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10C2" w14:textId="362CC519" w:rsidR="006D70E7" w:rsidRPr="00105F4F" w:rsidRDefault="009C5F75" w:rsidP="006D70E7">
      <w:pPr>
        <w:pStyle w:val="Heading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42004045"/>
      <w:r w:rsidRPr="00105F4F">
        <w:rPr>
          <w:rFonts w:ascii="Times New Roman" w:hAnsi="Times New Roman" w:cs="Times New Roman"/>
          <w:sz w:val="40"/>
          <w:szCs w:val="40"/>
        </w:rPr>
        <w:t>Elements of a Family Plan of Action</w:t>
      </w:r>
    </w:p>
    <w:p w14:paraId="0CB1C53C" w14:textId="64C081F9" w:rsidR="006D70E7" w:rsidRPr="00105F4F" w:rsidRDefault="006D70E7" w:rsidP="00CB06AE">
      <w:pPr>
        <w:pStyle w:val="Heading1"/>
        <w:jc w:val="left"/>
        <w:rPr>
          <w:sz w:val="40"/>
          <w:szCs w:val="40"/>
        </w:rPr>
      </w:pPr>
      <w:r w:rsidRPr="00105F4F">
        <w:rPr>
          <w:sz w:val="40"/>
          <w:szCs w:val="40"/>
        </w:rPr>
        <w:t xml:space="preserve"> “</w:t>
      </w:r>
      <w:r w:rsidR="00105F4F" w:rsidRPr="00105F4F">
        <w:rPr>
          <w:i/>
          <w:iCs/>
          <w:sz w:val="40"/>
          <w:szCs w:val="40"/>
        </w:rPr>
        <w:t>It’s Time to Get Organized</w:t>
      </w:r>
      <w:r w:rsidR="00CB06AE" w:rsidRPr="00105F4F">
        <w:rPr>
          <w:i/>
          <w:iCs/>
          <w:sz w:val="40"/>
          <w:szCs w:val="40"/>
        </w:rPr>
        <w:t xml:space="preserve"> Process</w:t>
      </w:r>
      <w:r w:rsidRPr="00105F4F">
        <w:rPr>
          <w:i/>
          <w:iCs/>
          <w:sz w:val="40"/>
          <w:szCs w:val="40"/>
        </w:rPr>
        <w:t>”</w:t>
      </w:r>
      <w:r w:rsidRPr="00105F4F">
        <w:rPr>
          <w:sz w:val="40"/>
          <w:szCs w:val="40"/>
        </w:rPr>
        <w:t xml:space="preserve"> </w:t>
      </w:r>
    </w:p>
    <w:p w14:paraId="1AE851B6" w14:textId="7534C0DF" w:rsidR="006D70E7" w:rsidRPr="00105F4F" w:rsidRDefault="00105F4F" w:rsidP="006D70E7">
      <w:pPr>
        <w:pStyle w:val="Heading1"/>
        <w:spacing w:before="0"/>
        <w:rPr>
          <w:b w:val="0"/>
          <w:bCs w:val="0"/>
          <w:sz w:val="40"/>
          <w:szCs w:val="40"/>
        </w:rPr>
      </w:pPr>
      <w:r w:rsidRPr="00105F4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9770E1" wp14:editId="69C6CF0F">
            <wp:simplePos x="0" y="0"/>
            <wp:positionH relativeFrom="margin">
              <wp:align>right</wp:align>
            </wp:positionH>
            <wp:positionV relativeFrom="paragraph">
              <wp:posOffset>435089</wp:posOffset>
            </wp:positionV>
            <wp:extent cx="5943600" cy="904875"/>
            <wp:effectExtent l="0" t="0" r="38100" b="0"/>
            <wp:wrapSquare wrapText="bothSides"/>
            <wp:docPr id="234" name="Diagram 234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6D70E7" w:rsidRPr="00105F4F">
        <w:rPr>
          <w:b w:val="0"/>
          <w:sz w:val="40"/>
          <w:szCs w:val="40"/>
        </w:rPr>
        <w:t>SEMINIAR #</w:t>
      </w:r>
      <w:r w:rsidR="00203CFF" w:rsidRPr="00105F4F">
        <w:rPr>
          <w:b w:val="0"/>
          <w:sz w:val="40"/>
          <w:szCs w:val="40"/>
        </w:rPr>
        <w:t>2</w:t>
      </w:r>
      <w:r w:rsidR="009C5F75" w:rsidRPr="00105F4F">
        <w:rPr>
          <w:b w:val="0"/>
          <w:sz w:val="40"/>
          <w:szCs w:val="40"/>
        </w:rPr>
        <w:t>2</w:t>
      </w:r>
      <w:r w:rsidR="006D70E7" w:rsidRPr="00105F4F">
        <w:rPr>
          <w:b w:val="0"/>
          <w:sz w:val="40"/>
          <w:szCs w:val="40"/>
        </w:rPr>
        <w:t xml:space="preserve"> </w:t>
      </w:r>
    </w:p>
    <w:p w14:paraId="5D936E75" w14:textId="1D576681" w:rsidR="006D70E7" w:rsidRDefault="006D70E7" w:rsidP="006D70E7">
      <w:pPr>
        <w:pStyle w:val="NoSpacing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467"/>
        <w:gridCol w:w="7435"/>
      </w:tblGrid>
      <w:tr w:rsidR="006D70E7" w14:paraId="6AF04E46" w14:textId="77777777" w:rsidTr="006D7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C01794F" w14:textId="77777777" w:rsidR="006D70E7" w:rsidRPr="00795852" w:rsidRDefault="006D70E7" w:rsidP="00CC3795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14:paraId="5F97C0BC" w14:textId="77777777" w:rsidR="006D70E7" w:rsidRDefault="006D70E7" w:rsidP="00CC3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Purpose: </w:t>
            </w:r>
          </w:p>
        </w:tc>
        <w:tc>
          <w:tcPr>
            <w:tcW w:w="7435" w:type="dxa"/>
          </w:tcPr>
          <w:p w14:paraId="5BC9E202" w14:textId="77777777" w:rsidR="006D70E7" w:rsidRDefault="006D70E7" w:rsidP="00CC3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ubtleEmphasis"/>
              </w:rPr>
              <w:t>The Responding to Family Issues creates a plan for future use in how the family will collectively respond to an issue.</w:t>
            </w:r>
          </w:p>
        </w:tc>
      </w:tr>
      <w:tr w:rsidR="006D70E7" w14:paraId="3653BA7F" w14:textId="77777777" w:rsidTr="006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FF7D4AF" w14:textId="77777777" w:rsidR="006D70E7" w:rsidRDefault="006D70E7" w:rsidP="00CC3795">
            <w:pPr>
              <w:pStyle w:val="Normal-Large"/>
            </w:pPr>
            <w:r w:rsidRPr="00737983">
              <w:t>□</w:t>
            </w:r>
          </w:p>
        </w:tc>
        <w:tc>
          <w:tcPr>
            <w:tcW w:w="1467" w:type="dxa"/>
          </w:tcPr>
          <w:p w14:paraId="01A6FDCB" w14:textId="77777777" w:rsidR="006D70E7" w:rsidRPr="005661F9" w:rsidRDefault="006D70E7" w:rsidP="00CC3795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5661F9">
              <w:rPr>
                <w:szCs w:val="16"/>
              </w:rPr>
              <w:t>Instructions</w:t>
            </w:r>
          </w:p>
        </w:tc>
        <w:tc>
          <w:tcPr>
            <w:tcW w:w="7435" w:type="dxa"/>
          </w:tcPr>
          <w:p w14:paraId="7E62FB68" w14:textId="3C2778C5" w:rsidR="006D70E7" w:rsidRDefault="00203CFF" w:rsidP="00C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Bereavement not</w:t>
            </w:r>
            <w:r w:rsidR="00B34CDD">
              <w:t xml:space="preserve"> a </w:t>
            </w:r>
            <w:r w:rsidR="006D70E7">
              <w:t>process</w:t>
            </w:r>
            <w:r w:rsidR="00B34CDD">
              <w:t xml:space="preserve"> </w:t>
            </w:r>
            <w:r>
              <w:t>with s</w:t>
            </w:r>
            <w:r w:rsidR="006D70E7">
              <w:t xml:space="preserve">tep by step path for a family to consider when developing their response in how to best create a solution to a family </w:t>
            </w:r>
            <w:r>
              <w:t>member passing</w:t>
            </w:r>
            <w:r w:rsidR="006D70E7">
              <w:t xml:space="preserve">. Complete each step below to formulate your possible family course of action. </w:t>
            </w:r>
          </w:p>
        </w:tc>
      </w:tr>
      <w:tr w:rsidR="006D70E7" w14:paraId="4BB84C47" w14:textId="77777777" w:rsidTr="006D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52666F0" w14:textId="77777777" w:rsidR="006D70E7" w:rsidRPr="00737983" w:rsidRDefault="006D70E7" w:rsidP="00CC3795">
            <w:pPr>
              <w:pStyle w:val="Normal-Large"/>
            </w:pPr>
          </w:p>
        </w:tc>
        <w:tc>
          <w:tcPr>
            <w:tcW w:w="1467" w:type="dxa"/>
          </w:tcPr>
          <w:p w14:paraId="6D47E5FE" w14:textId="77777777" w:rsidR="006D70E7" w:rsidRDefault="006D70E7" w:rsidP="00CC3795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the Issue</w:t>
            </w:r>
          </w:p>
        </w:tc>
        <w:tc>
          <w:tcPr>
            <w:tcW w:w="7435" w:type="dxa"/>
          </w:tcPr>
          <w:p w14:paraId="7A4F352F" w14:textId="77777777" w:rsidR="006D70E7" w:rsidRDefault="006D70E7" w:rsidP="00C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First, identify what issue you are seeking to address. Write what you know about the issue. Then proceed.</w:t>
            </w:r>
          </w:p>
        </w:tc>
      </w:tr>
      <w:tr w:rsidR="006D70E7" w14:paraId="702D359B" w14:textId="77777777" w:rsidTr="006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8531189" w14:textId="77777777" w:rsidR="006D70E7" w:rsidRDefault="006D70E7" w:rsidP="00CC3795">
            <w:pPr>
              <w:pStyle w:val="Normal-Large"/>
            </w:pPr>
            <w:r w:rsidRPr="00737983">
              <w:t>□</w:t>
            </w:r>
          </w:p>
        </w:tc>
        <w:tc>
          <w:tcPr>
            <w:tcW w:w="1467" w:type="dxa"/>
          </w:tcPr>
          <w:p w14:paraId="25D4BB7E" w14:textId="77777777" w:rsidR="006D70E7" w:rsidRDefault="006D70E7" w:rsidP="00CC3795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Family Transformational Response (F.T.R.)</w:t>
            </w:r>
          </w:p>
        </w:tc>
        <w:tc>
          <w:tcPr>
            <w:tcW w:w="7435" w:type="dxa"/>
          </w:tcPr>
          <w:p w14:paraId="6D299B06" w14:textId="73D5E438" w:rsidR="006D70E7" w:rsidRDefault="006D70E7" w:rsidP="00C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each section in the F.T.R. worksheet using your identified issue. This seminar reviews </w:t>
            </w:r>
            <w:r w:rsidR="00C70205">
              <w:t xml:space="preserve">what is included </w:t>
            </w:r>
            <w:r w:rsidR="009C5F75">
              <w:t>in a Elements of a Family Plan of Action</w:t>
            </w:r>
            <w:proofErr w:type="gramStart"/>
            <w:r w:rsidR="009C5F75">
              <w:t xml:space="preserve">: </w:t>
            </w:r>
            <w:r>
              <w:t>:</w:t>
            </w:r>
            <w:proofErr w:type="gramEnd"/>
            <w:r>
              <w:t xml:space="preserve"> </w:t>
            </w:r>
            <w:r w:rsidR="009C5F75">
              <w:t>What Change to Expect, The Family Meeting, Making a Family Decision.</w:t>
            </w:r>
            <w:r w:rsidR="00C70205">
              <w:t xml:space="preserve"> </w:t>
            </w:r>
            <w:r w:rsidR="00B34CDD">
              <w:t xml:space="preserve"> Wh</w:t>
            </w:r>
            <w:r>
              <w:t xml:space="preserve">ich of these will the family </w:t>
            </w:r>
            <w:r w:rsidR="00203CFF">
              <w:t xml:space="preserve">member need to </w:t>
            </w:r>
            <w:r>
              <w:t xml:space="preserve">seek </w:t>
            </w:r>
            <w:r w:rsidR="00203CFF">
              <w:t xml:space="preserve">help in </w:t>
            </w:r>
            <w:r>
              <w:t>solv</w:t>
            </w:r>
            <w:r w:rsidR="00203CFF">
              <w:t>ing</w:t>
            </w:r>
            <w:r>
              <w:t>?</w:t>
            </w:r>
          </w:p>
        </w:tc>
      </w:tr>
      <w:tr w:rsidR="006D70E7" w14:paraId="7BB8E21B" w14:textId="77777777" w:rsidTr="006D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16E620A" w14:textId="77777777" w:rsidR="006D70E7" w:rsidRDefault="006D70E7" w:rsidP="00CC3795">
            <w:pPr>
              <w:pStyle w:val="Normal-Large"/>
            </w:pPr>
            <w:r w:rsidRPr="00737983">
              <w:t>□</w:t>
            </w:r>
          </w:p>
        </w:tc>
        <w:tc>
          <w:tcPr>
            <w:tcW w:w="1467" w:type="dxa"/>
          </w:tcPr>
          <w:p w14:paraId="52B3CE4E" w14:textId="77777777" w:rsidR="006D70E7" w:rsidRDefault="006D70E7" w:rsidP="00CC3795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Family Value Based Decision -Making Model</w:t>
            </w:r>
          </w:p>
        </w:tc>
        <w:tc>
          <w:tcPr>
            <w:tcW w:w="7435" w:type="dxa"/>
          </w:tcPr>
          <w:p w14:paraId="56FE7AC6" w14:textId="77777777" w:rsidR="006D70E7" w:rsidRDefault="006D70E7" w:rsidP="00C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Family Value Based Decision-Making Model worksheet complete each section, then take that information and use it as your decision on what you will do collectively as a response to this issue. </w:t>
            </w:r>
          </w:p>
        </w:tc>
      </w:tr>
      <w:tr w:rsidR="006D70E7" w14:paraId="66E3B252" w14:textId="77777777" w:rsidTr="006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EC72063" w14:textId="77777777" w:rsidR="006D70E7" w:rsidRDefault="006D70E7" w:rsidP="00CC3795">
            <w:pPr>
              <w:pStyle w:val="Normal-Large"/>
            </w:pPr>
            <w:r w:rsidRPr="00737983">
              <w:t>□</w:t>
            </w:r>
          </w:p>
        </w:tc>
        <w:tc>
          <w:tcPr>
            <w:tcW w:w="1467" w:type="dxa"/>
          </w:tcPr>
          <w:p w14:paraId="38327C76" w14:textId="3CB598EA" w:rsidR="006D70E7" w:rsidRPr="00737983" w:rsidRDefault="006D70E7" w:rsidP="00CC3795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Topic #1:</w:t>
            </w:r>
            <w:r w:rsidR="00C23E92">
              <w:t xml:space="preserve"> </w:t>
            </w:r>
            <w:r w:rsidR="009C5F75">
              <w:t>What Change to Expect</w:t>
            </w:r>
            <w:r w:rsidR="00532A2D">
              <w:t xml:space="preserve"> </w:t>
            </w:r>
          </w:p>
        </w:tc>
        <w:tc>
          <w:tcPr>
            <w:tcW w:w="7435" w:type="dxa"/>
          </w:tcPr>
          <w:p w14:paraId="03DD9682" w14:textId="71BE6261" w:rsidR="006D70E7" w:rsidRDefault="006D70E7" w:rsidP="00C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family</w:t>
            </w:r>
            <w:r w:rsidR="00031420">
              <w:t xml:space="preserve"> members </w:t>
            </w:r>
            <w:r>
              <w:t xml:space="preserve">will seek </w:t>
            </w:r>
            <w:r w:rsidR="000D5A34">
              <w:t xml:space="preserve">identify </w:t>
            </w:r>
            <w:r w:rsidR="009C5F75">
              <w:t>What Changes will take place</w:t>
            </w:r>
            <w:r w:rsidR="00203CFF">
              <w:t xml:space="preserve">. Determine </w:t>
            </w:r>
            <w:r w:rsidR="009C5F75">
              <w:t>What impact will it have on the family and each family member</w:t>
            </w:r>
            <w:r w:rsidR="00203CFF">
              <w:t>?</w:t>
            </w:r>
            <w:r w:rsidR="000D5A34">
              <w:t xml:space="preserve"> </w:t>
            </w:r>
            <w:r w:rsidR="00031420">
              <w:t>Also c</w:t>
            </w:r>
            <w:r>
              <w:t>omplete the practical exercise in the Seminar Workbook.</w:t>
            </w:r>
          </w:p>
        </w:tc>
      </w:tr>
      <w:tr w:rsidR="006D70E7" w14:paraId="7C4FD253" w14:textId="77777777" w:rsidTr="006D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83CDD5D" w14:textId="77777777" w:rsidR="006D70E7" w:rsidRDefault="006D70E7" w:rsidP="00CC3795">
            <w:pPr>
              <w:pStyle w:val="Normal-Large"/>
            </w:pPr>
            <w:r w:rsidRPr="00737983">
              <w:t>□</w:t>
            </w:r>
          </w:p>
        </w:tc>
        <w:tc>
          <w:tcPr>
            <w:tcW w:w="1467" w:type="dxa"/>
          </w:tcPr>
          <w:p w14:paraId="62051000" w14:textId="4ACEAD7C" w:rsidR="006D70E7" w:rsidRPr="00737983" w:rsidRDefault="006D70E7" w:rsidP="00CC3795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Topic #2: </w:t>
            </w:r>
            <w:r w:rsidR="009C5F75">
              <w:t>The Family Meeting</w:t>
            </w:r>
            <w:r w:rsidR="001A36E2">
              <w:t xml:space="preserve"> </w:t>
            </w:r>
            <w:r w:rsidR="00C914DD">
              <w:t xml:space="preserve"> </w:t>
            </w:r>
          </w:p>
        </w:tc>
        <w:tc>
          <w:tcPr>
            <w:tcW w:w="7435" w:type="dxa"/>
          </w:tcPr>
          <w:p w14:paraId="7743BA52" w14:textId="6AB4E262" w:rsidR="006D70E7" w:rsidRDefault="00C70205" w:rsidP="00C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Each </w:t>
            </w:r>
            <w:r w:rsidR="00031420" w:rsidRPr="00031420">
              <w:t xml:space="preserve">family </w:t>
            </w:r>
            <w:r w:rsidR="00031420">
              <w:t xml:space="preserve">member </w:t>
            </w:r>
            <w:r w:rsidR="00031420" w:rsidRPr="00031420">
              <w:t xml:space="preserve">will seek </w:t>
            </w:r>
            <w:r w:rsidR="000D5A34">
              <w:t xml:space="preserve">clarity </w:t>
            </w:r>
            <w:r w:rsidR="00203CFF">
              <w:t xml:space="preserve">as to if complicated </w:t>
            </w:r>
            <w:r w:rsidR="009C5F75">
              <w:t xml:space="preserve">parts of the decision and how a plan will include them or others to create a solution to an issue. Gathering and creating a unified response will require the family to communicate together in a family meeting. </w:t>
            </w:r>
            <w:r w:rsidR="00532A2D">
              <w:t>C</w:t>
            </w:r>
            <w:r w:rsidR="00031420" w:rsidRPr="00031420">
              <w:t>omplete the practical exercise in the Seminar Workbook.</w:t>
            </w:r>
          </w:p>
        </w:tc>
      </w:tr>
      <w:tr w:rsidR="006D70E7" w14:paraId="2B9C9EEA" w14:textId="77777777" w:rsidTr="006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D44A1C8" w14:textId="77777777" w:rsidR="006D70E7" w:rsidRDefault="006D70E7" w:rsidP="00CC3795">
            <w:pPr>
              <w:pStyle w:val="Normal-Large"/>
            </w:pPr>
            <w:r w:rsidRPr="00737983">
              <w:t>□</w:t>
            </w:r>
          </w:p>
        </w:tc>
        <w:tc>
          <w:tcPr>
            <w:tcW w:w="1467" w:type="dxa"/>
          </w:tcPr>
          <w:p w14:paraId="6CFF3139" w14:textId="7DCDB8D8" w:rsidR="006D70E7" w:rsidRPr="00737983" w:rsidRDefault="006D70E7" w:rsidP="00CC3795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 Topic #3: </w:t>
            </w:r>
            <w:r w:rsidR="009C5F75">
              <w:t>Making a Family Decision</w:t>
            </w:r>
            <w:r w:rsidR="00C70205">
              <w:t xml:space="preserve"> </w:t>
            </w:r>
            <w:r w:rsidR="00B34CDD">
              <w:t xml:space="preserve"> </w:t>
            </w:r>
          </w:p>
        </w:tc>
        <w:tc>
          <w:tcPr>
            <w:tcW w:w="7435" w:type="dxa"/>
          </w:tcPr>
          <w:p w14:paraId="1510410F" w14:textId="4B5CBDCE" w:rsidR="006D70E7" w:rsidRDefault="009C5F75" w:rsidP="00C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Having </w:t>
            </w:r>
            <w:r w:rsidR="00031420" w:rsidRPr="00031420">
              <w:t xml:space="preserve">family </w:t>
            </w:r>
            <w:r w:rsidR="00031420">
              <w:t xml:space="preserve">members </w:t>
            </w:r>
            <w:r w:rsidR="00031420" w:rsidRPr="00031420">
              <w:t>w</w:t>
            </w:r>
            <w:r>
              <w:t xml:space="preserve">ho understand a standard way the family will make decision is an advantage for everyone. Learn and decide as a family how decisions will be made, what are the steps? </w:t>
            </w:r>
            <w:r w:rsidR="00B34CDD">
              <w:t xml:space="preserve"> </w:t>
            </w:r>
            <w:r w:rsidR="00C70205">
              <w:t xml:space="preserve">Each </w:t>
            </w:r>
            <w:r>
              <w:t>family member may have a</w:t>
            </w:r>
            <w:r w:rsidR="00C70205">
              <w:t xml:space="preserve"> different</w:t>
            </w:r>
            <w:r>
              <w:t xml:space="preserve"> way to approach decision making and yet this is a family action that unites all members of the family. </w:t>
            </w:r>
            <w:r w:rsidR="00C70205">
              <w:t xml:space="preserve"> </w:t>
            </w:r>
            <w:r w:rsidR="00532A2D">
              <w:t xml:space="preserve"> </w:t>
            </w:r>
          </w:p>
        </w:tc>
      </w:tr>
    </w:tbl>
    <w:p w14:paraId="46F984B4" w14:textId="77777777" w:rsidR="006D70E7" w:rsidRDefault="006D70E7" w:rsidP="006D70E7">
      <w:pPr>
        <w:pStyle w:val="Heading1"/>
        <w:ind w:left="720"/>
        <w:jc w:val="left"/>
      </w:pPr>
    </w:p>
    <w:p w14:paraId="06254CFF" w14:textId="60077DB8" w:rsidR="00686319" w:rsidRDefault="00686319" w:rsidP="006D70E7">
      <w:pPr>
        <w:pStyle w:val="Heading1"/>
        <w:ind w:left="720"/>
        <w:jc w:val="left"/>
      </w:pPr>
    </w:p>
    <w:p w14:paraId="1A6EE6B2" w14:textId="4DB2E73B" w:rsidR="00686319" w:rsidRDefault="00686319" w:rsidP="006D70E7">
      <w:pPr>
        <w:pStyle w:val="Heading1"/>
        <w:ind w:left="720"/>
        <w:jc w:val="left"/>
      </w:pPr>
    </w:p>
    <w:p w14:paraId="635DA94F" w14:textId="77777777" w:rsidR="00C914DD" w:rsidRDefault="00C914DD" w:rsidP="006D70E7">
      <w:pPr>
        <w:pStyle w:val="Heading1"/>
        <w:ind w:left="720"/>
        <w:jc w:val="left"/>
      </w:pPr>
    </w:p>
    <w:p w14:paraId="39E9C80B" w14:textId="113B8743" w:rsidR="006D70E7" w:rsidRDefault="006D70E7" w:rsidP="006D70E7">
      <w:pPr>
        <w:pStyle w:val="Heading1"/>
        <w:ind w:left="720"/>
        <w:rPr>
          <w:bCs w:val="0"/>
        </w:rPr>
      </w:pPr>
      <w:r w:rsidRPr="00F44B4E">
        <w:rPr>
          <w:bCs w:val="0"/>
        </w:rPr>
        <w:lastRenderedPageBreak/>
        <w:t>Family Plan of Action</w:t>
      </w:r>
    </w:p>
    <w:p w14:paraId="33C0C78B" w14:textId="77777777" w:rsidR="00607A0E" w:rsidRPr="00F44B4E" w:rsidRDefault="00607A0E" w:rsidP="006D70E7">
      <w:pPr>
        <w:pStyle w:val="Heading1"/>
        <w:ind w:left="720"/>
        <w:rPr>
          <w:bCs w:val="0"/>
        </w:rPr>
      </w:pPr>
    </w:p>
    <w:p w14:paraId="58AC127B" w14:textId="77777777" w:rsidR="006D70E7" w:rsidRPr="002F0C90" w:rsidRDefault="006D70E7" w:rsidP="00607A0E">
      <w:pPr>
        <w:pStyle w:val="NoSpacing"/>
        <w:numPr>
          <w:ilvl w:val="0"/>
          <w:numId w:val="1"/>
        </w:numPr>
        <w:ind w:left="1440"/>
        <w:rPr>
          <w:b/>
          <w:bCs/>
          <w:sz w:val="24"/>
          <w:szCs w:val="24"/>
        </w:rPr>
      </w:pPr>
      <w:r w:rsidRPr="002F0C90">
        <w:rPr>
          <w:b/>
          <w:bCs/>
          <w:sz w:val="24"/>
          <w:szCs w:val="24"/>
        </w:rPr>
        <w:t xml:space="preserve">SOLUTION: </w:t>
      </w:r>
    </w:p>
    <w:p w14:paraId="5C4DD345" w14:textId="77777777" w:rsidR="006D70E7" w:rsidRPr="00762B09" w:rsidRDefault="006D70E7" w:rsidP="00607A0E">
      <w:pPr>
        <w:pStyle w:val="NoSpacing"/>
        <w:ind w:left="720"/>
        <w:rPr>
          <w:sz w:val="22"/>
          <w:szCs w:val="22"/>
        </w:rPr>
      </w:pPr>
      <w:r w:rsidRPr="00762B09">
        <w:rPr>
          <w:sz w:val="22"/>
          <w:szCs w:val="22"/>
        </w:rPr>
        <w:t>The Identified Solution: (</w:t>
      </w:r>
      <w:r>
        <w:rPr>
          <w:sz w:val="22"/>
          <w:szCs w:val="22"/>
        </w:rPr>
        <w:t>From the c</w:t>
      </w:r>
      <w:r w:rsidRPr="00762B09">
        <w:rPr>
          <w:sz w:val="22"/>
          <w:szCs w:val="22"/>
        </w:rPr>
        <w:t xml:space="preserve">ompleted F.T.R. </w:t>
      </w:r>
      <w:r>
        <w:rPr>
          <w:sz w:val="22"/>
          <w:szCs w:val="22"/>
        </w:rPr>
        <w:t>W</w:t>
      </w:r>
      <w:r w:rsidRPr="00762B09">
        <w:rPr>
          <w:sz w:val="22"/>
          <w:szCs w:val="22"/>
        </w:rPr>
        <w:t>orksheet):</w:t>
      </w:r>
    </w:p>
    <w:p w14:paraId="30AEEF0F" w14:textId="77777777" w:rsidR="006D70E7" w:rsidRDefault="006D70E7" w:rsidP="00607A0E">
      <w:pPr>
        <w:pStyle w:val="NoSpacing"/>
        <w:ind w:left="720"/>
      </w:pPr>
    </w:p>
    <w:p w14:paraId="4215E8FE" w14:textId="77777777" w:rsidR="006D70E7" w:rsidRDefault="006D70E7" w:rsidP="006D70E7">
      <w:pPr>
        <w:pStyle w:val="NoSpacing"/>
        <w:ind w:left="360"/>
      </w:pPr>
    </w:p>
    <w:p w14:paraId="5D982A3E" w14:textId="77777777" w:rsidR="006D70E7" w:rsidRPr="002F0C90" w:rsidRDefault="006D70E7" w:rsidP="006D70E7">
      <w:pPr>
        <w:pStyle w:val="NoSpacing"/>
        <w:numPr>
          <w:ilvl w:val="0"/>
          <w:numId w:val="1"/>
        </w:numPr>
        <w:ind w:left="1440"/>
        <w:rPr>
          <w:b/>
          <w:bCs/>
          <w:sz w:val="24"/>
          <w:szCs w:val="24"/>
        </w:rPr>
      </w:pPr>
      <w:r w:rsidRPr="002F0C90">
        <w:rPr>
          <w:b/>
          <w:bCs/>
          <w:sz w:val="24"/>
          <w:szCs w:val="24"/>
        </w:rPr>
        <w:t>DECISION:</w:t>
      </w:r>
    </w:p>
    <w:p w14:paraId="319981CA" w14:textId="77777777" w:rsidR="006D70E7" w:rsidRDefault="006D70E7" w:rsidP="00607A0E">
      <w:pPr>
        <w:pStyle w:val="NoSpacing"/>
        <w:ind w:left="720"/>
        <w:rPr>
          <w:sz w:val="22"/>
          <w:szCs w:val="22"/>
        </w:rPr>
      </w:pPr>
      <w:r w:rsidRPr="00762B09">
        <w:rPr>
          <w:sz w:val="22"/>
          <w:szCs w:val="22"/>
        </w:rPr>
        <w:t>The Decision-Making Process: (</w:t>
      </w:r>
      <w:r>
        <w:rPr>
          <w:sz w:val="22"/>
          <w:szCs w:val="22"/>
        </w:rPr>
        <w:t xml:space="preserve">From the completed </w:t>
      </w:r>
      <w:r w:rsidRPr="00762B09">
        <w:rPr>
          <w:sz w:val="22"/>
          <w:szCs w:val="22"/>
        </w:rPr>
        <w:t>Family Values Decision</w:t>
      </w:r>
      <w:r>
        <w:rPr>
          <w:sz w:val="22"/>
          <w:szCs w:val="22"/>
        </w:rPr>
        <w:t>-</w:t>
      </w:r>
      <w:r w:rsidRPr="00762B09">
        <w:rPr>
          <w:sz w:val="22"/>
          <w:szCs w:val="22"/>
        </w:rPr>
        <w:t>Making worksheet)</w:t>
      </w:r>
    </w:p>
    <w:p w14:paraId="6914E01F" w14:textId="77777777" w:rsidR="006D70E7" w:rsidRDefault="006D70E7" w:rsidP="006D70E7">
      <w:pPr>
        <w:pStyle w:val="NoSpacing"/>
        <w:ind w:left="360"/>
        <w:rPr>
          <w:sz w:val="22"/>
          <w:szCs w:val="22"/>
        </w:rPr>
      </w:pPr>
    </w:p>
    <w:p w14:paraId="60E6F8E0" w14:textId="77777777" w:rsidR="006D70E7" w:rsidRDefault="006D70E7" w:rsidP="006D70E7">
      <w:pPr>
        <w:pStyle w:val="NoSpacing"/>
        <w:ind w:left="360"/>
        <w:rPr>
          <w:sz w:val="22"/>
          <w:szCs w:val="22"/>
        </w:rPr>
      </w:pPr>
    </w:p>
    <w:p w14:paraId="17E68DA2" w14:textId="77777777" w:rsidR="006D70E7" w:rsidRPr="002F0C90" w:rsidRDefault="006D70E7" w:rsidP="006D70E7">
      <w:pPr>
        <w:pStyle w:val="NoSpacing"/>
        <w:numPr>
          <w:ilvl w:val="0"/>
          <w:numId w:val="1"/>
        </w:numPr>
        <w:ind w:left="1440"/>
        <w:rPr>
          <w:b/>
          <w:bCs/>
          <w:sz w:val="24"/>
          <w:szCs w:val="24"/>
        </w:rPr>
      </w:pPr>
      <w:r w:rsidRPr="002F0C90">
        <w:rPr>
          <w:b/>
          <w:bCs/>
          <w:sz w:val="24"/>
          <w:szCs w:val="24"/>
        </w:rPr>
        <w:t>PLAN OF ACTION:</w:t>
      </w:r>
    </w:p>
    <w:p w14:paraId="02D434AE" w14:textId="77777777" w:rsidR="006D70E7" w:rsidRDefault="006D70E7" w:rsidP="006D70E7">
      <w:pPr>
        <w:pStyle w:val="NoSpacing"/>
        <w:ind w:left="360"/>
        <w:rPr>
          <w:sz w:val="22"/>
          <w:szCs w:val="22"/>
        </w:rPr>
      </w:pPr>
    </w:p>
    <w:p w14:paraId="21F5ACDD" w14:textId="77777777" w:rsidR="006D70E7" w:rsidRPr="00762B09" w:rsidRDefault="006D70E7" w:rsidP="006D70E7">
      <w:pPr>
        <w:pStyle w:val="NoSpacing"/>
        <w:ind w:left="1440"/>
        <w:rPr>
          <w:b/>
          <w:bCs/>
          <w:sz w:val="22"/>
          <w:szCs w:val="22"/>
        </w:rPr>
      </w:pPr>
      <w:r w:rsidRPr="00762B09">
        <w:rPr>
          <w:b/>
          <w:bCs/>
          <w:sz w:val="22"/>
          <w:szCs w:val="22"/>
        </w:rPr>
        <w:t>Priority # 1.</w:t>
      </w:r>
    </w:p>
    <w:p w14:paraId="68F54FDC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260596E5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3F7A9F37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5E3ADA85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12DDFC7B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692BBE31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4E2C50E4" w14:textId="77777777" w:rsidR="006D70E7" w:rsidRDefault="006D70E7" w:rsidP="006D70E7">
      <w:pPr>
        <w:pStyle w:val="NoSpacing"/>
        <w:ind w:left="720"/>
        <w:rPr>
          <w:sz w:val="22"/>
          <w:szCs w:val="22"/>
        </w:rPr>
      </w:pPr>
    </w:p>
    <w:p w14:paraId="152814AC" w14:textId="77777777" w:rsidR="006D70E7" w:rsidRPr="00762B09" w:rsidRDefault="006D70E7" w:rsidP="006D70E7">
      <w:pPr>
        <w:pStyle w:val="NoSpacing"/>
        <w:ind w:left="1440"/>
        <w:rPr>
          <w:b/>
          <w:bCs/>
          <w:sz w:val="22"/>
          <w:szCs w:val="22"/>
        </w:rPr>
      </w:pPr>
      <w:r w:rsidRPr="00762B09">
        <w:rPr>
          <w:b/>
          <w:bCs/>
          <w:sz w:val="22"/>
          <w:szCs w:val="22"/>
        </w:rPr>
        <w:t xml:space="preserve">Priority # </w:t>
      </w:r>
      <w:r>
        <w:rPr>
          <w:b/>
          <w:bCs/>
          <w:sz w:val="22"/>
          <w:szCs w:val="22"/>
        </w:rPr>
        <w:t>2</w:t>
      </w:r>
      <w:r w:rsidRPr="00762B09">
        <w:rPr>
          <w:b/>
          <w:bCs/>
          <w:sz w:val="22"/>
          <w:szCs w:val="22"/>
        </w:rPr>
        <w:t>.</w:t>
      </w:r>
    </w:p>
    <w:p w14:paraId="3DADB5CB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4C240623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1D0C3AF1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793DFB4D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59DEAB50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4E5EFD18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2D20642D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4EAFDFBF" w14:textId="77777777" w:rsidR="006D70E7" w:rsidRDefault="006D70E7" w:rsidP="006D70E7">
      <w:pPr>
        <w:pStyle w:val="NoSpacing"/>
        <w:ind w:left="1440"/>
        <w:rPr>
          <w:b/>
          <w:bCs/>
          <w:sz w:val="22"/>
          <w:szCs w:val="22"/>
        </w:rPr>
      </w:pPr>
    </w:p>
    <w:p w14:paraId="4C279494" w14:textId="77777777" w:rsidR="006D70E7" w:rsidRPr="00762B09" w:rsidRDefault="006D70E7" w:rsidP="006D70E7">
      <w:pPr>
        <w:pStyle w:val="NoSpacing"/>
        <w:ind w:left="1440"/>
        <w:rPr>
          <w:b/>
          <w:bCs/>
          <w:sz w:val="22"/>
          <w:szCs w:val="22"/>
        </w:rPr>
      </w:pPr>
      <w:r w:rsidRPr="00762B09">
        <w:rPr>
          <w:b/>
          <w:bCs/>
          <w:sz w:val="22"/>
          <w:szCs w:val="22"/>
        </w:rPr>
        <w:t xml:space="preserve">Priority # </w:t>
      </w:r>
      <w:r>
        <w:rPr>
          <w:b/>
          <w:bCs/>
          <w:sz w:val="22"/>
          <w:szCs w:val="22"/>
        </w:rPr>
        <w:t>3</w:t>
      </w:r>
      <w:r w:rsidRPr="00762B09">
        <w:rPr>
          <w:b/>
          <w:bCs/>
          <w:sz w:val="22"/>
          <w:szCs w:val="22"/>
        </w:rPr>
        <w:t>.</w:t>
      </w:r>
    </w:p>
    <w:p w14:paraId="257BC4B7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183656E2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  <w:t>Task:</w:t>
      </w:r>
    </w:p>
    <w:p w14:paraId="77AFCAA1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FD7AF9" w14:textId="77777777" w:rsidR="006D70E7" w:rsidRDefault="006D70E7" w:rsidP="006D70E7">
      <w:pPr>
        <w:pStyle w:val="NoSpacing"/>
        <w:ind w:left="1440" w:firstLine="720"/>
        <w:rPr>
          <w:sz w:val="22"/>
          <w:szCs w:val="22"/>
        </w:rPr>
      </w:pPr>
      <w:r>
        <w:rPr>
          <w:sz w:val="22"/>
          <w:szCs w:val="22"/>
        </w:rPr>
        <w:t>Task:</w:t>
      </w:r>
    </w:p>
    <w:p w14:paraId="70637F4A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173C1C" w14:textId="77777777" w:rsidR="006D70E7" w:rsidRDefault="006D70E7" w:rsidP="006D70E7">
      <w:pPr>
        <w:pStyle w:val="NoSpacing"/>
        <w:ind w:left="1440" w:firstLine="720"/>
        <w:rPr>
          <w:sz w:val="22"/>
          <w:szCs w:val="22"/>
        </w:rPr>
      </w:pPr>
      <w:r>
        <w:rPr>
          <w:sz w:val="22"/>
          <w:szCs w:val="22"/>
        </w:rPr>
        <w:t>Task:</w:t>
      </w:r>
    </w:p>
    <w:p w14:paraId="7A69CC52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47D050F0" w14:textId="77777777" w:rsidR="006D70E7" w:rsidRDefault="006D70E7" w:rsidP="006D70E7">
      <w:pPr>
        <w:pStyle w:val="NoSpacing"/>
        <w:ind w:left="1440"/>
        <w:rPr>
          <w:sz w:val="22"/>
          <w:szCs w:val="22"/>
        </w:rPr>
      </w:pPr>
    </w:p>
    <w:p w14:paraId="16FEABC5" w14:textId="64B9E515" w:rsidR="006D70E7" w:rsidRPr="001B607B" w:rsidRDefault="006D70E7" w:rsidP="00C22129">
      <w:pPr>
        <w:pStyle w:val="NoSpacing"/>
        <w:ind w:left="1440"/>
        <w:rPr>
          <w:rFonts w:eastAsia="Calibri"/>
          <w:b/>
          <w:bCs/>
          <w:sz w:val="28"/>
          <w:szCs w:val="28"/>
        </w:rPr>
      </w:pPr>
      <w:r>
        <w:rPr>
          <w:sz w:val="22"/>
          <w:szCs w:val="22"/>
        </w:rPr>
        <w:t xml:space="preserve">Prior to taking any action it is important to review your families plan of action with a professional therapist, counselor or licensed State/Federal professional. This step should not be ignored and will ensure safety, continuity and bring about the best results for your loved one and your family. </w:t>
      </w:r>
      <w:bookmarkEnd w:id="0"/>
    </w:p>
    <w:p w14:paraId="4310745D" w14:textId="77777777" w:rsidR="006D70E7" w:rsidRDefault="006D70E7" w:rsidP="006D70E7">
      <w:pPr>
        <w:jc w:val="both"/>
        <w:rPr>
          <w:rFonts w:eastAsia="Calibri"/>
          <w:b/>
          <w:bCs/>
          <w:sz w:val="28"/>
          <w:szCs w:val="28"/>
          <w:lang w:bidi="ar-SA"/>
        </w:rPr>
      </w:pPr>
    </w:p>
    <w:p w14:paraId="694CFEC8" w14:textId="77777777" w:rsidR="006D70E7" w:rsidRPr="001B607B" w:rsidRDefault="006D70E7" w:rsidP="006D70E7">
      <w:pPr>
        <w:jc w:val="both"/>
        <w:rPr>
          <w:rFonts w:eastAsia="Calibri"/>
          <w:b/>
          <w:bCs/>
          <w:sz w:val="28"/>
          <w:szCs w:val="28"/>
          <w:lang w:bidi="ar-SA"/>
        </w:rPr>
      </w:pPr>
    </w:p>
    <w:p w14:paraId="38D0F6DF" w14:textId="77777777" w:rsidR="001D68D4" w:rsidRDefault="001D68D4"/>
    <w:sectPr w:rsidR="001D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D4B39"/>
    <w:multiLevelType w:val="hybridMultilevel"/>
    <w:tmpl w:val="943AE03A"/>
    <w:lvl w:ilvl="0" w:tplc="B1CC8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7"/>
    <w:rsid w:val="0002354D"/>
    <w:rsid w:val="00031420"/>
    <w:rsid w:val="000D5A34"/>
    <w:rsid w:val="00105F4F"/>
    <w:rsid w:val="001A36E2"/>
    <w:rsid w:val="001D68D4"/>
    <w:rsid w:val="00203CFF"/>
    <w:rsid w:val="00274884"/>
    <w:rsid w:val="002B5EA3"/>
    <w:rsid w:val="002F22C8"/>
    <w:rsid w:val="00380AF2"/>
    <w:rsid w:val="004A22D1"/>
    <w:rsid w:val="00525618"/>
    <w:rsid w:val="00532A2D"/>
    <w:rsid w:val="00535057"/>
    <w:rsid w:val="005D4426"/>
    <w:rsid w:val="00607A0E"/>
    <w:rsid w:val="00686319"/>
    <w:rsid w:val="006D70E7"/>
    <w:rsid w:val="008170BE"/>
    <w:rsid w:val="009B0006"/>
    <w:rsid w:val="009C5F75"/>
    <w:rsid w:val="00AE4A91"/>
    <w:rsid w:val="00B34CDD"/>
    <w:rsid w:val="00B510D4"/>
    <w:rsid w:val="00BB2257"/>
    <w:rsid w:val="00C22129"/>
    <w:rsid w:val="00C23E92"/>
    <w:rsid w:val="00C70205"/>
    <w:rsid w:val="00C914DD"/>
    <w:rsid w:val="00CB06AE"/>
    <w:rsid w:val="00D55ADF"/>
    <w:rsid w:val="00DA1CFE"/>
    <w:rsid w:val="00E711D2"/>
    <w:rsid w:val="00F24829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A59C"/>
  <w15:chartTrackingRefBased/>
  <w15:docId w15:val="{CB2E1E72-E273-4FEF-921D-B44F0215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D70E7"/>
    <w:pPr>
      <w:spacing w:before="80"/>
      <w:ind w:left="1061"/>
      <w:jc w:val="center"/>
      <w:outlineLvl w:val="0"/>
    </w:pPr>
    <w:rPr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6D70E7"/>
    <w:pPr>
      <w:spacing w:before="8"/>
      <w:ind w:left="1053"/>
      <w:outlineLvl w:val="3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0E7"/>
    <w:rPr>
      <w:rFonts w:ascii="Times New Roman" w:eastAsia="Times New Roman" w:hAnsi="Times New Roman" w:cs="Times New Roman"/>
      <w:b/>
      <w:bCs/>
      <w:sz w:val="48"/>
      <w:szCs w:val="4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6D70E7"/>
    <w:rPr>
      <w:rFonts w:ascii="Calibri" w:eastAsia="Calibri" w:hAnsi="Calibri" w:cs="Calibri"/>
      <w:b/>
      <w:bCs/>
      <w:sz w:val="44"/>
      <w:szCs w:val="44"/>
      <w:lang w:bidi="en-US"/>
    </w:rPr>
  </w:style>
  <w:style w:type="table" w:customStyle="1" w:styleId="ScienceFairTable">
    <w:name w:val="Science Fair Table"/>
    <w:basedOn w:val="TableNormal"/>
    <w:uiPriority w:val="99"/>
    <w:rsid w:val="006D70E7"/>
    <w:pPr>
      <w:spacing w:after="0" w:line="240" w:lineRule="auto"/>
    </w:pPr>
    <w:rPr>
      <w:rFonts w:cs="Times New Roman"/>
      <w:sz w:val="18"/>
      <w:szCs w:val="20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NoSpacing">
    <w:name w:val="No Spacing"/>
    <w:uiPriority w:val="13"/>
    <w:qFormat/>
    <w:rsid w:val="006D70E7"/>
    <w:pPr>
      <w:spacing w:after="0" w:line="240" w:lineRule="auto"/>
    </w:pPr>
    <w:rPr>
      <w:sz w:val="18"/>
      <w:szCs w:val="18"/>
    </w:rPr>
  </w:style>
  <w:style w:type="character" w:styleId="SubtleEmphasis">
    <w:name w:val="Subtle Emphasis"/>
    <w:basedOn w:val="DefaultParagraphFont"/>
    <w:uiPriority w:val="14"/>
    <w:qFormat/>
    <w:rsid w:val="006D70E7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6D70E7"/>
    <w:pPr>
      <w:widowControl/>
      <w:autoSpaceDE/>
      <w:autoSpaceDN/>
    </w:pPr>
    <w:rPr>
      <w:rFonts w:asciiTheme="minorHAnsi" w:eastAsiaTheme="minorHAnsi" w:hAnsiTheme="minorHAnsi"/>
      <w:sz w:val="16"/>
      <w:szCs w:val="20"/>
      <w:lang w:bidi="ar-SA"/>
    </w:rPr>
  </w:style>
  <w:style w:type="paragraph" w:customStyle="1" w:styleId="Normal-Large">
    <w:name w:val="Normal - Large"/>
    <w:basedOn w:val="Normal"/>
    <w:link w:val="Normal-LargeChar"/>
    <w:qFormat/>
    <w:rsid w:val="006D70E7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  <w:szCs w:val="20"/>
      <w:lang w:bidi="ar-SA"/>
    </w:rPr>
  </w:style>
  <w:style w:type="character" w:customStyle="1" w:styleId="Normal-LargeChar">
    <w:name w:val="Normal - Large Char"/>
    <w:basedOn w:val="DefaultParagraphFont"/>
    <w:link w:val="Normal-Large"/>
    <w:rsid w:val="006D70E7"/>
    <w:rPr>
      <w:rFonts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the Issue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Completing and F.T.R. worksheet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 the Family Values Based Decision Making Model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Complete the practical exercises, video worksheets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Connect  needed resources, support services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Complete a Family Plan of Action for this issue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 custLinFactNeighborX="-13071" custLinFactNeighborY="-1634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3DB18A5D-6075-424C-9C2E-4FFB9385282F}" type="pres">
      <dgm:prSet presAssocID="{875B9717-F413-409A-B35D-64ACC9841EBD}" presName="parTxOnly" presStyleLbl="node1" presStyleIdx="4" presStyleCnt="6" custScaleX="111754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 custLinFactNeighborX="37717" custLinFactNeighborY="1886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4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BE322C88-65B2-364D-B14E-9A606BDECFB9}" type="presParOf" srcId="{2C00392E-1410-F848-8C10-6F7462E14917}" destId="{3DB18A5D-6075-424C-9C2E-4FFB9385282F}" srcOrd="8" destOrd="0" presId="urn:microsoft.com/office/officeart/2005/8/layout/hChevron3"/>
    <dgm:cxn modelId="{73515E07-3969-6341-86A4-14B5B7146EE8}" type="presParOf" srcId="{2C00392E-1410-F848-8C10-6F7462E14917}" destId="{D347BEE5-B798-A848-8FB9-57137AC75C31}" srcOrd="9" destOrd="0" presId="urn:microsoft.com/office/officeart/2005/8/layout/hChevron3"/>
    <dgm:cxn modelId="{801A48E2-4F69-B24F-B066-D58EC22FF82E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427" y="220265"/>
          <a:ext cx="1160859" cy="464343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the Issue</a:t>
          </a:r>
        </a:p>
      </dsp:txBody>
      <dsp:txXfrm>
        <a:off x="1427" y="220265"/>
        <a:ext cx="1044773" cy="464343"/>
      </dsp:txXfrm>
    </dsp:sp>
    <dsp:sp modelId="{2098DA2B-AEE6-3C40-9851-568FBCAE4B16}">
      <dsp:nvSpPr>
        <dsp:cNvPr id="0" name=""/>
        <dsp:cNvSpPr/>
      </dsp:nvSpPr>
      <dsp:spPr>
        <a:xfrm>
          <a:off x="930115" y="220265"/>
          <a:ext cx="1160859" cy="46434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Completing and F.T.R. worksheet</a:t>
          </a:r>
        </a:p>
      </dsp:txBody>
      <dsp:txXfrm>
        <a:off x="1162287" y="220265"/>
        <a:ext cx="696516" cy="464343"/>
      </dsp:txXfrm>
    </dsp:sp>
    <dsp:sp modelId="{F1BCA434-201F-1E41-ADED-CF1537CACEA2}">
      <dsp:nvSpPr>
        <dsp:cNvPr id="0" name=""/>
        <dsp:cNvSpPr/>
      </dsp:nvSpPr>
      <dsp:spPr>
        <a:xfrm>
          <a:off x="1858802" y="220265"/>
          <a:ext cx="1160859" cy="46434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 the Family Values Based Decision Making Model</a:t>
          </a:r>
        </a:p>
      </dsp:txBody>
      <dsp:txXfrm>
        <a:off x="2090974" y="220265"/>
        <a:ext cx="696516" cy="464343"/>
      </dsp:txXfrm>
    </dsp:sp>
    <dsp:sp modelId="{CBDDBCD8-0D91-1742-BC6E-C33D7F309C0B}">
      <dsp:nvSpPr>
        <dsp:cNvPr id="0" name=""/>
        <dsp:cNvSpPr/>
      </dsp:nvSpPr>
      <dsp:spPr>
        <a:xfrm>
          <a:off x="2757143" y="212678"/>
          <a:ext cx="1160859" cy="46434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Complete the practical exercises, video worksheets</a:t>
          </a:r>
        </a:p>
      </dsp:txBody>
      <dsp:txXfrm>
        <a:off x="2989315" y="212678"/>
        <a:ext cx="696516" cy="464343"/>
      </dsp:txXfrm>
    </dsp:sp>
    <dsp:sp modelId="{3DB18A5D-6075-424C-9C2E-4FFB9385282F}">
      <dsp:nvSpPr>
        <dsp:cNvPr id="0" name=""/>
        <dsp:cNvSpPr/>
      </dsp:nvSpPr>
      <dsp:spPr>
        <a:xfrm>
          <a:off x="3716177" y="220265"/>
          <a:ext cx="1297306" cy="46434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Connect  needed resources, support services</a:t>
          </a:r>
        </a:p>
      </dsp:txBody>
      <dsp:txXfrm>
        <a:off x="3948349" y="220265"/>
        <a:ext cx="832963" cy="464343"/>
      </dsp:txXfrm>
    </dsp:sp>
    <dsp:sp modelId="{8924B5F0-475C-424C-B8FD-F53C3DD330D5}">
      <dsp:nvSpPr>
        <dsp:cNvPr id="0" name=""/>
        <dsp:cNvSpPr/>
      </dsp:nvSpPr>
      <dsp:spPr>
        <a:xfrm>
          <a:off x="4782740" y="229023"/>
          <a:ext cx="1160859" cy="464343"/>
        </a:xfrm>
        <a:prstGeom prst="chevron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Complete a Family Plan of Action for this issue</a:t>
          </a:r>
        </a:p>
      </dsp:txBody>
      <dsp:txXfrm>
        <a:off x="5014912" y="229023"/>
        <a:ext cx="696516" cy="464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6</cp:revision>
  <cp:lastPrinted>2020-06-02T19:26:00Z</cp:lastPrinted>
  <dcterms:created xsi:type="dcterms:W3CDTF">2020-05-29T14:47:00Z</dcterms:created>
  <dcterms:modified xsi:type="dcterms:W3CDTF">2020-06-02T19:31:00Z</dcterms:modified>
</cp:coreProperties>
</file>