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C3" w:rsidRPr="00D155E6" w:rsidRDefault="00740617" w:rsidP="0047265A">
      <w:pPr>
        <w:shd w:val="clear" w:color="auto" w:fill="EAF1DD" w:themeFill="accent3" w:themeFillTint="33"/>
        <w:jc w:val="center"/>
        <w:rPr>
          <w:rFonts w:asciiTheme="minorHAnsi" w:hAnsiTheme="minorHAnsi" w:cs="Arial"/>
          <w:b/>
          <w:sz w:val="32"/>
          <w:szCs w:val="32"/>
        </w:rPr>
      </w:pPr>
      <w:bookmarkStart w:id="0" w:name="_GoBack"/>
      <w:bookmarkEnd w:id="0"/>
      <w:r>
        <w:rPr>
          <w:rFonts w:asciiTheme="minorHAnsi" w:hAnsiTheme="minorHAnsi" w:cs="Arial"/>
          <w:b/>
          <w:sz w:val="32"/>
          <w:szCs w:val="32"/>
        </w:rPr>
        <w:t>RENDERING FIRST AID</w:t>
      </w:r>
    </w:p>
    <w:p w:rsidR="00740617" w:rsidRPr="00AC4CAA" w:rsidRDefault="00740617" w:rsidP="00740617">
      <w:pPr>
        <w:jc w:val="both"/>
        <w:rPr>
          <w:rFonts w:ascii="Calibri" w:hAnsi="Calibri" w:cs="Arial"/>
          <w:sz w:val="20"/>
          <w:szCs w:val="20"/>
        </w:rPr>
      </w:pPr>
    </w:p>
    <w:p w:rsidR="00740617" w:rsidRPr="00740617" w:rsidRDefault="00740617" w:rsidP="00740617">
      <w:pPr>
        <w:jc w:val="both"/>
        <w:rPr>
          <w:rFonts w:ascii="Calibri" w:hAnsi="Calibri" w:cs="Arial"/>
        </w:rPr>
      </w:pPr>
      <w:r w:rsidRPr="00740617">
        <w:rPr>
          <w:rFonts w:ascii="Calibri" w:hAnsi="Calibri" w:cs="Arial"/>
        </w:rPr>
        <w:t>The following precautions should be taken by everyone providing First Aid to persons who are bleeding from any source.</w:t>
      </w:r>
    </w:p>
    <w:p w:rsidR="00740617" w:rsidRPr="00740617" w:rsidRDefault="00740617" w:rsidP="00740617">
      <w:pPr>
        <w:jc w:val="both"/>
        <w:rPr>
          <w:rFonts w:ascii="Calibri" w:hAnsi="Calibri" w:cs="Arial"/>
        </w:rPr>
      </w:pPr>
    </w:p>
    <w:p w:rsidR="00740617" w:rsidRPr="00740617" w:rsidRDefault="00740617" w:rsidP="00740617">
      <w:pPr>
        <w:jc w:val="both"/>
        <w:rPr>
          <w:rFonts w:ascii="Calibri" w:hAnsi="Calibri" w:cs="Arial"/>
        </w:rPr>
      </w:pPr>
      <w:r w:rsidRPr="00740617">
        <w:rPr>
          <w:rFonts w:ascii="Calibri" w:hAnsi="Calibri" w:cs="Arial"/>
        </w:rPr>
        <w:t>It is recommended that in such circumstances people involved should:</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Avoid contact with blood if hands or lower arms have open cuts or unhealed wounds.</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Use disposable gloves.</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Cleanse the wound of dirt and blood.</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 xml:space="preserve">Use </w:t>
      </w:r>
      <w:r w:rsidR="00BB19BF">
        <w:rPr>
          <w:rFonts w:ascii="Calibri" w:hAnsi="Calibri" w:cs="Arial"/>
        </w:rPr>
        <w:t xml:space="preserve">warm soapy water or </w:t>
      </w:r>
      <w:r w:rsidRPr="00740617">
        <w:rPr>
          <w:rFonts w:ascii="Calibri" w:hAnsi="Calibri" w:cs="Arial"/>
        </w:rPr>
        <w:t xml:space="preserve">antiseptic </w:t>
      </w:r>
      <w:r w:rsidR="00BB19BF">
        <w:rPr>
          <w:rFonts w:ascii="Calibri" w:hAnsi="Calibri" w:cs="Arial"/>
        </w:rPr>
        <w:t>wipes.</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Apply a light dressing.</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After attending to an injured person, mop up blood spills with paper towel and clean all solid surfaces with detergent and water. Disinfect with a solution of 1 part household bleach to 100 parts tap water (1:100).  Solution must be freshly mixed.  Expiry date must also be checked on bleach container.</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Place contaminated waste into double plastic bags and seal for disposal or incineration.</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Wash carpeted area with detergent and water.</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Thoroughly wash scissors and any other instruments in cold water to remove blood.  Instruments can effectively be sterilised by soaking for 10 minutes in household bleach.</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When all cleaning is finished, thoroughly wash hands and lower arms and any other body parts in contact with, or splashed by blood, with soap and water.</w:t>
      </w:r>
    </w:p>
    <w:p w:rsidR="00740617" w:rsidRPr="00740617" w:rsidRDefault="00740617" w:rsidP="00740617">
      <w:pPr>
        <w:numPr>
          <w:ilvl w:val="0"/>
          <w:numId w:val="10"/>
        </w:numPr>
        <w:spacing w:before="120"/>
        <w:jc w:val="both"/>
        <w:rPr>
          <w:rFonts w:ascii="Calibri" w:hAnsi="Calibri" w:cs="Arial"/>
        </w:rPr>
      </w:pPr>
      <w:r w:rsidRPr="00740617">
        <w:rPr>
          <w:rFonts w:ascii="Calibri" w:hAnsi="Calibri" w:cs="Arial"/>
        </w:rPr>
        <w:t>If any other person has gone to the assistance of a person who is bleeding from any source, staff should ensure that all those involved, wash their hands and lower arms and any other body parts in contact with, or splashed by blood, with soap and water.</w:t>
      </w:r>
    </w:p>
    <w:p w:rsidR="00740617" w:rsidRPr="00740617" w:rsidRDefault="00740617" w:rsidP="00740617">
      <w:pPr>
        <w:jc w:val="both"/>
        <w:rPr>
          <w:rFonts w:ascii="Calibri" w:hAnsi="Calibri" w:cs="Arial"/>
        </w:rPr>
      </w:pPr>
    </w:p>
    <w:p w:rsidR="00740617" w:rsidRPr="00740617" w:rsidRDefault="00740617" w:rsidP="00740617">
      <w:pPr>
        <w:jc w:val="both"/>
        <w:rPr>
          <w:rFonts w:ascii="Calibri" w:hAnsi="Calibri" w:cs="Arial"/>
        </w:rPr>
      </w:pPr>
      <w:r w:rsidRPr="00740617">
        <w:rPr>
          <w:rFonts w:ascii="Calibri" w:hAnsi="Calibri" w:cs="Arial"/>
          <w:b/>
        </w:rPr>
        <w:t>Syringes and Needles</w:t>
      </w:r>
    </w:p>
    <w:p w:rsidR="00740617" w:rsidRPr="00740617" w:rsidRDefault="00740617" w:rsidP="00740617">
      <w:pPr>
        <w:numPr>
          <w:ilvl w:val="0"/>
          <w:numId w:val="11"/>
        </w:numPr>
        <w:spacing w:before="120"/>
        <w:jc w:val="both"/>
        <w:rPr>
          <w:rFonts w:ascii="Calibri" w:hAnsi="Calibri" w:cs="Arial"/>
        </w:rPr>
      </w:pPr>
      <w:r w:rsidRPr="00740617">
        <w:rPr>
          <w:rFonts w:ascii="Calibri" w:hAnsi="Calibri" w:cs="Arial"/>
        </w:rPr>
        <w:t>A definite risk of viral infection (eg HIV &amp; Heptatitis B and C), exists from contaminated needles.</w:t>
      </w:r>
    </w:p>
    <w:p w:rsidR="00740617" w:rsidRPr="00740617" w:rsidRDefault="00740617" w:rsidP="00740617">
      <w:pPr>
        <w:numPr>
          <w:ilvl w:val="0"/>
          <w:numId w:val="11"/>
        </w:numPr>
        <w:spacing w:before="120"/>
        <w:jc w:val="both"/>
        <w:rPr>
          <w:rFonts w:ascii="Calibri" w:hAnsi="Calibri" w:cs="Arial"/>
        </w:rPr>
      </w:pPr>
      <w:r w:rsidRPr="00740617">
        <w:rPr>
          <w:rFonts w:ascii="Calibri" w:hAnsi="Calibri" w:cs="Arial"/>
        </w:rPr>
        <w:t xml:space="preserve">If needles are found, collection can be arranged by </w:t>
      </w:r>
      <w:r w:rsidRPr="00740617">
        <w:rPr>
          <w:rFonts w:ascii="Calibri" w:hAnsi="Calibri" w:cs="Arial"/>
          <w:b/>
        </w:rPr>
        <w:t>SHARPS HOTLINE</w:t>
      </w:r>
      <w:r w:rsidRPr="00740617">
        <w:rPr>
          <w:rFonts w:ascii="Calibri" w:hAnsi="Calibri" w:cs="Arial"/>
        </w:rPr>
        <w:t xml:space="preserve"> on 62803311</w:t>
      </w:r>
    </w:p>
    <w:p w:rsidR="00D155E6" w:rsidRPr="004459DA" w:rsidRDefault="00740617" w:rsidP="004459DA">
      <w:pPr>
        <w:numPr>
          <w:ilvl w:val="0"/>
          <w:numId w:val="11"/>
        </w:numPr>
        <w:autoSpaceDE w:val="0"/>
        <w:autoSpaceDN w:val="0"/>
        <w:adjustRightInd w:val="0"/>
        <w:spacing w:before="120"/>
        <w:rPr>
          <w:rFonts w:asciiTheme="minorHAnsi" w:hAnsiTheme="minorHAnsi" w:cs="Arial"/>
          <w:b/>
          <w:bCs/>
        </w:rPr>
      </w:pPr>
      <w:r w:rsidRPr="004459DA">
        <w:rPr>
          <w:rFonts w:ascii="Calibri" w:hAnsi="Calibri" w:cs="Arial"/>
        </w:rPr>
        <w:t>If the area cannot be secured, extreme care should be taken to avoid needle stick injury, with removal for later collection.</w:t>
      </w:r>
    </w:p>
    <w:sectPr w:rsidR="00D155E6" w:rsidRPr="004459DA" w:rsidSect="005C7D3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450" w:rsidRDefault="003A7450" w:rsidP="005C7D3C">
      <w:r>
        <w:separator/>
      </w:r>
    </w:p>
  </w:endnote>
  <w:endnote w:type="continuationSeparator" w:id="0">
    <w:p w:rsidR="003A7450" w:rsidRDefault="003A7450" w:rsidP="005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99"/>
      <w:docPartObj>
        <w:docPartGallery w:val="Page Numbers (Bottom of Page)"/>
        <w:docPartUnique/>
      </w:docPartObj>
    </w:sdtPr>
    <w:sdtEndPr/>
    <w:sdtContent>
      <w:p w:rsidR="00A275C3" w:rsidRDefault="00986A51">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p w:rsidR="004459DA" w:rsidRDefault="003145EB">
        <w:pPr>
          <w:pStyle w:val="Footer"/>
          <w:jc w:val="center"/>
          <w:rPr>
            <w:rFonts w:ascii="Calibri" w:hAnsi="Calibri"/>
            <w:sz w:val="20"/>
            <w:szCs w:val="20"/>
            <w:lang w:val="en-AU"/>
          </w:rPr>
        </w:pPr>
        <w:r>
          <w:rPr>
            <w:rFonts w:ascii="Calibri" w:hAnsi="Calibri"/>
            <w:sz w:val="20"/>
            <w:szCs w:val="20"/>
            <w:lang w:val="en-AU"/>
          </w:rPr>
          <w:t>Version 1.0</w:t>
        </w:r>
      </w:p>
      <w:p w:rsidR="00A275C3" w:rsidRDefault="004459DA">
        <w:pPr>
          <w:pStyle w:val="Footer"/>
          <w:jc w:val="center"/>
        </w:pPr>
        <w:r>
          <w:rPr>
            <w:rFonts w:ascii="Calibri" w:hAnsi="Calibri"/>
            <w:sz w:val="20"/>
            <w:szCs w:val="20"/>
            <w:lang w:val="en-AU"/>
          </w:rPr>
          <w:t>1 July 2010</w:t>
        </w:r>
      </w:p>
    </w:sdtContent>
  </w:sdt>
  <w:p w:rsidR="009F129D" w:rsidRDefault="0098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450" w:rsidRDefault="003A7450" w:rsidP="005C7D3C">
      <w:r>
        <w:separator/>
      </w:r>
    </w:p>
  </w:footnote>
  <w:footnote w:type="continuationSeparator" w:id="0">
    <w:p w:rsidR="003A7450" w:rsidRDefault="003A7450" w:rsidP="005C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9D" w:rsidRDefault="00BD3B5A" w:rsidP="00D04378">
    <w:pPr>
      <w:pStyle w:val="Header"/>
      <w:jc w:val="center"/>
      <w:rPr>
        <w:rFonts w:asciiTheme="minorHAnsi" w:hAnsiTheme="minorHAnsi" w:cs="Arial"/>
        <w:color w:val="7F7F7F" w:themeColor="text1" w:themeTint="80"/>
        <w:sz w:val="20"/>
        <w:szCs w:val="20"/>
      </w:rPr>
    </w:pPr>
    <w:r w:rsidRPr="00D04378">
      <w:rPr>
        <w:rFonts w:asciiTheme="minorHAnsi" w:hAnsiTheme="minorHAnsi" w:cs="Arial"/>
        <w:color w:val="7F7F7F" w:themeColor="text1" w:themeTint="80"/>
        <w:sz w:val="20"/>
        <w:szCs w:val="20"/>
      </w:rPr>
      <w:t xml:space="preserve">Baringa Childcare </w:t>
    </w:r>
    <w:r w:rsidRPr="00D04378">
      <w:rPr>
        <w:rFonts w:asciiTheme="minorHAnsi" w:hAnsiTheme="minorHAnsi" w:cs="Arial"/>
        <w:color w:val="7F7F7F" w:themeColor="text1" w:themeTint="80"/>
        <w:sz w:val="20"/>
        <w:szCs w:val="20"/>
        <w:lang w:val="en-AU"/>
      </w:rPr>
      <w:t>Centre Polic</w:t>
    </w:r>
    <w:r w:rsidR="00D04378">
      <w:rPr>
        <w:rFonts w:asciiTheme="minorHAnsi" w:hAnsiTheme="minorHAnsi" w:cs="Arial"/>
        <w:color w:val="7F7F7F" w:themeColor="text1" w:themeTint="80"/>
        <w:sz w:val="20"/>
        <w:szCs w:val="20"/>
        <w:lang w:val="en-AU"/>
      </w:rPr>
      <w:t>y</w:t>
    </w:r>
    <w:r w:rsidRPr="00D04378">
      <w:rPr>
        <w:rFonts w:asciiTheme="minorHAnsi" w:hAnsiTheme="minorHAnsi" w:cs="Arial"/>
        <w:color w:val="7F7F7F" w:themeColor="text1" w:themeTint="80"/>
        <w:sz w:val="20"/>
        <w:szCs w:val="20"/>
        <w:lang w:val="en-AU"/>
      </w:rPr>
      <w:t xml:space="preserve"> and Procedure</w:t>
    </w:r>
    <w:r w:rsidR="00D04378">
      <w:rPr>
        <w:rFonts w:asciiTheme="minorHAnsi" w:hAnsiTheme="minorHAnsi" w:cs="Arial"/>
        <w:color w:val="7F7F7F" w:themeColor="text1" w:themeTint="80"/>
        <w:sz w:val="20"/>
        <w:szCs w:val="20"/>
        <w:lang w:val="en-AU"/>
      </w:rPr>
      <w:t xml:space="preserve"> Manual</w:t>
    </w:r>
    <w:r w:rsidR="00D04378">
      <w:rPr>
        <w:rFonts w:asciiTheme="minorHAnsi" w:hAnsiTheme="minorHAnsi" w:cs="Arial"/>
        <w:color w:val="7F7F7F" w:themeColor="text1" w:themeTint="80"/>
        <w:sz w:val="20"/>
        <w:szCs w:val="20"/>
        <w:lang w:val="en-AU"/>
      </w:rPr>
      <w:tab/>
    </w:r>
    <w:r w:rsidR="00D04378">
      <w:rPr>
        <w:rFonts w:asciiTheme="minorHAnsi" w:hAnsiTheme="minorHAnsi" w:cs="Arial"/>
        <w:color w:val="7F7F7F" w:themeColor="text1" w:themeTint="80"/>
        <w:sz w:val="20"/>
        <w:szCs w:val="20"/>
        <w:lang w:val="en-AU"/>
      </w:rPr>
      <w:tab/>
    </w:r>
    <w:r w:rsidR="004459DA">
      <w:rPr>
        <w:rFonts w:asciiTheme="minorHAnsi" w:hAnsiTheme="minorHAnsi" w:cs="Arial"/>
        <w:color w:val="7F7F7F" w:themeColor="text1" w:themeTint="80"/>
        <w:sz w:val="20"/>
        <w:szCs w:val="20"/>
        <w:lang w:val="en-AU"/>
      </w:rPr>
      <w:t xml:space="preserve">PART 3 </w:t>
    </w:r>
    <w:r w:rsidRPr="00D04378">
      <w:rPr>
        <w:rFonts w:asciiTheme="minorHAnsi" w:hAnsiTheme="minorHAnsi" w:cs="Arial"/>
        <w:color w:val="7F7F7F" w:themeColor="text1" w:themeTint="80"/>
        <w:sz w:val="20"/>
        <w:szCs w:val="20"/>
      </w:rPr>
      <w:t xml:space="preserve">ANNEX </w:t>
    </w:r>
    <w:r w:rsidR="00E930FE">
      <w:rPr>
        <w:rFonts w:asciiTheme="minorHAnsi" w:hAnsiTheme="minorHAnsi" w:cs="Arial"/>
        <w:color w:val="7F7F7F" w:themeColor="text1" w:themeTint="80"/>
        <w:sz w:val="20"/>
        <w:szCs w:val="20"/>
      </w:rPr>
      <w:t>F</w:t>
    </w:r>
    <w:r w:rsidRPr="00D04378">
      <w:rPr>
        <w:rFonts w:asciiTheme="minorHAnsi" w:hAnsiTheme="minorHAnsi" w:cs="Arial"/>
        <w:color w:val="7F7F7F" w:themeColor="text1" w:themeTint="80"/>
        <w:sz w:val="20"/>
        <w:szCs w:val="20"/>
      </w:rPr>
      <w:t xml:space="preserve"> to </w:t>
    </w:r>
    <w:r w:rsidR="002A12DF">
      <w:rPr>
        <w:rFonts w:asciiTheme="minorHAnsi" w:hAnsiTheme="minorHAnsi" w:cs="Arial"/>
        <w:color w:val="7F7F7F" w:themeColor="text1" w:themeTint="80"/>
        <w:sz w:val="20"/>
        <w:szCs w:val="20"/>
      </w:rPr>
      <w:t>5.6</w:t>
    </w:r>
  </w:p>
  <w:p w:rsidR="00D04378" w:rsidRPr="00D04378" w:rsidRDefault="00986A51" w:rsidP="00D04378">
    <w:pPr>
      <w:pStyle w:val="Header"/>
      <w:jc w:val="center"/>
      <w:rPr>
        <w:rFonts w:asciiTheme="minorHAnsi" w:hAnsiTheme="minorHAnsi" w:cs="Arial"/>
        <w:color w:val="7F7F7F" w:themeColor="text1" w:themeTint="80"/>
        <w:sz w:val="20"/>
        <w:szCs w:val="20"/>
      </w:rPr>
    </w:pPr>
    <w:r>
      <w:pict>
        <v:shapetype id="_x0000_t110" coordsize="21600,21600" o:spt="110" path="m10800,l,10800,10800,21600,21600,10800xe">
          <v:stroke joinstyle="miter"/>
          <v:path gradientshapeok="t" o:connecttype="rect" textboxrect="5400,5400,16200,16200"/>
        </v:shapetype>
        <v:shape id="_x0000_s512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1C8"/>
    <w:multiLevelType w:val="hybridMultilevel"/>
    <w:tmpl w:val="34921680"/>
    <w:lvl w:ilvl="0" w:tplc="04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49E2E63"/>
    <w:multiLevelType w:val="hybridMultilevel"/>
    <w:tmpl w:val="A30A567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CB6386"/>
    <w:multiLevelType w:val="hybridMultilevel"/>
    <w:tmpl w:val="98022740"/>
    <w:lvl w:ilvl="0" w:tplc="04090003">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E256CB9"/>
    <w:multiLevelType w:val="hybridMultilevel"/>
    <w:tmpl w:val="7408CE1A"/>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952DA9"/>
    <w:multiLevelType w:val="hybridMultilevel"/>
    <w:tmpl w:val="B8C4D13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236C54"/>
    <w:multiLevelType w:val="hybridMultilevel"/>
    <w:tmpl w:val="4D12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BE263A"/>
    <w:multiLevelType w:val="hybridMultilevel"/>
    <w:tmpl w:val="89F02A2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5B7371"/>
    <w:multiLevelType w:val="hybridMultilevel"/>
    <w:tmpl w:val="1D16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CD237A"/>
    <w:multiLevelType w:val="hybridMultilevel"/>
    <w:tmpl w:val="4A94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764046"/>
    <w:multiLevelType w:val="hybridMultilevel"/>
    <w:tmpl w:val="20F8221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A832FF"/>
    <w:multiLevelType w:val="hybridMultilevel"/>
    <w:tmpl w:val="4CDA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2"/>
  </w:num>
  <w:num w:numId="6">
    <w:abstractNumId w:val="10"/>
  </w:num>
  <w:num w:numId="7">
    <w:abstractNumId w:val="7"/>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BD3B5A"/>
    <w:rsid w:val="00081319"/>
    <w:rsid w:val="000E70AA"/>
    <w:rsid w:val="00176375"/>
    <w:rsid w:val="002949EC"/>
    <w:rsid w:val="002A12DF"/>
    <w:rsid w:val="002D6D43"/>
    <w:rsid w:val="00305D14"/>
    <w:rsid w:val="003145EB"/>
    <w:rsid w:val="003232FA"/>
    <w:rsid w:val="00334E10"/>
    <w:rsid w:val="003544F4"/>
    <w:rsid w:val="003A7450"/>
    <w:rsid w:val="003E260C"/>
    <w:rsid w:val="004163E9"/>
    <w:rsid w:val="004459DA"/>
    <w:rsid w:val="0047265A"/>
    <w:rsid w:val="00541FF0"/>
    <w:rsid w:val="00583B06"/>
    <w:rsid w:val="005C72C8"/>
    <w:rsid w:val="005C7D3C"/>
    <w:rsid w:val="00622441"/>
    <w:rsid w:val="006635FC"/>
    <w:rsid w:val="007223C7"/>
    <w:rsid w:val="00740617"/>
    <w:rsid w:val="00747D9C"/>
    <w:rsid w:val="00782414"/>
    <w:rsid w:val="007C71D0"/>
    <w:rsid w:val="008F5BC3"/>
    <w:rsid w:val="00902F98"/>
    <w:rsid w:val="009131D9"/>
    <w:rsid w:val="00986A51"/>
    <w:rsid w:val="00A178F5"/>
    <w:rsid w:val="00A275C3"/>
    <w:rsid w:val="00A3690C"/>
    <w:rsid w:val="00A52B6E"/>
    <w:rsid w:val="00A81EC2"/>
    <w:rsid w:val="00A85FF3"/>
    <w:rsid w:val="00B6278A"/>
    <w:rsid w:val="00B74528"/>
    <w:rsid w:val="00BB19BF"/>
    <w:rsid w:val="00BD3B5A"/>
    <w:rsid w:val="00CD65D8"/>
    <w:rsid w:val="00CF69E2"/>
    <w:rsid w:val="00D04378"/>
    <w:rsid w:val="00D155E6"/>
    <w:rsid w:val="00D4130C"/>
    <w:rsid w:val="00D80B84"/>
    <w:rsid w:val="00D86CBC"/>
    <w:rsid w:val="00DA2B7F"/>
    <w:rsid w:val="00DF0C8A"/>
    <w:rsid w:val="00DF15F4"/>
    <w:rsid w:val="00E930FE"/>
    <w:rsid w:val="00F74121"/>
    <w:rsid w:val="00F9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5A"/>
    <w:pPr>
      <w:tabs>
        <w:tab w:val="center" w:pos="4513"/>
        <w:tab w:val="right" w:pos="9026"/>
      </w:tabs>
    </w:pPr>
  </w:style>
  <w:style w:type="character" w:customStyle="1" w:styleId="HeaderChar">
    <w:name w:val="Header Char"/>
    <w:basedOn w:val="DefaultParagraphFont"/>
    <w:link w:val="Header"/>
    <w:uiPriority w:val="99"/>
    <w:rsid w:val="00BD3B5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D3B5A"/>
    <w:pPr>
      <w:tabs>
        <w:tab w:val="center" w:pos="4513"/>
        <w:tab w:val="right" w:pos="9026"/>
      </w:tabs>
    </w:pPr>
  </w:style>
  <w:style w:type="character" w:customStyle="1" w:styleId="FooterChar">
    <w:name w:val="Footer Char"/>
    <w:basedOn w:val="DefaultParagraphFont"/>
    <w:link w:val="Footer"/>
    <w:uiPriority w:val="99"/>
    <w:rsid w:val="00BD3B5A"/>
    <w:rPr>
      <w:rFonts w:ascii="Times New Roman" w:eastAsia="Times New Roman" w:hAnsi="Times New Roman" w:cs="Times New Roman"/>
      <w:sz w:val="24"/>
      <w:szCs w:val="24"/>
      <w:lang w:val="en-GB"/>
    </w:rPr>
  </w:style>
  <w:style w:type="table" w:styleId="TableGrid">
    <w:name w:val="Table Grid"/>
    <w:basedOn w:val="TableNormal"/>
    <w:rsid w:val="00583B0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72D5-06C3-4030-94BB-39A40DC1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Rachel</dc:creator>
  <cp:lastModifiedBy>Baringa Admin</cp:lastModifiedBy>
  <cp:revision>2</cp:revision>
  <dcterms:created xsi:type="dcterms:W3CDTF">2015-05-25T05:58:00Z</dcterms:created>
  <dcterms:modified xsi:type="dcterms:W3CDTF">2015-05-25T05:58:00Z</dcterms:modified>
</cp:coreProperties>
</file>