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B156" w14:textId="77777777" w:rsidR="00D41BC4" w:rsidRDefault="00D41BC4" w:rsidP="009647D1">
      <w:pPr>
        <w:pStyle w:val="KeinLeerraum"/>
        <w:rPr>
          <w:rFonts w:ascii="Arial" w:hAnsi="Arial" w:cs="Arial"/>
          <w:color w:val="000000" w:themeColor="text1"/>
        </w:rPr>
      </w:pPr>
    </w:p>
    <w:p w14:paraId="6F5AB157" w14:textId="77777777" w:rsidR="00814CA4" w:rsidRDefault="00814CA4" w:rsidP="00814CA4">
      <w:pPr>
        <w:pStyle w:val="KeinLeerraum"/>
        <w:rPr>
          <w:rFonts w:ascii="Arial" w:hAnsi="Arial" w:cs="Arial"/>
          <w:b/>
          <w:color w:val="000000" w:themeColor="text1"/>
          <w:sz w:val="40"/>
          <w:szCs w:val="40"/>
        </w:rPr>
      </w:pPr>
      <w:proofErr w:type="spellStart"/>
      <w:r w:rsidRPr="00D41BC4">
        <w:rPr>
          <w:rFonts w:ascii="Arial" w:hAnsi="Arial" w:cs="Arial"/>
          <w:b/>
          <w:color w:val="000000" w:themeColor="text1"/>
          <w:sz w:val="40"/>
          <w:szCs w:val="40"/>
        </w:rPr>
        <w:t>Antlitzanalyse</w:t>
      </w:r>
      <w:proofErr w:type="spellEnd"/>
    </w:p>
    <w:p w14:paraId="6F5AB158" w14:textId="77777777" w:rsidR="00814CA4" w:rsidRPr="00D41BC4" w:rsidRDefault="00814CA4" w:rsidP="00814CA4">
      <w:pPr>
        <w:pStyle w:val="KeinLeerraum"/>
        <w:rPr>
          <w:rFonts w:ascii="Arial" w:hAnsi="Arial" w:cs="Arial"/>
          <w:b/>
          <w:color w:val="000000" w:themeColor="text1"/>
          <w:sz w:val="40"/>
          <w:szCs w:val="40"/>
        </w:rPr>
      </w:pPr>
    </w:p>
    <w:p w14:paraId="6F5AB159" w14:textId="77777777" w:rsidR="00814CA4" w:rsidRDefault="00814CA4" w:rsidP="00814CA4">
      <w:pPr>
        <w:pStyle w:val="KeinLeerraum"/>
        <w:jc w:val="center"/>
        <w:rPr>
          <w:rFonts w:ascii="Arial" w:hAnsi="Arial" w:cs="Arial"/>
          <w:color w:val="000000" w:themeColor="text1"/>
        </w:rPr>
      </w:pPr>
    </w:p>
    <w:p w14:paraId="6F5AB15A" w14:textId="77777777" w:rsidR="00814CA4" w:rsidRPr="00320212" w:rsidRDefault="00814CA4" w:rsidP="00814CA4">
      <w:pPr>
        <w:pStyle w:val="KeinLeerraum"/>
        <w:rPr>
          <w:rFonts w:ascii="Arial" w:hAnsi="Arial" w:cs="Arial"/>
          <w:color w:val="000000" w:themeColor="text1"/>
          <w:sz w:val="28"/>
          <w:szCs w:val="28"/>
        </w:rPr>
      </w:pPr>
      <w:r w:rsidRPr="00320212">
        <w:rPr>
          <w:rFonts w:ascii="Arial" w:hAnsi="Arial" w:cs="Arial"/>
          <w:color w:val="000000" w:themeColor="text1"/>
          <w:sz w:val="28"/>
          <w:szCs w:val="28"/>
        </w:rPr>
        <w:t>Erkrankungen oder Organ- und Stoffwechselschwächen über körperliche Merkmale zu erkennen, ist so alt wie die Heilkunst selbst.</w:t>
      </w:r>
    </w:p>
    <w:p w14:paraId="6F5AB15B" w14:textId="77777777" w:rsidR="00814CA4" w:rsidRPr="00320212" w:rsidRDefault="00814CA4" w:rsidP="00814CA4">
      <w:pPr>
        <w:pStyle w:val="KeinLeerraum"/>
        <w:rPr>
          <w:rFonts w:ascii="Arial" w:hAnsi="Arial" w:cs="Arial"/>
          <w:color w:val="000000" w:themeColor="text1"/>
          <w:sz w:val="28"/>
          <w:szCs w:val="28"/>
        </w:rPr>
      </w:pPr>
    </w:p>
    <w:p w14:paraId="6F5AB15C" w14:textId="77777777" w:rsidR="00814CA4" w:rsidRPr="00320212" w:rsidRDefault="00814CA4" w:rsidP="00814CA4">
      <w:pPr>
        <w:pStyle w:val="KeinLeerraum"/>
        <w:rPr>
          <w:rFonts w:ascii="Arial" w:hAnsi="Arial" w:cs="Arial"/>
          <w:color w:val="000000" w:themeColor="text1"/>
          <w:sz w:val="28"/>
          <w:szCs w:val="28"/>
        </w:rPr>
      </w:pPr>
      <w:r w:rsidRPr="00320212">
        <w:rPr>
          <w:rFonts w:ascii="Arial" w:hAnsi="Arial" w:cs="Arial"/>
          <w:color w:val="000000" w:themeColor="text1"/>
          <w:sz w:val="28"/>
          <w:szCs w:val="28"/>
        </w:rPr>
        <w:t>Ob man sich nur auf die Zeichen in den Augen konzentriert (Irisdiagnose) oder die Lippen und das restliche Gesicht mit ein bezieht spielt hier keine große Rolle. Wichtig ist, dass der „Sehende“ sie richtig zuordnen kann.</w:t>
      </w:r>
    </w:p>
    <w:p w14:paraId="6F5AB15D" w14:textId="77777777" w:rsidR="00814CA4" w:rsidRPr="00320212" w:rsidRDefault="00814CA4" w:rsidP="00814CA4">
      <w:pPr>
        <w:pStyle w:val="KeinLeerraum"/>
        <w:rPr>
          <w:rFonts w:ascii="Arial" w:hAnsi="Arial" w:cs="Arial"/>
          <w:color w:val="000000" w:themeColor="text1"/>
          <w:sz w:val="28"/>
          <w:szCs w:val="28"/>
        </w:rPr>
      </w:pPr>
    </w:p>
    <w:p w14:paraId="6F5AB15E" w14:textId="77777777" w:rsidR="00814CA4" w:rsidRPr="00320212" w:rsidRDefault="00814CA4" w:rsidP="00814CA4">
      <w:pPr>
        <w:pStyle w:val="KeinLeerraum"/>
        <w:rPr>
          <w:rFonts w:ascii="Arial" w:hAnsi="Arial" w:cs="Arial"/>
          <w:color w:val="000000" w:themeColor="text1"/>
          <w:sz w:val="28"/>
          <w:szCs w:val="28"/>
        </w:rPr>
      </w:pPr>
      <w:r w:rsidRPr="00320212">
        <w:rPr>
          <w:rFonts w:ascii="Arial" w:hAnsi="Arial" w:cs="Arial"/>
          <w:color w:val="000000" w:themeColor="text1"/>
          <w:sz w:val="28"/>
          <w:szCs w:val="28"/>
        </w:rPr>
        <w:t xml:space="preserve">Mich hat das schon immer fasziniert und ich kombiniere gerne das ganze Gesicht, von Zunge, Lippen bis Ohren. Auch der restliche Körper wird mit einbezogen z. B. die Fingernägel. </w:t>
      </w:r>
    </w:p>
    <w:p w14:paraId="6F5AB15F" w14:textId="77777777" w:rsidR="00814CA4" w:rsidRPr="00320212" w:rsidRDefault="00814CA4" w:rsidP="00814CA4">
      <w:pPr>
        <w:pStyle w:val="KeinLeerraum"/>
        <w:rPr>
          <w:rFonts w:ascii="Arial" w:hAnsi="Arial" w:cs="Arial"/>
          <w:color w:val="000000" w:themeColor="text1"/>
          <w:sz w:val="28"/>
          <w:szCs w:val="28"/>
        </w:rPr>
      </w:pPr>
      <w:r w:rsidRPr="00320212">
        <w:rPr>
          <w:rFonts w:ascii="Arial" w:hAnsi="Arial" w:cs="Arial"/>
          <w:color w:val="000000" w:themeColor="text1"/>
          <w:sz w:val="28"/>
          <w:szCs w:val="28"/>
        </w:rPr>
        <w:t>Aus den erkannten Zeichen kann dann ein Ansatz für die Behandlung erstellt werden.</w:t>
      </w:r>
    </w:p>
    <w:p w14:paraId="6F5AB160" w14:textId="77777777" w:rsidR="00814CA4" w:rsidRDefault="00814CA4" w:rsidP="00814CA4">
      <w:pPr>
        <w:pStyle w:val="KeinLeerraum"/>
        <w:rPr>
          <w:rFonts w:ascii="Arial" w:hAnsi="Arial" w:cs="Arial"/>
          <w:color w:val="000000" w:themeColor="text1"/>
          <w:sz w:val="24"/>
          <w:szCs w:val="24"/>
        </w:rPr>
      </w:pPr>
    </w:p>
    <w:p w14:paraId="6F5AB161" w14:textId="77777777" w:rsidR="00814CA4" w:rsidRDefault="00814CA4" w:rsidP="00814CA4">
      <w:pPr>
        <w:pStyle w:val="KeinLeerraum"/>
        <w:rPr>
          <w:rFonts w:ascii="Arial" w:hAnsi="Arial" w:cs="Arial"/>
          <w:b/>
          <w:color w:val="000000" w:themeColor="text1"/>
          <w:sz w:val="28"/>
          <w:szCs w:val="28"/>
        </w:rPr>
      </w:pPr>
      <w:r w:rsidRPr="00320212">
        <w:rPr>
          <w:rFonts w:ascii="Arial" w:hAnsi="Arial" w:cs="Arial"/>
          <w:b/>
          <w:color w:val="000000" w:themeColor="text1"/>
          <w:sz w:val="28"/>
          <w:szCs w:val="28"/>
        </w:rPr>
        <w:t>Was kann erkannt werden?</w:t>
      </w:r>
    </w:p>
    <w:p w14:paraId="6F5AB162" w14:textId="77777777" w:rsidR="00D41BC4" w:rsidRDefault="00D41BC4" w:rsidP="009647D1">
      <w:pPr>
        <w:pStyle w:val="KeinLeerraum"/>
        <w:rPr>
          <w:rFonts w:ascii="Arial" w:hAnsi="Arial" w:cs="Arial"/>
          <w:color w:val="000000" w:themeColor="text1"/>
        </w:rPr>
      </w:pPr>
    </w:p>
    <w:p w14:paraId="6F5AB163" w14:textId="77777777" w:rsidR="00D41BC4" w:rsidRDefault="00D41BC4" w:rsidP="009647D1">
      <w:pPr>
        <w:pStyle w:val="KeinLeerraum"/>
        <w:rPr>
          <w:rFonts w:ascii="Arial" w:hAnsi="Arial" w:cs="Arial"/>
          <w:color w:val="000000" w:themeColor="text1"/>
        </w:rPr>
      </w:pPr>
    </w:p>
    <w:p w14:paraId="6F5AB164" w14:textId="280A0D22" w:rsidR="00814CA4" w:rsidRPr="00320212" w:rsidRDefault="00814CA4" w:rsidP="00814CA4">
      <w:pPr>
        <w:pStyle w:val="KeinLeerraum"/>
        <w:numPr>
          <w:ilvl w:val="0"/>
          <w:numId w:val="3"/>
        </w:numPr>
        <w:rPr>
          <w:rFonts w:ascii="Arial" w:hAnsi="Arial" w:cs="Arial"/>
          <w:b/>
          <w:color w:val="000000" w:themeColor="text1"/>
          <w:sz w:val="24"/>
          <w:szCs w:val="24"/>
        </w:rPr>
      </w:pPr>
      <w:r>
        <w:rPr>
          <w:rFonts w:ascii="Arial" w:hAnsi="Arial" w:cs="Arial"/>
          <w:color w:val="000000" w:themeColor="text1"/>
          <w:sz w:val="28"/>
          <w:szCs w:val="28"/>
        </w:rPr>
        <w:t xml:space="preserve">Stoffwechselstörungen </w:t>
      </w:r>
      <w:r w:rsidRPr="00320212">
        <w:rPr>
          <w:rFonts w:ascii="Arial" w:hAnsi="Arial" w:cs="Arial"/>
          <w:color w:val="000000" w:themeColor="text1"/>
          <w:sz w:val="24"/>
          <w:szCs w:val="24"/>
        </w:rPr>
        <w:t xml:space="preserve">(z. </w:t>
      </w:r>
      <w:proofErr w:type="spellStart"/>
      <w:r w:rsidRPr="00320212">
        <w:rPr>
          <w:rFonts w:ascii="Arial" w:hAnsi="Arial" w:cs="Arial"/>
          <w:color w:val="000000" w:themeColor="text1"/>
          <w:sz w:val="24"/>
          <w:szCs w:val="24"/>
        </w:rPr>
        <w:t>B.Fettstoffwechsel</w:t>
      </w:r>
      <w:proofErr w:type="spellEnd"/>
      <w:r w:rsidRPr="00320212">
        <w:rPr>
          <w:rFonts w:ascii="Arial" w:hAnsi="Arial" w:cs="Arial"/>
          <w:color w:val="000000" w:themeColor="text1"/>
          <w:sz w:val="24"/>
          <w:szCs w:val="24"/>
        </w:rPr>
        <w:t>, Kohlenhydratstoff</w:t>
      </w:r>
      <w:r w:rsidR="00EE08CC">
        <w:rPr>
          <w:rFonts w:ascii="Arial" w:hAnsi="Arial" w:cs="Arial"/>
          <w:color w:val="000000" w:themeColor="text1"/>
          <w:sz w:val="24"/>
          <w:szCs w:val="24"/>
        </w:rPr>
        <w:t>w</w:t>
      </w:r>
      <w:r w:rsidRPr="00320212">
        <w:rPr>
          <w:rFonts w:ascii="Arial" w:hAnsi="Arial" w:cs="Arial"/>
          <w:color w:val="000000" w:themeColor="text1"/>
          <w:sz w:val="24"/>
          <w:szCs w:val="24"/>
        </w:rPr>
        <w:t>echsel)</w:t>
      </w:r>
    </w:p>
    <w:p w14:paraId="6F5AB165" w14:textId="77777777" w:rsidR="00814CA4" w:rsidRPr="00320212" w:rsidRDefault="00814CA4" w:rsidP="00814CA4">
      <w:pPr>
        <w:pStyle w:val="KeinLeerraum"/>
        <w:numPr>
          <w:ilvl w:val="0"/>
          <w:numId w:val="3"/>
        </w:numPr>
        <w:rPr>
          <w:rFonts w:ascii="Arial" w:hAnsi="Arial" w:cs="Arial"/>
          <w:b/>
          <w:color w:val="000000" w:themeColor="text1"/>
          <w:sz w:val="28"/>
          <w:szCs w:val="28"/>
        </w:rPr>
      </w:pPr>
      <w:r w:rsidRPr="00320212">
        <w:rPr>
          <w:rFonts w:ascii="Arial" w:hAnsi="Arial" w:cs="Arial"/>
          <w:color w:val="000000" w:themeColor="text1"/>
          <w:sz w:val="28"/>
          <w:szCs w:val="28"/>
        </w:rPr>
        <w:t xml:space="preserve">Organschwächen </w:t>
      </w:r>
      <w:r>
        <w:rPr>
          <w:rFonts w:ascii="Arial" w:hAnsi="Arial" w:cs="Arial"/>
          <w:color w:val="000000" w:themeColor="text1"/>
          <w:sz w:val="28"/>
          <w:szCs w:val="28"/>
        </w:rPr>
        <w:t xml:space="preserve"> </w:t>
      </w:r>
      <w:r w:rsidRPr="00320212">
        <w:rPr>
          <w:rFonts w:ascii="Arial" w:hAnsi="Arial" w:cs="Arial"/>
          <w:color w:val="000000" w:themeColor="text1"/>
          <w:sz w:val="24"/>
          <w:szCs w:val="24"/>
        </w:rPr>
        <w:t>(Dispositionen dazu)</w:t>
      </w:r>
    </w:p>
    <w:p w14:paraId="6F5AB166" w14:textId="77777777" w:rsidR="00814CA4" w:rsidRPr="00320212" w:rsidRDefault="00814CA4" w:rsidP="00814CA4">
      <w:pPr>
        <w:pStyle w:val="KeinLeerraum"/>
        <w:numPr>
          <w:ilvl w:val="0"/>
          <w:numId w:val="3"/>
        </w:numPr>
        <w:rPr>
          <w:rFonts w:ascii="Arial" w:hAnsi="Arial" w:cs="Arial"/>
          <w:b/>
          <w:color w:val="000000" w:themeColor="text1"/>
          <w:sz w:val="28"/>
          <w:szCs w:val="28"/>
        </w:rPr>
      </w:pPr>
      <w:r w:rsidRPr="00320212">
        <w:rPr>
          <w:rFonts w:ascii="Arial" w:hAnsi="Arial" w:cs="Arial"/>
          <w:color w:val="000000" w:themeColor="text1"/>
          <w:sz w:val="28"/>
          <w:szCs w:val="28"/>
        </w:rPr>
        <w:t xml:space="preserve">Mineralstoffmängel  </w:t>
      </w:r>
      <w:r>
        <w:rPr>
          <w:rFonts w:ascii="Arial" w:hAnsi="Arial" w:cs="Arial"/>
          <w:color w:val="000000" w:themeColor="text1"/>
          <w:sz w:val="24"/>
          <w:szCs w:val="24"/>
        </w:rPr>
        <w:t>(Schüßler-Salze)</w:t>
      </w:r>
    </w:p>
    <w:p w14:paraId="6F5AB167" w14:textId="77777777" w:rsidR="00814CA4" w:rsidRPr="00320212" w:rsidRDefault="00814CA4" w:rsidP="00814CA4">
      <w:pPr>
        <w:pStyle w:val="KeinLeerraum"/>
        <w:numPr>
          <w:ilvl w:val="0"/>
          <w:numId w:val="3"/>
        </w:numPr>
        <w:rPr>
          <w:rFonts w:ascii="Arial" w:hAnsi="Arial" w:cs="Arial"/>
          <w:b/>
          <w:color w:val="000000" w:themeColor="text1"/>
          <w:sz w:val="28"/>
          <w:szCs w:val="28"/>
        </w:rPr>
      </w:pPr>
      <w:r w:rsidRPr="00320212">
        <w:rPr>
          <w:rFonts w:ascii="Arial" w:hAnsi="Arial" w:cs="Arial"/>
          <w:color w:val="000000" w:themeColor="text1"/>
          <w:sz w:val="28"/>
          <w:szCs w:val="28"/>
        </w:rPr>
        <w:t>Energiehaushalt</w:t>
      </w:r>
    </w:p>
    <w:p w14:paraId="6F5AB168" w14:textId="77777777" w:rsidR="00814CA4" w:rsidRPr="00320212" w:rsidRDefault="00814CA4" w:rsidP="00814CA4">
      <w:pPr>
        <w:pStyle w:val="KeinLeerraum"/>
        <w:numPr>
          <w:ilvl w:val="0"/>
          <w:numId w:val="3"/>
        </w:numPr>
        <w:rPr>
          <w:rFonts w:ascii="Arial" w:hAnsi="Arial" w:cs="Arial"/>
          <w:b/>
          <w:color w:val="000000" w:themeColor="text1"/>
          <w:sz w:val="28"/>
          <w:szCs w:val="28"/>
        </w:rPr>
      </w:pPr>
      <w:r w:rsidRPr="00320212">
        <w:rPr>
          <w:rFonts w:ascii="Arial" w:hAnsi="Arial" w:cs="Arial"/>
          <w:color w:val="000000" w:themeColor="text1"/>
          <w:sz w:val="28"/>
          <w:szCs w:val="28"/>
        </w:rPr>
        <w:t>Emotionale Belastungen</w:t>
      </w:r>
    </w:p>
    <w:p w14:paraId="6F5AB169" w14:textId="77777777" w:rsidR="00814CA4" w:rsidRDefault="00814CA4" w:rsidP="00814CA4">
      <w:pPr>
        <w:pStyle w:val="KeinLeerraum"/>
        <w:rPr>
          <w:rFonts w:ascii="Arial" w:hAnsi="Arial" w:cs="Arial"/>
          <w:color w:val="000000" w:themeColor="text1"/>
          <w:sz w:val="28"/>
          <w:szCs w:val="28"/>
        </w:rPr>
      </w:pPr>
    </w:p>
    <w:p w14:paraId="6F5AB16A" w14:textId="77777777" w:rsidR="00814CA4" w:rsidRDefault="00814CA4" w:rsidP="00814CA4">
      <w:pPr>
        <w:pStyle w:val="KeinLeerraum"/>
        <w:rPr>
          <w:rFonts w:ascii="Arial" w:hAnsi="Arial" w:cs="Arial"/>
          <w:color w:val="000000" w:themeColor="text1"/>
          <w:sz w:val="28"/>
          <w:szCs w:val="28"/>
        </w:rPr>
      </w:pPr>
    </w:p>
    <w:p w14:paraId="6F5AB16B" w14:textId="49E5B3B8" w:rsidR="00814CA4" w:rsidRDefault="00814CA4" w:rsidP="00814CA4">
      <w:pPr>
        <w:pStyle w:val="KeinLeerraum"/>
        <w:rPr>
          <w:rFonts w:ascii="Arial" w:hAnsi="Arial" w:cs="Arial"/>
          <w:b/>
          <w:color w:val="000000" w:themeColor="text1"/>
          <w:sz w:val="32"/>
          <w:szCs w:val="32"/>
        </w:rPr>
      </w:pPr>
      <w:r w:rsidRPr="00320212">
        <w:rPr>
          <w:rFonts w:ascii="Arial" w:hAnsi="Arial" w:cs="Arial"/>
          <w:color w:val="000000" w:themeColor="text1"/>
          <w:sz w:val="32"/>
          <w:szCs w:val="32"/>
        </w:rPr>
        <w:t>Sie dauert eine halbe Stunde</w:t>
      </w:r>
      <w:r w:rsidR="00DF4FFF">
        <w:rPr>
          <w:rFonts w:ascii="Arial" w:hAnsi="Arial" w:cs="Arial"/>
          <w:color w:val="000000" w:themeColor="text1"/>
          <w:sz w:val="32"/>
          <w:szCs w:val="32"/>
        </w:rPr>
        <w:t>.</w:t>
      </w:r>
      <w:bookmarkStart w:id="0" w:name="_GoBack"/>
      <w:bookmarkEnd w:id="0"/>
    </w:p>
    <w:p w14:paraId="6F5AB16C" w14:textId="77777777" w:rsidR="00814CA4" w:rsidRDefault="00814CA4" w:rsidP="00814CA4">
      <w:pPr>
        <w:pStyle w:val="KeinLeerraum"/>
        <w:rPr>
          <w:rFonts w:ascii="Arial" w:hAnsi="Arial" w:cs="Arial"/>
          <w:b/>
          <w:color w:val="000000" w:themeColor="text1"/>
          <w:sz w:val="32"/>
          <w:szCs w:val="32"/>
        </w:rPr>
      </w:pPr>
    </w:p>
    <w:p w14:paraId="6F5AB16D" w14:textId="77777777" w:rsidR="00D41BC4" w:rsidRDefault="00D41BC4" w:rsidP="009647D1">
      <w:pPr>
        <w:pStyle w:val="KeinLeerraum"/>
        <w:rPr>
          <w:rFonts w:ascii="Arial" w:hAnsi="Arial" w:cs="Arial"/>
          <w:color w:val="000000" w:themeColor="text1"/>
        </w:rPr>
      </w:pPr>
    </w:p>
    <w:p w14:paraId="6F5AB16E" w14:textId="77777777" w:rsidR="00D41BC4" w:rsidRDefault="00D41BC4" w:rsidP="009647D1">
      <w:pPr>
        <w:pStyle w:val="KeinLeerraum"/>
        <w:rPr>
          <w:rFonts w:ascii="Arial" w:hAnsi="Arial" w:cs="Arial"/>
          <w:color w:val="000000" w:themeColor="text1"/>
        </w:rPr>
      </w:pPr>
    </w:p>
    <w:p w14:paraId="6F5AB16F" w14:textId="77777777" w:rsidR="00D41BC4" w:rsidRDefault="00D41BC4" w:rsidP="009647D1">
      <w:pPr>
        <w:pStyle w:val="KeinLeerraum"/>
        <w:rPr>
          <w:rFonts w:ascii="Arial" w:hAnsi="Arial" w:cs="Arial"/>
          <w:color w:val="000000" w:themeColor="text1"/>
        </w:rPr>
      </w:pPr>
    </w:p>
    <w:p w14:paraId="6F5AB170" w14:textId="77777777" w:rsidR="00D41BC4" w:rsidRDefault="00D41BC4" w:rsidP="00D41BC4">
      <w:pPr>
        <w:pStyle w:val="KeinLeerraum"/>
        <w:jc w:val="center"/>
        <w:rPr>
          <w:rFonts w:ascii="Arial" w:hAnsi="Arial" w:cs="Arial"/>
          <w:b/>
          <w:color w:val="000000" w:themeColor="text1"/>
          <w:sz w:val="24"/>
          <w:szCs w:val="24"/>
        </w:rPr>
      </w:pPr>
    </w:p>
    <w:p w14:paraId="6F5AB171" w14:textId="77777777" w:rsidR="00814CA4" w:rsidRDefault="00814CA4" w:rsidP="00814CA4">
      <w:pPr>
        <w:pStyle w:val="KeinLeerraum"/>
        <w:rPr>
          <w:rFonts w:ascii="Arial" w:hAnsi="Arial" w:cs="Arial"/>
          <w:i/>
          <w:color w:val="000000" w:themeColor="text1"/>
          <w:sz w:val="32"/>
          <w:szCs w:val="32"/>
        </w:rPr>
      </w:pPr>
      <w:r w:rsidRPr="00320212">
        <w:rPr>
          <w:rFonts w:ascii="Arial" w:hAnsi="Arial" w:cs="Arial"/>
          <w:i/>
          <w:color w:val="000000" w:themeColor="text1"/>
          <w:sz w:val="32"/>
          <w:szCs w:val="32"/>
        </w:rPr>
        <w:t>Bitte kommen Sie ungeschminkt (gilt auch für die Männer ;))</w:t>
      </w:r>
    </w:p>
    <w:p w14:paraId="6F5AB172" w14:textId="77777777" w:rsidR="00814CA4" w:rsidRDefault="00814CA4" w:rsidP="00814CA4">
      <w:pPr>
        <w:pStyle w:val="KeinLeerraum"/>
        <w:rPr>
          <w:rFonts w:ascii="Arial" w:hAnsi="Arial" w:cs="Arial"/>
          <w:i/>
          <w:color w:val="000000" w:themeColor="text1"/>
          <w:sz w:val="32"/>
          <w:szCs w:val="32"/>
        </w:rPr>
      </w:pPr>
    </w:p>
    <w:p w14:paraId="6F5AB173" w14:textId="77777777" w:rsidR="00D41BC4" w:rsidRPr="00D41BC4" w:rsidRDefault="00D41BC4" w:rsidP="00D41BC4">
      <w:pPr>
        <w:pStyle w:val="KeinLeerraum"/>
        <w:rPr>
          <w:rFonts w:ascii="Arial" w:hAnsi="Arial" w:cs="Arial"/>
          <w:b/>
          <w:color w:val="000000" w:themeColor="text1"/>
          <w:sz w:val="32"/>
          <w:szCs w:val="32"/>
        </w:rPr>
      </w:pPr>
    </w:p>
    <w:p w14:paraId="6F5AB174" w14:textId="77777777" w:rsidR="00D41BC4" w:rsidRDefault="00D41BC4" w:rsidP="009647D1">
      <w:pPr>
        <w:pStyle w:val="KeinLeerraum"/>
        <w:rPr>
          <w:rFonts w:ascii="Arial" w:hAnsi="Arial" w:cs="Arial"/>
          <w:color w:val="000000" w:themeColor="text1"/>
        </w:rPr>
      </w:pPr>
    </w:p>
    <w:p w14:paraId="6F5AB175" w14:textId="77777777" w:rsidR="00320212" w:rsidRDefault="00320212" w:rsidP="00D41BC4">
      <w:pPr>
        <w:pStyle w:val="KeinLeerraum"/>
        <w:rPr>
          <w:rFonts w:ascii="Arial" w:hAnsi="Arial" w:cs="Arial"/>
          <w:b/>
          <w:color w:val="000000" w:themeColor="text1"/>
          <w:sz w:val="28"/>
          <w:szCs w:val="28"/>
        </w:rPr>
      </w:pPr>
    </w:p>
    <w:p w14:paraId="6F5AB176" w14:textId="77777777" w:rsidR="00320212" w:rsidRDefault="00320212" w:rsidP="00D41BC4">
      <w:pPr>
        <w:pStyle w:val="KeinLeerraum"/>
        <w:rPr>
          <w:rFonts w:ascii="Arial" w:hAnsi="Arial" w:cs="Arial"/>
          <w:b/>
          <w:color w:val="000000" w:themeColor="text1"/>
          <w:sz w:val="32"/>
          <w:szCs w:val="32"/>
        </w:rPr>
      </w:pPr>
    </w:p>
    <w:p w14:paraId="6F5AB177" w14:textId="77777777" w:rsidR="00320212" w:rsidRDefault="00320212" w:rsidP="00D41BC4">
      <w:pPr>
        <w:pStyle w:val="KeinLeerraum"/>
        <w:rPr>
          <w:rFonts w:ascii="Arial" w:hAnsi="Arial" w:cs="Arial"/>
          <w:i/>
          <w:color w:val="000000" w:themeColor="text1"/>
          <w:sz w:val="32"/>
          <w:szCs w:val="32"/>
        </w:rPr>
      </w:pPr>
    </w:p>
    <w:p w14:paraId="6F5AB178" w14:textId="77777777" w:rsidR="00320212" w:rsidRDefault="00320212" w:rsidP="00D41BC4">
      <w:pPr>
        <w:pStyle w:val="KeinLeerraum"/>
        <w:rPr>
          <w:rFonts w:ascii="Arial" w:hAnsi="Arial" w:cs="Arial"/>
          <w:i/>
          <w:color w:val="000000" w:themeColor="text1"/>
          <w:sz w:val="32"/>
          <w:szCs w:val="32"/>
        </w:rPr>
      </w:pPr>
    </w:p>
    <w:p w14:paraId="6F5AB179" w14:textId="77777777" w:rsidR="00544CDC" w:rsidRPr="00320212" w:rsidRDefault="00544CDC" w:rsidP="00544CDC">
      <w:pPr>
        <w:pStyle w:val="KeinLeerraum"/>
        <w:rPr>
          <w:rFonts w:ascii="Arial" w:hAnsi="Arial" w:cs="Arial"/>
          <w:b/>
          <w:color w:val="000000" w:themeColor="text1"/>
          <w:sz w:val="24"/>
          <w:szCs w:val="24"/>
        </w:rPr>
      </w:pPr>
      <w:r w:rsidRPr="00320212">
        <w:rPr>
          <w:rFonts w:ascii="Arial" w:hAnsi="Arial" w:cs="Arial"/>
          <w:b/>
          <w:color w:val="000000" w:themeColor="text1"/>
          <w:sz w:val="24"/>
          <w:szCs w:val="24"/>
        </w:rPr>
        <w:t xml:space="preserve">Naturheilpraxis Cornelia Vohs – </w:t>
      </w:r>
      <w:hyperlink r:id="rId6" w:history="1">
        <w:r w:rsidRPr="00320212">
          <w:rPr>
            <w:rStyle w:val="Hyperlink"/>
            <w:rFonts w:ascii="Arial" w:hAnsi="Arial" w:cs="Arial"/>
            <w:b/>
            <w:sz w:val="24"/>
            <w:szCs w:val="24"/>
          </w:rPr>
          <w:t>www.naturheil-vohs.de</w:t>
        </w:r>
      </w:hyperlink>
      <w:r w:rsidRPr="00320212">
        <w:rPr>
          <w:rFonts w:ascii="Arial" w:hAnsi="Arial" w:cs="Arial"/>
          <w:b/>
          <w:color w:val="000000" w:themeColor="text1"/>
          <w:sz w:val="24"/>
          <w:szCs w:val="24"/>
        </w:rPr>
        <w:t xml:space="preserve"> – 0151/19 309 256</w:t>
      </w:r>
    </w:p>
    <w:p w14:paraId="385F1005" w14:textId="77777777" w:rsidR="005646CA" w:rsidRDefault="005646CA" w:rsidP="000B574F">
      <w:pPr>
        <w:pStyle w:val="KeinLeerraum"/>
        <w:rPr>
          <w:rFonts w:ascii="Arial" w:hAnsi="Arial" w:cs="Arial"/>
          <w:i/>
          <w:color w:val="000000" w:themeColor="text1"/>
          <w:sz w:val="32"/>
          <w:szCs w:val="32"/>
        </w:rPr>
      </w:pPr>
    </w:p>
    <w:sectPr w:rsidR="005646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984"/>
    <w:multiLevelType w:val="hybridMultilevel"/>
    <w:tmpl w:val="3FF637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A7DA6"/>
    <w:multiLevelType w:val="hybridMultilevel"/>
    <w:tmpl w:val="77CAF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44051"/>
    <w:multiLevelType w:val="hybridMultilevel"/>
    <w:tmpl w:val="5630D85C"/>
    <w:lvl w:ilvl="0" w:tplc="0407000D">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260A11F7"/>
    <w:multiLevelType w:val="hybridMultilevel"/>
    <w:tmpl w:val="C2BE85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974B02"/>
    <w:multiLevelType w:val="hybridMultilevel"/>
    <w:tmpl w:val="ACE2F81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F45F91"/>
    <w:multiLevelType w:val="hybridMultilevel"/>
    <w:tmpl w:val="FFB6768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8F0EE3"/>
    <w:multiLevelType w:val="hybridMultilevel"/>
    <w:tmpl w:val="841C90C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7152C07"/>
    <w:multiLevelType w:val="hybridMultilevel"/>
    <w:tmpl w:val="8F900B7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CD4D62"/>
    <w:multiLevelType w:val="hybridMultilevel"/>
    <w:tmpl w:val="B5CCED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6D3A6B"/>
    <w:multiLevelType w:val="hybridMultilevel"/>
    <w:tmpl w:val="B022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2338F1"/>
    <w:multiLevelType w:val="hybridMultilevel"/>
    <w:tmpl w:val="646C1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E8000C"/>
    <w:multiLevelType w:val="hybridMultilevel"/>
    <w:tmpl w:val="F8AC60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724523"/>
    <w:multiLevelType w:val="hybridMultilevel"/>
    <w:tmpl w:val="2EA4A17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654963"/>
    <w:multiLevelType w:val="hybridMultilevel"/>
    <w:tmpl w:val="222E8B0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852A0C"/>
    <w:multiLevelType w:val="hybridMultilevel"/>
    <w:tmpl w:val="AFAE3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3"/>
  </w:num>
  <w:num w:numId="5">
    <w:abstractNumId w:val="0"/>
  </w:num>
  <w:num w:numId="6">
    <w:abstractNumId w:val="11"/>
  </w:num>
  <w:num w:numId="7">
    <w:abstractNumId w:val="7"/>
  </w:num>
  <w:num w:numId="8">
    <w:abstractNumId w:val="12"/>
  </w:num>
  <w:num w:numId="9">
    <w:abstractNumId w:val="3"/>
  </w:num>
  <w:num w:numId="10">
    <w:abstractNumId w:val="14"/>
  </w:num>
  <w:num w:numId="11">
    <w:abstractNumId w:val="6"/>
  </w:num>
  <w:num w:numId="12">
    <w:abstractNumId w:val="8"/>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5"/>
    <w:rsid w:val="0002268B"/>
    <w:rsid w:val="00041851"/>
    <w:rsid w:val="00047130"/>
    <w:rsid w:val="00063271"/>
    <w:rsid w:val="00090F35"/>
    <w:rsid w:val="000B574F"/>
    <w:rsid w:val="000F05C7"/>
    <w:rsid w:val="00131385"/>
    <w:rsid w:val="001D34F5"/>
    <w:rsid w:val="00260902"/>
    <w:rsid w:val="002A298F"/>
    <w:rsid w:val="002B68AD"/>
    <w:rsid w:val="00320212"/>
    <w:rsid w:val="00374933"/>
    <w:rsid w:val="00522072"/>
    <w:rsid w:val="00544CDC"/>
    <w:rsid w:val="005646CA"/>
    <w:rsid w:val="00566E7D"/>
    <w:rsid w:val="00581651"/>
    <w:rsid w:val="005A2329"/>
    <w:rsid w:val="005E2322"/>
    <w:rsid w:val="00616ECA"/>
    <w:rsid w:val="006178ED"/>
    <w:rsid w:val="0063378D"/>
    <w:rsid w:val="0069327C"/>
    <w:rsid w:val="007153EE"/>
    <w:rsid w:val="00721213"/>
    <w:rsid w:val="00723305"/>
    <w:rsid w:val="00730898"/>
    <w:rsid w:val="007B1F15"/>
    <w:rsid w:val="007C78AA"/>
    <w:rsid w:val="00800843"/>
    <w:rsid w:val="00800EF5"/>
    <w:rsid w:val="00814CA4"/>
    <w:rsid w:val="00842839"/>
    <w:rsid w:val="008F398F"/>
    <w:rsid w:val="0094298F"/>
    <w:rsid w:val="009647D1"/>
    <w:rsid w:val="009729AD"/>
    <w:rsid w:val="009B2061"/>
    <w:rsid w:val="009C1C44"/>
    <w:rsid w:val="009C5A42"/>
    <w:rsid w:val="00A77DFC"/>
    <w:rsid w:val="00AC2B39"/>
    <w:rsid w:val="00AD5CB7"/>
    <w:rsid w:val="00AE5F76"/>
    <w:rsid w:val="00B601BC"/>
    <w:rsid w:val="00B67BB3"/>
    <w:rsid w:val="00C97380"/>
    <w:rsid w:val="00CB388F"/>
    <w:rsid w:val="00CC24E0"/>
    <w:rsid w:val="00CD7DF0"/>
    <w:rsid w:val="00CF0269"/>
    <w:rsid w:val="00CF6594"/>
    <w:rsid w:val="00D01E91"/>
    <w:rsid w:val="00D41BC4"/>
    <w:rsid w:val="00DB2A87"/>
    <w:rsid w:val="00DC2D83"/>
    <w:rsid w:val="00DF4FFF"/>
    <w:rsid w:val="00E033B1"/>
    <w:rsid w:val="00E25EF2"/>
    <w:rsid w:val="00E6521B"/>
    <w:rsid w:val="00E745C7"/>
    <w:rsid w:val="00E778F2"/>
    <w:rsid w:val="00EE08CC"/>
    <w:rsid w:val="00F4323C"/>
    <w:rsid w:val="00FB2184"/>
    <w:rsid w:val="00FE3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B0EB"/>
  <w15:chartTrackingRefBased/>
  <w15:docId w15:val="{C3044F2E-5F7A-4F10-BD0D-6FF1454B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1213"/>
    <w:pPr>
      <w:spacing w:after="0" w:line="240" w:lineRule="auto"/>
    </w:pPr>
  </w:style>
  <w:style w:type="paragraph" w:styleId="Listenabsatz">
    <w:name w:val="List Paragraph"/>
    <w:basedOn w:val="Standard"/>
    <w:uiPriority w:val="34"/>
    <w:qFormat/>
    <w:rsid w:val="00CF0269"/>
    <w:pPr>
      <w:ind w:left="720"/>
      <w:contextualSpacing/>
    </w:pPr>
  </w:style>
  <w:style w:type="character" w:styleId="Hyperlink">
    <w:name w:val="Hyperlink"/>
    <w:basedOn w:val="Absatz-Standardschriftart"/>
    <w:uiPriority w:val="99"/>
    <w:unhideWhenUsed/>
    <w:rsid w:val="00D41BC4"/>
    <w:rPr>
      <w:color w:val="0563C1" w:themeColor="hyperlink"/>
      <w:u w:val="single"/>
    </w:rPr>
  </w:style>
  <w:style w:type="paragraph" w:styleId="Sprechblasentext">
    <w:name w:val="Balloon Text"/>
    <w:basedOn w:val="Standard"/>
    <w:link w:val="SprechblasentextZchn"/>
    <w:uiPriority w:val="99"/>
    <w:semiHidden/>
    <w:unhideWhenUsed/>
    <w:rsid w:val="00B601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turheil-vohs.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CB2D-182F-4647-804E-EA5B7844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Vohs</dc:creator>
  <cp:keywords/>
  <dc:description/>
  <cp:lastModifiedBy>Cornelia Vohs</cp:lastModifiedBy>
  <cp:revision>3</cp:revision>
  <cp:lastPrinted>2017-06-11T18:56:00Z</cp:lastPrinted>
  <dcterms:created xsi:type="dcterms:W3CDTF">2019-01-15T12:43:00Z</dcterms:created>
  <dcterms:modified xsi:type="dcterms:W3CDTF">2019-01-15T12:43:00Z</dcterms:modified>
</cp:coreProperties>
</file>