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3D" w:rsidRPr="0043103D" w:rsidRDefault="0043103D" w:rsidP="004310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</w:pPr>
      <w:bookmarkStart w:id="0" w:name="_GoBack"/>
      <w:bookmarkEnd w:id="0"/>
      <w:r w:rsidRPr="00431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CALIFORNIA CHAPTER</w:t>
      </w:r>
    </w:p>
    <w:p w:rsidR="0043103D" w:rsidRPr="0043103D" w:rsidRDefault="0043103D" w:rsidP="0043103D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000000"/>
          <w:sz w:val="28"/>
          <w:szCs w:val="28"/>
          <w:lang w:val="en"/>
        </w:rPr>
      </w:pPr>
      <w:r w:rsidRPr="0043103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The AAL network is growing rapidly and one of the regions that </w:t>
      </w:r>
      <w:proofErr w:type="gramStart"/>
      <w:r w:rsidRPr="0043103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has</w:t>
      </w:r>
      <w:proofErr w:type="gramEnd"/>
      <w:r w:rsidRPr="0043103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 high concentration of network friends is the southern California area. That is why it is a goal of co-founder Tamari Jenkins, who also lives in that area, to have regular "get-togethers" with network friends in that region. Contact Tamari &lt;jenkins@weboaal.com&gt; for more information on the AAL Southern California Chapter. </w:t>
      </w:r>
    </w:p>
    <w:p w:rsidR="0043103D" w:rsidRPr="0043103D" w:rsidRDefault="0043103D" w:rsidP="0043103D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000000"/>
          <w:sz w:val="24"/>
          <w:szCs w:val="24"/>
          <w:lang w:val="en"/>
        </w:rPr>
      </w:pPr>
      <w:r w:rsidRPr="0043103D">
        <w:rPr>
          <w:rFonts w:ascii="Century Schoolbook" w:eastAsia="Times New Roman" w:hAnsi="Century Schoolbook" w:cs="Times New Roman"/>
          <w:color w:val="000000"/>
          <w:sz w:val="24"/>
          <w:szCs w:val="24"/>
          <w:lang w:val="en"/>
        </w:rPr>
        <w:t>Some of the issues discussed at the last regional meeting were...</w:t>
      </w:r>
    </w:p>
    <w:p w:rsidR="0043103D" w:rsidRPr="0043103D" w:rsidRDefault="0043103D" w:rsidP="00431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000000"/>
          <w:sz w:val="24"/>
          <w:szCs w:val="24"/>
          <w:lang w:val="en"/>
        </w:rPr>
      </w:pPr>
      <w:r w:rsidRPr="0043103D">
        <w:rPr>
          <w:rFonts w:ascii="Century Schoolbook" w:eastAsia="Times New Roman" w:hAnsi="Century Schoolbook" w:cs="Times New Roman"/>
          <w:color w:val="000000"/>
          <w:sz w:val="24"/>
          <w:szCs w:val="24"/>
          <w:lang w:val="en"/>
        </w:rPr>
        <w:t>The increasing Spanish speaking population</w:t>
      </w:r>
    </w:p>
    <w:p w:rsidR="0043103D" w:rsidRPr="0043103D" w:rsidRDefault="0043103D" w:rsidP="00431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000000"/>
          <w:sz w:val="24"/>
          <w:szCs w:val="24"/>
          <w:lang w:val="en"/>
        </w:rPr>
      </w:pPr>
      <w:r w:rsidRPr="0043103D">
        <w:rPr>
          <w:rFonts w:ascii="Century Schoolbook" w:eastAsia="Times New Roman" w:hAnsi="Century Schoolbook" w:cs="Times New Roman"/>
          <w:color w:val="000000"/>
          <w:sz w:val="24"/>
          <w:szCs w:val="24"/>
          <w:lang w:val="en"/>
        </w:rPr>
        <w:t>Changing demographics in once predominately African American neighborhoods</w:t>
      </w:r>
    </w:p>
    <w:p w:rsidR="0043103D" w:rsidRPr="0043103D" w:rsidRDefault="0043103D" w:rsidP="00431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000000"/>
          <w:sz w:val="24"/>
          <w:szCs w:val="24"/>
          <w:lang w:val="en"/>
        </w:rPr>
      </w:pPr>
      <w:r w:rsidRPr="0043103D">
        <w:rPr>
          <w:rFonts w:ascii="Century Schoolbook" w:eastAsia="Times New Roman" w:hAnsi="Century Schoolbook" w:cs="Times New Roman"/>
          <w:color w:val="000000"/>
          <w:sz w:val="24"/>
          <w:szCs w:val="24"/>
          <w:lang w:val="en"/>
        </w:rPr>
        <w:t>The urgent importance of bilingualism</w:t>
      </w:r>
    </w:p>
    <w:p w:rsidR="0043103D" w:rsidRPr="0043103D" w:rsidRDefault="0043103D" w:rsidP="00431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000000"/>
          <w:sz w:val="24"/>
          <w:szCs w:val="24"/>
          <w:lang w:val="en"/>
        </w:rPr>
      </w:pPr>
      <w:r w:rsidRPr="0043103D">
        <w:rPr>
          <w:rFonts w:ascii="Century Schoolbook" w:eastAsia="Times New Roman" w:hAnsi="Century Schoolbook" w:cs="Times New Roman"/>
          <w:color w:val="000000"/>
          <w:sz w:val="24"/>
          <w:szCs w:val="24"/>
          <w:lang w:val="en"/>
        </w:rPr>
        <w:t>Language schools</w:t>
      </w:r>
    </w:p>
    <w:p w:rsidR="0043103D" w:rsidRPr="0043103D" w:rsidRDefault="0043103D" w:rsidP="00431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000000"/>
          <w:sz w:val="24"/>
          <w:szCs w:val="24"/>
          <w:lang w:val="en"/>
        </w:rPr>
      </w:pPr>
      <w:r w:rsidRPr="0043103D">
        <w:rPr>
          <w:rFonts w:ascii="Century Schoolbook" w:eastAsia="Times New Roman" w:hAnsi="Century Schoolbook" w:cs="Times New Roman"/>
          <w:color w:val="000000"/>
          <w:sz w:val="24"/>
          <w:szCs w:val="24"/>
          <w:lang w:val="en"/>
        </w:rPr>
        <w:t>Study abroad programs</w:t>
      </w:r>
    </w:p>
    <w:p w:rsidR="0043103D" w:rsidRPr="0043103D" w:rsidRDefault="0043103D" w:rsidP="004310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000000"/>
          <w:sz w:val="24"/>
          <w:szCs w:val="24"/>
          <w:lang w:val="en"/>
        </w:rPr>
      </w:pPr>
      <w:r w:rsidRPr="0043103D">
        <w:rPr>
          <w:rFonts w:ascii="Century Schoolbook" w:eastAsia="Times New Roman" w:hAnsi="Century Schoolbook" w:cs="Times New Roman"/>
          <w:color w:val="000000"/>
          <w:sz w:val="24"/>
          <w:szCs w:val="24"/>
          <w:lang w:val="en"/>
        </w:rPr>
        <w:t xml:space="preserve">The need for more conversational practice for those mastering world languages </w:t>
      </w:r>
    </w:p>
    <w:p w:rsidR="009200C0" w:rsidRDefault="009200C0"/>
    <w:sectPr w:rsidR="0092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33F3C"/>
    <w:multiLevelType w:val="multilevel"/>
    <w:tmpl w:val="2860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3D"/>
    <w:rsid w:val="0043103D"/>
    <w:rsid w:val="0092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D. Gaither</dc:creator>
  <cp:lastModifiedBy>Julian D. Gaither</cp:lastModifiedBy>
  <cp:revision>1</cp:revision>
  <dcterms:created xsi:type="dcterms:W3CDTF">2012-07-03T22:42:00Z</dcterms:created>
  <dcterms:modified xsi:type="dcterms:W3CDTF">2012-07-03T22:43:00Z</dcterms:modified>
</cp:coreProperties>
</file>