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28684" w14:textId="77777777" w:rsidR="005F536C" w:rsidRDefault="005F536C" w:rsidP="005F536C">
      <w:pPr>
        <w:pStyle w:val="NormalWeb"/>
        <w:jc w:val="center"/>
        <w:rPr>
          <w:rFonts w:ascii="Dalek" w:hAnsi="Dalek"/>
          <w:sz w:val="56"/>
          <w:szCs w:val="56"/>
        </w:rPr>
      </w:pPr>
      <w:bookmarkStart w:id="0" w:name="_Hlk79187066"/>
      <w:r>
        <w:rPr>
          <w:rFonts w:ascii="Dalek" w:hAnsi="Dalek"/>
          <w:noProof/>
          <w:sz w:val="56"/>
          <w:szCs w:val="56"/>
        </w:rPr>
        <w:t>OneVision. Supplements</w:t>
      </w:r>
      <w:bookmarkEnd w:id="0"/>
    </w:p>
    <w:p w14:paraId="712F213A" w14:textId="1EBF0B97" w:rsidR="002D06FD" w:rsidRDefault="00D31562" w:rsidP="002D06FD">
      <w:pPr>
        <w:spacing w:before="100" w:beforeAutospacing="1" w:after="100" w:afterAutospacing="1" w:line="240" w:lineRule="auto"/>
        <w:jc w:val="center"/>
        <w:rPr>
          <w:rFonts w:ascii="Dalek" w:eastAsia="Times New Roman" w:hAnsi="Dalek" w:cs="Times New Roman"/>
          <w:sz w:val="30"/>
          <w:szCs w:val="30"/>
          <w:lang w:eastAsia="en-AU"/>
        </w:rPr>
      </w:pPr>
      <w:r>
        <w:rPr>
          <w:noProof/>
        </w:rPr>
        <w:drawing>
          <wp:inline distT="0" distB="0" distL="0" distR="0" wp14:anchorId="222C611F" wp14:editId="1B969DC2">
            <wp:extent cx="5715000" cy="3571875"/>
            <wp:effectExtent l="0" t="0" r="0" b="9525"/>
            <wp:docPr id="10" name="Picture 10"/>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3571875"/>
                    </a:xfrm>
                    <a:prstGeom prst="rect">
                      <a:avLst/>
                    </a:prstGeom>
                    <a:noFill/>
                    <a:ln>
                      <a:noFill/>
                    </a:ln>
                  </pic:spPr>
                </pic:pic>
              </a:graphicData>
            </a:graphic>
          </wp:inline>
        </w:drawing>
      </w:r>
    </w:p>
    <w:p w14:paraId="6C331239" w14:textId="0E237F7E" w:rsidR="002D06FD" w:rsidRDefault="002D06FD" w:rsidP="002D06FD">
      <w:pPr>
        <w:spacing w:before="100" w:beforeAutospacing="1" w:after="100" w:afterAutospacing="1" w:line="240" w:lineRule="auto"/>
        <w:jc w:val="center"/>
        <w:rPr>
          <w:rFonts w:ascii="Dalek" w:eastAsia="Times New Roman" w:hAnsi="Dalek" w:cs="Times New Roman"/>
          <w:sz w:val="30"/>
          <w:szCs w:val="30"/>
          <w:lang w:eastAsia="en-AU"/>
        </w:rPr>
      </w:pPr>
      <w:r>
        <w:rPr>
          <w:rFonts w:ascii="Dalek" w:eastAsia="Times New Roman" w:hAnsi="Dalek" w:cs="Times New Roman"/>
          <w:noProof/>
          <w:sz w:val="30"/>
          <w:szCs w:val="30"/>
          <w:lang w:eastAsia="en-AU"/>
        </w:rPr>
        <w:drawing>
          <wp:inline distT="0" distB="0" distL="0" distR="0" wp14:anchorId="43F82CF9" wp14:editId="139D21B9">
            <wp:extent cx="5731510" cy="2762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p>
    <w:p w14:paraId="04BD924C" w14:textId="42813084" w:rsidR="005C3631" w:rsidRPr="005C3631" w:rsidRDefault="005C3631" w:rsidP="005C3631">
      <w:pPr>
        <w:spacing w:before="100" w:beforeAutospacing="1" w:after="100" w:afterAutospacing="1" w:line="240" w:lineRule="auto"/>
        <w:jc w:val="both"/>
        <w:rPr>
          <w:rFonts w:ascii="Dalek" w:eastAsia="Times New Roman" w:hAnsi="Dalek" w:cs="Times New Roman"/>
          <w:sz w:val="30"/>
          <w:szCs w:val="30"/>
          <w:lang w:eastAsia="en-AU"/>
        </w:rPr>
      </w:pPr>
      <w:r w:rsidRPr="005C3631">
        <w:rPr>
          <w:rFonts w:ascii="Dalek" w:eastAsia="Times New Roman" w:hAnsi="Dalek" w:cs="Times New Roman"/>
          <w:sz w:val="30"/>
          <w:szCs w:val="30"/>
          <w:lang w:eastAsia="en-AU"/>
        </w:rPr>
        <w:t>OVS CRITICAL CUTS</w:t>
      </w:r>
    </w:p>
    <w:p w14:paraId="77A22BA6"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OVS | Premium Quality Critical Cuts is a unique high potency laboratory-tested supplement containing a massive 5000mg dose of branched chain amino acids per serve, alongside proven fat burning compounds of the highest quality to help you achieve your goals while looking better than ever before. Whether you want to trim down or go all in on an intense dieting regime for competition, OVS Critical Cuts are research proven to be one of the best and most effective fat burning and muscle preserving supplements available. They assist in raising the metabolic rate (MBR), utilizing fatty acids and preserving lean muscle mass. Here at OVS, we use premium quality ingredients and strict production standards across our entire product range for those seeking and demanding only the best in sports nutrition and supplementation.</w:t>
      </w:r>
    </w:p>
    <w:p w14:paraId="2371686E" w14:textId="77777777" w:rsidR="005C3631" w:rsidRPr="005C3631" w:rsidRDefault="005C3631" w:rsidP="005C3631">
      <w:pPr>
        <w:spacing w:before="100" w:beforeAutospacing="1" w:after="100" w:afterAutospacing="1" w:line="240" w:lineRule="auto"/>
        <w:jc w:val="both"/>
        <w:rPr>
          <w:rFonts w:ascii="Dalek" w:eastAsia="Times New Roman" w:hAnsi="Dalek" w:cs="Times New Roman"/>
          <w:sz w:val="30"/>
          <w:szCs w:val="30"/>
          <w:lang w:eastAsia="en-AU"/>
        </w:rPr>
      </w:pPr>
      <w:r w:rsidRPr="005C3631">
        <w:rPr>
          <w:rFonts w:ascii="Dalek" w:eastAsia="Times New Roman" w:hAnsi="Dalek" w:cs="Times New Roman"/>
          <w:sz w:val="30"/>
          <w:szCs w:val="30"/>
          <w:lang w:eastAsia="en-AU"/>
        </w:rPr>
        <w:t>THE OVS DIFFERENCE.</w:t>
      </w:r>
    </w:p>
    <w:p w14:paraId="745E1D7D" w14:textId="3E626F8A" w:rsidR="005C3631" w:rsidRPr="005C3631" w:rsidRDefault="002D06FD" w:rsidP="005C3631">
      <w:pPr>
        <w:spacing w:before="100" w:beforeAutospacing="1" w:after="100" w:afterAutospacing="1" w:line="240" w:lineRule="auto"/>
        <w:jc w:val="both"/>
        <w:rPr>
          <w:rFonts w:ascii="Dalek" w:eastAsia="Times New Roman" w:hAnsi="Dalek" w:cs="Times New Roman"/>
          <w:sz w:val="30"/>
          <w:szCs w:val="30"/>
          <w:lang w:eastAsia="en-AU"/>
        </w:rPr>
      </w:pPr>
      <w:r>
        <w:rPr>
          <w:rFonts w:ascii="Times New Roman" w:eastAsia="Times New Roman" w:hAnsi="Times New Roman" w:cs="Times New Roman"/>
          <w:noProof/>
          <w:sz w:val="24"/>
          <w:szCs w:val="24"/>
          <w:lang w:eastAsia="en-AU"/>
        </w:rPr>
        <w:lastRenderedPageBreak/>
        <w:drawing>
          <wp:inline distT="0" distB="0" distL="0" distR="0" wp14:anchorId="668AE4A8" wp14:editId="380BF929">
            <wp:extent cx="5731510" cy="276225"/>
            <wp:effectExtent l="0" t="0" r="254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5C3631" w:rsidRPr="005C3631">
        <w:rPr>
          <w:rFonts w:ascii="Dalek" w:eastAsia="Times New Roman" w:hAnsi="Dalek" w:cs="Times New Roman"/>
          <w:sz w:val="30"/>
          <w:szCs w:val="30"/>
          <w:lang w:eastAsia="en-AU"/>
        </w:rPr>
        <w:t>What makes OVS Critical Cuts such an effective fat burner</w:t>
      </w:r>
      <w:r w:rsidR="005C3631">
        <w:rPr>
          <w:rFonts w:ascii="Dalek" w:eastAsia="Times New Roman" w:hAnsi="Dalek" w:cs="Times New Roman"/>
          <w:sz w:val="30"/>
          <w:szCs w:val="30"/>
          <w:lang w:eastAsia="en-AU"/>
        </w:rPr>
        <w:t>?</w:t>
      </w:r>
    </w:p>
    <w:p w14:paraId="599E3494"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Our goal has been to develop the best possible fat-burning supplement with ingredients that are proven to work for professional athletes and bodybuilders. This supplement includes 12 active ingredients, all of which have been extracted from proven scientific studies across the world.</w:t>
      </w:r>
    </w:p>
    <w:p w14:paraId="2553E876"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OVS Critical Cuts is focused on raising your metabolism, getting more fatty acids into your system and protecting muscle mass. All this with keeping side effects at bay - each ingredient has undergone rigorous studies directly attained and backed from scientific literature.</w:t>
      </w:r>
    </w:p>
    <w:p w14:paraId="51C1992A" w14:textId="4A3D216B" w:rsidR="005C3631" w:rsidRPr="005C3631" w:rsidRDefault="002D06FD" w:rsidP="005C3631">
      <w:pPr>
        <w:spacing w:before="100" w:beforeAutospacing="1" w:after="100" w:afterAutospacing="1" w:line="240" w:lineRule="auto"/>
        <w:jc w:val="both"/>
        <w:rPr>
          <w:rFonts w:ascii="Dalek" w:eastAsia="Times New Roman" w:hAnsi="Dalek" w:cs="Times New Roman"/>
          <w:sz w:val="30"/>
          <w:szCs w:val="30"/>
          <w:lang w:eastAsia="en-AU"/>
        </w:rPr>
      </w:pPr>
      <w:r>
        <w:rPr>
          <w:rFonts w:ascii="Times New Roman" w:eastAsia="Times New Roman" w:hAnsi="Times New Roman" w:cs="Times New Roman"/>
          <w:noProof/>
          <w:sz w:val="24"/>
          <w:szCs w:val="24"/>
          <w:lang w:eastAsia="en-AU"/>
        </w:rPr>
        <w:drawing>
          <wp:inline distT="0" distB="0" distL="0" distR="0" wp14:anchorId="76602D76" wp14:editId="31DB6EF9">
            <wp:extent cx="5731510" cy="2762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5C3631" w:rsidRPr="005C3631">
        <w:rPr>
          <w:rFonts w:ascii="Dalek" w:eastAsia="Times New Roman" w:hAnsi="Dalek" w:cs="Times New Roman"/>
          <w:sz w:val="30"/>
          <w:szCs w:val="30"/>
          <w:lang w:eastAsia="en-AU"/>
        </w:rPr>
        <w:t>What are the benefits of OVS Critical Cuts</w:t>
      </w:r>
      <w:r w:rsidR="005C3631">
        <w:rPr>
          <w:rFonts w:ascii="Dalek" w:eastAsia="Times New Roman" w:hAnsi="Dalek" w:cs="Times New Roman"/>
          <w:sz w:val="30"/>
          <w:szCs w:val="30"/>
          <w:lang w:eastAsia="en-AU"/>
        </w:rPr>
        <w:t>?</w:t>
      </w:r>
    </w:p>
    <w:p w14:paraId="0B1DC51D"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OVS Critical Cuts is a comprehensive fat burner that works through increased metabolic rate and fat utilization. One scoop in the morning provides benefits for lasting energy use, mental focus and fat burning.</w:t>
      </w:r>
    </w:p>
    <w:p w14:paraId="101FAFBF"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Fat burning complex:</w:t>
      </w:r>
      <w:r w:rsidRPr="005C3631">
        <w:rPr>
          <w:rFonts w:ascii="Papyrus" w:eastAsia="Times New Roman" w:hAnsi="Papyrus" w:cs="Times New Roman"/>
          <w:sz w:val="24"/>
          <w:szCs w:val="24"/>
          <w:lang w:eastAsia="en-AU"/>
        </w:rPr>
        <w:t xml:space="preserve"> Acetyl-L-Carnitine, Taurine, Green Tea Extract, Coffee Bean Extract, Raspberry Ketones, Acetyl-L-Tyrosine, Caffeine Anhydrous, Kelp extract.</w:t>
      </w:r>
    </w:p>
    <w:p w14:paraId="2AA5ED6F"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Muscle preservation</w:t>
      </w:r>
      <w:r w:rsidRPr="005C3631">
        <w:rPr>
          <w:rFonts w:ascii="Papyrus" w:eastAsia="Times New Roman" w:hAnsi="Papyrus" w:cs="Times New Roman"/>
          <w:sz w:val="24"/>
          <w:szCs w:val="24"/>
          <w:lang w:eastAsia="en-AU"/>
        </w:rPr>
        <w:t>: Critical Cuts contain a massive 5000mg of Branch Chain Amino Acids and 1000mg of Citrulline Malate to help reduce body fat while preserving muscle.</w:t>
      </w:r>
    </w:p>
    <w:p w14:paraId="3A9273E5"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Note:</w:t>
      </w:r>
      <w:r w:rsidRPr="005C3631">
        <w:rPr>
          <w:rFonts w:ascii="Papyrus" w:eastAsia="Times New Roman" w:hAnsi="Papyrus" w:cs="Times New Roman"/>
          <w:sz w:val="24"/>
          <w:szCs w:val="24"/>
          <w:lang w:eastAsia="en-AU"/>
        </w:rPr>
        <w:t xml:space="preserve"> Individuals who compete or have a goal to lose body fat often implement weight loss strategies such as calorie deficits and fasted cardio. However, during this process, muscle mass may be reduced. The most important part of this process is to maintain as much muscle mass as possible. Individuals with significantly more muscle mass tend to have a higher BMR, or Base Metabolic Rate. This means that they burn fat at an easier rate than their counterparts who are of lower fitness levels.</w:t>
      </w:r>
    </w:p>
    <w:p w14:paraId="1F74F75A"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Improved Mood</w:t>
      </w:r>
      <w:r w:rsidRPr="005C3631">
        <w:rPr>
          <w:rFonts w:ascii="Papyrus" w:eastAsia="Times New Roman" w:hAnsi="Papyrus" w:cs="Times New Roman"/>
          <w:sz w:val="24"/>
          <w:szCs w:val="24"/>
          <w:lang w:eastAsia="en-AU"/>
        </w:rPr>
        <w:t>: Stimulants such as higenamine hcl, synephrine hcl and caffeine anhydrous work in tandem with acetyl-L-tyrosine to maximize alertness, cognitive function and elevate mood.</w:t>
      </w:r>
    </w:p>
    <w:p w14:paraId="30D5DB65" w14:textId="5A6A65D4" w:rsidR="005C3631" w:rsidRPr="005C3631" w:rsidRDefault="002D06FD" w:rsidP="005C3631">
      <w:pPr>
        <w:spacing w:before="100" w:beforeAutospacing="1" w:after="100" w:afterAutospacing="1" w:line="240" w:lineRule="auto"/>
        <w:jc w:val="both"/>
        <w:rPr>
          <w:rFonts w:ascii="Dalek" w:eastAsia="Times New Roman" w:hAnsi="Dalek" w:cs="Times New Roman"/>
          <w:sz w:val="30"/>
          <w:szCs w:val="30"/>
          <w:lang w:eastAsia="en-AU"/>
        </w:rPr>
      </w:pPr>
      <w:r>
        <w:rPr>
          <w:rFonts w:ascii="Times New Roman" w:eastAsia="Times New Roman" w:hAnsi="Times New Roman" w:cs="Times New Roman"/>
          <w:noProof/>
          <w:sz w:val="24"/>
          <w:szCs w:val="24"/>
          <w:lang w:eastAsia="en-AU"/>
        </w:rPr>
        <w:lastRenderedPageBreak/>
        <w:drawing>
          <wp:inline distT="0" distB="0" distL="0" distR="0" wp14:anchorId="487C03C8" wp14:editId="6B2A8CDA">
            <wp:extent cx="5731510" cy="276225"/>
            <wp:effectExtent l="0" t="0" r="254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5C3631" w:rsidRPr="005C3631">
        <w:rPr>
          <w:rFonts w:ascii="Dalek" w:eastAsia="Times New Roman" w:hAnsi="Dalek" w:cs="Times New Roman"/>
          <w:sz w:val="30"/>
          <w:szCs w:val="30"/>
          <w:lang w:eastAsia="en-AU"/>
        </w:rPr>
        <w:t>Who is OVS Critical Cuts appropriate for</w:t>
      </w:r>
      <w:r w:rsidR="005C3631">
        <w:rPr>
          <w:rFonts w:ascii="Dalek" w:eastAsia="Times New Roman" w:hAnsi="Dalek" w:cs="Times New Roman"/>
          <w:sz w:val="30"/>
          <w:szCs w:val="30"/>
          <w:lang w:eastAsia="en-AU"/>
        </w:rPr>
        <w:t>?</w:t>
      </w:r>
    </w:p>
    <w:p w14:paraId="174E7428"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OVS Critical Cuts is a dietary supplement designed for anyone seeking cutting-edge research driven products to aid in their fat loss goals. Supplements are just one component of the equation, and exercise and diet play an important role in long-term success.</w:t>
      </w:r>
    </w:p>
    <w:p w14:paraId="37CADA6E"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There's no substitute for intelligence - take it all in!</w:t>
      </w:r>
    </w:p>
    <w:p w14:paraId="03CE75FF" w14:textId="4588FF9E" w:rsidR="005C3631" w:rsidRPr="005C3631" w:rsidRDefault="002D06FD" w:rsidP="005C3631">
      <w:pPr>
        <w:spacing w:before="100" w:beforeAutospacing="1" w:after="100" w:afterAutospacing="1" w:line="240" w:lineRule="auto"/>
        <w:jc w:val="both"/>
        <w:rPr>
          <w:rFonts w:ascii="Dalek" w:eastAsia="Times New Roman" w:hAnsi="Dalek" w:cs="Times New Roman"/>
          <w:sz w:val="30"/>
          <w:szCs w:val="30"/>
          <w:lang w:eastAsia="en-AU"/>
        </w:rPr>
      </w:pPr>
      <w:r>
        <w:rPr>
          <w:rFonts w:ascii="Times New Roman" w:eastAsia="Times New Roman" w:hAnsi="Times New Roman" w:cs="Times New Roman"/>
          <w:noProof/>
          <w:sz w:val="24"/>
          <w:szCs w:val="24"/>
          <w:lang w:eastAsia="en-AU"/>
        </w:rPr>
        <w:drawing>
          <wp:inline distT="0" distB="0" distL="0" distR="0" wp14:anchorId="13CE7F5F" wp14:editId="4DB2202B">
            <wp:extent cx="5731510" cy="276225"/>
            <wp:effectExtent l="0" t="0" r="254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5C3631" w:rsidRPr="005C3631">
        <w:rPr>
          <w:rFonts w:ascii="Dalek" w:eastAsia="Times New Roman" w:hAnsi="Dalek" w:cs="Times New Roman"/>
          <w:sz w:val="30"/>
          <w:szCs w:val="30"/>
          <w:lang w:eastAsia="en-AU"/>
        </w:rPr>
        <w:t>The science behind OVS Critical Cuts</w:t>
      </w:r>
      <w:r w:rsidR="005C3631">
        <w:rPr>
          <w:rFonts w:ascii="Dalek" w:eastAsia="Times New Roman" w:hAnsi="Dalek" w:cs="Times New Roman"/>
          <w:sz w:val="30"/>
          <w:szCs w:val="30"/>
          <w:lang w:eastAsia="en-AU"/>
        </w:rPr>
        <w:t>.</w:t>
      </w:r>
    </w:p>
    <w:p w14:paraId="2291759B"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The majority of ingredients in OVS Critical Cuts have clinical doses. Green tea extract and coffee bean extract are both included so that they work together, not as individual components.</w:t>
      </w:r>
    </w:p>
    <w:p w14:paraId="4159771A" w14:textId="7B4AD199" w:rsid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Taurine</w:t>
      </w:r>
      <w:r w:rsidRPr="005C3631">
        <w:rPr>
          <w:rFonts w:ascii="Papyrus" w:eastAsia="Times New Roman" w:hAnsi="Papyrus" w:cs="Times New Roman"/>
          <w:sz w:val="24"/>
          <w:szCs w:val="24"/>
          <w:lang w:eastAsia="en-AU"/>
        </w:rPr>
        <w:t xml:space="preserve">: </w:t>
      </w:r>
      <w:hyperlink r:id="rId6" w:history="1">
        <w:r w:rsidRPr="005C3631">
          <w:rPr>
            <w:rStyle w:val="Hyperlink"/>
            <w:rFonts w:ascii="Papyrus" w:eastAsia="Times New Roman" w:hAnsi="Papyrus" w:cs="Times New Roman"/>
            <w:sz w:val="24"/>
            <w:szCs w:val="24"/>
            <w:lang w:eastAsia="en-AU"/>
          </w:rPr>
          <w:t>https://www.ncbi.nlm.nih.gov/pubmed/20739720</w:t>
        </w:r>
      </w:hyperlink>
    </w:p>
    <w:p w14:paraId="5EF3E131" w14:textId="24F63084" w:rsidR="005C3631" w:rsidRPr="005C3631" w:rsidRDefault="005C3631" w:rsidP="005C3631">
      <w:pPr>
        <w:spacing w:before="100" w:beforeAutospacing="1" w:after="100" w:afterAutospacing="1" w:line="240" w:lineRule="auto"/>
        <w:jc w:val="both"/>
        <w:rPr>
          <w:rFonts w:ascii="Papyrus" w:eastAsia="Times New Roman" w:hAnsi="Papyrus" w:cs="Times New Roman"/>
          <w:b/>
          <w:bCs/>
          <w:sz w:val="24"/>
          <w:szCs w:val="24"/>
          <w:lang w:eastAsia="en-AU"/>
        </w:rPr>
      </w:pPr>
      <w:r w:rsidRPr="005C3631">
        <w:rPr>
          <w:rFonts w:ascii="Papyrus" w:eastAsia="Times New Roman" w:hAnsi="Papyrus" w:cs="Times New Roman"/>
          <w:b/>
          <w:bCs/>
          <w:sz w:val="24"/>
          <w:szCs w:val="24"/>
          <w:lang w:eastAsia="en-AU"/>
        </w:rPr>
        <w:t>Green Coffee Bean Extract:</w:t>
      </w:r>
    </w:p>
    <w:p w14:paraId="203AF857" w14:textId="288D272E"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Pr>
          <w:rFonts w:ascii="Papyrus" w:eastAsia="Times New Roman" w:hAnsi="Papyrus" w:cs="Times New Roman"/>
          <w:sz w:val="24"/>
          <w:szCs w:val="24"/>
          <w:lang w:eastAsia="en-AU"/>
        </w:rPr>
        <w:t>Study</w:t>
      </w:r>
      <w:r w:rsidRPr="005C3631">
        <w:rPr>
          <w:rFonts w:ascii="Papyrus" w:eastAsia="Times New Roman" w:hAnsi="Papyrus" w:cs="Times New Roman"/>
          <w:sz w:val="24"/>
          <w:szCs w:val="24"/>
          <w:lang w:eastAsia="en-AU"/>
        </w:rPr>
        <w:t>: http://journals.sagepub.com/doi/10.1177/147323000703500620</w:t>
      </w:r>
    </w:p>
    <w:p w14:paraId="1155D78F"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Green Tea Extract: </w:t>
      </w:r>
      <w:r w:rsidRPr="005C3631">
        <w:rPr>
          <w:rFonts w:ascii="Papyrus" w:eastAsia="Times New Roman" w:hAnsi="Papyrus" w:cs="Times New Roman"/>
          <w:sz w:val="24"/>
          <w:szCs w:val="24"/>
          <w:lang w:eastAsia="en-AU"/>
        </w:rPr>
        <w:t>Study: https://www.ncbi.nlm.nih.gov/pubmed/17557985</w:t>
      </w:r>
    </w:p>
    <w:p w14:paraId="253B3409"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Higenamine HCL:</w:t>
      </w:r>
      <w:r w:rsidRPr="005C3631">
        <w:rPr>
          <w:rFonts w:ascii="Papyrus" w:eastAsia="Times New Roman" w:hAnsi="Papyrus" w:cs="Times New Roman"/>
          <w:sz w:val="24"/>
          <w:szCs w:val="24"/>
          <w:lang w:eastAsia="en-AU"/>
        </w:rPr>
        <w:t> https://www.ncbi.nlm.nih.gov/pubmed/24139127</w:t>
      </w:r>
    </w:p>
    <w:p w14:paraId="6B4801C0"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Synephrine HCL:</w:t>
      </w:r>
      <w:r w:rsidRPr="005C3631">
        <w:rPr>
          <w:rFonts w:ascii="Papyrus" w:eastAsia="Times New Roman" w:hAnsi="Papyrus" w:cs="Times New Roman"/>
          <w:sz w:val="24"/>
          <w:szCs w:val="24"/>
          <w:lang w:eastAsia="en-AU"/>
        </w:rPr>
        <w:t> http://www.ncbi.nlm.nih.gov/pubmed/21537493</w:t>
      </w:r>
    </w:p>
    <w:p w14:paraId="447823B4"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Kelp Extract:</w:t>
      </w:r>
      <w:r w:rsidRPr="005C3631">
        <w:rPr>
          <w:rFonts w:ascii="Papyrus" w:eastAsia="Times New Roman" w:hAnsi="Papyrus" w:cs="Times New Roman"/>
          <w:sz w:val="24"/>
          <w:szCs w:val="24"/>
          <w:lang w:eastAsia="en-AU"/>
        </w:rPr>
        <w:t> https://www.ncbi.nlm.nih.gov/pubmed/19840063</w:t>
      </w:r>
    </w:p>
    <w:p w14:paraId="4FFE7B18"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Raspberry Ketones:</w:t>
      </w:r>
      <w:r w:rsidRPr="005C3631">
        <w:rPr>
          <w:rFonts w:ascii="Papyrus" w:eastAsia="Times New Roman" w:hAnsi="Papyrus" w:cs="Times New Roman"/>
          <w:sz w:val="24"/>
          <w:szCs w:val="24"/>
          <w:lang w:eastAsia="en-AU"/>
        </w:rPr>
        <w:t> https://www.ncbi.nlm.nih.gov/pubmed/15862604</w:t>
      </w:r>
    </w:p>
    <w:p w14:paraId="70C5253A" w14:textId="66BD494F" w:rsid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Acetyl-L-Tyrosine:</w:t>
      </w:r>
      <w:r w:rsidRPr="005C3631">
        <w:rPr>
          <w:rFonts w:ascii="Papyrus" w:eastAsia="Times New Roman" w:hAnsi="Papyrus" w:cs="Times New Roman"/>
          <w:sz w:val="24"/>
          <w:szCs w:val="24"/>
          <w:lang w:eastAsia="en-AU"/>
        </w:rPr>
        <w:t> </w:t>
      </w:r>
      <w:hyperlink r:id="rId7" w:history="1">
        <w:r w:rsidRPr="005C3631">
          <w:rPr>
            <w:rStyle w:val="Hyperlink"/>
            <w:rFonts w:ascii="Papyrus" w:eastAsia="Times New Roman" w:hAnsi="Papyrus" w:cs="Times New Roman"/>
            <w:sz w:val="24"/>
            <w:szCs w:val="24"/>
            <w:lang w:eastAsia="en-AU"/>
          </w:rPr>
          <w:t>https://www.ncbi.nlm.nih.gov/pubmed/2736402</w:t>
        </w:r>
      </w:hyperlink>
    </w:p>
    <w:p w14:paraId="57E74448" w14:textId="52C973B9" w:rsidR="005C3631" w:rsidRPr="005C3631" w:rsidRDefault="005C3631" w:rsidP="005C3631">
      <w:pPr>
        <w:spacing w:before="100" w:beforeAutospacing="1" w:after="100" w:afterAutospacing="1" w:line="240" w:lineRule="auto"/>
        <w:jc w:val="both"/>
        <w:rPr>
          <w:rFonts w:ascii="Papyrus" w:eastAsia="Times New Roman" w:hAnsi="Papyrus" w:cs="Times New Roman"/>
          <w:b/>
          <w:bCs/>
          <w:sz w:val="24"/>
          <w:szCs w:val="24"/>
          <w:lang w:eastAsia="en-AU"/>
        </w:rPr>
      </w:pPr>
      <w:r w:rsidRPr="005C3631">
        <w:rPr>
          <w:rFonts w:ascii="Papyrus" w:eastAsia="Times New Roman" w:hAnsi="Papyrus" w:cs="Times New Roman"/>
          <w:b/>
          <w:bCs/>
          <w:sz w:val="24"/>
          <w:szCs w:val="24"/>
          <w:lang w:eastAsia="en-AU"/>
        </w:rPr>
        <w:t>Branch Chain Amino Acids (2:1:1):</w:t>
      </w:r>
      <w:r>
        <w:rPr>
          <w:rFonts w:ascii="Papyrus" w:eastAsia="Times New Roman" w:hAnsi="Papyrus" w:cs="Times New Roman"/>
          <w:b/>
          <w:bCs/>
          <w:sz w:val="24"/>
          <w:szCs w:val="24"/>
          <w:lang w:eastAsia="en-AU"/>
        </w:rPr>
        <w:t xml:space="preserve"> </w:t>
      </w:r>
      <w:r w:rsidRPr="005C3631">
        <w:rPr>
          <w:rFonts w:ascii="Papyrus" w:eastAsia="Times New Roman" w:hAnsi="Papyrus" w:cs="Times New Roman"/>
          <w:sz w:val="24"/>
          <w:szCs w:val="24"/>
          <w:lang w:eastAsia="en-AU"/>
        </w:rPr>
        <w:t>http://jn.nutrition.org/content/134/6/1583S.full</w:t>
      </w:r>
    </w:p>
    <w:p w14:paraId="5A8DBDDE"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Citrulline Malate:</w:t>
      </w:r>
      <w:r w:rsidRPr="005C3631">
        <w:rPr>
          <w:rFonts w:ascii="Papyrus" w:eastAsia="Times New Roman" w:hAnsi="Papyrus" w:cs="Times New Roman"/>
          <w:sz w:val="24"/>
          <w:szCs w:val="24"/>
          <w:lang w:eastAsia="en-AU"/>
        </w:rPr>
        <w:t> https://ww:w.ncbi.nlm.nih.gov/pmc/articles/PMC4759860/</w:t>
      </w:r>
    </w:p>
    <w:p w14:paraId="0AB9D534"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b/>
          <w:bCs/>
          <w:sz w:val="24"/>
          <w:szCs w:val="24"/>
          <w:lang w:eastAsia="en-AU"/>
        </w:rPr>
        <w:t>Acetyl-L-Carnitine:</w:t>
      </w:r>
    </w:p>
    <w:p w14:paraId="1634E06B"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lastRenderedPageBreak/>
        <w:t>Study: https://www.ncbi.nlm.nih.gov/pubmed/20068559</w:t>
      </w:r>
    </w:p>
    <w:p w14:paraId="05922903"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Study: https://www.ncbi.nlm.nih.gov/pubmed/18065594</w:t>
      </w:r>
    </w:p>
    <w:p w14:paraId="445D6B46" w14:textId="152508D0" w:rsidR="005C3631" w:rsidRPr="005C3631" w:rsidRDefault="002D06FD" w:rsidP="005C3631">
      <w:pPr>
        <w:spacing w:before="100" w:beforeAutospacing="1" w:after="100" w:afterAutospacing="1" w:line="240" w:lineRule="auto"/>
        <w:jc w:val="both"/>
        <w:rPr>
          <w:rFonts w:ascii="Dalek" w:eastAsia="Times New Roman" w:hAnsi="Dalek" w:cs="Times New Roman"/>
          <w:sz w:val="30"/>
          <w:szCs w:val="30"/>
          <w:lang w:eastAsia="en-AU"/>
        </w:rPr>
      </w:pPr>
      <w:r>
        <w:rPr>
          <w:rFonts w:ascii="Times New Roman" w:eastAsia="Times New Roman" w:hAnsi="Times New Roman" w:cs="Times New Roman"/>
          <w:noProof/>
          <w:sz w:val="24"/>
          <w:szCs w:val="24"/>
          <w:lang w:eastAsia="en-AU"/>
        </w:rPr>
        <w:drawing>
          <wp:inline distT="0" distB="0" distL="0" distR="0" wp14:anchorId="1314E1F4" wp14:editId="5737DCF8">
            <wp:extent cx="5731510" cy="276225"/>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5C3631" w:rsidRPr="005C3631">
        <w:rPr>
          <w:rFonts w:ascii="Dalek" w:eastAsia="Times New Roman" w:hAnsi="Dalek" w:cs="Times New Roman"/>
          <w:sz w:val="30"/>
          <w:szCs w:val="30"/>
          <w:lang w:eastAsia="en-AU"/>
        </w:rPr>
        <w:t>THE OVS DIFFERENCE</w:t>
      </w:r>
    </w:p>
    <w:p w14:paraId="4EE9439B"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In order to ensure utmost customer satisfaction, we pride ourselves on a service that is based on high-end products. We are able to keep our quality high because we rely on three cornerstones: tailored manufacturing, raw ingredient traceability, and laboratory tested supplements. Our business is committed to maintaining the strictest quality control standards and we ensure all of our products are 100% exact to specification.</w:t>
      </w:r>
    </w:p>
    <w:p w14:paraId="7B71BA96" w14:textId="2D2912D4" w:rsidR="005C3631" w:rsidRPr="005C3631" w:rsidRDefault="002D06FD" w:rsidP="005C3631">
      <w:pPr>
        <w:spacing w:before="100" w:beforeAutospacing="1" w:after="100" w:afterAutospacing="1" w:line="240" w:lineRule="auto"/>
        <w:jc w:val="both"/>
        <w:rPr>
          <w:rFonts w:ascii="Dalek" w:eastAsia="Times New Roman" w:hAnsi="Dalek" w:cs="Times New Roman"/>
          <w:sz w:val="30"/>
          <w:szCs w:val="30"/>
          <w:lang w:eastAsia="en-AU"/>
        </w:rPr>
      </w:pPr>
      <w:r>
        <w:rPr>
          <w:rFonts w:ascii="Times New Roman" w:eastAsia="Times New Roman" w:hAnsi="Times New Roman" w:cs="Times New Roman"/>
          <w:noProof/>
          <w:sz w:val="24"/>
          <w:szCs w:val="24"/>
          <w:lang w:eastAsia="en-AU"/>
        </w:rPr>
        <w:drawing>
          <wp:inline distT="0" distB="0" distL="0" distR="0" wp14:anchorId="627963B5" wp14:editId="45A02E9D">
            <wp:extent cx="5731510" cy="276225"/>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r w:rsidR="005C3631" w:rsidRPr="005C3631">
        <w:rPr>
          <w:rFonts w:ascii="Dalek" w:eastAsia="Times New Roman" w:hAnsi="Dalek" w:cs="Times New Roman"/>
          <w:sz w:val="30"/>
          <w:szCs w:val="30"/>
          <w:lang w:eastAsia="en-AU"/>
        </w:rPr>
        <w:t>DIRECTIONS &amp; INGREDIENTS</w:t>
      </w:r>
    </w:p>
    <w:p w14:paraId="550FF70A" w14:textId="77777777" w:rsidR="005C3631" w:rsidRPr="005C3631" w:rsidRDefault="005C3631" w:rsidP="005C3631">
      <w:pPr>
        <w:spacing w:before="100" w:beforeAutospacing="1" w:after="100" w:afterAutospacing="1" w:line="240" w:lineRule="auto"/>
        <w:jc w:val="both"/>
        <w:rPr>
          <w:rFonts w:ascii="Dalek" w:eastAsia="Times New Roman" w:hAnsi="Dalek" w:cs="Times New Roman"/>
          <w:sz w:val="30"/>
          <w:szCs w:val="30"/>
          <w:lang w:eastAsia="en-AU"/>
        </w:rPr>
      </w:pPr>
      <w:r w:rsidRPr="005C3631">
        <w:rPr>
          <w:rFonts w:ascii="Dalek" w:eastAsia="Times New Roman" w:hAnsi="Dalek" w:cs="Times New Roman"/>
          <w:sz w:val="30"/>
          <w:szCs w:val="30"/>
          <w:lang w:eastAsia="en-AU"/>
        </w:rPr>
        <w:t>DIRECTIONS</w:t>
      </w:r>
    </w:p>
    <w:p w14:paraId="60851FDC" w14:textId="77777777" w:rsidR="005C3631" w:rsidRPr="005C3631" w:rsidRDefault="005C3631" w:rsidP="005C3631">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Mix two level scoops with 400 milliliters of water and stir until the powder is fully dispersed in liquid. Consume once daily--preferably before breakfast.</w:t>
      </w:r>
    </w:p>
    <w:p w14:paraId="6E2423F8" w14:textId="77777777" w:rsidR="005C3631" w:rsidRPr="005C3631" w:rsidRDefault="005C3631" w:rsidP="005C3631">
      <w:pPr>
        <w:spacing w:before="100" w:beforeAutospacing="1" w:after="100" w:afterAutospacing="1" w:line="240" w:lineRule="auto"/>
        <w:jc w:val="both"/>
        <w:rPr>
          <w:rFonts w:ascii="Dalek" w:eastAsia="Times New Roman" w:hAnsi="Dalek" w:cs="Times New Roman"/>
          <w:sz w:val="30"/>
          <w:szCs w:val="30"/>
          <w:lang w:eastAsia="en-AU"/>
        </w:rPr>
      </w:pPr>
      <w:r w:rsidRPr="005C3631">
        <w:rPr>
          <w:rFonts w:ascii="Dalek" w:eastAsia="Times New Roman" w:hAnsi="Dalek" w:cs="Times New Roman"/>
          <w:sz w:val="30"/>
          <w:szCs w:val="30"/>
          <w:lang w:eastAsia="en-AU"/>
        </w:rPr>
        <w:t>INGREDIENTS</w:t>
      </w:r>
    </w:p>
    <w:p w14:paraId="751D51BF" w14:textId="3583463C" w:rsidR="006753FF" w:rsidRDefault="005C3631" w:rsidP="00785F2E">
      <w:pPr>
        <w:spacing w:before="100" w:beforeAutospacing="1" w:after="100" w:afterAutospacing="1" w:line="240" w:lineRule="auto"/>
        <w:jc w:val="both"/>
        <w:rPr>
          <w:rFonts w:ascii="Papyrus" w:eastAsia="Times New Roman" w:hAnsi="Papyrus" w:cs="Times New Roman"/>
          <w:sz w:val="24"/>
          <w:szCs w:val="24"/>
          <w:lang w:eastAsia="en-AU"/>
        </w:rPr>
      </w:pPr>
      <w:r w:rsidRPr="005C3631">
        <w:rPr>
          <w:rFonts w:ascii="Papyrus" w:eastAsia="Times New Roman" w:hAnsi="Papyrus" w:cs="Times New Roman"/>
          <w:sz w:val="24"/>
          <w:szCs w:val="24"/>
          <w:lang w:eastAsia="en-AU"/>
        </w:rPr>
        <w:t>Branch Chain Amino Acids 2:1:1 Ratio (Leucine, Isoleucine, Valine), Acetyl L Carnitine, Taurine, Citrulline Malate, Flavour, Acetyl L Tyrosine, Malic Acid, Citric Acid, Raspberry Ketones, Caffeine Anhydrous, Sucralose, Coffee Bean Extract, Green Tea Extract, Synephrine HCL, Higenamine HCL, Kelp Extract, Colour.</w:t>
      </w:r>
    </w:p>
    <w:p w14:paraId="082A3D2C" w14:textId="2C221726" w:rsidR="00785F2E" w:rsidRDefault="00785F2E" w:rsidP="00785F2E">
      <w:pPr>
        <w:spacing w:before="100" w:beforeAutospacing="1" w:after="100" w:afterAutospacing="1" w:line="240" w:lineRule="auto"/>
        <w:jc w:val="both"/>
        <w:rPr>
          <w:rFonts w:ascii="Papyrus" w:eastAsia="Times New Roman" w:hAnsi="Papyrus" w:cs="Times New Roman"/>
          <w:sz w:val="24"/>
          <w:szCs w:val="24"/>
          <w:lang w:eastAsia="en-AU"/>
        </w:rPr>
      </w:pPr>
      <w:r>
        <w:rPr>
          <w:noProof/>
        </w:rPr>
        <w:drawing>
          <wp:inline distT="0" distB="0" distL="0" distR="0" wp14:anchorId="3BBD1E74" wp14:editId="3AC5FD6E">
            <wp:extent cx="5731510" cy="276225"/>
            <wp:effectExtent l="0" t="0" r="2540" b="952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276225"/>
                    </a:xfrm>
                    <a:prstGeom prst="rect">
                      <a:avLst/>
                    </a:prstGeom>
                    <a:noFill/>
                    <a:ln>
                      <a:noFill/>
                    </a:ln>
                  </pic:spPr>
                </pic:pic>
              </a:graphicData>
            </a:graphic>
          </wp:inline>
        </w:drawing>
      </w:r>
    </w:p>
    <w:p w14:paraId="32DECBBF" w14:textId="475B4822" w:rsidR="004614A8" w:rsidRPr="00785F2E" w:rsidRDefault="004614A8" w:rsidP="00785F2E">
      <w:pPr>
        <w:spacing w:before="100" w:beforeAutospacing="1" w:after="100" w:afterAutospacing="1" w:line="240" w:lineRule="auto"/>
        <w:jc w:val="both"/>
        <w:rPr>
          <w:rFonts w:ascii="Papyrus" w:eastAsia="Times New Roman" w:hAnsi="Papyrus" w:cs="Times New Roman"/>
          <w:sz w:val="24"/>
          <w:szCs w:val="24"/>
          <w:lang w:eastAsia="en-AU"/>
        </w:rPr>
      </w:pPr>
      <w:r>
        <w:rPr>
          <w:rFonts w:ascii="Papyrus" w:eastAsia="Times New Roman" w:hAnsi="Papyrus" w:cs="Times New Roman"/>
          <w:noProof/>
          <w:sz w:val="24"/>
          <w:szCs w:val="24"/>
          <w:lang w:eastAsia="en-AU"/>
        </w:rPr>
        <w:lastRenderedPageBreak/>
        <w:drawing>
          <wp:inline distT="0" distB="0" distL="0" distR="0" wp14:anchorId="095AD222" wp14:editId="66C5A517">
            <wp:extent cx="4572000" cy="4937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4937760"/>
                    </a:xfrm>
                    <a:prstGeom prst="rect">
                      <a:avLst/>
                    </a:prstGeom>
                    <a:noFill/>
                    <a:ln>
                      <a:noFill/>
                    </a:ln>
                  </pic:spPr>
                </pic:pic>
              </a:graphicData>
            </a:graphic>
          </wp:inline>
        </w:drawing>
      </w:r>
    </w:p>
    <w:sectPr w:rsidR="004614A8" w:rsidRPr="00785F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lek">
    <w:panose1 w:val="00000000000000000000"/>
    <w:charset w:val="00"/>
    <w:family w:val="auto"/>
    <w:pitch w:val="variable"/>
    <w:sig w:usb0="A00000EF" w:usb1="5000205A" w:usb2="00000000" w:usb3="00000000" w:csb0="00000193" w:csb1="00000000"/>
  </w:font>
  <w:font w:name="Papyrus">
    <w:panose1 w:val="030705020605020302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A8"/>
    <w:rsid w:val="000072A1"/>
    <w:rsid w:val="00007A7C"/>
    <w:rsid w:val="002D06FD"/>
    <w:rsid w:val="004614A8"/>
    <w:rsid w:val="005C3631"/>
    <w:rsid w:val="005F536C"/>
    <w:rsid w:val="006753FF"/>
    <w:rsid w:val="00785F2E"/>
    <w:rsid w:val="007D14D7"/>
    <w:rsid w:val="00822E5F"/>
    <w:rsid w:val="009B2CA1"/>
    <w:rsid w:val="00D31562"/>
    <w:rsid w:val="00E97DA8"/>
    <w:rsid w:val="00F376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CF6F4"/>
  <w15:chartTrackingRefBased/>
  <w15:docId w15:val="{8E06D857-088E-47B9-B455-F3E3C1F5A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7DA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E97DA8"/>
    <w:rPr>
      <w:b/>
      <w:bCs/>
    </w:rPr>
  </w:style>
  <w:style w:type="character" w:styleId="Hyperlink">
    <w:name w:val="Hyperlink"/>
    <w:basedOn w:val="DefaultParagraphFont"/>
    <w:uiPriority w:val="99"/>
    <w:unhideWhenUsed/>
    <w:rsid w:val="00E97DA8"/>
    <w:rPr>
      <w:color w:val="0000FF"/>
      <w:u w:val="single"/>
    </w:rPr>
  </w:style>
  <w:style w:type="character" w:styleId="UnresolvedMention">
    <w:name w:val="Unresolved Mention"/>
    <w:basedOn w:val="DefaultParagraphFont"/>
    <w:uiPriority w:val="99"/>
    <w:semiHidden/>
    <w:unhideWhenUsed/>
    <w:rsid w:val="005C3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4015">
      <w:bodyDiv w:val="1"/>
      <w:marLeft w:val="0"/>
      <w:marRight w:val="0"/>
      <w:marTop w:val="0"/>
      <w:marBottom w:val="0"/>
      <w:divBdr>
        <w:top w:val="none" w:sz="0" w:space="0" w:color="auto"/>
        <w:left w:val="none" w:sz="0" w:space="0" w:color="auto"/>
        <w:bottom w:val="none" w:sz="0" w:space="0" w:color="auto"/>
        <w:right w:val="none" w:sz="0" w:space="0" w:color="auto"/>
      </w:divBdr>
    </w:div>
    <w:div w:id="388504508">
      <w:bodyDiv w:val="1"/>
      <w:marLeft w:val="0"/>
      <w:marRight w:val="0"/>
      <w:marTop w:val="0"/>
      <w:marBottom w:val="0"/>
      <w:divBdr>
        <w:top w:val="none" w:sz="0" w:space="0" w:color="auto"/>
        <w:left w:val="none" w:sz="0" w:space="0" w:color="auto"/>
        <w:bottom w:val="none" w:sz="0" w:space="0" w:color="auto"/>
        <w:right w:val="none" w:sz="0" w:space="0" w:color="auto"/>
      </w:divBdr>
    </w:div>
    <w:div w:id="590239145">
      <w:bodyDiv w:val="1"/>
      <w:marLeft w:val="0"/>
      <w:marRight w:val="0"/>
      <w:marTop w:val="0"/>
      <w:marBottom w:val="0"/>
      <w:divBdr>
        <w:top w:val="none" w:sz="0" w:space="0" w:color="auto"/>
        <w:left w:val="none" w:sz="0" w:space="0" w:color="auto"/>
        <w:bottom w:val="none" w:sz="0" w:space="0" w:color="auto"/>
        <w:right w:val="none" w:sz="0" w:space="0" w:color="auto"/>
      </w:divBdr>
    </w:div>
    <w:div w:id="1227648384">
      <w:bodyDiv w:val="1"/>
      <w:marLeft w:val="0"/>
      <w:marRight w:val="0"/>
      <w:marTop w:val="0"/>
      <w:marBottom w:val="0"/>
      <w:divBdr>
        <w:top w:val="none" w:sz="0" w:space="0" w:color="auto"/>
        <w:left w:val="none" w:sz="0" w:space="0" w:color="auto"/>
        <w:bottom w:val="none" w:sz="0" w:space="0" w:color="auto"/>
        <w:right w:val="none" w:sz="0" w:space="0" w:color="auto"/>
      </w:divBdr>
    </w:div>
    <w:div w:id="1333296091">
      <w:bodyDiv w:val="1"/>
      <w:marLeft w:val="0"/>
      <w:marRight w:val="0"/>
      <w:marTop w:val="0"/>
      <w:marBottom w:val="0"/>
      <w:divBdr>
        <w:top w:val="none" w:sz="0" w:space="0" w:color="auto"/>
        <w:left w:val="none" w:sz="0" w:space="0" w:color="auto"/>
        <w:bottom w:val="none" w:sz="0" w:space="0" w:color="auto"/>
        <w:right w:val="none" w:sz="0" w:space="0" w:color="auto"/>
      </w:divBdr>
      <w:divsChild>
        <w:div w:id="1360737598">
          <w:marLeft w:val="0"/>
          <w:marRight w:val="0"/>
          <w:marTop w:val="0"/>
          <w:marBottom w:val="0"/>
          <w:divBdr>
            <w:top w:val="none" w:sz="0" w:space="0" w:color="auto"/>
            <w:left w:val="none" w:sz="0" w:space="0" w:color="auto"/>
            <w:bottom w:val="none" w:sz="0" w:space="0" w:color="auto"/>
            <w:right w:val="none" w:sz="0" w:space="0" w:color="auto"/>
          </w:divBdr>
        </w:div>
        <w:div w:id="134180309">
          <w:marLeft w:val="0"/>
          <w:marRight w:val="0"/>
          <w:marTop w:val="0"/>
          <w:marBottom w:val="0"/>
          <w:divBdr>
            <w:top w:val="none" w:sz="0" w:space="0" w:color="auto"/>
            <w:left w:val="none" w:sz="0" w:space="0" w:color="auto"/>
            <w:bottom w:val="none" w:sz="0" w:space="0" w:color="auto"/>
            <w:right w:val="none" w:sz="0" w:space="0" w:color="auto"/>
          </w:divBdr>
          <w:divsChild>
            <w:div w:id="258294482">
              <w:marLeft w:val="0"/>
              <w:marRight w:val="0"/>
              <w:marTop w:val="0"/>
              <w:marBottom w:val="0"/>
              <w:divBdr>
                <w:top w:val="none" w:sz="0" w:space="0" w:color="auto"/>
                <w:left w:val="none" w:sz="0" w:space="0" w:color="auto"/>
                <w:bottom w:val="none" w:sz="0" w:space="0" w:color="auto"/>
                <w:right w:val="none" w:sz="0" w:space="0" w:color="auto"/>
              </w:divBdr>
              <w:divsChild>
                <w:div w:id="1885172477">
                  <w:marLeft w:val="0"/>
                  <w:marRight w:val="0"/>
                  <w:marTop w:val="0"/>
                  <w:marBottom w:val="0"/>
                  <w:divBdr>
                    <w:top w:val="none" w:sz="0" w:space="0" w:color="auto"/>
                    <w:left w:val="none" w:sz="0" w:space="0" w:color="auto"/>
                    <w:bottom w:val="none" w:sz="0" w:space="0" w:color="auto"/>
                    <w:right w:val="none" w:sz="0" w:space="0" w:color="auto"/>
                  </w:divBdr>
                  <w:divsChild>
                    <w:div w:id="49577128">
                      <w:marLeft w:val="0"/>
                      <w:marRight w:val="0"/>
                      <w:marTop w:val="0"/>
                      <w:marBottom w:val="0"/>
                      <w:divBdr>
                        <w:top w:val="none" w:sz="0" w:space="0" w:color="auto"/>
                        <w:left w:val="none" w:sz="0" w:space="0" w:color="auto"/>
                        <w:bottom w:val="none" w:sz="0" w:space="0" w:color="auto"/>
                        <w:right w:val="none" w:sz="0" w:space="0" w:color="auto"/>
                      </w:divBdr>
                      <w:divsChild>
                        <w:div w:id="82670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8073261">
          <w:marLeft w:val="0"/>
          <w:marRight w:val="0"/>
          <w:marTop w:val="0"/>
          <w:marBottom w:val="0"/>
          <w:divBdr>
            <w:top w:val="none" w:sz="0" w:space="0" w:color="auto"/>
            <w:left w:val="none" w:sz="0" w:space="0" w:color="auto"/>
            <w:bottom w:val="none" w:sz="0" w:space="0" w:color="auto"/>
            <w:right w:val="none" w:sz="0" w:space="0" w:color="auto"/>
          </w:divBdr>
          <w:divsChild>
            <w:div w:id="647125410">
              <w:marLeft w:val="0"/>
              <w:marRight w:val="0"/>
              <w:marTop w:val="0"/>
              <w:marBottom w:val="0"/>
              <w:divBdr>
                <w:top w:val="none" w:sz="0" w:space="0" w:color="auto"/>
                <w:left w:val="none" w:sz="0" w:space="0" w:color="auto"/>
                <w:bottom w:val="none" w:sz="0" w:space="0" w:color="auto"/>
                <w:right w:val="none" w:sz="0" w:space="0" w:color="auto"/>
              </w:divBdr>
              <w:divsChild>
                <w:div w:id="973097847">
                  <w:marLeft w:val="0"/>
                  <w:marRight w:val="0"/>
                  <w:marTop w:val="0"/>
                  <w:marBottom w:val="0"/>
                  <w:divBdr>
                    <w:top w:val="none" w:sz="0" w:space="0" w:color="auto"/>
                    <w:left w:val="none" w:sz="0" w:space="0" w:color="auto"/>
                    <w:bottom w:val="none" w:sz="0" w:space="0" w:color="auto"/>
                    <w:right w:val="none" w:sz="0" w:space="0" w:color="auto"/>
                  </w:divBdr>
                  <w:divsChild>
                    <w:div w:id="1580821129">
                      <w:marLeft w:val="0"/>
                      <w:marRight w:val="0"/>
                      <w:marTop w:val="0"/>
                      <w:marBottom w:val="0"/>
                      <w:divBdr>
                        <w:top w:val="none" w:sz="0" w:space="0" w:color="auto"/>
                        <w:left w:val="none" w:sz="0" w:space="0" w:color="auto"/>
                        <w:bottom w:val="none" w:sz="0" w:space="0" w:color="auto"/>
                        <w:right w:val="none" w:sz="0" w:space="0" w:color="auto"/>
                      </w:divBdr>
                      <w:divsChild>
                        <w:div w:id="1338464521">
                          <w:marLeft w:val="0"/>
                          <w:marRight w:val="0"/>
                          <w:marTop w:val="0"/>
                          <w:marBottom w:val="0"/>
                          <w:divBdr>
                            <w:top w:val="none" w:sz="0" w:space="0" w:color="auto"/>
                            <w:left w:val="none" w:sz="0" w:space="0" w:color="auto"/>
                            <w:bottom w:val="none" w:sz="0" w:space="0" w:color="auto"/>
                            <w:right w:val="none" w:sz="0" w:space="0" w:color="auto"/>
                          </w:divBdr>
                          <w:divsChild>
                            <w:div w:id="1419211496">
                              <w:marLeft w:val="0"/>
                              <w:marRight w:val="0"/>
                              <w:marTop w:val="0"/>
                              <w:marBottom w:val="0"/>
                              <w:divBdr>
                                <w:top w:val="none" w:sz="0" w:space="0" w:color="auto"/>
                                <w:left w:val="none" w:sz="0" w:space="0" w:color="auto"/>
                                <w:bottom w:val="none" w:sz="0" w:space="0" w:color="auto"/>
                                <w:right w:val="none" w:sz="0" w:space="0" w:color="auto"/>
                              </w:divBdr>
                              <w:divsChild>
                                <w:div w:id="60970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578466">
          <w:marLeft w:val="0"/>
          <w:marRight w:val="0"/>
          <w:marTop w:val="0"/>
          <w:marBottom w:val="0"/>
          <w:divBdr>
            <w:top w:val="none" w:sz="0" w:space="0" w:color="auto"/>
            <w:left w:val="none" w:sz="0" w:space="0" w:color="auto"/>
            <w:bottom w:val="none" w:sz="0" w:space="0" w:color="auto"/>
            <w:right w:val="none" w:sz="0" w:space="0" w:color="auto"/>
          </w:divBdr>
          <w:divsChild>
            <w:div w:id="1274216790">
              <w:marLeft w:val="0"/>
              <w:marRight w:val="0"/>
              <w:marTop w:val="0"/>
              <w:marBottom w:val="0"/>
              <w:divBdr>
                <w:top w:val="none" w:sz="0" w:space="0" w:color="auto"/>
                <w:left w:val="none" w:sz="0" w:space="0" w:color="auto"/>
                <w:bottom w:val="none" w:sz="0" w:space="0" w:color="auto"/>
                <w:right w:val="none" w:sz="0" w:space="0" w:color="auto"/>
              </w:divBdr>
            </w:div>
            <w:div w:id="2004621153">
              <w:marLeft w:val="0"/>
              <w:marRight w:val="0"/>
              <w:marTop w:val="0"/>
              <w:marBottom w:val="0"/>
              <w:divBdr>
                <w:top w:val="none" w:sz="0" w:space="0" w:color="auto"/>
                <w:left w:val="none" w:sz="0" w:space="0" w:color="auto"/>
                <w:bottom w:val="none" w:sz="0" w:space="0" w:color="auto"/>
                <w:right w:val="none" w:sz="0" w:space="0" w:color="auto"/>
              </w:divBdr>
              <w:divsChild>
                <w:div w:id="1166242447">
                  <w:marLeft w:val="0"/>
                  <w:marRight w:val="0"/>
                  <w:marTop w:val="0"/>
                  <w:marBottom w:val="0"/>
                  <w:divBdr>
                    <w:top w:val="none" w:sz="0" w:space="0" w:color="auto"/>
                    <w:left w:val="none" w:sz="0" w:space="0" w:color="auto"/>
                    <w:bottom w:val="none" w:sz="0" w:space="0" w:color="auto"/>
                    <w:right w:val="none" w:sz="0" w:space="0" w:color="auto"/>
                  </w:divBdr>
                  <w:divsChild>
                    <w:div w:id="14577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733764">
          <w:marLeft w:val="0"/>
          <w:marRight w:val="0"/>
          <w:marTop w:val="0"/>
          <w:marBottom w:val="0"/>
          <w:divBdr>
            <w:top w:val="none" w:sz="0" w:space="0" w:color="auto"/>
            <w:left w:val="none" w:sz="0" w:space="0" w:color="auto"/>
            <w:bottom w:val="none" w:sz="0" w:space="0" w:color="auto"/>
            <w:right w:val="none" w:sz="0" w:space="0" w:color="auto"/>
          </w:divBdr>
          <w:divsChild>
            <w:div w:id="1493788365">
              <w:marLeft w:val="0"/>
              <w:marRight w:val="0"/>
              <w:marTop w:val="0"/>
              <w:marBottom w:val="0"/>
              <w:divBdr>
                <w:top w:val="none" w:sz="0" w:space="0" w:color="auto"/>
                <w:left w:val="none" w:sz="0" w:space="0" w:color="auto"/>
                <w:bottom w:val="none" w:sz="0" w:space="0" w:color="auto"/>
                <w:right w:val="none" w:sz="0" w:space="0" w:color="auto"/>
              </w:divBdr>
              <w:divsChild>
                <w:div w:id="29833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85058">
          <w:marLeft w:val="0"/>
          <w:marRight w:val="0"/>
          <w:marTop w:val="0"/>
          <w:marBottom w:val="0"/>
          <w:divBdr>
            <w:top w:val="none" w:sz="0" w:space="0" w:color="auto"/>
            <w:left w:val="none" w:sz="0" w:space="0" w:color="auto"/>
            <w:bottom w:val="none" w:sz="0" w:space="0" w:color="auto"/>
            <w:right w:val="none" w:sz="0" w:space="0" w:color="auto"/>
          </w:divBdr>
        </w:div>
        <w:div w:id="270818237">
          <w:marLeft w:val="0"/>
          <w:marRight w:val="0"/>
          <w:marTop w:val="0"/>
          <w:marBottom w:val="0"/>
          <w:divBdr>
            <w:top w:val="none" w:sz="0" w:space="0" w:color="auto"/>
            <w:left w:val="none" w:sz="0" w:space="0" w:color="auto"/>
            <w:bottom w:val="none" w:sz="0" w:space="0" w:color="auto"/>
            <w:right w:val="none" w:sz="0" w:space="0" w:color="auto"/>
          </w:divBdr>
          <w:divsChild>
            <w:div w:id="896358303">
              <w:marLeft w:val="0"/>
              <w:marRight w:val="0"/>
              <w:marTop w:val="0"/>
              <w:marBottom w:val="0"/>
              <w:divBdr>
                <w:top w:val="none" w:sz="0" w:space="0" w:color="auto"/>
                <w:left w:val="none" w:sz="0" w:space="0" w:color="auto"/>
                <w:bottom w:val="none" w:sz="0" w:space="0" w:color="auto"/>
                <w:right w:val="none" w:sz="0" w:space="0" w:color="auto"/>
              </w:divBdr>
              <w:divsChild>
                <w:div w:id="3462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8082">
          <w:marLeft w:val="0"/>
          <w:marRight w:val="0"/>
          <w:marTop w:val="0"/>
          <w:marBottom w:val="0"/>
          <w:divBdr>
            <w:top w:val="none" w:sz="0" w:space="0" w:color="auto"/>
            <w:left w:val="none" w:sz="0" w:space="0" w:color="auto"/>
            <w:bottom w:val="none" w:sz="0" w:space="0" w:color="auto"/>
            <w:right w:val="none" w:sz="0" w:space="0" w:color="auto"/>
          </w:divBdr>
          <w:divsChild>
            <w:div w:id="252512907">
              <w:marLeft w:val="0"/>
              <w:marRight w:val="0"/>
              <w:marTop w:val="0"/>
              <w:marBottom w:val="0"/>
              <w:divBdr>
                <w:top w:val="none" w:sz="0" w:space="0" w:color="auto"/>
                <w:left w:val="none" w:sz="0" w:space="0" w:color="auto"/>
                <w:bottom w:val="none" w:sz="0" w:space="0" w:color="auto"/>
                <w:right w:val="none" w:sz="0" w:space="0" w:color="auto"/>
              </w:divBdr>
            </w:div>
          </w:divsChild>
        </w:div>
        <w:div w:id="819274833">
          <w:marLeft w:val="0"/>
          <w:marRight w:val="0"/>
          <w:marTop w:val="0"/>
          <w:marBottom w:val="0"/>
          <w:divBdr>
            <w:top w:val="none" w:sz="0" w:space="0" w:color="auto"/>
            <w:left w:val="none" w:sz="0" w:space="0" w:color="auto"/>
            <w:bottom w:val="none" w:sz="0" w:space="0" w:color="auto"/>
            <w:right w:val="none" w:sz="0" w:space="0" w:color="auto"/>
          </w:divBdr>
          <w:divsChild>
            <w:div w:id="73358213">
              <w:marLeft w:val="0"/>
              <w:marRight w:val="0"/>
              <w:marTop w:val="0"/>
              <w:marBottom w:val="0"/>
              <w:divBdr>
                <w:top w:val="none" w:sz="0" w:space="0" w:color="auto"/>
                <w:left w:val="none" w:sz="0" w:space="0" w:color="auto"/>
                <w:bottom w:val="none" w:sz="0" w:space="0" w:color="auto"/>
                <w:right w:val="none" w:sz="0" w:space="0" w:color="auto"/>
              </w:divBdr>
              <w:divsChild>
                <w:div w:id="1677146329">
                  <w:marLeft w:val="0"/>
                  <w:marRight w:val="0"/>
                  <w:marTop w:val="0"/>
                  <w:marBottom w:val="0"/>
                  <w:divBdr>
                    <w:top w:val="none" w:sz="0" w:space="0" w:color="auto"/>
                    <w:left w:val="none" w:sz="0" w:space="0" w:color="auto"/>
                    <w:bottom w:val="none" w:sz="0" w:space="0" w:color="auto"/>
                    <w:right w:val="none" w:sz="0" w:space="0" w:color="auto"/>
                  </w:divBdr>
                  <w:divsChild>
                    <w:div w:id="833032265">
                      <w:marLeft w:val="0"/>
                      <w:marRight w:val="0"/>
                      <w:marTop w:val="0"/>
                      <w:marBottom w:val="0"/>
                      <w:divBdr>
                        <w:top w:val="none" w:sz="0" w:space="0" w:color="auto"/>
                        <w:left w:val="none" w:sz="0" w:space="0" w:color="auto"/>
                        <w:bottom w:val="none" w:sz="0" w:space="0" w:color="auto"/>
                        <w:right w:val="none" w:sz="0" w:space="0" w:color="auto"/>
                      </w:divBdr>
                      <w:divsChild>
                        <w:div w:id="1101991124">
                          <w:marLeft w:val="0"/>
                          <w:marRight w:val="0"/>
                          <w:marTop w:val="0"/>
                          <w:marBottom w:val="0"/>
                          <w:divBdr>
                            <w:top w:val="none" w:sz="0" w:space="0" w:color="auto"/>
                            <w:left w:val="none" w:sz="0" w:space="0" w:color="auto"/>
                            <w:bottom w:val="none" w:sz="0" w:space="0" w:color="auto"/>
                            <w:right w:val="none" w:sz="0" w:space="0" w:color="auto"/>
                          </w:divBdr>
                          <w:divsChild>
                            <w:div w:id="195212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5183">
                      <w:marLeft w:val="0"/>
                      <w:marRight w:val="0"/>
                      <w:marTop w:val="0"/>
                      <w:marBottom w:val="0"/>
                      <w:divBdr>
                        <w:top w:val="none" w:sz="0" w:space="0" w:color="auto"/>
                        <w:left w:val="none" w:sz="0" w:space="0" w:color="auto"/>
                        <w:bottom w:val="none" w:sz="0" w:space="0" w:color="auto"/>
                        <w:right w:val="none" w:sz="0" w:space="0" w:color="auto"/>
                      </w:divBdr>
                      <w:divsChild>
                        <w:div w:id="11219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439285">
          <w:marLeft w:val="0"/>
          <w:marRight w:val="0"/>
          <w:marTop w:val="0"/>
          <w:marBottom w:val="0"/>
          <w:divBdr>
            <w:top w:val="none" w:sz="0" w:space="0" w:color="auto"/>
            <w:left w:val="none" w:sz="0" w:space="0" w:color="auto"/>
            <w:bottom w:val="none" w:sz="0" w:space="0" w:color="auto"/>
            <w:right w:val="none" w:sz="0" w:space="0" w:color="auto"/>
          </w:divBdr>
          <w:divsChild>
            <w:div w:id="147359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7589">
      <w:bodyDiv w:val="1"/>
      <w:marLeft w:val="0"/>
      <w:marRight w:val="0"/>
      <w:marTop w:val="0"/>
      <w:marBottom w:val="0"/>
      <w:divBdr>
        <w:top w:val="none" w:sz="0" w:space="0" w:color="auto"/>
        <w:left w:val="none" w:sz="0" w:space="0" w:color="auto"/>
        <w:bottom w:val="none" w:sz="0" w:space="0" w:color="auto"/>
        <w:right w:val="none" w:sz="0" w:space="0" w:color="auto"/>
      </w:divBdr>
    </w:div>
    <w:div w:id="1594587541">
      <w:bodyDiv w:val="1"/>
      <w:marLeft w:val="0"/>
      <w:marRight w:val="0"/>
      <w:marTop w:val="0"/>
      <w:marBottom w:val="0"/>
      <w:divBdr>
        <w:top w:val="none" w:sz="0" w:space="0" w:color="auto"/>
        <w:left w:val="none" w:sz="0" w:space="0" w:color="auto"/>
        <w:bottom w:val="none" w:sz="0" w:space="0" w:color="auto"/>
        <w:right w:val="none" w:sz="0" w:space="0" w:color="auto"/>
      </w:divBdr>
    </w:div>
    <w:div w:id="1752122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www.ncbi.nlm.nih.gov/pubmed/273640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ubmed/20739720" TargetMode="Externa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12</cp:revision>
  <dcterms:created xsi:type="dcterms:W3CDTF">2021-08-06T13:46:00Z</dcterms:created>
  <dcterms:modified xsi:type="dcterms:W3CDTF">2021-08-08T05:40:00Z</dcterms:modified>
</cp:coreProperties>
</file>