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1A683" w14:textId="6E7269CA" w:rsidR="00553DC7" w:rsidRDefault="007D2BA9" w:rsidP="00AE6283">
      <w:r>
        <w:t>Call to Order:  Dec 4, 2016</w:t>
      </w:r>
    </w:p>
    <w:p w14:paraId="36516B09" w14:textId="210555DD" w:rsidR="007D2BA9" w:rsidRDefault="007D2BA9" w:rsidP="00AE6283">
      <w:r>
        <w:tab/>
      </w:r>
      <w:r>
        <w:tab/>
        <w:t>6:05</w:t>
      </w:r>
    </w:p>
    <w:p w14:paraId="6C840D76" w14:textId="77777777" w:rsidR="007D2BA9" w:rsidRDefault="007D2BA9" w:rsidP="00AE6283"/>
    <w:p w14:paraId="64BBCBA3" w14:textId="032F3436" w:rsidR="007D2BA9" w:rsidRDefault="007D2BA9" w:rsidP="007D2BA9">
      <w:pPr>
        <w:ind w:firstLine="720"/>
      </w:pPr>
      <w:r>
        <w:t>Minutes reading waived and approved by Mike Corpin and seconded by Jerry Albanese.  “Call your Partner, call the school.”</w:t>
      </w:r>
    </w:p>
    <w:p w14:paraId="44F2B277" w14:textId="77777777" w:rsidR="007D2BA9" w:rsidRDefault="007D2BA9" w:rsidP="007D2BA9">
      <w:pPr>
        <w:ind w:firstLine="720"/>
      </w:pPr>
    </w:p>
    <w:p w14:paraId="2DB55793" w14:textId="4E449431" w:rsidR="007D2BA9" w:rsidRDefault="007D2BA9" w:rsidP="007D2BA9">
      <w:pPr>
        <w:ind w:firstLine="720"/>
      </w:pPr>
      <w:r>
        <w:t>Treasurer Joe Zogby reported $3,3970.92 in the account.  $105 income, $50 charitable donation, and $315 for class and books.  Approved by Craig Clarke and seconded by Jerry Murawski.</w:t>
      </w:r>
    </w:p>
    <w:p w14:paraId="42C9AED2" w14:textId="77777777" w:rsidR="007D2BA9" w:rsidRDefault="007D2BA9" w:rsidP="007D2BA9">
      <w:pPr>
        <w:ind w:firstLine="720"/>
      </w:pPr>
    </w:p>
    <w:p w14:paraId="37F5F6D7" w14:textId="6E9ADA92" w:rsidR="007D2BA9" w:rsidRDefault="007D2BA9" w:rsidP="007D2BA9">
      <w:pPr>
        <w:ind w:firstLine="720"/>
      </w:pPr>
      <w:r>
        <w:t>Assignor Bill Obernesser: “Call the School”  If there is a snow day then there is no game.  Call Bill on all ejections.  Text or email is required for all technical.  There were 4 called on Dolgeville players.  For the ref quizzes, you can email Rich Hartz with answers.  NY Mills JV is now playing.  Utica Academy modified has not found a home court yet.  The three person schedule is working out.  Please address Bench decorum</w:t>
      </w:r>
      <w:r w:rsidR="00572250">
        <w:t>.  If there is a change to your schedule you must resubmit acceptance.  One JV/Varsity doubleheader so far.</w:t>
      </w:r>
    </w:p>
    <w:p w14:paraId="443CE145" w14:textId="77777777" w:rsidR="00572250" w:rsidRDefault="00572250" w:rsidP="007D2BA9">
      <w:pPr>
        <w:ind w:firstLine="720"/>
      </w:pPr>
    </w:p>
    <w:p w14:paraId="056FD40F" w14:textId="77777777" w:rsidR="00572250" w:rsidRDefault="00572250" w:rsidP="007D2BA9">
      <w:pPr>
        <w:ind w:firstLine="720"/>
      </w:pPr>
      <w:r>
        <w:t>Four members are looking to upgrade.</w:t>
      </w:r>
    </w:p>
    <w:p w14:paraId="256BEFD6" w14:textId="77777777" w:rsidR="00572250" w:rsidRDefault="00572250" w:rsidP="007D2BA9">
      <w:pPr>
        <w:ind w:firstLine="720"/>
      </w:pPr>
    </w:p>
    <w:p w14:paraId="45C01052" w14:textId="2E26E6AB" w:rsidR="00572250" w:rsidRDefault="00572250" w:rsidP="007D2BA9">
      <w:pPr>
        <w:ind w:firstLine="720"/>
      </w:pPr>
      <w:r>
        <w:t>One new member from the class, Maureen Billiett.</w:t>
      </w:r>
    </w:p>
    <w:p w14:paraId="38DCA3AF" w14:textId="77777777" w:rsidR="00572250" w:rsidRDefault="00572250" w:rsidP="007D2BA9">
      <w:pPr>
        <w:ind w:firstLine="720"/>
      </w:pPr>
    </w:p>
    <w:p w14:paraId="03803A3C" w14:textId="7D7CC752" w:rsidR="00572250" w:rsidRDefault="00572250" w:rsidP="007D2BA9">
      <w:pPr>
        <w:ind w:firstLine="720"/>
      </w:pPr>
      <w:r>
        <w:t>The most missed questions from the test were: # 13, 15, 16, 19, and 22.  There was also discussion about #3 and #12.  Procedure order is Personals, technical, and then the throw</w:t>
      </w:r>
      <w:r w:rsidR="00C65DDA">
        <w:t xml:space="preserve"> </w:t>
      </w:r>
      <w:r>
        <w:t>in.</w:t>
      </w:r>
    </w:p>
    <w:p w14:paraId="748BFD88" w14:textId="1438D675" w:rsidR="00572250" w:rsidRDefault="00572250" w:rsidP="007D2BA9">
      <w:pPr>
        <w:ind w:firstLine="720"/>
      </w:pPr>
      <w:r>
        <w:t>A1 is injured but not in jeopardy, B has a fast break, blow whistle when shot goes up and use the AP arrow if missed, out of bounds if made.</w:t>
      </w:r>
    </w:p>
    <w:p w14:paraId="07604B63" w14:textId="3172BC08" w:rsidR="00572250" w:rsidRDefault="00572250" w:rsidP="007D2BA9">
      <w:pPr>
        <w:ind w:firstLine="720"/>
      </w:pPr>
      <w:r>
        <w:t>There are mixed reactions to the 20 to 15 minute time between games.  Continue to ask the coaches before the game.</w:t>
      </w:r>
    </w:p>
    <w:p w14:paraId="19A440FF" w14:textId="72ABBF9F" w:rsidR="00572250" w:rsidRDefault="00572250" w:rsidP="007D2BA9">
      <w:pPr>
        <w:ind w:firstLine="720"/>
      </w:pPr>
      <w:r>
        <w:t>TVL modified games will have 5</w:t>
      </w:r>
      <w:r w:rsidRPr="00572250">
        <w:rPr>
          <w:vertAlign w:val="superscript"/>
        </w:rPr>
        <w:t>th</w:t>
      </w:r>
      <w:r>
        <w:t xml:space="preserve"> quarters – either 8-9-9-9 minutes or five quarters.  Same five fouls.  One four minute overtime, and then it ends, no sudden victory.</w:t>
      </w:r>
    </w:p>
    <w:p w14:paraId="485EA9FA" w14:textId="0A5C3ADF" w:rsidR="00572250" w:rsidRDefault="00572250" w:rsidP="007D2BA9">
      <w:pPr>
        <w:ind w:firstLine="720"/>
      </w:pPr>
      <w:r>
        <w:t xml:space="preserve">Coaches conduct issues are to be inside the 28 </w:t>
      </w:r>
      <w:r w:rsidR="00D03260">
        <w:t>foot line and coaching box.</w:t>
      </w:r>
    </w:p>
    <w:p w14:paraId="52044F1F" w14:textId="5E11A703" w:rsidR="00D03260" w:rsidRDefault="00D03260" w:rsidP="007D2BA9">
      <w:pPr>
        <w:ind w:firstLine="720"/>
      </w:pPr>
      <w:r>
        <w:t>Call the hand check if the girl keeps contact, uses two hands, or an arm bar.  “Hot” touch only is allowed.  If the offense uses an arm bar and there is contact, that is also a foul we need to call.</w:t>
      </w:r>
    </w:p>
    <w:p w14:paraId="2C23376A" w14:textId="583866EA" w:rsidR="00D03260" w:rsidRDefault="00D03260" w:rsidP="007D2BA9">
      <w:pPr>
        <w:ind w:firstLine="720"/>
      </w:pPr>
      <w:r>
        <w:t>Get OFF ball if not in your primary.  There is a lot going on that we have to have eyes on.</w:t>
      </w:r>
    </w:p>
    <w:p w14:paraId="06D114E0" w14:textId="4ACB0E43" w:rsidR="00D03260" w:rsidRDefault="00D03260" w:rsidP="0084519D">
      <w:pPr>
        <w:ind w:firstLine="720"/>
      </w:pPr>
      <w:r>
        <w:t xml:space="preserve">Danny Everson on mechanics:  no switch in backcourt, not shooting-report and come back to your spot, shooting fouls always go to the table.  </w:t>
      </w:r>
      <w:r w:rsidR="0084519D">
        <w:t xml:space="preserve">Trail’s primary, foul, inbounds on baseline, stay in front court then bounce over.  </w:t>
      </w:r>
      <w:r>
        <w:t>Communicate when 4 fouls to avoid correctable error situation.  No ones and ones.</w:t>
      </w:r>
    </w:p>
    <w:p w14:paraId="630F0172" w14:textId="77777777" w:rsidR="00D03260" w:rsidRDefault="00D03260" w:rsidP="007D2BA9">
      <w:pPr>
        <w:ind w:firstLine="720"/>
      </w:pPr>
    </w:p>
    <w:p w14:paraId="51B761E9" w14:textId="7C7A6B9B" w:rsidR="00D03260" w:rsidRDefault="00D03260" w:rsidP="007D2BA9">
      <w:pPr>
        <w:ind w:firstLine="720"/>
      </w:pPr>
      <w:r>
        <w:lastRenderedPageBreak/>
        <w:t>Section Negotiations:  Mike Curro reports that negotiations are continuing.  Items such as no mileage unless over 880 miles, 75% pay for three person crews, $100 game fee, and 1</w:t>
      </w:r>
      <w:r w:rsidRPr="000D4C9D">
        <w:rPr>
          <w:vertAlign w:val="superscript"/>
        </w:rPr>
        <w:t>st</w:t>
      </w:r>
      <w:r>
        <w:t xml:space="preserve"> and 2</w:t>
      </w:r>
      <w:r w:rsidRPr="000D4C9D">
        <w:rPr>
          <w:vertAlign w:val="superscript"/>
        </w:rPr>
        <w:t>nd</w:t>
      </w:r>
      <w:r>
        <w:t xml:space="preserve"> scrimmage charges at each school are being discussed.</w:t>
      </w:r>
    </w:p>
    <w:p w14:paraId="6AEF100E" w14:textId="77777777" w:rsidR="0084519D" w:rsidRDefault="0084519D" w:rsidP="007D2BA9">
      <w:pPr>
        <w:ind w:firstLine="720"/>
      </w:pPr>
    </w:p>
    <w:p w14:paraId="7047E29E" w14:textId="279534E8" w:rsidR="0084519D" w:rsidRDefault="0084519D" w:rsidP="007D2BA9">
      <w:pPr>
        <w:ind w:firstLine="720"/>
      </w:pPr>
      <w:r>
        <w:t>New Business</w:t>
      </w:r>
      <w:r w:rsidR="001B5FB3">
        <w:t>:</w:t>
      </w:r>
    </w:p>
    <w:p w14:paraId="10CDB938" w14:textId="77777777" w:rsidR="0084519D" w:rsidRDefault="0084519D" w:rsidP="007D2BA9">
      <w:pPr>
        <w:ind w:firstLine="720"/>
      </w:pPr>
    </w:p>
    <w:p w14:paraId="2CDC6BA7" w14:textId="55BDC564" w:rsidR="0084519D" w:rsidRDefault="000D65EF" w:rsidP="007D2BA9">
      <w:pPr>
        <w:ind w:firstLine="720"/>
      </w:pPr>
      <w:r>
        <w:t>Constitutional Proposals (1</w:t>
      </w:r>
      <w:r w:rsidRPr="000D65EF">
        <w:rPr>
          <w:vertAlign w:val="superscript"/>
        </w:rPr>
        <w:t>st</w:t>
      </w:r>
      <w:r>
        <w:t xml:space="preserve"> Reading)</w:t>
      </w:r>
    </w:p>
    <w:p w14:paraId="2FCC9004" w14:textId="77777777" w:rsidR="000D65EF" w:rsidRDefault="000D65EF" w:rsidP="007D2BA9">
      <w:pPr>
        <w:ind w:firstLine="720"/>
      </w:pPr>
    </w:p>
    <w:p w14:paraId="0504525D" w14:textId="7E136EAC" w:rsidR="000D65EF" w:rsidRDefault="00065EAC" w:rsidP="007D2BA9">
      <w:pPr>
        <w:ind w:firstLine="720"/>
      </w:pPr>
      <w:r>
        <w:t>Rich. VI. 2.B</w:t>
      </w:r>
    </w:p>
    <w:p w14:paraId="6C4A624B" w14:textId="11D8713C" w:rsidR="000D65EF" w:rsidRDefault="000D65EF" w:rsidP="00065EAC">
      <w:pPr>
        <w:ind w:firstLine="720"/>
      </w:pPr>
      <w:r>
        <w:t>The President and Secretary are elected in that order in ‘even years’ and the Assignor, Vice-President and Treasurer are elected in that order in ‘odd years.’</w:t>
      </w:r>
    </w:p>
    <w:p w14:paraId="0C5E9635" w14:textId="77777777" w:rsidR="000D65EF" w:rsidRDefault="000D65EF" w:rsidP="007D2BA9">
      <w:pPr>
        <w:ind w:firstLine="720"/>
      </w:pPr>
    </w:p>
    <w:p w14:paraId="23B52907" w14:textId="59509F83" w:rsidR="000D65EF" w:rsidRDefault="000D65EF" w:rsidP="007D2BA9">
      <w:pPr>
        <w:ind w:firstLine="720"/>
      </w:pPr>
      <w:r>
        <w:t>Rich. VI. 2. New G</w:t>
      </w:r>
    </w:p>
    <w:p w14:paraId="377CCE29" w14:textId="614DCB96" w:rsidR="000D65EF" w:rsidRDefault="000D65EF" w:rsidP="007D2BA9">
      <w:pPr>
        <w:ind w:firstLine="720"/>
      </w:pPr>
      <w:r>
        <w:t xml:space="preserve">If there are more than 2 candidates for each office, the original ballot will include all candidates. If one candidate receives a majority of votes cast, he/she is elected. If not, a second “runoff” ballot will take place with only the top two(2) who received the most votes in the original ballot eligible for election. </w:t>
      </w:r>
    </w:p>
    <w:p w14:paraId="67DE96D8" w14:textId="77777777" w:rsidR="000D65EF" w:rsidRDefault="000D65EF" w:rsidP="007D2BA9">
      <w:pPr>
        <w:ind w:firstLine="720"/>
      </w:pPr>
    </w:p>
    <w:p w14:paraId="00882D1C" w14:textId="50F97E97" w:rsidR="000D65EF" w:rsidRDefault="00C65DDA" w:rsidP="007D2BA9">
      <w:pPr>
        <w:ind w:firstLine="720"/>
      </w:pPr>
      <w:r>
        <w:t>Todd</w:t>
      </w:r>
      <w:bookmarkStart w:id="0" w:name="_GoBack"/>
      <w:bookmarkEnd w:id="0"/>
      <w:r w:rsidR="000D65EF">
        <w:t>.  If you receive a “T”, a $25 fine as a player or coach</w:t>
      </w:r>
    </w:p>
    <w:p w14:paraId="53389556" w14:textId="341D1B0E" w:rsidR="000D65EF" w:rsidRDefault="000D65EF" w:rsidP="007D2BA9">
      <w:pPr>
        <w:ind w:firstLine="720"/>
      </w:pPr>
      <w:r>
        <w:t>#3. Article 6-2B. “IF you receive a technical foul as a player/coach in a game we are servicing, the penalty is a fine of $25.”</w:t>
      </w:r>
    </w:p>
    <w:p w14:paraId="5BA3C9F1" w14:textId="77777777" w:rsidR="000D65EF" w:rsidRDefault="000D65EF" w:rsidP="007D2BA9">
      <w:pPr>
        <w:ind w:firstLine="720"/>
      </w:pPr>
    </w:p>
    <w:p w14:paraId="358704EF" w14:textId="35348068" w:rsidR="000D65EF" w:rsidRDefault="000D65EF" w:rsidP="007D2BA9">
      <w:pPr>
        <w:ind w:firstLine="720"/>
      </w:pPr>
      <w:r>
        <w:t>Dress Code—change</w:t>
      </w:r>
    </w:p>
    <w:p w14:paraId="17D50B42" w14:textId="32447F9F" w:rsidR="000D65EF" w:rsidRDefault="000D65EF" w:rsidP="00065EAC">
      <w:pPr>
        <w:ind w:left="720" w:firstLine="720"/>
      </w:pPr>
      <w:r>
        <w:t>-please represent the group well</w:t>
      </w:r>
    </w:p>
    <w:p w14:paraId="3A2ED8EB" w14:textId="23DE19D9" w:rsidR="000D65EF" w:rsidRDefault="000D65EF" w:rsidP="00065EAC">
      <w:pPr>
        <w:ind w:left="720" w:firstLine="720"/>
      </w:pPr>
      <w:r>
        <w:t xml:space="preserve">-3 calls on </w:t>
      </w:r>
      <w:r w:rsidR="00065EAC">
        <w:t>“</w:t>
      </w:r>
      <w:r>
        <w:t>homeless</w:t>
      </w:r>
      <w:r w:rsidR="00065EAC">
        <w:t>”</w:t>
      </w:r>
      <w:r>
        <w:t xml:space="preserve"> dress</w:t>
      </w:r>
    </w:p>
    <w:p w14:paraId="08E0BED9" w14:textId="77777777" w:rsidR="000D65EF" w:rsidRDefault="000D65EF" w:rsidP="007D2BA9">
      <w:pPr>
        <w:ind w:firstLine="720"/>
      </w:pPr>
    </w:p>
    <w:p w14:paraId="560FFFB3" w14:textId="01252FFA" w:rsidR="000D65EF" w:rsidRDefault="000D65EF" w:rsidP="007D2BA9">
      <w:pPr>
        <w:ind w:firstLine="720"/>
      </w:pPr>
      <w:r>
        <w:t>Open Book- 6 members failed-  86</w:t>
      </w:r>
    </w:p>
    <w:p w14:paraId="6E3DC4C3" w14:textId="141956F0" w:rsidR="000D65EF" w:rsidRDefault="000D65EF" w:rsidP="00065EAC">
      <w:pPr>
        <w:ind w:left="720" w:firstLine="720"/>
      </w:pPr>
      <w:r>
        <w:t>NYS by-laws loses varsity status</w:t>
      </w:r>
    </w:p>
    <w:p w14:paraId="52B26360" w14:textId="77777777" w:rsidR="000D65EF" w:rsidRDefault="000D65EF" w:rsidP="007D2BA9">
      <w:pPr>
        <w:ind w:firstLine="720"/>
      </w:pPr>
    </w:p>
    <w:p w14:paraId="7F2CAD5A" w14:textId="5E83501F" w:rsidR="000D65EF" w:rsidRDefault="002C4342" w:rsidP="007D2BA9">
      <w:pPr>
        <w:ind w:firstLine="720"/>
      </w:pPr>
      <w:r>
        <w:t xml:space="preserve">Jose Lopez </w:t>
      </w:r>
      <w:r w:rsidR="00065EAC">
        <w:t xml:space="preserve">for the </w:t>
      </w:r>
      <w:r>
        <w:t>Mem</w:t>
      </w:r>
      <w:r w:rsidR="000D65EF">
        <w:t>bership Committee:</w:t>
      </w:r>
    </w:p>
    <w:p w14:paraId="70035E70" w14:textId="004D5FA6" w:rsidR="000D65EF" w:rsidRDefault="000D65EF" w:rsidP="00065EAC">
      <w:pPr>
        <w:ind w:left="720" w:firstLine="720"/>
      </w:pPr>
      <w:r>
        <w:t>Brandon Long</w:t>
      </w:r>
      <w:r w:rsidR="002C4342">
        <w:t>, Nick Dreimiller, George Demeree and Luke Manulescu</w:t>
      </w:r>
    </w:p>
    <w:p w14:paraId="4E67D46E" w14:textId="5DE5A003" w:rsidR="002C4342" w:rsidRDefault="002C4342" w:rsidP="00065EAC">
      <w:pPr>
        <w:ind w:left="720" w:firstLine="720"/>
      </w:pPr>
      <w:r>
        <w:t>Evaluation mailed.</w:t>
      </w:r>
    </w:p>
    <w:p w14:paraId="77F3A6BD" w14:textId="77777777" w:rsidR="000D65EF" w:rsidRDefault="000D65EF" w:rsidP="007D2BA9">
      <w:pPr>
        <w:ind w:firstLine="720"/>
      </w:pPr>
    </w:p>
    <w:p w14:paraId="0E8CDDB7" w14:textId="1D652EC4" w:rsidR="00065EAC" w:rsidRDefault="00065EAC" w:rsidP="007D2BA9">
      <w:pPr>
        <w:ind w:firstLine="720"/>
      </w:pPr>
      <w:r>
        <w:t>Adjournment motion by Craig Clarke, seconded by Bob Comis.</w:t>
      </w:r>
    </w:p>
    <w:p w14:paraId="4D22685B" w14:textId="77777777" w:rsidR="00065EAC" w:rsidRDefault="00065EAC" w:rsidP="007D2BA9">
      <w:pPr>
        <w:ind w:firstLine="720"/>
      </w:pPr>
    </w:p>
    <w:p w14:paraId="4A89B80A" w14:textId="2B28FD1F" w:rsidR="00065EAC" w:rsidRPr="00AE6283" w:rsidRDefault="00065EAC" w:rsidP="00065EAC">
      <w:pPr>
        <w:ind w:firstLine="720"/>
        <w:jc w:val="right"/>
      </w:pPr>
      <w:r>
        <w:t>Respectfully submitted by Secretary Mark Turnpenny</w:t>
      </w:r>
    </w:p>
    <w:sectPr w:rsidR="00065EAC" w:rsidRPr="00AE6283" w:rsidSect="00FA7F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3725E" w14:textId="77777777" w:rsidR="00671656" w:rsidRDefault="00671656" w:rsidP="00692A99">
      <w:r>
        <w:separator/>
      </w:r>
    </w:p>
  </w:endnote>
  <w:endnote w:type="continuationSeparator" w:id="0">
    <w:p w14:paraId="38228197" w14:textId="77777777" w:rsidR="00671656" w:rsidRDefault="00671656" w:rsidP="0069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AA889" w14:textId="77777777" w:rsidR="00FA7F1D" w:rsidRDefault="00FA7F1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BE13B" w14:textId="77777777" w:rsidR="00FA7F1D" w:rsidRDefault="00FA7F1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2FB6D" w14:textId="77777777" w:rsidR="00FA7F1D" w:rsidRDefault="00FA7F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7331F" w14:textId="77777777" w:rsidR="00671656" w:rsidRDefault="00671656" w:rsidP="00692A99">
      <w:r>
        <w:separator/>
      </w:r>
    </w:p>
  </w:footnote>
  <w:footnote w:type="continuationSeparator" w:id="0">
    <w:p w14:paraId="0F170735" w14:textId="77777777" w:rsidR="00671656" w:rsidRDefault="00671656" w:rsidP="00692A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F2193" w14:textId="77777777" w:rsidR="00FA7F1D" w:rsidRDefault="00FA7F1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86983" w14:textId="77777777" w:rsidR="00AE6283" w:rsidRPr="000156DC" w:rsidRDefault="00AE6283" w:rsidP="00AE6283">
    <w:pPr>
      <w:jc w:val="center"/>
      <w:rPr>
        <w:rFonts w:ascii="Arial Rounded MT Bold" w:hAnsi="Arial Rounded MT Bold"/>
        <w:b/>
        <w:sz w:val="96"/>
        <w:szCs w:val="96"/>
        <w14:textOutline w14:w="9525" w14:cap="rnd" w14:cmpd="sng" w14:algn="ctr">
          <w14:solidFill>
            <w14:schemeClr w14:val="tx1"/>
          </w14:solidFill>
          <w14:prstDash w14:val="solid"/>
          <w14:bevel/>
        </w14:textOutline>
      </w:rPr>
    </w:pPr>
    <w:r w:rsidRPr="000156DC">
      <w:rPr>
        <w:rFonts w:ascii="Helvetica" w:hAnsi="Helvetica" w:cs="Helvetica"/>
        <w:noProof/>
        <w:color w:val="FFFFFF" w:themeColor="background1"/>
      </w:rPr>
      <w:drawing>
        <wp:anchor distT="0" distB="0" distL="114300" distR="114300" simplePos="0" relativeHeight="251659264" behindDoc="1" locked="0" layoutInCell="1" allowOverlap="1" wp14:anchorId="6FEF5CF7" wp14:editId="2F55F489">
          <wp:simplePos x="0" y="0"/>
          <wp:positionH relativeFrom="column">
            <wp:posOffset>1385180</wp:posOffset>
          </wp:positionH>
          <wp:positionV relativeFrom="paragraph">
            <wp:posOffset>4527</wp:posOffset>
          </wp:positionV>
          <wp:extent cx="3081655" cy="912413"/>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1990" t="24031" r="23926" b="50843"/>
                  <a:stretch/>
                </pic:blipFill>
                <pic:spPr bwMode="auto">
                  <a:xfrm>
                    <a:off x="0" y="0"/>
                    <a:ext cx="3100324" cy="91794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r w:rsidRPr="000156DC">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U</w:t>
    </w:r>
    <w:r>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 xml:space="preserve"> T </w:t>
    </w:r>
    <w:r w:rsidRPr="000156DC">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I</w:t>
    </w:r>
    <w:r>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 xml:space="preserve"> C </w:t>
    </w:r>
    <w:r w:rsidRPr="000156DC">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A</w:t>
    </w:r>
  </w:p>
  <w:p w14:paraId="4D848501" w14:textId="77777777" w:rsidR="00AE6283" w:rsidRPr="000156DC" w:rsidRDefault="00AE6283" w:rsidP="00AE6283">
    <w:pPr>
      <w:jc w:val="center"/>
      <w:rPr>
        <w:rFonts w:ascii="Arial Rounded MT Bold" w:hAnsi="Arial Rounded MT Bold"/>
        <w:smallCaps/>
        <w:color w:val="FFFFFF" w:themeColor="background1"/>
      </w:rPr>
    </w:pPr>
    <w:r w:rsidRPr="000156DC">
      <w:rPr>
        <w:rFonts w:ascii="Arial Rounded MT Bold" w:hAnsi="Arial Rounded MT Bold"/>
        <w:smallCaps/>
        <w:color w:val="FFFFFF" w:themeColor="background1"/>
      </w:rPr>
      <w:t>B</w:t>
    </w:r>
    <w:r w:rsidRPr="00E534CB">
      <w:rPr>
        <w:rFonts w:ascii="Arial Rounded MT Bold" w:hAnsi="Arial Rounded MT Bold"/>
        <w:smallCaps/>
      </w:rPr>
      <w:t>oa</w:t>
    </w:r>
    <w:r w:rsidRPr="000156DC">
      <w:rPr>
        <w:rFonts w:ascii="Arial Rounded MT Bold" w:hAnsi="Arial Rounded MT Bold"/>
        <w:smallCaps/>
        <w:color w:val="FFFFFF" w:themeColor="background1"/>
      </w:rPr>
      <w:t xml:space="preserve">rd </w:t>
    </w:r>
    <w:r w:rsidRPr="00E534CB">
      <w:rPr>
        <w:rFonts w:ascii="Arial Rounded MT Bold" w:hAnsi="Arial Rounded MT Bold"/>
        <w:smallCaps/>
      </w:rPr>
      <w:t>o</w:t>
    </w:r>
    <w:r w:rsidRPr="000156DC">
      <w:rPr>
        <w:rFonts w:ascii="Arial Rounded MT Bold" w:hAnsi="Arial Rounded MT Bold"/>
        <w:smallCaps/>
        <w:color w:val="FFFFFF" w:themeColor="background1"/>
      </w:rPr>
      <w:t>f W</w:t>
    </w:r>
    <w:r w:rsidRPr="00E534CB">
      <w:rPr>
        <w:rFonts w:ascii="Arial Rounded MT Bold" w:hAnsi="Arial Rounded MT Bold"/>
        <w:smallCaps/>
      </w:rPr>
      <w:t>o</w:t>
    </w:r>
    <w:r w:rsidRPr="000156DC">
      <w:rPr>
        <w:rFonts w:ascii="Arial Rounded MT Bold" w:hAnsi="Arial Rounded MT Bold"/>
        <w:smallCaps/>
        <w:color w:val="FFFFFF" w:themeColor="background1"/>
      </w:rPr>
      <w:t>me</w:t>
    </w:r>
    <w:r w:rsidRPr="00E534CB">
      <w:rPr>
        <w:rFonts w:ascii="Arial Rounded MT Bold" w:hAnsi="Arial Rounded MT Bold"/>
        <w:smallCaps/>
      </w:rPr>
      <w:t>n’s</w:t>
    </w:r>
    <w:r w:rsidRPr="000156DC">
      <w:rPr>
        <w:rFonts w:ascii="Arial Rounded MT Bold" w:hAnsi="Arial Rounded MT Bold"/>
        <w:smallCaps/>
        <w:color w:val="FFFFFF" w:themeColor="background1"/>
      </w:rPr>
      <w:t xml:space="preserve"> B</w:t>
    </w:r>
    <w:r w:rsidRPr="00E534CB">
      <w:rPr>
        <w:rFonts w:ascii="Arial Rounded MT Bold" w:hAnsi="Arial Rounded MT Bold"/>
        <w:smallCaps/>
      </w:rPr>
      <w:t>as</w:t>
    </w:r>
    <w:r w:rsidRPr="000156DC">
      <w:rPr>
        <w:rFonts w:ascii="Arial Rounded MT Bold" w:hAnsi="Arial Rounded MT Bold"/>
        <w:smallCaps/>
        <w:color w:val="FFFFFF" w:themeColor="background1"/>
      </w:rPr>
      <w:t>ket</w:t>
    </w:r>
    <w:r w:rsidRPr="00E534CB">
      <w:rPr>
        <w:rFonts w:ascii="Arial Rounded MT Bold" w:hAnsi="Arial Rounded MT Bold"/>
        <w:smallCaps/>
      </w:rPr>
      <w:t>b</w:t>
    </w:r>
    <w:r w:rsidRPr="000156DC">
      <w:rPr>
        <w:rFonts w:ascii="Arial Rounded MT Bold" w:hAnsi="Arial Rounded MT Bold"/>
        <w:smallCaps/>
        <w:color w:val="FFFFFF" w:themeColor="background1"/>
      </w:rPr>
      <w:t xml:space="preserve">all </w:t>
    </w:r>
    <w:r w:rsidRPr="00E534CB">
      <w:rPr>
        <w:rFonts w:ascii="Arial Rounded MT Bold" w:hAnsi="Arial Rounded MT Bold"/>
        <w:smallCaps/>
      </w:rPr>
      <w:t>O</w:t>
    </w:r>
    <w:r w:rsidRPr="000156DC">
      <w:rPr>
        <w:rFonts w:ascii="Arial Rounded MT Bold" w:hAnsi="Arial Rounded MT Bold"/>
        <w:smallCaps/>
        <w:color w:val="FFFFFF" w:themeColor="background1"/>
      </w:rPr>
      <w:t>ffi</w:t>
    </w:r>
    <w:r w:rsidRPr="00E534CB">
      <w:rPr>
        <w:rFonts w:ascii="Arial Rounded MT Bold" w:hAnsi="Arial Rounded MT Bold"/>
        <w:smallCaps/>
      </w:rPr>
      <w:t>ci</w:t>
    </w:r>
    <w:r w:rsidRPr="000156DC">
      <w:rPr>
        <w:rFonts w:ascii="Arial Rounded MT Bold" w:hAnsi="Arial Rounded MT Bold"/>
        <w:smallCaps/>
        <w:color w:val="FFFFFF" w:themeColor="background1"/>
      </w:rPr>
      <w:t>als</w:t>
    </w:r>
  </w:p>
  <w:p w14:paraId="7FEE04CF" w14:textId="77777777" w:rsidR="00AE6283" w:rsidRDefault="00AE6283" w:rsidP="00AE6283">
    <w:pPr>
      <w:pStyle w:val="Header"/>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EBE52" w14:textId="77777777" w:rsidR="00FA7F1D" w:rsidRDefault="00FA7F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DC7"/>
    <w:rsid w:val="000156DC"/>
    <w:rsid w:val="00065EAC"/>
    <w:rsid w:val="000D65EF"/>
    <w:rsid w:val="00134390"/>
    <w:rsid w:val="001B5FB3"/>
    <w:rsid w:val="002C4342"/>
    <w:rsid w:val="004B77C9"/>
    <w:rsid w:val="00553DC7"/>
    <w:rsid w:val="00572250"/>
    <w:rsid w:val="006572CA"/>
    <w:rsid w:val="00671656"/>
    <w:rsid w:val="00692A99"/>
    <w:rsid w:val="007D2BA9"/>
    <w:rsid w:val="0084519D"/>
    <w:rsid w:val="009B6DA9"/>
    <w:rsid w:val="00AE6283"/>
    <w:rsid w:val="00C65DDA"/>
    <w:rsid w:val="00D03260"/>
    <w:rsid w:val="00E534CB"/>
    <w:rsid w:val="00FA7F1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0A162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6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56DC"/>
    <w:rPr>
      <w:rFonts w:ascii="Lucida Grande" w:hAnsi="Lucida Grande" w:cs="Lucida Grande"/>
      <w:sz w:val="18"/>
      <w:szCs w:val="18"/>
    </w:rPr>
  </w:style>
  <w:style w:type="paragraph" w:styleId="Header">
    <w:name w:val="header"/>
    <w:basedOn w:val="Normal"/>
    <w:link w:val="HeaderChar"/>
    <w:uiPriority w:val="99"/>
    <w:unhideWhenUsed/>
    <w:rsid w:val="00692A99"/>
    <w:pPr>
      <w:tabs>
        <w:tab w:val="center" w:pos="4320"/>
        <w:tab w:val="right" w:pos="8640"/>
      </w:tabs>
    </w:pPr>
  </w:style>
  <w:style w:type="character" w:customStyle="1" w:styleId="HeaderChar">
    <w:name w:val="Header Char"/>
    <w:basedOn w:val="DefaultParagraphFont"/>
    <w:link w:val="Header"/>
    <w:uiPriority w:val="99"/>
    <w:rsid w:val="00692A99"/>
  </w:style>
  <w:style w:type="paragraph" w:styleId="Footer">
    <w:name w:val="footer"/>
    <w:basedOn w:val="Normal"/>
    <w:link w:val="FooterChar"/>
    <w:uiPriority w:val="99"/>
    <w:unhideWhenUsed/>
    <w:rsid w:val="00692A99"/>
    <w:pPr>
      <w:tabs>
        <w:tab w:val="center" w:pos="4320"/>
        <w:tab w:val="right" w:pos="8640"/>
      </w:tabs>
    </w:pPr>
  </w:style>
  <w:style w:type="character" w:customStyle="1" w:styleId="FooterChar">
    <w:name w:val="Footer Char"/>
    <w:basedOn w:val="DefaultParagraphFont"/>
    <w:link w:val="Footer"/>
    <w:uiPriority w:val="99"/>
    <w:rsid w:val="00692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264EE-15B9-C04E-BCA3-4F0DBB76B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542</Words>
  <Characters>3094</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Watson-Williams ES</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Mark Turnpenny</dc:creator>
  <cp:keywords/>
  <dc:description/>
  <cp:lastModifiedBy>William M Turnpenny</cp:lastModifiedBy>
  <cp:revision>6</cp:revision>
  <dcterms:created xsi:type="dcterms:W3CDTF">2017-01-08T16:36:00Z</dcterms:created>
  <dcterms:modified xsi:type="dcterms:W3CDTF">2017-01-25T11:04:00Z</dcterms:modified>
</cp:coreProperties>
</file>