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B57EBA">
      <w:pPr>
        <w:jc w:val="center"/>
        <w:rPr>
          <w:b/>
          <w:bCs/>
          <w:color w:val="0000FF"/>
          <w:sz w:val="44"/>
          <w:szCs w:val="44"/>
        </w:rPr>
      </w:pPr>
      <w:bookmarkStart w:id="0" w:name="_GoBack"/>
      <w:bookmarkEnd w:id="0"/>
    </w:p>
    <w:p w:rsidR="00000000" w:rsidRDefault="00B57EBA">
      <w:pPr>
        <w:jc w:val="center"/>
        <w:rPr>
          <w:b/>
          <w:bCs/>
          <w:color w:val="0000FF"/>
          <w:sz w:val="44"/>
          <w:szCs w:val="44"/>
        </w:rPr>
      </w:pPr>
    </w:p>
    <w:p w:rsidR="00000000" w:rsidRDefault="00B57EBA">
      <w:pPr>
        <w:jc w:val="center"/>
      </w:pPr>
      <w:r>
        <w:rPr>
          <w:noProof/>
          <w:lang w:eastAsia="en-US"/>
        </w:rPr>
        <w:drawing>
          <wp:inline distT="0" distB="0" distL="0" distR="0">
            <wp:extent cx="1828800" cy="1933575"/>
            <wp:effectExtent l="0" t="0" r="0" b="9525"/>
            <wp:docPr id="1" name="Picture 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1933575"/>
                    </a:xfrm>
                    <a:prstGeom prst="rect">
                      <a:avLst/>
                    </a:prstGeom>
                    <a:noFill/>
                    <a:ln>
                      <a:noFill/>
                    </a:ln>
                  </pic:spPr>
                </pic:pic>
              </a:graphicData>
            </a:graphic>
          </wp:inline>
        </w:drawing>
      </w:r>
    </w:p>
    <w:p w:rsidR="00000000" w:rsidRDefault="00B57EBA">
      <w:pPr>
        <w:jc w:val="center"/>
      </w:pPr>
    </w:p>
    <w:p w:rsidR="00000000" w:rsidRDefault="00B57EBA">
      <w:pPr>
        <w:jc w:val="center"/>
        <w:rPr>
          <w:b/>
          <w:bCs/>
          <w:color w:val="FF0000"/>
          <w:sz w:val="48"/>
          <w:szCs w:val="48"/>
        </w:rPr>
      </w:pPr>
      <w:r>
        <w:rPr>
          <w:b/>
          <w:bCs/>
          <w:color w:val="FF0000"/>
          <w:sz w:val="48"/>
          <w:szCs w:val="48"/>
        </w:rPr>
        <w:t>The Environmental management System</w:t>
      </w:r>
    </w:p>
    <w:p w:rsidR="00000000" w:rsidRDefault="00B57EBA">
      <w:pPr>
        <w:jc w:val="center"/>
        <w:rPr>
          <w:b/>
          <w:bCs/>
          <w:color w:val="FF0000"/>
          <w:sz w:val="48"/>
          <w:szCs w:val="48"/>
        </w:rPr>
      </w:pPr>
      <w:r>
        <w:rPr>
          <w:b/>
          <w:bCs/>
          <w:color w:val="FF0000"/>
          <w:sz w:val="48"/>
          <w:szCs w:val="48"/>
        </w:rPr>
        <w:t xml:space="preserve">Coca-Cola </w:t>
      </w:r>
      <w:smartTag w:uri="urn:schemas-microsoft-com:office:smarttags" w:element="country-region">
        <w:smartTag w:uri="urn:schemas-microsoft-com:office:smarttags" w:element="place">
          <w:r>
            <w:rPr>
              <w:b/>
              <w:bCs/>
              <w:color w:val="FF0000"/>
              <w:sz w:val="48"/>
              <w:szCs w:val="48"/>
            </w:rPr>
            <w:t>Egypt</w:t>
          </w:r>
        </w:smartTag>
      </w:smartTag>
      <w:r>
        <w:rPr>
          <w:b/>
          <w:bCs/>
          <w:color w:val="FF0000"/>
          <w:sz w:val="48"/>
          <w:szCs w:val="48"/>
        </w:rPr>
        <w:t xml:space="preserve"> (Rev: 2)</w:t>
      </w:r>
    </w:p>
    <w:p w:rsidR="00000000" w:rsidRDefault="00B57EBA">
      <w:pPr>
        <w:jc w:val="center"/>
        <w:rPr>
          <w:b/>
          <w:bCs/>
          <w:color w:val="FF0000"/>
          <w:sz w:val="48"/>
          <w:szCs w:val="48"/>
        </w:rPr>
      </w:pPr>
    </w:p>
    <w:p w:rsidR="00000000" w:rsidRDefault="00B57EBA">
      <w:pPr>
        <w:jc w:val="center"/>
        <w:rPr>
          <w:b/>
          <w:bCs/>
          <w:color w:val="FF0000"/>
          <w:sz w:val="48"/>
          <w:szCs w:val="48"/>
        </w:rPr>
      </w:pPr>
    </w:p>
    <w:p w:rsidR="00000000" w:rsidRDefault="00B57EBA">
      <w:pPr>
        <w:jc w:val="center"/>
      </w:pPr>
      <w:r>
        <w:rPr>
          <w:noProof/>
          <w:lang w:eastAsia="en-US"/>
        </w:rPr>
        <w:drawing>
          <wp:inline distT="0" distB="0" distL="0" distR="0">
            <wp:extent cx="2171700" cy="2038350"/>
            <wp:effectExtent l="0" t="0" r="0" b="0"/>
            <wp:docPr id="2" name="Picture 2"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2038350"/>
                    </a:xfrm>
                    <a:prstGeom prst="rect">
                      <a:avLst/>
                    </a:prstGeom>
                    <a:noFill/>
                    <a:ln>
                      <a:noFill/>
                    </a:ln>
                  </pic:spPr>
                </pic:pic>
              </a:graphicData>
            </a:graphic>
          </wp:inline>
        </w:drawing>
      </w:r>
    </w:p>
    <w:p w:rsidR="00000000" w:rsidRDefault="00B57EBA">
      <w:pPr>
        <w:jc w:val="center"/>
        <w:rPr>
          <w:b/>
          <w:bCs/>
          <w:color w:val="0000FF"/>
          <w:sz w:val="48"/>
          <w:szCs w:val="48"/>
        </w:rPr>
      </w:pPr>
    </w:p>
    <w:p w:rsidR="00000000" w:rsidRDefault="00B57EBA">
      <w:pPr>
        <w:jc w:val="center"/>
        <w:rPr>
          <w:b/>
          <w:bCs/>
          <w:color w:val="0000FF"/>
          <w:sz w:val="48"/>
          <w:szCs w:val="48"/>
        </w:rPr>
      </w:pPr>
      <w:r>
        <w:rPr>
          <w:b/>
          <w:bCs/>
          <w:color w:val="0000FF"/>
          <w:sz w:val="48"/>
          <w:szCs w:val="48"/>
        </w:rPr>
        <w:t>Written by: Dr.Eng. Wafik Noseir</w:t>
      </w:r>
    </w:p>
    <w:p w:rsidR="00000000" w:rsidRDefault="00B57EBA">
      <w:pPr>
        <w:jc w:val="center"/>
        <w:rPr>
          <w:b/>
          <w:bCs/>
          <w:color w:val="008000"/>
          <w:sz w:val="48"/>
          <w:szCs w:val="48"/>
        </w:rPr>
      </w:pPr>
    </w:p>
    <w:p w:rsidR="00000000" w:rsidRDefault="00B57EBA">
      <w:pPr>
        <w:jc w:val="center"/>
        <w:rPr>
          <w:b/>
          <w:bCs/>
          <w:color w:val="FF00FF"/>
          <w:sz w:val="28"/>
          <w:szCs w:val="28"/>
        </w:rPr>
      </w:pPr>
    </w:p>
    <w:p w:rsidR="00000000" w:rsidRDefault="00B57EBA">
      <w:pPr>
        <w:jc w:val="center"/>
        <w:rPr>
          <w:b/>
          <w:bCs/>
          <w:color w:val="FF00FF"/>
          <w:sz w:val="32"/>
          <w:szCs w:val="32"/>
        </w:rPr>
      </w:pPr>
      <w:r>
        <w:rPr>
          <w:b/>
          <w:bCs/>
          <w:color w:val="FF00FF"/>
          <w:sz w:val="32"/>
          <w:szCs w:val="32"/>
        </w:rPr>
        <w:t>Date: 20 may 2006</w:t>
      </w:r>
    </w:p>
    <w:p w:rsidR="00000000" w:rsidRDefault="00B57EBA">
      <w:pPr>
        <w:autoSpaceDE w:val="0"/>
        <w:autoSpaceDN w:val="0"/>
        <w:adjustRightInd w:val="0"/>
        <w:jc w:val="center"/>
        <w:rPr>
          <w:b/>
          <w:bCs/>
          <w:color w:val="800000"/>
          <w:sz w:val="44"/>
          <w:szCs w:val="44"/>
          <w:u w:val="single"/>
        </w:rPr>
      </w:pPr>
      <w:r>
        <w:rPr>
          <w:b/>
          <w:bCs/>
          <w:color w:val="800000"/>
          <w:sz w:val="44"/>
          <w:szCs w:val="44"/>
          <w:u w:val="single"/>
        </w:rPr>
        <w:t>Table of Contents</w:t>
      </w:r>
    </w:p>
    <w:p w:rsidR="00000000" w:rsidRDefault="00B57EBA">
      <w:pPr>
        <w:autoSpaceDE w:val="0"/>
        <w:autoSpaceDN w:val="0"/>
        <w:adjustRightInd w:val="0"/>
        <w:jc w:val="lowKashida"/>
        <w:rPr>
          <w:b/>
          <w:bCs/>
          <w:color w:val="0000FF"/>
          <w:sz w:val="40"/>
          <w:szCs w:val="40"/>
        </w:rPr>
      </w:pPr>
      <w:r>
        <w:rPr>
          <w:b/>
          <w:bCs/>
          <w:color w:val="0000FF"/>
          <w:sz w:val="40"/>
          <w:szCs w:val="40"/>
        </w:rPr>
        <w:lastRenderedPageBreak/>
        <w:t xml:space="preserve">1. Abstract </w:t>
      </w:r>
    </w:p>
    <w:p w:rsidR="00000000" w:rsidRDefault="00B57EBA">
      <w:pPr>
        <w:autoSpaceDE w:val="0"/>
        <w:autoSpaceDN w:val="0"/>
        <w:adjustRightInd w:val="0"/>
        <w:ind w:left="720"/>
        <w:jc w:val="lowKashida"/>
        <w:rPr>
          <w:b/>
          <w:bCs/>
          <w:color w:val="0000FF"/>
          <w:sz w:val="40"/>
          <w:szCs w:val="40"/>
        </w:rPr>
      </w:pPr>
      <w:r>
        <w:rPr>
          <w:b/>
          <w:bCs/>
          <w:color w:val="0000FF"/>
          <w:sz w:val="40"/>
          <w:szCs w:val="40"/>
        </w:rPr>
        <w:t xml:space="preserve">  </w:t>
      </w:r>
      <w:r>
        <w:rPr>
          <w:b/>
          <w:bCs/>
          <w:color w:val="800080"/>
        </w:rPr>
        <w:t>1.1 Abstract</w:t>
      </w:r>
      <w:r>
        <w:rPr>
          <w:b/>
          <w:bCs/>
          <w:color w:val="0000FF"/>
          <w:sz w:val="40"/>
          <w:szCs w:val="40"/>
        </w:rPr>
        <w:t xml:space="preserve">       </w:t>
      </w:r>
    </w:p>
    <w:p w:rsidR="00000000" w:rsidRDefault="00B57EBA">
      <w:pPr>
        <w:autoSpaceDE w:val="0"/>
        <w:autoSpaceDN w:val="0"/>
        <w:adjustRightInd w:val="0"/>
        <w:jc w:val="lowKashida"/>
        <w:rPr>
          <w:rFonts w:ascii="TimesNewRoman,Bold" w:hAnsi="TimesNewRoman,Bold" w:cs="TimesNewRoman,Bold"/>
          <w:b/>
          <w:bCs/>
          <w:color w:val="800080"/>
        </w:rPr>
      </w:pPr>
      <w:r>
        <w:rPr>
          <w:b/>
          <w:bCs/>
          <w:color w:val="800080"/>
          <w:sz w:val="40"/>
          <w:szCs w:val="40"/>
        </w:rPr>
        <w:t xml:space="preserve">         </w:t>
      </w:r>
      <w:r>
        <w:rPr>
          <w:rFonts w:ascii="TimesNewRoman,Bold" w:hAnsi="TimesNewRoman,Bold" w:cs="TimesNewRoman,Bold"/>
          <w:b/>
          <w:bCs/>
          <w:color w:val="800080"/>
          <w:sz w:val="28"/>
          <w:szCs w:val="28"/>
        </w:rPr>
        <w:t>1</w:t>
      </w:r>
      <w:r>
        <w:rPr>
          <w:rFonts w:ascii="TimesNewRoman,Bold" w:hAnsi="TimesNewRoman,Bold" w:cs="TimesNewRoman,Bold"/>
          <w:b/>
          <w:bCs/>
          <w:color w:val="800080"/>
        </w:rPr>
        <w:t>.2 Summary of Requirements for ISO 14001:2004.</w:t>
      </w:r>
    </w:p>
    <w:p w:rsidR="00000000" w:rsidRDefault="00B57EBA">
      <w:pPr>
        <w:autoSpaceDE w:val="0"/>
        <w:autoSpaceDN w:val="0"/>
        <w:adjustRightInd w:val="0"/>
        <w:jc w:val="lowKashida"/>
        <w:rPr>
          <w:b/>
          <w:bCs/>
          <w:color w:val="800000"/>
          <w:sz w:val="28"/>
          <w:szCs w:val="28"/>
        </w:rPr>
      </w:pPr>
      <w:r>
        <w:rPr>
          <w:b/>
          <w:bCs/>
          <w:color w:val="0000FF"/>
          <w:sz w:val="40"/>
          <w:szCs w:val="40"/>
        </w:rPr>
        <w:t xml:space="preserve">2. Introduction </w:t>
      </w:r>
    </w:p>
    <w:p w:rsidR="00000000" w:rsidRDefault="00B57EBA">
      <w:pPr>
        <w:numPr>
          <w:ilvl w:val="1"/>
          <w:numId w:val="2"/>
        </w:numPr>
        <w:autoSpaceDE w:val="0"/>
        <w:autoSpaceDN w:val="0"/>
        <w:adjustRightInd w:val="0"/>
        <w:jc w:val="lowKashida"/>
        <w:rPr>
          <w:b/>
          <w:bCs/>
          <w:color w:val="800080"/>
        </w:rPr>
      </w:pPr>
      <w:r>
        <w:rPr>
          <w:b/>
          <w:bCs/>
          <w:color w:val="800080"/>
        </w:rPr>
        <w:t>Introduction to Company.</w:t>
      </w:r>
    </w:p>
    <w:p w:rsidR="00000000" w:rsidRDefault="00B57EBA">
      <w:pPr>
        <w:numPr>
          <w:ilvl w:val="1"/>
          <w:numId w:val="2"/>
        </w:numPr>
        <w:autoSpaceDE w:val="0"/>
        <w:autoSpaceDN w:val="0"/>
        <w:adjustRightInd w:val="0"/>
        <w:jc w:val="lowKashida"/>
        <w:rPr>
          <w:b/>
          <w:bCs/>
          <w:color w:val="800080"/>
        </w:rPr>
      </w:pPr>
      <w:r>
        <w:rPr>
          <w:b/>
          <w:bCs/>
          <w:color w:val="800080"/>
        </w:rPr>
        <w:t>Organization Chart.</w:t>
      </w:r>
    </w:p>
    <w:p w:rsidR="00000000" w:rsidRDefault="00B57EBA">
      <w:pPr>
        <w:numPr>
          <w:ilvl w:val="1"/>
          <w:numId w:val="2"/>
        </w:numPr>
        <w:autoSpaceDE w:val="0"/>
        <w:autoSpaceDN w:val="0"/>
        <w:adjustRightInd w:val="0"/>
        <w:jc w:val="lowKashida"/>
        <w:rPr>
          <w:b/>
          <w:bCs/>
          <w:color w:val="800080"/>
        </w:rPr>
      </w:pPr>
      <w:r>
        <w:rPr>
          <w:b/>
          <w:bCs/>
          <w:color w:val="800080"/>
        </w:rPr>
        <w:t>Description of Company Process.</w:t>
      </w:r>
    </w:p>
    <w:p w:rsidR="00000000" w:rsidRDefault="00B57EBA">
      <w:pPr>
        <w:autoSpaceDE w:val="0"/>
        <w:autoSpaceDN w:val="0"/>
        <w:adjustRightInd w:val="0"/>
        <w:jc w:val="lowKashida"/>
        <w:rPr>
          <w:b/>
          <w:bCs/>
          <w:color w:val="0000FF"/>
          <w:sz w:val="32"/>
          <w:szCs w:val="32"/>
        </w:rPr>
      </w:pPr>
      <w:r>
        <w:rPr>
          <w:b/>
          <w:bCs/>
          <w:color w:val="0000FF"/>
          <w:sz w:val="32"/>
          <w:szCs w:val="32"/>
        </w:rPr>
        <w:t>3. Company Environmental Management System (</w:t>
      </w:r>
      <w:smartTag w:uri="urn:schemas-microsoft-com:office:smarttags" w:element="place">
        <w:r>
          <w:rPr>
            <w:b/>
            <w:bCs/>
            <w:color w:val="0000FF"/>
            <w:sz w:val="32"/>
            <w:szCs w:val="32"/>
          </w:rPr>
          <w:t>EMS</w:t>
        </w:r>
      </w:smartTag>
      <w:r>
        <w:rPr>
          <w:b/>
          <w:bCs/>
          <w:color w:val="0000FF"/>
          <w:sz w:val="32"/>
          <w:szCs w:val="32"/>
        </w:rPr>
        <w:t>).</w:t>
      </w:r>
    </w:p>
    <w:p w:rsidR="00000000" w:rsidRDefault="00B57EBA">
      <w:pPr>
        <w:autoSpaceDE w:val="0"/>
        <w:autoSpaceDN w:val="0"/>
        <w:adjustRightInd w:val="0"/>
        <w:jc w:val="lowKashida"/>
        <w:rPr>
          <w:b/>
          <w:bCs/>
          <w:color w:val="800080"/>
        </w:rPr>
      </w:pPr>
      <w:r>
        <w:rPr>
          <w:b/>
          <w:bCs/>
        </w:rPr>
        <w:t xml:space="preserve">              </w:t>
      </w:r>
      <w:r>
        <w:rPr>
          <w:b/>
          <w:bCs/>
          <w:color w:val="800080"/>
        </w:rPr>
        <w:t>3.1 Environmental Policy.</w:t>
      </w:r>
    </w:p>
    <w:p w:rsidR="00000000" w:rsidRDefault="00B57EBA">
      <w:pPr>
        <w:autoSpaceDE w:val="0"/>
        <w:autoSpaceDN w:val="0"/>
        <w:adjustRightInd w:val="0"/>
        <w:jc w:val="lowKashida"/>
        <w:rPr>
          <w:b/>
          <w:bCs/>
        </w:rPr>
      </w:pPr>
      <w:r>
        <w:rPr>
          <w:b/>
          <w:bCs/>
          <w:color w:val="800080"/>
        </w:rPr>
        <w:t xml:space="preserve">              3.2 Planning</w:t>
      </w:r>
      <w:r>
        <w:rPr>
          <w:b/>
          <w:bCs/>
        </w:rPr>
        <w:t>.</w:t>
      </w:r>
    </w:p>
    <w:p w:rsidR="00000000" w:rsidRDefault="00B57EBA">
      <w:pPr>
        <w:autoSpaceDE w:val="0"/>
        <w:autoSpaceDN w:val="0"/>
        <w:adjustRightInd w:val="0"/>
        <w:jc w:val="lowKashida"/>
        <w:rPr>
          <w:color w:val="008000"/>
        </w:rPr>
      </w:pPr>
      <w:r>
        <w:rPr>
          <w:color w:val="008000"/>
        </w:rPr>
        <w:t xml:space="preserve">                                 - Environmental Aspects.</w:t>
      </w:r>
    </w:p>
    <w:p w:rsidR="00000000" w:rsidRDefault="00B57EBA">
      <w:pPr>
        <w:autoSpaceDE w:val="0"/>
        <w:autoSpaceDN w:val="0"/>
        <w:adjustRightInd w:val="0"/>
        <w:jc w:val="lowKashida"/>
        <w:rPr>
          <w:color w:val="008000"/>
        </w:rPr>
      </w:pPr>
      <w:r>
        <w:rPr>
          <w:color w:val="008000"/>
        </w:rPr>
        <w:t xml:space="preserve">   </w:t>
      </w:r>
      <w:r>
        <w:rPr>
          <w:color w:val="008000"/>
        </w:rPr>
        <w:t xml:space="preserve">                              - Legal and other requirements.</w:t>
      </w:r>
    </w:p>
    <w:p w:rsidR="00000000" w:rsidRDefault="00B57EBA">
      <w:pPr>
        <w:autoSpaceDE w:val="0"/>
        <w:autoSpaceDN w:val="0"/>
        <w:adjustRightInd w:val="0"/>
        <w:jc w:val="lowKashida"/>
        <w:rPr>
          <w:color w:val="008000"/>
        </w:rPr>
      </w:pPr>
      <w:r>
        <w:rPr>
          <w:color w:val="008000"/>
        </w:rPr>
        <w:t xml:space="preserve">                                 - Objectives, Targets and Program (s).</w:t>
      </w:r>
    </w:p>
    <w:p w:rsidR="00000000" w:rsidRDefault="00B57EBA">
      <w:pPr>
        <w:autoSpaceDE w:val="0"/>
        <w:autoSpaceDN w:val="0"/>
        <w:adjustRightInd w:val="0"/>
        <w:jc w:val="lowKashida"/>
        <w:rPr>
          <w:b/>
          <w:bCs/>
        </w:rPr>
      </w:pPr>
      <w:r>
        <w:t xml:space="preserve">              </w:t>
      </w:r>
      <w:r>
        <w:rPr>
          <w:b/>
          <w:bCs/>
          <w:color w:val="800080"/>
        </w:rPr>
        <w:t>3.3 Implementation &amp; Operation</w:t>
      </w:r>
      <w:r>
        <w:rPr>
          <w:b/>
          <w:bCs/>
        </w:rPr>
        <w:t>.</w:t>
      </w:r>
    </w:p>
    <w:p w:rsidR="00000000" w:rsidRDefault="00B57EBA">
      <w:pPr>
        <w:autoSpaceDE w:val="0"/>
        <w:autoSpaceDN w:val="0"/>
        <w:adjustRightInd w:val="0"/>
        <w:jc w:val="lowKashida"/>
        <w:rPr>
          <w:color w:val="008000"/>
        </w:rPr>
      </w:pPr>
      <w:r>
        <w:rPr>
          <w:color w:val="008000"/>
        </w:rPr>
        <w:t xml:space="preserve">                                 - Resources, Roles, Responsibility and Auth</w:t>
      </w:r>
      <w:r>
        <w:rPr>
          <w:color w:val="008000"/>
        </w:rPr>
        <w:t>ority.</w:t>
      </w:r>
    </w:p>
    <w:p w:rsidR="00000000" w:rsidRDefault="00B57EBA">
      <w:pPr>
        <w:autoSpaceDE w:val="0"/>
        <w:autoSpaceDN w:val="0"/>
        <w:adjustRightInd w:val="0"/>
        <w:jc w:val="lowKashida"/>
        <w:rPr>
          <w:color w:val="008000"/>
        </w:rPr>
      </w:pPr>
      <w:r>
        <w:rPr>
          <w:color w:val="008000"/>
        </w:rPr>
        <w:t xml:space="preserve">                                 - Competence, Training, and Awareness.</w:t>
      </w:r>
    </w:p>
    <w:p w:rsidR="00000000" w:rsidRDefault="00B57EBA">
      <w:pPr>
        <w:autoSpaceDE w:val="0"/>
        <w:autoSpaceDN w:val="0"/>
        <w:adjustRightInd w:val="0"/>
        <w:jc w:val="lowKashida"/>
        <w:rPr>
          <w:color w:val="008000"/>
        </w:rPr>
      </w:pPr>
      <w:r>
        <w:rPr>
          <w:color w:val="008000"/>
        </w:rPr>
        <w:t xml:space="preserve">                                 - Communication.</w:t>
      </w:r>
    </w:p>
    <w:p w:rsidR="00000000" w:rsidRDefault="00B57EBA">
      <w:pPr>
        <w:autoSpaceDE w:val="0"/>
        <w:autoSpaceDN w:val="0"/>
        <w:adjustRightInd w:val="0"/>
        <w:jc w:val="lowKashida"/>
        <w:rPr>
          <w:color w:val="008000"/>
        </w:rPr>
      </w:pPr>
      <w:r>
        <w:rPr>
          <w:color w:val="008000"/>
        </w:rPr>
        <w:t xml:space="preserve">                                 - Documentation.</w:t>
      </w:r>
    </w:p>
    <w:p w:rsidR="00000000" w:rsidRDefault="00B57EBA">
      <w:pPr>
        <w:autoSpaceDE w:val="0"/>
        <w:autoSpaceDN w:val="0"/>
        <w:adjustRightInd w:val="0"/>
        <w:jc w:val="lowKashida"/>
        <w:rPr>
          <w:color w:val="008000"/>
        </w:rPr>
      </w:pPr>
      <w:r>
        <w:rPr>
          <w:color w:val="008000"/>
        </w:rPr>
        <w:t xml:space="preserve">                                 - Control of Documents.</w:t>
      </w:r>
    </w:p>
    <w:p w:rsidR="00000000" w:rsidRDefault="00B57EBA">
      <w:pPr>
        <w:autoSpaceDE w:val="0"/>
        <w:autoSpaceDN w:val="0"/>
        <w:adjustRightInd w:val="0"/>
        <w:jc w:val="lowKashida"/>
        <w:rPr>
          <w:color w:val="008000"/>
        </w:rPr>
      </w:pPr>
      <w:r>
        <w:rPr>
          <w:color w:val="008000"/>
        </w:rPr>
        <w:t xml:space="preserve">                    </w:t>
      </w:r>
      <w:r>
        <w:rPr>
          <w:color w:val="008000"/>
        </w:rPr>
        <w:t xml:space="preserve">             - Operational Control.</w:t>
      </w:r>
    </w:p>
    <w:p w:rsidR="00000000" w:rsidRDefault="00B57EBA">
      <w:pPr>
        <w:autoSpaceDE w:val="0"/>
        <w:autoSpaceDN w:val="0"/>
        <w:adjustRightInd w:val="0"/>
        <w:jc w:val="lowKashida"/>
        <w:rPr>
          <w:color w:val="008000"/>
        </w:rPr>
      </w:pPr>
      <w:r>
        <w:rPr>
          <w:color w:val="008000"/>
        </w:rPr>
        <w:t xml:space="preserve">                                 - Emergency Preparedness and Response.                         </w:t>
      </w:r>
    </w:p>
    <w:p w:rsidR="00000000" w:rsidRDefault="00B57EBA">
      <w:pPr>
        <w:autoSpaceDE w:val="0"/>
        <w:autoSpaceDN w:val="0"/>
        <w:adjustRightInd w:val="0"/>
        <w:jc w:val="lowKashida"/>
        <w:rPr>
          <w:color w:val="800080"/>
        </w:rPr>
      </w:pPr>
      <w:r>
        <w:rPr>
          <w:b/>
          <w:bCs/>
          <w:color w:val="800080"/>
        </w:rPr>
        <w:t xml:space="preserve">               3.4. Checking</w:t>
      </w:r>
      <w:r>
        <w:rPr>
          <w:color w:val="800080"/>
        </w:rPr>
        <w:t>.</w:t>
      </w:r>
    </w:p>
    <w:p w:rsidR="00000000" w:rsidRDefault="00B57EBA">
      <w:pPr>
        <w:autoSpaceDE w:val="0"/>
        <w:autoSpaceDN w:val="0"/>
        <w:adjustRightInd w:val="0"/>
        <w:jc w:val="lowKashida"/>
        <w:rPr>
          <w:color w:val="008000"/>
        </w:rPr>
      </w:pPr>
      <w:r>
        <w:rPr>
          <w:color w:val="008000"/>
        </w:rPr>
        <w:t xml:space="preserve">                                 - Monitoring and Measurement.</w:t>
      </w:r>
    </w:p>
    <w:p w:rsidR="00000000" w:rsidRDefault="00B57EBA">
      <w:pPr>
        <w:autoSpaceDE w:val="0"/>
        <w:autoSpaceDN w:val="0"/>
        <w:adjustRightInd w:val="0"/>
        <w:jc w:val="lowKashida"/>
        <w:rPr>
          <w:color w:val="008000"/>
        </w:rPr>
      </w:pPr>
      <w:r>
        <w:rPr>
          <w:color w:val="008000"/>
        </w:rPr>
        <w:t xml:space="preserve">                              </w:t>
      </w:r>
      <w:r>
        <w:rPr>
          <w:color w:val="008000"/>
        </w:rPr>
        <w:t xml:space="preserve">   - Evaluation of Compliance.</w:t>
      </w:r>
    </w:p>
    <w:p w:rsidR="00000000" w:rsidRDefault="00B57EBA">
      <w:pPr>
        <w:autoSpaceDE w:val="0"/>
        <w:autoSpaceDN w:val="0"/>
        <w:adjustRightInd w:val="0"/>
        <w:jc w:val="lowKashida"/>
        <w:rPr>
          <w:color w:val="008000"/>
        </w:rPr>
      </w:pPr>
      <w:r>
        <w:rPr>
          <w:color w:val="008000"/>
        </w:rPr>
        <w:t xml:space="preserve">                                 - Nonconformity, Corrective Action and Preventive Action.</w:t>
      </w:r>
    </w:p>
    <w:p w:rsidR="00000000" w:rsidRDefault="00B57EBA">
      <w:pPr>
        <w:autoSpaceDE w:val="0"/>
        <w:autoSpaceDN w:val="0"/>
        <w:adjustRightInd w:val="0"/>
        <w:jc w:val="lowKashida"/>
        <w:rPr>
          <w:color w:val="008000"/>
        </w:rPr>
      </w:pPr>
      <w:r>
        <w:rPr>
          <w:color w:val="008000"/>
        </w:rPr>
        <w:t xml:space="preserve">                                 - Control of Records.</w:t>
      </w:r>
    </w:p>
    <w:p w:rsidR="00000000" w:rsidRDefault="00B57EBA">
      <w:pPr>
        <w:autoSpaceDE w:val="0"/>
        <w:autoSpaceDN w:val="0"/>
        <w:adjustRightInd w:val="0"/>
        <w:jc w:val="lowKashida"/>
        <w:rPr>
          <w:color w:val="008000"/>
        </w:rPr>
      </w:pPr>
      <w:r>
        <w:rPr>
          <w:color w:val="008000"/>
        </w:rPr>
        <w:t xml:space="preserve">                                 - Internal Audit.</w:t>
      </w:r>
    </w:p>
    <w:p w:rsidR="00000000" w:rsidRDefault="00B57EBA">
      <w:pPr>
        <w:autoSpaceDE w:val="0"/>
        <w:autoSpaceDN w:val="0"/>
        <w:adjustRightInd w:val="0"/>
        <w:jc w:val="lowKashida"/>
        <w:rPr>
          <w:b/>
          <w:bCs/>
          <w:color w:val="800080"/>
        </w:rPr>
      </w:pPr>
      <w:r>
        <w:rPr>
          <w:b/>
          <w:bCs/>
          <w:color w:val="800080"/>
        </w:rPr>
        <w:t xml:space="preserve">                3.5. Managem</w:t>
      </w:r>
      <w:r>
        <w:rPr>
          <w:b/>
          <w:bCs/>
          <w:color w:val="800080"/>
        </w:rPr>
        <w:t>ent Review.</w:t>
      </w:r>
    </w:p>
    <w:p w:rsidR="00000000" w:rsidRDefault="00B57EBA">
      <w:pPr>
        <w:autoSpaceDE w:val="0"/>
        <w:autoSpaceDN w:val="0"/>
        <w:adjustRightInd w:val="0"/>
        <w:jc w:val="lowKashida"/>
      </w:pPr>
    </w:p>
    <w:p w:rsidR="00000000" w:rsidRDefault="00B57EBA">
      <w:pPr>
        <w:autoSpaceDE w:val="0"/>
        <w:autoSpaceDN w:val="0"/>
        <w:adjustRightInd w:val="0"/>
        <w:jc w:val="lowKashida"/>
        <w:rPr>
          <w:b/>
          <w:bCs/>
          <w:color w:val="0000FF"/>
          <w:sz w:val="40"/>
          <w:szCs w:val="40"/>
        </w:rPr>
      </w:pPr>
      <w:r>
        <w:rPr>
          <w:b/>
          <w:bCs/>
          <w:color w:val="0000FF"/>
          <w:sz w:val="40"/>
          <w:szCs w:val="40"/>
        </w:rPr>
        <w:t>4. Conclusion.</w:t>
      </w:r>
    </w:p>
    <w:p w:rsidR="00000000" w:rsidRDefault="00B57EBA">
      <w:pPr>
        <w:autoSpaceDE w:val="0"/>
        <w:autoSpaceDN w:val="0"/>
        <w:adjustRightInd w:val="0"/>
        <w:jc w:val="lowKashida"/>
        <w:rPr>
          <w:b/>
          <w:bCs/>
          <w:color w:val="0000FF"/>
          <w:sz w:val="40"/>
          <w:szCs w:val="40"/>
        </w:rPr>
      </w:pPr>
    </w:p>
    <w:p w:rsidR="00000000" w:rsidRDefault="00B57EBA">
      <w:pPr>
        <w:autoSpaceDE w:val="0"/>
        <w:autoSpaceDN w:val="0"/>
        <w:adjustRightInd w:val="0"/>
        <w:jc w:val="lowKashida"/>
        <w:rPr>
          <w:b/>
          <w:bCs/>
          <w:color w:val="0000FF"/>
          <w:sz w:val="40"/>
          <w:szCs w:val="40"/>
        </w:rPr>
      </w:pPr>
      <w:r>
        <w:rPr>
          <w:b/>
          <w:bCs/>
          <w:color w:val="0000FF"/>
          <w:sz w:val="40"/>
          <w:szCs w:val="40"/>
        </w:rPr>
        <w:t>5. References.</w:t>
      </w:r>
    </w:p>
    <w:p w:rsidR="00000000" w:rsidRDefault="00B57EBA">
      <w:pPr>
        <w:autoSpaceDE w:val="0"/>
        <w:autoSpaceDN w:val="0"/>
        <w:adjustRightInd w:val="0"/>
        <w:jc w:val="lowKashida"/>
        <w:rPr>
          <w:b/>
          <w:bCs/>
          <w:color w:val="0000FF"/>
          <w:sz w:val="40"/>
          <w:szCs w:val="40"/>
        </w:rPr>
      </w:pPr>
    </w:p>
    <w:p w:rsidR="00000000" w:rsidRDefault="00B57EBA">
      <w:pPr>
        <w:autoSpaceDE w:val="0"/>
        <w:autoSpaceDN w:val="0"/>
        <w:adjustRightInd w:val="0"/>
        <w:jc w:val="lowKashida"/>
        <w:rPr>
          <w:b/>
          <w:bCs/>
          <w:color w:val="0000FF"/>
          <w:sz w:val="40"/>
          <w:szCs w:val="40"/>
          <w:lang w:val="fr-FR"/>
        </w:rPr>
      </w:pPr>
      <w:r>
        <w:rPr>
          <w:b/>
          <w:bCs/>
          <w:color w:val="0000FF"/>
          <w:sz w:val="40"/>
          <w:szCs w:val="40"/>
          <w:lang w:val="fr-FR"/>
        </w:rPr>
        <w:t>6.</w:t>
      </w:r>
      <w:r>
        <w:rPr>
          <w:b/>
          <w:bCs/>
          <w:color w:val="0000FF"/>
          <w:sz w:val="40"/>
          <w:szCs w:val="40"/>
        </w:rPr>
        <w:t xml:space="preserve"> Appendixes</w:t>
      </w:r>
      <w:r>
        <w:rPr>
          <w:b/>
          <w:bCs/>
          <w:color w:val="0000FF"/>
          <w:sz w:val="40"/>
          <w:szCs w:val="40"/>
          <w:lang w:val="fr-FR"/>
        </w:rPr>
        <w:t>.</w:t>
      </w:r>
    </w:p>
    <w:p w:rsidR="00000000" w:rsidRDefault="00B57EBA">
      <w:pPr>
        <w:jc w:val="lowKashida"/>
        <w:rPr>
          <w:color w:val="000000"/>
          <w:shd w:val="clear" w:color="auto" w:fill="FFFFFF"/>
          <w:lang w:val="fr-FR"/>
        </w:rPr>
      </w:pPr>
    </w:p>
    <w:p w:rsidR="00000000" w:rsidRDefault="00B57EBA">
      <w:pPr>
        <w:jc w:val="lowKashida"/>
        <w:rPr>
          <w:color w:val="000000"/>
          <w:shd w:val="clear" w:color="auto" w:fill="FFFFFF"/>
          <w:lang w:val="fr-FR"/>
        </w:rPr>
      </w:pPr>
    </w:p>
    <w:p w:rsidR="00000000" w:rsidRDefault="00B57EBA">
      <w:pPr>
        <w:jc w:val="lowKashida"/>
        <w:rPr>
          <w:color w:val="000000"/>
          <w:shd w:val="clear" w:color="auto" w:fill="FFFFFF"/>
          <w:lang w:val="fr-FR"/>
        </w:rPr>
      </w:pPr>
    </w:p>
    <w:p w:rsidR="00000000" w:rsidRDefault="00B57EBA">
      <w:pPr>
        <w:jc w:val="lowKashida"/>
        <w:rPr>
          <w:color w:val="000000"/>
          <w:shd w:val="clear" w:color="auto" w:fill="FFFFFF"/>
          <w:lang w:val="fr-FR"/>
        </w:rPr>
      </w:pPr>
    </w:p>
    <w:p w:rsidR="00000000" w:rsidRDefault="00B57EBA">
      <w:pPr>
        <w:jc w:val="lowKashida"/>
        <w:rPr>
          <w:color w:val="000000"/>
          <w:shd w:val="clear" w:color="auto" w:fill="FFFFFF"/>
        </w:rPr>
      </w:pPr>
    </w:p>
    <w:p w:rsidR="00000000" w:rsidRDefault="00B57EBA">
      <w:pPr>
        <w:rPr>
          <w:b/>
          <w:bCs/>
        </w:rPr>
      </w:pPr>
      <w:r>
        <w:rPr>
          <w:b/>
          <w:bCs/>
        </w:rPr>
        <w:t>Appendix 1: Coca-Cola Production Process</w:t>
      </w:r>
    </w:p>
    <w:p w:rsidR="00000000" w:rsidRDefault="00B57EBA">
      <w:pPr>
        <w:rPr>
          <w:b/>
          <w:bCs/>
        </w:rPr>
      </w:pPr>
      <w:r>
        <w:rPr>
          <w:b/>
          <w:bCs/>
        </w:rPr>
        <w:t xml:space="preserve">Appendix 2: Coca-Cola </w:t>
      </w:r>
      <w:smartTag w:uri="urn:schemas-microsoft-com:office:smarttags" w:element="country-region">
        <w:smartTag w:uri="urn:schemas-microsoft-com:office:smarttags" w:element="place">
          <w:r>
            <w:rPr>
              <w:b/>
              <w:bCs/>
            </w:rPr>
            <w:t>Egypt</w:t>
          </w:r>
        </w:smartTag>
      </w:smartTag>
      <w:r>
        <w:rPr>
          <w:b/>
          <w:bCs/>
        </w:rPr>
        <w:t xml:space="preserve"> Environmental Policy</w:t>
      </w:r>
    </w:p>
    <w:p w:rsidR="00000000" w:rsidRDefault="00B57EBA">
      <w:pPr>
        <w:rPr>
          <w:b/>
          <w:bCs/>
        </w:rPr>
      </w:pPr>
      <w:r>
        <w:rPr>
          <w:b/>
          <w:bCs/>
        </w:rPr>
        <w:lastRenderedPageBreak/>
        <w:t xml:space="preserve">Appendix 3: </w:t>
      </w:r>
      <w:smartTag w:uri="urn:schemas-microsoft-com:office:smarttags" w:element="place">
        <w:r>
          <w:rPr>
            <w:b/>
            <w:bCs/>
          </w:rPr>
          <w:t>EMS</w:t>
        </w:r>
      </w:smartTag>
      <w:r>
        <w:rPr>
          <w:b/>
          <w:bCs/>
        </w:rPr>
        <w:t xml:space="preserve"> Communication Procedure</w:t>
      </w:r>
    </w:p>
    <w:p w:rsidR="00000000" w:rsidRDefault="00B57EBA">
      <w:pPr>
        <w:rPr>
          <w:b/>
          <w:bCs/>
        </w:rPr>
      </w:pPr>
      <w:r>
        <w:rPr>
          <w:b/>
          <w:bCs/>
        </w:rPr>
        <w:t xml:space="preserve">Appendix 4-I: Procedure for Identifying Environmental </w:t>
      </w:r>
      <w:r>
        <w:rPr>
          <w:b/>
          <w:bCs/>
        </w:rPr>
        <w:t>Aspects, Determining Significant Impacts, and Developing Objectives and Targets</w:t>
      </w:r>
    </w:p>
    <w:p w:rsidR="00000000" w:rsidRDefault="00B57EBA">
      <w:pPr>
        <w:rPr>
          <w:b/>
          <w:bCs/>
        </w:rPr>
      </w:pPr>
      <w:r>
        <w:rPr>
          <w:b/>
          <w:bCs/>
        </w:rPr>
        <w:t>Appendix 4-II-F1:  Flow Diagram of Impact Significance Evaluation</w:t>
      </w:r>
    </w:p>
    <w:p w:rsidR="00000000" w:rsidRDefault="00B57EBA">
      <w:pPr>
        <w:rPr>
          <w:b/>
          <w:bCs/>
        </w:rPr>
      </w:pPr>
      <w:r>
        <w:rPr>
          <w:b/>
          <w:bCs/>
        </w:rPr>
        <w:t>Appendix 4-III-F2 : Form for Preparing a List of Environmental Aspects for One Activity</w:t>
      </w:r>
    </w:p>
    <w:p w:rsidR="00000000" w:rsidRDefault="00B57EBA">
      <w:pPr>
        <w:rPr>
          <w:b/>
          <w:bCs/>
        </w:rPr>
      </w:pPr>
      <w:r>
        <w:rPr>
          <w:b/>
          <w:bCs/>
        </w:rPr>
        <w:t xml:space="preserve">Appendix 4-IIII: List </w:t>
      </w:r>
      <w:r>
        <w:rPr>
          <w:b/>
          <w:bCs/>
        </w:rPr>
        <w:t>of Aspects, Significant Impacts, Objectives and Targets</w:t>
      </w:r>
    </w:p>
    <w:p w:rsidR="00000000" w:rsidRDefault="00B57EBA">
      <w:pPr>
        <w:rPr>
          <w:b/>
          <w:bCs/>
        </w:rPr>
      </w:pPr>
      <w:r>
        <w:rPr>
          <w:b/>
          <w:bCs/>
        </w:rPr>
        <w:t>Appendix 5-I: Procedure for Identifying Legal and Other Requirements</w:t>
      </w:r>
    </w:p>
    <w:p w:rsidR="00000000" w:rsidRDefault="00B57EBA">
      <w:pPr>
        <w:rPr>
          <w:b/>
          <w:bCs/>
        </w:rPr>
      </w:pPr>
      <w:r>
        <w:rPr>
          <w:b/>
          <w:bCs/>
        </w:rPr>
        <w:t>Appendix 5-II: Form for Preparing a List of Legal and Other Environmental Requirements</w:t>
      </w:r>
    </w:p>
    <w:p w:rsidR="00000000" w:rsidRDefault="00B57EBA">
      <w:pPr>
        <w:rPr>
          <w:b/>
          <w:bCs/>
        </w:rPr>
      </w:pPr>
      <w:r>
        <w:rPr>
          <w:b/>
          <w:bCs/>
        </w:rPr>
        <w:t>Appendix 6-I: Procedure for Establishing Env</w:t>
      </w:r>
      <w:r>
        <w:rPr>
          <w:b/>
          <w:bCs/>
        </w:rPr>
        <w:t>ironmental Management Programs</w:t>
      </w:r>
    </w:p>
    <w:p w:rsidR="00000000" w:rsidRDefault="00B57EBA">
      <w:pPr>
        <w:rPr>
          <w:b/>
          <w:bCs/>
        </w:rPr>
      </w:pPr>
      <w:r>
        <w:rPr>
          <w:b/>
          <w:bCs/>
        </w:rPr>
        <w:t>Appendix 6-II: Environmental Management Programs Registry</w:t>
      </w:r>
    </w:p>
    <w:p w:rsidR="00000000" w:rsidRDefault="00B57EBA">
      <w:pPr>
        <w:rPr>
          <w:b/>
          <w:bCs/>
        </w:rPr>
      </w:pPr>
      <w:r>
        <w:rPr>
          <w:b/>
          <w:bCs/>
        </w:rPr>
        <w:t xml:space="preserve">Appendix 7: List of </w:t>
      </w:r>
      <w:smartTag w:uri="urn:schemas-microsoft-com:office:smarttags" w:element="place">
        <w:r>
          <w:rPr>
            <w:b/>
            <w:bCs/>
          </w:rPr>
          <w:t>EMS</w:t>
        </w:r>
      </w:smartTag>
      <w:r>
        <w:rPr>
          <w:b/>
          <w:bCs/>
        </w:rPr>
        <w:t xml:space="preserve"> Responsibilities</w:t>
      </w:r>
    </w:p>
    <w:p w:rsidR="00000000" w:rsidRDefault="00B57EBA">
      <w:pPr>
        <w:rPr>
          <w:b/>
          <w:bCs/>
        </w:rPr>
      </w:pPr>
      <w:r>
        <w:rPr>
          <w:b/>
          <w:bCs/>
        </w:rPr>
        <w:t xml:space="preserve">Appendix 8-I: Procedure for </w:t>
      </w:r>
      <w:smartTag w:uri="urn:schemas-microsoft-com:office:smarttags" w:element="place">
        <w:r>
          <w:rPr>
            <w:b/>
            <w:bCs/>
          </w:rPr>
          <w:t>EMS</w:t>
        </w:r>
      </w:smartTag>
      <w:r>
        <w:rPr>
          <w:b/>
          <w:bCs/>
        </w:rPr>
        <w:t xml:space="preserve"> Awareness and Competency Training</w:t>
      </w:r>
    </w:p>
    <w:p w:rsidR="00000000" w:rsidRDefault="00B57EBA">
      <w:pPr>
        <w:rPr>
          <w:b/>
          <w:bCs/>
        </w:rPr>
      </w:pPr>
      <w:r>
        <w:rPr>
          <w:b/>
          <w:bCs/>
        </w:rPr>
        <w:t xml:space="preserve">Appendix 8-II: </w:t>
      </w:r>
      <w:smartTag w:uri="urn:schemas-microsoft-com:office:smarttags" w:element="place">
        <w:r>
          <w:rPr>
            <w:b/>
            <w:bCs/>
          </w:rPr>
          <w:t>EMS</w:t>
        </w:r>
      </w:smartTag>
      <w:r>
        <w:rPr>
          <w:b/>
          <w:bCs/>
        </w:rPr>
        <w:t xml:space="preserve"> Training Matrix</w:t>
      </w:r>
    </w:p>
    <w:p w:rsidR="00000000" w:rsidRDefault="00B57EBA">
      <w:pPr>
        <w:rPr>
          <w:b/>
          <w:bCs/>
        </w:rPr>
      </w:pPr>
      <w:r>
        <w:rPr>
          <w:b/>
          <w:bCs/>
        </w:rPr>
        <w:t xml:space="preserve">Appendix 9: </w:t>
      </w:r>
      <w:smartTag w:uri="urn:schemas-microsoft-com:office:smarttags" w:element="place">
        <w:r>
          <w:rPr>
            <w:b/>
            <w:bCs/>
          </w:rPr>
          <w:t>EMS</w:t>
        </w:r>
      </w:smartTag>
      <w:r>
        <w:rPr>
          <w:b/>
          <w:bCs/>
        </w:rPr>
        <w:t xml:space="preserve"> Communica</w:t>
      </w:r>
      <w:r>
        <w:rPr>
          <w:b/>
          <w:bCs/>
        </w:rPr>
        <w:t>tion Procedure</w:t>
      </w:r>
    </w:p>
    <w:p w:rsidR="00000000" w:rsidRDefault="00B57EBA">
      <w:pPr>
        <w:rPr>
          <w:b/>
          <w:bCs/>
        </w:rPr>
      </w:pPr>
      <w:r>
        <w:rPr>
          <w:b/>
          <w:bCs/>
        </w:rPr>
        <w:t xml:space="preserve">Appendix 10-I: </w:t>
      </w:r>
      <w:smartTag w:uri="urn:schemas-microsoft-com:office:smarttags" w:element="place">
        <w:r>
          <w:rPr>
            <w:b/>
            <w:bCs/>
          </w:rPr>
          <w:t>EMS</w:t>
        </w:r>
      </w:smartTag>
      <w:r>
        <w:rPr>
          <w:b/>
          <w:bCs/>
        </w:rPr>
        <w:t xml:space="preserve"> Document Control Procedure</w:t>
      </w:r>
    </w:p>
    <w:p w:rsidR="00000000" w:rsidRDefault="00B57EBA">
      <w:pPr>
        <w:rPr>
          <w:b/>
          <w:bCs/>
        </w:rPr>
      </w:pPr>
      <w:r>
        <w:rPr>
          <w:b/>
          <w:bCs/>
        </w:rPr>
        <w:t xml:space="preserve">Appendix 10-II: Master </w:t>
      </w:r>
      <w:smartTag w:uri="urn:schemas-microsoft-com:office:smarttags" w:element="place">
        <w:r>
          <w:rPr>
            <w:b/>
            <w:bCs/>
          </w:rPr>
          <w:t>EMS</w:t>
        </w:r>
      </w:smartTag>
      <w:r>
        <w:rPr>
          <w:b/>
          <w:bCs/>
        </w:rPr>
        <w:t xml:space="preserve"> Document Index</w:t>
      </w:r>
    </w:p>
    <w:p w:rsidR="00000000" w:rsidRDefault="00B57EBA">
      <w:pPr>
        <w:rPr>
          <w:b/>
          <w:bCs/>
        </w:rPr>
      </w:pPr>
      <w:r>
        <w:rPr>
          <w:b/>
          <w:bCs/>
        </w:rPr>
        <w:t>Appendix 11-I: Procedure for Establishing Operational Controls</w:t>
      </w:r>
    </w:p>
    <w:p w:rsidR="00000000" w:rsidRDefault="00B57EBA">
      <w:pPr>
        <w:rPr>
          <w:b/>
          <w:bCs/>
        </w:rPr>
      </w:pPr>
      <w:r>
        <w:rPr>
          <w:b/>
          <w:bCs/>
        </w:rPr>
        <w:t>Appendix 11-II: Operational Control Procedure Registry</w:t>
      </w:r>
    </w:p>
    <w:p w:rsidR="00000000" w:rsidRDefault="00B57EBA">
      <w:pPr>
        <w:rPr>
          <w:b/>
          <w:bCs/>
        </w:rPr>
      </w:pPr>
      <w:r>
        <w:rPr>
          <w:b/>
          <w:bCs/>
        </w:rPr>
        <w:t>Appendix 12: Procedure for Emergenc</w:t>
      </w:r>
      <w:r>
        <w:rPr>
          <w:b/>
          <w:bCs/>
        </w:rPr>
        <w:t>y Preparedness and Response Plans</w:t>
      </w:r>
    </w:p>
    <w:p w:rsidR="00000000" w:rsidRDefault="00B57EBA">
      <w:pPr>
        <w:rPr>
          <w:b/>
          <w:bCs/>
        </w:rPr>
      </w:pPr>
      <w:r>
        <w:rPr>
          <w:b/>
          <w:bCs/>
        </w:rPr>
        <w:t>Appendix 13: Procedure for Environmental Monitoring and Measuring</w:t>
      </w:r>
    </w:p>
    <w:p w:rsidR="00000000" w:rsidRDefault="00B57EBA">
      <w:pPr>
        <w:rPr>
          <w:b/>
          <w:bCs/>
        </w:rPr>
      </w:pPr>
      <w:r>
        <w:rPr>
          <w:b/>
          <w:bCs/>
        </w:rPr>
        <w:t>Appendix 14: Procedure for Non-conformance Corrective and Preventive Actions</w:t>
      </w:r>
    </w:p>
    <w:p w:rsidR="00000000" w:rsidRDefault="00B57EBA">
      <w:pPr>
        <w:rPr>
          <w:b/>
          <w:bCs/>
        </w:rPr>
      </w:pPr>
      <w:r>
        <w:rPr>
          <w:b/>
          <w:bCs/>
        </w:rPr>
        <w:t>Appendix 15-I: Environmental Records Procedure</w:t>
      </w:r>
    </w:p>
    <w:p w:rsidR="00000000" w:rsidRDefault="00B57EBA">
      <w:pPr>
        <w:rPr>
          <w:b/>
          <w:bCs/>
        </w:rPr>
      </w:pPr>
      <w:r>
        <w:rPr>
          <w:b/>
          <w:bCs/>
        </w:rPr>
        <w:t xml:space="preserve">Appendix 15-II: Master </w:t>
      </w:r>
      <w:smartTag w:uri="urn:schemas-microsoft-com:office:smarttags" w:element="place">
        <w:r>
          <w:rPr>
            <w:b/>
            <w:bCs/>
          </w:rPr>
          <w:t>EMS</w:t>
        </w:r>
      </w:smartTag>
      <w:r>
        <w:rPr>
          <w:b/>
          <w:bCs/>
        </w:rPr>
        <w:t xml:space="preserve"> Recor</w:t>
      </w:r>
      <w:r>
        <w:rPr>
          <w:b/>
          <w:bCs/>
        </w:rPr>
        <w:t>ds List</w:t>
      </w:r>
    </w:p>
    <w:p w:rsidR="00000000" w:rsidRDefault="00B57EBA">
      <w:pPr>
        <w:rPr>
          <w:b/>
          <w:bCs/>
        </w:rPr>
      </w:pPr>
      <w:r>
        <w:rPr>
          <w:b/>
          <w:bCs/>
        </w:rPr>
        <w:t xml:space="preserve">Appendix 16-I: </w:t>
      </w:r>
      <w:smartTag w:uri="urn:schemas-microsoft-com:office:smarttags" w:element="place">
        <w:r>
          <w:rPr>
            <w:b/>
            <w:bCs/>
          </w:rPr>
          <w:t>EMS</w:t>
        </w:r>
      </w:smartTag>
      <w:r>
        <w:rPr>
          <w:b/>
          <w:bCs/>
        </w:rPr>
        <w:t xml:space="preserve"> and Regulatory Compliance Audit Procedure</w:t>
      </w:r>
    </w:p>
    <w:p w:rsidR="00000000" w:rsidRDefault="00B57EBA">
      <w:pPr>
        <w:rPr>
          <w:b/>
          <w:bCs/>
        </w:rPr>
      </w:pPr>
      <w:r>
        <w:rPr>
          <w:b/>
          <w:bCs/>
        </w:rPr>
        <w:t xml:space="preserve">Appendix 16-II-F3: Form for Preparing an </w:t>
      </w:r>
      <w:smartTag w:uri="urn:schemas-microsoft-com:office:smarttags" w:element="place">
        <w:r>
          <w:rPr>
            <w:b/>
            <w:bCs/>
          </w:rPr>
          <w:t>EMS</w:t>
        </w:r>
      </w:smartTag>
      <w:r>
        <w:rPr>
          <w:b/>
          <w:bCs/>
        </w:rPr>
        <w:t xml:space="preserve"> Audit Summary Sheet</w:t>
      </w:r>
    </w:p>
    <w:p w:rsidR="00000000" w:rsidRDefault="00B57EBA">
      <w:pPr>
        <w:rPr>
          <w:b/>
          <w:bCs/>
        </w:rPr>
      </w:pPr>
      <w:r>
        <w:rPr>
          <w:b/>
          <w:bCs/>
        </w:rPr>
        <w:t xml:space="preserve">Appendix 16-III-F4: Form for Responding to </w:t>
      </w:r>
      <w:smartTag w:uri="urn:schemas-microsoft-com:office:smarttags" w:element="place">
        <w:r>
          <w:rPr>
            <w:b/>
            <w:bCs/>
          </w:rPr>
          <w:t>EMS</w:t>
        </w:r>
      </w:smartTag>
      <w:r>
        <w:rPr>
          <w:b/>
          <w:bCs/>
        </w:rPr>
        <w:t xml:space="preserve"> Audit Finding</w:t>
      </w:r>
    </w:p>
    <w:p w:rsidR="00000000" w:rsidRDefault="00B57EBA">
      <w:pPr>
        <w:rPr>
          <w:b/>
          <w:bCs/>
        </w:rPr>
      </w:pPr>
      <w:r>
        <w:rPr>
          <w:b/>
          <w:bCs/>
        </w:rPr>
        <w:t>Appendix 17: Management Review Procedure</w:t>
      </w:r>
    </w:p>
    <w:p w:rsidR="00000000" w:rsidRDefault="00B57EBA">
      <w:pPr>
        <w:rPr>
          <w:b/>
          <w:bCs/>
        </w:rPr>
      </w:pPr>
    </w:p>
    <w:p w:rsidR="00000000" w:rsidRDefault="00B57EBA">
      <w:pPr>
        <w:autoSpaceDE w:val="0"/>
        <w:autoSpaceDN w:val="0"/>
        <w:adjustRightInd w:val="0"/>
        <w:jc w:val="lowKashida"/>
      </w:pPr>
      <w:r>
        <w:t xml:space="preserve">                   </w:t>
      </w:r>
      <w:r>
        <w:t xml:space="preserve">                   </w:t>
      </w:r>
    </w:p>
    <w:p w:rsidR="00000000" w:rsidRDefault="00B57EBA">
      <w:pPr>
        <w:autoSpaceDE w:val="0"/>
        <w:autoSpaceDN w:val="0"/>
        <w:adjustRightInd w:val="0"/>
        <w:jc w:val="lowKashida"/>
      </w:pPr>
    </w:p>
    <w:p w:rsidR="00000000" w:rsidRDefault="00B57EBA">
      <w:pPr>
        <w:autoSpaceDE w:val="0"/>
        <w:autoSpaceDN w:val="0"/>
        <w:adjustRightInd w:val="0"/>
        <w:jc w:val="lowKashida"/>
        <w:rPr>
          <w:rFonts w:ascii="TimesNewRoman,Bold" w:hAnsi="TimesNewRoman,Bold" w:cs="TimesNewRoman,Bold"/>
          <w:b/>
          <w:bCs/>
          <w:sz w:val="32"/>
          <w:szCs w:val="32"/>
        </w:rPr>
      </w:pPr>
    </w:p>
    <w:p w:rsidR="00000000" w:rsidRDefault="00B57EBA">
      <w:pPr>
        <w:autoSpaceDE w:val="0"/>
        <w:autoSpaceDN w:val="0"/>
        <w:adjustRightInd w:val="0"/>
        <w:jc w:val="lowKashida"/>
        <w:rPr>
          <w:rFonts w:ascii="TimesNewRoman,Bold" w:hAnsi="TimesNewRoman,Bold" w:cs="TimesNewRoman,Bold"/>
          <w:b/>
          <w:bCs/>
          <w:sz w:val="32"/>
          <w:szCs w:val="32"/>
        </w:rPr>
      </w:pPr>
    </w:p>
    <w:p w:rsidR="00000000" w:rsidRDefault="00B57EBA">
      <w:pPr>
        <w:autoSpaceDE w:val="0"/>
        <w:autoSpaceDN w:val="0"/>
        <w:adjustRightInd w:val="0"/>
        <w:jc w:val="lowKashida"/>
        <w:rPr>
          <w:rFonts w:ascii="TimesNewRoman,Bold" w:hAnsi="TimesNewRoman,Bold" w:cs="TimesNewRoman,Bold"/>
          <w:b/>
          <w:bCs/>
          <w:sz w:val="32"/>
          <w:szCs w:val="32"/>
        </w:rPr>
      </w:pPr>
    </w:p>
    <w:p w:rsidR="00000000" w:rsidRDefault="00B57EBA">
      <w:pPr>
        <w:autoSpaceDE w:val="0"/>
        <w:autoSpaceDN w:val="0"/>
        <w:adjustRightInd w:val="0"/>
        <w:jc w:val="lowKashida"/>
        <w:rPr>
          <w:rFonts w:ascii="TimesNewRoman,Bold" w:hAnsi="TimesNewRoman,Bold" w:cs="TimesNewRoman,Bold"/>
          <w:b/>
          <w:bCs/>
          <w:color w:val="0000FF"/>
          <w:sz w:val="48"/>
          <w:szCs w:val="48"/>
          <w:u w:val="single"/>
        </w:rPr>
      </w:pPr>
    </w:p>
    <w:p w:rsidR="00000000" w:rsidRDefault="00B57EBA">
      <w:pPr>
        <w:autoSpaceDE w:val="0"/>
        <w:autoSpaceDN w:val="0"/>
        <w:adjustRightInd w:val="0"/>
        <w:jc w:val="lowKashida"/>
        <w:rPr>
          <w:rFonts w:ascii="TimesNewRoman,Bold" w:hAnsi="TimesNewRoman,Bold" w:cs="TimesNewRoman,Bold"/>
          <w:b/>
          <w:bCs/>
          <w:color w:val="0000FF"/>
          <w:sz w:val="48"/>
          <w:szCs w:val="48"/>
          <w:u w:val="single"/>
        </w:rPr>
      </w:pPr>
    </w:p>
    <w:p w:rsidR="00000000" w:rsidRDefault="00B57EBA">
      <w:pPr>
        <w:autoSpaceDE w:val="0"/>
        <w:autoSpaceDN w:val="0"/>
        <w:adjustRightInd w:val="0"/>
        <w:jc w:val="lowKashida"/>
        <w:rPr>
          <w:rFonts w:ascii="TimesNewRoman,Bold" w:hAnsi="TimesNewRoman,Bold" w:cs="TimesNewRoman,Bold"/>
          <w:b/>
          <w:bCs/>
          <w:color w:val="0000FF"/>
          <w:sz w:val="48"/>
          <w:szCs w:val="48"/>
          <w:u w:val="single"/>
        </w:rPr>
      </w:pPr>
    </w:p>
    <w:p w:rsidR="00000000" w:rsidRDefault="00B57EBA">
      <w:pPr>
        <w:autoSpaceDE w:val="0"/>
        <w:autoSpaceDN w:val="0"/>
        <w:adjustRightInd w:val="0"/>
        <w:jc w:val="lowKashida"/>
        <w:rPr>
          <w:rFonts w:ascii="TimesNewRoman,Bold" w:hAnsi="TimesNewRoman,Bold" w:cs="TimesNewRoman,Bold"/>
          <w:b/>
          <w:bCs/>
          <w:color w:val="0000FF"/>
          <w:sz w:val="48"/>
          <w:szCs w:val="48"/>
          <w:u w:val="single"/>
        </w:rPr>
      </w:pPr>
    </w:p>
    <w:p w:rsidR="00000000" w:rsidRDefault="00B57EBA">
      <w:pPr>
        <w:autoSpaceDE w:val="0"/>
        <w:autoSpaceDN w:val="0"/>
        <w:adjustRightInd w:val="0"/>
        <w:jc w:val="center"/>
        <w:rPr>
          <w:rFonts w:ascii="TimesNewRoman,Bold" w:hAnsi="TimesNewRoman,Bold" w:cs="TimesNewRoman,Bold"/>
          <w:b/>
          <w:bCs/>
          <w:color w:val="0000FF"/>
          <w:sz w:val="48"/>
          <w:szCs w:val="48"/>
          <w:u w:val="single"/>
        </w:rPr>
      </w:pPr>
      <w:r>
        <w:rPr>
          <w:rFonts w:ascii="TimesNewRoman,Bold" w:hAnsi="TimesNewRoman,Bold" w:cs="TimesNewRoman,Bold"/>
          <w:b/>
          <w:bCs/>
          <w:color w:val="0000FF"/>
          <w:sz w:val="48"/>
          <w:szCs w:val="48"/>
          <w:u w:val="single"/>
        </w:rPr>
        <w:t>1. Abstract</w:t>
      </w:r>
    </w:p>
    <w:p w:rsidR="00000000" w:rsidRDefault="00B57EBA">
      <w:pPr>
        <w:autoSpaceDE w:val="0"/>
        <w:autoSpaceDN w:val="0"/>
        <w:adjustRightInd w:val="0"/>
        <w:jc w:val="lowKashida"/>
        <w:rPr>
          <w:rFonts w:ascii="TimesNewRoman,Bold" w:hAnsi="TimesNewRoman,Bold" w:cs="TimesNewRoman,Bold"/>
          <w:b/>
          <w:bCs/>
          <w:sz w:val="32"/>
          <w:szCs w:val="32"/>
        </w:rPr>
      </w:pPr>
      <w:r>
        <w:rPr>
          <w:rFonts w:ascii="TimesNewRoman,Bold" w:hAnsi="TimesNewRoman,Bold" w:cs="TimesNewRoman,Bold"/>
          <w:b/>
          <w:bCs/>
          <w:sz w:val="32"/>
          <w:szCs w:val="32"/>
        </w:rPr>
        <w:lastRenderedPageBreak/>
        <w:t xml:space="preserve">This is an imaginary Environmental Management System for </w:t>
      </w:r>
      <w:r>
        <w:rPr>
          <w:rFonts w:ascii="TimesNewRoman,Bold" w:hAnsi="TimesNewRoman,Bold" w:cs="TimesNewRoman,Bold"/>
          <w:b/>
          <w:bCs/>
          <w:color w:val="FF6600"/>
          <w:sz w:val="32"/>
          <w:szCs w:val="32"/>
        </w:rPr>
        <w:t>Coca-Cola Egypt</w:t>
      </w:r>
      <w:r>
        <w:rPr>
          <w:rFonts w:ascii="TimesNewRoman,Bold" w:hAnsi="TimesNewRoman,Bold" w:cs="TimesNewRoman,Bold"/>
          <w:b/>
          <w:bCs/>
          <w:sz w:val="32"/>
          <w:szCs w:val="32"/>
        </w:rPr>
        <w:t xml:space="preserve">, as the company has not yet done this system, as it uses its own international system of Coca-Cola International that called “eko System” (“e” </w:t>
      </w:r>
      <w:r>
        <w:rPr>
          <w:rFonts w:ascii="TimesNewRoman,Bold" w:hAnsi="TimesNewRoman,Bold" w:cs="TimesNewRoman,Bold"/>
          <w:b/>
          <w:bCs/>
          <w:sz w:val="32"/>
          <w:szCs w:val="32"/>
        </w:rPr>
        <w:t>for environment, “ko” for Koke the name that Coca-Cola is famous for), which is a unique system that Coca-Cola has made &amp; developed and is using internationally whatever the country of concern.</w:t>
      </w:r>
    </w:p>
    <w:p w:rsidR="00000000" w:rsidRDefault="00B57EBA">
      <w:pPr>
        <w:autoSpaceDE w:val="0"/>
        <w:autoSpaceDN w:val="0"/>
        <w:adjustRightInd w:val="0"/>
        <w:jc w:val="center"/>
        <w:rPr>
          <w:rFonts w:ascii="TimesNewRoman,Bold" w:hAnsi="TimesNewRoman,Bold" w:cs="TimesNewRoman,Bold"/>
          <w:b/>
          <w:bCs/>
          <w:sz w:val="32"/>
          <w:szCs w:val="32"/>
        </w:rPr>
      </w:pPr>
      <w:r>
        <w:rPr>
          <w:rFonts w:ascii="TimesNewRoman,Bold" w:hAnsi="TimesNewRoman,Bold" w:cs="TimesNewRoman,Bold"/>
          <w:b/>
          <w:bCs/>
          <w:noProof/>
          <w:sz w:val="32"/>
          <w:szCs w:val="32"/>
          <w:lang w:eastAsia="en-US"/>
        </w:rPr>
        <w:drawing>
          <wp:inline distT="0" distB="0" distL="0" distR="0">
            <wp:extent cx="1428750" cy="1962150"/>
            <wp:effectExtent l="0" t="0" r="0" b="0"/>
            <wp:docPr id="3" name="Picture 3"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962150"/>
                    </a:xfrm>
                    <a:prstGeom prst="rect">
                      <a:avLst/>
                    </a:prstGeom>
                    <a:noFill/>
                    <a:ln>
                      <a:noFill/>
                    </a:ln>
                  </pic:spPr>
                </pic:pic>
              </a:graphicData>
            </a:graphic>
          </wp:inline>
        </w:drawing>
      </w:r>
      <w:r>
        <w:rPr>
          <w:rFonts w:ascii="Verdana" w:hAnsi="Verdana"/>
          <w:noProof/>
          <w:color w:val="990000"/>
          <w:sz w:val="15"/>
          <w:szCs w:val="15"/>
          <w:lang w:eastAsia="en-US"/>
        </w:rPr>
        <w:drawing>
          <wp:inline distT="0" distB="0" distL="0" distR="0">
            <wp:extent cx="2981325" cy="1143000"/>
            <wp:effectExtent l="0" t="0" r="9525" b="0"/>
            <wp:docPr id="4" name="Picture 4" descr="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1143000"/>
                    </a:xfrm>
                    <a:prstGeom prst="rect">
                      <a:avLst/>
                    </a:prstGeom>
                    <a:noFill/>
                    <a:ln>
                      <a:noFill/>
                    </a:ln>
                  </pic:spPr>
                </pic:pic>
              </a:graphicData>
            </a:graphic>
          </wp:inline>
        </w:drawing>
      </w:r>
    </w:p>
    <w:p w:rsidR="00000000" w:rsidRDefault="00B57EBA">
      <w:pPr>
        <w:autoSpaceDE w:val="0"/>
        <w:autoSpaceDN w:val="0"/>
        <w:adjustRightInd w:val="0"/>
        <w:jc w:val="lowKashida"/>
        <w:rPr>
          <w:rFonts w:ascii="TimesNewRoman,Bold" w:hAnsi="TimesNewRoman,Bold" w:cs="TimesNewRoman,Bold"/>
          <w:b/>
          <w:bCs/>
          <w:sz w:val="32"/>
          <w:szCs w:val="32"/>
        </w:rPr>
      </w:pPr>
    </w:p>
    <w:p w:rsidR="00000000" w:rsidRDefault="00B57EBA">
      <w:pPr>
        <w:autoSpaceDE w:val="0"/>
        <w:autoSpaceDN w:val="0"/>
        <w:adjustRightInd w:val="0"/>
        <w:jc w:val="lowKashida"/>
        <w:rPr>
          <w:rFonts w:ascii="TimesNewRoman,Bold" w:hAnsi="TimesNewRoman,Bold" w:cs="TimesNewRoman,Bold"/>
          <w:b/>
          <w:bCs/>
          <w:sz w:val="32"/>
          <w:szCs w:val="32"/>
        </w:rPr>
      </w:pPr>
      <w:r>
        <w:rPr>
          <w:rFonts w:ascii="TimesNewRoman,Bold" w:hAnsi="TimesNewRoman,Bold" w:cs="TimesNewRoman,Bold"/>
          <w:b/>
          <w:bCs/>
          <w:sz w:val="32"/>
          <w:szCs w:val="32"/>
        </w:rPr>
        <w:t>Therefore, I will in this report try to establish a new Environmental Management System (EMS) based</w:t>
      </w:r>
      <w:r>
        <w:rPr>
          <w:rFonts w:ascii="TimesNewRoman,Bold" w:hAnsi="TimesNewRoman,Bold" w:cs="TimesNewRoman,Bold"/>
          <w:b/>
          <w:bCs/>
          <w:sz w:val="32"/>
          <w:szCs w:val="32"/>
        </w:rPr>
        <w:t xml:space="preserve"> on ISO 14001-2004 for only Coca-Cola </w:t>
      </w:r>
      <w:smartTag w:uri="urn:schemas-microsoft-com:office:smarttags" w:element="country-region">
        <w:smartTag w:uri="urn:schemas-microsoft-com:office:smarttags" w:element="place">
          <w:r>
            <w:rPr>
              <w:rFonts w:ascii="TimesNewRoman,Bold" w:hAnsi="TimesNewRoman,Bold" w:cs="TimesNewRoman,Bold"/>
              <w:b/>
              <w:bCs/>
              <w:sz w:val="32"/>
              <w:szCs w:val="32"/>
            </w:rPr>
            <w:t>Egypt</w:t>
          </w:r>
        </w:smartTag>
      </w:smartTag>
      <w:r>
        <w:rPr>
          <w:rFonts w:ascii="TimesNewRoman,Bold" w:hAnsi="TimesNewRoman,Bold" w:cs="TimesNewRoman,Bold"/>
          <w:b/>
          <w:bCs/>
          <w:sz w:val="32"/>
          <w:szCs w:val="32"/>
        </w:rPr>
        <w:t>.</w:t>
      </w:r>
    </w:p>
    <w:p w:rsidR="00000000" w:rsidRDefault="00B57EBA">
      <w:pPr>
        <w:autoSpaceDE w:val="0"/>
        <w:autoSpaceDN w:val="0"/>
        <w:adjustRightInd w:val="0"/>
        <w:jc w:val="lowKashida"/>
        <w:rPr>
          <w:rFonts w:ascii="TimesNewRoman,Bold" w:hAnsi="TimesNewRoman,Bold" w:cs="TimesNewRoman,Bold"/>
          <w:b/>
          <w:bCs/>
          <w:sz w:val="32"/>
          <w:szCs w:val="32"/>
        </w:rPr>
      </w:pPr>
    </w:p>
    <w:p w:rsidR="00000000" w:rsidRDefault="00B57EBA">
      <w:pPr>
        <w:autoSpaceDE w:val="0"/>
        <w:autoSpaceDN w:val="0"/>
        <w:adjustRightInd w:val="0"/>
        <w:jc w:val="lowKashida"/>
        <w:rPr>
          <w:rFonts w:ascii="TimesNewRoman,Bold" w:hAnsi="TimesNewRoman,Bold" w:cs="TimesNewRoman,Bold"/>
          <w:b/>
          <w:bCs/>
          <w:sz w:val="32"/>
          <w:szCs w:val="32"/>
        </w:rPr>
      </w:pPr>
      <w:r>
        <w:rPr>
          <w:rFonts w:ascii="TimesNewRoman,Bold" w:hAnsi="TimesNewRoman,Bold" w:cs="TimesNewRoman,Bold"/>
          <w:b/>
          <w:bCs/>
          <w:sz w:val="32"/>
          <w:szCs w:val="32"/>
        </w:rPr>
        <w:t xml:space="preserve">Moreover, I have summarized the requirements of this system, based on ISO 14001-2004, as it is shown in the following:-  </w:t>
      </w:r>
    </w:p>
    <w:p w:rsidR="00000000" w:rsidRDefault="00B57EBA">
      <w:pPr>
        <w:jc w:val="lowKashida"/>
      </w:pPr>
    </w:p>
    <w:p w:rsidR="00000000" w:rsidRDefault="00B57EBA">
      <w:pPr>
        <w:jc w:val="center"/>
      </w:pPr>
      <w:r>
        <w:rPr>
          <w:noProof/>
          <w:lang w:eastAsia="en-US"/>
        </w:rPr>
        <w:drawing>
          <wp:inline distT="0" distB="0" distL="0" distR="0">
            <wp:extent cx="3705225" cy="2247900"/>
            <wp:effectExtent l="0" t="0" r="9525" b="0"/>
            <wp:docPr id="5" name="Picture 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5225" cy="2247900"/>
                    </a:xfrm>
                    <a:prstGeom prst="rect">
                      <a:avLst/>
                    </a:prstGeom>
                    <a:noFill/>
                    <a:ln>
                      <a:noFill/>
                    </a:ln>
                  </pic:spPr>
                </pic:pic>
              </a:graphicData>
            </a:graphic>
          </wp:inline>
        </w:drawing>
      </w:r>
    </w:p>
    <w:p w:rsidR="00000000" w:rsidRDefault="00B57EBA">
      <w:pPr>
        <w:jc w:val="center"/>
      </w:pPr>
      <w:r>
        <w:rPr>
          <w:rFonts w:ascii="TimesNewRoman,Bold" w:hAnsi="TimesNewRoman,Bold" w:cs="TimesNewRoman,Bold"/>
          <w:b/>
          <w:bCs/>
          <w:color w:val="800080"/>
          <w:sz w:val="32"/>
          <w:szCs w:val="32"/>
          <w:u w:val="single"/>
        </w:rPr>
        <w:t>1.2 Summary of Requirements for ISO 14001:2004</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lastRenderedPageBreak/>
        <w:t>This is a summary of the requirement o</w:t>
      </w:r>
      <w:r>
        <w:rPr>
          <w:rFonts w:ascii="TimesNewRoman" w:hAnsi="TimesNewRoman" w:cs="TimesNewRoman"/>
        </w:rPr>
        <w:t xml:space="preserve">f ISO 14001:2004, which is an international standard describing the specification and requirements for an environmental management system (EMS), which </w:t>
      </w:r>
      <w:r>
        <w:rPr>
          <w:rFonts w:ascii="CGTimes" w:hAnsi="CGTimes" w:cs="CGTimes"/>
          <w:color w:val="FF0000"/>
        </w:rPr>
        <w:t xml:space="preserve">Coca-Cola Egypt </w:t>
      </w:r>
      <w:r>
        <w:rPr>
          <w:rFonts w:ascii="CGTimes" w:hAnsi="CGTimes" w:cs="CGTimes"/>
          <w:color w:val="000000"/>
        </w:rPr>
        <w:t>will follow.</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ELEMENT-BY-ELEMENT GUIDANCE</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4.1 General requirements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An organization must establish, document, implement, and continually improve their environmental management system and show how they meet all the requirements of this standard. The organization defines the scope of the EMS, i.e. the boundaries of the </w:t>
      </w:r>
      <w:r>
        <w:rPr>
          <w:rFonts w:ascii="TimesNewRoman" w:hAnsi="TimesNewRoman" w:cs="TimesNewRoman"/>
        </w:rPr>
        <w:t xml:space="preserve">organization to which the </w:t>
      </w:r>
      <w:smartTag w:uri="urn:schemas-microsoft-com:office:smarttags" w:element="place">
        <w:r>
          <w:rPr>
            <w:rFonts w:ascii="TimesNewRoman" w:hAnsi="TimesNewRoman" w:cs="TimesNewRoman"/>
          </w:rPr>
          <w:t>EMS</w:t>
        </w:r>
      </w:smartTag>
      <w:r>
        <w:rPr>
          <w:rFonts w:ascii="TimesNewRoman" w:hAnsi="TimesNewRoman" w:cs="TimesNewRoman"/>
        </w:rPr>
        <w:t xml:space="preserve"> applies.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4.2 Environmental Policy</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organization must have a policy, or commitment statement, developed by top management relative to the scope of the </w:t>
      </w:r>
      <w:smartTag w:uri="urn:schemas-microsoft-com:office:smarttags" w:element="place">
        <w:r>
          <w:rPr>
            <w:rFonts w:ascii="TimesNewRoman" w:hAnsi="TimesNewRoman" w:cs="TimesNewRoman"/>
          </w:rPr>
          <w:t>EMS</w:t>
        </w:r>
      </w:smartTag>
      <w:r>
        <w:rPr>
          <w:rFonts w:ascii="TimesNewRoman" w:hAnsi="TimesNewRoman" w:cs="TimesNewRoman"/>
        </w:rPr>
        <w:t xml:space="preserve"> that conforms to the standard. This is genera</w:t>
      </w:r>
      <w:r>
        <w:rPr>
          <w:rFonts w:ascii="TimesNewRoman" w:hAnsi="TimesNewRoman" w:cs="TimesNewRoman"/>
        </w:rPr>
        <w:t xml:space="preserve">lly a short statement that drives the remainder of the </w:t>
      </w:r>
      <w:smartTag w:uri="urn:schemas-microsoft-com:office:smarttags" w:element="place">
        <w:r>
          <w:rPr>
            <w:rFonts w:ascii="TimesNewRoman" w:hAnsi="TimesNewRoman" w:cs="TimesNewRoman"/>
          </w:rPr>
          <w:t>EMS</w:t>
        </w:r>
      </w:smartTag>
      <w:r>
        <w:rPr>
          <w:rFonts w:ascii="TimesNewRoman" w:hAnsi="TimesNewRoman" w:cs="TimesNewRoman"/>
        </w:rPr>
        <w:t xml:space="preserve">. There are specific items that must be committed to in the policy, such as compliance with legal and other requirements, prevention of pollution, and continual improvement. In addition, the policy </w:t>
      </w:r>
      <w:r>
        <w:rPr>
          <w:rFonts w:ascii="TimesNewRoman" w:hAnsi="TimesNewRoman" w:cs="TimesNewRoman"/>
        </w:rPr>
        <w:t xml:space="preserve">must be communicated to all employees, and others working on behalf of the organization, and be available to the public. The policy provides a framework for reviewing objectives and targets and be appropriate to the nature and scale of the entity included </w:t>
      </w:r>
      <w:r>
        <w:rPr>
          <w:rFonts w:ascii="TimesNewRoman" w:hAnsi="TimesNewRoman" w:cs="TimesNewRoman"/>
        </w:rPr>
        <w:t>in the scope. This policy must be documented, implemented, and maintained.</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This means that it is kept current through the EMS review and continual improvement process, and is implemented through the remainder of the </w:t>
      </w:r>
      <w:smartTag w:uri="urn:schemas-microsoft-com:office:smarttags" w:element="place">
        <w:r>
          <w:rPr>
            <w:rFonts w:ascii="TimesNewRoman" w:hAnsi="TimesNewRoman" w:cs="TimesNewRoman"/>
          </w:rPr>
          <w:t>EMS</w:t>
        </w:r>
      </w:smartTag>
      <w:r>
        <w:rPr>
          <w:rFonts w:ascii="TimesNewRoman" w:hAnsi="TimesNewRoman" w:cs="TimesNewRoman"/>
        </w:rPr>
        <w:t xml:space="preserve"> elements.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noProof/>
          <w:lang w:eastAsia="en-US"/>
        </w:rPr>
        <mc:AlternateContent>
          <mc:Choice Requires="wpc">
            <w:drawing>
              <wp:inline distT="0" distB="0" distL="0" distR="0">
                <wp:extent cx="2971800" cy="1715135"/>
                <wp:effectExtent l="9525" t="9525" r="9525" b="8890"/>
                <wp:docPr id="19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1" name="Oval 15"/>
                        <wps:cNvSpPr>
                          <a:spLocks noChangeArrowheads="1"/>
                        </wps:cNvSpPr>
                        <wps:spPr bwMode="auto">
                          <a:xfrm>
                            <a:off x="914400" y="1143176"/>
                            <a:ext cx="1143000" cy="571959"/>
                          </a:xfrm>
                          <a:prstGeom prst="ellipse">
                            <a:avLst/>
                          </a:prstGeom>
                          <a:solidFill>
                            <a:srgbClr val="FFFFFF"/>
                          </a:solidFill>
                          <a:ln w="9525">
                            <a:solidFill>
                              <a:srgbClr val="000000"/>
                            </a:solidFill>
                            <a:round/>
                            <a:headEnd/>
                            <a:tailEnd/>
                          </a:ln>
                        </wps:spPr>
                        <wps:txbx>
                          <w:txbxContent>
                            <w:p w:rsidR="00000000" w:rsidRDefault="00B57EBA">
                              <w:pPr>
                                <w:jc w:val="center"/>
                                <w:rPr>
                                  <w:b/>
                                  <w:bCs/>
                                  <w:color w:val="FF0000"/>
                                  <w:sz w:val="28"/>
                                  <w:szCs w:val="28"/>
                                </w:rPr>
                              </w:pPr>
                              <w:r>
                                <w:rPr>
                                  <w:b/>
                                  <w:bCs/>
                                  <w:color w:val="FF0000"/>
                                  <w:sz w:val="28"/>
                                  <w:szCs w:val="28"/>
                                </w:rPr>
                                <w:t>CHECK</w:t>
                              </w:r>
                            </w:p>
                            <w:p w:rsidR="00000000" w:rsidRDefault="00B57EBA">
                              <w:pPr>
                                <w:rPr>
                                  <w:b/>
                                  <w:bCs/>
                                  <w:color w:val="FF0000"/>
                                  <w:sz w:val="28"/>
                                  <w:szCs w:val="28"/>
                                </w:rPr>
                              </w:pPr>
                            </w:p>
                          </w:txbxContent>
                        </wps:txbx>
                        <wps:bodyPr rot="0" vert="horz" wrap="square" lIns="91440" tIns="45720" rIns="91440" bIns="45720" anchor="t" anchorCtr="0" upright="1">
                          <a:noAutofit/>
                        </wps:bodyPr>
                      </wps:wsp>
                      <wps:wsp>
                        <wps:cNvPr id="502" name="Oval 16"/>
                        <wps:cNvSpPr>
                          <a:spLocks noChangeArrowheads="1"/>
                        </wps:cNvSpPr>
                        <wps:spPr bwMode="auto">
                          <a:xfrm>
                            <a:off x="1943100" y="571218"/>
                            <a:ext cx="1028700" cy="572700"/>
                          </a:xfrm>
                          <a:prstGeom prst="ellipse">
                            <a:avLst/>
                          </a:prstGeom>
                          <a:solidFill>
                            <a:srgbClr val="FFFFFF"/>
                          </a:solidFill>
                          <a:ln w="9525">
                            <a:solidFill>
                              <a:srgbClr val="000000"/>
                            </a:solidFill>
                            <a:round/>
                            <a:headEnd/>
                            <a:tailEnd/>
                          </a:ln>
                        </wps:spPr>
                        <wps:txbx>
                          <w:txbxContent>
                            <w:p w:rsidR="00000000" w:rsidRDefault="00B57EBA">
                              <w:pPr>
                                <w:jc w:val="center"/>
                                <w:rPr>
                                  <w:b/>
                                  <w:bCs/>
                                  <w:color w:val="FF0000"/>
                                  <w:sz w:val="36"/>
                                  <w:szCs w:val="36"/>
                                </w:rPr>
                              </w:pPr>
                              <w:r>
                                <w:rPr>
                                  <w:b/>
                                  <w:bCs/>
                                  <w:color w:val="FF0000"/>
                                  <w:sz w:val="36"/>
                                  <w:szCs w:val="36"/>
                                </w:rPr>
                                <w:t>DO</w:t>
                              </w:r>
                            </w:p>
                            <w:p w:rsidR="00000000" w:rsidRDefault="00B57EBA">
                              <w:pPr>
                                <w:rPr>
                                  <w:b/>
                                  <w:bCs/>
                                  <w:color w:val="FF0000"/>
                                  <w:sz w:val="36"/>
                                  <w:szCs w:val="36"/>
                                </w:rPr>
                              </w:pPr>
                            </w:p>
                          </w:txbxContent>
                        </wps:txbx>
                        <wps:bodyPr rot="0" vert="horz" wrap="square" lIns="91440" tIns="45720" rIns="91440" bIns="45720" anchor="t" anchorCtr="0" upright="1">
                          <a:noAutofit/>
                        </wps:bodyPr>
                      </wps:wsp>
                      <wps:wsp>
                        <wps:cNvPr id="503" name="Oval 17"/>
                        <wps:cNvSpPr>
                          <a:spLocks noChangeArrowheads="1"/>
                        </wps:cNvSpPr>
                        <wps:spPr bwMode="auto">
                          <a:xfrm>
                            <a:off x="0" y="571218"/>
                            <a:ext cx="1028700" cy="571959"/>
                          </a:xfrm>
                          <a:prstGeom prst="ellipse">
                            <a:avLst/>
                          </a:prstGeom>
                          <a:solidFill>
                            <a:srgbClr val="FFFFFF"/>
                          </a:solidFill>
                          <a:ln w="9525">
                            <a:solidFill>
                              <a:srgbClr val="000000"/>
                            </a:solidFill>
                            <a:round/>
                            <a:headEnd/>
                            <a:tailEnd/>
                          </a:ln>
                        </wps:spPr>
                        <wps:txbx>
                          <w:txbxContent>
                            <w:p w:rsidR="00000000" w:rsidRDefault="00B57EBA">
                              <w:pPr>
                                <w:jc w:val="center"/>
                                <w:rPr>
                                  <w:b/>
                                  <w:bCs/>
                                  <w:color w:val="FF0000"/>
                                  <w:sz w:val="32"/>
                                  <w:szCs w:val="32"/>
                                </w:rPr>
                              </w:pPr>
                              <w:r>
                                <w:rPr>
                                  <w:b/>
                                  <w:bCs/>
                                  <w:color w:val="FF0000"/>
                                  <w:sz w:val="32"/>
                                  <w:szCs w:val="32"/>
                                </w:rPr>
                                <w:t>ACT</w:t>
                              </w:r>
                            </w:p>
                            <w:p w:rsidR="00000000" w:rsidRDefault="00B57EBA">
                              <w:pPr>
                                <w:rPr>
                                  <w:b/>
                                  <w:bCs/>
                                  <w:color w:val="FF0000"/>
                                  <w:sz w:val="32"/>
                                  <w:szCs w:val="32"/>
                                </w:rPr>
                              </w:pPr>
                            </w:p>
                          </w:txbxContent>
                        </wps:txbx>
                        <wps:bodyPr rot="0" vert="horz" wrap="square" lIns="91440" tIns="45720" rIns="91440" bIns="45720" anchor="t" anchorCtr="0" upright="1">
                          <a:noAutofit/>
                        </wps:bodyPr>
                      </wps:wsp>
                      <wps:wsp>
                        <wps:cNvPr id="504" name="Oval 18"/>
                        <wps:cNvSpPr>
                          <a:spLocks noChangeArrowheads="1"/>
                        </wps:cNvSpPr>
                        <wps:spPr bwMode="auto">
                          <a:xfrm>
                            <a:off x="914400" y="0"/>
                            <a:ext cx="1028700" cy="572700"/>
                          </a:xfrm>
                          <a:prstGeom prst="ellipse">
                            <a:avLst/>
                          </a:prstGeom>
                          <a:solidFill>
                            <a:srgbClr val="FFFFFF"/>
                          </a:solidFill>
                          <a:ln w="9525">
                            <a:solidFill>
                              <a:srgbClr val="000000"/>
                            </a:solidFill>
                            <a:round/>
                            <a:headEnd/>
                            <a:tailEnd/>
                          </a:ln>
                        </wps:spPr>
                        <wps:txbx>
                          <w:txbxContent>
                            <w:p w:rsidR="00000000" w:rsidRDefault="00B57EBA">
                              <w:pPr>
                                <w:jc w:val="center"/>
                                <w:rPr>
                                  <w:b/>
                                  <w:bCs/>
                                  <w:color w:val="FF0000"/>
                                  <w:sz w:val="32"/>
                                  <w:szCs w:val="32"/>
                                </w:rPr>
                              </w:pPr>
                              <w:r>
                                <w:rPr>
                                  <w:b/>
                                  <w:bCs/>
                                  <w:color w:val="FF0000"/>
                                  <w:sz w:val="32"/>
                                  <w:szCs w:val="32"/>
                                </w:rPr>
                                <w:t>PLAN</w:t>
                              </w:r>
                            </w:p>
                            <w:p w:rsidR="00000000" w:rsidRDefault="00B57EBA">
                              <w:pPr>
                                <w:rPr>
                                  <w:b/>
                                  <w:bCs/>
                                  <w:color w:val="FF0000"/>
                                  <w:sz w:val="32"/>
                                  <w:szCs w:val="32"/>
                                </w:rPr>
                              </w:pPr>
                            </w:p>
                          </w:txbxContent>
                        </wps:txbx>
                        <wps:bodyPr rot="0" vert="horz" wrap="square" lIns="91440" tIns="45720" rIns="91440" bIns="45720" anchor="t" anchorCtr="0" upright="1">
                          <a:noAutofit/>
                        </wps:bodyPr>
                      </wps:wsp>
                      <wps:wsp>
                        <wps:cNvPr id="505" name="Line 19"/>
                        <wps:cNvCnPr>
                          <a:cxnSpLocks noChangeShapeType="1"/>
                        </wps:cNvCnPr>
                        <wps:spPr bwMode="auto">
                          <a:xfrm>
                            <a:off x="1828800" y="457122"/>
                            <a:ext cx="228600" cy="2289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20"/>
                        <wps:cNvCnPr>
                          <a:cxnSpLocks noChangeShapeType="1"/>
                        </wps:cNvCnPr>
                        <wps:spPr bwMode="auto">
                          <a:xfrm flipH="1">
                            <a:off x="1943100" y="1028340"/>
                            <a:ext cx="114300" cy="2289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21"/>
                        <wps:cNvCnPr>
                          <a:cxnSpLocks noChangeShapeType="1"/>
                        </wps:cNvCnPr>
                        <wps:spPr bwMode="auto">
                          <a:xfrm>
                            <a:off x="800100" y="1028340"/>
                            <a:ext cx="228600" cy="2289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22"/>
                        <wps:cNvCnPr>
                          <a:cxnSpLocks noChangeShapeType="1"/>
                        </wps:cNvCnPr>
                        <wps:spPr bwMode="auto">
                          <a:xfrm flipH="1">
                            <a:off x="800100" y="457122"/>
                            <a:ext cx="228600" cy="2289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99"/>
                        <wps:cNvCnPr>
                          <a:cxnSpLocks noChangeShapeType="1"/>
                        </wps:cNvCnPr>
                        <wps:spPr bwMode="auto">
                          <a:xfrm>
                            <a:off x="1828800" y="457122"/>
                            <a:ext cx="228600" cy="2289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 name="Line 200"/>
                        <wps:cNvCnPr>
                          <a:cxnSpLocks noChangeShapeType="1"/>
                        </wps:cNvCnPr>
                        <wps:spPr bwMode="auto">
                          <a:xfrm flipH="1">
                            <a:off x="1943100" y="1028340"/>
                            <a:ext cx="114300" cy="2289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201"/>
                        <wps:cNvCnPr>
                          <a:cxnSpLocks noChangeShapeType="1"/>
                        </wps:cNvCnPr>
                        <wps:spPr bwMode="auto">
                          <a:xfrm flipH="1" flipV="1">
                            <a:off x="800100" y="1028340"/>
                            <a:ext cx="228600" cy="2289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202"/>
                        <wps:cNvCnPr>
                          <a:cxnSpLocks noChangeShapeType="1"/>
                        </wps:cNvCnPr>
                        <wps:spPr bwMode="auto">
                          <a:xfrm flipV="1">
                            <a:off x="800100" y="457122"/>
                            <a:ext cx="228600" cy="2289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3" o:spid="_x0000_s1026" editas="canvas" style="width:234pt;height:135.05pt;mso-position-horizontal-relative:char;mso-position-vertical-relative:line" coordsize="29718,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718;height:17151;visibility:visible;mso-wrap-style:square">
                  <v:fill o:detectmouseclick="t"/>
                  <v:path o:connecttype="none"/>
                </v:shape>
                <v:oval id="Oval 15" o:spid="_x0000_s1028" style="position:absolute;left:9144;top:11431;width:11430;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">
                  <v:textbox>
                    <w:txbxContent>
                      <w:p w:rsidR="00000000" w:rsidRDefault="00B57EBA">
                        <w:pPr>
                          <w:jc w:val="center"/>
                          <w:rPr>
                            <w:b/>
                            <w:bCs/>
                            <w:color w:val="FF0000"/>
                            <w:sz w:val="28"/>
                            <w:szCs w:val="28"/>
                          </w:rPr>
                        </w:pPr>
                        <w:r>
                          <w:rPr>
                            <w:b/>
                            <w:bCs/>
                            <w:color w:val="FF0000"/>
                            <w:sz w:val="28"/>
                            <w:szCs w:val="28"/>
                          </w:rPr>
                          <w:t>CHECK</w:t>
                        </w:r>
                      </w:p>
                      <w:p w:rsidR="00000000" w:rsidRDefault="00B57EBA">
                        <w:pPr>
                          <w:rPr>
                            <w:b/>
                            <w:bCs/>
                            <w:color w:val="FF0000"/>
                            <w:sz w:val="28"/>
                            <w:szCs w:val="28"/>
                          </w:rPr>
                        </w:pPr>
                      </w:p>
                    </w:txbxContent>
                  </v:textbox>
                </v:oval>
                <v:oval id="Oval 16" o:spid="_x0000_s1029" style="position:absolute;left:19431;top:5712;width:10287;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">
                  <v:textbox>
                    <w:txbxContent>
                      <w:p w:rsidR="00000000" w:rsidRDefault="00B57EBA">
                        <w:pPr>
                          <w:jc w:val="center"/>
                          <w:rPr>
                            <w:b/>
                            <w:bCs/>
                            <w:color w:val="FF0000"/>
                            <w:sz w:val="36"/>
                            <w:szCs w:val="36"/>
                          </w:rPr>
                        </w:pPr>
                        <w:r>
                          <w:rPr>
                            <w:b/>
                            <w:bCs/>
                            <w:color w:val="FF0000"/>
                            <w:sz w:val="36"/>
                            <w:szCs w:val="36"/>
                          </w:rPr>
                          <w:t>DO</w:t>
                        </w:r>
                      </w:p>
                      <w:p w:rsidR="00000000" w:rsidRDefault="00B57EBA">
                        <w:pPr>
                          <w:rPr>
                            <w:b/>
                            <w:bCs/>
                            <w:color w:val="FF0000"/>
                            <w:sz w:val="36"/>
                            <w:szCs w:val="36"/>
                          </w:rPr>
                        </w:pPr>
                      </w:p>
                    </w:txbxContent>
                  </v:textbox>
                </v:oval>
                <v:oval id="Oval 17" o:spid="_x0000_s1030" style="position:absolute;top:5712;width:1028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">
                  <v:textbox>
                    <w:txbxContent>
                      <w:p w:rsidR="00000000" w:rsidRDefault="00B57EBA">
                        <w:pPr>
                          <w:jc w:val="center"/>
                          <w:rPr>
                            <w:b/>
                            <w:bCs/>
                            <w:color w:val="FF0000"/>
                            <w:sz w:val="32"/>
                            <w:szCs w:val="32"/>
                          </w:rPr>
                        </w:pPr>
                        <w:r>
                          <w:rPr>
                            <w:b/>
                            <w:bCs/>
                            <w:color w:val="FF0000"/>
                            <w:sz w:val="32"/>
                            <w:szCs w:val="32"/>
                          </w:rPr>
                          <w:t>ACT</w:t>
                        </w:r>
                      </w:p>
                      <w:p w:rsidR="00000000" w:rsidRDefault="00B57EBA">
                        <w:pPr>
                          <w:rPr>
                            <w:b/>
                            <w:bCs/>
                            <w:color w:val="FF0000"/>
                            <w:sz w:val="32"/>
                            <w:szCs w:val="32"/>
                          </w:rPr>
                        </w:pPr>
                      </w:p>
                    </w:txbxContent>
                  </v:textbox>
                </v:oval>
                <v:oval id="Oval 18" o:spid="_x0000_s1031" style="position:absolute;left:9144;width:10287;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P0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LFnA7Uw8Anr1BwAA//8DAFBLAQItABQABgAIAAAAIQDb4fbL7gAAAIUBAAATAAAAAAAAAAAA&#10;AAAAAAAAAABbQ29udGVudF9UeXBlc10ueG1sUEsBAi0AFAAGAAgAAAAhAFr0LFu/AAAAFQEAAAsA&#10;AAAAAAAAAAAAAAAAHwEAAF9yZWxzLy5yZWxzUEsBAi0AFAAGAAgAAAAhAIUVw/TEAAAA3AAAAA8A&#10;AAAAAAAAAAAAAAAABwIAAGRycy9kb3ducmV2LnhtbFBLBQYAAAAAAwADALcAAAD4AgAAAAA=&#10;">
                  <v:textbox>
                    <w:txbxContent>
                      <w:p w:rsidR="00000000" w:rsidRDefault="00B57EBA">
                        <w:pPr>
                          <w:jc w:val="center"/>
                          <w:rPr>
                            <w:b/>
                            <w:bCs/>
                            <w:color w:val="FF0000"/>
                            <w:sz w:val="32"/>
                            <w:szCs w:val="32"/>
                          </w:rPr>
                        </w:pPr>
                        <w:r>
                          <w:rPr>
                            <w:b/>
                            <w:bCs/>
                            <w:color w:val="FF0000"/>
                            <w:sz w:val="32"/>
                            <w:szCs w:val="32"/>
                          </w:rPr>
                          <w:t>PLAN</w:t>
                        </w:r>
                      </w:p>
                      <w:p w:rsidR="00000000" w:rsidRDefault="00B57EBA">
                        <w:pPr>
                          <w:rPr>
                            <w:b/>
                            <w:bCs/>
                            <w:color w:val="FF0000"/>
                            <w:sz w:val="32"/>
                            <w:szCs w:val="32"/>
                          </w:rPr>
                        </w:pPr>
                      </w:p>
                    </w:txbxContent>
                  </v:textbox>
                </v:oval>
                <v:line id="Line 19" o:spid="_x0000_s1032" style="position:absolute;visibility:visible;mso-wrap-style:square" from="18288,4571" to="20574,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Line 20" o:spid="_x0000_s1033" style="position:absolute;flip:x;visibility:visible;mso-wrap-style:square" from="19431,10283" to="20574,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"/>
                <v:line id="Line 21" o:spid="_x0000_s1034" style="position:absolute;visibility:visible;mso-wrap-style:square" from="8001,10283" to="10287,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SzxwAAANwAAAAPAAAAZHJzL2Rvd25yZXYueG1sRI9Ba8JA&#10;FITvgv9heUJvummL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AKfNLPHAAAA3AAA&#10;AA8AAAAAAAAAAAAAAAAABwIAAGRycy9kb3ducmV2LnhtbFBLBQYAAAAAAwADALcAAAD7AgAAAAA=&#10;"/>
                <v:line id="Line 22" o:spid="_x0000_s1035" style="position:absolute;flip:x;visibility:visible;mso-wrap-style:square" from="8001,4571" to="10287,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"/>
                <v:line id="Line 199" o:spid="_x0000_s1036" style="position:absolute;visibility:visible;mso-wrap-style:square" from="18288,4571" to="20574,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">
                  <v:stroke endarrow="block"/>
                </v:line>
                <v:line id="Line 200" o:spid="_x0000_s1037" style="position:absolute;flip:x;visibility:visible;mso-wrap-style:square" from="19431,10283" to="20574,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0dxQAAANwAAAAPAAAAZHJzL2Rvd25yZXYueG1sRI9Na8JA&#10;EIbvhf6HZQQvQTcqL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Av6K0dxQAAANwAAAAP&#10;AAAAAAAAAAAAAAAAAAcCAABkcnMvZG93bnJldi54bWxQSwUGAAAAAAMAAwC3AAAA+QIAAAAA&#10;">
                  <v:stroke endarrow="block"/>
                </v:line>
                <v:line id="Line 201" o:spid="_x0000_s1038" style="position:absolute;flip:x y;visibility:visible;mso-wrap-style:square" from="8001,10283" to="10287,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">
                  <v:stroke endarrow="block"/>
                </v:line>
                <v:line id="Line 202" o:spid="_x0000_s1039" style="position:absolute;flip:y;visibility:visible;mso-wrap-style:square" from="8001,4571" to="10287,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">
                  <v:stroke endarrow="block"/>
                </v:line>
                <w10:anchorlock/>
              </v:group>
            </w:pict>
          </mc:Fallback>
        </mc:AlternateConten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 xml:space="preserve">ISO 14001 Requirements: </w:t>
      </w:r>
      <w:r>
        <w:rPr>
          <w:rFonts w:ascii="TimesNewRoman,Bold" w:hAnsi="TimesNewRoman,Bold" w:cs="TimesNewRoman,Bold"/>
          <w:b/>
          <w:bCs/>
          <w:color w:val="FF0000"/>
          <w:sz w:val="48"/>
          <w:szCs w:val="48"/>
        </w:rPr>
        <w:t>PLAN</w:t>
      </w:r>
      <w:r>
        <w:rPr>
          <w:rFonts w:ascii="TimesNewRoman,Bold" w:hAnsi="TimesNewRoman,Bold" w:cs="TimesNewRoman,Bold"/>
          <w:b/>
          <w:bCs/>
          <w:color w:val="FF0000"/>
        </w:rPr>
        <w:t xml:space="preserve"> </w:t>
      </w:r>
      <w:r>
        <w:rPr>
          <w:rFonts w:ascii="TimesNewRoman,Bold" w:hAnsi="TimesNewRoman,Bold" w:cs="TimesNewRoman,Bold"/>
          <w:b/>
          <w:bCs/>
        </w:rPr>
        <w:t>- 4.3.1 Environmental Aspects</w:t>
      </w:r>
    </w:p>
    <w:p w:rsidR="00000000" w:rsidRDefault="00B57EBA">
      <w:pPr>
        <w:autoSpaceDE w:val="0"/>
        <w:autoSpaceDN w:val="0"/>
        <w:adjustRightInd w:val="0"/>
        <w:jc w:val="lowKashida"/>
        <w:rPr>
          <w:rFonts w:ascii="CGTimes" w:hAnsi="CGTimes" w:cs="CGTimes"/>
        </w:rPr>
      </w:pPr>
      <w:r>
        <w:rPr>
          <w:rFonts w:ascii="CGTimes" w:hAnsi="CGTimes" w:cs="CGTimes"/>
        </w:rPr>
        <w:t>This element requires a procedure to identify environmental aspects and related impacts that the organization can contr</w:t>
      </w:r>
      <w:r>
        <w:rPr>
          <w:rFonts w:ascii="CGTimes" w:hAnsi="CGTimes" w:cs="CGTimes"/>
        </w:rPr>
        <w:t>ol or have influence over, and determine those which are significant to the organization. ISO 14001 does not prescribe what aspects should be significant, or even how to determine significance. However, it is expected that a consistent and verifiable proce</w:t>
      </w:r>
      <w:r>
        <w:rPr>
          <w:rFonts w:ascii="CGTimes" w:hAnsi="CGTimes" w:cs="CGTimes"/>
        </w:rPr>
        <w:t>ss is used to determine significance.</w:t>
      </w:r>
    </w:p>
    <w:p w:rsidR="00000000" w:rsidRDefault="00B57EBA">
      <w:pPr>
        <w:autoSpaceDE w:val="0"/>
        <w:autoSpaceDN w:val="0"/>
        <w:adjustRightInd w:val="0"/>
        <w:jc w:val="lowKashida"/>
        <w:rPr>
          <w:rFonts w:ascii="CGTimes" w:hAnsi="CGTimes" w:cs="CGTimes"/>
        </w:rPr>
      </w:pPr>
      <w:r>
        <w:rPr>
          <w:rFonts w:ascii="CGTimes" w:hAnsi="CGTimes" w:cs="CGTimes"/>
        </w:rPr>
        <w:t>Aspects are defined as how an organization’s activities products and/or services interact with the environment. An impact is how an aspect changes the environment. The intent of this element is to help the organization</w:t>
      </w:r>
      <w:r>
        <w:rPr>
          <w:rFonts w:ascii="CGTimes" w:hAnsi="CGTimes" w:cs="CGTimes"/>
        </w:rPr>
        <w:t xml:space="preserve"> identify how it affects the environment, prioritize aspects, and use the </w:t>
      </w:r>
      <w:smartTag w:uri="urn:schemas-microsoft-com:office:smarttags" w:element="place">
        <w:r>
          <w:rPr>
            <w:rFonts w:ascii="CGTimes" w:hAnsi="CGTimes" w:cs="CGTimes"/>
          </w:rPr>
          <w:t>EMS</w:t>
        </w:r>
      </w:smartTag>
      <w:r>
        <w:rPr>
          <w:rFonts w:ascii="CGTimes" w:hAnsi="CGTimes" w:cs="CGTimes"/>
        </w:rPr>
        <w:t xml:space="preserve"> to manage, control, and improve upon the aspects.</w:t>
      </w:r>
    </w:p>
    <w:p w:rsidR="00000000" w:rsidRDefault="00B57EBA">
      <w:pPr>
        <w:autoSpaceDE w:val="0"/>
        <w:autoSpaceDN w:val="0"/>
        <w:adjustRightInd w:val="0"/>
        <w:jc w:val="lowKashida"/>
        <w:rPr>
          <w:rFonts w:ascii="CGTimes" w:hAnsi="CGTimes" w:cs="CGTimes"/>
        </w:rPr>
      </w:pPr>
      <w:r>
        <w:rPr>
          <w:rFonts w:ascii="CGTimes" w:hAnsi="CGTimes" w:cs="CGTimes"/>
        </w:rPr>
        <w:t xml:space="preserve">So the organization must ensure that the significant aspects are taken into account in the </w:t>
      </w:r>
      <w:smartTag w:uri="urn:schemas-microsoft-com:office:smarttags" w:element="place">
        <w:r>
          <w:rPr>
            <w:rFonts w:ascii="CGTimes" w:hAnsi="CGTimes" w:cs="CGTimes"/>
          </w:rPr>
          <w:t>EMS</w:t>
        </w:r>
      </w:smartTag>
      <w:r>
        <w:rPr>
          <w:rFonts w:ascii="CGTimes" w:hAnsi="CGTimes" w:cs="CGTimes"/>
        </w:rPr>
        <w: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2. </w:t>
      </w:r>
      <w:r>
        <w:rPr>
          <w:rFonts w:ascii="CGTimes" w:hAnsi="CGTimes" w:cs="CGTimes"/>
        </w:rPr>
        <w:t>In order to ensure that the s</w:t>
      </w:r>
      <w:r>
        <w:rPr>
          <w:rFonts w:ascii="CGTimes" w:hAnsi="CGTimes" w:cs="CGTimes"/>
        </w:rPr>
        <w:t>ystem is continually improving and current, this information</w:t>
      </w:r>
      <w:r>
        <w:rPr>
          <w:rFonts w:ascii="TimesNewRoman" w:hAnsi="TimesNewRoman" w:cs="TimesNewRoman"/>
        </w:rPr>
        <w:t xml:space="preserve"> </w:t>
      </w:r>
      <w:r>
        <w:rPr>
          <w:rFonts w:ascii="CGTimes" w:hAnsi="CGTimes" w:cs="CGTimes"/>
        </w:rPr>
        <w:t>must be kept up to date.</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4.3.2 Legal and Other Requirements</w:t>
      </w:r>
    </w:p>
    <w:p w:rsidR="00000000" w:rsidRDefault="00B57EBA">
      <w:pPr>
        <w:autoSpaceDE w:val="0"/>
        <w:autoSpaceDN w:val="0"/>
        <w:adjustRightInd w:val="0"/>
        <w:jc w:val="lowKashida"/>
        <w:rPr>
          <w:rFonts w:ascii="CGTimes" w:hAnsi="CGTimes" w:cs="CGTimes"/>
        </w:rPr>
      </w:pPr>
      <w:r>
        <w:rPr>
          <w:rFonts w:ascii="CGTimes" w:hAnsi="CGTimes" w:cs="CGTimes"/>
        </w:rPr>
        <w:lastRenderedPageBreak/>
        <w:t>This is a requirement for a procedure that explains how the organization obtains information regarding its lega</w:t>
      </w:r>
      <w:r>
        <w:rPr>
          <w:rFonts w:ascii="CGTimes" w:hAnsi="CGTimes" w:cs="CGTimes"/>
        </w:rPr>
        <w:t>l and other requirements, and makes that information known to key functions.</w:t>
      </w:r>
    </w:p>
    <w:p w:rsidR="00000000" w:rsidRDefault="00B57EBA">
      <w:pPr>
        <w:autoSpaceDE w:val="0"/>
        <w:autoSpaceDN w:val="0"/>
        <w:adjustRightInd w:val="0"/>
        <w:jc w:val="lowKashida"/>
        <w:rPr>
          <w:rFonts w:ascii="CGTimes" w:hAnsi="CGTimes" w:cs="CGTimes"/>
        </w:rPr>
      </w:pPr>
      <w:r>
        <w:rPr>
          <w:rFonts w:ascii="CGTimes" w:hAnsi="CGTimes" w:cs="CGTimes"/>
        </w:rPr>
        <w:t>The intent of this element is to identify the environmental legal and other requirements that pertain to its operations and activities so that the organization can ensure that the</w:t>
      </w:r>
      <w:r>
        <w:rPr>
          <w:rFonts w:ascii="CGTimes" w:hAnsi="CGTimes" w:cs="CGTimes"/>
        </w:rPr>
        <w:t xml:space="preserve">y are taken into account in the </w:t>
      </w:r>
      <w:smartTag w:uri="urn:schemas-microsoft-com:office:smarttags" w:element="place">
        <w:r>
          <w:rPr>
            <w:rFonts w:ascii="CGTimes" w:hAnsi="CGTimes" w:cs="CGTimes"/>
          </w:rPr>
          <w:t>EMS</w:t>
        </w:r>
      </w:smartTag>
      <w:r>
        <w:rPr>
          <w:rFonts w:ascii="CGTimes" w:hAnsi="CGTimes" w:cs="CGTimes"/>
        </w:rPr>
        <w:t>. In doing so, the organization must also determine how these requirements apply to the significant aspects.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4.3.3 Objectives, Targets, and Programs</w:t>
      </w:r>
    </w:p>
    <w:p w:rsidR="00000000" w:rsidRDefault="00B57EBA">
      <w:pPr>
        <w:autoSpaceDE w:val="0"/>
        <w:autoSpaceDN w:val="0"/>
        <w:adjustRightInd w:val="0"/>
        <w:jc w:val="lowKashida"/>
        <w:rPr>
          <w:rFonts w:ascii="CGTimes" w:hAnsi="CGTimes" w:cs="CGTimes"/>
        </w:rPr>
      </w:pPr>
      <w:r>
        <w:rPr>
          <w:rFonts w:ascii="CGTimes" w:hAnsi="CGTimes" w:cs="CGTimes"/>
        </w:rPr>
        <w:t xml:space="preserve">There is no requirement for a procedure in this </w:t>
      </w:r>
      <w:r>
        <w:rPr>
          <w:rFonts w:ascii="CGTimes" w:hAnsi="CGTimes" w:cs="CGTimes"/>
        </w:rPr>
        <w:t>element. However, there must be some process that ensures that the objectives and targets are consistent with the policy, which includes the commitments to compliance with legal and other requirements, continual improvement, and prevention of pollution. Al</w:t>
      </w:r>
      <w:r>
        <w:rPr>
          <w:rFonts w:ascii="CGTimes" w:hAnsi="CGTimes" w:cs="CGTimes"/>
        </w:rPr>
        <w:t>so, the organization must take into consideration significant aspects, legal and other requirements, views of interested parties, technological, financial, and business issues when deciding what it wishes to accomplish as an objective. The objectives and t</w:t>
      </w:r>
      <w:r>
        <w:rPr>
          <w:rFonts w:ascii="CGTimes" w:hAnsi="CGTimes" w:cs="CGTimes"/>
        </w:rPr>
        <w:t>argets need to exist all relevant functions and levels of the organization, and be measurable, where practicable.</w:t>
      </w:r>
    </w:p>
    <w:p w:rsidR="00000000" w:rsidRDefault="00B57EBA">
      <w:pPr>
        <w:autoSpaceDE w:val="0"/>
        <w:autoSpaceDN w:val="0"/>
        <w:adjustRightInd w:val="0"/>
        <w:jc w:val="lowKashida"/>
        <w:rPr>
          <w:rFonts w:ascii="CGTimes" w:hAnsi="CGTimes" w:cs="CGTimes"/>
        </w:rPr>
      </w:pPr>
      <w:r>
        <w:rPr>
          <w:rFonts w:ascii="CGTimes" w:hAnsi="CGTimes" w:cs="CGTimes"/>
        </w:rPr>
        <w:t xml:space="preserve">Management programs (MPs) are the detailed plans and programs explaining how the objectives and targets will be </w:t>
      </w:r>
      <w:r>
        <w:rPr>
          <w:rFonts w:ascii="CGTimes" w:hAnsi="CGTimes" w:cs="CGTimes"/>
        </w:rPr>
        <w:t>accomplished. These MPs usually note responsible personnel, milestones and dates, and measurements of success. Noting monitoring and measurement parameters directly in the MP facilitates conforming to 4.5.1 on</w:t>
      </w:r>
    </w:p>
    <w:p w:rsidR="00000000" w:rsidRDefault="00B57EBA">
      <w:pPr>
        <w:autoSpaceDE w:val="0"/>
        <w:autoSpaceDN w:val="0"/>
        <w:adjustRightInd w:val="0"/>
        <w:jc w:val="lowKashida"/>
        <w:rPr>
          <w:rFonts w:ascii="CGTimes" w:hAnsi="CGTimes" w:cs="CGTimes"/>
        </w:rPr>
      </w:pPr>
      <w:r>
        <w:rPr>
          <w:rFonts w:ascii="CGTimes" w:hAnsi="CGTimes" w:cs="CGTimes"/>
        </w:rPr>
        <w:t>Monitoring and Measurement discussed below. MP</w:t>
      </w:r>
      <w:r>
        <w:rPr>
          <w:rFonts w:ascii="CGTimes" w:hAnsi="CGTimes" w:cs="CGTimes"/>
        </w:rPr>
        <w:t xml:space="preserve">’s are required for the objectives and targets in an </w:t>
      </w:r>
      <w:smartTag w:uri="urn:schemas-microsoft-com:office:smarttags" w:element="place">
        <w:r>
          <w:rPr>
            <w:rFonts w:ascii="CGTimes" w:hAnsi="CGTimes" w:cs="CGTimes"/>
          </w:rPr>
          <w:t>EMS</w:t>
        </w:r>
      </w:smartTag>
      <w:r>
        <w:rPr>
          <w:rFonts w:ascii="CGTimes" w:hAnsi="CGTimes" w:cs="CGTimes"/>
        </w:rPr>
        <w:t>.</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 xml:space="preserve">ISO 14001 Requirements: </w:t>
      </w:r>
      <w:r>
        <w:rPr>
          <w:rFonts w:ascii="TimesNewRoman,Bold" w:hAnsi="TimesNewRoman,Bold" w:cs="TimesNewRoman,Bold"/>
          <w:b/>
          <w:bCs/>
          <w:color w:val="FF0000"/>
          <w:sz w:val="48"/>
          <w:szCs w:val="48"/>
        </w:rPr>
        <w:t>DO</w:t>
      </w:r>
      <w:r>
        <w:rPr>
          <w:rFonts w:ascii="TimesNewRoman,Bold" w:hAnsi="TimesNewRoman,Bold" w:cs="TimesNewRoman,Bold"/>
          <w:b/>
          <w:bCs/>
          <w:sz w:val="48"/>
          <w:szCs w:val="48"/>
        </w:rPr>
        <w:t>-</w:t>
      </w:r>
      <w:r>
        <w:rPr>
          <w:rFonts w:ascii="TimesNewRoman,Bold" w:hAnsi="TimesNewRoman,Bold" w:cs="TimesNewRoman,Bold"/>
          <w:b/>
          <w:bCs/>
        </w:rPr>
        <w:t>4.4.1 Structure and Responsibility</w:t>
      </w:r>
    </w:p>
    <w:p w:rsidR="00000000" w:rsidRDefault="00B57EBA">
      <w:pPr>
        <w:autoSpaceDE w:val="0"/>
        <w:autoSpaceDN w:val="0"/>
        <w:adjustRightInd w:val="0"/>
        <w:jc w:val="lowKashida"/>
        <w:rPr>
          <w:rFonts w:ascii="CGTimes" w:hAnsi="CGTimes" w:cs="CGTimes"/>
        </w:rPr>
      </w:pPr>
      <w:r>
        <w:rPr>
          <w:rFonts w:ascii="CGTimes" w:hAnsi="CGTimes" w:cs="CGTimes"/>
        </w:rPr>
        <w:t xml:space="preserve">ISO 14001 requires that the relevant management and accountability structure be defined in this element. Top </w:t>
      </w:r>
      <w:r>
        <w:rPr>
          <w:rFonts w:ascii="CGTimes" w:hAnsi="CGTimes" w:cs="CGTimes"/>
        </w:rPr>
        <w:t xml:space="preserve">management is expected to ensure that resources are available so that the </w:t>
      </w:r>
      <w:smartTag w:uri="urn:schemas-microsoft-com:office:smarttags" w:element="place">
        <w:r>
          <w:rPr>
            <w:rFonts w:ascii="CGTimes" w:hAnsi="CGTimes" w:cs="CGTimes"/>
          </w:rPr>
          <w:t>EMS</w:t>
        </w:r>
      </w:smartTag>
      <w:r>
        <w:rPr>
          <w:rFonts w:ascii="CGTimes" w:hAnsi="CGTimes" w:cs="CGTimes"/>
        </w:rPr>
        <w:t xml:space="preserve"> can be implemented, maintained, and improved. These resources include human resources, organizational structure, financial and technological resources, and others as needed.</w:t>
      </w:r>
    </w:p>
    <w:p w:rsidR="00000000" w:rsidRDefault="00B57EBA">
      <w:pPr>
        <w:autoSpaceDE w:val="0"/>
        <w:autoSpaceDN w:val="0"/>
        <w:adjustRightInd w:val="0"/>
        <w:jc w:val="lowKashida"/>
        <w:rPr>
          <w:rFonts w:ascii="CGTimes" w:hAnsi="CGTimes" w:cs="CGTimes"/>
        </w:rPr>
      </w:pPr>
      <w:r>
        <w:rPr>
          <w:rFonts w:ascii="CGTimes" w:hAnsi="CGTimes" w:cs="CGTimes"/>
        </w:rPr>
        <w:t>Role</w:t>
      </w:r>
      <w:r>
        <w:rPr>
          <w:rFonts w:ascii="CGTimes" w:hAnsi="CGTimes" w:cs="CGTimes"/>
        </w:rPr>
        <w:t>s, responsibilities, and authorities must be defined, documented and communicated as appropriate.</w:t>
      </w:r>
    </w:p>
    <w:p w:rsidR="00000000" w:rsidRDefault="00B57EBA">
      <w:pPr>
        <w:autoSpaceDE w:val="0"/>
        <w:autoSpaceDN w:val="0"/>
        <w:adjustRightInd w:val="0"/>
        <w:jc w:val="lowKashida"/>
        <w:rPr>
          <w:rFonts w:ascii="CGTimes" w:hAnsi="CGTimes" w:cs="CGTimes"/>
        </w:rPr>
      </w:pPr>
      <w:r>
        <w:rPr>
          <w:rFonts w:ascii="CGTimes" w:hAnsi="CGTimes" w:cs="CGTimes"/>
        </w:rPr>
        <w:t xml:space="preserve">The organization must denote the Management Representative who is responsible to oversee the </w:t>
      </w:r>
      <w:smartTag w:uri="urn:schemas-microsoft-com:office:smarttags" w:element="place">
        <w:r>
          <w:rPr>
            <w:rFonts w:ascii="CGTimes" w:hAnsi="CGTimes" w:cs="CGTimes"/>
          </w:rPr>
          <w:t>EMS</w:t>
        </w:r>
      </w:smartTag>
      <w:r>
        <w:rPr>
          <w:rFonts w:ascii="CGTimes" w:hAnsi="CGTimes" w:cs="CGTimes"/>
        </w:rPr>
        <w:t xml:space="preserve"> and report to management on its operation. This person(s) ens</w:t>
      </w:r>
      <w:r>
        <w:rPr>
          <w:rFonts w:ascii="CGTimes" w:hAnsi="CGTimes" w:cs="CGTimes"/>
        </w:rPr>
        <w:t xml:space="preserve">ures that the </w:t>
      </w:r>
      <w:smartTag w:uri="urn:schemas-microsoft-com:office:smarttags" w:element="place">
        <w:r>
          <w:rPr>
            <w:rFonts w:ascii="CGTimes" w:hAnsi="CGTimes" w:cs="CGTimes"/>
          </w:rPr>
          <w:t>EMS</w:t>
        </w:r>
      </w:smartTag>
      <w:r>
        <w:rPr>
          <w:rFonts w:ascii="CGTimes" w:hAnsi="CGTimes" w:cs="CGTimes"/>
        </w:rPr>
        <w:t xml:space="preserve"> is established, implemented and maintained consistent with ISO 14001, and also reports to top management on the performance of the system including recommendations for improvement.</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4.4.2 Competence, Training, and A</w:t>
      </w:r>
      <w:r>
        <w:rPr>
          <w:rFonts w:ascii="TimesNewRoman,Bold" w:hAnsi="TimesNewRoman,Bold" w:cs="TimesNewRoman,Bold"/>
          <w:b/>
          <w:bCs/>
        </w:rPr>
        <w:t>wareness</w:t>
      </w:r>
    </w:p>
    <w:p w:rsidR="00000000" w:rsidRDefault="00B57EBA">
      <w:pPr>
        <w:autoSpaceDE w:val="0"/>
        <w:autoSpaceDN w:val="0"/>
        <w:adjustRightInd w:val="0"/>
        <w:jc w:val="lowKashida"/>
        <w:rPr>
          <w:rFonts w:ascii="CGTimes" w:hAnsi="CGTimes" w:cs="CGTimes"/>
        </w:rPr>
      </w:pPr>
      <w:r>
        <w:rPr>
          <w:rFonts w:ascii="CGTimes" w:hAnsi="CGTimes" w:cs="CGTimes"/>
        </w:rPr>
        <w:t>The key point in this element is to ensure that persons performing tasks that have or can have significant impact on the environment and/or relate to the legal and other requirements are competent to do those tasks. Competence is ensured through a</w:t>
      </w:r>
      <w:r>
        <w:rPr>
          <w:rFonts w:ascii="CGTimes" w:hAnsi="CGTimes" w:cs="CGTimes"/>
        </w:rPr>
        <w:t>ppropriate education, training, and/or experience.</w:t>
      </w:r>
    </w:p>
    <w:p w:rsidR="00000000" w:rsidRDefault="00B57EBA">
      <w:pPr>
        <w:autoSpaceDE w:val="0"/>
        <w:autoSpaceDN w:val="0"/>
        <w:adjustRightInd w:val="0"/>
        <w:jc w:val="lowKashida"/>
        <w:rPr>
          <w:rFonts w:ascii="CGTimes" w:hAnsi="CGTimes" w:cs="CGTimes"/>
        </w:rPr>
      </w:pPr>
      <w:r>
        <w:rPr>
          <w:rFonts w:ascii="CGTimes" w:hAnsi="CGTimes" w:cs="CGTimes"/>
        </w:rPr>
        <w:t xml:space="preserve">The organization needs to identify training needs as they relate to the </w:t>
      </w:r>
      <w:smartTag w:uri="urn:schemas-microsoft-com:office:smarttags" w:element="place">
        <w:r>
          <w:rPr>
            <w:rFonts w:ascii="CGTimes" w:hAnsi="CGTimes" w:cs="CGTimes"/>
          </w:rPr>
          <w:t>EMS</w:t>
        </w:r>
      </w:smartTag>
      <w:r>
        <w:rPr>
          <w:rFonts w:ascii="CGTimes" w:hAnsi="CGTimes" w:cs="CGTimes"/>
        </w:rPr>
        <w:t>, the significant aspects, and the legal and other requirements and make sure this training is provided (records of such are to be</w:t>
      </w:r>
      <w:r>
        <w:rPr>
          <w:rFonts w:ascii="CGTimes" w:hAnsi="CGTimes" w:cs="CGTimes"/>
        </w:rPr>
        <w:t xml:space="preserve"> maintained). A procedure is needed that makes sure such persons are: aware of the need to conform with all EMS procedures and requirements and what they specifically need to do to do so; the significant aspects and the legal and other </w:t>
      </w:r>
      <w:r>
        <w:rPr>
          <w:rFonts w:ascii="CGTimes" w:hAnsi="CGTimes" w:cs="CGTimes"/>
        </w:rPr>
        <w:lastRenderedPageBreak/>
        <w:t>requirements associa</w:t>
      </w:r>
      <w:r>
        <w:rPr>
          <w:rFonts w:ascii="CGTimes" w:hAnsi="CGTimes" w:cs="CGTimes"/>
        </w:rPr>
        <w:t xml:space="preserve">ted with their respective responsibilities and why improved performance is beneficial; and the consequences of not following these procedures and requirements. In addition to job-specific knowledge, it expected that all personnel within the </w:t>
      </w:r>
      <w:smartTag w:uri="urn:schemas-microsoft-com:office:smarttags" w:element="place">
        <w:r>
          <w:rPr>
            <w:rFonts w:ascii="CGTimes" w:hAnsi="CGTimes" w:cs="CGTimes"/>
          </w:rPr>
          <w:t>EMS</w:t>
        </w:r>
      </w:smartTag>
      <w:r>
        <w:rPr>
          <w:rFonts w:ascii="CGTimes" w:hAnsi="CGTimes" w:cs="CGTimes"/>
        </w:rPr>
        <w:t xml:space="preserve"> (including </w:t>
      </w:r>
      <w:r>
        <w:rPr>
          <w:rFonts w:ascii="CGTimes" w:hAnsi="CGTimes" w:cs="CGTimes"/>
        </w:rPr>
        <w:t>contractors) have general awareness on items such as the policy and emergency response.</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4.4.3 Communications</w:t>
      </w:r>
    </w:p>
    <w:p w:rsidR="00000000" w:rsidRDefault="00B57EBA">
      <w:pPr>
        <w:autoSpaceDE w:val="0"/>
        <w:autoSpaceDN w:val="0"/>
        <w:adjustRightInd w:val="0"/>
        <w:jc w:val="lowKashida"/>
        <w:rPr>
          <w:rFonts w:ascii="CGTimes" w:hAnsi="CGTimes" w:cs="CGTimes"/>
        </w:rPr>
      </w:pPr>
      <w:r>
        <w:rPr>
          <w:rFonts w:ascii="CGTimes" w:hAnsi="CGTimes" w:cs="CGTimes"/>
        </w:rPr>
        <w:t>Procedures are required for both internal and external communications. Note that ISO</w:t>
      </w:r>
    </w:p>
    <w:p w:rsidR="00000000" w:rsidRDefault="00B57EBA">
      <w:pPr>
        <w:autoSpaceDE w:val="0"/>
        <w:autoSpaceDN w:val="0"/>
        <w:adjustRightInd w:val="0"/>
        <w:jc w:val="lowKashida"/>
        <w:rPr>
          <w:rFonts w:ascii="CGTimes" w:hAnsi="CGTimes" w:cs="CGTimes"/>
        </w:rPr>
      </w:pPr>
      <w:r>
        <w:rPr>
          <w:rFonts w:ascii="CGTimes" w:hAnsi="CGTimes" w:cs="CGTimes"/>
        </w:rPr>
        <w:t>14001 only require procedures, and all</w:t>
      </w:r>
      <w:r>
        <w:rPr>
          <w:rFonts w:ascii="CGTimes" w:hAnsi="CGTimes" w:cs="CGTimes"/>
        </w:rPr>
        <w:t xml:space="preserve">ow the organization to decide for itself the degree of openness and disclosure of information. Whatever the decision is in terms of disclosure, the decision process must be recorded. There is a specific requirement that the organizations consider external </w:t>
      </w:r>
      <w:r>
        <w:rPr>
          <w:rFonts w:ascii="CGTimes" w:hAnsi="CGTimes" w:cs="CGTimes"/>
        </w:rPr>
        <w:t>communications about its significant environmental aspects and record its decision.</w:t>
      </w:r>
    </w:p>
    <w:p w:rsidR="00000000" w:rsidRDefault="00B57EBA">
      <w:pPr>
        <w:autoSpaceDE w:val="0"/>
        <w:autoSpaceDN w:val="0"/>
        <w:adjustRightInd w:val="0"/>
        <w:jc w:val="lowKashida"/>
        <w:rPr>
          <w:rFonts w:ascii="CGTimes" w:hAnsi="CGTimes" w:cs="CGTimes"/>
        </w:rPr>
      </w:pPr>
      <w:r>
        <w:rPr>
          <w:rFonts w:ascii="CGTimes" w:hAnsi="CGTimes" w:cs="CGTimes"/>
        </w:rPr>
        <w:t>For internal communications, the procedure needs to describe how it is done among the levels of the organization. For external communications, it has to describe how extern</w:t>
      </w:r>
      <w:r>
        <w:rPr>
          <w:rFonts w:ascii="CGTimes" w:hAnsi="CGTimes" w:cs="CGTimes"/>
        </w:rPr>
        <w:t>al communications are received, documented, and a response provided.</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 xml:space="preserve">ISO 14001 Requirements: 4.4.4 </w:t>
      </w:r>
      <w:smartTag w:uri="urn:schemas-microsoft-com:office:smarttags" w:element="place">
        <w:r>
          <w:rPr>
            <w:rFonts w:ascii="TimesNewRoman,Bold" w:hAnsi="TimesNewRoman,Bold" w:cs="TimesNewRoman,Bold"/>
            <w:b/>
            <w:bCs/>
          </w:rPr>
          <w:t>EMS</w:t>
        </w:r>
      </w:smartTag>
      <w:r>
        <w:rPr>
          <w:rFonts w:ascii="TimesNewRoman,Bold" w:hAnsi="TimesNewRoman,Bold" w:cs="TimesNewRoman,Bold"/>
          <w:b/>
          <w:bCs/>
        </w:rPr>
        <w:t xml:space="preserve"> Documentation</w:t>
      </w:r>
    </w:p>
    <w:p w:rsidR="00000000" w:rsidRDefault="00B57EBA">
      <w:pPr>
        <w:autoSpaceDE w:val="0"/>
        <w:autoSpaceDN w:val="0"/>
        <w:adjustRightInd w:val="0"/>
        <w:jc w:val="lowKashida"/>
        <w:rPr>
          <w:rFonts w:ascii="CGTimes" w:hAnsi="CGTimes" w:cs="CGTimes"/>
        </w:rPr>
      </w:pPr>
      <w:r>
        <w:rPr>
          <w:rFonts w:ascii="CGTimes" w:hAnsi="CGTimes" w:cs="CGTimes"/>
        </w:rPr>
        <w:t>This requirement ensures that the organization has documented the system in either electronic or paper form such that it addresses the elem</w:t>
      </w:r>
      <w:r>
        <w:rPr>
          <w:rFonts w:ascii="CGTimes" w:hAnsi="CGTimes" w:cs="CGTimes"/>
        </w:rPr>
        <w:t>ents of the standard, describes how the organization conforms to each element, and provides direction to related documentation. Not all ISO 14001-required procedures need to be documented, as long as the system requirements can be verified. However, docume</w:t>
      </w:r>
      <w:r>
        <w:rPr>
          <w:rFonts w:ascii="CGTimes" w:hAnsi="CGTimes" w:cs="CGTimes"/>
        </w:rPr>
        <w:t>ntation must be provided such that enough is available to ensure the effective planning, operation, and control of processes related to the significant aspects, and to demonstrate conformance to ISO 14001. Such documentation at a minimum includes policy, o</w:t>
      </w:r>
      <w:r>
        <w:rPr>
          <w:rFonts w:ascii="CGTimes" w:hAnsi="CGTimes" w:cs="CGTimes"/>
        </w:rPr>
        <w:t xml:space="preserve">bjectives and targets, a definition of the scope of the </w:t>
      </w:r>
      <w:smartTag w:uri="urn:schemas-microsoft-com:office:smarttags" w:element="place">
        <w:r>
          <w:rPr>
            <w:rFonts w:ascii="CGTimes" w:hAnsi="CGTimes" w:cs="CGTimes"/>
          </w:rPr>
          <w:t>EMS</w:t>
        </w:r>
      </w:smartTag>
      <w:r>
        <w:rPr>
          <w:rFonts w:ascii="CGTimes" w:hAnsi="CGTimes" w:cs="CGTimes"/>
        </w:rPr>
        <w:t>, and other main elements.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4</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4.4.5 Control of Documents</w:t>
      </w:r>
    </w:p>
    <w:p w:rsidR="00000000" w:rsidRDefault="00B57EBA">
      <w:pPr>
        <w:autoSpaceDE w:val="0"/>
        <w:autoSpaceDN w:val="0"/>
        <w:adjustRightInd w:val="0"/>
        <w:jc w:val="lowKashida"/>
        <w:rPr>
          <w:rFonts w:ascii="CGTimes" w:hAnsi="CGTimes" w:cs="CGTimes"/>
        </w:rPr>
      </w:pPr>
      <w:r>
        <w:rPr>
          <w:rFonts w:ascii="CGTimes" w:hAnsi="CGTimes" w:cs="CGTimes"/>
        </w:rPr>
        <w:t>The organization is required to control documents, such as system procedures and work instructions, to ensure that cu</w:t>
      </w:r>
      <w:r>
        <w:rPr>
          <w:rFonts w:ascii="CGTimes" w:hAnsi="CGTimes" w:cs="CGTimes"/>
        </w:rPr>
        <w:t>rrent versions are distributed and obsolete versions are removed from the system. There is a requirement for a document control procedure that ensures documents are approved prior to use, are reviewed and updated as necessary, changes to versions are ident</w:t>
      </w:r>
      <w:r>
        <w:rPr>
          <w:rFonts w:ascii="CGTimes" w:hAnsi="CGTimes" w:cs="CGTimes"/>
        </w:rPr>
        <w:t>ified, that the current versions are available at points of use, that they are legible, identifiable, and that obsolete ones are so noted to avoid unintended use. It is acceptable to use documents of internal origin in the EMS, but those must be identified</w:t>
      </w:r>
      <w:r>
        <w:rPr>
          <w:rFonts w:ascii="CGTimes" w:hAnsi="CGTimes" w:cs="CGTimes"/>
        </w:rPr>
        <w:t xml:space="preserve"> as being essential to the </w:t>
      </w:r>
      <w:smartTag w:uri="urn:schemas-microsoft-com:office:smarttags" w:element="place">
        <w:r>
          <w:rPr>
            <w:rFonts w:ascii="CGTimes" w:hAnsi="CGTimes" w:cs="CGTimes"/>
          </w:rPr>
          <w:t>EMS</w:t>
        </w:r>
      </w:smartTag>
      <w:r>
        <w:rPr>
          <w:rFonts w:ascii="CGTimes" w:hAnsi="CGTimes" w:cs="CGTimes"/>
        </w:rPr>
        <w:t xml:space="preserve"> and their distribution controlled.</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4.4.6 Operational Control</w:t>
      </w:r>
    </w:p>
    <w:p w:rsidR="00000000" w:rsidRDefault="00B57EBA">
      <w:pPr>
        <w:autoSpaceDE w:val="0"/>
        <w:autoSpaceDN w:val="0"/>
        <w:adjustRightInd w:val="0"/>
        <w:jc w:val="lowKashida"/>
        <w:rPr>
          <w:rFonts w:ascii="CGTimes" w:hAnsi="CGTimes" w:cs="CGTimes"/>
        </w:rPr>
      </w:pPr>
      <w:r>
        <w:rPr>
          <w:rFonts w:ascii="CGTimes" w:hAnsi="CGTimes" w:cs="CGTimes"/>
        </w:rPr>
        <w:t>For this element, critical functions related to the policy, significant aspects, the legal and other requirements, and objectives and target</w:t>
      </w:r>
      <w:r>
        <w:rPr>
          <w:rFonts w:ascii="CGTimes" w:hAnsi="CGTimes" w:cs="CGTimes"/>
        </w:rPr>
        <w:t>s are identified and procedures and work instructions are required to ensure proper execution of activities. Requirements for communicating applicable system requirements to contractors also need to be addressed in these procedures.</w:t>
      </w:r>
    </w:p>
    <w:p w:rsidR="00000000" w:rsidRDefault="00B57EBA">
      <w:pPr>
        <w:autoSpaceDE w:val="0"/>
        <w:autoSpaceDN w:val="0"/>
        <w:adjustRightInd w:val="0"/>
        <w:jc w:val="lowKashida"/>
        <w:rPr>
          <w:rFonts w:ascii="CGTimes" w:hAnsi="CGTimes" w:cs="CGTimes"/>
        </w:rPr>
      </w:pPr>
      <w:r>
        <w:rPr>
          <w:rFonts w:ascii="CGTimes" w:hAnsi="CGTimes" w:cs="CGTimes"/>
        </w:rPr>
        <w:t>The required procedures</w:t>
      </w:r>
      <w:r>
        <w:rPr>
          <w:rFonts w:ascii="CGTimes" w:hAnsi="CGTimes" w:cs="CGTimes"/>
        </w:rPr>
        <w:t xml:space="preserve"> need to provide instruction such that the organization conforms to the policy, objectives and targets, the legal and other requirements, and addresses any impacts from significant aspects. Which procedures are needed can be determined by review of the sig</w:t>
      </w:r>
      <w:r>
        <w:rPr>
          <w:rFonts w:ascii="CGTimes" w:hAnsi="CGTimes" w:cs="CGTimes"/>
        </w:rPr>
        <w:t xml:space="preserve">nificant aspects, objects and targets, the legal and other requirements, and </w:t>
      </w:r>
      <w:r>
        <w:rPr>
          <w:rFonts w:ascii="CGTimes" w:hAnsi="CGTimes" w:cs="CGTimes"/>
        </w:rPr>
        <w:lastRenderedPageBreak/>
        <w:t>policy and then deciding what must be proceduralized and documented to ensure that deviations from planned arrangements do not occur.</w:t>
      </w:r>
    </w:p>
    <w:p w:rsidR="00000000" w:rsidRDefault="00B57EBA">
      <w:pPr>
        <w:autoSpaceDE w:val="0"/>
        <w:autoSpaceDN w:val="0"/>
        <w:adjustRightInd w:val="0"/>
        <w:jc w:val="lowKashida"/>
        <w:rPr>
          <w:rFonts w:ascii="CGTimes" w:hAnsi="CGTimes" w:cs="CGTimes"/>
        </w:rPr>
      </w:pPr>
      <w:r>
        <w:rPr>
          <w:rFonts w:ascii="CGTimes" w:hAnsi="CGTimes" w:cs="CGTimes"/>
        </w:rPr>
        <w:t>In regard to the contractors, the organizatio</w:t>
      </w:r>
      <w:r>
        <w:rPr>
          <w:rFonts w:ascii="CGTimes" w:hAnsi="CGTimes" w:cs="CGTimes"/>
        </w:rPr>
        <w:t>n will need to establish procedures related to the significant aspects the legal and other requirements, of the goods and services it uses, and communicating the relevant elements of those procedures to the suppliers and contractors.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w:t>
      </w:r>
      <w:r>
        <w:rPr>
          <w:rFonts w:ascii="TimesNewRoman,Bold" w:hAnsi="TimesNewRoman,Bold" w:cs="TimesNewRoman,Bold"/>
          <w:b/>
          <w:bCs/>
        </w:rPr>
        <w:t>: 4.4.7 Emergency Preparedness and Response</w:t>
      </w:r>
    </w:p>
    <w:p w:rsidR="00000000" w:rsidRDefault="00B57EBA">
      <w:pPr>
        <w:autoSpaceDE w:val="0"/>
        <w:autoSpaceDN w:val="0"/>
        <w:adjustRightInd w:val="0"/>
        <w:jc w:val="lowKashida"/>
        <w:rPr>
          <w:rFonts w:ascii="CGTimes" w:hAnsi="CGTimes" w:cs="CGTimes"/>
        </w:rPr>
      </w:pPr>
      <w:r>
        <w:rPr>
          <w:rFonts w:ascii="CGTimes" w:hAnsi="CGTimes" w:cs="CGTimes"/>
        </w:rPr>
        <w:t>Although typically addressed through conventional emergency response plans, this element also requires that a process exist for actually identifying the potential emergencies, in addition to planning and mitigati</w:t>
      </w:r>
      <w:r>
        <w:rPr>
          <w:rFonts w:ascii="CGTimes" w:hAnsi="CGTimes" w:cs="CGTimes"/>
        </w:rPr>
        <w:t>ng them. Emergency incidents include those that may not be regulated, but may still cause significant impact as defined by the organization.</w:t>
      </w:r>
    </w:p>
    <w:p w:rsidR="00000000" w:rsidRDefault="00B57EBA">
      <w:pPr>
        <w:autoSpaceDE w:val="0"/>
        <w:autoSpaceDN w:val="0"/>
        <w:adjustRightInd w:val="0"/>
        <w:jc w:val="lowKashida"/>
        <w:rPr>
          <w:rFonts w:ascii="CGTimes" w:hAnsi="CGTimes" w:cs="CGTimes"/>
        </w:rPr>
      </w:pPr>
      <w:r>
        <w:rPr>
          <w:rFonts w:ascii="CGTimes" w:hAnsi="CGTimes" w:cs="CGTimes"/>
        </w:rPr>
        <w:t>As part of continual improvement, it is required that the organization not only responds to emergency situations, b</w:t>
      </w:r>
      <w:r>
        <w:rPr>
          <w:rFonts w:ascii="CGTimes" w:hAnsi="CGTimes" w:cs="CGTimes"/>
        </w:rPr>
        <w:t>ut also reviews the emergency procedures and make improvements as necessary. This may involve periodic testing of emergency procedures, if practicable.</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 xml:space="preserve">ISO 14001 Requirements: </w:t>
      </w:r>
      <w:r>
        <w:rPr>
          <w:rFonts w:ascii="TimesNewRoman,Bold" w:hAnsi="TimesNewRoman,Bold" w:cs="TimesNewRoman,Bold"/>
          <w:b/>
          <w:bCs/>
          <w:color w:val="FF0000"/>
          <w:sz w:val="48"/>
          <w:szCs w:val="48"/>
        </w:rPr>
        <w:t>CHECK</w:t>
      </w:r>
      <w:r>
        <w:rPr>
          <w:rFonts w:ascii="TimesNewRoman,Bold" w:hAnsi="TimesNewRoman,Bold" w:cs="TimesNewRoman,Bold"/>
          <w:b/>
          <w:bCs/>
        </w:rPr>
        <w:t>- 4.5.1 Monitoring and Measurement</w:t>
      </w:r>
    </w:p>
    <w:p w:rsidR="00000000" w:rsidRDefault="00B57EBA">
      <w:pPr>
        <w:autoSpaceDE w:val="0"/>
        <w:autoSpaceDN w:val="0"/>
        <w:adjustRightInd w:val="0"/>
        <w:jc w:val="lowKashida"/>
        <w:rPr>
          <w:rFonts w:ascii="CGTimes" w:hAnsi="CGTimes" w:cs="CGTimes"/>
        </w:rPr>
      </w:pPr>
      <w:r>
        <w:rPr>
          <w:rFonts w:ascii="CGTimes" w:hAnsi="CGTimes" w:cs="CGTimes"/>
        </w:rPr>
        <w:t>In order to properly manage the system,</w:t>
      </w:r>
      <w:r>
        <w:rPr>
          <w:rFonts w:ascii="CGTimes" w:hAnsi="CGTimes" w:cs="CGTimes"/>
        </w:rPr>
        <w:t xml:space="preserve"> measurements must be taken of its performance to provide data for action. Procedures are required describing how the organization will monitor and measure key parameters of operations. These parameters relate to the operations that can have significant im</w:t>
      </w:r>
      <w:r>
        <w:rPr>
          <w:rFonts w:ascii="CGTimes" w:hAnsi="CGTimes" w:cs="CGTimes"/>
        </w:rPr>
        <w:t xml:space="preserve">pacts, to monitor performance towards the objectives and targets, and to monitor conformance to the legal and other requirements and other </w:t>
      </w:r>
      <w:smartTag w:uri="urn:schemas-microsoft-com:office:smarttags" w:element="place">
        <w:r>
          <w:rPr>
            <w:rFonts w:ascii="CGTimes" w:hAnsi="CGTimes" w:cs="CGTimes"/>
          </w:rPr>
          <w:t>EMS</w:t>
        </w:r>
      </w:smartTag>
      <w:r>
        <w:rPr>
          <w:rFonts w:ascii="CGTimes" w:hAnsi="CGTimes" w:cs="CGTimes"/>
        </w:rPr>
        <w:t xml:space="preserve"> requirements.</w:t>
      </w:r>
    </w:p>
    <w:p w:rsidR="00000000" w:rsidRDefault="00B57EBA">
      <w:pPr>
        <w:autoSpaceDE w:val="0"/>
        <w:autoSpaceDN w:val="0"/>
        <w:adjustRightInd w:val="0"/>
        <w:jc w:val="lowKashida"/>
        <w:rPr>
          <w:rFonts w:ascii="CGTimes" w:hAnsi="CGTimes" w:cs="CGTimes"/>
        </w:rPr>
      </w:pPr>
      <w:r>
        <w:rPr>
          <w:rFonts w:ascii="CGTimes" w:hAnsi="CGTimes" w:cs="CGTimes"/>
        </w:rPr>
        <w:t xml:space="preserve">Equipment related to environmental </w:t>
      </w:r>
      <w:r>
        <w:rPr>
          <w:rFonts w:ascii="CGTimes" w:hAnsi="CGTimes" w:cs="CGTimes"/>
        </w:rPr>
        <w:t>measurements, such as temperature and pH meters and pressure gauges, must be calibrated according to procedures, and records maintained.</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4.5.2 Evaluation of Compliance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first part of this element (4.5.2.1) requires the organizati</w:t>
      </w:r>
      <w:r>
        <w:rPr>
          <w:rFonts w:ascii="TimesNewRoman" w:hAnsi="TimesNewRoman" w:cs="TimesNewRoman"/>
        </w:rPr>
        <w:t>on to have a procedure(s) to periodically evaluate its compliance with applicable legal requirements as defined in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4.3.2. The organization will need to keep records of these periodic evaluations.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ISO 14001 in 4.5.2.2 also requires a similar evaluation for </w:t>
      </w:r>
      <w:r>
        <w:rPr>
          <w:rFonts w:ascii="TimesNewRoman" w:hAnsi="TimesNewRoman" w:cs="TimesNewRoman"/>
        </w:rPr>
        <w:t>compliance with other requirements. Again these are defined in 4.3.2 and the procedure can be the same as, and even part of, 4.5.2.1.</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4.5.3 Non-conformances, Corrective and Preventive</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Action</w:t>
      </w:r>
    </w:p>
    <w:p w:rsidR="00000000" w:rsidRDefault="00B57EBA">
      <w:pPr>
        <w:autoSpaceDE w:val="0"/>
        <w:autoSpaceDN w:val="0"/>
        <w:adjustRightInd w:val="0"/>
        <w:jc w:val="lowKashida"/>
        <w:rPr>
          <w:rFonts w:ascii="CGTimes" w:hAnsi="CGTimes" w:cs="CGTimes"/>
        </w:rPr>
      </w:pPr>
      <w:r>
        <w:rPr>
          <w:rFonts w:ascii="CGTimes" w:hAnsi="CGTimes" w:cs="CGTimes"/>
        </w:rPr>
        <w:t>This element requires procedures for acti</w:t>
      </w:r>
      <w:r>
        <w:rPr>
          <w:rFonts w:ascii="CGTimes" w:hAnsi="CGTimes" w:cs="CGTimes"/>
        </w:rPr>
        <w:t>ng on non-conformances identified in the system, including corrective and preventive action. A non-conformance is a situation where the actual condition is not in accordance with planned conditions. Someone not following a procedure, a regulatory non-compl</w:t>
      </w:r>
      <w:r>
        <w:rPr>
          <w:rFonts w:ascii="CGTimes" w:hAnsi="CGTimes" w:cs="CGTimes"/>
        </w:rPr>
        <w:t>iance, or an incident, is all examples of possible systemic non-conformances. Non-conformances may be identified through audits, monitoring and measurement, and communications. The intent is to correct the system flaws by addressing root causes, rather tha</w:t>
      </w:r>
      <w:r>
        <w:rPr>
          <w:rFonts w:ascii="CGTimes" w:hAnsi="CGTimes" w:cs="CGTimes"/>
        </w:rPr>
        <w:t>n just fixing the immediate incident only. The standard also requires that trends in corrective actions be evaluated to see if deeper-rooted preventive actions can also be implemented.</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procedure needs to make sure the non-conformances are not only firs</w:t>
      </w:r>
      <w:r>
        <w:rPr>
          <w:rFonts w:ascii="TimesNewRoman" w:hAnsi="TimesNewRoman" w:cs="TimesNewRoman"/>
        </w:rPr>
        <w:t xml:space="preserve">t addressed to mitigate environmental impact; but that further investigation occurs to determine their cause, and action taken to avoid it happening again. Preventive actions would then be those </w:t>
      </w:r>
      <w:r>
        <w:rPr>
          <w:rFonts w:ascii="TimesNewRoman" w:hAnsi="TimesNewRoman" w:cs="TimesNewRoman"/>
        </w:rPr>
        <w:lastRenderedPageBreak/>
        <w:t>actions resulting from an evaluation as to why nonconformitie</w:t>
      </w:r>
      <w:r>
        <w:rPr>
          <w:rFonts w:ascii="TimesNewRoman" w:hAnsi="TimesNewRoman" w:cs="TimesNewRoman"/>
        </w:rPr>
        <w:t>s are occurring and taking action to prevent their recurrence. The standard states that the corrective action is appropriate to the magnitude of the problem and the impacts encountered; to avoid either over-compensating or under-compensating for a problem.</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organization must record the results of corrective actions taken, and must also review the effectiveness of actions taken</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4.5.4 Control of Records</w:t>
      </w:r>
    </w:p>
    <w:p w:rsidR="00000000" w:rsidRDefault="00B57EBA">
      <w:pPr>
        <w:autoSpaceDE w:val="0"/>
        <w:autoSpaceDN w:val="0"/>
        <w:adjustRightInd w:val="0"/>
        <w:jc w:val="lowKashida"/>
        <w:rPr>
          <w:rFonts w:ascii="CGTimes" w:hAnsi="CGTimes" w:cs="CGTimes"/>
        </w:rPr>
      </w:pPr>
      <w:r>
        <w:rPr>
          <w:rFonts w:ascii="CGTimes" w:hAnsi="CGTimes" w:cs="CGTimes"/>
        </w:rPr>
        <w:t>Records are expected to exist to serve as verification of the system operatin</w:t>
      </w:r>
      <w:r>
        <w:rPr>
          <w:rFonts w:ascii="CGTimes" w:hAnsi="CGTimes" w:cs="CGTimes"/>
        </w:rPr>
        <w:t xml:space="preserve">g and the organization’s conformance to the standard and its own </w:t>
      </w:r>
      <w:smartTag w:uri="urn:schemas-microsoft-com:office:smarttags" w:element="place">
        <w:r>
          <w:rPr>
            <w:rFonts w:ascii="CGTimes" w:hAnsi="CGTimes" w:cs="CGTimes"/>
          </w:rPr>
          <w:t>EMS</w:t>
        </w:r>
      </w:smartTag>
      <w:r>
        <w:rPr>
          <w:rFonts w:ascii="CGTimes" w:hAnsi="CGTimes" w:cs="CGTimes"/>
        </w:rPr>
        <w:t xml:space="preserve"> requirements. Procedures in this element are required for the maintenance of records, and specifically require that records are identifiable, retrievable, safely stored, and legible, reta</w:t>
      </w:r>
      <w:r>
        <w:rPr>
          <w:rFonts w:ascii="CGTimes" w:hAnsi="CGTimes" w:cs="CGTimes"/>
        </w:rPr>
        <w:t>ined as appropriate, and traceable.</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ISO 14001 Requirements: 4.5.5 Internal Audit</w:t>
      </w:r>
    </w:p>
    <w:p w:rsidR="00000000" w:rsidRDefault="00B57EBA">
      <w:pPr>
        <w:autoSpaceDE w:val="0"/>
        <w:autoSpaceDN w:val="0"/>
        <w:adjustRightInd w:val="0"/>
        <w:jc w:val="lowKashida"/>
        <w:rPr>
          <w:rFonts w:ascii="CGTimes" w:hAnsi="CGTimes" w:cs="CGTimes"/>
        </w:rPr>
      </w:pPr>
      <w:r>
        <w:rPr>
          <w:rFonts w:ascii="CGTimes" w:hAnsi="CGTimes" w:cs="CGTimes"/>
        </w:rPr>
        <w:t xml:space="preserve">ISO 14001 requires that the system provide for internal audits. This procedure could include methodologies, schedules, checklists and forms, and processes used to conduct the </w:t>
      </w:r>
      <w:r>
        <w:rPr>
          <w:rFonts w:ascii="CGTimes" w:hAnsi="CGTimes" w:cs="CGTimes"/>
        </w:rPr>
        <w:t>audits. The purpose of this audit is to determine whether the system conforms to the requirements of ISO 14001 and the organization’s own EMS detailed requirements, and if the EMS has been properly implemented and maintained. The procedure for internal aud</w:t>
      </w:r>
      <w:r>
        <w:rPr>
          <w:rFonts w:ascii="CGTimes" w:hAnsi="CGTimes" w:cs="CGTimes"/>
        </w:rPr>
        <w:t>its has to address responsibilities and requirements for planning and executing the audits, reporting results, and what records will be generated (and maintained in accordance with 4.5.4). The procedures also address determination of audit scope, how often</w:t>
      </w:r>
      <w:r>
        <w:rPr>
          <w:rFonts w:ascii="CGTimes" w:hAnsi="CGTimes" w:cs="CGTimes"/>
        </w:rPr>
        <w:t xml:space="preserve"> they will be conducted, and specifically how they will be done.</w:t>
      </w:r>
    </w:p>
    <w:p w:rsidR="00000000" w:rsidRDefault="00B57EBA">
      <w:pPr>
        <w:autoSpaceDE w:val="0"/>
        <w:autoSpaceDN w:val="0"/>
        <w:adjustRightInd w:val="0"/>
        <w:jc w:val="lowKashida"/>
        <w:rPr>
          <w:rFonts w:ascii="CGTimes" w:hAnsi="CGTimes" w:cs="CGTimes"/>
        </w:rPr>
      </w:pPr>
      <w:r>
        <w:rPr>
          <w:rFonts w:ascii="CGTimes" w:hAnsi="CGTimes" w:cs="CGTimes"/>
        </w:rPr>
        <w:t>Auditors need to be selected such that it ensures objectivity and impartiality of the audit process.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 xml:space="preserve">ISO 14001 Requirement: </w:t>
      </w:r>
      <w:r>
        <w:rPr>
          <w:rFonts w:ascii="TimesNewRoman,Bold" w:hAnsi="TimesNewRoman,Bold" w:cs="TimesNewRoman,Bold"/>
          <w:b/>
          <w:bCs/>
          <w:color w:val="FF0000"/>
          <w:sz w:val="48"/>
          <w:szCs w:val="48"/>
        </w:rPr>
        <w:t>ACT</w:t>
      </w:r>
      <w:r>
        <w:rPr>
          <w:rFonts w:ascii="TimesNewRoman,Bold" w:hAnsi="TimesNewRoman,Bold" w:cs="TimesNewRoman,Bold"/>
          <w:b/>
          <w:bCs/>
        </w:rPr>
        <w:t>- 4.6 Management Review</w:t>
      </w:r>
    </w:p>
    <w:p w:rsidR="00000000" w:rsidRDefault="00B57EBA">
      <w:pPr>
        <w:autoSpaceDE w:val="0"/>
        <w:autoSpaceDN w:val="0"/>
        <w:adjustRightInd w:val="0"/>
        <w:jc w:val="lowKashida"/>
        <w:rPr>
          <w:rFonts w:ascii="CGTimes" w:hAnsi="CGTimes" w:cs="CGTimes"/>
        </w:rPr>
      </w:pPr>
      <w:r>
        <w:rPr>
          <w:rFonts w:ascii="CGTimes" w:hAnsi="CGTimes" w:cs="CGTimes"/>
        </w:rPr>
        <w:t>This element requires that periodically,</w:t>
      </w:r>
      <w:r>
        <w:rPr>
          <w:rFonts w:ascii="CGTimes" w:hAnsi="CGTimes" w:cs="CGTimes"/>
        </w:rPr>
        <w:t xml:space="preserve"> top management will review the </w:t>
      </w:r>
      <w:smartTag w:uri="urn:schemas-microsoft-com:office:smarttags" w:element="place">
        <w:r>
          <w:rPr>
            <w:rFonts w:ascii="CGTimes" w:hAnsi="CGTimes" w:cs="CGTimes"/>
          </w:rPr>
          <w:t>EMS</w:t>
        </w:r>
      </w:smartTag>
      <w:r>
        <w:rPr>
          <w:rFonts w:ascii="CGTimes" w:hAnsi="CGTimes" w:cs="CGTimes"/>
        </w:rPr>
        <w:t xml:space="preserve"> to ensure it is operating as planned, and is suitable, adequate, and effective. The organization needs to ensure that in the review: results of internal audits (EMS and compliance); external communications; environmental</w:t>
      </w:r>
      <w:r>
        <w:rPr>
          <w:rFonts w:ascii="CGTimes" w:hAnsi="CGTimes" w:cs="CGTimes"/>
        </w:rPr>
        <w:t xml:space="preserve"> performance; status on objectives and targets; status of corrective and preventive actions; follow up on actions from prior management reviews; and changing conditions or situations; and recommendations for improvement are all discussed.</w:t>
      </w:r>
    </w:p>
    <w:p w:rsidR="00000000" w:rsidRDefault="00B57EBA">
      <w:pPr>
        <w:autoSpaceDE w:val="0"/>
        <w:autoSpaceDN w:val="0"/>
        <w:adjustRightInd w:val="0"/>
        <w:jc w:val="lowKashida"/>
        <w:rPr>
          <w:rFonts w:ascii="CGTimes" w:hAnsi="CGTimes" w:cs="CGTimes"/>
        </w:rPr>
      </w:pPr>
      <w:r>
        <w:rPr>
          <w:rFonts w:ascii="CGTimes" w:hAnsi="CGTimes" w:cs="CGTimes"/>
        </w:rPr>
        <w:t>Results and recor</w:t>
      </w:r>
      <w:r>
        <w:rPr>
          <w:rFonts w:ascii="CGTimes" w:hAnsi="CGTimes" w:cs="CGTimes"/>
        </w:rPr>
        <w:t>ds of management review include: agendas, attendance records, minutes, and documented agreed upon action items.</w:t>
      </w: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TimesNewRoman,Bold" w:hAnsi="TimesNewRoman,Bold" w:cs="TimesNewRoman,Bold"/>
          <w:b/>
          <w:bCs/>
          <w:color w:val="0000FF"/>
          <w:sz w:val="52"/>
          <w:szCs w:val="52"/>
          <w:u w:val="single"/>
        </w:rPr>
      </w:pPr>
    </w:p>
    <w:p w:rsidR="00000000" w:rsidRDefault="00B57EBA">
      <w:pPr>
        <w:autoSpaceDE w:val="0"/>
        <w:autoSpaceDN w:val="0"/>
        <w:adjustRightInd w:val="0"/>
        <w:jc w:val="lowKashida"/>
        <w:rPr>
          <w:rFonts w:ascii="TimesNewRoman,Bold" w:hAnsi="TimesNewRoman,Bold" w:cs="TimesNewRoman,Bold"/>
          <w:b/>
          <w:bCs/>
          <w:color w:val="0000FF"/>
          <w:sz w:val="52"/>
          <w:szCs w:val="52"/>
          <w:u w:val="single"/>
        </w:rPr>
      </w:pPr>
    </w:p>
    <w:p w:rsidR="00000000" w:rsidRDefault="00B57EBA">
      <w:pPr>
        <w:autoSpaceDE w:val="0"/>
        <w:autoSpaceDN w:val="0"/>
        <w:adjustRightInd w:val="0"/>
        <w:jc w:val="lowKashida"/>
        <w:rPr>
          <w:rFonts w:ascii="TimesNewRoman,Bold" w:hAnsi="TimesNewRoman,Bold" w:cs="TimesNewRoman,Bold"/>
          <w:b/>
          <w:bCs/>
          <w:color w:val="0000FF"/>
          <w:sz w:val="52"/>
          <w:szCs w:val="52"/>
          <w:u w:val="single"/>
        </w:rPr>
      </w:pPr>
    </w:p>
    <w:p w:rsidR="00000000" w:rsidRDefault="00B57EBA">
      <w:pPr>
        <w:autoSpaceDE w:val="0"/>
        <w:autoSpaceDN w:val="0"/>
        <w:adjustRightInd w:val="0"/>
        <w:jc w:val="lowKashida"/>
        <w:rPr>
          <w:rFonts w:ascii="TimesNewRoman,Bold" w:hAnsi="TimesNewRoman,Bold" w:cs="TimesNewRoman,Bold"/>
          <w:b/>
          <w:bCs/>
          <w:color w:val="0000FF"/>
          <w:sz w:val="52"/>
          <w:szCs w:val="52"/>
          <w:u w:val="single"/>
        </w:rPr>
      </w:pPr>
      <w:r>
        <w:rPr>
          <w:rFonts w:ascii="CGTimes" w:hAnsi="CGTimes" w:cs="CGTimes"/>
          <w:noProof/>
          <w:lang w:eastAsia="en-US"/>
        </w:rPr>
        <mc:AlternateContent>
          <mc:Choice Requires="wpc">
            <w:drawing>
              <wp:inline distT="0" distB="0" distL="0" distR="0">
                <wp:extent cx="5372100" cy="3886200"/>
                <wp:effectExtent l="57150" t="19050" r="57150" b="9525"/>
                <wp:docPr id="367" name="Canvas 3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463" name="Rectangle 369"/>
                        <wps:cNvSpPr>
                          <a:spLocks noChangeArrowheads="1"/>
                        </wps:cNvSpPr>
                        <wps:spPr bwMode="auto">
                          <a:xfrm>
                            <a:off x="1943100" y="0"/>
                            <a:ext cx="1485900" cy="456415"/>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Organizational Goals</w:t>
                              </w:r>
                            </w:p>
                            <w:p w:rsidR="00000000" w:rsidRDefault="00B57EBA">
                              <w:pPr>
                                <w:autoSpaceDE w:val="0"/>
                                <w:autoSpaceDN w:val="0"/>
                                <w:adjustRightInd w:val="0"/>
                                <w:rPr>
                                  <w:rFonts w:ascii="Arial,Bold" w:hAnsi="Arial,Bold" w:cs="Arial,Bold"/>
                                  <w:sz w:val="20"/>
                                  <w:szCs w:val="20"/>
                                </w:rPr>
                              </w:pPr>
                              <w:r>
                                <w:rPr>
                                  <w:rFonts w:ascii="Arial,Bold" w:hAnsi="Arial,Bold" w:cs="Arial,Bold"/>
                                  <w:b/>
                                  <w:bCs/>
                                  <w:sz w:val="20"/>
                                  <w:szCs w:val="20"/>
                                </w:rPr>
                                <w:t>Drive Commitment</w:t>
                              </w:r>
                            </w:p>
                            <w:p w:rsidR="00000000" w:rsidRDefault="00B57EBA"/>
                            <w:p w:rsidR="00000000" w:rsidRDefault="00B57EBA"/>
                          </w:txbxContent>
                        </wps:txbx>
                        <wps:bodyPr rot="0" vert="horz" wrap="square" lIns="91440" tIns="45720" rIns="91440" bIns="45720" anchor="t" anchorCtr="0" upright="1">
                          <a:noAutofit/>
                        </wps:bodyPr>
                      </wps:wsp>
                      <wps:wsp>
                        <wps:cNvPr id="464" name="Rectangle 370"/>
                        <wps:cNvSpPr>
                          <a:spLocks noChangeArrowheads="1"/>
                        </wps:cNvSpPr>
                        <wps:spPr bwMode="auto">
                          <a:xfrm>
                            <a:off x="2057400" y="571260"/>
                            <a:ext cx="1143000" cy="457156"/>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Environmental</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Policy</w:t>
                              </w:r>
                            </w:p>
                            <w:p w:rsidR="00000000" w:rsidRDefault="00B57EBA"/>
                            <w:p w:rsidR="00000000" w:rsidRDefault="00B57EBA"/>
                          </w:txbxContent>
                        </wps:txbx>
                        <wps:bodyPr rot="0" vert="horz" wrap="square" lIns="91440" tIns="45720" rIns="91440" bIns="45720" anchor="t" anchorCtr="0" upright="1">
                          <a:noAutofit/>
                        </wps:bodyPr>
                      </wps:wsp>
                      <wps:wsp>
                        <wps:cNvPr id="465" name="Rectangle 371"/>
                        <wps:cNvSpPr>
                          <a:spLocks noChangeArrowheads="1"/>
                        </wps:cNvSpPr>
                        <wps:spPr bwMode="auto">
                          <a:xfrm>
                            <a:off x="457200" y="1142521"/>
                            <a:ext cx="1143000" cy="457897"/>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Environmental</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Aspects</w:t>
                              </w:r>
                            </w:p>
                            <w:p w:rsidR="00000000" w:rsidRDefault="00B57EBA"/>
                            <w:p w:rsidR="00000000" w:rsidRDefault="00B57EBA"/>
                          </w:txbxContent>
                        </wps:txbx>
                        <wps:bodyPr rot="0" vert="horz" wrap="square" lIns="91440" tIns="45720" rIns="91440" bIns="45720" anchor="t" anchorCtr="0" upright="1">
                          <a:noAutofit/>
                        </wps:bodyPr>
                      </wps:wsp>
                      <wps:wsp>
                        <wps:cNvPr id="466" name="Rectangle 372"/>
                        <wps:cNvSpPr>
                          <a:spLocks noChangeArrowheads="1"/>
                        </wps:cNvSpPr>
                        <wps:spPr bwMode="auto">
                          <a:xfrm>
                            <a:off x="1943100" y="1142521"/>
                            <a:ext cx="1485900" cy="343053"/>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Objectives &amp; Targets</w:t>
                              </w:r>
                            </w:p>
                            <w:p w:rsidR="00000000" w:rsidRDefault="00B57EBA"/>
                            <w:p w:rsidR="00000000" w:rsidRDefault="00B57EBA"/>
                          </w:txbxContent>
                        </wps:txbx>
                        <wps:bodyPr rot="0" vert="horz" wrap="square" lIns="91440" tIns="45720" rIns="91440" bIns="45720" anchor="t" anchorCtr="0" upright="1">
                          <a:noAutofit/>
                        </wps:bodyPr>
                      </wps:wsp>
                      <wps:wsp>
                        <wps:cNvPr id="467" name="Rectangle 373"/>
                        <wps:cNvSpPr>
                          <a:spLocks noChangeArrowheads="1"/>
                        </wps:cNvSpPr>
                        <wps:spPr bwMode="auto">
                          <a:xfrm>
                            <a:off x="3657600" y="1028417"/>
                            <a:ext cx="1143000" cy="457897"/>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Legal &amp; Other</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Requirements</w:t>
                              </w:r>
                            </w:p>
                            <w:p w:rsidR="00000000" w:rsidRDefault="00B57EBA">
                              <w:pPr>
                                <w:jc w:val="center"/>
                              </w:pPr>
                            </w:p>
                            <w:p w:rsidR="00000000" w:rsidRDefault="00B57EBA"/>
                          </w:txbxContent>
                        </wps:txbx>
                        <wps:bodyPr rot="0" vert="horz" wrap="square" lIns="91440" tIns="45720" rIns="91440" bIns="45720" anchor="t" anchorCtr="0" upright="1">
                          <a:noAutofit/>
                        </wps:bodyPr>
                      </wps:wsp>
                      <wps:wsp>
                        <wps:cNvPr id="468" name="Rectangle 374"/>
                        <wps:cNvSpPr>
                          <a:spLocks noChangeArrowheads="1"/>
                        </wps:cNvSpPr>
                        <wps:spPr bwMode="auto">
                          <a:xfrm>
                            <a:off x="0" y="1714522"/>
                            <a:ext cx="1257300" cy="571260"/>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Documentation</w:t>
                              </w:r>
                            </w:p>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&amp; Document</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Control</w:t>
                              </w:r>
                            </w:p>
                            <w:p w:rsidR="00000000" w:rsidRDefault="00B57EBA"/>
                            <w:p w:rsidR="00000000" w:rsidRDefault="00B57EBA"/>
                          </w:txbxContent>
                        </wps:txbx>
                        <wps:bodyPr rot="0" vert="horz" wrap="square" lIns="91440" tIns="45720" rIns="91440" bIns="45720" anchor="t" anchorCtr="0" upright="1">
                          <a:noAutofit/>
                        </wps:bodyPr>
                      </wps:wsp>
                      <wps:wsp>
                        <wps:cNvPr id="469" name="Rectangle 375"/>
                        <wps:cNvSpPr>
                          <a:spLocks noChangeArrowheads="1"/>
                        </wps:cNvSpPr>
                        <wps:spPr bwMode="auto">
                          <a:xfrm>
                            <a:off x="2171700" y="1714522"/>
                            <a:ext cx="1028700" cy="457156"/>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Management</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Programs</w:t>
                              </w:r>
                            </w:p>
                            <w:p w:rsidR="00000000" w:rsidRDefault="00B57EBA"/>
                            <w:p w:rsidR="00000000" w:rsidRDefault="00B57EBA"/>
                          </w:txbxContent>
                        </wps:txbx>
                        <wps:bodyPr rot="0" vert="horz" wrap="square" lIns="91440" tIns="45720" rIns="91440" bIns="45720" anchor="t" anchorCtr="0" upright="1">
                          <a:noAutofit/>
                        </wps:bodyPr>
                      </wps:wsp>
                      <wps:wsp>
                        <wps:cNvPr id="470" name="Rectangle 376"/>
                        <wps:cNvSpPr>
                          <a:spLocks noChangeArrowheads="1"/>
                        </wps:cNvSpPr>
                        <wps:spPr bwMode="auto">
                          <a:xfrm>
                            <a:off x="4457700" y="1714522"/>
                            <a:ext cx="914400" cy="457156"/>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EMS</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Auditing</w:t>
                              </w:r>
                            </w:p>
                            <w:p w:rsidR="00000000" w:rsidRDefault="00B57EBA">
                              <w:pPr>
                                <w:jc w:val="center"/>
                              </w:pPr>
                            </w:p>
                            <w:p w:rsidR="00000000" w:rsidRDefault="00B57EBA"/>
                          </w:txbxContent>
                        </wps:txbx>
                        <wps:bodyPr rot="0" vert="horz" wrap="square" lIns="91440" tIns="45720" rIns="91440" bIns="45720" anchor="t" anchorCtr="0" upright="1">
                          <a:noAutofit/>
                        </wps:bodyPr>
                      </wps:wsp>
                      <wps:wsp>
                        <wps:cNvPr id="471" name="Rectangle 377"/>
                        <wps:cNvSpPr>
                          <a:spLocks noChangeArrowheads="1"/>
                        </wps:cNvSpPr>
                        <wps:spPr bwMode="auto">
                          <a:xfrm>
                            <a:off x="1143000" y="2400627"/>
                            <a:ext cx="800100" cy="227467"/>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Training</w:t>
                              </w:r>
                            </w:p>
                            <w:p w:rsidR="00000000" w:rsidRDefault="00B57EBA"/>
                            <w:p w:rsidR="00000000" w:rsidRDefault="00B57EBA"/>
                          </w:txbxContent>
                        </wps:txbx>
                        <wps:bodyPr rot="0" vert="horz" wrap="square" lIns="91440" tIns="45720" rIns="91440" bIns="45720" anchor="t" anchorCtr="0" upright="1">
                          <a:noAutofit/>
                        </wps:bodyPr>
                      </wps:wsp>
                      <wps:wsp>
                        <wps:cNvPr id="472" name="Rectangle 378"/>
                        <wps:cNvSpPr>
                          <a:spLocks noChangeArrowheads="1"/>
                        </wps:cNvSpPr>
                        <wps:spPr bwMode="auto">
                          <a:xfrm>
                            <a:off x="2057400" y="2400627"/>
                            <a:ext cx="1143000" cy="457156"/>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Operational</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Controls</w:t>
                              </w:r>
                            </w:p>
                            <w:p w:rsidR="00000000" w:rsidRDefault="00B57EBA">
                              <w:pPr>
                                <w:jc w:val="center"/>
                              </w:pPr>
                            </w:p>
                            <w:p w:rsidR="00000000" w:rsidRDefault="00B57EBA"/>
                          </w:txbxContent>
                        </wps:txbx>
                        <wps:bodyPr rot="0" vert="horz" wrap="square" lIns="91440" tIns="45720" rIns="91440" bIns="45720" anchor="t" anchorCtr="0" upright="1">
                          <a:noAutofit/>
                        </wps:bodyPr>
                      </wps:wsp>
                      <wps:wsp>
                        <wps:cNvPr id="473" name="Rectangle 379"/>
                        <wps:cNvSpPr>
                          <a:spLocks noChangeArrowheads="1"/>
                        </wps:cNvSpPr>
                        <wps:spPr bwMode="auto">
                          <a:xfrm>
                            <a:off x="4114800" y="2400627"/>
                            <a:ext cx="1143000" cy="571260"/>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Corrective &amp;</w:t>
                              </w:r>
                            </w:p>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Preventative</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Action</w:t>
                              </w:r>
                            </w:p>
                            <w:p w:rsidR="00000000" w:rsidRDefault="00B57EBA"/>
                            <w:p w:rsidR="00000000" w:rsidRDefault="00B57EBA"/>
                          </w:txbxContent>
                        </wps:txbx>
                        <wps:bodyPr rot="0" vert="horz" wrap="square" lIns="91440" tIns="45720" rIns="91440" bIns="45720" anchor="t" anchorCtr="0" upright="1">
                          <a:noAutofit/>
                        </wps:bodyPr>
                      </wps:wsp>
                      <wps:wsp>
                        <wps:cNvPr id="474" name="Rectangle 380"/>
                        <wps:cNvSpPr>
                          <a:spLocks noChangeArrowheads="1"/>
                        </wps:cNvSpPr>
                        <wps:spPr bwMode="auto">
                          <a:xfrm>
                            <a:off x="1600200" y="3085991"/>
                            <a:ext cx="1943100" cy="228208"/>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Monitoring &amp; Measurement</w:t>
                              </w:r>
                            </w:p>
                            <w:p w:rsidR="00000000" w:rsidRDefault="00B57EBA"/>
                            <w:p w:rsidR="00000000" w:rsidRDefault="00B57EBA"/>
                          </w:txbxContent>
                        </wps:txbx>
                        <wps:bodyPr rot="0" vert="horz" wrap="square" lIns="91440" tIns="45720" rIns="91440" bIns="45720" anchor="t" anchorCtr="0" upright="1">
                          <a:noAutofit/>
                        </wps:bodyPr>
                      </wps:wsp>
                      <wps:wsp>
                        <wps:cNvPr id="475" name="Rectangle 381"/>
                        <wps:cNvSpPr>
                          <a:spLocks noChangeArrowheads="1"/>
                        </wps:cNvSpPr>
                        <wps:spPr bwMode="auto">
                          <a:xfrm>
                            <a:off x="1828800" y="3657992"/>
                            <a:ext cx="1485900" cy="228208"/>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Management Review</w:t>
                              </w:r>
                            </w:p>
                            <w:p w:rsidR="00000000" w:rsidRDefault="00B57EBA"/>
                            <w:p w:rsidR="00000000" w:rsidRDefault="00B57EBA"/>
                          </w:txbxContent>
                        </wps:txbx>
                        <wps:bodyPr rot="0" vert="horz" wrap="square" lIns="91440" tIns="45720" rIns="91440" bIns="45720" anchor="t" anchorCtr="0" upright="1">
                          <a:noAutofit/>
                        </wps:bodyPr>
                      </wps:wsp>
                      <wps:wsp>
                        <wps:cNvPr id="476" name="Line 382"/>
                        <wps:cNvCnPr>
                          <a:cxnSpLocks noChangeShapeType="1"/>
                        </wps:cNvCnPr>
                        <wps:spPr bwMode="auto">
                          <a:xfrm>
                            <a:off x="2628900" y="457156"/>
                            <a:ext cx="0" cy="114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383"/>
                        <wps:cNvCnPr>
                          <a:cxnSpLocks noChangeShapeType="1"/>
                        </wps:cNvCnPr>
                        <wps:spPr bwMode="auto">
                          <a:xfrm>
                            <a:off x="2628900" y="1028417"/>
                            <a:ext cx="0" cy="114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Line 384"/>
                        <wps:cNvCnPr>
                          <a:cxnSpLocks noChangeShapeType="1"/>
                        </wps:cNvCnPr>
                        <wps:spPr bwMode="auto">
                          <a:xfrm flipH="1">
                            <a:off x="1028700" y="800209"/>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Line 385"/>
                        <wps:cNvCnPr>
                          <a:cxnSpLocks noChangeShapeType="1"/>
                        </wps:cNvCnPr>
                        <wps:spPr bwMode="auto">
                          <a:xfrm>
                            <a:off x="1028700" y="800209"/>
                            <a:ext cx="0" cy="3430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Line 386"/>
                        <wps:cNvCnPr>
                          <a:cxnSpLocks noChangeShapeType="1"/>
                        </wps:cNvCnPr>
                        <wps:spPr bwMode="auto">
                          <a:xfrm>
                            <a:off x="2628900" y="1486314"/>
                            <a:ext cx="0" cy="2282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Line 387"/>
                        <wps:cNvCnPr>
                          <a:cxnSpLocks noChangeShapeType="1"/>
                        </wps:cNvCnPr>
                        <wps:spPr bwMode="auto">
                          <a:xfrm>
                            <a:off x="2628900" y="2171678"/>
                            <a:ext cx="0" cy="2289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 name="Line 388"/>
                        <wps:cNvCnPr>
                          <a:cxnSpLocks noChangeShapeType="1"/>
                        </wps:cNvCnPr>
                        <wps:spPr bwMode="auto">
                          <a:xfrm>
                            <a:off x="2628900" y="2857783"/>
                            <a:ext cx="0" cy="2282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Line 389"/>
                        <wps:cNvCnPr>
                          <a:cxnSpLocks noChangeShapeType="1"/>
                        </wps:cNvCnPr>
                        <wps:spPr bwMode="auto">
                          <a:xfrm>
                            <a:off x="2628900" y="3314940"/>
                            <a:ext cx="0" cy="3430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Line 390"/>
                        <wps:cNvCnPr>
                          <a:cxnSpLocks noChangeShapeType="1"/>
                        </wps:cNvCnPr>
                        <wps:spPr bwMode="auto">
                          <a:xfrm flipV="1">
                            <a:off x="1828800" y="1600418"/>
                            <a:ext cx="0" cy="800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Line 391"/>
                        <wps:cNvCnPr>
                          <a:cxnSpLocks noChangeShapeType="1"/>
                        </wps:cNvCnPr>
                        <wps:spPr bwMode="auto">
                          <a:xfrm>
                            <a:off x="1828800" y="1600418"/>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Line 392"/>
                        <wps:cNvCnPr>
                          <a:cxnSpLocks noChangeShapeType="1"/>
                        </wps:cNvCnPr>
                        <wps:spPr bwMode="auto">
                          <a:xfrm>
                            <a:off x="3200400" y="686105"/>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393"/>
                        <wps:cNvCnPr>
                          <a:cxnSpLocks noChangeShapeType="1"/>
                        </wps:cNvCnPr>
                        <wps:spPr bwMode="auto">
                          <a:xfrm>
                            <a:off x="4114800" y="686105"/>
                            <a:ext cx="0" cy="342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394"/>
                        <wps:cNvCnPr>
                          <a:cxnSpLocks noChangeShapeType="1"/>
                        </wps:cNvCnPr>
                        <wps:spPr bwMode="auto">
                          <a:xfrm flipV="1">
                            <a:off x="4343400" y="1600418"/>
                            <a:ext cx="0" cy="8002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Line 395"/>
                        <wps:cNvCnPr>
                          <a:cxnSpLocks noChangeShapeType="1"/>
                        </wps:cNvCnPr>
                        <wps:spPr bwMode="auto">
                          <a:xfrm flipH="1">
                            <a:off x="2628900" y="1600418"/>
                            <a:ext cx="1714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Line 396"/>
                        <wps:cNvCnPr>
                          <a:cxnSpLocks noChangeShapeType="1"/>
                        </wps:cNvCnPr>
                        <wps:spPr bwMode="auto">
                          <a:xfrm flipH="1">
                            <a:off x="2628900" y="2971887"/>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Line 397"/>
                        <wps:cNvCnPr>
                          <a:cxnSpLocks noChangeShapeType="1"/>
                        </wps:cNvCnPr>
                        <wps:spPr bwMode="auto">
                          <a:xfrm>
                            <a:off x="1828800" y="2628835"/>
                            <a:ext cx="0" cy="3430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Line 398"/>
                        <wps:cNvCnPr>
                          <a:cxnSpLocks noChangeShapeType="1"/>
                        </wps:cNvCnPr>
                        <wps:spPr bwMode="auto">
                          <a:xfrm>
                            <a:off x="1828800" y="2971887"/>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Line 399"/>
                        <wps:cNvCnPr>
                          <a:cxnSpLocks noChangeShapeType="1"/>
                        </wps:cNvCnPr>
                        <wps:spPr bwMode="auto">
                          <a:xfrm flipV="1">
                            <a:off x="5372100" y="114104"/>
                            <a:ext cx="0" cy="1600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 name="Line 400"/>
                        <wps:cNvCnPr>
                          <a:cxnSpLocks noChangeShapeType="1"/>
                        </wps:cNvCnPr>
                        <wps:spPr bwMode="auto">
                          <a:xfrm flipH="1">
                            <a:off x="3429000" y="114104"/>
                            <a:ext cx="1943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Line 401"/>
                        <wps:cNvCnPr>
                          <a:cxnSpLocks noChangeShapeType="1"/>
                        </wps:cNvCnPr>
                        <wps:spPr bwMode="auto">
                          <a:xfrm flipV="1">
                            <a:off x="0" y="114104"/>
                            <a:ext cx="0" cy="1600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402"/>
                        <wps:cNvCnPr>
                          <a:cxnSpLocks noChangeShapeType="1"/>
                        </wps:cNvCnPr>
                        <wps:spPr bwMode="auto">
                          <a:xfrm>
                            <a:off x="0" y="114104"/>
                            <a:ext cx="1943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Line 403"/>
                        <wps:cNvCnPr>
                          <a:cxnSpLocks noChangeShapeType="1"/>
                        </wps:cNvCnPr>
                        <wps:spPr bwMode="auto">
                          <a:xfrm>
                            <a:off x="5372100" y="2171678"/>
                            <a:ext cx="0" cy="1600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Line 404"/>
                        <wps:cNvCnPr>
                          <a:cxnSpLocks noChangeShapeType="1"/>
                        </wps:cNvCnPr>
                        <wps:spPr bwMode="auto">
                          <a:xfrm flipH="1">
                            <a:off x="3314700" y="3772096"/>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405"/>
                        <wps:cNvCnPr>
                          <a:cxnSpLocks noChangeShapeType="1"/>
                        </wps:cNvCnPr>
                        <wps:spPr bwMode="auto">
                          <a:xfrm>
                            <a:off x="0" y="2285782"/>
                            <a:ext cx="0" cy="14863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406"/>
                        <wps:cNvCnPr>
                          <a:cxnSpLocks noChangeShapeType="1"/>
                        </wps:cNvCnPr>
                        <wps:spPr bwMode="auto">
                          <a:xfrm>
                            <a:off x="0" y="3772096"/>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67" o:spid="_x0000_s1040" editas="canvas" style="width:423pt;height:306pt;mso-position-horizontal-relative:char;mso-position-vertical-relative:line" coordsize="53721,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">
                <v:shape id="_x0000_s1041" type="#_x0000_t75" style="position:absolute;width:53721;height:38862;visibility:visible;mso-wrap-style:square" stroked="t">
                  <v:fill o:detectmouseclick="t"/>
                  <v:stroke dashstyle="1 1" endcap="round"/>
                  <v:path o:connecttype="none"/>
                </v:shape>
                <v:rect id="Rectangle 369" o:spid="_x0000_s1042" style="position:absolute;left:19431;width:14859;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">
                  <v:textbo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Organizational Goals</w:t>
                        </w:r>
                      </w:p>
                      <w:p w:rsidR="00000000" w:rsidRDefault="00B57EBA">
                        <w:pPr>
                          <w:autoSpaceDE w:val="0"/>
                          <w:autoSpaceDN w:val="0"/>
                          <w:adjustRightInd w:val="0"/>
                          <w:rPr>
                            <w:rFonts w:ascii="Arial,Bold" w:hAnsi="Arial,Bold" w:cs="Arial,Bold"/>
                            <w:sz w:val="20"/>
                            <w:szCs w:val="20"/>
                          </w:rPr>
                        </w:pPr>
                        <w:r>
                          <w:rPr>
                            <w:rFonts w:ascii="Arial,Bold" w:hAnsi="Arial,Bold" w:cs="Arial,Bold"/>
                            <w:b/>
                            <w:bCs/>
                            <w:sz w:val="20"/>
                            <w:szCs w:val="20"/>
                          </w:rPr>
                          <w:t>Drive Commitment</w:t>
                        </w:r>
                      </w:p>
                      <w:p w:rsidR="00000000" w:rsidRDefault="00B57EBA"/>
                      <w:p w:rsidR="00000000" w:rsidRDefault="00B57EBA"/>
                    </w:txbxContent>
                  </v:textbox>
                </v:rect>
                <v:rect id="Rectangle 370" o:spid="_x0000_s1043" style="position:absolute;left:20574;top:5712;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1xAAAANwAAAAPAAAAZHJzL2Rvd25yZXYueG1sRI9Bi8Iw&#10;FITvC/6H8Ba8remqiF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IklP7XEAAAA3AAAAA8A&#10;AAAAAAAAAAAAAAAABwIAAGRycy9kb3ducmV2LnhtbFBLBQYAAAAAAwADALcAAAD4AgAAAAA=&#10;">
                  <v:textbo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Environmental</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Policy</w:t>
                        </w:r>
                      </w:p>
                      <w:p w:rsidR="00000000" w:rsidRDefault="00B57EBA"/>
                      <w:p w:rsidR="00000000" w:rsidRDefault="00B57EBA"/>
                    </w:txbxContent>
                  </v:textbox>
                </v:rect>
                <v:rect id="Rectangle 371" o:spid="_x0000_s1044" style="position:absolute;left:4572;top:11425;width:11430;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">
                  <v:textbo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Environmental</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Aspects</w:t>
                        </w:r>
                      </w:p>
                      <w:p w:rsidR="00000000" w:rsidRDefault="00B57EBA"/>
                      <w:p w:rsidR="00000000" w:rsidRDefault="00B57EBA"/>
                    </w:txbxContent>
                  </v:textbox>
                </v:rect>
                <v:rect id="Rectangle 372" o:spid="_x0000_s1045" style="position:absolute;left:19431;top:11425;width:1485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">
                  <v:textbo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Objectives &amp; Targets</w:t>
                        </w:r>
                      </w:p>
                      <w:p w:rsidR="00000000" w:rsidRDefault="00B57EBA"/>
                      <w:p w:rsidR="00000000" w:rsidRDefault="00B57EBA"/>
                    </w:txbxContent>
                  </v:textbox>
                </v:rect>
                <v:rect id="Rectangle 373" o:spid="_x0000_s1046" style="position:absolute;left:36576;top:10284;width:11430;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">
                  <v:textbo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Legal &amp; Other</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Requirements</w:t>
                        </w:r>
                      </w:p>
                      <w:p w:rsidR="00000000" w:rsidRDefault="00B57EBA">
                        <w:pPr>
                          <w:jc w:val="center"/>
                        </w:pPr>
                      </w:p>
                      <w:p w:rsidR="00000000" w:rsidRDefault="00B57EBA"/>
                    </w:txbxContent>
                  </v:textbox>
                </v:rect>
                <v:rect id="Rectangle 374" o:spid="_x0000_s1047" style="position:absolute;top:17145;width:12573;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WwwgAAANwAAAAPAAAAZHJzL2Rvd25yZXYueG1sRE89b8Iw&#10;EN0r8R+sQ+pWHChC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AIaDWwwgAAANwAAAAPAAAA&#10;AAAAAAAAAAAAAAcCAABkcnMvZG93bnJldi54bWxQSwUGAAAAAAMAAwC3AAAA9gIAAAAA&#10;">
                  <v:textbo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Documentation</w:t>
                        </w:r>
                      </w:p>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&amp; Document</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Control</w:t>
                        </w:r>
                      </w:p>
                      <w:p w:rsidR="00000000" w:rsidRDefault="00B57EBA"/>
                      <w:p w:rsidR="00000000" w:rsidRDefault="00B57EBA"/>
                    </w:txbxContent>
                  </v:textbox>
                </v:rect>
                <v:rect id="Rectangle 375" o:spid="_x0000_s1048" style="position:absolute;left:21717;top:17145;width:10287;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ArxQAAANwAAAAPAAAAZHJzL2Rvd25yZXYueG1sRI9Ba8JA&#10;FITvgv9heUJvZqMV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BnJJArxQAAANwAAAAP&#10;AAAAAAAAAAAAAAAAAAcCAABkcnMvZG93bnJldi54bWxQSwUGAAAAAAMAAwC3AAAA+QIAAAAA&#10;">
                  <v:textbo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Management</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Programs</w:t>
                        </w:r>
                      </w:p>
                      <w:p w:rsidR="00000000" w:rsidRDefault="00B57EBA"/>
                      <w:p w:rsidR="00000000" w:rsidRDefault="00B57EBA"/>
                    </w:txbxContent>
                  </v:textbox>
                </v:rect>
                <v:rect id="Rectangle 376" o:spid="_x0000_s1049" style="position:absolute;left:44577;top:17145;width:9144;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9rwQAAANwAAAAPAAAAZHJzL2Rvd25yZXYueG1sRE89b8Iw&#10;EN2R+A/WIXUDB6iA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HPHr2vBAAAA3AAAAA8AAAAA&#10;AAAAAAAAAAAABwIAAGRycy9kb3ducmV2LnhtbFBLBQYAAAAAAwADALcAAAD1AgAAAAA=&#10;">
                  <v:textbo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EMS</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Auditing</w:t>
                        </w:r>
                      </w:p>
                      <w:p w:rsidR="00000000" w:rsidRDefault="00B57EBA">
                        <w:pPr>
                          <w:jc w:val="center"/>
                        </w:pPr>
                      </w:p>
                      <w:p w:rsidR="00000000" w:rsidRDefault="00B57EBA"/>
                    </w:txbxContent>
                  </v:textbox>
                </v:rect>
                <v:rect id="Rectangle 377" o:spid="_x0000_s1050" style="position:absolute;left:11430;top:24006;width:8001;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wxQAAANwAAAAPAAAAZHJzL2Rvd25yZXYueG1sRI9Ba8JA&#10;FITvQv/D8gq96UZbWk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AciwrwxQAAANwAAAAP&#10;AAAAAAAAAAAAAAAAAAcCAABkcnMvZG93bnJldi54bWxQSwUGAAAAAAMAAwC3AAAA+QIAAAAA&#10;">
                  <v:textbox>
                    <w:txbxContent>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Training</w:t>
                        </w:r>
                      </w:p>
                      <w:p w:rsidR="00000000" w:rsidRDefault="00B57EBA"/>
                      <w:p w:rsidR="00000000" w:rsidRDefault="00B57EBA"/>
                    </w:txbxContent>
                  </v:textbox>
                </v:rect>
                <v:rect id="Rectangle 378" o:spid="_x0000_s1051" style="position:absolute;left:20574;top:24006;width:1143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">
                  <v:textbo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Operational</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Controls</w:t>
                        </w:r>
                      </w:p>
                      <w:p w:rsidR="00000000" w:rsidRDefault="00B57EBA">
                        <w:pPr>
                          <w:jc w:val="center"/>
                        </w:pPr>
                      </w:p>
                      <w:p w:rsidR="00000000" w:rsidRDefault="00B57EBA"/>
                    </w:txbxContent>
                  </v:textbox>
                </v:rect>
                <v:rect id="Rectangle 379" o:spid="_x0000_s1052" style="position:absolute;left:41148;top:24006;width:11430;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">
                  <v:textbo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Corrective &amp;</w:t>
                        </w:r>
                      </w:p>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Preventative</w:t>
                        </w:r>
                      </w:p>
                      <w:p w:rsidR="00000000" w:rsidRDefault="00B57EBA">
                        <w:pPr>
                          <w:autoSpaceDE w:val="0"/>
                          <w:autoSpaceDN w:val="0"/>
                          <w:adjustRightInd w:val="0"/>
                          <w:jc w:val="center"/>
                          <w:rPr>
                            <w:rFonts w:ascii="Arial,Bold" w:hAnsi="Arial,Bold" w:cs="Arial,Bold"/>
                            <w:sz w:val="20"/>
                            <w:szCs w:val="20"/>
                          </w:rPr>
                        </w:pPr>
                        <w:r>
                          <w:rPr>
                            <w:rFonts w:ascii="Arial,Bold" w:hAnsi="Arial,Bold" w:cs="Arial,Bold"/>
                            <w:b/>
                            <w:bCs/>
                            <w:sz w:val="20"/>
                            <w:szCs w:val="20"/>
                          </w:rPr>
                          <w:t>Action</w:t>
                        </w:r>
                      </w:p>
                      <w:p w:rsidR="00000000" w:rsidRDefault="00B57EBA"/>
                      <w:p w:rsidR="00000000" w:rsidRDefault="00B57EBA"/>
                    </w:txbxContent>
                  </v:textbox>
                </v:rect>
                <v:rect id="Rectangle 380" o:spid="_x0000_s1053" style="position:absolute;left:16002;top:30859;width:19431;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xAAAANwAAAAPAAAAZHJzL2Rvd25yZXYueG1sRI9Bi8Iw&#10;FITvgv8hPGFvmuqK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Az8qWjEAAAA3AAAAA8A&#10;AAAAAAAAAAAAAAAABwIAAGRycy9kb3ducmV2LnhtbFBLBQYAAAAAAwADALcAAAD4AgAAAAA=&#10;">
                  <v:textbo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Monitoring &amp; Measurement</w:t>
                        </w:r>
                      </w:p>
                      <w:p w:rsidR="00000000" w:rsidRDefault="00B57EBA"/>
                      <w:p w:rsidR="00000000" w:rsidRDefault="00B57EBA"/>
                    </w:txbxContent>
                  </v:textbox>
                </v:rect>
                <v:rect id="Rectangle 381" o:spid="_x0000_s1054" style="position:absolute;left:18288;top:36579;width:14859;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">
                  <v:textbox>
                    <w:txbxContent>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Management Review</w:t>
                        </w:r>
                      </w:p>
                      <w:p w:rsidR="00000000" w:rsidRDefault="00B57EBA"/>
                      <w:p w:rsidR="00000000" w:rsidRDefault="00B57EBA"/>
                    </w:txbxContent>
                  </v:textbox>
                </v:rect>
                <v:line id="Line 382" o:spid="_x0000_s1055" style="position:absolute;visibility:visible;mso-wrap-style:square" from="26289,4571" to="26289,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1cxQAAANwAAAAPAAAAZHJzL2Rvd25yZXYueG1sRI9BawIx&#10;FITvQv9DeAVvmlXE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BfDD1cxQAAANwAAAAP&#10;AAAAAAAAAAAAAAAAAAcCAABkcnMvZG93bnJldi54bWxQSwUGAAAAAAMAAwC3AAAA+QIAAAAA&#10;">
                  <v:stroke endarrow="block"/>
                </v:line>
                <v:line id="Line 383" o:spid="_x0000_s1056" style="position:absolute;visibility:visible;mso-wrap-style:square" from="26289,10284" to="26289,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jHxQAAANwAAAAPAAAAZHJzL2Rvd25yZXYueG1sRI9BawIx&#10;FITvQv9DeIXeNGsp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AwQJjHxQAAANwAAAAP&#10;AAAAAAAAAAAAAAAAAAcCAABkcnMvZG93bnJldi54bWxQSwUGAAAAAAMAAwC3AAAA+QIAAAAA&#10;">
                  <v:stroke endarrow="block"/>
                </v:line>
                <v:line id="Line 384" o:spid="_x0000_s1057" style="position:absolute;flip:x;visibility:visible;mso-wrap-style:square" from="10287,8002" to="20574,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">
                  <v:stroke endarrow="block"/>
                </v:line>
                <v:line id="Line 385" o:spid="_x0000_s1058" style="position:absolute;visibility:visible;mso-wrap-style:square" from="10287,8002" to="10287,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kuxQAAANwAAAAPAAAAZHJzL2Rvd25yZXYueG1sRI9Ba8JA&#10;FITvhf6H5RV6qxuL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Auk6kuxQAAANwAAAAP&#10;AAAAAAAAAAAAAAAAAAcCAABkcnMvZG93bnJldi54bWxQSwUGAAAAAAMAAwC3AAAA+QIAAAAA&#10;">
                  <v:stroke endarrow="block"/>
                </v:line>
                <v:line id="Line 386" o:spid="_x0000_s1059" style="position:absolute;visibility:visible;mso-wrap-style:square" from="26289,14863" to="2628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">
                  <v:stroke endarrow="block"/>
                </v:line>
                <v:line id="Line 387" o:spid="_x0000_s1060" style="position:absolute;visibility:visible;mso-wrap-style:square" from="26289,21716" to="26289,2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UPxQAAANwAAAAPAAAAZHJzL2Rvd25yZXYueG1sRI/NasMw&#10;EITvhbyD2EBvjexS8u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DlMNUPxQAAANwAAAAP&#10;AAAAAAAAAAAAAAAAAAcCAABkcnMvZG93bnJldi54bWxQSwUGAAAAAAMAAwC3AAAA+QIAAAAA&#10;">
                  <v:stroke endarrow="block"/>
                </v:line>
                <v:line id="Line 388" o:spid="_x0000_s1061" style="position:absolute;visibility:visible;mso-wrap-style:square" from="26289,28577" to="26289,3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">
                  <v:stroke endarrow="block"/>
                </v:line>
                <v:line id="Line 389" o:spid="_x0000_s1062" style="position:absolute;visibility:visible;mso-wrap-style:square" from="26289,33149" to="26289,3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7j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eq7u48YAAADcAAAA&#10;DwAAAAAAAAAAAAAAAAAHAgAAZHJzL2Rvd25yZXYueG1sUEsFBgAAAAADAAMAtwAAAPoCAAAAAA==&#10;">
                  <v:stroke endarrow="block"/>
                </v:line>
                <v:line id="Line 390" o:spid="_x0000_s1063" style="position:absolute;flip:y;visibility:visible;mso-wrap-style:square" from="18288,16004" to="18288,2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">
                  <v:stroke endarrow="block"/>
                </v:line>
                <v:line id="Line 391" o:spid="_x0000_s1064" style="position:absolute;visibility:visible;mso-wrap-style:square" from="18288,16004" to="26289,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MM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mgvTDMYAAADcAAAA&#10;DwAAAAAAAAAAAAAAAAAHAgAAZHJzL2Rvd25yZXYueG1sUEsFBgAAAAADAAMAtwAAAPoCAAAAAA==&#10;">
                  <v:stroke endarrow="block"/>
                </v:line>
                <v:line id="Line 392" o:spid="_x0000_s1065" style="position:absolute;visibility:visible;mso-wrap-style:square" from="32004,6861" to="41148,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393" o:spid="_x0000_s1066" style="position:absolute;visibility:visible;mso-wrap-style:square" from="41148,6861" to="41148,1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jgxQAAANwAAAAPAAAAZHJzL2Rvd25yZXYueG1sRI/NasMw&#10;EITvhbyD2EBvjZxS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AFlejgxQAAANwAAAAP&#10;AAAAAAAAAAAAAAAAAAcCAABkcnMvZG93bnJldi54bWxQSwUGAAAAAAMAAwC3AAAA+QIAAAAA&#10;">
                  <v:stroke endarrow="block"/>
                </v:line>
                <v:line id="Line 394" o:spid="_x0000_s1067" style="position:absolute;flip:y;visibility:visible;mso-wrap-style:square" from="43434,16004" to="43434,2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sB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">
                  <v:stroke endarrow="block"/>
                </v:line>
                <v:line id="Line 395" o:spid="_x0000_s1068" style="position:absolute;flip:x;visibility:visible;mso-wrap-style:square" from="26289,16004" to="43434,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">
                  <v:stroke endarrow="block"/>
                </v:line>
                <v:line id="Line 396" o:spid="_x0000_s1069" style="position:absolute;flip:x;visibility:visible;mso-wrap-style:square" from="26289,29718" to="4114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">
                  <v:stroke endarrow="block"/>
                </v:line>
                <v:line id="Line 397" o:spid="_x0000_s1070" style="position:absolute;visibility:visible;mso-wrap-style:square" from="18288,26288" to="1828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PSxQAAANwAAAAPAAAAZHJzL2Rvd25yZXYueG1sRI9BS8NA&#10;FITvgv9heUJvdpMi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Bg6UPSxQAAANwAAAAP&#10;AAAAAAAAAAAAAAAAAAcCAABkcnMvZG93bnJldi54bWxQSwUGAAAAAAMAAwC3AAAA+QIAAAAA&#10;">
                  <v:stroke endarrow="block"/>
                </v:line>
                <v:line id="Line 398" o:spid="_x0000_s1071" style="position:absolute;visibility:visible;mso-wrap-style:square" from="18288,29718" to="26289,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">
                  <v:stroke endarrow="block"/>
                </v:line>
                <v:line id="Line 399" o:spid="_x0000_s1072" style="position:absolute;flip:y;visibility:visible;mso-wrap-style:square" from="53721,1141" to="53721,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">
                  <v:stroke endarrow="block"/>
                </v:line>
                <v:line id="Line 400" o:spid="_x0000_s1073" style="position:absolute;flip:x;visibility:visible;mso-wrap-style:square" from="34290,1141" to="5372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">
                  <v:stroke endarrow="block"/>
                </v:line>
                <v:line id="Line 401" o:spid="_x0000_s1074" style="position:absolute;flip:y;visibility:visible;mso-wrap-style:square" from="0,1141" to="0,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">
                  <v:stroke endarrow="block"/>
                </v:line>
                <v:line id="Line 402" o:spid="_x0000_s1075" style="position:absolute;visibility:visible;mso-wrap-style:square" from="0,1141" to="19431,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umxQAAANwAAAAPAAAAZHJzL2Rvd25yZXYueG1sRI9BawIx&#10;FITvhf6H8AreatYi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DvANumxQAAANwAAAAP&#10;AAAAAAAAAAAAAAAAAAcCAABkcnMvZG93bnJldi54bWxQSwUGAAAAAAMAAwC3AAAA+QIAAAAA&#10;">
                  <v:stroke endarrow="block"/>
                </v:line>
                <v:line id="Line 403" o:spid="_x0000_s1076" style="position:absolute;visibility:visible;mso-wrap-style:square" from="53721,21716" to="53721,3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">
                  <v:stroke endarrow="block"/>
                </v:line>
                <v:line id="Line 404" o:spid="_x0000_s1077" style="position:absolute;flip:x;visibility:visible;mso-wrap-style:square" from="33147,37720" to="53721,3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">
                  <v:stroke endarrow="block"/>
                </v:line>
                <v:line id="Line 405" o:spid="_x0000_s1078" style="position:absolute;visibility:visible;mso-wrap-style:square" from="0,22857" to="0,3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">
                  <v:stroke endarrow="block"/>
                </v:line>
                <v:line id="Line 406" o:spid="_x0000_s1079" style="position:absolute;visibility:visible;mso-wrap-style:square" from="0,37720" to="18288,3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w10:anchorlock/>
              </v:group>
            </w:pict>
          </mc:Fallback>
        </mc:AlternateContent>
      </w:r>
    </w:p>
    <w:p w:rsidR="00000000" w:rsidRDefault="00B57EBA">
      <w:pPr>
        <w:autoSpaceDE w:val="0"/>
        <w:autoSpaceDN w:val="0"/>
        <w:adjustRightInd w:val="0"/>
        <w:jc w:val="lowKashida"/>
        <w:rPr>
          <w:rFonts w:ascii="TimesNewRoman,Bold" w:hAnsi="TimesNewRoman,Bold" w:cs="TimesNewRoman,Bold"/>
          <w:b/>
          <w:bCs/>
          <w:color w:val="0000FF"/>
          <w:sz w:val="52"/>
          <w:szCs w:val="52"/>
          <w:u w:val="single"/>
        </w:rPr>
      </w:pPr>
    </w:p>
    <w:p w:rsidR="00000000" w:rsidRDefault="00B57EBA">
      <w:pPr>
        <w:autoSpaceDE w:val="0"/>
        <w:autoSpaceDN w:val="0"/>
        <w:adjustRightInd w:val="0"/>
        <w:jc w:val="lowKashida"/>
        <w:rPr>
          <w:rFonts w:ascii="TimesNewRoman,Bold" w:hAnsi="TimesNewRoman,Bold" w:cs="TimesNewRoman,Bold"/>
          <w:b/>
          <w:bCs/>
          <w:color w:val="0000FF"/>
          <w:sz w:val="52"/>
          <w:szCs w:val="52"/>
          <w:u w:val="single"/>
        </w:rPr>
      </w:pPr>
    </w:p>
    <w:p w:rsidR="00000000" w:rsidRDefault="00B57EBA">
      <w:pPr>
        <w:autoSpaceDE w:val="0"/>
        <w:autoSpaceDN w:val="0"/>
        <w:adjustRightInd w:val="0"/>
        <w:jc w:val="lowKashida"/>
        <w:rPr>
          <w:rFonts w:ascii="TimesNewRoman,Bold" w:hAnsi="TimesNewRoman,Bold" w:cs="TimesNewRoman,Bold"/>
          <w:b/>
          <w:bCs/>
          <w:color w:val="0000FF"/>
          <w:sz w:val="52"/>
          <w:szCs w:val="52"/>
          <w:u w:val="single"/>
        </w:rPr>
      </w:pPr>
    </w:p>
    <w:p w:rsidR="00000000" w:rsidRDefault="00B57EBA">
      <w:pPr>
        <w:autoSpaceDE w:val="0"/>
        <w:autoSpaceDN w:val="0"/>
        <w:adjustRightInd w:val="0"/>
        <w:jc w:val="lowKashida"/>
        <w:rPr>
          <w:rFonts w:ascii="TimesNewRoman,Bold" w:hAnsi="TimesNewRoman,Bold" w:cs="TimesNewRoman,Bold"/>
          <w:b/>
          <w:bCs/>
          <w:color w:val="0000FF"/>
          <w:sz w:val="52"/>
          <w:szCs w:val="52"/>
          <w:u w:val="single"/>
        </w:rPr>
      </w:pPr>
    </w:p>
    <w:p w:rsidR="00000000" w:rsidRDefault="00B57EBA">
      <w:pPr>
        <w:autoSpaceDE w:val="0"/>
        <w:autoSpaceDN w:val="0"/>
        <w:adjustRightInd w:val="0"/>
        <w:jc w:val="lowKashida"/>
        <w:rPr>
          <w:rFonts w:ascii="TimesNewRoman,Bold" w:hAnsi="TimesNewRoman,Bold" w:cs="TimesNewRoman,Bold"/>
          <w:b/>
          <w:bCs/>
          <w:color w:val="0000FF"/>
          <w:sz w:val="52"/>
          <w:szCs w:val="52"/>
          <w:u w:val="single"/>
        </w:rPr>
      </w:pPr>
    </w:p>
    <w:p w:rsidR="00000000" w:rsidRDefault="00B57EBA">
      <w:pPr>
        <w:autoSpaceDE w:val="0"/>
        <w:autoSpaceDN w:val="0"/>
        <w:adjustRightInd w:val="0"/>
        <w:jc w:val="lowKashida"/>
        <w:rPr>
          <w:rFonts w:ascii="TimesNewRoman,Bold" w:hAnsi="TimesNewRoman,Bold" w:cs="TimesNewRoman,Bold"/>
          <w:b/>
          <w:bCs/>
          <w:color w:val="0000FF"/>
          <w:sz w:val="52"/>
          <w:szCs w:val="52"/>
          <w:u w:val="single"/>
        </w:rPr>
      </w:pPr>
    </w:p>
    <w:p w:rsidR="00000000" w:rsidRDefault="00B57EBA">
      <w:pPr>
        <w:autoSpaceDE w:val="0"/>
        <w:autoSpaceDN w:val="0"/>
        <w:adjustRightInd w:val="0"/>
        <w:jc w:val="lowKashida"/>
        <w:rPr>
          <w:rFonts w:ascii="TimesNewRoman,Bold" w:hAnsi="TimesNewRoman,Bold" w:cs="TimesNewRoman,Bold"/>
          <w:b/>
          <w:bCs/>
          <w:color w:val="0000FF"/>
          <w:sz w:val="52"/>
          <w:szCs w:val="52"/>
          <w:u w:val="single"/>
        </w:rPr>
      </w:pPr>
    </w:p>
    <w:p w:rsidR="00000000" w:rsidRDefault="00B57EBA">
      <w:pPr>
        <w:autoSpaceDE w:val="0"/>
        <w:autoSpaceDN w:val="0"/>
        <w:adjustRightInd w:val="0"/>
        <w:jc w:val="center"/>
        <w:rPr>
          <w:rFonts w:ascii="TimesNewRoman,Bold" w:hAnsi="TimesNewRoman,Bold" w:cs="TimesNewRoman,Bold"/>
          <w:b/>
          <w:bCs/>
          <w:color w:val="0000FF"/>
          <w:sz w:val="52"/>
          <w:szCs w:val="52"/>
          <w:u w:val="single"/>
        </w:rPr>
      </w:pPr>
      <w:r>
        <w:rPr>
          <w:rFonts w:ascii="TimesNewRoman,Bold" w:hAnsi="TimesNewRoman,Bold" w:cs="TimesNewRoman,Bold"/>
          <w:b/>
          <w:bCs/>
          <w:color w:val="0000FF"/>
          <w:sz w:val="52"/>
          <w:szCs w:val="52"/>
          <w:u w:val="single"/>
        </w:rPr>
        <w:t>2.Introduction</w:t>
      </w:r>
    </w:p>
    <w:p w:rsidR="00000000" w:rsidRDefault="00B57EBA">
      <w:pPr>
        <w:autoSpaceDE w:val="0"/>
        <w:autoSpaceDN w:val="0"/>
        <w:adjustRightInd w:val="0"/>
        <w:jc w:val="lowKashida"/>
        <w:rPr>
          <w:rFonts w:ascii="TimesNewRoman,Bold" w:hAnsi="TimesNewRoman,Bold" w:cs="TimesNewRoman,Bold"/>
          <w:b/>
          <w:bCs/>
          <w:color w:val="800080"/>
          <w:sz w:val="32"/>
          <w:szCs w:val="32"/>
        </w:rPr>
      </w:pPr>
      <w:r>
        <w:rPr>
          <w:rFonts w:ascii="TimesNewRoman,Bold" w:hAnsi="TimesNewRoman,Bold" w:cs="TimesNewRoman,Bold"/>
          <w:b/>
          <w:bCs/>
          <w:color w:val="800080"/>
          <w:sz w:val="32"/>
          <w:szCs w:val="32"/>
        </w:rPr>
        <w:t>2.1 Company description</w:t>
      </w:r>
    </w:p>
    <w:p w:rsidR="00000000" w:rsidRDefault="00B57EBA">
      <w:pPr>
        <w:autoSpaceDE w:val="0"/>
        <w:autoSpaceDN w:val="0"/>
        <w:adjustRightInd w:val="0"/>
        <w:jc w:val="lowKashida"/>
        <w:rPr>
          <w:rFonts w:ascii="TimesNewRoman,Bold" w:hAnsi="TimesNewRoman,Bold" w:cs="TimesNewRoman,Bold"/>
          <w:b/>
          <w:bCs/>
          <w:color w:val="008000"/>
        </w:rPr>
      </w:pPr>
      <w:r>
        <w:rPr>
          <w:rFonts w:ascii="TimesNewRoman,Bold" w:hAnsi="TimesNewRoman,Bold" w:cs="TimesNewRoman,Bold"/>
          <w:b/>
          <w:bCs/>
          <w:color w:val="FF6600"/>
        </w:rPr>
        <w:t>Coca-Cola</w:t>
      </w:r>
      <w:r>
        <w:rPr>
          <w:rFonts w:ascii="TimesNewRoman,Bold" w:hAnsi="TimesNewRoman,Bold" w:cs="TimesNewRoman,Bold"/>
          <w:b/>
          <w:bCs/>
          <w:color w:val="008000"/>
        </w:rPr>
        <w:t xml:space="preserve"> is one of the biggest companies in the world. However, when Coca-Cola international invests in other countries; it shares its investment</w:t>
      </w:r>
      <w:r>
        <w:rPr>
          <w:rFonts w:ascii="TimesNewRoman,Bold" w:hAnsi="TimesNewRoman,Bold" w:cs="TimesNewRoman,Bold"/>
          <w:b/>
          <w:bCs/>
          <w:color w:val="008000"/>
        </w:rPr>
        <w:t xml:space="preserve"> with a local investor for easier cooperation with the country, as the new born company will be established </w:t>
      </w:r>
      <w:r>
        <w:rPr>
          <w:rFonts w:ascii="TimesNewRoman,Bold" w:hAnsi="TimesNewRoman,Bold" w:cs="TimesNewRoman,Bold"/>
          <w:b/>
          <w:bCs/>
          <w:color w:val="008000"/>
        </w:rPr>
        <w:lastRenderedPageBreak/>
        <w:t>to follow the country’s laws &amp; regulations, hire local employees and maintain the country’s habits &amp; traditions. This has been the case with Coca-Co</w:t>
      </w:r>
      <w:r>
        <w:rPr>
          <w:rFonts w:ascii="TimesNewRoman,Bold" w:hAnsi="TimesNewRoman,Bold" w:cs="TimesNewRoman,Bold"/>
          <w:b/>
          <w:bCs/>
          <w:color w:val="008000"/>
        </w:rPr>
        <w:t xml:space="preserve">la </w:t>
      </w:r>
      <w:smartTag w:uri="urn:schemas-microsoft-com:office:smarttags" w:element="country-region">
        <w:smartTag w:uri="urn:schemas-microsoft-com:office:smarttags" w:element="place">
          <w:r>
            <w:rPr>
              <w:rFonts w:ascii="TimesNewRoman,Bold" w:hAnsi="TimesNewRoman,Bold" w:cs="TimesNewRoman,Bold"/>
              <w:b/>
              <w:bCs/>
              <w:color w:val="008000"/>
            </w:rPr>
            <w:t>Egypt</w:t>
          </w:r>
        </w:smartTag>
      </w:smartTag>
      <w:r>
        <w:rPr>
          <w:rFonts w:ascii="TimesNewRoman,Bold" w:hAnsi="TimesNewRoman,Bold" w:cs="TimesNewRoman,Bold"/>
          <w:b/>
          <w:bCs/>
          <w:color w:val="008000"/>
        </w:rPr>
        <w:t>, which was established more than 70 years ago.</w:t>
      </w:r>
    </w:p>
    <w:p w:rsidR="00000000" w:rsidRDefault="00B57EBA">
      <w:pPr>
        <w:autoSpaceDE w:val="0"/>
        <w:autoSpaceDN w:val="0"/>
        <w:adjustRightInd w:val="0"/>
        <w:jc w:val="lowKashida"/>
        <w:rPr>
          <w:rFonts w:ascii="TimesNewRoman,Bold" w:hAnsi="TimesNewRoman,Bold" w:cs="TimesNewRoman,Bold"/>
          <w:b/>
          <w:bCs/>
          <w:color w:val="008000"/>
        </w:rPr>
      </w:pPr>
      <w:r>
        <w:rPr>
          <w:rFonts w:ascii="TimesNewRoman,Bold" w:hAnsi="TimesNewRoman,Bold" w:cs="TimesNewRoman,Bold"/>
          <w:b/>
          <w:bCs/>
          <w:color w:val="008000"/>
        </w:rPr>
        <w:t xml:space="preserve"> </w:t>
      </w:r>
    </w:p>
    <w:p w:rsidR="00000000" w:rsidRDefault="00B57EBA">
      <w:pPr>
        <w:autoSpaceDE w:val="0"/>
        <w:autoSpaceDN w:val="0"/>
        <w:adjustRightInd w:val="0"/>
        <w:jc w:val="lowKashida"/>
        <w:rPr>
          <w:rFonts w:ascii="TimesNewRoman,Bold" w:hAnsi="TimesNewRoman,Bold" w:cs="TimesNewRoman,Bold"/>
          <w:b/>
          <w:bCs/>
          <w:color w:val="008000"/>
        </w:rPr>
      </w:pPr>
      <w:r>
        <w:rPr>
          <w:rFonts w:ascii="TimesNewRoman,Bold" w:hAnsi="TimesNewRoman,Bold" w:cs="TimesNewRoman,Bold"/>
          <w:b/>
          <w:bCs/>
          <w:color w:val="FF6600"/>
        </w:rPr>
        <w:t xml:space="preserve">Coca-Cola </w:t>
      </w:r>
      <w:smartTag w:uri="urn:schemas-microsoft-com:office:smarttags" w:element="country-region">
        <w:r>
          <w:rPr>
            <w:rFonts w:ascii="TimesNewRoman,Bold" w:hAnsi="TimesNewRoman,Bold" w:cs="TimesNewRoman,Bold"/>
            <w:b/>
            <w:bCs/>
            <w:color w:val="FF6600"/>
          </w:rPr>
          <w:t>Egypt</w:t>
        </w:r>
      </w:smartTag>
      <w:r>
        <w:rPr>
          <w:rFonts w:ascii="TimesNewRoman,Bold" w:hAnsi="TimesNewRoman,Bold" w:cs="TimesNewRoman,Bold"/>
          <w:b/>
          <w:bCs/>
          <w:color w:val="008000"/>
        </w:rPr>
        <w:t xml:space="preserve"> now consists of 13 factory and 40 distributing areas located allover </w:t>
      </w:r>
      <w:smartTag w:uri="urn:schemas-microsoft-com:office:smarttags" w:element="country-region">
        <w:smartTag w:uri="urn:schemas-microsoft-com:office:smarttags" w:element="place">
          <w:r>
            <w:rPr>
              <w:rFonts w:ascii="TimesNewRoman,Bold" w:hAnsi="TimesNewRoman,Bold" w:cs="TimesNewRoman,Bold"/>
              <w:b/>
              <w:bCs/>
              <w:color w:val="008000"/>
            </w:rPr>
            <w:t>Egypt</w:t>
          </w:r>
        </w:smartTag>
      </w:smartTag>
      <w:r>
        <w:rPr>
          <w:rFonts w:ascii="TimesNewRoman,Bold" w:hAnsi="TimesNewRoman,Bold" w:cs="TimesNewRoman,Bold"/>
          <w:b/>
          <w:bCs/>
          <w:color w:val="008000"/>
        </w:rPr>
        <w:t xml:space="preserve">. It employs more than 30 thousands employees. </w:t>
      </w:r>
      <w:r>
        <w:rPr>
          <w:rFonts w:ascii="TimesNewRoman,Bold" w:hAnsi="TimesNewRoman,Bold" w:cs="TimesNewRoman,Bold"/>
          <w:b/>
          <w:bCs/>
          <w:color w:val="FF6600"/>
        </w:rPr>
        <w:t>Coca-Cola Egypt</w:t>
      </w:r>
      <w:r>
        <w:rPr>
          <w:rFonts w:ascii="TimesNewRoman,Bold" w:hAnsi="TimesNewRoman,Bold" w:cs="TimesNewRoman,Bold"/>
          <w:b/>
          <w:bCs/>
          <w:color w:val="008000"/>
        </w:rPr>
        <w:t xml:space="preserve"> does not just refresh the Egyptians by its wo</w:t>
      </w:r>
      <w:r>
        <w:rPr>
          <w:rFonts w:ascii="TimesNewRoman,Bold" w:hAnsi="TimesNewRoman,Bold" w:cs="TimesNewRoman,Bold"/>
          <w:b/>
          <w:bCs/>
          <w:color w:val="008000"/>
        </w:rPr>
        <w:t xml:space="preserve">nderful products, but it also share &amp; cooperate with the community in its sustainable development towards a better environment, besides improving the country’s economy by paying taxes, employing Egyptian staff, making products “Made in </w:t>
      </w:r>
      <w:smartTag w:uri="urn:schemas-microsoft-com:office:smarttags" w:element="country-region">
        <w:smartTag w:uri="urn:schemas-microsoft-com:office:smarttags" w:element="place">
          <w:r>
            <w:rPr>
              <w:rFonts w:ascii="TimesNewRoman,Bold" w:hAnsi="TimesNewRoman,Bold" w:cs="TimesNewRoman,Bold"/>
              <w:b/>
              <w:bCs/>
              <w:color w:val="008000"/>
            </w:rPr>
            <w:t>Egypt</w:t>
          </w:r>
        </w:smartTag>
      </w:smartTag>
      <w:r>
        <w:rPr>
          <w:rFonts w:ascii="TimesNewRoman,Bold" w:hAnsi="TimesNewRoman,Bold" w:cs="TimesNewRoman,Bold"/>
          <w:b/>
          <w:bCs/>
          <w:color w:val="008000"/>
        </w:rPr>
        <w:t>” and doing man</w:t>
      </w:r>
      <w:r>
        <w:rPr>
          <w:rFonts w:ascii="TimesNewRoman,Bold" w:hAnsi="TimesNewRoman,Bold" w:cs="TimesNewRoman,Bold"/>
          <w:b/>
          <w:bCs/>
          <w:color w:val="008000"/>
        </w:rPr>
        <w:t xml:space="preserve">y incentive activities for the Egyptian community in its battle for better life. </w:t>
      </w:r>
    </w:p>
    <w:p w:rsidR="00000000" w:rsidRDefault="00B57EBA">
      <w:pPr>
        <w:autoSpaceDE w:val="0"/>
        <w:autoSpaceDN w:val="0"/>
        <w:adjustRightInd w:val="0"/>
        <w:jc w:val="lowKashida"/>
        <w:rPr>
          <w:rFonts w:ascii="TimesNewRoman,Bold" w:hAnsi="TimesNewRoman,Bold" w:cs="TimesNewRoman,Bold"/>
          <w:b/>
          <w:bCs/>
          <w:color w:val="800080"/>
          <w:sz w:val="32"/>
          <w:szCs w:val="32"/>
        </w:rPr>
      </w:pPr>
    </w:p>
    <w:p w:rsidR="00000000" w:rsidRDefault="00B57EBA">
      <w:pPr>
        <w:autoSpaceDE w:val="0"/>
        <w:autoSpaceDN w:val="0"/>
        <w:adjustRightInd w:val="0"/>
        <w:jc w:val="lowKashida"/>
        <w:rPr>
          <w:rFonts w:ascii="TimesNewRoman,Bold" w:hAnsi="TimesNewRoman,Bold" w:cs="TimesNewRoman,Bold"/>
          <w:b/>
          <w:bCs/>
          <w:color w:val="800080"/>
          <w:sz w:val="32"/>
          <w:szCs w:val="32"/>
        </w:rPr>
      </w:pPr>
      <w:r>
        <w:rPr>
          <w:rFonts w:ascii="TimesNewRoman,Bold" w:hAnsi="TimesNewRoman,Bold" w:cs="TimesNewRoman,Bold"/>
          <w:b/>
          <w:bCs/>
          <w:color w:val="800080"/>
          <w:sz w:val="32"/>
          <w:szCs w:val="32"/>
        </w:rPr>
        <w:t>2.2 Organization Chart</w:t>
      </w:r>
    </w:p>
    <w:p w:rsidR="00000000" w:rsidRDefault="00B57EBA">
      <w:pPr>
        <w:autoSpaceDE w:val="0"/>
        <w:autoSpaceDN w:val="0"/>
        <w:adjustRightInd w:val="0"/>
        <w:jc w:val="lowKashida"/>
        <w:rPr>
          <w:rFonts w:ascii="TimesNewRoman,Bold" w:hAnsi="TimesNewRoman,Bold" w:cs="TimesNewRoman,Bold"/>
          <w:b/>
          <w:bCs/>
          <w:sz w:val="32"/>
          <w:szCs w:val="32"/>
        </w:rPr>
      </w:pPr>
      <w:r>
        <w:rPr>
          <w:rFonts w:ascii="TimesNewRoman,Bold" w:hAnsi="TimesNewRoman,Bold" w:cs="TimesNewRoman,Bold"/>
          <w:b/>
          <w:bCs/>
          <w:noProof/>
          <w:sz w:val="32"/>
          <w:szCs w:val="32"/>
          <w:lang w:eastAsia="en-US"/>
        </w:rPr>
        <mc:AlternateContent>
          <mc:Choice Requires="wpc">
            <w:drawing>
              <wp:inline distT="0" distB="0" distL="0" distR="0">
                <wp:extent cx="5486400" cy="2857500"/>
                <wp:effectExtent l="19050" t="19050" r="9525" b="9525"/>
                <wp:docPr id="204" name="Canvas 2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423" name="Rectangle 206"/>
                        <wps:cNvSpPr>
                          <a:spLocks noChangeArrowheads="1"/>
                        </wps:cNvSpPr>
                        <wps:spPr bwMode="auto">
                          <a:xfrm>
                            <a:off x="1828800" y="114063"/>
                            <a:ext cx="1485900" cy="342930"/>
                          </a:xfrm>
                          <a:prstGeom prst="rect">
                            <a:avLst/>
                          </a:prstGeom>
                          <a:solidFill>
                            <a:srgbClr val="FFFFFF"/>
                          </a:solidFill>
                          <a:ln w="9525">
                            <a:solidFill>
                              <a:srgbClr val="000000"/>
                            </a:solidFill>
                            <a:miter lim="800000"/>
                            <a:headEnd/>
                            <a:tailEnd/>
                          </a:ln>
                        </wps:spPr>
                        <wps:txbx>
                          <w:txbxContent>
                            <w:p w:rsidR="00000000" w:rsidRDefault="00B57EBA">
                              <w:pPr>
                                <w:jc w:val="center"/>
                              </w:pPr>
                              <w:r>
                                <w:t>General Manager</w:t>
                              </w:r>
                            </w:p>
                            <w:p w:rsidR="00000000" w:rsidRDefault="00B57EBA"/>
                          </w:txbxContent>
                        </wps:txbx>
                        <wps:bodyPr rot="0" vert="horz" wrap="square" lIns="91440" tIns="45720" rIns="91440" bIns="45720" anchor="t" anchorCtr="0" upright="1">
                          <a:noAutofit/>
                        </wps:bodyPr>
                      </wps:wsp>
                      <wps:wsp>
                        <wps:cNvPr id="424" name="Rectangle 207"/>
                        <wps:cNvSpPr>
                          <a:spLocks noChangeArrowheads="1"/>
                        </wps:cNvSpPr>
                        <wps:spPr bwMode="auto">
                          <a:xfrm>
                            <a:off x="457200" y="1371719"/>
                            <a:ext cx="685800" cy="456993"/>
                          </a:xfrm>
                          <a:prstGeom prst="rect">
                            <a:avLst/>
                          </a:prstGeom>
                          <a:solidFill>
                            <a:srgbClr val="FFFFFF"/>
                          </a:solidFill>
                          <a:ln w="9525">
                            <a:solidFill>
                              <a:srgbClr val="000000"/>
                            </a:solidFill>
                            <a:miter lim="800000"/>
                            <a:headEnd/>
                            <a:tailEnd/>
                          </a:ln>
                        </wps:spPr>
                        <wps:txbx>
                          <w:txbxContent>
                            <w:p w:rsidR="00000000" w:rsidRDefault="00B57EBA">
                              <w:pPr>
                                <w:jc w:val="center"/>
                              </w:pPr>
                              <w:r>
                                <w:t>Sales Manager</w:t>
                              </w:r>
                            </w:p>
                            <w:p w:rsidR="00000000" w:rsidRDefault="00B57EBA"/>
                          </w:txbxContent>
                        </wps:txbx>
                        <wps:bodyPr rot="0" vert="horz" wrap="square" lIns="91440" tIns="45720" rIns="91440" bIns="45720" anchor="t" anchorCtr="0" upright="1">
                          <a:noAutofit/>
                        </wps:bodyPr>
                      </wps:wsp>
                      <wps:wsp>
                        <wps:cNvPr id="425" name="Rectangle 208"/>
                        <wps:cNvSpPr>
                          <a:spLocks noChangeArrowheads="1"/>
                        </wps:cNvSpPr>
                        <wps:spPr bwMode="auto">
                          <a:xfrm>
                            <a:off x="1257300" y="1371719"/>
                            <a:ext cx="800100" cy="456993"/>
                          </a:xfrm>
                          <a:prstGeom prst="rect">
                            <a:avLst/>
                          </a:prstGeom>
                          <a:solidFill>
                            <a:srgbClr val="FFFFFF"/>
                          </a:solidFill>
                          <a:ln w="9525">
                            <a:solidFill>
                              <a:srgbClr val="000000"/>
                            </a:solidFill>
                            <a:miter lim="800000"/>
                            <a:headEnd/>
                            <a:tailEnd/>
                          </a:ln>
                        </wps:spPr>
                        <wps:txbx>
                          <w:txbxContent>
                            <w:p w:rsidR="00000000" w:rsidRDefault="00B57EBA">
                              <w:pPr>
                                <w:jc w:val="center"/>
                              </w:pPr>
                              <w:r>
                                <w:t>Financial Manager</w:t>
                              </w:r>
                            </w:p>
                            <w:p w:rsidR="00000000" w:rsidRDefault="00B57EBA"/>
                          </w:txbxContent>
                        </wps:txbx>
                        <wps:bodyPr rot="0" vert="horz" wrap="square" lIns="91440" tIns="45720" rIns="91440" bIns="45720" anchor="t" anchorCtr="0" upright="1">
                          <a:noAutofit/>
                        </wps:bodyPr>
                      </wps:wsp>
                      <wps:wsp>
                        <wps:cNvPr id="426" name="Rectangle 209"/>
                        <wps:cNvSpPr>
                          <a:spLocks noChangeArrowheads="1"/>
                        </wps:cNvSpPr>
                        <wps:spPr bwMode="auto">
                          <a:xfrm>
                            <a:off x="2400300" y="1371719"/>
                            <a:ext cx="1257300" cy="1028789"/>
                          </a:xfrm>
                          <a:prstGeom prst="rect">
                            <a:avLst/>
                          </a:prstGeom>
                          <a:solidFill>
                            <a:srgbClr val="FFFFFF"/>
                          </a:solidFill>
                          <a:ln w="9525">
                            <a:solidFill>
                              <a:srgbClr val="000000"/>
                            </a:solidFill>
                            <a:miter lim="800000"/>
                            <a:headEnd/>
                            <a:tailEnd/>
                          </a:ln>
                        </wps:spPr>
                        <wps:txbx>
                          <w:txbxContent>
                            <w:p w:rsidR="00000000" w:rsidRDefault="00B57EBA">
                              <w:pPr>
                                <w:jc w:val="center"/>
                              </w:pPr>
                              <w:r>
                                <w:t xml:space="preserve">Purchasing Manager  </w:t>
                              </w:r>
                            </w:p>
                            <w:p w:rsidR="00000000" w:rsidRDefault="00B57EBA">
                              <w:pPr>
                                <w:jc w:val="center"/>
                              </w:pPr>
                              <w:r>
                                <w:t>&amp;</w:t>
                              </w:r>
                            </w:p>
                            <w:p w:rsidR="00000000" w:rsidRDefault="00B57EBA">
                              <w:pPr>
                                <w:jc w:val="center"/>
                              </w:pPr>
                              <w:r>
                                <w:t xml:space="preserve"> Transportation Manager</w:t>
                              </w:r>
                            </w:p>
                            <w:p w:rsidR="00000000" w:rsidRDefault="00B57EBA"/>
                          </w:txbxContent>
                        </wps:txbx>
                        <wps:bodyPr rot="0" vert="horz" wrap="square" lIns="91440" tIns="45720" rIns="91440" bIns="45720" anchor="t" anchorCtr="0" upright="1">
                          <a:noAutofit/>
                        </wps:bodyPr>
                      </wps:wsp>
                      <wps:wsp>
                        <wps:cNvPr id="427" name="Rectangle 210"/>
                        <wps:cNvSpPr>
                          <a:spLocks noChangeArrowheads="1"/>
                        </wps:cNvSpPr>
                        <wps:spPr bwMode="auto">
                          <a:xfrm>
                            <a:off x="4686300" y="1371719"/>
                            <a:ext cx="685800" cy="456993"/>
                          </a:xfrm>
                          <a:prstGeom prst="rect">
                            <a:avLst/>
                          </a:prstGeom>
                          <a:solidFill>
                            <a:srgbClr val="FFFFFF"/>
                          </a:solidFill>
                          <a:ln w="9525">
                            <a:solidFill>
                              <a:srgbClr val="000000"/>
                            </a:solidFill>
                            <a:miter lim="800000"/>
                            <a:headEnd/>
                            <a:tailEnd/>
                          </a:ln>
                        </wps:spPr>
                        <wps:txbx>
                          <w:txbxContent>
                            <w:p w:rsidR="00000000" w:rsidRDefault="00B57EBA">
                              <w:pPr>
                                <w:jc w:val="center"/>
                              </w:pPr>
                              <w:r>
                                <w:t>H.R. Manager</w:t>
                              </w:r>
                            </w:p>
                            <w:p w:rsidR="00000000" w:rsidRDefault="00B57EBA"/>
                          </w:txbxContent>
                        </wps:txbx>
                        <wps:bodyPr rot="0" vert="horz" wrap="square" lIns="91440" tIns="45720" rIns="91440" bIns="45720" anchor="t" anchorCtr="0" upright="1">
                          <a:noAutofit/>
                        </wps:bodyPr>
                      </wps:wsp>
                      <wps:wsp>
                        <wps:cNvPr id="428" name="Rectangle 211"/>
                        <wps:cNvSpPr>
                          <a:spLocks noChangeArrowheads="1"/>
                        </wps:cNvSpPr>
                        <wps:spPr bwMode="auto">
                          <a:xfrm>
                            <a:off x="3771900" y="1371719"/>
                            <a:ext cx="800100" cy="456993"/>
                          </a:xfrm>
                          <a:prstGeom prst="rect">
                            <a:avLst/>
                          </a:prstGeom>
                          <a:solidFill>
                            <a:srgbClr val="FFFFFF"/>
                          </a:solidFill>
                          <a:ln w="9525">
                            <a:solidFill>
                              <a:srgbClr val="000000"/>
                            </a:solidFill>
                            <a:miter lim="800000"/>
                            <a:headEnd/>
                            <a:tailEnd/>
                          </a:ln>
                        </wps:spPr>
                        <wps:txbx>
                          <w:txbxContent>
                            <w:p w:rsidR="00000000" w:rsidRDefault="00B57EBA">
                              <w:pPr>
                                <w:jc w:val="center"/>
                              </w:pPr>
                              <w:r>
                                <w:t>Technical Manager</w:t>
                              </w:r>
                            </w:p>
                            <w:p w:rsidR="00000000" w:rsidRDefault="00B57EBA"/>
                          </w:txbxContent>
                        </wps:txbx>
                        <wps:bodyPr rot="0" vert="horz" wrap="square" lIns="91440" tIns="45720" rIns="91440" bIns="45720" anchor="t" anchorCtr="0" upright="1">
                          <a:noAutofit/>
                        </wps:bodyPr>
                      </wps:wsp>
                      <wps:wsp>
                        <wps:cNvPr id="429" name="Rectangle 220"/>
                        <wps:cNvSpPr>
                          <a:spLocks noChangeArrowheads="1"/>
                        </wps:cNvSpPr>
                        <wps:spPr bwMode="auto">
                          <a:xfrm>
                            <a:off x="0" y="228867"/>
                            <a:ext cx="1371600" cy="685859"/>
                          </a:xfrm>
                          <a:prstGeom prst="rect">
                            <a:avLst/>
                          </a:prstGeom>
                          <a:solidFill>
                            <a:srgbClr val="FFFFFF"/>
                          </a:solidFill>
                          <a:ln w="9525">
                            <a:solidFill>
                              <a:srgbClr val="000000"/>
                            </a:solidFill>
                            <a:miter lim="800000"/>
                            <a:headEnd/>
                            <a:tailEnd/>
                          </a:ln>
                        </wps:spPr>
                        <wps:txbx>
                          <w:txbxContent>
                            <w:p w:rsidR="00000000" w:rsidRDefault="00B57EBA">
                              <w:pPr>
                                <w:jc w:val="center"/>
                                <w:rPr>
                                  <w:b/>
                                  <w:bCs/>
                                </w:rPr>
                              </w:pPr>
                              <w:r>
                                <w:rPr>
                                  <w:b/>
                                  <w:bCs/>
                                </w:rPr>
                                <w:t>Environmental &amp; Planning Manager</w:t>
                              </w:r>
                            </w:p>
                            <w:p w:rsidR="00000000" w:rsidRDefault="00B57EBA">
                              <w:pPr>
                                <w:rPr>
                                  <w:b/>
                                  <w:bCs/>
                                </w:rPr>
                              </w:pPr>
                            </w:p>
                          </w:txbxContent>
                        </wps:txbx>
                        <wps:bodyPr rot="0" vert="horz" wrap="square" lIns="91440" tIns="45720" rIns="91440" bIns="45720" anchor="t" anchorCtr="0" upright="1">
                          <a:noAutofit/>
                        </wps:bodyPr>
                      </wps:wsp>
                      <wps:wsp>
                        <wps:cNvPr id="430" name="Rectangle 222"/>
                        <wps:cNvSpPr>
                          <a:spLocks noChangeArrowheads="1"/>
                        </wps:cNvSpPr>
                        <wps:spPr bwMode="auto">
                          <a:xfrm>
                            <a:off x="3657600" y="228867"/>
                            <a:ext cx="1600200" cy="456993"/>
                          </a:xfrm>
                          <a:prstGeom prst="rect">
                            <a:avLst/>
                          </a:prstGeom>
                          <a:solidFill>
                            <a:srgbClr val="FFFFFF"/>
                          </a:solidFill>
                          <a:ln w="9525">
                            <a:solidFill>
                              <a:srgbClr val="000000"/>
                            </a:solidFill>
                            <a:miter lim="800000"/>
                            <a:headEnd/>
                            <a:tailEnd/>
                          </a:ln>
                        </wps:spPr>
                        <wps:txbx>
                          <w:txbxContent>
                            <w:p w:rsidR="00000000" w:rsidRDefault="00B57EBA">
                              <w:pPr>
                                <w:jc w:val="center"/>
                              </w:pPr>
                              <w:r>
                                <w:t>Coca-Cola deputy International Manager</w:t>
                              </w:r>
                            </w:p>
                            <w:p w:rsidR="00000000" w:rsidRDefault="00B57EBA"/>
                          </w:txbxContent>
                        </wps:txbx>
                        <wps:bodyPr rot="0" vert="horz" wrap="square" lIns="91440" tIns="45720" rIns="91440" bIns="45720" anchor="t" anchorCtr="0" upright="1">
                          <a:noAutofit/>
                        </wps:bodyPr>
                      </wps:wsp>
                      <wps:wsp>
                        <wps:cNvPr id="431" name="Line 223"/>
                        <wps:cNvCnPr>
                          <a:cxnSpLocks noChangeShapeType="1"/>
                        </wps:cNvCnPr>
                        <wps:spPr bwMode="auto">
                          <a:xfrm>
                            <a:off x="3314700" y="456993"/>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Line 224"/>
                        <wps:cNvCnPr>
                          <a:cxnSpLocks noChangeShapeType="1"/>
                        </wps:cNvCnPr>
                        <wps:spPr bwMode="auto">
                          <a:xfrm flipH="1">
                            <a:off x="3314700" y="34293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Line 228"/>
                        <wps:cNvCnPr>
                          <a:cxnSpLocks noChangeShapeType="1"/>
                        </wps:cNvCnPr>
                        <wps:spPr bwMode="auto">
                          <a:xfrm>
                            <a:off x="1371600" y="34293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Line 229"/>
                        <wps:cNvCnPr>
                          <a:cxnSpLocks noChangeShapeType="1"/>
                        </wps:cNvCnPr>
                        <wps:spPr bwMode="auto">
                          <a:xfrm flipH="1">
                            <a:off x="1371600" y="228867"/>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Line 230"/>
                        <wps:cNvCnPr>
                          <a:cxnSpLocks noChangeShapeType="1"/>
                        </wps:cNvCnPr>
                        <wps:spPr bwMode="auto">
                          <a:xfrm>
                            <a:off x="2628900" y="456993"/>
                            <a:ext cx="0" cy="9147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Line 232"/>
                        <wps:cNvCnPr>
                          <a:cxnSpLocks noChangeShapeType="1"/>
                        </wps:cNvCnPr>
                        <wps:spPr bwMode="auto">
                          <a:xfrm>
                            <a:off x="457200" y="1028789"/>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233"/>
                        <wps:cNvCnPr>
                          <a:cxnSpLocks noChangeShapeType="1"/>
                        </wps:cNvCnPr>
                        <wps:spPr bwMode="auto">
                          <a:xfrm>
                            <a:off x="4800600" y="1028789"/>
                            <a:ext cx="0" cy="342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Line 234"/>
                        <wps:cNvCnPr>
                          <a:cxnSpLocks noChangeShapeType="1"/>
                        </wps:cNvCnPr>
                        <wps:spPr bwMode="auto">
                          <a:xfrm>
                            <a:off x="3771900" y="1028789"/>
                            <a:ext cx="0" cy="342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Line 235"/>
                        <wps:cNvCnPr>
                          <a:cxnSpLocks noChangeShapeType="1"/>
                        </wps:cNvCnPr>
                        <wps:spPr bwMode="auto">
                          <a:xfrm>
                            <a:off x="1485900" y="1028789"/>
                            <a:ext cx="0" cy="342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Line 236"/>
                        <wps:cNvCnPr>
                          <a:cxnSpLocks noChangeShapeType="1"/>
                        </wps:cNvCnPr>
                        <wps:spPr bwMode="auto">
                          <a:xfrm>
                            <a:off x="457200" y="1028789"/>
                            <a:ext cx="0" cy="342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Line 238"/>
                        <wps:cNvCnPr>
                          <a:cxnSpLocks noChangeShapeType="1"/>
                        </wps:cNvCnPr>
                        <wps:spPr bwMode="auto">
                          <a:xfrm>
                            <a:off x="4800600" y="1828711"/>
                            <a:ext cx="0" cy="9147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240"/>
                        <wps:cNvCnPr>
                          <a:cxnSpLocks noChangeShapeType="1"/>
                        </wps:cNvCnPr>
                        <wps:spPr bwMode="auto">
                          <a:xfrm flipH="1">
                            <a:off x="228600" y="2743437"/>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241"/>
                        <wps:cNvCnPr>
                          <a:cxnSpLocks noChangeShapeType="1"/>
                        </wps:cNvCnPr>
                        <wps:spPr bwMode="auto">
                          <a:xfrm flipV="1">
                            <a:off x="228600" y="799922"/>
                            <a:ext cx="0" cy="1943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242"/>
                        <wps:cNvCnPr>
                          <a:cxnSpLocks noChangeShapeType="1"/>
                        </wps:cNvCnPr>
                        <wps:spPr bwMode="auto">
                          <a:xfrm flipV="1">
                            <a:off x="228600" y="799922"/>
                            <a:ext cx="0" cy="342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Line 243"/>
                        <wps:cNvCnPr>
                          <a:cxnSpLocks noChangeShapeType="1"/>
                        </wps:cNvCnPr>
                        <wps:spPr bwMode="auto">
                          <a:xfrm flipV="1">
                            <a:off x="4800600" y="1828711"/>
                            <a:ext cx="0" cy="2288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Line 244"/>
                        <wps:cNvCnPr>
                          <a:cxnSpLocks noChangeShapeType="1"/>
                        </wps:cNvCnPr>
                        <wps:spPr bwMode="auto">
                          <a:xfrm>
                            <a:off x="4114800" y="1828711"/>
                            <a:ext cx="0" cy="9147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Line 245"/>
                        <wps:cNvCnPr>
                          <a:cxnSpLocks noChangeShapeType="1"/>
                        </wps:cNvCnPr>
                        <wps:spPr bwMode="auto">
                          <a:xfrm>
                            <a:off x="2857500" y="2400507"/>
                            <a:ext cx="0" cy="342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Line 246"/>
                        <wps:cNvCnPr>
                          <a:cxnSpLocks noChangeShapeType="1"/>
                        </wps:cNvCnPr>
                        <wps:spPr bwMode="auto">
                          <a:xfrm>
                            <a:off x="1485900" y="1828711"/>
                            <a:ext cx="762" cy="9147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Line 247"/>
                        <wps:cNvCnPr>
                          <a:cxnSpLocks noChangeShapeType="1"/>
                        </wps:cNvCnPr>
                        <wps:spPr bwMode="auto">
                          <a:xfrm>
                            <a:off x="800100" y="1828711"/>
                            <a:ext cx="0" cy="9147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248"/>
                        <wps:cNvCnPr>
                          <a:cxnSpLocks noChangeShapeType="1"/>
                        </wps:cNvCnPr>
                        <wps:spPr bwMode="auto">
                          <a:xfrm flipV="1">
                            <a:off x="800100" y="1828711"/>
                            <a:ext cx="0" cy="114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250"/>
                        <wps:cNvCnPr>
                          <a:cxnSpLocks noChangeShapeType="1"/>
                        </wps:cNvCnPr>
                        <wps:spPr bwMode="auto">
                          <a:xfrm flipV="1">
                            <a:off x="4114800" y="1828711"/>
                            <a:ext cx="0" cy="2288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251"/>
                        <wps:cNvCnPr>
                          <a:cxnSpLocks noChangeShapeType="1"/>
                        </wps:cNvCnPr>
                        <wps:spPr bwMode="auto">
                          <a:xfrm>
                            <a:off x="4800600" y="2628633"/>
                            <a:ext cx="0" cy="114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Line 252"/>
                        <wps:cNvCnPr>
                          <a:cxnSpLocks noChangeShapeType="1"/>
                        </wps:cNvCnPr>
                        <wps:spPr bwMode="auto">
                          <a:xfrm flipV="1">
                            <a:off x="2628900" y="456993"/>
                            <a:ext cx="0" cy="114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Rectangle 303"/>
                        <wps:cNvSpPr>
                          <a:spLocks noChangeArrowheads="1"/>
                        </wps:cNvSpPr>
                        <wps:spPr bwMode="auto">
                          <a:xfrm>
                            <a:off x="1600200" y="1942774"/>
                            <a:ext cx="800100" cy="685859"/>
                          </a:xfrm>
                          <a:prstGeom prst="rect">
                            <a:avLst/>
                          </a:prstGeom>
                          <a:solidFill>
                            <a:srgbClr val="FFFFFF"/>
                          </a:solidFill>
                          <a:ln w="9525">
                            <a:solidFill>
                              <a:srgbClr val="000000"/>
                            </a:solidFill>
                            <a:miter lim="800000"/>
                            <a:headEnd/>
                            <a:tailEnd/>
                          </a:ln>
                        </wps:spPr>
                        <wps:txbx>
                          <w:txbxContent>
                            <w:p w:rsidR="00000000" w:rsidRDefault="00B57EBA">
                              <w:r>
                                <w:t>Safety&amp; Security Manager</w:t>
                              </w:r>
                            </w:p>
                            <w:p w:rsidR="00000000" w:rsidRDefault="00B57EBA"/>
                          </w:txbxContent>
                        </wps:txbx>
                        <wps:bodyPr rot="0" vert="horz" wrap="square" lIns="91440" tIns="45720" rIns="91440" bIns="45720" anchor="t" anchorCtr="0" upright="1">
                          <a:noAutofit/>
                        </wps:bodyPr>
                      </wps:wsp>
                      <wps:wsp>
                        <wps:cNvPr id="455" name="Line 306"/>
                        <wps:cNvCnPr>
                          <a:cxnSpLocks noChangeShapeType="1"/>
                        </wps:cNvCnPr>
                        <wps:spPr bwMode="auto">
                          <a:xfrm flipV="1">
                            <a:off x="2286000" y="456993"/>
                            <a:ext cx="0" cy="1485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307"/>
                        <wps:cNvCnPr>
                          <a:cxnSpLocks noChangeShapeType="1"/>
                        </wps:cNvCnPr>
                        <wps:spPr bwMode="auto">
                          <a:xfrm>
                            <a:off x="2286000" y="1828711"/>
                            <a:ext cx="0" cy="1140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Line 309"/>
                        <wps:cNvCnPr>
                          <a:cxnSpLocks noChangeShapeType="1"/>
                        </wps:cNvCnPr>
                        <wps:spPr bwMode="auto">
                          <a:xfrm>
                            <a:off x="2057400" y="2628633"/>
                            <a:ext cx="0" cy="1148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Rectangle 310"/>
                        <wps:cNvSpPr>
                          <a:spLocks noChangeArrowheads="1"/>
                        </wps:cNvSpPr>
                        <wps:spPr bwMode="auto">
                          <a:xfrm>
                            <a:off x="1485900" y="456993"/>
                            <a:ext cx="800100" cy="457733"/>
                          </a:xfrm>
                          <a:prstGeom prst="rect">
                            <a:avLst/>
                          </a:prstGeom>
                          <a:solidFill>
                            <a:srgbClr val="FFFFFF"/>
                          </a:solidFill>
                          <a:ln w="9525">
                            <a:solidFill>
                              <a:srgbClr val="000000"/>
                            </a:solidFill>
                            <a:miter lim="800000"/>
                            <a:headEnd/>
                            <a:tailEnd/>
                          </a:ln>
                        </wps:spPr>
                        <wps:txbx>
                          <w:txbxContent>
                            <w:p w:rsidR="00000000" w:rsidRDefault="00B57EBA">
                              <w:pPr>
                                <w:jc w:val="center"/>
                              </w:pPr>
                              <w:r>
                                <w:t>Legal Manager</w:t>
                              </w:r>
                            </w:p>
                            <w:p w:rsidR="00000000" w:rsidRDefault="00B57EBA"/>
                          </w:txbxContent>
                        </wps:txbx>
                        <wps:bodyPr rot="0" vert="horz" wrap="square" lIns="91440" tIns="45720" rIns="91440" bIns="45720" anchor="t" anchorCtr="0" upright="1">
                          <a:noAutofit/>
                        </wps:bodyPr>
                      </wps:wsp>
                      <wps:wsp>
                        <wps:cNvPr id="460" name="Line 312"/>
                        <wps:cNvCnPr>
                          <a:cxnSpLocks noChangeShapeType="1"/>
                        </wps:cNvCnPr>
                        <wps:spPr bwMode="auto">
                          <a:xfrm>
                            <a:off x="1371600" y="571796"/>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Line 313"/>
                        <wps:cNvCnPr>
                          <a:cxnSpLocks noChangeShapeType="1"/>
                        </wps:cNvCnPr>
                        <wps:spPr bwMode="auto">
                          <a:xfrm flipH="1">
                            <a:off x="1371600" y="685859"/>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Oval 521"/>
                        <wps:cNvSpPr>
                          <a:spLocks noChangeArrowheads="1"/>
                        </wps:cNvSpPr>
                        <wps:spPr bwMode="auto">
                          <a:xfrm>
                            <a:off x="2857500" y="456993"/>
                            <a:ext cx="914400" cy="571796"/>
                          </a:xfrm>
                          <a:prstGeom prst="ellipse">
                            <a:avLst/>
                          </a:prstGeom>
                          <a:solidFill>
                            <a:srgbClr val="FFFFFF"/>
                          </a:solidFill>
                          <a:ln w="9525">
                            <a:solidFill>
                              <a:srgbClr val="000000"/>
                            </a:solidFill>
                            <a:round/>
                            <a:headEnd/>
                            <a:tailEnd/>
                          </a:ln>
                        </wps:spPr>
                        <wps:txbx>
                          <w:txbxContent>
                            <w:p w:rsidR="00000000" w:rsidRDefault="00B57EBA">
                              <w:r>
                                <w:t>Quality Manager</w:t>
                              </w:r>
                            </w:p>
                            <w:p w:rsidR="00000000" w:rsidRDefault="00B57EBA"/>
                          </w:txbxContent>
                        </wps:txbx>
                        <wps:bodyPr rot="0" vert="horz" wrap="square" lIns="91440" tIns="45720" rIns="91440" bIns="45720" anchor="t" anchorCtr="0" upright="1">
                          <a:noAutofit/>
                        </wps:bodyPr>
                      </wps:wsp>
                    </wpc:wpc>
                  </a:graphicData>
                </a:graphic>
              </wp:inline>
            </w:drawing>
          </mc:Choice>
          <mc:Fallback>
            <w:pict>
              <v:group id="Canvas 204" o:spid="_x0000_s1080" editas="canvas" style="width:6in;height:225pt;mso-position-horizontal-relative:char;mso-position-vertical-relative:line" coordsize="54864,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">
                <v:shape id="_x0000_s1081" type="#_x0000_t75" style="position:absolute;width:54864;height:28575;visibility:visible;mso-wrap-style:square" stroked="t">
                  <v:fill o:detectmouseclick="t"/>
                  <v:stroke dashstyle="1 1" endcap="round"/>
                  <v:path o:connecttype="none"/>
                </v:shape>
                <v:rect id="Rectangle 206" o:spid="_x0000_s1082" style="position:absolute;left:18288;top:1140;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">
                  <v:textbox>
                    <w:txbxContent>
                      <w:p w:rsidR="00000000" w:rsidRDefault="00B57EBA">
                        <w:pPr>
                          <w:jc w:val="center"/>
                        </w:pPr>
                        <w:r>
                          <w:t>General Manager</w:t>
                        </w:r>
                      </w:p>
                      <w:p w:rsidR="00000000" w:rsidRDefault="00B57EBA"/>
                    </w:txbxContent>
                  </v:textbox>
                </v:rect>
                <v:rect id="Rectangle 207" o:spid="_x0000_s1083" style="position:absolute;left:4572;top:13717;width:6858;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">
                  <v:textbox>
                    <w:txbxContent>
                      <w:p w:rsidR="00000000" w:rsidRDefault="00B57EBA">
                        <w:pPr>
                          <w:jc w:val="center"/>
                        </w:pPr>
                        <w:r>
                          <w:t>Sales Manager</w:t>
                        </w:r>
                      </w:p>
                      <w:p w:rsidR="00000000" w:rsidRDefault="00B57EBA"/>
                    </w:txbxContent>
                  </v:textbox>
                </v:rect>
                <v:rect id="Rectangle 208" o:spid="_x0000_s1084" style="position:absolute;left:12573;top:13717;width:8001;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">
                  <v:textbox>
                    <w:txbxContent>
                      <w:p w:rsidR="00000000" w:rsidRDefault="00B57EBA">
                        <w:pPr>
                          <w:jc w:val="center"/>
                        </w:pPr>
                        <w:r>
                          <w:t>Financial Manager</w:t>
                        </w:r>
                      </w:p>
                      <w:p w:rsidR="00000000" w:rsidRDefault="00B57EBA"/>
                    </w:txbxContent>
                  </v:textbox>
                </v:rect>
                <v:rect id="Rectangle 209" o:spid="_x0000_s1085" style="position:absolute;left:24003;top:13717;width:12573;height:1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">
                  <v:textbox>
                    <w:txbxContent>
                      <w:p w:rsidR="00000000" w:rsidRDefault="00B57EBA">
                        <w:pPr>
                          <w:jc w:val="center"/>
                        </w:pPr>
                        <w:r>
                          <w:t xml:space="preserve">Purchasing Manager  </w:t>
                        </w:r>
                      </w:p>
                      <w:p w:rsidR="00000000" w:rsidRDefault="00B57EBA">
                        <w:pPr>
                          <w:jc w:val="center"/>
                        </w:pPr>
                        <w:r>
                          <w:t>&amp;</w:t>
                        </w:r>
                      </w:p>
                      <w:p w:rsidR="00000000" w:rsidRDefault="00B57EBA">
                        <w:pPr>
                          <w:jc w:val="center"/>
                        </w:pPr>
                        <w:r>
                          <w:t xml:space="preserve"> Transportation Manager</w:t>
                        </w:r>
                      </w:p>
                      <w:p w:rsidR="00000000" w:rsidRDefault="00B57EBA"/>
                    </w:txbxContent>
                  </v:textbox>
                </v:rect>
                <v:rect id="Rectangle 210" o:spid="_x0000_s1086" style="position:absolute;left:46863;top:13717;width:6858;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">
                  <v:textbox>
                    <w:txbxContent>
                      <w:p w:rsidR="00000000" w:rsidRDefault="00B57EBA">
                        <w:pPr>
                          <w:jc w:val="center"/>
                        </w:pPr>
                        <w:r>
                          <w:t>H.R. Manager</w:t>
                        </w:r>
                      </w:p>
                      <w:p w:rsidR="00000000" w:rsidRDefault="00B57EBA"/>
                    </w:txbxContent>
                  </v:textbox>
                </v:rect>
                <v:rect id="Rectangle 211" o:spid="_x0000_s1087" style="position:absolute;left:37719;top:13717;width:8001;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">
                  <v:textbox>
                    <w:txbxContent>
                      <w:p w:rsidR="00000000" w:rsidRDefault="00B57EBA">
                        <w:pPr>
                          <w:jc w:val="center"/>
                        </w:pPr>
                        <w:r>
                          <w:t>Technical Manager</w:t>
                        </w:r>
                      </w:p>
                      <w:p w:rsidR="00000000" w:rsidRDefault="00B57EBA"/>
                    </w:txbxContent>
                  </v:textbox>
                </v:rect>
                <v:rect id="Rectangle 220" o:spid="_x0000_s1088" style="position:absolute;top:2288;width:13716;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">
                  <v:textbox>
                    <w:txbxContent>
                      <w:p w:rsidR="00000000" w:rsidRDefault="00B57EBA">
                        <w:pPr>
                          <w:jc w:val="center"/>
                          <w:rPr>
                            <w:b/>
                            <w:bCs/>
                          </w:rPr>
                        </w:pPr>
                        <w:r>
                          <w:rPr>
                            <w:b/>
                            <w:bCs/>
                          </w:rPr>
                          <w:t>Environmental &amp; Planning Manager</w:t>
                        </w:r>
                      </w:p>
                      <w:p w:rsidR="00000000" w:rsidRDefault="00B57EBA">
                        <w:pPr>
                          <w:rPr>
                            <w:b/>
                            <w:bCs/>
                          </w:rPr>
                        </w:pPr>
                      </w:p>
                    </w:txbxContent>
                  </v:textbox>
                </v:rect>
                <v:rect id="Rectangle 222" o:spid="_x0000_s1089" style="position:absolute;left:36576;top:2288;width:16002;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">
                  <v:textbox>
                    <w:txbxContent>
                      <w:p w:rsidR="00000000" w:rsidRDefault="00B57EBA">
                        <w:pPr>
                          <w:jc w:val="center"/>
                        </w:pPr>
                        <w:r>
                          <w:t>Coca-Cola deputy International Manager</w:t>
                        </w:r>
                      </w:p>
                      <w:p w:rsidR="00000000" w:rsidRDefault="00B57EBA"/>
                    </w:txbxContent>
                  </v:textbox>
                </v:rect>
                <v:line id="Line 223" o:spid="_x0000_s1090" style="position:absolute;visibility:visible;mso-wrap-style:square" from="33147,4569" to="3657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">
                  <v:stroke endarrow="block"/>
                </v:line>
                <v:line id="Line 224" o:spid="_x0000_s1091" style="position:absolute;flip:x;visibility:visible;mso-wrap-style:square" from="33147,3429" to="36576,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">
                  <v:stroke endarrow="block"/>
                </v:line>
                <v:line id="Line 228" o:spid="_x0000_s1092" style="position:absolute;visibility:visible;mso-wrap-style:square" from="13716,3429" to="1828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">
                  <v:stroke endarrow="block"/>
                </v:line>
                <v:line id="Line 229" o:spid="_x0000_s1093" style="position:absolute;flip:x;visibility:visible;mso-wrap-style:square" from="13716,2288" to="18288,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">
                  <v:stroke endarrow="block"/>
                </v:line>
                <v:line id="Line 230" o:spid="_x0000_s1094" style="position:absolute;visibility:visible;mso-wrap-style:square" from="26289,4569" to="26289,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">
                  <v:stroke endarrow="block"/>
                </v:line>
                <v:line id="Line 232" o:spid="_x0000_s1095" style="position:absolute;visibility:visible;mso-wrap-style:square" from="4572,10287" to="4800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QI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NVeVAjHAAAA3AAA&#10;AA8AAAAAAAAAAAAAAAAABwIAAGRycy9kb3ducmV2LnhtbFBLBQYAAAAAAwADALcAAAD7AgAAAAA=&#10;"/>
                <v:line id="Line 233" o:spid="_x0000_s1096" style="position:absolute;visibility:visible;mso-wrap-style:square" from="48006,10287" to="48006,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">
                  <v:stroke endarrow="block"/>
                </v:line>
                <v:line id="Line 234" o:spid="_x0000_s1097" style="position:absolute;visibility:visible;mso-wrap-style:square" from="37719,10287" to="37719,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">
                  <v:stroke endarrow="block"/>
                </v:line>
                <v:line id="Line 235" o:spid="_x0000_s1098" style="position:absolute;visibility:visible;mso-wrap-style:square" from="14859,10287" to="14859,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">
                  <v:stroke endarrow="block"/>
                </v:line>
                <v:line id="Line 236" o:spid="_x0000_s1099" style="position:absolute;visibility:visible;mso-wrap-style:square" from="4572,10287" to="4572,1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">
                  <v:stroke endarrow="block"/>
                </v:line>
                <v:line id="Line 238" o:spid="_x0000_s1100" style="position:absolute;visibility:visible;mso-wrap-style:square" from="48006,18287" to="48006,2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line id="Line 240" o:spid="_x0000_s1101" style="position:absolute;flip:x;visibility:visible;mso-wrap-style:square" from="2286,27434" to="48006,2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"/>
                <v:line id="Line 241" o:spid="_x0000_s1102" style="position:absolute;flip:y;visibility:visible;mso-wrap-style:square" from="2286,7999" to="2286,2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WS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fAK/Z9IRkMsfAAAA//8DAFBLAQItABQABgAIAAAAIQDb4fbL7gAAAIUBAAATAAAAAAAA&#10;AAAAAAAAAAAAAABbQ29udGVudF9UeXBlc10ueG1sUEsBAi0AFAAGAAgAAAAhAFr0LFu/AAAAFQEA&#10;AAsAAAAAAAAAAAAAAAAAHwEAAF9yZWxzLy5yZWxzUEsBAi0AFAAGAAgAAAAhAEQLBZLHAAAA3AAA&#10;AA8AAAAAAAAAAAAAAAAABwIAAGRycy9kb3ducmV2LnhtbFBLBQYAAAAAAwADALcAAAD7AgAAAAA=&#10;"/>
                <v:line id="Line 242" o:spid="_x0000_s1103" style="position:absolute;flip:y;visibility:visible;mso-wrap-style:square" from="2286,7999" to="2286,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">
                  <v:stroke endarrow="block"/>
                </v:line>
                <v:line id="Line 243" o:spid="_x0000_s1104" style="position:absolute;flip:y;visibility:visible;mso-wrap-style:square" from="48006,18287" to="48006,2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">
                  <v:stroke endarrow="block"/>
                </v:line>
                <v:line id="Line 244" o:spid="_x0000_s1105" style="position:absolute;visibility:visible;mso-wrap-style:square" from="41148,18287" to="41148,2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">
                  <v:stroke endarrow="block"/>
                </v:line>
                <v:line id="Line 245" o:spid="_x0000_s1106" style="position:absolute;visibility:visible;mso-wrap-style:square" from="28575,24005" to="28575,2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6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D+LFJ6xQAAANwAAAAP&#10;AAAAAAAAAAAAAAAAAAcCAABkcnMvZG93bnJldi54bWxQSwUGAAAAAAMAAwC3AAAA+QIAAAAA&#10;">
                  <v:stroke endarrow="block"/>
                </v:line>
                <v:line id="Line 246" o:spid="_x0000_s1107" style="position:absolute;visibility:visible;mso-wrap-style:square" from="14859,18287" to="14866,2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">
                  <v:stroke endarrow="block"/>
                </v:line>
                <v:line id="Line 247" o:spid="_x0000_s1108" style="position:absolute;visibility:visible;mso-wrap-style:square" from="8001,18287" to="8001,2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248" o:spid="_x0000_s1109" style="position:absolute;flip:y;visibility:visible;mso-wrap-style:square" from="8001,18287" to="8001,1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250" o:spid="_x0000_s1110" style="position:absolute;flip:y;visibility:visible;mso-wrap-style:square" from="41148,18287" to="41148,2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line id="Line 251" o:spid="_x0000_s1111" style="position:absolute;visibility:visible;mso-wrap-style:square" from="48006,26286" to="48006,2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line id="Line 252" o:spid="_x0000_s1112" style="position:absolute;flip:y;visibility:visible;mso-wrap-style:square" from="26289,4569" to="26289,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">
                  <v:stroke endarrow="block"/>
                </v:line>
                <v:rect id="Rectangle 303" o:spid="_x0000_s1113" style="position:absolute;left:16002;top:19427;width:8001;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">
                  <v:textbox>
                    <w:txbxContent>
                      <w:p w:rsidR="00000000" w:rsidRDefault="00B57EBA">
                        <w:r>
                          <w:t>Safety&amp; Security Manager</w:t>
                        </w:r>
                      </w:p>
                      <w:p w:rsidR="00000000" w:rsidRDefault="00B57EBA"/>
                    </w:txbxContent>
                  </v:textbox>
                </v:rect>
                <v:line id="Line 306" o:spid="_x0000_s1114" style="position:absolute;flip:y;visibility:visible;mso-wrap-style:square" from="22860,4569" to="22860,1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">
                  <v:stroke endarrow="block"/>
                </v:line>
                <v:line id="Line 307" o:spid="_x0000_s1115" style="position:absolute;visibility:visible;mso-wrap-style:square" from="22860,18287" to="22860,1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v:line id="Line 309" o:spid="_x0000_s1116" style="position:absolute;visibility:visible;mso-wrap-style:square" from="20574,26286" to="20574,2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SnxQAAANwAAAAPAAAAZHJzL2Rvd25yZXYueG1sRI9BawIx&#10;FITvhf6H8AreatZSu7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B79cSnxQAAANwAAAAP&#10;AAAAAAAAAAAAAAAAAAcCAABkcnMvZG93bnJldi54bWxQSwUGAAAAAAMAAwC3AAAA+QIAAAAA&#10;">
                  <v:stroke endarrow="block"/>
                </v:line>
                <v:rect id="Rectangle 310" o:spid="_x0000_s1117" style="position:absolute;left:14859;top:4569;width:8001;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">
                  <v:textbox>
                    <w:txbxContent>
                      <w:p w:rsidR="00000000" w:rsidRDefault="00B57EBA">
                        <w:pPr>
                          <w:jc w:val="center"/>
                        </w:pPr>
                        <w:r>
                          <w:t>Legal Manager</w:t>
                        </w:r>
                      </w:p>
                      <w:p w:rsidR="00000000" w:rsidRDefault="00B57EBA"/>
                    </w:txbxContent>
                  </v:textbox>
                </v:rect>
                <v:line id="Line 312" o:spid="_x0000_s1118" style="position:absolute;visibility:visible;mso-wrap-style:square" from="13716,5717" to="14859,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JZuwgAAANwAAAAPAAAAZHJzL2Rvd25yZXYueG1sRE/LagIx&#10;FN0L/kO4QneasRQ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A6cJZuwgAAANwAAAAPAAAA&#10;AAAAAAAAAAAAAAcCAABkcnMvZG93bnJldi54bWxQSwUGAAAAAAMAAwC3AAAA9gIAAAAA&#10;">
                  <v:stroke endarrow="block"/>
                </v:line>
                <v:line id="Line 313" o:spid="_x0000_s1119" style="position:absolute;flip:x;visibility:visible;mso-wrap-style:square" from="13716,6858" to="1485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">
                  <v:stroke endarrow="block"/>
                </v:line>
                <v:oval id="Oval 521" o:spid="_x0000_s1120" style="position:absolute;left:28575;top:4569;width:914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">
                  <v:textbox>
                    <w:txbxContent>
                      <w:p w:rsidR="00000000" w:rsidRDefault="00B57EBA">
                        <w:r>
                          <w:t>Quality Manager</w:t>
                        </w:r>
                      </w:p>
                      <w:p w:rsidR="00000000" w:rsidRDefault="00B57EBA"/>
                    </w:txbxContent>
                  </v:textbox>
                </v:oval>
                <w10:anchorlock/>
              </v:group>
            </w:pict>
          </mc:Fallback>
        </mc:AlternateContent>
      </w:r>
    </w:p>
    <w:p w:rsidR="00000000" w:rsidRDefault="00B57EBA">
      <w:pPr>
        <w:tabs>
          <w:tab w:val="left" w:pos="7020"/>
        </w:tabs>
        <w:autoSpaceDE w:val="0"/>
        <w:autoSpaceDN w:val="0"/>
        <w:adjustRightInd w:val="0"/>
        <w:jc w:val="lowKashida"/>
        <w:rPr>
          <w:rFonts w:ascii="Arial,Bold" w:hAnsi="Arial,Bold" w:cs="Arial,Bold"/>
          <w:b/>
          <w:bCs/>
          <w:color w:val="0000FF"/>
          <w:u w:val="single"/>
        </w:rPr>
      </w:pPr>
      <w:r>
        <w:rPr>
          <w:rFonts w:ascii="Verdana" w:hAnsi="Verdana" w:cs="Arial"/>
          <w:b/>
          <w:bCs/>
          <w:color w:val="FFFFFF"/>
          <w:u w:val="single"/>
          <w:shd w:val="clear" w:color="auto" w:fill="FF0000"/>
        </w:rPr>
        <w:t>Coca-Cola Production Process in Appendix 1(p.20)</w:t>
      </w:r>
      <w:r>
        <w:rPr>
          <w:rFonts w:ascii="Verdana" w:hAnsi="Verdana" w:cs="Arial"/>
          <w:b/>
          <w:bCs/>
          <w:noProof/>
          <w:color w:val="FFFFFF"/>
          <w:shd w:val="clear" w:color="auto" w:fill="FF0000"/>
          <w:lang w:eastAsia="en-US"/>
        </w:rPr>
        <w:drawing>
          <wp:inline distT="0" distB="0" distL="0" distR="0">
            <wp:extent cx="1104900" cy="1600200"/>
            <wp:effectExtent l="0" t="0" r="0" b="0"/>
            <wp:docPr id="9" name="Picture 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1600200"/>
                    </a:xfrm>
                    <a:prstGeom prst="rect">
                      <a:avLst/>
                    </a:prstGeom>
                    <a:noFill/>
                    <a:ln>
                      <a:noFill/>
                    </a:ln>
                  </pic:spPr>
                </pic:pic>
              </a:graphicData>
            </a:graphic>
          </wp:inline>
        </w:drawing>
      </w:r>
    </w:p>
    <w:p w:rsidR="00000000" w:rsidRDefault="00B57EBA">
      <w:pPr>
        <w:tabs>
          <w:tab w:val="left" w:pos="7020"/>
        </w:tabs>
        <w:autoSpaceDE w:val="0"/>
        <w:autoSpaceDN w:val="0"/>
        <w:adjustRightInd w:val="0"/>
        <w:jc w:val="lowKashida"/>
        <w:rPr>
          <w:rFonts w:ascii="Arial,Bold" w:hAnsi="Arial,Bold" w:cs="Arial,Bold"/>
          <w:b/>
          <w:bCs/>
          <w:color w:val="0000FF"/>
          <w:sz w:val="36"/>
          <w:szCs w:val="36"/>
          <w:u w:val="single"/>
        </w:rPr>
      </w:pPr>
      <w:r>
        <w:rPr>
          <w:rFonts w:ascii="Arial,Bold" w:hAnsi="Arial,Bold" w:cs="Arial,Bold"/>
          <w:b/>
          <w:bCs/>
          <w:color w:val="0000FF"/>
          <w:sz w:val="36"/>
          <w:szCs w:val="36"/>
          <w:u w:val="single"/>
        </w:rPr>
        <w:t>3. Environmental Management System (</w:t>
      </w:r>
      <w:smartTag w:uri="urn:schemas-microsoft-com:office:smarttags" w:element="place">
        <w:r>
          <w:rPr>
            <w:rFonts w:ascii="Arial,Bold" w:hAnsi="Arial,Bold" w:cs="Arial,Bold"/>
            <w:b/>
            <w:bCs/>
            <w:color w:val="0000FF"/>
            <w:sz w:val="36"/>
            <w:szCs w:val="36"/>
            <w:u w:val="single"/>
          </w:rPr>
          <w:t>EMS</w:t>
        </w:r>
      </w:smartTag>
      <w:r>
        <w:rPr>
          <w:rFonts w:ascii="Arial,Bold" w:hAnsi="Arial,Bold" w:cs="Arial,Bold"/>
          <w:b/>
          <w:bCs/>
          <w:color w:val="0000FF"/>
          <w:sz w:val="36"/>
          <w:szCs w:val="36"/>
          <w:u w:val="single"/>
        </w:rPr>
        <w:t>)</w:t>
      </w:r>
    </w:p>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t xml:space="preserve">Scope of the </w:t>
      </w:r>
      <w:smartTag w:uri="urn:schemas-microsoft-com:office:smarttags" w:element="place">
        <w:r>
          <w:rPr>
            <w:rFonts w:ascii="Arial,Bold" w:hAnsi="Arial,Bold" w:cs="Arial,Bold"/>
            <w:b/>
            <w:bCs/>
            <w:sz w:val="28"/>
            <w:szCs w:val="28"/>
          </w:rPr>
          <w:t>EMS</w:t>
        </w:r>
      </w:smartTag>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w:t>
      </w:r>
      <w:smartTag w:uri="urn:schemas-microsoft-com:office:smarttags" w:element="PlaceType">
        <w:r>
          <w:rPr>
            <w:rFonts w:ascii="TimesNewRoman" w:hAnsi="TimesNewRoman" w:cs="TimesNewRoman"/>
          </w:rPr>
          <w:t>municipality</w:t>
        </w:r>
      </w:smartTag>
      <w:r>
        <w:rPr>
          <w:rFonts w:ascii="TimesNewRoman" w:hAnsi="TimesNewRoman" w:cs="TimesNewRoman"/>
        </w:rPr>
        <w:t xml:space="preserve"> of </w:t>
      </w:r>
      <w:smartTag w:uri="urn:schemas-microsoft-com:office:smarttags" w:element="PlaceName">
        <w:r>
          <w:rPr>
            <w:rFonts w:ascii="CGTimes" w:hAnsi="CGTimes" w:cs="CGTimes"/>
            <w:color w:val="FF0000"/>
          </w:rPr>
          <w:t>Coca-Cola</w:t>
        </w:r>
      </w:smartTag>
      <w:r>
        <w:rPr>
          <w:rFonts w:ascii="CGTimes" w:hAnsi="CGTimes" w:cs="CGTimes"/>
          <w:color w:val="FF0000"/>
        </w:rPr>
        <w:t xml:space="preserve"> </w:t>
      </w:r>
      <w:smartTag w:uri="urn:schemas-microsoft-com:office:smarttags" w:element="country-region">
        <w:r>
          <w:rPr>
            <w:rFonts w:ascii="CGTimes" w:hAnsi="CGTimes" w:cs="CGTimes"/>
            <w:color w:val="FF0000"/>
          </w:rPr>
          <w:t>Egypt</w:t>
        </w:r>
      </w:smartTag>
      <w:r>
        <w:rPr>
          <w:rFonts w:ascii="TimesNewRoman" w:hAnsi="TimesNewRoman" w:cs="TimesNewRoman"/>
        </w:rPr>
        <w:t xml:space="preserve"> has </w:t>
      </w:r>
      <w:r>
        <w:rPr>
          <w:rFonts w:ascii="TimesNewRoman" w:hAnsi="TimesNewRoman" w:cs="TimesNewRoman"/>
        </w:rPr>
        <w:t xml:space="preserve">developed and implemented its EMS to cover all activities occurring within a defined section of the municipal operations known as the </w:t>
      </w:r>
      <w:smartTag w:uri="urn:schemas-microsoft-com:office:smarttags" w:element="place">
        <w:r>
          <w:rPr>
            <w:rFonts w:ascii="TimesNewRoman" w:hAnsi="TimesNewRoman" w:cs="TimesNewRoman"/>
          </w:rPr>
          <w:t>EMS</w:t>
        </w:r>
      </w:smartTag>
      <w:r>
        <w:rPr>
          <w:rFonts w:ascii="TimesNewRoman" w:hAnsi="TimesNewRoman" w:cs="TimesNewRoman"/>
        </w:rPr>
        <w:t xml:space="preserve"> boundary.</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lastRenderedPageBreak/>
        <w:t xml:space="preserve">These operations are listed in </w:t>
      </w:r>
      <w:r>
        <w:rPr>
          <w:rFonts w:ascii="TimesNewRoman,Italic" w:hAnsi="TimesNewRoman,Italic" w:cs="TimesNewRoman,Italic"/>
          <w:i/>
          <w:iCs/>
        </w:rPr>
        <w:t>Appendix 1 (p.20)</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EMS addresses all environmental aspects that maybe ha</w:t>
      </w:r>
      <w:r>
        <w:rPr>
          <w:rFonts w:ascii="TimesNewRoman" w:hAnsi="TimesNewRoman" w:cs="TimesNewRoman"/>
        </w:rPr>
        <w:t xml:space="preserve">ve a significant impacts on the environment arising from activities within the </w:t>
      </w:r>
      <w:smartTag w:uri="urn:schemas-microsoft-com:office:smarttags" w:element="place">
        <w:r>
          <w:rPr>
            <w:rFonts w:ascii="TimesNewRoman" w:hAnsi="TimesNewRoman" w:cs="TimesNewRoman"/>
          </w:rPr>
          <w:t>EMS</w:t>
        </w:r>
      </w:smartTag>
      <w:r>
        <w:rPr>
          <w:rFonts w:ascii="TimesNewRoman" w:hAnsi="TimesNewRoman" w:cs="TimesNewRoman"/>
        </w:rPr>
        <w:t xml:space="preserve"> boundary. The EMS covers only those aspects for which the </w:t>
      </w:r>
      <w:smartTag w:uri="urn:schemas-microsoft-com:office:smarttags" w:element="PlaceType">
        <w:r>
          <w:rPr>
            <w:rFonts w:ascii="TimesNewRoman" w:hAnsi="TimesNewRoman" w:cs="TimesNewRoman"/>
          </w:rPr>
          <w:t>municipality</w:t>
        </w:r>
      </w:smartTag>
      <w:r>
        <w:rPr>
          <w:rFonts w:ascii="TimesNewRoman" w:hAnsi="TimesNewRoman" w:cs="TimesNewRoman"/>
        </w:rPr>
        <w:t xml:space="preserve"> of </w:t>
      </w:r>
      <w:smartTag w:uri="urn:schemas-microsoft-com:office:smarttags" w:element="PlaceName">
        <w:r>
          <w:rPr>
            <w:rFonts w:ascii="CGTimes" w:hAnsi="CGTimes" w:cs="CGTimes"/>
            <w:color w:val="FF0000"/>
          </w:rPr>
          <w:t>Coca-Cola</w:t>
        </w:r>
      </w:smartTag>
      <w:r>
        <w:rPr>
          <w:rFonts w:ascii="CGTimes" w:hAnsi="CGTimes" w:cs="CGTimes"/>
          <w:color w:val="FF0000"/>
        </w:rPr>
        <w:t xml:space="preserve"> </w:t>
      </w:r>
      <w:smartTag w:uri="urn:schemas-microsoft-com:office:smarttags" w:element="country-region">
        <w:smartTag w:uri="urn:schemas-microsoft-com:office:smarttags" w:element="place">
          <w:r>
            <w:rPr>
              <w:rFonts w:ascii="CGTimes" w:hAnsi="CGTimes" w:cs="CGTimes"/>
              <w:color w:val="FF0000"/>
            </w:rPr>
            <w:t>Egypt</w:t>
          </w:r>
        </w:smartTag>
      </w:smartTag>
      <w:r>
        <w:rPr>
          <w:rFonts w:ascii="TimesNewRoman" w:hAnsi="TimesNewRoman" w:cs="TimesNewRoman"/>
        </w:rPr>
        <w:t xml:space="preserve"> is responsible or over which it can reasonably expect to have control or influence.</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Arial,Bold" w:hAnsi="Arial,Bold" w:cs="Arial,Bold"/>
          <w:b/>
          <w:bCs/>
          <w:color w:val="800000"/>
          <w:sz w:val="28"/>
          <w:szCs w:val="28"/>
        </w:rPr>
      </w:pPr>
      <w:r>
        <w:rPr>
          <w:rFonts w:ascii="Arial,Bold" w:hAnsi="Arial,Bold" w:cs="Arial,Bold"/>
          <w:b/>
          <w:bCs/>
          <w:color w:val="800000"/>
          <w:sz w:val="28"/>
          <w:szCs w:val="28"/>
        </w:rPr>
        <w:t>3.1 Environmental Policy (</w:t>
      </w:r>
      <w:r>
        <w:rPr>
          <w:rFonts w:ascii="Arial,Bold" w:hAnsi="Arial,Bold" w:cs="Arial,Bold"/>
          <w:b/>
          <w:bCs/>
          <w:color w:val="FF6600"/>
        </w:rPr>
        <w:t>Appendix 2</w:t>
      </w:r>
      <w:r>
        <w:rPr>
          <w:rFonts w:ascii="Arial,Bold" w:hAnsi="Arial,Bold" w:cs="Arial,Bold"/>
          <w:b/>
          <w:bCs/>
          <w:color w:val="800000"/>
          <w:sz w:val="28"/>
          <w:szCs w:val="28"/>
        </w:rPr>
        <w: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w:t>
      </w:r>
      <w:smartTag w:uri="urn:schemas-microsoft-com:office:smarttags" w:element="PlaceType">
        <w:r>
          <w:rPr>
            <w:rFonts w:ascii="TimesNewRoman" w:hAnsi="TimesNewRoman" w:cs="TimesNewRoman"/>
          </w:rPr>
          <w:t>municipality</w:t>
        </w:r>
      </w:smartTag>
      <w:r>
        <w:rPr>
          <w:rFonts w:ascii="TimesNewRoman" w:hAnsi="TimesNewRoman" w:cs="TimesNewRoman"/>
        </w:rPr>
        <w:t xml:space="preserve"> of </w:t>
      </w:r>
      <w:smartTag w:uri="urn:schemas-microsoft-com:office:smarttags" w:element="PlaceName">
        <w:r>
          <w:rPr>
            <w:rFonts w:ascii="CGTimes" w:hAnsi="CGTimes" w:cs="CGTimes"/>
            <w:color w:val="FF0000"/>
          </w:rPr>
          <w:t>Coca-Cola</w:t>
        </w:r>
      </w:smartTag>
      <w:r>
        <w:rPr>
          <w:rFonts w:ascii="CGTimes" w:hAnsi="CGTimes" w:cs="CGTimes"/>
          <w:color w:val="FF0000"/>
        </w:rPr>
        <w:t xml:space="preserve"> </w:t>
      </w:r>
      <w:smartTag w:uri="urn:schemas-microsoft-com:office:smarttags" w:element="country-region">
        <w:smartTag w:uri="urn:schemas-microsoft-com:office:smarttags" w:element="place">
          <w:r>
            <w:rPr>
              <w:rFonts w:ascii="CGTimes" w:hAnsi="CGTimes" w:cs="CGTimes"/>
              <w:color w:val="FF0000"/>
            </w:rPr>
            <w:t>Egypt</w:t>
          </w:r>
        </w:smartTag>
      </w:smartTag>
      <w:r>
        <w:rPr>
          <w:rFonts w:ascii="TimesNewRoman" w:hAnsi="TimesNewRoman" w:cs="TimesNewRoman"/>
        </w:rPr>
        <w:t xml:space="preserve"> has a publicly available Environmental Policy that has been endorsed by senior management. The policy sets forth the environmental commitments of the municipality, which cover all </w:t>
      </w:r>
      <w:r>
        <w:rPr>
          <w:rFonts w:ascii="TimesNewRoman" w:hAnsi="TimesNewRoman" w:cs="TimesNewRoman"/>
        </w:rPr>
        <w:t xml:space="preserve">activities within the defined </w:t>
      </w:r>
      <w:smartTag w:uri="urn:schemas-microsoft-com:office:smarttags" w:element="place">
        <w:r>
          <w:rPr>
            <w:rFonts w:ascii="TimesNewRoman" w:hAnsi="TimesNewRoman" w:cs="TimesNewRoman"/>
          </w:rPr>
          <w:t>EMS</w:t>
        </w:r>
      </w:smartTag>
      <w:r>
        <w:rPr>
          <w:rFonts w:ascii="TimesNewRoman" w:hAnsi="TimesNewRoman" w:cs="TimesNewRoman"/>
        </w:rPr>
        <w:t xml:space="preserve"> boundary.</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As required by the ISO 14001 standard, the policy includes the following key components: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A commitment to continual improvement;</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A commitment to the prevention of pollution; and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 xml:space="preserve">A </w:t>
      </w:r>
      <w:r>
        <w:rPr>
          <w:rFonts w:ascii="TimesNewRoman" w:hAnsi="TimesNewRoman" w:cs="TimesNewRoman"/>
        </w:rPr>
        <w:t xml:space="preserve">commitment to meet or exceed relevant environmental legislation, regulations and other internal or external requirements. </w:t>
      </w:r>
      <w:r>
        <w:rPr>
          <w:rFonts w:ascii="TimesNewRoman,Italic" w:hAnsi="TimesNewRoman,Italic" w:cs="TimesNewRoman,Italic"/>
          <w:i/>
          <w:iCs/>
        </w:rPr>
        <w:t xml:space="preserve">Appendix2. Environmental Policy </w:t>
      </w:r>
      <w:r>
        <w:rPr>
          <w:rFonts w:ascii="TimesNewRoman" w:hAnsi="TimesNewRoman" w:cs="TimesNewRoman"/>
        </w:rPr>
        <w:t xml:space="preserve">(p.25) is a copy of the Environmental Policy for the </w:t>
      </w:r>
      <w:smartTag w:uri="urn:schemas-microsoft-com:office:smarttags" w:element="PlaceType">
        <w:r>
          <w:rPr>
            <w:rFonts w:ascii="TimesNewRoman" w:hAnsi="TimesNewRoman" w:cs="TimesNewRoman"/>
          </w:rPr>
          <w:t>municipality</w:t>
        </w:r>
      </w:smartTag>
      <w:r>
        <w:rPr>
          <w:rFonts w:ascii="TimesNewRoman" w:hAnsi="TimesNewRoman" w:cs="TimesNewRoman"/>
        </w:rPr>
        <w:t xml:space="preserve"> of </w:t>
      </w:r>
      <w:smartTag w:uri="urn:schemas-microsoft-com:office:smarttags" w:element="PlaceName">
        <w:r>
          <w:rPr>
            <w:rFonts w:ascii="CGTimes" w:hAnsi="CGTimes" w:cs="CGTimes"/>
            <w:color w:val="FF0000"/>
          </w:rPr>
          <w:t>Coca-Cola</w:t>
        </w:r>
      </w:smartTag>
      <w:r>
        <w:rPr>
          <w:rFonts w:ascii="CGTimes" w:hAnsi="CGTimes" w:cs="CGTimes"/>
          <w:color w:val="FF0000"/>
        </w:rPr>
        <w:t xml:space="preserve"> </w:t>
      </w:r>
      <w:smartTag w:uri="urn:schemas-microsoft-com:office:smarttags" w:element="country-region">
        <w:smartTag w:uri="urn:schemas-microsoft-com:office:smarttags" w:element="place">
          <w:r>
            <w:rPr>
              <w:rFonts w:ascii="CGTimes" w:hAnsi="CGTimes" w:cs="CGTimes"/>
              <w:color w:val="FF0000"/>
            </w:rPr>
            <w:t>Egypt</w:t>
          </w:r>
        </w:smartTag>
      </w:smartTag>
      <w:r>
        <w:rPr>
          <w:rFonts w:ascii="TimesNewRoman" w:hAnsi="TimesNewRoman" w:cs="TimesNewRoman"/>
        </w:rPr>
        <w:t xml:space="preserve">. </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policy is </w:t>
      </w:r>
      <w:r>
        <w:rPr>
          <w:rFonts w:ascii="TimesNewRoman" w:hAnsi="TimesNewRoman" w:cs="TimesNewRoman"/>
        </w:rPr>
        <w:t>reviewed annually by the Environmental &amp; Planning Manager as part of the management review (covered in the last section titled; “Management Review”), communicated to all personnel and made available to the public as required in operational control procedur</w:t>
      </w:r>
      <w:r>
        <w:rPr>
          <w:rFonts w:ascii="TimesNewRoman" w:hAnsi="TimesNewRoman" w:cs="TimesNewRoman"/>
        </w:rPr>
        <w:t xml:space="preserve">e Appendix 3 </w:t>
      </w:r>
      <w:r>
        <w:rPr>
          <w:rFonts w:ascii="TimesNewRoman,Italic" w:hAnsi="TimesNewRoman,Italic" w:cs="TimesNewRoman,Italic"/>
          <w:i/>
          <w:iCs/>
        </w:rPr>
        <w:t xml:space="preserve">Communications Procedure </w:t>
      </w:r>
      <w:r>
        <w:rPr>
          <w:rFonts w:ascii="TimesNewRoman" w:hAnsi="TimesNewRoman" w:cs="TimesNewRoman"/>
        </w:rPr>
        <w:t xml:space="preserve">(p.26). The management review considers whether or not the policy is appropriate to the nature, scale and environmental impacts of the activities within the </w:t>
      </w:r>
      <w:smartTag w:uri="urn:schemas-microsoft-com:office:smarttags" w:element="place">
        <w:r>
          <w:rPr>
            <w:rFonts w:ascii="TimesNewRoman" w:hAnsi="TimesNewRoman" w:cs="TimesNewRoman"/>
          </w:rPr>
          <w:t>EMS</w:t>
        </w:r>
      </w:smartTag>
      <w:r>
        <w:rPr>
          <w:rFonts w:ascii="TimesNewRoman" w:hAnsi="TimesNewRoman" w:cs="TimesNewRoman"/>
        </w:rPr>
        <w:t xml:space="preserve"> boundary.</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Arial,Bold" w:hAnsi="Arial,Bold" w:cs="Arial,Bold"/>
          <w:b/>
          <w:bCs/>
          <w:color w:val="800000"/>
          <w:sz w:val="36"/>
          <w:szCs w:val="36"/>
          <w:u w:val="single"/>
        </w:rPr>
      </w:pPr>
      <w:r>
        <w:rPr>
          <w:rFonts w:ascii="Arial,Bold" w:hAnsi="Arial,Bold" w:cs="Arial,Bold"/>
          <w:b/>
          <w:bCs/>
          <w:color w:val="800000"/>
          <w:sz w:val="36"/>
          <w:szCs w:val="36"/>
          <w:u w:val="single"/>
        </w:rPr>
        <w:t>3.2 Planning (</w:t>
      </w:r>
      <w:r>
        <w:rPr>
          <w:rFonts w:ascii="Arial,Bold" w:hAnsi="Arial,Bold" w:cs="Arial,Bold"/>
          <w:b/>
          <w:bCs/>
          <w:color w:val="FF0000"/>
          <w:sz w:val="36"/>
          <w:szCs w:val="36"/>
          <w:u w:val="single"/>
        </w:rPr>
        <w:t>PLAN</w:t>
      </w:r>
      <w:r>
        <w:rPr>
          <w:rFonts w:ascii="Arial,Bold" w:hAnsi="Arial,Bold" w:cs="Arial,Bold"/>
          <w:b/>
          <w:bCs/>
          <w:color w:val="800000"/>
          <w:sz w:val="36"/>
          <w:szCs w:val="36"/>
          <w:u w:val="single"/>
        </w:rPr>
        <w:t>)</w:t>
      </w:r>
    </w:p>
    <w:p w:rsidR="00000000" w:rsidRDefault="00B57EBA">
      <w:pPr>
        <w:autoSpaceDE w:val="0"/>
        <w:autoSpaceDN w:val="0"/>
        <w:adjustRightInd w:val="0"/>
        <w:ind w:firstLine="720"/>
        <w:jc w:val="lowKashida"/>
        <w:rPr>
          <w:rFonts w:ascii="Arial,Bold" w:hAnsi="Arial,Bold" w:cs="Arial,Bold"/>
          <w:b/>
          <w:bCs/>
          <w:sz w:val="28"/>
          <w:szCs w:val="28"/>
        </w:rPr>
      </w:pPr>
      <w:r>
        <w:rPr>
          <w:rFonts w:ascii="Arial,Bold" w:hAnsi="Arial,Bold" w:cs="Arial,Bold"/>
          <w:b/>
          <w:bCs/>
          <w:sz w:val="28"/>
          <w:szCs w:val="28"/>
        </w:rPr>
        <w:t>* Environmental Aspects an</w:t>
      </w:r>
      <w:r>
        <w:rPr>
          <w:rFonts w:ascii="Arial,Bold" w:hAnsi="Arial,Bold" w:cs="Arial,Bold"/>
          <w:b/>
          <w:bCs/>
          <w:sz w:val="28"/>
          <w:szCs w:val="28"/>
        </w:rPr>
        <w:t>d Impacts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EMS Team (all employees of the Environmental &amp; planning Department and some delicate employees from other departments whenever required by the Environmental &amp; Planning Manager) identifies the environmental aspects of all activities within the</w:t>
      </w:r>
      <w:r>
        <w:rPr>
          <w:rFonts w:ascii="TimesNewRoman" w:hAnsi="TimesNewRoman" w:cs="TimesNewRoman"/>
        </w:rPr>
        <w:t xml:space="preserve"> </w:t>
      </w:r>
      <w:smartTag w:uri="urn:schemas-microsoft-com:office:smarttags" w:element="place">
        <w:r>
          <w:rPr>
            <w:rFonts w:ascii="TimesNewRoman" w:hAnsi="TimesNewRoman" w:cs="TimesNewRoman"/>
          </w:rPr>
          <w:t>EMS</w:t>
        </w:r>
      </w:smartTag>
      <w:r>
        <w:rPr>
          <w:rFonts w:ascii="TimesNewRoman" w:hAnsi="TimesNewRoman" w:cs="TimesNewRoman"/>
        </w:rPr>
        <w:t xml:space="preserve"> boundary that </w:t>
      </w:r>
      <w:r>
        <w:rPr>
          <w:rFonts w:ascii="TimesNewRoman" w:hAnsi="TimesNewRoman" w:cs="TimesNewRoman"/>
          <w:color w:val="FF0000"/>
        </w:rPr>
        <w:t>Coca-Cola Egypt</w:t>
      </w:r>
      <w:r>
        <w:rPr>
          <w:rFonts w:ascii="TimesNewRoman" w:hAnsi="TimesNewRoman" w:cs="TimesNewRoman"/>
        </w:rPr>
        <w:t xml:space="preserve"> controls or over which it can be expected to have influence. The EMS Team then determines which of the aspects maybe have a significant impacts on the environment. </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b/>
          <w:bCs/>
          <w:sz w:val="28"/>
          <w:szCs w:val="28"/>
        </w:rPr>
      </w:pPr>
      <w:r>
        <w:rPr>
          <w:rFonts w:ascii="TimesNewRoman" w:hAnsi="TimesNewRoman" w:cs="TimesNewRoman"/>
        </w:rPr>
        <w:t xml:space="preserve">This is done using operational control procedure </w:t>
      </w:r>
      <w:smartTag w:uri="urn:schemas-microsoft-com:office:smarttags" w:element="place">
        <w:r>
          <w:rPr>
            <w:rFonts w:ascii="TimesNewRoman,Italic" w:hAnsi="TimesNewRoman,Italic" w:cs="TimesNewRoman,Italic"/>
            <w:i/>
            <w:iCs/>
          </w:rPr>
          <w:t>EMS</w:t>
        </w:r>
      </w:smartTag>
      <w:r>
        <w:rPr>
          <w:rFonts w:ascii="TimesNewRoman,Italic" w:hAnsi="TimesNewRoman,Italic" w:cs="TimesNewRoman,Italic"/>
          <w:i/>
          <w:iCs/>
        </w:rPr>
        <w:t xml:space="preserve"> 4-</w:t>
      </w:r>
      <w:r>
        <w:rPr>
          <w:rFonts w:ascii="TimesNewRoman,Italic" w:hAnsi="TimesNewRoman,Italic" w:cs="TimesNewRoman,Italic"/>
          <w:i/>
          <w:iCs/>
        </w:rPr>
        <w:t>I Procedure for</w:t>
      </w:r>
      <w:r>
        <w:rPr>
          <w:rFonts w:ascii="TimesNewRoman" w:hAnsi="TimesNewRoman" w:cs="TimesNewRoman"/>
        </w:rPr>
        <w:t xml:space="preserve"> </w:t>
      </w:r>
      <w:r>
        <w:rPr>
          <w:rFonts w:ascii="TimesNewRoman,Italic" w:hAnsi="TimesNewRoman,Italic" w:cs="TimesNewRoman,Italic"/>
          <w:i/>
          <w:iCs/>
        </w:rPr>
        <w:t>the Identification of Environmental Aspects, Determination of Significant Impacts, and</w:t>
      </w:r>
      <w:r>
        <w:rPr>
          <w:rFonts w:ascii="TimesNewRoman" w:hAnsi="TimesNewRoman" w:cs="TimesNewRoman"/>
        </w:rPr>
        <w:t xml:space="preserve"> </w:t>
      </w:r>
      <w:r>
        <w:rPr>
          <w:rFonts w:ascii="TimesNewRoman,Italic" w:hAnsi="TimesNewRoman,Italic" w:cs="TimesNewRoman,Italic"/>
          <w:i/>
          <w:iCs/>
        </w:rPr>
        <w:t xml:space="preserve">Development of Objectives and Targets </w:t>
      </w:r>
      <w:r>
        <w:rPr>
          <w:rFonts w:ascii="TimesNewRoman" w:hAnsi="TimesNewRoman" w:cs="TimesNewRoman"/>
        </w:rPr>
        <w:t xml:space="preserve">(p. 27). </w:t>
      </w:r>
      <w:r>
        <w:rPr>
          <w:rFonts w:ascii="TimesNewRoman,Bold" w:hAnsi="TimesNewRoman,Bold" w:cs="TimesNewRoman,Bold"/>
        </w:rPr>
        <w:t xml:space="preserve">Appendix 4-II-F1:  Flow Diagram of Impact Significance Evaluation (p.28). </w:t>
      </w:r>
      <w:r>
        <w:t>Appendix 4-III-F2: Form for Prep</w:t>
      </w:r>
      <w:r>
        <w:t>aring a List of Environmental Aspects for One Activity (p.29).</w:t>
      </w:r>
    </w:p>
    <w:p w:rsidR="00000000" w:rsidRDefault="00B57EBA">
      <w:pPr>
        <w:autoSpaceDE w:val="0"/>
        <w:autoSpaceDN w:val="0"/>
        <w:adjustRightInd w:val="0"/>
        <w:jc w:val="lowKashida"/>
        <w:rPr>
          <w:rFonts w:ascii="TimesNewRoman,Bold" w:hAnsi="TimesNewRoman,Bold" w:cs="TimesNewRoman,Bold"/>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A list of all aspects and the significant impacts is included in </w:t>
      </w:r>
      <w:r>
        <w:rPr>
          <w:rFonts w:ascii="TimesNewRoman,Italic" w:hAnsi="TimesNewRoman,Italic" w:cs="TimesNewRoman,Italic"/>
          <w:i/>
          <w:iCs/>
        </w:rPr>
        <w:t xml:space="preserve">Appendix 4-IIII List of Environmental Aspects and Significant Impacts  </w:t>
      </w:r>
      <w:r>
        <w:rPr>
          <w:rFonts w:ascii="TimesNewRoman" w:hAnsi="TimesNewRoman" w:cs="TimesNewRoman"/>
        </w:rPr>
        <w:t>(p.30).</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lastRenderedPageBreak/>
        <w:t xml:space="preserve">Aspects determined to have significant impacts </w:t>
      </w:r>
      <w:r>
        <w:rPr>
          <w:rFonts w:ascii="TimesNewRoman" w:hAnsi="TimesNewRoman" w:cs="TimesNewRoman"/>
        </w:rPr>
        <w:t xml:space="preserve">are reviewed at least semi-annually by the EMS Team as well as anytime there are new or changed activities to consider. Meeting discussions and procedures used to determine significant impacts are recorded in EMS Team meeting minutes. The </w:t>
      </w:r>
      <w:smartTag w:uri="urn:schemas-microsoft-com:office:smarttags" w:element="place">
        <w:r>
          <w:rPr>
            <w:rFonts w:ascii="TimesNewRoman" w:hAnsi="TimesNewRoman" w:cs="TimesNewRoman"/>
          </w:rPr>
          <w:t>EMS</w:t>
        </w:r>
      </w:smartTag>
      <w:r>
        <w:rPr>
          <w:rFonts w:ascii="TimesNewRoman" w:hAnsi="TimesNewRoman" w:cs="TimesNewRoman"/>
        </w:rPr>
        <w:t xml:space="preserve"> responsible p</w:t>
      </w:r>
      <w:r>
        <w:rPr>
          <w:rFonts w:ascii="TimesNewRoman" w:hAnsi="TimesNewRoman" w:cs="TimesNewRoman"/>
        </w:rPr>
        <w:t>erson (Environmental &amp; Planning Manager) maintains the EMS Team meeting minutes and other records, as required.</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ind w:firstLine="720"/>
        <w:jc w:val="lowKashida"/>
        <w:rPr>
          <w:rFonts w:ascii="Arial,Bold" w:hAnsi="Arial,Bold" w:cs="Arial,Bold"/>
          <w:b/>
          <w:bCs/>
          <w:sz w:val="28"/>
          <w:szCs w:val="28"/>
        </w:rPr>
      </w:pPr>
      <w:r>
        <w:rPr>
          <w:rFonts w:ascii="Arial,Bold" w:hAnsi="Arial,Bold" w:cs="Arial,Bold"/>
          <w:b/>
          <w:bCs/>
          <w:sz w:val="28"/>
          <w:szCs w:val="28"/>
        </w:rPr>
        <w:t>* Legal and Other Requirements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As part of the Environmental Policy’s commitment to regulatory compliance, </w:t>
      </w:r>
      <w:r>
        <w:rPr>
          <w:rFonts w:ascii="TimesNewRoman" w:hAnsi="TimesNewRoman" w:cs="TimesNewRoman"/>
          <w:color w:val="FF0000"/>
        </w:rPr>
        <w:t xml:space="preserve">Coca-Cola </w:t>
      </w:r>
      <w:smartTag w:uri="urn:schemas-microsoft-com:office:smarttags" w:element="country-region">
        <w:smartTag w:uri="urn:schemas-microsoft-com:office:smarttags" w:element="place">
          <w:r>
            <w:rPr>
              <w:rFonts w:ascii="TimesNewRoman" w:hAnsi="TimesNewRoman" w:cs="TimesNewRoman"/>
              <w:color w:val="FF0000"/>
            </w:rPr>
            <w:t>Egypt</w:t>
          </w:r>
        </w:smartTag>
      </w:smartTag>
      <w:r>
        <w:rPr>
          <w:rFonts w:ascii="TimesNewRoman" w:hAnsi="TimesNewRoman" w:cs="TimesNewRoman"/>
        </w:rPr>
        <w:t xml:space="preserve"> has established a pro</w:t>
      </w:r>
      <w:r>
        <w:rPr>
          <w:rFonts w:ascii="TimesNewRoman" w:hAnsi="TimesNewRoman" w:cs="TimesNewRoman"/>
        </w:rPr>
        <w:t>cedure (Appendix 5-I:</w:t>
      </w:r>
      <w:r>
        <w:rPr>
          <w:rFonts w:ascii="TimesNewRoman,Italic" w:hAnsi="TimesNewRoman,Italic" w:cs="TimesNewRoman,Italic"/>
          <w:i/>
          <w:iCs/>
        </w:rPr>
        <w:t xml:space="preserve"> Procedure for Identifying Legal and Other</w:t>
      </w:r>
      <w:r>
        <w:rPr>
          <w:rFonts w:ascii="TimesNewRoman" w:hAnsi="TimesNewRoman" w:cs="TimesNewRoman"/>
        </w:rPr>
        <w:t xml:space="preserve"> </w:t>
      </w:r>
      <w:r>
        <w:rPr>
          <w:rFonts w:ascii="TimesNewRoman,Italic" w:hAnsi="TimesNewRoman,Italic" w:cs="TimesNewRoman,Italic"/>
          <w:i/>
          <w:iCs/>
        </w:rPr>
        <w:t xml:space="preserve">Environmental Requirements </w:t>
      </w:r>
      <w:r>
        <w:rPr>
          <w:rFonts w:ascii="TimesNewRoman" w:hAnsi="TimesNewRoman" w:cs="TimesNewRoman"/>
        </w:rPr>
        <w:t>p.31) for ensuring compliance with environmental regulations and other requirements. This procedure involves identifying, accessing and communicating legal and other</w:t>
      </w:r>
      <w:r>
        <w:rPr>
          <w:rFonts w:ascii="TimesNewRoman" w:hAnsi="TimesNewRoman" w:cs="TimesNewRoman"/>
        </w:rPr>
        <w:t xml:space="preserve"> environmental requirements that are applicable to the activities within the </w:t>
      </w:r>
      <w:smartTag w:uri="urn:schemas-microsoft-com:office:smarttags" w:element="place">
        <w:r>
          <w:rPr>
            <w:rFonts w:ascii="TimesNewRoman" w:hAnsi="TimesNewRoman" w:cs="TimesNewRoman"/>
          </w:rPr>
          <w:t>EMS</w:t>
        </w:r>
      </w:smartTag>
      <w:r>
        <w:rPr>
          <w:rFonts w:ascii="TimesNewRoman" w:hAnsi="TimesNewRoman" w:cs="TimesNewRoman"/>
        </w:rPr>
        <w:t xml:space="preserve"> boundary.</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Information necessary to ensure compliance is acquired through legal publications and other sources identified by the EMS responsible persons (</w:t>
      </w:r>
      <w:smartTag w:uri="urn:schemas-microsoft-com:office:smarttags" w:element="place">
        <w:r>
          <w:rPr>
            <w:rFonts w:ascii="TimesNewRoman" w:hAnsi="TimesNewRoman" w:cs="TimesNewRoman"/>
          </w:rPr>
          <w:t>EMS</w:t>
        </w:r>
      </w:smartTag>
      <w:r>
        <w:rPr>
          <w:rFonts w:ascii="TimesNewRoman" w:hAnsi="TimesNewRoman" w:cs="TimesNewRoman"/>
        </w:rPr>
        <w:t xml:space="preserve"> team &amp; Legal Mana</w:t>
      </w:r>
      <w:r>
        <w:rPr>
          <w:rFonts w:ascii="TimesNewRoman" w:hAnsi="TimesNewRoman" w:cs="TimesNewRoman"/>
        </w:rPr>
        <w:t xml:space="preserve">ger). The relevant requirements are identified, accessed and communicated to all personnel, as necessary. At least once a year, the </w:t>
      </w:r>
      <w:smartTag w:uri="urn:schemas-microsoft-com:office:smarttags" w:element="place">
        <w:r>
          <w:rPr>
            <w:rFonts w:ascii="TimesNewRoman" w:hAnsi="TimesNewRoman" w:cs="TimesNewRoman"/>
          </w:rPr>
          <w:t>EMS</w:t>
        </w:r>
      </w:smartTag>
      <w:r>
        <w:rPr>
          <w:rFonts w:ascii="TimesNewRoman" w:hAnsi="TimesNewRoman" w:cs="TimesNewRoman"/>
        </w:rPr>
        <w:t xml:space="preserve"> responsible persons (Environmental &amp; Planning Manager) reviews the current national, state and local legal requirements </w:t>
      </w:r>
      <w:r>
        <w:rPr>
          <w:rFonts w:ascii="TimesNewRoman" w:hAnsi="TimesNewRoman" w:cs="TimesNewRoman"/>
        </w:rPr>
        <w:t xml:space="preserve">and other requirements to ensure ongoing compliance. </w:t>
      </w:r>
      <w:r>
        <w:rPr>
          <w:rFonts w:ascii="TimesNewRoman,Italic" w:hAnsi="TimesNewRoman,Italic" w:cs="TimesNewRoman,Italic"/>
          <w:i/>
          <w:iCs/>
        </w:rPr>
        <w:t xml:space="preserve">Appendix5-II is a </w:t>
      </w:r>
      <w:r>
        <w:rPr>
          <w:rFonts w:ascii="TimesNewRoman" w:hAnsi="TimesNewRoman" w:cs="TimesNewRoman"/>
        </w:rPr>
        <w:t>List</w:t>
      </w:r>
      <w:r>
        <w:rPr>
          <w:rFonts w:ascii="TimesNewRoman,Italic" w:hAnsi="TimesNewRoman,Italic" w:cs="TimesNewRoman,Italic"/>
          <w:i/>
          <w:iCs/>
        </w:rPr>
        <w:t xml:space="preserve"> of Legal and Other Environmental Requirements </w:t>
      </w:r>
      <w:r>
        <w:rPr>
          <w:rFonts w:ascii="TimesNewRoman" w:hAnsi="TimesNewRoman" w:cs="TimesNewRoman"/>
        </w:rPr>
        <w:t>(p.32), lists the requirements.</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ind w:firstLine="720"/>
        <w:jc w:val="lowKashida"/>
        <w:rPr>
          <w:rFonts w:ascii="Arial,Bold" w:hAnsi="Arial,Bold" w:cs="Arial,Bold"/>
          <w:b/>
          <w:bCs/>
          <w:sz w:val="28"/>
          <w:szCs w:val="28"/>
        </w:rPr>
      </w:pPr>
      <w:r>
        <w:rPr>
          <w:rFonts w:ascii="Arial,Bold" w:hAnsi="Arial,Bold" w:cs="Arial,Bold"/>
          <w:b/>
          <w:bCs/>
          <w:sz w:val="28"/>
          <w:szCs w:val="28"/>
        </w:rPr>
        <w:t>* Objectives, Targets and program(s).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EMS Team establishes environmental objectives and targets t</w:t>
      </w:r>
      <w:r>
        <w:rPr>
          <w:rFonts w:ascii="TimesNewRoman" w:hAnsi="TimesNewRoman" w:cs="TimesNewRoman"/>
        </w:rPr>
        <w:t xml:space="preserve">o set performance improvement goals for the aspects that may lead to significant impacts. These are integrated into programs developed to stimulate action within individual units, departments or across all operations within the </w:t>
      </w:r>
      <w:smartTag w:uri="urn:schemas-microsoft-com:office:smarttags" w:element="place">
        <w:r>
          <w:rPr>
            <w:rFonts w:ascii="TimesNewRoman" w:hAnsi="TimesNewRoman" w:cs="TimesNewRoman"/>
          </w:rPr>
          <w:t>EMS</w:t>
        </w:r>
      </w:smartTag>
      <w:r>
        <w:rPr>
          <w:rFonts w:ascii="TimesNewRoman" w:hAnsi="TimesNewRoman" w:cs="TimesNewRoman"/>
        </w:rPr>
        <w:t xml:space="preserve"> boundary. Objectives and</w:t>
      </w:r>
      <w:r>
        <w:rPr>
          <w:rFonts w:ascii="TimesNewRoman" w:hAnsi="TimesNewRoman" w:cs="TimesNewRoman"/>
        </w:rPr>
        <w:t xml:space="preserve"> targets are developed for aspects considering significant environmental impacts, legal and other requirements, technical and financial feasibility, commitments in the environmental policy and operational requirements.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EMS Team develops objectives and </w:t>
      </w:r>
      <w:r>
        <w:rPr>
          <w:rFonts w:ascii="TimesNewRoman" w:hAnsi="TimesNewRoman" w:cs="TimesNewRoman"/>
        </w:rPr>
        <w:t>targets to define: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1. The performance objectives (e.g., monitor, study, control or improve) for each aspect with a significant environmental impact.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2. The specific, quantified targets which define those performance objectives; and.</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3. The planned schedule</w:t>
      </w:r>
      <w:r>
        <w:rPr>
          <w:rFonts w:ascii="TimesNewRoman" w:hAnsi="TimesNewRoman" w:cs="TimesNewRoman"/>
        </w:rPr>
        <w:t xml:space="preserve"> for achieving targets. The objectives and targets are developed using environmental control procedure </w:t>
      </w:r>
      <w:smartTag w:uri="urn:schemas-microsoft-com:office:smarttags" w:element="place">
        <w:r>
          <w:rPr>
            <w:rFonts w:ascii="TimesNewRoman,Italic" w:hAnsi="TimesNewRoman,Italic" w:cs="TimesNewRoman,Italic"/>
            <w:i/>
            <w:iCs/>
          </w:rPr>
          <w:t>EMS</w:t>
        </w:r>
      </w:smartTag>
      <w:r>
        <w:rPr>
          <w:rFonts w:ascii="TimesNewRoman,Italic" w:hAnsi="TimesNewRoman,Italic" w:cs="TimesNewRoman,Italic"/>
          <w:i/>
          <w:iCs/>
        </w:rPr>
        <w:t xml:space="preserve"> 4-I Procedure for</w:t>
      </w:r>
      <w:r>
        <w:rPr>
          <w:rFonts w:ascii="TimesNewRoman" w:hAnsi="TimesNewRoman" w:cs="TimesNewRoman"/>
        </w:rPr>
        <w:t xml:space="preserve"> </w:t>
      </w:r>
      <w:r>
        <w:rPr>
          <w:rFonts w:ascii="TimesNewRoman,Italic" w:hAnsi="TimesNewRoman,Italic" w:cs="TimesNewRoman,Italic"/>
          <w:i/>
          <w:iCs/>
        </w:rPr>
        <w:t>Identifying Environmental Aspects, Determining Significant Impacts, and Developing</w:t>
      </w:r>
      <w:r>
        <w:rPr>
          <w:rFonts w:ascii="TimesNewRoman" w:hAnsi="TimesNewRoman" w:cs="TimesNewRoman"/>
        </w:rPr>
        <w:t xml:space="preserve"> </w:t>
      </w:r>
      <w:r>
        <w:rPr>
          <w:rFonts w:ascii="TimesNewRoman,Italic" w:hAnsi="TimesNewRoman,Italic" w:cs="TimesNewRoman,Italic"/>
          <w:i/>
          <w:iCs/>
        </w:rPr>
        <w:t xml:space="preserve">Objectives and Targets </w:t>
      </w:r>
      <w:r>
        <w:rPr>
          <w:rFonts w:ascii="TimesNewRoman" w:hAnsi="TimesNewRoman" w:cs="TimesNewRoman"/>
        </w:rPr>
        <w:t xml:space="preserve">(p.27). </w:t>
      </w:r>
      <w:r>
        <w:rPr>
          <w:rFonts w:ascii="TimesNewRoman,Italic" w:hAnsi="TimesNewRoman,Italic" w:cs="TimesNewRoman,Italic"/>
          <w:i/>
          <w:iCs/>
        </w:rPr>
        <w:t>Appendix4-II List</w:t>
      </w:r>
      <w:r>
        <w:rPr>
          <w:rFonts w:ascii="TimesNewRoman,Italic" w:hAnsi="TimesNewRoman,Italic" w:cs="TimesNewRoman,Italic"/>
          <w:i/>
          <w:iCs/>
        </w:rPr>
        <w:t xml:space="preserve"> of Aspects, Significant Impacts, Objectives and Targets </w:t>
      </w:r>
      <w:r>
        <w:rPr>
          <w:rFonts w:ascii="TimesNewRoman" w:hAnsi="TimesNewRoman" w:cs="TimesNewRoman"/>
        </w:rPr>
        <w:t xml:space="preserve">(p.28) lists all of the </w:t>
      </w:r>
      <w:smartTag w:uri="urn:schemas-microsoft-com:office:smarttags" w:element="place">
        <w:r>
          <w:rPr>
            <w:rFonts w:ascii="TimesNewRoman" w:hAnsi="TimesNewRoman" w:cs="TimesNewRoman"/>
          </w:rPr>
          <w:t>EMS</w:t>
        </w:r>
      </w:smartTag>
      <w:r>
        <w:rPr>
          <w:rFonts w:ascii="TimesNewRoman" w:hAnsi="TimesNewRoman" w:cs="TimesNewRoman"/>
        </w:rPr>
        <w:t xml:space="preserve"> environmental objectives and targets that have been established. </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Objectives and targets are developed to stimulate action using environmental management programs. This e</w:t>
      </w:r>
      <w:r>
        <w:rPr>
          <w:rFonts w:ascii="TimesNewRoman" w:hAnsi="TimesNewRoman" w:cs="TimesNewRoman"/>
        </w:rPr>
        <w:t xml:space="preserve">lement of the </w:t>
      </w:r>
      <w:smartTag w:uri="urn:schemas-microsoft-com:office:smarttags" w:element="place">
        <w:r>
          <w:rPr>
            <w:rFonts w:ascii="TimesNewRoman" w:hAnsi="TimesNewRoman" w:cs="TimesNewRoman"/>
          </w:rPr>
          <w:t>EMS</w:t>
        </w:r>
      </w:smartTag>
      <w:r>
        <w:rPr>
          <w:rFonts w:ascii="TimesNewRoman" w:hAnsi="TimesNewRoman" w:cs="TimesNewRoman"/>
        </w:rPr>
        <w:t xml:space="preserve"> translates objectives and targets into programs that direct the municipality towards achieving results.</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EMS Team establishes environmental management programs (EMPs) for all objectives and targets. EMPs are reviewed and approved by s</w:t>
      </w:r>
      <w:r>
        <w:rPr>
          <w:rFonts w:ascii="TimesNewRoman" w:hAnsi="TimesNewRoman" w:cs="TimesNewRoman"/>
        </w:rPr>
        <w:t xml:space="preserve">enior management </w:t>
      </w:r>
      <w:r>
        <w:rPr>
          <w:rFonts w:ascii="TimesNewRoman" w:hAnsi="TimesNewRoman" w:cs="TimesNewRoman"/>
        </w:rPr>
        <w:lastRenderedPageBreak/>
        <w:t>(Environmental &amp; Planning Manager) prior to implementation. The EMPs define the principal actions to be taken, the individuals responsible and the scheduled times for implementation that will achieve the desired results. EMPs are developed</w:t>
      </w:r>
      <w:r>
        <w:rPr>
          <w:rFonts w:ascii="TimesNewRoman" w:hAnsi="TimesNewRoman" w:cs="TimesNewRoman"/>
        </w:rPr>
        <w:t xml:space="preserve"> using operational control procedure (Appendix 6-I) </w:t>
      </w:r>
      <w:smartTag w:uri="urn:schemas-microsoft-com:office:smarttags" w:element="place">
        <w:r>
          <w:rPr>
            <w:rFonts w:ascii="TimesNewRoman,Italic" w:hAnsi="TimesNewRoman,Italic" w:cs="TimesNewRoman,Italic"/>
            <w:i/>
            <w:iCs/>
          </w:rPr>
          <w:t>EMS</w:t>
        </w:r>
      </w:smartTag>
      <w:r>
        <w:rPr>
          <w:rFonts w:ascii="TimesNewRoman,Italic" w:hAnsi="TimesNewRoman,Italic" w:cs="TimesNewRoman,Italic"/>
          <w:i/>
          <w:iCs/>
        </w:rPr>
        <w:t xml:space="preserve"> 6-I Procedure for Establishing</w:t>
      </w:r>
      <w:r>
        <w:rPr>
          <w:rFonts w:ascii="TimesNewRoman" w:hAnsi="TimesNewRoman" w:cs="TimesNewRoman"/>
        </w:rPr>
        <w:t xml:space="preserve"> </w:t>
      </w:r>
      <w:r>
        <w:rPr>
          <w:rFonts w:ascii="TimesNewRoman,Italic" w:hAnsi="TimesNewRoman,Italic" w:cs="TimesNewRoman,Italic"/>
          <w:i/>
          <w:iCs/>
        </w:rPr>
        <w:t xml:space="preserve">Environmental Management Programs </w:t>
      </w:r>
      <w:r>
        <w:rPr>
          <w:rFonts w:ascii="TimesNewRoman" w:hAnsi="TimesNewRoman" w:cs="TimesNewRoman"/>
        </w:rPr>
        <w:t xml:space="preserve">(p.33) and are included in </w:t>
      </w:r>
      <w:r>
        <w:rPr>
          <w:rFonts w:ascii="TimesNewRoman,Italic" w:hAnsi="TimesNewRoman,Italic" w:cs="TimesNewRoman,Italic"/>
          <w:i/>
          <w:iCs/>
        </w:rPr>
        <w:t xml:space="preserve">Appendix 6-II Environmental Management Programs </w:t>
      </w:r>
      <w:r>
        <w:rPr>
          <w:rFonts w:ascii="TimesNewRoman" w:hAnsi="TimesNewRoman" w:cs="TimesNewRoman"/>
        </w:rPr>
        <w:t xml:space="preserve">(p.34) and </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b/>
          <w:bCs/>
          <w:color w:val="800000"/>
          <w:sz w:val="36"/>
          <w:szCs w:val="36"/>
          <w:u w:val="single"/>
        </w:rPr>
      </w:pPr>
      <w:r>
        <w:rPr>
          <w:color w:val="800080"/>
          <w:sz w:val="36"/>
          <w:szCs w:val="36"/>
          <w:u w:val="single"/>
        </w:rPr>
        <w:t xml:space="preserve"> </w:t>
      </w:r>
      <w:r>
        <w:rPr>
          <w:b/>
          <w:bCs/>
          <w:color w:val="800000"/>
          <w:sz w:val="36"/>
          <w:szCs w:val="36"/>
          <w:u w:val="single"/>
        </w:rPr>
        <w:t>3.3 Implementation &amp; Operation (</w:t>
      </w:r>
      <w:r>
        <w:rPr>
          <w:b/>
          <w:bCs/>
          <w:color w:val="FF0000"/>
          <w:sz w:val="36"/>
          <w:szCs w:val="36"/>
          <w:u w:val="single"/>
        </w:rPr>
        <w:t>DO</w:t>
      </w:r>
      <w:r>
        <w:rPr>
          <w:b/>
          <w:bCs/>
          <w:color w:val="800000"/>
          <w:sz w:val="36"/>
          <w:szCs w:val="36"/>
          <w:u w:val="single"/>
        </w:rPr>
        <w:t>)</w:t>
      </w:r>
    </w:p>
    <w:p w:rsidR="00000000" w:rsidRDefault="00B57EBA">
      <w:pPr>
        <w:autoSpaceDE w:val="0"/>
        <w:autoSpaceDN w:val="0"/>
        <w:adjustRightInd w:val="0"/>
        <w:jc w:val="lowKashida"/>
        <w:rPr>
          <w:rFonts w:ascii="Arial,Bold" w:hAnsi="Arial,Bold" w:cs="Arial,Bold"/>
          <w:b/>
          <w:bCs/>
          <w:color w:val="800000"/>
          <w:sz w:val="36"/>
          <w:szCs w:val="36"/>
        </w:rPr>
      </w:pPr>
    </w:p>
    <w:p w:rsidR="00000000" w:rsidRDefault="00B57EBA">
      <w:pPr>
        <w:autoSpaceDE w:val="0"/>
        <w:autoSpaceDN w:val="0"/>
        <w:adjustRightInd w:val="0"/>
        <w:jc w:val="lowKashida"/>
        <w:rPr>
          <w:b/>
          <w:bCs/>
          <w:color w:val="000000"/>
          <w:sz w:val="32"/>
          <w:szCs w:val="32"/>
        </w:rPr>
      </w:pPr>
      <w:r>
        <w:rPr>
          <w:b/>
          <w:bCs/>
          <w:color w:val="000000"/>
          <w:sz w:val="32"/>
          <w:szCs w:val="32"/>
        </w:rPr>
        <w:t xml:space="preserve">        *</w:t>
      </w:r>
      <w:r>
        <w:rPr>
          <w:b/>
          <w:bCs/>
          <w:color w:val="000000"/>
          <w:sz w:val="32"/>
          <w:szCs w:val="32"/>
        </w:rPr>
        <w:t xml:space="preserve"> </w:t>
      </w:r>
      <w:r>
        <w:rPr>
          <w:b/>
          <w:bCs/>
          <w:color w:val="000000"/>
          <w:sz w:val="32"/>
          <w:szCs w:val="32"/>
          <w:u w:val="single"/>
        </w:rPr>
        <w:t>Resources, Roles, Responsibility and Authority.</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environmental management programs identify roles, responsibilities and authorities for all personnel. The EMS Team ensures that the resources (e.g., budget and personnel time) </w:t>
      </w:r>
      <w:r>
        <w:rPr>
          <w:rFonts w:ascii="TimesNewRoman" w:hAnsi="TimesNewRoman" w:cs="TimesNewRoman"/>
        </w:rPr>
        <w:t xml:space="preserve">required for implementing and controlling the </w:t>
      </w:r>
      <w:smartTag w:uri="urn:schemas-microsoft-com:office:smarttags" w:element="place">
        <w:r>
          <w:rPr>
            <w:rFonts w:ascii="TimesNewRoman" w:hAnsi="TimesNewRoman" w:cs="TimesNewRoman"/>
          </w:rPr>
          <w:t>EMS</w:t>
        </w:r>
      </w:smartTag>
      <w:r>
        <w:rPr>
          <w:rFonts w:ascii="TimesNewRoman" w:hAnsi="TimesNewRoman" w:cs="TimesNewRoman"/>
        </w:rPr>
        <w:t xml:space="preserve"> are provided. Environmental management programs require resources for training, human resources, specialty services, financial resources and technical &amp; informational services.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A key element of responsibili</w:t>
      </w:r>
      <w:r>
        <w:rPr>
          <w:rFonts w:ascii="TimesNewRoman" w:hAnsi="TimesNewRoman" w:cs="TimesNewRoman"/>
        </w:rPr>
        <w:t xml:space="preserve">ty is the identification of an EMS responsible person (title of the person) with primary responsibility for establishing, operating and maintaining the </w:t>
      </w:r>
      <w:smartTag w:uri="urn:schemas-microsoft-com:office:smarttags" w:element="place">
        <w:r>
          <w:rPr>
            <w:rFonts w:ascii="TimesNewRoman" w:hAnsi="TimesNewRoman" w:cs="TimesNewRoman"/>
          </w:rPr>
          <w:t>EMS</w:t>
        </w:r>
      </w:smartTag>
      <w:r>
        <w:rPr>
          <w:rFonts w:ascii="TimesNewRoman" w:hAnsi="TimesNewRoman" w:cs="TimesNewRoman"/>
        </w:rPr>
        <w:t xml:space="preserve"> in accordance with the ISO 14001 standard. The EMS Team provides routine EMS support and reports dir</w:t>
      </w:r>
      <w:r>
        <w:rPr>
          <w:rFonts w:ascii="TimesNewRoman" w:hAnsi="TimesNewRoman" w:cs="TimesNewRoman"/>
        </w:rPr>
        <w:t xml:space="preserve">ectly to the </w:t>
      </w:r>
      <w:smartTag w:uri="urn:schemas-microsoft-com:office:smarttags" w:element="place">
        <w:r>
          <w:rPr>
            <w:rFonts w:ascii="TimesNewRoman" w:hAnsi="TimesNewRoman" w:cs="TimesNewRoman"/>
          </w:rPr>
          <w:t>EMS</w:t>
        </w:r>
      </w:smartTag>
      <w:r>
        <w:rPr>
          <w:rFonts w:ascii="TimesNewRoman" w:hAnsi="TimesNewRoman" w:cs="TimesNewRoman"/>
        </w:rPr>
        <w:t xml:space="preserve"> responsible person (Environmental &amp; Planning Manager) who will report to top management on the performance of the environmental management system for review, including recommendations for improvement. A list of roles and responsibilities i</w:t>
      </w:r>
      <w:r>
        <w:rPr>
          <w:rFonts w:ascii="TimesNewRoman" w:hAnsi="TimesNewRoman" w:cs="TimesNewRoman"/>
        </w:rPr>
        <w:t xml:space="preserve">s available in </w:t>
      </w:r>
      <w:r>
        <w:rPr>
          <w:rFonts w:ascii="TimesNewRoman,Italic" w:hAnsi="TimesNewRoman,Italic" w:cs="TimesNewRoman,Italic"/>
          <w:i/>
          <w:iCs/>
        </w:rPr>
        <w:t xml:space="preserve">Appendix 7. List of Environmental Responsibilities </w:t>
      </w:r>
      <w:r>
        <w:rPr>
          <w:rFonts w:ascii="TimesNewRoman" w:hAnsi="TimesNewRoman" w:cs="TimesNewRoman"/>
        </w:rPr>
        <w:t>(p.35).</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Arial,Bold" w:hAnsi="Arial,Bold" w:cs="Arial,Bold"/>
          <w:b/>
          <w:bCs/>
          <w:sz w:val="28"/>
          <w:szCs w:val="28"/>
          <w:u w:val="single"/>
        </w:rPr>
      </w:pPr>
      <w:r>
        <w:rPr>
          <w:rFonts w:ascii="Arial,Bold" w:hAnsi="Arial,Bold" w:cs="Arial,Bold"/>
          <w:b/>
          <w:bCs/>
          <w:sz w:val="28"/>
          <w:szCs w:val="28"/>
        </w:rPr>
        <w:t xml:space="preserve">                 </w:t>
      </w:r>
      <w:r>
        <w:rPr>
          <w:rFonts w:ascii="Arial,Bold" w:hAnsi="Arial,Bold" w:cs="Arial,Bold"/>
          <w:b/>
          <w:bCs/>
          <w:sz w:val="28"/>
          <w:szCs w:val="28"/>
          <w:u w:val="single"/>
        </w:rPr>
        <w:t xml:space="preserve">* Competence, Training and Awareness. </w:t>
      </w:r>
    </w:p>
    <w:p w:rsidR="00000000" w:rsidRDefault="00B57EBA">
      <w:pPr>
        <w:autoSpaceDE w:val="0"/>
        <w:autoSpaceDN w:val="0"/>
        <w:adjustRightInd w:val="0"/>
        <w:jc w:val="lowKashida"/>
        <w:rPr>
          <w:rFonts w:ascii="TimesNewRoman" w:hAnsi="TimesNewRoman" w:cs="TimesNewRoman"/>
        </w:rPr>
      </w:pPr>
      <w:smartTag w:uri="urn:schemas-microsoft-com:office:smarttags" w:element="place">
        <w:r>
          <w:rPr>
            <w:rFonts w:ascii="TimesNewRoman" w:hAnsi="TimesNewRoman" w:cs="TimesNewRoman"/>
          </w:rPr>
          <w:t>EMS</w:t>
        </w:r>
      </w:smartTag>
      <w:r>
        <w:rPr>
          <w:rFonts w:ascii="TimesNewRoman" w:hAnsi="TimesNewRoman" w:cs="TimesNewRoman"/>
        </w:rPr>
        <w:t xml:space="preserve"> implementation includes training for personnel on both general awareness and competency. Awareness training ensures that </w:t>
      </w:r>
      <w:r>
        <w:rPr>
          <w:rFonts w:ascii="TimesNewRoman" w:hAnsi="TimesNewRoman" w:cs="TimesNewRoman"/>
        </w:rPr>
        <w:t xml:space="preserve">all personnel are familiar with the environmental policy and the relevance of the </w:t>
      </w:r>
      <w:smartTag w:uri="urn:schemas-microsoft-com:office:smarttags" w:element="place">
        <w:r>
          <w:rPr>
            <w:rFonts w:ascii="TimesNewRoman" w:hAnsi="TimesNewRoman" w:cs="TimesNewRoman"/>
          </w:rPr>
          <w:t>EMS</w:t>
        </w:r>
      </w:smartTag>
      <w:r>
        <w:rPr>
          <w:rFonts w:ascii="TimesNewRoman" w:hAnsi="TimesNewRoman" w:cs="TimesNewRoman"/>
        </w:rPr>
        <w:t>, including the potential significant environmental impacts of their work activities. Additional competency training addresses environmental procedures that are specific t</w:t>
      </w:r>
      <w:r>
        <w:rPr>
          <w:rFonts w:ascii="TimesNewRoman" w:hAnsi="TimesNewRoman" w:cs="TimesNewRoman"/>
        </w:rPr>
        <w:t>o personnel work activities. All personnel receive appropriate training based on a delivery procedure that matches training requirements with personnel job descriptions and work activities.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w:t>
      </w:r>
      <w:smartTag w:uri="urn:schemas-microsoft-com:office:smarttags" w:element="place">
        <w:smartTag w:uri="urn:schemas-microsoft-com:office:smarttags" w:element="PlaceType">
          <w:r>
            <w:rPr>
              <w:rFonts w:ascii="TimesNewRoman" w:hAnsi="TimesNewRoman" w:cs="TimesNewRoman"/>
            </w:rPr>
            <w:t>municipality</w:t>
          </w:r>
        </w:smartTag>
        <w:r>
          <w:rPr>
            <w:rFonts w:ascii="TimesNewRoman" w:hAnsi="TimesNewRoman" w:cs="TimesNewRoman"/>
          </w:rPr>
          <w:t xml:space="preserve"> of </w:t>
        </w:r>
        <w:smartTag w:uri="urn:schemas-microsoft-com:office:smarttags" w:element="PlaceName">
          <w:r>
            <w:rPr>
              <w:rFonts w:ascii="TimesNewRoman" w:hAnsi="TimesNewRoman" w:cs="TimesNewRoman"/>
            </w:rPr>
            <w:t>Name</w:t>
          </w:r>
        </w:smartTag>
      </w:smartTag>
      <w:r>
        <w:rPr>
          <w:rFonts w:ascii="TimesNewRoman" w:hAnsi="TimesNewRoman" w:cs="TimesNewRoman"/>
        </w:rPr>
        <w:t xml:space="preserve"> identifies, plans, monitors and records a</w:t>
      </w:r>
      <w:r>
        <w:rPr>
          <w:rFonts w:ascii="TimesNewRoman" w:hAnsi="TimesNewRoman" w:cs="TimesNewRoman"/>
        </w:rPr>
        <w:t xml:space="preserve">wareness and competency training needs and delivery for all personnel. The </w:t>
      </w:r>
      <w:smartTag w:uri="urn:schemas-microsoft-com:office:smarttags" w:element="place">
        <w:smartTag w:uri="urn:schemas-microsoft-com:office:smarttags" w:element="PlaceType">
          <w:r>
            <w:rPr>
              <w:rFonts w:ascii="TimesNewRoman" w:hAnsi="TimesNewRoman" w:cs="TimesNewRoman"/>
            </w:rPr>
            <w:t>municipality</w:t>
          </w:r>
        </w:smartTag>
        <w:r>
          <w:rPr>
            <w:rFonts w:ascii="TimesNewRoman" w:hAnsi="TimesNewRoman" w:cs="TimesNewRoman"/>
          </w:rPr>
          <w:t xml:space="preserve"> of </w:t>
        </w:r>
        <w:smartTag w:uri="urn:schemas-microsoft-com:office:smarttags" w:element="PlaceName">
          <w:r>
            <w:rPr>
              <w:rFonts w:ascii="TimesNewRoman" w:hAnsi="TimesNewRoman" w:cs="TimesNewRoman"/>
            </w:rPr>
            <w:t>Name</w:t>
          </w:r>
        </w:smartTag>
      </w:smartTag>
      <w:r>
        <w:rPr>
          <w:rFonts w:ascii="TimesNewRoman" w:hAnsi="TimesNewRoman" w:cs="TimesNewRoman"/>
        </w:rPr>
        <w:t xml:space="preserve"> has a procedure to ensure effective and timely training for employees at all levels to ensure awareness of:</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The importance of conformance with the environment</w:t>
      </w:r>
      <w:r>
        <w:rPr>
          <w:rFonts w:ascii="TimesNewRoman" w:hAnsi="TimesNewRoman" w:cs="TimesNewRoman"/>
        </w:rPr>
        <w:t>al policy;</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 xml:space="preserve">The implementation of environmental management procedures and the </w:t>
      </w:r>
      <w:smartTag w:uri="urn:schemas-microsoft-com:office:smarttags" w:element="place">
        <w:r>
          <w:rPr>
            <w:rFonts w:ascii="TimesNewRoman" w:hAnsi="TimesNewRoman" w:cs="TimesNewRoman"/>
          </w:rPr>
          <w:t>EMS</w:t>
        </w:r>
      </w:smartTag>
      <w:r>
        <w:rPr>
          <w:rFonts w:ascii="TimesNewRoman" w:hAnsi="TimesNewRoman" w:cs="TimesNewRoman"/>
        </w:rPr>
        <w:t>;</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The actual and potential significant environmental impacts of their work activities;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The environmental benefits of improved personal performance;</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 xml:space="preserve">Their own roles and </w:t>
      </w:r>
      <w:r>
        <w:rPr>
          <w:rFonts w:ascii="TimesNewRoman" w:hAnsi="TimesNewRoman" w:cs="TimesNewRoman"/>
        </w:rPr>
        <w:t xml:space="preserve">responsibilities for achieving conformance with the policy and procedures, and with the requirements of the </w:t>
      </w:r>
      <w:smartTag w:uri="urn:schemas-microsoft-com:office:smarttags" w:element="place">
        <w:r>
          <w:rPr>
            <w:rFonts w:ascii="TimesNewRoman" w:hAnsi="TimesNewRoman" w:cs="TimesNewRoman"/>
          </w:rPr>
          <w:t>EMS</w:t>
        </w:r>
      </w:smartTag>
      <w:r>
        <w:rPr>
          <w:rFonts w:ascii="TimesNewRoman" w:hAnsi="TimesNewRoman" w:cs="TimesNewRoman"/>
        </w:rPr>
        <w:t>; and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The potential consequences of departure from specified operating procedures.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responsible person (H.R. &amp; Environmental &amp; Planning Mana</w:t>
      </w:r>
      <w:r>
        <w:rPr>
          <w:rFonts w:ascii="TimesNewRoman" w:hAnsi="TimesNewRoman" w:cs="TimesNewRoman"/>
        </w:rPr>
        <w:t xml:space="preserve">gers) for the organization and delivery of training is also responsible for training records. Records are to be monitored </w:t>
      </w:r>
      <w:r>
        <w:rPr>
          <w:rFonts w:ascii="TimesNewRoman" w:hAnsi="TimesNewRoman" w:cs="TimesNewRoman"/>
        </w:rPr>
        <w:lastRenderedPageBreak/>
        <w:t xml:space="preserve">and reviewed on a scheduled basis. Supervisors determine competency as outlined in environmental control procedure </w:t>
      </w:r>
      <w:smartTag w:uri="urn:schemas-microsoft-com:office:smarttags" w:element="place">
        <w:r>
          <w:rPr>
            <w:rFonts w:ascii="TimesNewRoman,Italic" w:hAnsi="TimesNewRoman,Italic" w:cs="TimesNewRoman,Italic"/>
            <w:i/>
            <w:iCs/>
          </w:rPr>
          <w:t>EMS</w:t>
        </w:r>
      </w:smartTag>
      <w:r>
        <w:rPr>
          <w:rFonts w:ascii="TimesNewRoman,Italic" w:hAnsi="TimesNewRoman,Italic" w:cs="TimesNewRoman,Italic"/>
          <w:i/>
          <w:iCs/>
        </w:rPr>
        <w:t xml:space="preserve"> 8-I for Environ</w:t>
      </w:r>
      <w:r>
        <w:rPr>
          <w:rFonts w:ascii="TimesNewRoman,Italic" w:hAnsi="TimesNewRoman,Italic" w:cs="TimesNewRoman,Italic"/>
          <w:i/>
          <w:iCs/>
        </w:rPr>
        <w:t xml:space="preserve">mental Awareness and Competency Training </w:t>
      </w:r>
      <w:r>
        <w:rPr>
          <w:rFonts w:ascii="TimesNewRoman" w:hAnsi="TimesNewRoman" w:cs="TimesNewRoman"/>
        </w:rPr>
        <w:t xml:space="preserve">(p.36). </w:t>
      </w:r>
      <w:r>
        <w:rPr>
          <w:rFonts w:ascii="TimesNewRoman,Italic" w:hAnsi="TimesNewRoman,Italic" w:cs="TimesNewRoman,Italic"/>
          <w:i/>
          <w:iCs/>
        </w:rPr>
        <w:t xml:space="preserve">Appendix 8-II Training Matrix </w:t>
      </w:r>
      <w:r>
        <w:rPr>
          <w:rFonts w:ascii="TimesNewRoman" w:hAnsi="TimesNewRoman" w:cs="TimesNewRoman"/>
        </w:rPr>
        <w:t>(p.37) lists environmental training needs and delivery programs.</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Arial,Bold" w:hAnsi="Arial,Bold" w:cs="Arial,Bold"/>
          <w:b/>
          <w:bCs/>
          <w:sz w:val="28"/>
          <w:szCs w:val="28"/>
          <w:u w:val="single"/>
        </w:rPr>
      </w:pPr>
      <w:r>
        <w:rPr>
          <w:rFonts w:ascii="Arial,Bold" w:hAnsi="Arial,Bold" w:cs="Arial,Bold"/>
          <w:b/>
          <w:bCs/>
          <w:sz w:val="28"/>
          <w:szCs w:val="28"/>
        </w:rPr>
        <w:t xml:space="preserve">                </w:t>
      </w:r>
      <w:r>
        <w:rPr>
          <w:rFonts w:ascii="Arial,Bold" w:hAnsi="Arial,Bold" w:cs="Arial,Bold"/>
          <w:b/>
          <w:bCs/>
          <w:sz w:val="28"/>
          <w:szCs w:val="28"/>
          <w:u w:val="single"/>
        </w:rPr>
        <w:t xml:space="preserve"> * Communication</w:t>
      </w:r>
    </w:p>
    <w:p w:rsidR="00000000" w:rsidRDefault="00B57EBA">
      <w:pPr>
        <w:autoSpaceDE w:val="0"/>
        <w:autoSpaceDN w:val="0"/>
        <w:adjustRightInd w:val="0"/>
        <w:jc w:val="lowKashida"/>
        <w:rPr>
          <w:rFonts w:ascii="TimesNewRoman" w:hAnsi="TimesNewRoman" w:cs="TimesNewRoman"/>
        </w:rPr>
      </w:pPr>
      <w:smartTag w:uri="urn:schemas-microsoft-com:office:smarttags" w:element="place">
        <w:r>
          <w:rPr>
            <w:rFonts w:ascii="TimesNewRoman" w:hAnsi="TimesNewRoman" w:cs="TimesNewRoman"/>
          </w:rPr>
          <w:t>EMS</w:t>
        </w:r>
      </w:smartTag>
      <w:r>
        <w:rPr>
          <w:rFonts w:ascii="TimesNewRoman" w:hAnsi="TimesNewRoman" w:cs="TimesNewRoman"/>
        </w:rPr>
        <w:t xml:space="preserve"> communication includes programs addressing internal and external parties. </w:t>
      </w:r>
      <w:r>
        <w:rPr>
          <w:rFonts w:ascii="TimesNewRoman" w:hAnsi="TimesNewRoman" w:cs="TimesNewRoman"/>
        </w:rPr>
        <w:t xml:space="preserve">The purpose of internal communication is to ensure that environmental information is disseminated to all personnel and that all personnel feel they are able to participate in the </w:t>
      </w:r>
      <w:smartTag w:uri="urn:schemas-microsoft-com:office:smarttags" w:element="place">
        <w:r>
          <w:rPr>
            <w:rFonts w:ascii="TimesNewRoman" w:hAnsi="TimesNewRoman" w:cs="TimesNewRoman"/>
          </w:rPr>
          <w:t>EMS</w:t>
        </w:r>
      </w:smartTag>
      <w:r>
        <w:rPr>
          <w:rFonts w:ascii="TimesNewRoman" w:hAnsi="TimesNewRoman" w:cs="TimesNewRoman"/>
        </w:rPr>
        <w:t xml:space="preserve"> through available communication channels. Communication with individuals,</w:t>
      </w:r>
      <w:r>
        <w:rPr>
          <w:rFonts w:ascii="TimesNewRoman" w:hAnsi="TimesNewRoman" w:cs="TimesNewRoman"/>
        </w:rPr>
        <w:t xml:space="preserve"> groups, government, local businesses and others outside of the municipal EMS provides insight into how the environmental performance of operations within the municipal </w:t>
      </w:r>
      <w:smartTag w:uri="urn:schemas-microsoft-com:office:smarttags" w:element="place">
        <w:r>
          <w:rPr>
            <w:rFonts w:ascii="TimesNewRoman" w:hAnsi="TimesNewRoman" w:cs="TimesNewRoman"/>
          </w:rPr>
          <w:t>EMS</w:t>
        </w:r>
      </w:smartTag>
      <w:r>
        <w:rPr>
          <w:rFonts w:ascii="TimesNewRoman" w:hAnsi="TimesNewRoman" w:cs="TimesNewRoman"/>
        </w:rPr>
        <w:t xml:space="preserve"> boundary is perceived externally.</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w:t>
      </w:r>
      <w:r>
        <w:rPr>
          <w:rFonts w:ascii="TimesNewRoman" w:hAnsi="TimesNewRoman" w:cs="TimesNewRoman"/>
          <w:color w:val="FF0000"/>
        </w:rPr>
        <w:t>Coca-Cola Egypt</w:t>
      </w:r>
      <w:r>
        <w:rPr>
          <w:rFonts w:ascii="TimesNewRoman" w:hAnsi="TimesNewRoman" w:cs="TimesNewRoman"/>
        </w:rPr>
        <w:t xml:space="preserve"> has established and is mainta</w:t>
      </w:r>
      <w:r>
        <w:rPr>
          <w:rFonts w:ascii="TimesNewRoman" w:hAnsi="TimesNewRoman" w:cs="TimesNewRoman"/>
        </w:rPr>
        <w:t xml:space="preserve">ining a procedure for internal and external communication relating to the </w:t>
      </w:r>
      <w:smartTag w:uri="urn:schemas-microsoft-com:office:smarttags" w:element="place">
        <w:r>
          <w:rPr>
            <w:rFonts w:ascii="TimesNewRoman" w:hAnsi="TimesNewRoman" w:cs="TimesNewRoman"/>
          </w:rPr>
          <w:t>EMS</w:t>
        </w:r>
      </w:smartTag>
      <w:r>
        <w:rPr>
          <w:rFonts w:ascii="TimesNewRoman" w:hAnsi="TimesNewRoman" w:cs="TimesNewRoman"/>
        </w:rPr>
        <w:t xml:space="preserve"> as described by operational control procedure</w:t>
      </w:r>
      <w:r>
        <w:rPr>
          <w:rFonts w:ascii="TimesNewRoman,Italic" w:hAnsi="TimesNewRoman,Italic" w:cs="TimesNewRoman,Italic"/>
          <w:i/>
          <w:iCs/>
        </w:rPr>
        <w:t xml:space="preserve"> Appendix 9 EMS Communications Procedure </w:t>
      </w:r>
      <w:r>
        <w:rPr>
          <w:rFonts w:ascii="TimesNewRoman" w:hAnsi="TimesNewRoman" w:cs="TimesNewRoman"/>
        </w:rPr>
        <w:t>(p38).</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Arial,Bold" w:hAnsi="Arial,Bold" w:cs="Arial,Bold"/>
          <w:b/>
          <w:bCs/>
          <w:sz w:val="28"/>
          <w:szCs w:val="28"/>
          <w:u w:val="single"/>
        </w:rPr>
      </w:pPr>
      <w:r>
        <w:rPr>
          <w:rFonts w:ascii="Arial,Bold" w:hAnsi="Arial,Bold" w:cs="Arial,Bold"/>
          <w:b/>
          <w:bCs/>
          <w:sz w:val="28"/>
          <w:szCs w:val="28"/>
        </w:rPr>
        <w:t xml:space="preserve">                  </w:t>
      </w:r>
      <w:r>
        <w:rPr>
          <w:rFonts w:ascii="Arial,Bold" w:hAnsi="Arial,Bold" w:cs="Arial,Bold"/>
          <w:b/>
          <w:bCs/>
          <w:sz w:val="28"/>
          <w:szCs w:val="28"/>
          <w:u w:val="single"/>
        </w:rPr>
        <w:t xml:space="preserve"> * Documentation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color w:val="FF0000"/>
        </w:rPr>
        <w:t xml:space="preserve">Coca-Cola </w:t>
      </w:r>
      <w:smartTag w:uri="urn:schemas-microsoft-com:office:smarttags" w:element="country-region">
        <w:r>
          <w:rPr>
            <w:rFonts w:ascii="TimesNewRoman" w:hAnsi="TimesNewRoman" w:cs="TimesNewRoman"/>
            <w:color w:val="FF0000"/>
          </w:rPr>
          <w:t>Egypt</w:t>
        </w:r>
      </w:smartTag>
      <w:r>
        <w:rPr>
          <w:rFonts w:ascii="TimesNewRoman" w:hAnsi="TimesNewRoman" w:cs="TimesNewRoman"/>
        </w:rPr>
        <w:t xml:space="preserve"> </w:t>
      </w:r>
      <w:r>
        <w:rPr>
          <w:rFonts w:ascii="TimesNewRoman" w:hAnsi="TimesNewRoman" w:cs="TimesNewRoman"/>
        </w:rPr>
        <w:t xml:space="preserve">has established and is maintaining information to describe the core elements of the </w:t>
      </w:r>
      <w:smartTag w:uri="urn:schemas-microsoft-com:office:smarttags" w:element="place">
        <w:r>
          <w:rPr>
            <w:rFonts w:ascii="TimesNewRoman" w:hAnsi="TimesNewRoman" w:cs="TimesNewRoman"/>
          </w:rPr>
          <w:t>EMS</w:t>
        </w:r>
      </w:smartTag>
      <w:r>
        <w:rPr>
          <w:rFonts w:ascii="TimesNewRoman" w:hAnsi="TimesNewRoman" w:cs="TimesNewRoman"/>
        </w:rPr>
        <w:t xml:space="preserve">. All EMS-related documents are referenced in the EMS manual, and copies of EMS documents can be obtained from the </w:t>
      </w:r>
      <w:smartTag w:uri="urn:schemas-microsoft-com:office:smarttags" w:element="place">
        <w:r>
          <w:rPr>
            <w:rFonts w:ascii="TimesNewRoman" w:hAnsi="TimesNewRoman" w:cs="TimesNewRoman"/>
          </w:rPr>
          <w:t>EMS</w:t>
        </w:r>
      </w:smartTag>
      <w:r>
        <w:rPr>
          <w:rFonts w:ascii="TimesNewRoman" w:hAnsi="TimesNewRoman" w:cs="TimesNewRoman"/>
        </w:rPr>
        <w:t xml:space="preserve"> responsible person (Environmental &amp; Planning Manag</w:t>
      </w:r>
      <w:r>
        <w:rPr>
          <w:rFonts w:ascii="TimesNewRoman" w:hAnsi="TimesNewRoman" w:cs="TimesNewRoman"/>
        </w:rPr>
        <w:t>er) or designee, upon request.</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Arial,Bold" w:hAnsi="Arial,Bold" w:cs="Arial,Bold"/>
          <w:b/>
          <w:bCs/>
          <w:sz w:val="28"/>
          <w:szCs w:val="28"/>
          <w:u w:val="single"/>
        </w:rPr>
      </w:pPr>
      <w:r>
        <w:rPr>
          <w:rFonts w:ascii="Arial,Bold" w:hAnsi="Arial,Bold" w:cs="Arial,Bold"/>
          <w:b/>
          <w:bCs/>
          <w:sz w:val="28"/>
          <w:szCs w:val="28"/>
        </w:rPr>
        <w:t xml:space="preserve">                 </w:t>
      </w:r>
      <w:r>
        <w:rPr>
          <w:rFonts w:ascii="Arial,Bold" w:hAnsi="Arial,Bold" w:cs="Arial,Bold"/>
          <w:b/>
          <w:bCs/>
          <w:sz w:val="28"/>
          <w:szCs w:val="28"/>
          <w:u w:val="single"/>
        </w:rPr>
        <w:t>* Control of Documents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w:t>
      </w:r>
      <w:smartTag w:uri="urn:schemas-microsoft-com:office:smarttags" w:element="place">
        <w:r>
          <w:rPr>
            <w:rFonts w:ascii="TimesNewRoman" w:hAnsi="TimesNewRoman" w:cs="TimesNewRoman"/>
          </w:rPr>
          <w:t>EMS</w:t>
        </w:r>
      </w:smartTag>
      <w:r>
        <w:rPr>
          <w:rFonts w:ascii="TimesNewRoman" w:hAnsi="TimesNewRoman" w:cs="TimesNewRoman"/>
        </w:rPr>
        <w:t xml:space="preserve"> requires extensive documentation of procedures, tools and other elements. Document control procedures are implemented to ensure that all personnel have access to appropriate </w:t>
      </w:r>
      <w:smartTag w:uri="urn:schemas-microsoft-com:office:smarttags" w:element="place">
        <w:r>
          <w:rPr>
            <w:rFonts w:ascii="TimesNewRoman" w:hAnsi="TimesNewRoman" w:cs="TimesNewRoman"/>
          </w:rPr>
          <w:t>EM</w:t>
        </w:r>
        <w:r>
          <w:rPr>
            <w:rFonts w:ascii="TimesNewRoman" w:hAnsi="TimesNewRoman" w:cs="TimesNewRoman"/>
          </w:rPr>
          <w:t>S</w:t>
        </w:r>
      </w:smartTag>
      <w:r>
        <w:rPr>
          <w:rFonts w:ascii="TimesNewRoman" w:hAnsi="TimesNewRoman" w:cs="TimesNewRoman"/>
        </w:rPr>
        <w:t xml:space="preserve"> documentation and that out-dated documents are replaced and only current versions are used.</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color w:val="FF0000"/>
        </w:rPr>
        <w:t xml:space="preserve">Coca-Cola </w:t>
      </w:r>
      <w:smartTag w:uri="urn:schemas-microsoft-com:office:smarttags" w:element="country-region">
        <w:r>
          <w:rPr>
            <w:rFonts w:ascii="TimesNewRoman" w:hAnsi="TimesNewRoman" w:cs="TimesNewRoman"/>
            <w:color w:val="FF0000"/>
          </w:rPr>
          <w:t>Egypt</w:t>
        </w:r>
      </w:smartTag>
      <w:r>
        <w:rPr>
          <w:rFonts w:ascii="TimesNewRoman" w:hAnsi="TimesNewRoman" w:cs="TimesNewRoman"/>
        </w:rPr>
        <w:t xml:space="preserve"> has established an operational control procedure </w:t>
      </w:r>
      <w:r>
        <w:rPr>
          <w:rFonts w:ascii="TimesNewRoman,Italic" w:hAnsi="TimesNewRoman,Italic" w:cs="TimesNewRoman,Italic"/>
          <w:i/>
          <w:iCs/>
        </w:rPr>
        <w:t xml:space="preserve">EMS 10-I EMS Document Control Procedure </w:t>
      </w:r>
      <w:r>
        <w:rPr>
          <w:rFonts w:ascii="TimesNewRoman" w:hAnsi="TimesNewRoman" w:cs="TimesNewRoman"/>
        </w:rPr>
        <w:t xml:space="preserve">(p.39) for controlling all documents relevant to the </w:t>
      </w:r>
      <w:smartTag w:uri="urn:schemas-microsoft-com:office:smarttags" w:element="place">
        <w:r>
          <w:rPr>
            <w:rFonts w:ascii="TimesNewRoman" w:hAnsi="TimesNewRoman" w:cs="TimesNewRoman"/>
          </w:rPr>
          <w:t>EMS</w:t>
        </w:r>
      </w:smartTag>
      <w:r>
        <w:rPr>
          <w:rFonts w:ascii="TimesNewRoman" w:hAnsi="TimesNewRoman" w:cs="TimesNewRoman"/>
        </w:rPr>
        <w:t>.</w:t>
      </w:r>
      <w:r>
        <w:rPr>
          <w:rFonts w:ascii="TimesNewRoman" w:hAnsi="TimesNewRoman" w:cs="TimesNewRoman"/>
        </w:rPr>
        <w:t xml:space="preserve"> This</w:t>
      </w:r>
      <w:r>
        <w:rPr>
          <w:rFonts w:ascii="TimesNewRoman,Italic" w:hAnsi="TimesNewRoman,Italic" w:cs="TimesNewRoman,Italic"/>
          <w:i/>
          <w:iCs/>
        </w:rPr>
        <w:t xml:space="preserve"> </w:t>
      </w:r>
      <w:r>
        <w:rPr>
          <w:rFonts w:ascii="TimesNewRoman" w:hAnsi="TimesNewRoman" w:cs="TimesNewRoman"/>
        </w:rPr>
        <w:t>procedure describes where documents are located and how and when they are reviewed. The</w:t>
      </w:r>
      <w:r>
        <w:rPr>
          <w:rFonts w:ascii="TimesNewRoman,Italic" w:hAnsi="TimesNewRoman,Italic" w:cs="TimesNewRoman,Italic"/>
          <w:i/>
          <w:iCs/>
        </w:rPr>
        <w:t xml:space="preserve"> </w:t>
      </w:r>
      <w:r>
        <w:rPr>
          <w:rFonts w:ascii="TimesNewRoman" w:hAnsi="TimesNewRoman" w:cs="TimesNewRoman"/>
        </w:rPr>
        <w:t>procedure ensures that current document versions are available and that obsolete versions are</w:t>
      </w:r>
      <w:r>
        <w:rPr>
          <w:rFonts w:ascii="TimesNewRoman,Italic" w:hAnsi="TimesNewRoman,Italic" w:cs="TimesNewRoman,Italic"/>
          <w:i/>
          <w:iCs/>
        </w:rPr>
        <w:t xml:space="preserve"> </w:t>
      </w:r>
      <w:r>
        <w:rPr>
          <w:rFonts w:ascii="TimesNewRoman" w:hAnsi="TimesNewRoman" w:cs="TimesNewRoman"/>
        </w:rPr>
        <w:t>removed from use or are suitably identified. Controlled documents ar</w:t>
      </w:r>
      <w:r>
        <w:rPr>
          <w:rFonts w:ascii="TimesNewRoman" w:hAnsi="TimesNewRoman" w:cs="TimesNewRoman"/>
        </w:rPr>
        <w:t>e maintained in an orderly</w:t>
      </w:r>
      <w:r>
        <w:rPr>
          <w:rFonts w:ascii="TimesNewRoman,Italic" w:hAnsi="TimesNewRoman,Italic" w:cs="TimesNewRoman,Italic"/>
          <w:i/>
          <w:iCs/>
        </w:rPr>
        <w:t xml:space="preserve"> </w:t>
      </w:r>
      <w:r>
        <w:rPr>
          <w:rFonts w:ascii="TimesNewRoman" w:hAnsi="TimesNewRoman" w:cs="TimesNewRoman"/>
        </w:rPr>
        <w:t xml:space="preserve">manner and are obtained from the </w:t>
      </w:r>
      <w:smartTag w:uri="urn:schemas-microsoft-com:office:smarttags" w:element="place">
        <w:r>
          <w:rPr>
            <w:rFonts w:ascii="TimesNewRoman" w:hAnsi="TimesNewRoman" w:cs="TimesNewRoman"/>
          </w:rPr>
          <w:t>EMS</w:t>
        </w:r>
      </w:smartTag>
      <w:r>
        <w:rPr>
          <w:rFonts w:ascii="TimesNewRoman" w:hAnsi="TimesNewRoman" w:cs="TimesNewRoman"/>
        </w:rPr>
        <w:t xml:space="preserve"> responsible person (Environmental &amp; Planning Manager) or designee. </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This manual is a controlled document in accordance with the operational control procedure, as it’s mentioned before. The EMS</w:t>
      </w:r>
      <w:r>
        <w:rPr>
          <w:rFonts w:ascii="TimesNewRoman" w:hAnsi="TimesNewRoman" w:cs="TimesNewRoman"/>
        </w:rPr>
        <w:t xml:space="preserve"> responsible person (Environmental &amp; Planning manager) or designee, following approval by senior management (</w:t>
      </w:r>
      <w:r>
        <w:rPr>
          <w:color w:val="FF0000"/>
        </w:rPr>
        <w:t xml:space="preserve">Coca-Cola </w:t>
      </w:r>
      <w:smartTag w:uri="urn:schemas-microsoft-com:office:smarttags" w:element="country-region">
        <w:r>
          <w:rPr>
            <w:color w:val="FF0000"/>
          </w:rPr>
          <w:t>Egypt</w:t>
        </w:r>
      </w:smartTag>
      <w:r>
        <w:rPr>
          <w:color w:val="FF0000"/>
        </w:rPr>
        <w:t xml:space="preserve"> </w:t>
      </w:r>
      <w:r>
        <w:rPr>
          <w:color w:val="000000"/>
        </w:rPr>
        <w:t>General Manager</w:t>
      </w:r>
      <w:r>
        <w:rPr>
          <w:rFonts w:ascii="TimesNewRoman" w:hAnsi="TimesNewRoman" w:cs="TimesNewRoman"/>
        </w:rPr>
        <w:t xml:space="preserve">), issues amendments to the </w:t>
      </w:r>
      <w:smartTag w:uri="urn:schemas-microsoft-com:office:smarttags" w:element="place">
        <w:r>
          <w:rPr>
            <w:rFonts w:ascii="TimesNewRoman" w:hAnsi="TimesNewRoman" w:cs="TimesNewRoman"/>
          </w:rPr>
          <w:t>EMS</w:t>
        </w:r>
      </w:smartTag>
      <w:r>
        <w:rPr>
          <w:rFonts w:ascii="TimesNewRoman" w:hAnsi="TimesNewRoman" w:cs="TimesNewRoman"/>
        </w:rPr>
        <w:t xml:space="preserve"> manual. All copies of this EMS manual or other </w:t>
      </w:r>
      <w:smartTag w:uri="urn:schemas-microsoft-com:office:smarttags" w:element="place">
        <w:r>
          <w:rPr>
            <w:rFonts w:ascii="TimesNewRoman" w:hAnsi="TimesNewRoman" w:cs="TimesNewRoman"/>
          </w:rPr>
          <w:t>EMS</w:t>
        </w:r>
      </w:smartTag>
      <w:r>
        <w:rPr>
          <w:rFonts w:ascii="TimesNewRoman" w:hAnsi="TimesNewRoman" w:cs="TimesNewRoman"/>
        </w:rPr>
        <w:t xml:space="preserve"> documentation that are not marked</w:t>
      </w:r>
      <w:r>
        <w:rPr>
          <w:rFonts w:ascii="TimesNewRoman" w:hAnsi="TimesNewRoman" w:cs="TimesNewRoman"/>
        </w:rPr>
        <w:t xml:space="preserve"> ‘CONTROLLED DOCUMENT’ are uncontrolled and are to be used for reference purposes only.</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A</w:t>
      </w:r>
      <w:r>
        <w:rPr>
          <w:rFonts w:ascii="TimesNewRoman,Italic" w:hAnsi="TimesNewRoman,Italic" w:cs="TimesNewRoman,Italic"/>
          <w:i/>
          <w:iCs/>
        </w:rPr>
        <w:t xml:space="preserve"> </w:t>
      </w:r>
      <w:r>
        <w:rPr>
          <w:rFonts w:ascii="TimesNewRoman" w:hAnsi="TimesNewRoman" w:cs="TimesNewRoman"/>
        </w:rPr>
        <w:t xml:space="preserve">list of controlled documents is provided in </w:t>
      </w:r>
      <w:r>
        <w:rPr>
          <w:rFonts w:ascii="TimesNewRoman,Italic" w:hAnsi="TimesNewRoman,Italic" w:cs="TimesNewRoman,Italic"/>
          <w:i/>
          <w:iCs/>
        </w:rPr>
        <w:t xml:space="preserve">Appendix 10-II Master Document List </w:t>
      </w:r>
      <w:r>
        <w:rPr>
          <w:rFonts w:ascii="TimesNewRoman" w:hAnsi="TimesNewRoman" w:cs="TimesNewRoman"/>
        </w:rPr>
        <w:t>(p.40).</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Arial,Bold" w:hAnsi="Arial,Bold" w:cs="Arial,Bold"/>
          <w:b/>
          <w:bCs/>
          <w:sz w:val="28"/>
          <w:szCs w:val="28"/>
          <w:u w:val="single"/>
        </w:rPr>
      </w:pPr>
      <w:r>
        <w:rPr>
          <w:rFonts w:ascii="Arial,Bold" w:hAnsi="Arial,Bold" w:cs="Arial,Bold"/>
          <w:b/>
          <w:bCs/>
          <w:sz w:val="28"/>
          <w:szCs w:val="28"/>
        </w:rPr>
        <w:t xml:space="preserve">                  </w:t>
      </w:r>
      <w:r>
        <w:rPr>
          <w:rFonts w:ascii="Arial,Bold" w:hAnsi="Arial,Bold" w:cs="Arial,Bold"/>
          <w:b/>
          <w:bCs/>
          <w:sz w:val="28"/>
          <w:szCs w:val="28"/>
          <w:u w:val="single"/>
        </w:rPr>
        <w:t>* Operational Control</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lastRenderedPageBreak/>
        <w:t xml:space="preserve">The EMS Team follows a </w:t>
      </w:r>
      <w:r>
        <w:rPr>
          <w:rFonts w:ascii="TimesNewRoman" w:hAnsi="TimesNewRoman" w:cs="TimesNewRoman"/>
        </w:rPr>
        <w:t>process to identify aspects that may lead to significant impacts and uses these to establish objectives and targets, which are addressed in the environmental management programs. Environmental management programs are then used to develop specific operation</w:t>
      </w:r>
      <w:r>
        <w:rPr>
          <w:rFonts w:ascii="TimesNewRoman" w:hAnsi="TimesNewRoman" w:cs="TimesNewRoman"/>
        </w:rPr>
        <w:t>al control procedures.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Operational control procedures direct personnel work activities. Operational control procedures stipulate operating criteria to ensure operations and activities are carried out appropriately. </w:t>
      </w:r>
      <w:r>
        <w:rPr>
          <w:rFonts w:ascii="TimesNewRoman,Italic" w:hAnsi="TimesNewRoman,Italic" w:cs="TimesNewRoman,Italic"/>
          <w:i/>
          <w:iCs/>
        </w:rPr>
        <w:t>Appendix 11-II Operational Control Proced</w:t>
      </w:r>
      <w:r>
        <w:rPr>
          <w:rFonts w:ascii="TimesNewRoman,Italic" w:hAnsi="TimesNewRoman,Italic" w:cs="TimesNewRoman,Italic"/>
          <w:i/>
          <w:iCs/>
        </w:rPr>
        <w:t xml:space="preserve">ure Registry </w:t>
      </w:r>
      <w:r>
        <w:rPr>
          <w:rFonts w:ascii="TimesNewRoman" w:hAnsi="TimesNewRoman" w:cs="TimesNewRoman"/>
        </w:rPr>
        <w:t xml:space="preserve">(p.42) lists all operational control procedures for the management of the </w:t>
      </w:r>
      <w:smartTag w:uri="urn:schemas-microsoft-com:office:smarttags" w:element="place">
        <w:r>
          <w:rPr>
            <w:rFonts w:ascii="TimesNewRoman" w:hAnsi="TimesNewRoman" w:cs="TimesNewRoman"/>
          </w:rPr>
          <w:t>EMS</w:t>
        </w:r>
      </w:smartTag>
      <w:r>
        <w:rPr>
          <w:rFonts w:ascii="TimesNewRoman" w:hAnsi="TimesNewRoman" w:cs="TimesNewRoman"/>
        </w:rPr>
        <w:t xml:space="preserve"> and operations with potential for significant environmental impact. The list of operational controls is developed using environmental control procedure </w:t>
      </w:r>
      <w:smartTag w:uri="urn:schemas-microsoft-com:office:smarttags" w:element="place">
        <w:r>
          <w:rPr>
            <w:rFonts w:ascii="TimesNewRoman,Italic" w:hAnsi="TimesNewRoman,Italic" w:cs="TimesNewRoman,Italic"/>
            <w:i/>
            <w:iCs/>
          </w:rPr>
          <w:t>EMS</w:t>
        </w:r>
      </w:smartTag>
      <w:r>
        <w:rPr>
          <w:rFonts w:ascii="TimesNewRoman,Italic" w:hAnsi="TimesNewRoman,Italic" w:cs="TimesNewRoman,Italic"/>
          <w:i/>
          <w:iCs/>
        </w:rPr>
        <w:t xml:space="preserve"> 11-I Proc</w:t>
      </w:r>
      <w:r>
        <w:rPr>
          <w:rFonts w:ascii="TimesNewRoman,Italic" w:hAnsi="TimesNewRoman,Italic" w:cs="TimesNewRoman,Italic"/>
          <w:i/>
          <w:iCs/>
        </w:rPr>
        <w:t xml:space="preserve">edure for Developing Operational Controls </w:t>
      </w:r>
      <w:r>
        <w:rPr>
          <w:rFonts w:ascii="TimesNewRoman" w:hAnsi="TimesNewRoman" w:cs="TimesNewRoman"/>
        </w:rPr>
        <w:t>(p.41).</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t xml:space="preserve">                   * Emergency Preparedness and Response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Emergency preparedness and response plans identify the potential for and response to environmental accidents and emergency situations. These plans a</w:t>
      </w:r>
      <w:r>
        <w:rPr>
          <w:rFonts w:ascii="TimesNewRoman" w:hAnsi="TimesNewRoman" w:cs="TimesNewRoman"/>
        </w:rPr>
        <w:t>lso address the prevention and mitigation of the environmental impacts of accidents that do occur.</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w:t>
      </w:r>
      <w:smartTag w:uri="urn:schemas-microsoft-com:office:smarttags" w:element="place">
        <w:r>
          <w:rPr>
            <w:rFonts w:ascii="TimesNewRoman" w:hAnsi="TimesNewRoman" w:cs="TimesNewRoman"/>
          </w:rPr>
          <w:t>EMS</w:t>
        </w:r>
      </w:smartTag>
      <w:r>
        <w:rPr>
          <w:rFonts w:ascii="TimesNewRoman" w:hAnsi="TimesNewRoman" w:cs="TimesNewRoman"/>
        </w:rPr>
        <w:t xml:space="preserve"> includes emergency preparedness and response plans developed using environmental control procedure </w:t>
      </w:r>
      <w:r>
        <w:rPr>
          <w:rFonts w:ascii="TimesNewRoman,Italic" w:hAnsi="TimesNewRoman,Italic" w:cs="TimesNewRoman,Italic"/>
          <w:i/>
          <w:iCs/>
        </w:rPr>
        <w:t>EMS 12 Procedure for Establishing Emergency Prepar</w:t>
      </w:r>
      <w:r>
        <w:rPr>
          <w:rFonts w:ascii="TimesNewRoman,Italic" w:hAnsi="TimesNewRoman,Italic" w:cs="TimesNewRoman,Italic"/>
          <w:i/>
          <w:iCs/>
        </w:rPr>
        <w:t>edness and</w:t>
      </w:r>
      <w:r>
        <w:rPr>
          <w:rFonts w:ascii="TimesNewRoman" w:hAnsi="TimesNewRoman" w:cs="TimesNewRoman"/>
        </w:rPr>
        <w:t xml:space="preserve"> </w:t>
      </w:r>
      <w:r>
        <w:rPr>
          <w:rFonts w:ascii="TimesNewRoman,Italic" w:hAnsi="TimesNewRoman,Italic" w:cs="TimesNewRoman,Italic"/>
          <w:i/>
          <w:iCs/>
        </w:rPr>
        <w:t xml:space="preserve">Response Plans </w:t>
      </w:r>
      <w:r>
        <w:rPr>
          <w:rFonts w:ascii="TimesNewRoman" w:hAnsi="TimesNewRoman" w:cs="TimesNewRoman"/>
        </w:rPr>
        <w:t>(p.42). The EMS Team reviews emergency plans annually and following any accidents or emergency situations that do occur.</w:t>
      </w:r>
    </w:p>
    <w:p w:rsidR="00000000" w:rsidRDefault="00B57EBA">
      <w:pPr>
        <w:autoSpaceDE w:val="0"/>
        <w:autoSpaceDN w:val="0"/>
        <w:adjustRightInd w:val="0"/>
        <w:jc w:val="lowKashida"/>
        <w:rPr>
          <w:b/>
          <w:bCs/>
          <w:color w:val="800000"/>
          <w:sz w:val="36"/>
          <w:szCs w:val="36"/>
          <w:u w:val="single"/>
        </w:rPr>
      </w:pPr>
    </w:p>
    <w:p w:rsidR="00000000" w:rsidRDefault="00B57EBA">
      <w:pPr>
        <w:autoSpaceDE w:val="0"/>
        <w:autoSpaceDN w:val="0"/>
        <w:adjustRightInd w:val="0"/>
        <w:jc w:val="lowKashida"/>
        <w:rPr>
          <w:color w:val="800080"/>
        </w:rPr>
      </w:pPr>
      <w:r>
        <w:rPr>
          <w:b/>
          <w:bCs/>
          <w:color w:val="800000"/>
          <w:sz w:val="36"/>
          <w:szCs w:val="36"/>
          <w:u w:val="single"/>
        </w:rPr>
        <w:t xml:space="preserve"> 3.4. Checking</w:t>
      </w:r>
      <w:r>
        <w:rPr>
          <w:color w:val="800080"/>
        </w:rPr>
        <w:t xml:space="preserve"> (</w:t>
      </w:r>
      <w:r>
        <w:rPr>
          <w:b/>
          <w:bCs/>
          <w:color w:val="FF0000"/>
          <w:sz w:val="36"/>
          <w:szCs w:val="36"/>
        </w:rPr>
        <w:t>CHECK</w:t>
      </w:r>
      <w:r>
        <w:rPr>
          <w:color w:val="800080"/>
        </w:rPr>
        <w:t>)</w:t>
      </w:r>
    </w:p>
    <w:p w:rsidR="00000000" w:rsidRDefault="00B57EBA">
      <w:pPr>
        <w:autoSpaceDE w:val="0"/>
        <w:autoSpaceDN w:val="0"/>
        <w:adjustRightInd w:val="0"/>
        <w:jc w:val="lowKashida"/>
        <w:rPr>
          <w:color w:val="800080"/>
        </w:rPr>
      </w:pPr>
    </w:p>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t>Monitoring and Measurement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EMS Team establishes environmental performance object</w:t>
      </w:r>
      <w:r>
        <w:rPr>
          <w:rFonts w:ascii="TimesNewRoman" w:hAnsi="TimesNewRoman" w:cs="TimesNewRoman"/>
        </w:rPr>
        <w:t xml:space="preserve">ives and targets that require monitoring and measurement to assess performance. The EMS Team establishes and maintains operational control procedures to monitor and measure the key characteristics of activities within the </w:t>
      </w:r>
      <w:smartTag w:uri="urn:schemas-microsoft-com:office:smarttags" w:element="place">
        <w:r>
          <w:rPr>
            <w:rFonts w:ascii="TimesNewRoman" w:hAnsi="TimesNewRoman" w:cs="TimesNewRoman"/>
          </w:rPr>
          <w:t>EMS</w:t>
        </w:r>
      </w:smartTag>
      <w:r>
        <w:rPr>
          <w:rFonts w:ascii="TimesNewRoman" w:hAnsi="TimesNewRoman" w:cs="TimesNewRoman"/>
        </w:rPr>
        <w:t xml:space="preserve"> boundary that have aspects tha</w:t>
      </w:r>
      <w:r>
        <w:rPr>
          <w:rFonts w:ascii="TimesNewRoman" w:hAnsi="TimesNewRoman" w:cs="TimesNewRoman"/>
        </w:rPr>
        <w:t>t may lead to significant environmental impacts.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This procedure, </w:t>
      </w:r>
      <w:r>
        <w:rPr>
          <w:rFonts w:ascii="TimesNewRoman,Italic" w:hAnsi="TimesNewRoman,Italic" w:cs="TimesNewRoman,Italic"/>
          <w:i/>
          <w:iCs/>
        </w:rPr>
        <w:t xml:space="preserve">EMS 13 Procedure for Environmental Monitoring and Measuring </w:t>
      </w:r>
      <w:r>
        <w:rPr>
          <w:rFonts w:ascii="TimesNewRoman" w:hAnsi="TimesNewRoman" w:cs="TimesNewRoman"/>
        </w:rPr>
        <w:t>(p.44- Appendix 13-I), outlines requirements for recording information needed to track performance, relevant operational control pr</w:t>
      </w:r>
      <w:r>
        <w:rPr>
          <w:rFonts w:ascii="TimesNewRoman" w:hAnsi="TimesNewRoman" w:cs="TimesNewRoman"/>
        </w:rPr>
        <w:t>ocedures and specified environmental objectives and targets. The procedure includes requirements for equipment calibration and maintenance and ensures that records are retained.</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A key element of monitoring is the EMS audit program, which outlines a procedu</w:t>
      </w:r>
      <w:r>
        <w:rPr>
          <w:rFonts w:ascii="TimesNewRoman" w:hAnsi="TimesNewRoman" w:cs="TimesNewRoman"/>
        </w:rPr>
        <w:t xml:space="preserve">re for scheduling audits used to monitor the overall effectiveness of the </w:t>
      </w:r>
      <w:smartTag w:uri="urn:schemas-microsoft-com:office:smarttags" w:element="place">
        <w:r>
          <w:rPr>
            <w:rFonts w:ascii="TimesNewRoman" w:hAnsi="TimesNewRoman" w:cs="TimesNewRoman"/>
          </w:rPr>
          <w:t>EMS</w:t>
        </w:r>
      </w:smartTag>
      <w:r>
        <w:rPr>
          <w:rFonts w:ascii="TimesNewRoman" w:hAnsi="TimesNewRoman" w:cs="TimesNewRoman"/>
        </w:rPr>
        <w:t xml:space="preserve"> and particularly regulatory compliance. The </w:t>
      </w:r>
      <w:smartTag w:uri="urn:schemas-microsoft-com:office:smarttags" w:element="place">
        <w:smartTag w:uri="urn:schemas-microsoft-com:office:smarttags" w:element="PlaceType">
          <w:r>
            <w:rPr>
              <w:rFonts w:ascii="TimesNewRoman" w:hAnsi="TimesNewRoman" w:cs="TimesNewRoman"/>
            </w:rPr>
            <w:t>municipality</w:t>
          </w:r>
        </w:smartTag>
        <w:r>
          <w:rPr>
            <w:rFonts w:ascii="TimesNewRoman" w:hAnsi="TimesNewRoman" w:cs="TimesNewRoman"/>
          </w:rPr>
          <w:t xml:space="preserve"> of </w:t>
        </w:r>
        <w:smartTag w:uri="urn:schemas-microsoft-com:office:smarttags" w:element="PlaceName">
          <w:r>
            <w:rPr>
              <w:rFonts w:ascii="TimesNewRoman" w:hAnsi="TimesNewRoman" w:cs="TimesNewRoman"/>
            </w:rPr>
            <w:t>Name</w:t>
          </w:r>
        </w:smartTag>
      </w:smartTag>
      <w:r>
        <w:rPr>
          <w:rFonts w:ascii="TimesNewRoman" w:hAnsi="TimesNewRoman" w:cs="TimesNewRoman"/>
        </w:rPr>
        <w:t xml:space="preserve"> has established an environmental regulatory compliance program to monitor regulatory requirements. Environmental </w:t>
      </w:r>
      <w:r>
        <w:rPr>
          <w:rFonts w:ascii="TimesNewRoman" w:hAnsi="TimesNewRoman" w:cs="TimesNewRoman"/>
        </w:rPr>
        <w:t xml:space="preserve">control procedure </w:t>
      </w:r>
      <w:r>
        <w:rPr>
          <w:rFonts w:ascii="TimesNewRoman,Italic" w:hAnsi="TimesNewRoman,Italic" w:cs="TimesNewRoman,Italic"/>
          <w:i/>
          <w:iCs/>
        </w:rPr>
        <w:t xml:space="preserve">EMS 16 Procedure for EMS and Regulatory Compliance Audits </w:t>
      </w:r>
      <w:r>
        <w:rPr>
          <w:rFonts w:ascii="TimesNewRoman" w:hAnsi="TimesNewRoman" w:cs="TimesNewRoman"/>
        </w:rPr>
        <w:t>(p.48) outlines the requirements of the program and the need to periodically review regulatory compliance and report results to management on a yearly basis.</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t>Nonconformance, Corre</w:t>
      </w:r>
      <w:r>
        <w:rPr>
          <w:rFonts w:ascii="Arial,Bold" w:hAnsi="Arial,Bold" w:cs="Arial,Bold"/>
          <w:b/>
          <w:bCs/>
          <w:sz w:val="28"/>
          <w:szCs w:val="28"/>
        </w:rPr>
        <w:t>ctive and Preventive Action</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The operational control procedure, </w:t>
      </w:r>
      <w:smartTag w:uri="urn:schemas-microsoft-com:office:smarttags" w:element="place">
        <w:r>
          <w:rPr>
            <w:rFonts w:ascii="TimesNewRoman,Italic" w:hAnsi="TimesNewRoman,Italic" w:cs="TimesNewRoman,Italic"/>
            <w:i/>
            <w:iCs/>
          </w:rPr>
          <w:t>EMS</w:t>
        </w:r>
      </w:smartTag>
      <w:r>
        <w:rPr>
          <w:rFonts w:ascii="TimesNewRoman,Italic" w:hAnsi="TimesNewRoman,Italic" w:cs="TimesNewRoman,Italic"/>
          <w:i/>
          <w:iCs/>
        </w:rPr>
        <w:t xml:space="preserve"> 14 Procedure for Non-Conformance and</w:t>
      </w:r>
    </w:p>
    <w:p w:rsidR="00000000" w:rsidRDefault="00B57EBA">
      <w:pPr>
        <w:autoSpaceDE w:val="0"/>
        <w:autoSpaceDN w:val="0"/>
        <w:adjustRightInd w:val="0"/>
        <w:jc w:val="lowKashida"/>
        <w:rPr>
          <w:rFonts w:ascii="TimesNewRoman" w:hAnsi="TimesNewRoman" w:cs="TimesNewRoman"/>
        </w:rPr>
      </w:pPr>
      <w:r>
        <w:rPr>
          <w:rFonts w:ascii="TimesNewRoman,Italic" w:hAnsi="TimesNewRoman,Italic" w:cs="TimesNewRoman,Italic"/>
          <w:i/>
          <w:iCs/>
        </w:rPr>
        <w:lastRenderedPageBreak/>
        <w:t xml:space="preserve">Corrective and Preventive Action </w:t>
      </w:r>
      <w:r>
        <w:rPr>
          <w:rFonts w:ascii="TimesNewRoman" w:hAnsi="TimesNewRoman" w:cs="TimesNewRoman"/>
        </w:rPr>
        <w:t>(p.45), defines responsibility and authority for handling and investigating occurrences of non-conformance with the req</w:t>
      </w:r>
      <w:r>
        <w:rPr>
          <w:rFonts w:ascii="TimesNewRoman" w:hAnsi="TimesNewRoman" w:cs="TimesNewRoman"/>
        </w:rPr>
        <w:t xml:space="preserve">uirements of the </w:t>
      </w:r>
      <w:smartTag w:uri="urn:schemas-microsoft-com:office:smarttags" w:element="place">
        <w:r>
          <w:rPr>
            <w:rFonts w:ascii="TimesNewRoman" w:hAnsi="TimesNewRoman" w:cs="TimesNewRoman"/>
          </w:rPr>
          <w:t>EMS</w:t>
        </w:r>
      </w:smartTag>
      <w:r>
        <w:rPr>
          <w:rFonts w:ascii="TimesNewRoman" w:hAnsi="TimesNewRoman" w:cs="TimesNewRoman"/>
        </w:rPr>
        <w:t xml:space="preserve">. This includes taking action to mitigate significant environmental impacts, and initiating and completing corrective and preventive action. Any changes in procedures resulting from corrective and preventive actions are implemented and </w:t>
      </w:r>
      <w:r>
        <w:rPr>
          <w:rFonts w:ascii="TimesNewRoman" w:hAnsi="TimesNewRoman" w:cs="TimesNewRoman"/>
        </w:rPr>
        <w:t>recorded. The EMS responsible person (Environmental &amp; Planning Manager) maintains these records.</w:t>
      </w:r>
    </w:p>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t>Environmental Records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operational control procedure, </w:t>
      </w:r>
      <w:r>
        <w:rPr>
          <w:rFonts w:ascii="TimesNewRoman,Italic" w:hAnsi="TimesNewRoman,Italic" w:cs="TimesNewRoman,Italic"/>
          <w:i/>
          <w:iCs/>
        </w:rPr>
        <w:t xml:space="preserve">EMS 15-I Environmental Records Procedure </w:t>
      </w:r>
      <w:r>
        <w:rPr>
          <w:rFonts w:ascii="TimesNewRoman" w:hAnsi="TimesNewRoman" w:cs="TimesNewRoman"/>
        </w:rPr>
        <w:t xml:space="preserve">(p.46), </w:t>
      </w:r>
      <w:r>
        <w:rPr>
          <w:rFonts w:ascii="TimesNewRoman" w:hAnsi="TimesNewRoman" w:cs="TimesNewRoman"/>
        </w:rPr>
        <w:t>ensures that environmental records are correctly identified, maintained and disposed of. Environmental records relevant to the EMS include training records and the results of audits and reviews. Records are legible, identifiable, traceable, and readily ret</w:t>
      </w:r>
      <w:r>
        <w:rPr>
          <w:rFonts w:ascii="TimesNewRoman" w:hAnsi="TimesNewRoman" w:cs="TimesNewRoman"/>
        </w:rPr>
        <w:t xml:space="preserve">rievable and protected against damage, deterioration and loss. Record and document retention is also specified in the procedure. Individual departments maintain environmental records using the EMS procedure. A list of relevant records is provided in </w:t>
      </w:r>
      <w:r>
        <w:rPr>
          <w:rFonts w:ascii="TimesNewRoman,Italic" w:hAnsi="TimesNewRoman,Italic" w:cs="TimesNewRoman,Italic"/>
          <w:i/>
          <w:iCs/>
        </w:rPr>
        <w:t>Append</w:t>
      </w:r>
      <w:r>
        <w:rPr>
          <w:rFonts w:ascii="TimesNewRoman,Italic" w:hAnsi="TimesNewRoman,Italic" w:cs="TimesNewRoman,Italic"/>
          <w:i/>
          <w:iCs/>
        </w:rPr>
        <w:t xml:space="preserve">ix 15-II Master EMS Records List </w:t>
      </w:r>
      <w:r>
        <w:rPr>
          <w:rFonts w:ascii="TimesNewRoman" w:hAnsi="TimesNewRoman" w:cs="TimesNewRoman"/>
        </w:rPr>
        <w:t>(p.47).</w:t>
      </w:r>
    </w:p>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t>Internal Audit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color w:val="FF0000"/>
        </w:rPr>
        <w:t>Coca-Cola Egypt</w:t>
      </w:r>
      <w:r>
        <w:rPr>
          <w:rFonts w:ascii="TimesNewRoman" w:hAnsi="TimesNewRoman" w:cs="TimesNewRoman"/>
        </w:rPr>
        <w:t xml:space="preserve"> conducts internal EMS audits to ensure that the EMS has been properly implemented and is being maintained. Audits include a review of documentation and records, personnel interviews, a</w:t>
      </w:r>
      <w:r>
        <w:rPr>
          <w:rFonts w:ascii="TimesNewRoman" w:hAnsi="TimesNewRoman" w:cs="TimesNewRoman"/>
        </w:rPr>
        <w:t>nd a review of the results from monitoring and measurement.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results of these audits are communicated to senior management (General Manager) for inclusion in the management review process described below. Audits are performed according to a regular sche</w:t>
      </w:r>
      <w:r>
        <w:rPr>
          <w:rFonts w:ascii="TimesNewRoman" w:hAnsi="TimesNewRoman" w:cs="TimesNewRoman"/>
        </w:rPr>
        <w:t xml:space="preserve">dule based on the management review cycle. The audit procedure is described in operational control procedure </w:t>
      </w:r>
      <w:r>
        <w:rPr>
          <w:rFonts w:ascii="TimesNewRoman,Italic" w:hAnsi="TimesNewRoman,Italic" w:cs="TimesNewRoman,Italic"/>
          <w:i/>
          <w:iCs/>
        </w:rPr>
        <w:t>EMS 16 Procedure for EMS and Regulatory</w:t>
      </w:r>
      <w:r>
        <w:rPr>
          <w:rFonts w:ascii="TimesNewRoman" w:hAnsi="TimesNewRoman" w:cs="TimesNewRoman"/>
        </w:rPr>
        <w:t xml:space="preserve"> </w:t>
      </w:r>
      <w:r>
        <w:rPr>
          <w:rFonts w:ascii="TimesNewRoman,Italic" w:hAnsi="TimesNewRoman,Italic" w:cs="TimesNewRoman,Italic"/>
          <w:i/>
          <w:iCs/>
        </w:rPr>
        <w:t xml:space="preserve">Compliance Audits </w:t>
      </w:r>
      <w:r>
        <w:rPr>
          <w:rFonts w:ascii="TimesNewRoman" w:hAnsi="TimesNewRoman" w:cs="TimesNewRoman"/>
        </w:rPr>
        <w:t xml:space="preserve">(p.48). The audit procedure covers the audit scope, frequency, methodologies applied and </w:t>
      </w:r>
      <w:r>
        <w:rPr>
          <w:rFonts w:ascii="TimesNewRoman" w:hAnsi="TimesNewRoman" w:cs="TimesNewRoman"/>
        </w:rPr>
        <w:t>the responsibilities and requirements for conducting audits and reporting results. All auditors are properly trained, and the audit records are provided to the EMS responsible person (Environmental &amp; Planning Manager) for use in the management review proce</w:t>
      </w:r>
      <w:r>
        <w:rPr>
          <w:rFonts w:ascii="TimesNewRoman" w:hAnsi="TimesNewRoman" w:cs="TimesNewRoman"/>
        </w:rPr>
        <w:t>ss. Forms 16-I &amp; 16-II (p.49) are used for conducting audits.</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Arial,Bold" w:hAnsi="Arial,Bold" w:cs="Arial,Bold"/>
          <w:b/>
          <w:bCs/>
          <w:color w:val="800000"/>
          <w:sz w:val="36"/>
          <w:szCs w:val="36"/>
          <w:u w:val="single"/>
        </w:rPr>
      </w:pPr>
      <w:r>
        <w:rPr>
          <w:rFonts w:ascii="Arial,Bold" w:hAnsi="Arial,Bold" w:cs="Arial,Bold"/>
          <w:b/>
          <w:bCs/>
          <w:color w:val="800000"/>
          <w:sz w:val="36"/>
          <w:szCs w:val="36"/>
          <w:u w:val="single"/>
        </w:rPr>
        <w:t>3.5 Management Review (</w:t>
      </w:r>
      <w:r>
        <w:rPr>
          <w:rFonts w:ascii="Arial,Bold" w:hAnsi="Arial,Bold" w:cs="Arial,Bold"/>
          <w:b/>
          <w:bCs/>
          <w:color w:val="FF0000"/>
          <w:sz w:val="36"/>
          <w:szCs w:val="36"/>
          <w:u w:val="single"/>
        </w:rPr>
        <w:t>ACT</w:t>
      </w:r>
      <w:r>
        <w:rPr>
          <w:rFonts w:ascii="Arial,Bold" w:hAnsi="Arial,Bold" w:cs="Arial,Bold"/>
          <w:b/>
          <w:bCs/>
          <w:color w:val="800000"/>
          <w:sz w:val="36"/>
          <w:szCs w:val="36"/>
          <w:u w:val="single"/>
        </w:rPr>
        <w: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EMS review process includes a senior management (</w:t>
      </w:r>
      <w:r>
        <w:rPr>
          <w:color w:val="FF0000"/>
        </w:rPr>
        <w:t>Coca-Cola Egypt</w:t>
      </w:r>
      <w:r>
        <w:t xml:space="preserve"> General Manager</w:t>
      </w:r>
      <w:r>
        <w:rPr>
          <w:rFonts w:ascii="TimesNewRoman" w:hAnsi="TimesNewRoman" w:cs="TimesNewRoman"/>
        </w:rPr>
        <w:t>) review of all elements of the EMS. Management reviews are conducted annually to</w:t>
      </w:r>
      <w:r>
        <w:rPr>
          <w:rFonts w:ascii="TimesNewRoman" w:hAnsi="TimesNewRoman" w:cs="TimesNewRoman"/>
        </w:rPr>
        <w:t xml:space="preserve"> ensure suitability, adequacy and effectiveness of the EMS, as defined in operational control procedure </w:t>
      </w:r>
      <w:r>
        <w:rPr>
          <w:rFonts w:ascii="TimesNewRoman,Italic" w:hAnsi="TimesNewRoman,Italic" w:cs="TimesNewRoman,Italic"/>
          <w:i/>
          <w:iCs/>
          <w:color w:val="000000"/>
        </w:rPr>
        <w:t xml:space="preserve">EMS 17 EMS Management Review Procedure </w:t>
      </w:r>
      <w:r>
        <w:rPr>
          <w:rFonts w:ascii="TimesNewRoman" w:hAnsi="TimesNewRoman" w:cs="TimesNewRoman"/>
          <w:color w:val="000000"/>
        </w:rPr>
        <w:t>(p.50). All management review meeting minutes are recorded and kept by the EMS responsible</w:t>
      </w:r>
      <w:r>
        <w:rPr>
          <w:rFonts w:ascii="TimesNewRoman" w:hAnsi="TimesNewRoman" w:cs="TimesNewRoman"/>
        </w:rPr>
        <w:t xml:space="preserve"> person (</w:t>
      </w:r>
      <w:r>
        <w:rPr>
          <w:color w:val="FF0000"/>
        </w:rPr>
        <w:t>Coca-Cola Egyp</w:t>
      </w:r>
      <w:r>
        <w:rPr>
          <w:color w:val="FF0000"/>
        </w:rPr>
        <w:t>t</w:t>
      </w:r>
      <w:r>
        <w:t xml:space="preserve"> Environmental &amp; planning Manager</w:t>
      </w:r>
      <w:r>
        <w:rPr>
          <w:rFonts w:ascii="TimesNewRoman" w:hAnsi="TimesNewRoman" w:cs="TimesNewRoman"/>
        </w:rPr>
        <w:t>).</w:t>
      </w:r>
    </w:p>
    <w:p w:rsidR="00000000" w:rsidRDefault="00B57EBA">
      <w:pPr>
        <w:jc w:val="center"/>
        <w:rPr>
          <w:b/>
          <w:bCs/>
          <w:color w:val="0000FF"/>
          <w:sz w:val="48"/>
          <w:szCs w:val="48"/>
          <w:u w:val="single"/>
        </w:rPr>
      </w:pPr>
      <w:r>
        <w:rPr>
          <w:b/>
          <w:bCs/>
          <w:color w:val="0000FF"/>
          <w:sz w:val="48"/>
          <w:szCs w:val="48"/>
          <w:u w:val="single"/>
        </w:rPr>
        <w:t>4. Conclusion</w:t>
      </w: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b/>
          <w:bCs/>
          <w:sz w:val="32"/>
          <w:szCs w:val="32"/>
        </w:rPr>
      </w:pPr>
      <w:r>
        <w:rPr>
          <w:rFonts w:ascii="CGTimes" w:hAnsi="CGTimes" w:cs="CGTimes"/>
          <w:b/>
          <w:bCs/>
          <w:sz w:val="32"/>
          <w:szCs w:val="32"/>
        </w:rPr>
        <w:t xml:space="preserve">As it was shown in this report of the Environmental Management System (EMS) for Coca-Cola Egypt, that although Coca-Cola Company in general has the least bad impacts on the </w:t>
      </w:r>
      <w:r>
        <w:rPr>
          <w:rFonts w:ascii="CGTimes" w:hAnsi="CGTimes" w:cs="CGTimes"/>
          <w:b/>
          <w:bCs/>
          <w:sz w:val="32"/>
          <w:szCs w:val="32"/>
        </w:rPr>
        <w:t xml:space="preserve">environment compared to other industrial companies, but by </w:t>
      </w:r>
      <w:r>
        <w:rPr>
          <w:rFonts w:ascii="CGTimes" w:hAnsi="CGTimes" w:cs="CGTimes"/>
          <w:b/>
          <w:bCs/>
          <w:sz w:val="32"/>
          <w:szCs w:val="32"/>
        </w:rPr>
        <w:lastRenderedPageBreak/>
        <w:t xml:space="preserve">following this system, and not just the “eko System” of Coca-Cola International; Coca-Cola Egypt can gain a lot. These benefits can be summarized on the following:- </w:t>
      </w:r>
    </w:p>
    <w:p w:rsidR="00000000" w:rsidRDefault="00B57EBA">
      <w:pPr>
        <w:numPr>
          <w:ilvl w:val="0"/>
          <w:numId w:val="4"/>
        </w:numPr>
        <w:autoSpaceDE w:val="0"/>
        <w:autoSpaceDN w:val="0"/>
        <w:adjustRightInd w:val="0"/>
        <w:jc w:val="lowKashida"/>
        <w:rPr>
          <w:rFonts w:ascii="CGTimes" w:hAnsi="CGTimes" w:cs="CGTimes"/>
          <w:b/>
          <w:bCs/>
          <w:sz w:val="32"/>
          <w:szCs w:val="32"/>
        </w:rPr>
      </w:pPr>
      <w:r>
        <w:rPr>
          <w:rFonts w:ascii="CGTimes" w:hAnsi="CGTimes" w:cs="CGTimes"/>
          <w:b/>
          <w:bCs/>
          <w:sz w:val="32"/>
          <w:szCs w:val="32"/>
        </w:rPr>
        <w:t>Gain significant positive impac</w:t>
      </w:r>
      <w:r>
        <w:rPr>
          <w:rFonts w:ascii="CGTimes" w:hAnsi="CGTimes" w:cs="CGTimes"/>
          <w:b/>
          <w:bCs/>
          <w:sz w:val="32"/>
          <w:szCs w:val="32"/>
        </w:rPr>
        <w:t>t on its business in general.</w:t>
      </w:r>
    </w:p>
    <w:p w:rsidR="00000000" w:rsidRDefault="00B57EBA">
      <w:pPr>
        <w:numPr>
          <w:ilvl w:val="0"/>
          <w:numId w:val="4"/>
        </w:numPr>
        <w:autoSpaceDE w:val="0"/>
        <w:autoSpaceDN w:val="0"/>
        <w:adjustRightInd w:val="0"/>
        <w:jc w:val="lowKashida"/>
        <w:rPr>
          <w:rFonts w:ascii="CGTimes" w:hAnsi="CGTimes" w:cs="CGTimes"/>
          <w:b/>
          <w:bCs/>
          <w:sz w:val="32"/>
          <w:szCs w:val="32"/>
        </w:rPr>
      </w:pPr>
      <w:r>
        <w:rPr>
          <w:rFonts w:ascii="CGTimes" w:hAnsi="CGTimes" w:cs="CGTimes"/>
          <w:b/>
          <w:bCs/>
          <w:sz w:val="32"/>
          <w:szCs w:val="32"/>
        </w:rPr>
        <w:t>Enhance a better image in the Egyptian market.</w:t>
      </w:r>
    </w:p>
    <w:p w:rsidR="00000000" w:rsidRDefault="00B57EBA">
      <w:pPr>
        <w:numPr>
          <w:ilvl w:val="0"/>
          <w:numId w:val="4"/>
        </w:numPr>
        <w:autoSpaceDE w:val="0"/>
        <w:autoSpaceDN w:val="0"/>
        <w:adjustRightInd w:val="0"/>
        <w:jc w:val="lowKashida"/>
        <w:rPr>
          <w:rFonts w:ascii="CGTimes" w:hAnsi="CGTimes" w:cs="CGTimes"/>
          <w:b/>
          <w:bCs/>
          <w:sz w:val="32"/>
          <w:szCs w:val="32"/>
        </w:rPr>
      </w:pPr>
      <w:r>
        <w:rPr>
          <w:rFonts w:ascii="CGTimes" w:hAnsi="CGTimes" w:cs="CGTimes"/>
          <w:b/>
          <w:bCs/>
          <w:sz w:val="32"/>
          <w:szCs w:val="32"/>
        </w:rPr>
        <w:t>Compare itself with other production companies inside Egypt.</w:t>
      </w:r>
    </w:p>
    <w:p w:rsidR="00000000" w:rsidRDefault="00B57EBA">
      <w:pPr>
        <w:numPr>
          <w:ilvl w:val="0"/>
          <w:numId w:val="4"/>
        </w:numPr>
        <w:autoSpaceDE w:val="0"/>
        <w:autoSpaceDN w:val="0"/>
        <w:adjustRightInd w:val="0"/>
        <w:jc w:val="lowKashida"/>
        <w:rPr>
          <w:rFonts w:ascii="CGTimes" w:hAnsi="CGTimes" w:cs="CGTimes"/>
          <w:b/>
          <w:bCs/>
          <w:sz w:val="32"/>
          <w:szCs w:val="32"/>
        </w:rPr>
      </w:pPr>
      <w:r>
        <w:rPr>
          <w:rFonts w:ascii="CGTimes" w:hAnsi="CGTimes" w:cs="CGTimes"/>
          <w:b/>
          <w:bCs/>
          <w:sz w:val="32"/>
          <w:szCs w:val="32"/>
        </w:rPr>
        <w:t>Adjust the “eko System” to be fit in Egypt.</w:t>
      </w:r>
    </w:p>
    <w:p w:rsidR="00000000" w:rsidRDefault="00B57EBA">
      <w:pPr>
        <w:numPr>
          <w:ilvl w:val="0"/>
          <w:numId w:val="4"/>
        </w:numPr>
        <w:autoSpaceDE w:val="0"/>
        <w:autoSpaceDN w:val="0"/>
        <w:adjustRightInd w:val="0"/>
        <w:jc w:val="lowKashida"/>
        <w:rPr>
          <w:rFonts w:ascii="CGTimes" w:hAnsi="CGTimes" w:cs="CGTimes"/>
          <w:b/>
          <w:bCs/>
          <w:sz w:val="32"/>
          <w:szCs w:val="32"/>
        </w:rPr>
      </w:pPr>
      <w:r>
        <w:rPr>
          <w:rFonts w:ascii="CGTimes" w:hAnsi="CGTimes" w:cs="CGTimes"/>
          <w:b/>
          <w:bCs/>
          <w:sz w:val="32"/>
          <w:szCs w:val="32"/>
        </w:rPr>
        <w:t>Run a drill for all employees to compare between the eko system &amp; EMS syst</w:t>
      </w:r>
      <w:r>
        <w:rPr>
          <w:rFonts w:ascii="CGTimes" w:hAnsi="CGTimes" w:cs="CGTimes"/>
          <w:b/>
          <w:bCs/>
          <w:sz w:val="32"/>
          <w:szCs w:val="32"/>
        </w:rPr>
        <w:t>em.</w:t>
      </w:r>
    </w:p>
    <w:p w:rsidR="00000000" w:rsidRDefault="00B57EBA">
      <w:pPr>
        <w:numPr>
          <w:ilvl w:val="0"/>
          <w:numId w:val="4"/>
        </w:numPr>
        <w:autoSpaceDE w:val="0"/>
        <w:autoSpaceDN w:val="0"/>
        <w:adjustRightInd w:val="0"/>
        <w:jc w:val="lowKashida"/>
        <w:rPr>
          <w:rFonts w:ascii="CGTimes" w:hAnsi="CGTimes" w:cs="CGTimes"/>
          <w:b/>
          <w:bCs/>
          <w:sz w:val="32"/>
          <w:szCs w:val="32"/>
        </w:rPr>
      </w:pPr>
      <w:r>
        <w:rPr>
          <w:rFonts w:ascii="CGTimes" w:hAnsi="CGTimes" w:cs="CGTimes"/>
          <w:b/>
          <w:bCs/>
          <w:sz w:val="32"/>
          <w:szCs w:val="32"/>
        </w:rPr>
        <w:t>Cooperate with the certification bodies in Egypt towards better environment for Egypt.</w:t>
      </w:r>
    </w:p>
    <w:p w:rsidR="00000000" w:rsidRDefault="00B57EBA">
      <w:pPr>
        <w:autoSpaceDE w:val="0"/>
        <w:autoSpaceDN w:val="0"/>
        <w:adjustRightInd w:val="0"/>
        <w:ind w:left="360"/>
        <w:jc w:val="center"/>
        <w:rPr>
          <w:rFonts w:ascii="CGTimes" w:hAnsi="CGTimes" w:cs="CGTimes"/>
          <w:b/>
          <w:bCs/>
          <w:sz w:val="32"/>
          <w:szCs w:val="32"/>
        </w:rPr>
      </w:pPr>
      <w:r>
        <w:rPr>
          <w:rFonts w:ascii="CGTimes" w:hAnsi="CGTimes" w:cs="CGTimes"/>
          <w:b/>
          <w:bCs/>
          <w:noProof/>
          <w:sz w:val="32"/>
          <w:szCs w:val="32"/>
          <w:lang w:eastAsia="en-US"/>
        </w:rPr>
        <w:drawing>
          <wp:inline distT="0" distB="0" distL="0" distR="0">
            <wp:extent cx="4457700" cy="3743325"/>
            <wp:effectExtent l="0" t="0" r="0" b="9525"/>
            <wp:docPr id="10" name="Picture 10"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7700" cy="3743325"/>
                    </a:xfrm>
                    <a:prstGeom prst="rect">
                      <a:avLst/>
                    </a:prstGeom>
                    <a:noFill/>
                    <a:ln>
                      <a:noFill/>
                    </a:ln>
                  </pic:spPr>
                </pic:pic>
              </a:graphicData>
            </a:graphic>
          </wp:inline>
        </w:drawing>
      </w:r>
    </w:p>
    <w:p w:rsidR="00000000" w:rsidRDefault="00B57EBA">
      <w:pPr>
        <w:autoSpaceDE w:val="0"/>
        <w:autoSpaceDN w:val="0"/>
        <w:adjustRightInd w:val="0"/>
        <w:jc w:val="center"/>
        <w:rPr>
          <w:color w:val="0000FF"/>
          <w:sz w:val="48"/>
          <w:szCs w:val="48"/>
          <w:u w:val="single"/>
        </w:rPr>
      </w:pPr>
      <w:r>
        <w:rPr>
          <w:color w:val="0000FF"/>
          <w:sz w:val="48"/>
          <w:szCs w:val="48"/>
          <w:u w:val="single"/>
        </w:rPr>
        <w:t>5. References</w:t>
      </w:r>
    </w:p>
    <w:p w:rsidR="00000000" w:rsidRDefault="00B57EBA">
      <w:pPr>
        <w:autoSpaceDE w:val="0"/>
        <w:autoSpaceDN w:val="0"/>
        <w:adjustRightInd w:val="0"/>
        <w:jc w:val="lowKashida"/>
        <w:rPr>
          <w:rFonts w:ascii="CGTimes" w:hAnsi="CGTimes" w:cs="CGTimes"/>
          <w:sz w:val="32"/>
          <w:szCs w:val="32"/>
        </w:rPr>
      </w:pPr>
    </w:p>
    <w:p w:rsidR="00000000" w:rsidRDefault="00B57EBA">
      <w:pPr>
        <w:numPr>
          <w:ilvl w:val="0"/>
          <w:numId w:val="6"/>
        </w:numPr>
        <w:autoSpaceDE w:val="0"/>
        <w:autoSpaceDN w:val="0"/>
        <w:adjustRightInd w:val="0"/>
        <w:jc w:val="lowKashida"/>
        <w:rPr>
          <w:rFonts w:ascii="CGTimes" w:hAnsi="CGTimes" w:cs="CGTimes"/>
          <w:sz w:val="32"/>
          <w:szCs w:val="32"/>
        </w:rPr>
      </w:pPr>
      <w:hyperlink r:id="rId15" w:history="1">
        <w:r>
          <w:rPr>
            <w:rStyle w:val="Hyperlink"/>
            <w:rFonts w:ascii="CGTimes" w:hAnsi="CGTimes" w:cs="CGTimes"/>
            <w:sz w:val="32"/>
            <w:szCs w:val="32"/>
          </w:rPr>
          <w:t>www.iso.org</w:t>
        </w:r>
      </w:hyperlink>
      <w:r>
        <w:rPr>
          <w:rFonts w:ascii="CGTimes" w:hAnsi="CGTimes" w:cs="CGTimes"/>
          <w:sz w:val="32"/>
          <w:szCs w:val="32"/>
        </w:rPr>
        <w:t>.</w:t>
      </w:r>
    </w:p>
    <w:p w:rsidR="00000000" w:rsidRDefault="00B57EBA">
      <w:pPr>
        <w:numPr>
          <w:ilvl w:val="0"/>
          <w:numId w:val="6"/>
        </w:numPr>
        <w:autoSpaceDE w:val="0"/>
        <w:autoSpaceDN w:val="0"/>
        <w:adjustRightInd w:val="0"/>
        <w:jc w:val="lowKashida"/>
        <w:rPr>
          <w:rFonts w:ascii="CGTimes" w:hAnsi="CGTimes" w:cs="CGTimes"/>
          <w:sz w:val="32"/>
          <w:szCs w:val="32"/>
        </w:rPr>
      </w:pPr>
      <w:hyperlink r:id="rId16" w:history="1">
        <w:r>
          <w:rPr>
            <w:rStyle w:val="Hyperlink"/>
            <w:rFonts w:ascii="CGTimes" w:hAnsi="CGTimes" w:cs="CGTimes"/>
            <w:sz w:val="32"/>
            <w:szCs w:val="32"/>
          </w:rPr>
          <w:t>www.iso14001.com</w:t>
        </w:r>
      </w:hyperlink>
      <w:r>
        <w:rPr>
          <w:rFonts w:ascii="CGTimes" w:hAnsi="CGTimes" w:cs="CGTimes"/>
          <w:sz w:val="32"/>
          <w:szCs w:val="32"/>
        </w:rPr>
        <w:t>.</w:t>
      </w:r>
    </w:p>
    <w:p w:rsidR="00000000" w:rsidRDefault="00B57EBA">
      <w:pPr>
        <w:numPr>
          <w:ilvl w:val="0"/>
          <w:numId w:val="6"/>
        </w:numPr>
        <w:autoSpaceDE w:val="0"/>
        <w:autoSpaceDN w:val="0"/>
        <w:adjustRightInd w:val="0"/>
        <w:jc w:val="lowKashida"/>
        <w:rPr>
          <w:rFonts w:ascii="CGTimes" w:hAnsi="CGTimes" w:cs="CGTimes"/>
          <w:sz w:val="32"/>
          <w:szCs w:val="32"/>
        </w:rPr>
      </w:pPr>
      <w:hyperlink r:id="rId17" w:history="1">
        <w:r>
          <w:rPr>
            <w:rStyle w:val="Hyperlink"/>
            <w:rFonts w:ascii="CGTimes" w:hAnsi="CGTimes" w:cs="CGTimes"/>
            <w:sz w:val="32"/>
            <w:szCs w:val="32"/>
          </w:rPr>
          <w:t>www.eeaa.gov.eg</w:t>
        </w:r>
      </w:hyperlink>
      <w:r>
        <w:rPr>
          <w:rFonts w:ascii="CGTimes" w:hAnsi="CGTimes" w:cs="CGTimes"/>
          <w:sz w:val="32"/>
          <w:szCs w:val="32"/>
        </w:rPr>
        <w:t>.</w:t>
      </w:r>
    </w:p>
    <w:p w:rsidR="00000000" w:rsidRDefault="00B57EBA">
      <w:pPr>
        <w:numPr>
          <w:ilvl w:val="0"/>
          <w:numId w:val="6"/>
        </w:numPr>
        <w:autoSpaceDE w:val="0"/>
        <w:autoSpaceDN w:val="0"/>
        <w:adjustRightInd w:val="0"/>
        <w:jc w:val="lowKashida"/>
        <w:rPr>
          <w:rFonts w:ascii="CGTimes" w:hAnsi="CGTimes" w:cs="CGTimes"/>
          <w:sz w:val="32"/>
          <w:szCs w:val="32"/>
        </w:rPr>
      </w:pPr>
      <w:hyperlink r:id="rId18" w:history="1">
        <w:r>
          <w:rPr>
            <w:rStyle w:val="Hyperlink"/>
            <w:rFonts w:ascii="CGTimes" w:hAnsi="CGTimes" w:cs="CGTimes"/>
            <w:sz w:val="32"/>
            <w:szCs w:val="32"/>
          </w:rPr>
          <w:t>http://www.egypt.gov.eg/arabic/services/envirmain.asp</w:t>
        </w:r>
      </w:hyperlink>
      <w:r>
        <w:rPr>
          <w:rFonts w:ascii="CGTimes" w:hAnsi="CGTimes" w:cs="CGTimes"/>
          <w:sz w:val="32"/>
          <w:szCs w:val="32"/>
        </w:rPr>
        <w:t>.</w:t>
      </w:r>
    </w:p>
    <w:p w:rsidR="00000000" w:rsidRDefault="00B57EBA">
      <w:pPr>
        <w:numPr>
          <w:ilvl w:val="0"/>
          <w:numId w:val="6"/>
        </w:numPr>
        <w:autoSpaceDE w:val="0"/>
        <w:autoSpaceDN w:val="0"/>
        <w:adjustRightInd w:val="0"/>
        <w:jc w:val="lowKashida"/>
        <w:rPr>
          <w:rFonts w:ascii="CGTimes" w:hAnsi="CGTimes" w:cs="CGTimes"/>
          <w:sz w:val="32"/>
          <w:szCs w:val="32"/>
        </w:rPr>
      </w:pPr>
      <w:hyperlink r:id="rId19" w:history="1">
        <w:r>
          <w:rPr>
            <w:rStyle w:val="Hyperlink"/>
            <w:rFonts w:ascii="CGTimes" w:hAnsi="CGTimes" w:cs="CGTimes"/>
            <w:sz w:val="32"/>
            <w:szCs w:val="32"/>
          </w:rPr>
          <w:t>http://www.eg</w:t>
        </w:r>
        <w:r>
          <w:rPr>
            <w:rStyle w:val="Hyperlink"/>
            <w:rFonts w:ascii="CGTimes" w:hAnsi="CGTimes" w:cs="CGTimes"/>
            <w:sz w:val="32"/>
            <w:szCs w:val="32"/>
          </w:rPr>
          <w:t>ypt.coca-cola.com/ccacms/cca/countryHomePages/egypt/viewEgyptCokeIn.jsp</w:t>
        </w:r>
      </w:hyperlink>
    </w:p>
    <w:p w:rsidR="00000000" w:rsidRDefault="00B57EBA">
      <w:pPr>
        <w:numPr>
          <w:ilvl w:val="0"/>
          <w:numId w:val="6"/>
        </w:numPr>
        <w:autoSpaceDE w:val="0"/>
        <w:autoSpaceDN w:val="0"/>
        <w:adjustRightInd w:val="0"/>
        <w:jc w:val="lowKashida"/>
        <w:rPr>
          <w:rFonts w:ascii="CGTimes" w:hAnsi="CGTimes" w:cs="CGTimes"/>
          <w:sz w:val="32"/>
          <w:szCs w:val="32"/>
        </w:rPr>
      </w:pPr>
      <w:hyperlink r:id="rId20" w:history="1">
        <w:r>
          <w:rPr>
            <w:rStyle w:val="Hyperlink"/>
            <w:rFonts w:ascii="CGTimes" w:hAnsi="CGTimes" w:cs="CGTimes"/>
            <w:sz w:val="32"/>
            <w:szCs w:val="32"/>
          </w:rPr>
          <w:t>http://www.cocacola.com/flashIndex1.html</w:t>
        </w:r>
      </w:hyperlink>
    </w:p>
    <w:p w:rsidR="00000000" w:rsidRDefault="00B57EBA">
      <w:pPr>
        <w:autoSpaceDE w:val="0"/>
        <w:autoSpaceDN w:val="0"/>
        <w:adjustRightInd w:val="0"/>
        <w:jc w:val="lowKashida"/>
        <w:rPr>
          <w:rFonts w:ascii="CGTimes" w:hAnsi="CGTimes" w:cs="CGTimes"/>
          <w:sz w:val="32"/>
          <w:szCs w:val="32"/>
        </w:rPr>
      </w:pP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r>
        <w:rPr>
          <w:rFonts w:ascii="CGTimes" w:hAnsi="CGTimes" w:cs="CGTimes"/>
          <w:noProof/>
          <w:lang w:eastAsia="en-US"/>
        </w:rPr>
        <w:drawing>
          <wp:inline distT="0" distB="0" distL="0" distR="0">
            <wp:extent cx="5305425" cy="4800600"/>
            <wp:effectExtent l="0" t="0" r="9525" b="0"/>
            <wp:docPr id="11" name="Picture 1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5425" cy="4800600"/>
                    </a:xfrm>
                    <a:prstGeom prst="rect">
                      <a:avLst/>
                    </a:prstGeom>
                    <a:noFill/>
                    <a:ln>
                      <a:noFill/>
                    </a:ln>
                  </pic:spPr>
                </pic:pic>
              </a:graphicData>
            </a:graphic>
          </wp:inline>
        </w:drawing>
      </w:r>
    </w:p>
    <w:p w:rsidR="00000000" w:rsidRDefault="00B57EBA">
      <w:pPr>
        <w:autoSpaceDE w:val="0"/>
        <w:autoSpaceDN w:val="0"/>
        <w:adjustRightInd w:val="0"/>
        <w:jc w:val="center"/>
        <w:rPr>
          <w:rFonts w:ascii="CGTimes" w:hAnsi="CGTimes" w:cs="CGTimes"/>
          <w:b/>
          <w:bCs/>
          <w:color w:val="0000FF"/>
          <w:sz w:val="48"/>
          <w:szCs w:val="48"/>
          <w:u w:val="single"/>
        </w:rPr>
      </w:pPr>
    </w:p>
    <w:p w:rsidR="00000000" w:rsidRDefault="00B57EBA">
      <w:pPr>
        <w:autoSpaceDE w:val="0"/>
        <w:autoSpaceDN w:val="0"/>
        <w:adjustRightInd w:val="0"/>
        <w:jc w:val="center"/>
        <w:rPr>
          <w:rFonts w:ascii="CGTimes" w:hAnsi="CGTimes" w:cs="CGTimes"/>
          <w:b/>
          <w:bCs/>
          <w:color w:val="0000FF"/>
          <w:sz w:val="48"/>
          <w:szCs w:val="48"/>
          <w:u w:val="single"/>
        </w:rPr>
      </w:pPr>
      <w:r>
        <w:rPr>
          <w:rFonts w:ascii="CGTimes" w:hAnsi="CGTimes" w:cs="CGTimes"/>
          <w:b/>
          <w:bCs/>
          <w:color w:val="0000FF"/>
          <w:sz w:val="48"/>
          <w:szCs w:val="48"/>
          <w:u w:val="single"/>
        </w:rPr>
        <w:t>6. Appendixes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17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center"/>
              <w:rPr>
                <w:rFonts w:ascii="CGTimes" w:hAnsi="CGTimes" w:cs="CGTimes"/>
                <w:b/>
                <w:bCs/>
                <w:color w:val="0000FF"/>
                <w:sz w:val="21"/>
                <w:szCs w:val="21"/>
                <w:u w:val="single"/>
              </w:rPr>
            </w:pPr>
            <w:r>
              <w:rPr>
                <w:noProof/>
                <w:lang w:eastAsia="en-US"/>
              </w:rPr>
              <w:lastRenderedPageBreak/>
              <mc:AlternateContent>
                <mc:Choice Requires="wps">
                  <w:drawing>
                    <wp:anchor distT="0" distB="0" distL="114300" distR="114300" simplePos="0" relativeHeight="18" behindDoc="0" locked="0" layoutInCell="1" allowOverlap="1">
                      <wp:simplePos x="0" y="0"/>
                      <wp:positionH relativeFrom="column">
                        <wp:posOffset>-71120</wp:posOffset>
                      </wp:positionH>
                      <wp:positionV relativeFrom="paragraph">
                        <wp:posOffset>2971800</wp:posOffset>
                      </wp:positionV>
                      <wp:extent cx="114300" cy="0"/>
                      <wp:effectExtent l="5080" t="57150" r="23495" b="57150"/>
                      <wp:wrapNone/>
                      <wp:docPr id="421"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86D3F" id="Line 515" o:spid="_x0000_s1026" style="position:absolute;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34pt" to="3.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9q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">
                      <v:stroke endarrow="block"/>
                    </v:line>
                  </w:pict>
                </mc:Fallback>
              </mc:AlternateContent>
            </w:r>
            <w:r>
              <w:rPr>
                <w:noProof/>
                <w:lang w:eastAsia="en-US"/>
              </w:rPr>
              <mc:AlternateContent>
                <mc:Choice Requires="wps">
                  <w:drawing>
                    <wp:anchor distT="0" distB="0" distL="114300" distR="114300" simplePos="0" relativeHeight="17" behindDoc="0" locked="0" layoutInCell="1" allowOverlap="1">
                      <wp:simplePos x="0" y="0"/>
                      <wp:positionH relativeFrom="column">
                        <wp:posOffset>-71120</wp:posOffset>
                      </wp:positionH>
                      <wp:positionV relativeFrom="paragraph">
                        <wp:posOffset>571500</wp:posOffset>
                      </wp:positionV>
                      <wp:extent cx="342900" cy="0"/>
                      <wp:effectExtent l="5080" t="57150" r="23495" b="57150"/>
                      <wp:wrapNone/>
                      <wp:docPr id="420"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823C6" id="Line 514" o:spid="_x0000_s1026" style="position:absolute;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5pt" to="2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xNKwIAAE0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">
                      <v:stroke endarrow="block"/>
                    </v:line>
                  </w:pict>
                </mc:Fallback>
              </mc:AlternateContent>
            </w:r>
            <w:r>
              <w:rPr>
                <w:noProof/>
                <w:lang w:eastAsia="en-US"/>
              </w:rPr>
              <mc:AlternateContent>
                <mc:Choice Requires="wps">
                  <w:drawing>
                    <wp:anchor distT="0" distB="0" distL="114300" distR="114300" simplePos="0" relativeHeight="16" behindDoc="0" locked="0" layoutInCell="1" allowOverlap="1">
                      <wp:simplePos x="0" y="0"/>
                      <wp:positionH relativeFrom="column">
                        <wp:posOffset>4389755</wp:posOffset>
                      </wp:positionH>
                      <wp:positionV relativeFrom="paragraph">
                        <wp:posOffset>1600200</wp:posOffset>
                      </wp:positionV>
                      <wp:extent cx="913765" cy="457200"/>
                      <wp:effectExtent l="8255" t="9525" r="11430" b="9525"/>
                      <wp:wrapNone/>
                      <wp:docPr id="419" name="Oval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457200"/>
                              </a:xfrm>
                              <a:prstGeom prst="ellipse">
                                <a:avLst/>
                              </a:prstGeom>
                              <a:solidFill>
                                <a:srgbClr val="FFFFFF"/>
                              </a:solidFill>
                              <a:ln w="9525">
                                <a:solidFill>
                                  <a:srgbClr val="000000"/>
                                </a:solidFill>
                                <a:round/>
                                <a:headEnd/>
                                <a:tailEnd/>
                              </a:ln>
                            </wps:spPr>
                            <wps:txbx>
                              <w:txbxContent>
                                <w:p w:rsidR="00000000" w:rsidRDefault="00B57EBA">
                                  <w:r>
                                    <w:t>Coding</w:t>
                                  </w:r>
                                </w:p>
                                <w:p w:rsidR="00000000" w:rsidRDefault="00B57E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6" o:spid="_x0000_s1121" style="position:absolute;left:0;text-align:left;margin-left:345.65pt;margin-top:126pt;width:71.95pt;height:36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">
                      <v:textbox>
                        <w:txbxContent>
                          <w:p w:rsidR="00000000" w:rsidRDefault="00B57EBA">
                            <w:r>
                              <w:t>Coding</w:t>
                            </w:r>
                          </w:p>
                          <w:p w:rsidR="00000000" w:rsidRDefault="00B57EBA"/>
                        </w:txbxContent>
                      </v:textbox>
                    </v:oval>
                  </w:pict>
                </mc:Fallback>
              </mc:AlternateContent>
            </w:r>
            <w:r>
              <w:rPr>
                <w:noProof/>
                <w:lang w:eastAsia="en-US"/>
              </w:rPr>
              <mc:AlternateContent>
                <mc:Choice Requires="wps">
                  <w:drawing>
                    <wp:anchor distT="0" distB="0" distL="114300" distR="114300" simplePos="0" relativeHeight="15" behindDoc="0" locked="0" layoutInCell="1" allowOverlap="1">
                      <wp:simplePos x="0" y="0"/>
                      <wp:positionH relativeFrom="column">
                        <wp:posOffset>-68580</wp:posOffset>
                      </wp:positionH>
                      <wp:positionV relativeFrom="paragraph">
                        <wp:posOffset>2286000</wp:posOffset>
                      </wp:positionV>
                      <wp:extent cx="1028065" cy="800100"/>
                      <wp:effectExtent l="7620" t="9525" r="12065" b="9525"/>
                      <wp:wrapNone/>
                      <wp:docPr id="417" name="Oval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065" cy="800100"/>
                              </a:xfrm>
                              <a:prstGeom prst="ellipse">
                                <a:avLst/>
                              </a:prstGeom>
                              <a:solidFill>
                                <a:srgbClr val="FFFFFF"/>
                              </a:solidFill>
                              <a:ln w="9525">
                                <a:solidFill>
                                  <a:srgbClr val="000000"/>
                                </a:solidFill>
                                <a:round/>
                                <a:headEnd/>
                                <a:tailEnd/>
                              </a:ln>
                            </wps:spPr>
                            <wps:txbx>
                              <w:txbxContent>
                                <w:p w:rsidR="00000000" w:rsidRDefault="00B57EBA">
                                  <w:r>
                                    <w:t>Material Delivery</w:t>
                                  </w:r>
                                </w:p>
                                <w:p w:rsidR="00000000" w:rsidRDefault="00B57E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0" o:spid="_x0000_s1122" style="position:absolute;left:0;text-align:left;margin-left:-5.4pt;margin-top:180pt;width:80.95pt;height:63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">
                      <v:textbox>
                        <w:txbxContent>
                          <w:p w:rsidR="00000000" w:rsidRDefault="00B57EBA">
                            <w:r>
                              <w:t>Material Delivery</w:t>
                            </w:r>
                          </w:p>
                          <w:p w:rsidR="00000000" w:rsidRDefault="00B57EBA"/>
                        </w:txbxContent>
                      </v:textbox>
                    </v:oval>
                  </w:pict>
                </mc:Fallback>
              </mc:AlternateContent>
            </w:r>
            <w:r>
              <w:rPr>
                <w:rFonts w:ascii="Arial" w:hAnsi="Arial" w:cs="Arial"/>
                <w:noProof/>
                <w:sz w:val="19"/>
                <w:szCs w:val="19"/>
                <w:lang w:eastAsia="en-US"/>
              </w:rPr>
              <mc:AlternateContent>
                <mc:Choice Requires="wpc">
                  <w:drawing>
                    <wp:inline distT="0" distB="0" distL="0" distR="0">
                      <wp:extent cx="5257800" cy="3200400"/>
                      <wp:effectExtent l="0" t="0" r="9525" b="19050"/>
                      <wp:docPr id="458" name="Canvas 4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 name="Oval 459"/>
                              <wps:cNvSpPr>
                                <a:spLocks noChangeArrowheads="1"/>
                              </wps:cNvSpPr>
                              <wps:spPr bwMode="auto">
                                <a:xfrm>
                                  <a:off x="228568" y="228918"/>
                                  <a:ext cx="2057114" cy="800100"/>
                                </a:xfrm>
                                <a:prstGeom prst="ellipse">
                                  <a:avLst/>
                                </a:prstGeom>
                                <a:solidFill>
                                  <a:srgbClr val="FFFFFF"/>
                                </a:solidFill>
                                <a:ln w="9525">
                                  <a:solidFill>
                                    <a:srgbClr val="000000"/>
                                  </a:solidFill>
                                  <a:round/>
                                  <a:headEnd/>
                                  <a:tailEnd/>
                                </a:ln>
                              </wps:spPr>
                              <wps:txbx>
                                <w:txbxContent>
                                  <w:p w:rsidR="00000000" w:rsidRDefault="00B57EBA">
                                    <w:pPr>
                                      <w:jc w:val="center"/>
                                    </w:pPr>
                                    <w:r>
                                      <w:t>Ingredient Delivery</w:t>
                                    </w:r>
                                  </w:p>
                                  <w:p w:rsidR="00000000" w:rsidRDefault="00B57EBA">
                                    <w:pPr>
                                      <w:jc w:val="center"/>
                                    </w:pPr>
                                    <w:r>
                                      <w:t>Secret Formula &amp; Sugar or Fractoze</w:t>
                                    </w:r>
                                  </w:p>
                                  <w:p w:rsidR="00000000" w:rsidRDefault="00B57EBA"/>
                                </w:txbxContent>
                              </wps:txbx>
                              <wps:bodyPr rot="0" vert="horz" wrap="square" lIns="91440" tIns="45720" rIns="91440" bIns="45720" anchor="t" anchorCtr="0" upright="1">
                                <a:noAutofit/>
                              </wps:bodyPr>
                            </wps:wsp>
                            <wps:wsp>
                              <wps:cNvPr id="61" name="Rectangle 461"/>
                              <wps:cNvSpPr>
                                <a:spLocks noChangeArrowheads="1"/>
                              </wps:cNvSpPr>
                              <wps:spPr bwMode="auto">
                                <a:xfrm>
                                  <a:off x="800354" y="1143106"/>
                                  <a:ext cx="914273" cy="800100"/>
                                </a:xfrm>
                                <a:prstGeom prst="rect">
                                  <a:avLst/>
                                </a:prstGeom>
                                <a:solidFill>
                                  <a:srgbClr val="FFFFFF"/>
                                </a:solidFill>
                                <a:ln w="9525">
                                  <a:solidFill>
                                    <a:srgbClr val="000000"/>
                                  </a:solidFill>
                                  <a:miter lim="800000"/>
                                  <a:headEnd/>
                                  <a:tailEnd/>
                                </a:ln>
                              </wps:spPr>
                              <wps:txbx>
                                <w:txbxContent>
                                  <w:p w:rsidR="00000000" w:rsidRDefault="00B57EBA">
                                    <w:r>
                                      <w:t>Washing Bottles</w:t>
                                    </w:r>
                                  </w:p>
                                  <w:p w:rsidR="00000000" w:rsidRDefault="00B57EBA"/>
                                </w:txbxContent>
                              </wps:txbx>
                              <wps:bodyPr rot="0" vert="horz" wrap="square" lIns="91440" tIns="45720" rIns="91440" bIns="45720" anchor="t" anchorCtr="0" upright="1">
                                <a:noAutofit/>
                              </wps:bodyPr>
                            </wps:wsp>
                            <wps:wsp>
                              <wps:cNvPr id="62" name="Rectangle 462"/>
                              <wps:cNvSpPr>
                                <a:spLocks noChangeArrowheads="1"/>
                              </wps:cNvSpPr>
                              <wps:spPr bwMode="auto">
                                <a:xfrm>
                                  <a:off x="1943195" y="1143106"/>
                                  <a:ext cx="914273" cy="457094"/>
                                </a:xfrm>
                                <a:prstGeom prst="rect">
                                  <a:avLst/>
                                </a:prstGeom>
                                <a:solidFill>
                                  <a:srgbClr val="FFFFFF"/>
                                </a:solidFill>
                                <a:ln w="9525">
                                  <a:solidFill>
                                    <a:srgbClr val="000000"/>
                                  </a:solidFill>
                                  <a:miter lim="800000"/>
                                  <a:headEnd/>
                                  <a:tailEnd/>
                                </a:ln>
                              </wps:spPr>
                              <wps:txbx>
                                <w:txbxContent>
                                  <w:p w:rsidR="00000000" w:rsidRDefault="00B57EBA">
                                    <w:r>
                                      <w:t>Mixing &amp; Blinding</w:t>
                                    </w:r>
                                  </w:p>
                                  <w:p w:rsidR="00000000" w:rsidRDefault="00B57EBA"/>
                                </w:txbxContent>
                              </wps:txbx>
                              <wps:bodyPr rot="0" vert="horz" wrap="square" lIns="91440" tIns="45720" rIns="91440" bIns="45720" anchor="t" anchorCtr="0" upright="1">
                                <a:noAutofit/>
                              </wps:bodyPr>
                            </wps:wsp>
                            <wps:wsp>
                              <wps:cNvPr id="63" name="Oval 463"/>
                              <wps:cNvSpPr>
                                <a:spLocks noChangeArrowheads="1"/>
                              </wps:cNvSpPr>
                              <wps:spPr bwMode="auto">
                                <a:xfrm>
                                  <a:off x="3200686" y="1029018"/>
                                  <a:ext cx="799624" cy="571183"/>
                                </a:xfrm>
                                <a:prstGeom prst="ellipse">
                                  <a:avLst/>
                                </a:prstGeom>
                                <a:solidFill>
                                  <a:srgbClr val="FFFFFF"/>
                                </a:solidFill>
                                <a:ln w="9525">
                                  <a:solidFill>
                                    <a:srgbClr val="000000"/>
                                  </a:solidFill>
                                  <a:round/>
                                  <a:headEnd/>
                                  <a:tailEnd/>
                                </a:ln>
                              </wps:spPr>
                              <wps:txbx>
                                <w:txbxContent>
                                  <w:p w:rsidR="00000000" w:rsidRDefault="00B57EBA">
                                    <w:r>
                                      <w:t>Filling</w:t>
                                    </w:r>
                                  </w:p>
                                  <w:p w:rsidR="00000000" w:rsidRDefault="00B57EBA"/>
                                </w:txbxContent>
                              </wps:txbx>
                              <wps:bodyPr rot="0" vert="horz" wrap="square" lIns="91440" tIns="45720" rIns="91440" bIns="45720" anchor="t" anchorCtr="0" upright="1">
                                <a:noAutofit/>
                              </wps:bodyPr>
                            </wps:wsp>
                            <wps:wsp>
                              <wps:cNvPr id="384" name="Oval 464"/>
                              <wps:cNvSpPr>
                                <a:spLocks noChangeArrowheads="1"/>
                              </wps:cNvSpPr>
                              <wps:spPr bwMode="auto">
                                <a:xfrm>
                                  <a:off x="4228878" y="114088"/>
                                  <a:ext cx="1028922" cy="457094"/>
                                </a:xfrm>
                                <a:prstGeom prst="ellipse">
                                  <a:avLst/>
                                </a:prstGeom>
                                <a:solidFill>
                                  <a:srgbClr val="FFFFFF"/>
                                </a:solidFill>
                                <a:ln w="9525">
                                  <a:solidFill>
                                    <a:srgbClr val="000000"/>
                                  </a:solidFill>
                                  <a:round/>
                                  <a:headEnd/>
                                  <a:tailEnd/>
                                </a:ln>
                              </wps:spPr>
                              <wps:txbx>
                                <w:txbxContent>
                                  <w:p w:rsidR="00000000" w:rsidRDefault="00B57EBA">
                                    <w:r>
                                      <w:t>Capping</w:t>
                                    </w:r>
                                  </w:p>
                                  <w:p w:rsidR="00000000" w:rsidRDefault="00B57EBA"/>
                                </w:txbxContent>
                              </wps:txbx>
                              <wps:bodyPr rot="0" vert="horz" wrap="square" lIns="91440" tIns="45720" rIns="91440" bIns="45720" anchor="t" anchorCtr="0" upright="1">
                                <a:noAutofit/>
                              </wps:bodyPr>
                            </wps:wsp>
                            <wps:wsp>
                              <wps:cNvPr id="385" name="Rectangle 465"/>
                              <wps:cNvSpPr>
                                <a:spLocks noChangeArrowheads="1"/>
                              </wps:cNvSpPr>
                              <wps:spPr bwMode="auto">
                                <a:xfrm>
                                  <a:off x="4343527" y="914188"/>
                                  <a:ext cx="799624" cy="343006"/>
                                </a:xfrm>
                                <a:prstGeom prst="rect">
                                  <a:avLst/>
                                </a:prstGeom>
                                <a:solidFill>
                                  <a:srgbClr val="FFFFFF"/>
                                </a:solidFill>
                                <a:ln w="9525">
                                  <a:solidFill>
                                    <a:srgbClr val="000000"/>
                                  </a:solidFill>
                                  <a:miter lim="800000"/>
                                  <a:headEnd/>
                                  <a:tailEnd/>
                                </a:ln>
                              </wps:spPr>
                              <wps:txbx>
                                <w:txbxContent>
                                  <w:p w:rsidR="00000000" w:rsidRDefault="00B57EBA">
                                    <w:r>
                                      <w:t>Labeling</w:t>
                                    </w:r>
                                  </w:p>
                                  <w:p w:rsidR="00000000" w:rsidRDefault="00B57EBA"/>
                                </w:txbxContent>
                              </wps:txbx>
                              <wps:bodyPr rot="0" vert="horz" wrap="square" lIns="91440" tIns="45720" rIns="91440" bIns="45720" anchor="t" anchorCtr="0" upright="1">
                                <a:noAutofit/>
                              </wps:bodyPr>
                            </wps:wsp>
                            <wps:wsp>
                              <wps:cNvPr id="386" name="Rectangle 467"/>
                              <wps:cNvSpPr>
                                <a:spLocks noChangeArrowheads="1"/>
                              </wps:cNvSpPr>
                              <wps:spPr bwMode="auto">
                                <a:xfrm>
                                  <a:off x="3543173" y="2400300"/>
                                  <a:ext cx="1257491" cy="571183"/>
                                </a:xfrm>
                                <a:prstGeom prst="rect">
                                  <a:avLst/>
                                </a:prstGeom>
                                <a:solidFill>
                                  <a:srgbClr val="FFFFFF"/>
                                </a:solidFill>
                                <a:ln w="9525">
                                  <a:solidFill>
                                    <a:srgbClr val="000000"/>
                                  </a:solidFill>
                                  <a:miter lim="800000"/>
                                  <a:headEnd/>
                                  <a:tailEnd/>
                                </a:ln>
                              </wps:spPr>
                              <wps:txbx>
                                <w:txbxContent>
                                  <w:p w:rsidR="00000000" w:rsidRDefault="00B57EBA">
                                    <w:pPr>
                                      <w:jc w:val="center"/>
                                      <w:rPr>
                                        <w:sz w:val="28"/>
                                        <w:szCs w:val="28"/>
                                      </w:rPr>
                                    </w:pPr>
                                    <w:r>
                                      <w:rPr>
                                        <w:sz w:val="28"/>
                                        <w:szCs w:val="28"/>
                                      </w:rPr>
                                      <w:t>Inspection</w:t>
                                    </w:r>
                                  </w:p>
                                  <w:p w:rsidR="00000000" w:rsidRDefault="00B57EBA">
                                    <w:pPr>
                                      <w:rPr>
                                        <w:sz w:val="28"/>
                                        <w:szCs w:val="28"/>
                                      </w:rPr>
                                    </w:pPr>
                                  </w:p>
                                </w:txbxContent>
                              </wps:txbx>
                              <wps:bodyPr rot="0" vert="horz" wrap="square" lIns="91440" tIns="45720" rIns="91440" bIns="45720" anchor="t" anchorCtr="0" upright="1">
                                <a:noAutofit/>
                              </wps:bodyPr>
                            </wps:wsp>
                            <wps:wsp>
                              <wps:cNvPr id="387" name="Rectangle 468"/>
                              <wps:cNvSpPr>
                                <a:spLocks noChangeArrowheads="1"/>
                              </wps:cNvSpPr>
                              <wps:spPr bwMode="auto">
                                <a:xfrm>
                                  <a:off x="2285683" y="2400300"/>
                                  <a:ext cx="915003" cy="571183"/>
                                </a:xfrm>
                                <a:prstGeom prst="rect">
                                  <a:avLst/>
                                </a:prstGeom>
                                <a:solidFill>
                                  <a:srgbClr val="FFFFFF"/>
                                </a:solidFill>
                                <a:ln w="9525">
                                  <a:solidFill>
                                    <a:srgbClr val="000000"/>
                                  </a:solidFill>
                                  <a:miter lim="800000"/>
                                  <a:headEnd/>
                                  <a:tailEnd/>
                                </a:ln>
                              </wps:spPr>
                              <wps:txbx>
                                <w:txbxContent>
                                  <w:p w:rsidR="00000000" w:rsidRDefault="00B57EBA">
                                    <w:pPr>
                                      <w:jc w:val="center"/>
                                    </w:pPr>
                                    <w:r>
                                      <w:t>Packing</w:t>
                                    </w:r>
                                  </w:p>
                                  <w:p w:rsidR="00000000" w:rsidRDefault="00B57EBA"/>
                                </w:txbxContent>
                              </wps:txbx>
                              <wps:bodyPr rot="0" vert="horz" wrap="square" lIns="91440" tIns="45720" rIns="91440" bIns="45720" anchor="t" anchorCtr="0" upright="1">
                                <a:noAutofit/>
                              </wps:bodyPr>
                            </wps:wsp>
                            <wps:wsp>
                              <wps:cNvPr id="388" name="Rectangle 469"/>
                              <wps:cNvSpPr>
                                <a:spLocks noChangeArrowheads="1"/>
                              </wps:cNvSpPr>
                              <wps:spPr bwMode="auto">
                                <a:xfrm>
                                  <a:off x="1028922" y="2286212"/>
                                  <a:ext cx="1142841" cy="571183"/>
                                </a:xfrm>
                                <a:prstGeom prst="rect">
                                  <a:avLst/>
                                </a:prstGeom>
                                <a:solidFill>
                                  <a:srgbClr val="FFFFFF"/>
                                </a:solidFill>
                                <a:ln w="9525">
                                  <a:solidFill>
                                    <a:srgbClr val="000000"/>
                                  </a:solidFill>
                                  <a:miter lim="800000"/>
                                  <a:headEnd/>
                                  <a:tailEnd/>
                                </a:ln>
                              </wps:spPr>
                              <wps:txbx>
                                <w:txbxContent>
                                  <w:p w:rsidR="00000000" w:rsidRDefault="00B57EBA">
                                    <w:pPr>
                                      <w:jc w:val="center"/>
                                    </w:pPr>
                                    <w:r>
                                      <w:t>Warehousing &amp; delivery</w:t>
                                    </w:r>
                                  </w:p>
                                  <w:p w:rsidR="00000000" w:rsidRDefault="00B57EBA"/>
                                </w:txbxContent>
                              </wps:txbx>
                              <wps:bodyPr rot="0" vert="horz" wrap="square" lIns="91440" tIns="45720" rIns="91440" bIns="45720" anchor="t" anchorCtr="0" upright="1">
                                <a:noAutofit/>
                              </wps:bodyPr>
                            </wps:wsp>
                            <wps:wsp>
                              <wps:cNvPr id="389" name="Line 472"/>
                              <wps:cNvCnPr>
                                <a:cxnSpLocks noChangeShapeType="1"/>
                              </wps:cNvCnPr>
                              <wps:spPr bwMode="auto">
                                <a:xfrm>
                                  <a:off x="1714627" y="1600200"/>
                                  <a:ext cx="228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Line 478"/>
                              <wps:cNvCnPr>
                                <a:cxnSpLocks noChangeShapeType="1"/>
                              </wps:cNvCnPr>
                              <wps:spPr bwMode="auto">
                                <a:xfrm flipH="1">
                                  <a:off x="3200686" y="2629218"/>
                                  <a:ext cx="3424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Line 479"/>
                              <wps:cNvCnPr>
                                <a:cxnSpLocks noChangeShapeType="1"/>
                              </wps:cNvCnPr>
                              <wps:spPr bwMode="auto">
                                <a:xfrm flipH="1">
                                  <a:off x="2171764" y="2629218"/>
                                  <a:ext cx="1139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480"/>
                              <wps:cNvCnPr>
                                <a:cxnSpLocks noChangeShapeType="1"/>
                              </wps:cNvCnPr>
                              <wps:spPr bwMode="auto">
                                <a:xfrm>
                                  <a:off x="1714627" y="2971483"/>
                                  <a:ext cx="0" cy="2289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Line 481"/>
                              <wps:cNvCnPr>
                                <a:cxnSpLocks noChangeShapeType="1"/>
                              </wps:cNvCnPr>
                              <wps:spPr bwMode="auto">
                                <a:xfrm>
                                  <a:off x="1486059" y="2971483"/>
                                  <a:ext cx="0" cy="2289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Line 482"/>
                              <wps:cNvCnPr>
                                <a:cxnSpLocks noChangeShapeType="1"/>
                              </wps:cNvCnPr>
                              <wps:spPr bwMode="auto">
                                <a:xfrm>
                                  <a:off x="1943195" y="2971483"/>
                                  <a:ext cx="0" cy="2289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486"/>
                              <wps:cNvCnPr>
                                <a:cxnSpLocks noChangeShapeType="1"/>
                              </wps:cNvCnPr>
                              <wps:spPr bwMode="auto">
                                <a:xfrm flipV="1">
                                  <a:off x="685705" y="1943206"/>
                                  <a:ext cx="457137" cy="4570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Line 488"/>
                              <wps:cNvCnPr>
                                <a:cxnSpLocks noChangeShapeType="1"/>
                              </wps:cNvCnPr>
                              <wps:spPr bwMode="auto">
                                <a:xfrm>
                                  <a:off x="4800664" y="571183"/>
                                  <a:ext cx="0" cy="343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Line 489"/>
                              <wps:cNvCnPr>
                                <a:cxnSpLocks noChangeShapeType="1"/>
                              </wps:cNvCnPr>
                              <wps:spPr bwMode="auto">
                                <a:xfrm>
                                  <a:off x="4800664" y="1257194"/>
                                  <a:ext cx="0" cy="343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Line 490"/>
                              <wps:cNvCnPr>
                                <a:cxnSpLocks noChangeShapeType="1"/>
                              </wps:cNvCnPr>
                              <wps:spPr bwMode="auto">
                                <a:xfrm flipH="1">
                                  <a:off x="4457446" y="2057294"/>
                                  <a:ext cx="228568" cy="343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Line 491"/>
                              <wps:cNvCnPr>
                                <a:cxnSpLocks noChangeShapeType="1"/>
                              </wps:cNvCnPr>
                              <wps:spPr bwMode="auto">
                                <a:xfrm flipV="1">
                                  <a:off x="114649" y="114088"/>
                                  <a:ext cx="0" cy="2286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493"/>
                              <wps:cNvCnPr>
                                <a:cxnSpLocks noChangeShapeType="1"/>
                              </wps:cNvCnPr>
                              <wps:spPr bwMode="auto">
                                <a:xfrm>
                                  <a:off x="114649" y="114088"/>
                                  <a:ext cx="44574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Line 494"/>
                              <wps:cNvCnPr>
                                <a:cxnSpLocks noChangeShapeType="1"/>
                              </wps:cNvCnPr>
                              <wps:spPr bwMode="auto">
                                <a:xfrm flipV="1">
                                  <a:off x="3657822" y="457094"/>
                                  <a:ext cx="685705" cy="5719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Line 495"/>
                              <wps:cNvCnPr>
                                <a:cxnSpLocks noChangeShapeType="1"/>
                              </wps:cNvCnPr>
                              <wps:spPr bwMode="auto">
                                <a:xfrm>
                                  <a:off x="2857468" y="1257194"/>
                                  <a:ext cx="3432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496"/>
                              <wps:cNvCnPr>
                                <a:cxnSpLocks noChangeShapeType="1"/>
                              </wps:cNvCnPr>
                              <wps:spPr bwMode="auto">
                                <a:xfrm flipV="1">
                                  <a:off x="800354" y="2171383"/>
                                  <a:ext cx="799624" cy="2289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497"/>
                              <wps:cNvCnPr>
                                <a:cxnSpLocks noChangeShapeType="1"/>
                              </wps:cNvCnPr>
                              <wps:spPr bwMode="auto">
                                <a:xfrm flipV="1">
                                  <a:off x="1599978" y="1829118"/>
                                  <a:ext cx="2743549"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Line 503"/>
                              <wps:cNvCnPr>
                                <a:cxnSpLocks noChangeShapeType="1"/>
                              </wps:cNvCnPr>
                              <wps:spPr bwMode="auto">
                                <a:xfrm flipV="1">
                                  <a:off x="3886391" y="1257194"/>
                                  <a:ext cx="457137" cy="5719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Line 504"/>
                              <wps:cNvCnPr>
                                <a:cxnSpLocks noChangeShapeType="1"/>
                              </wps:cNvCnPr>
                              <wps:spPr bwMode="auto">
                                <a:xfrm flipH="1">
                                  <a:off x="3657822" y="1829118"/>
                                  <a:ext cx="228568"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507"/>
                              <wps:cNvCnPr>
                                <a:cxnSpLocks noChangeShapeType="1"/>
                              </wps:cNvCnPr>
                              <wps:spPr bwMode="auto">
                                <a:xfrm>
                                  <a:off x="2057114" y="800100"/>
                                  <a:ext cx="114649" cy="343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Line 508"/>
                              <wps:cNvCnPr>
                                <a:cxnSpLocks noChangeShapeType="1"/>
                              </wps:cNvCnPr>
                              <wps:spPr bwMode="auto">
                                <a:xfrm>
                                  <a:off x="2743549" y="686012"/>
                                  <a:ext cx="0" cy="4570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Rectangle 509"/>
                              <wps:cNvSpPr>
                                <a:spLocks noChangeArrowheads="1"/>
                              </wps:cNvSpPr>
                              <wps:spPr bwMode="auto">
                                <a:xfrm>
                                  <a:off x="2514251" y="343006"/>
                                  <a:ext cx="571786" cy="343006"/>
                                </a:xfrm>
                                <a:prstGeom prst="rect">
                                  <a:avLst/>
                                </a:prstGeom>
                                <a:solidFill>
                                  <a:srgbClr val="FFFFFF"/>
                                </a:solidFill>
                                <a:ln w="9525">
                                  <a:solidFill>
                                    <a:srgbClr val="000000"/>
                                  </a:solidFill>
                                  <a:miter lim="800000"/>
                                  <a:headEnd/>
                                  <a:tailEnd/>
                                </a:ln>
                              </wps:spPr>
                              <wps:txbx>
                                <w:txbxContent>
                                  <w:p w:rsidR="00000000" w:rsidRDefault="00B57EBA">
                                    <w:r>
                                      <w:t>H2O</w:t>
                                    </w:r>
                                  </w:p>
                                  <w:p w:rsidR="00000000" w:rsidRDefault="00B57EBA"/>
                                </w:txbxContent>
                              </wps:txbx>
                              <wps:bodyPr rot="0" vert="horz" wrap="square" lIns="91440" tIns="45720" rIns="91440" bIns="45720" anchor="t" anchorCtr="0" upright="1">
                                <a:noAutofit/>
                              </wps:bodyPr>
                            </wps:wsp>
                            <wps:wsp>
                              <wps:cNvPr id="410" name="Rectangle 510"/>
                              <wps:cNvSpPr>
                                <a:spLocks noChangeArrowheads="1"/>
                              </wps:cNvSpPr>
                              <wps:spPr bwMode="auto">
                                <a:xfrm>
                                  <a:off x="3086037" y="343006"/>
                                  <a:ext cx="571056" cy="343006"/>
                                </a:xfrm>
                                <a:prstGeom prst="rect">
                                  <a:avLst/>
                                </a:prstGeom>
                                <a:solidFill>
                                  <a:srgbClr val="FFFFFF"/>
                                </a:solidFill>
                                <a:ln w="9525">
                                  <a:solidFill>
                                    <a:srgbClr val="000000"/>
                                  </a:solidFill>
                                  <a:miter lim="800000"/>
                                  <a:headEnd/>
                                  <a:tailEnd/>
                                </a:ln>
                              </wps:spPr>
                              <wps:txbx>
                                <w:txbxContent>
                                  <w:p w:rsidR="00000000" w:rsidRDefault="00B57EBA">
                                    <w:r>
                                      <w:t>CO2</w:t>
                                    </w:r>
                                  </w:p>
                                  <w:p w:rsidR="00000000" w:rsidRDefault="00B57EBA"/>
                                </w:txbxContent>
                              </wps:txbx>
                              <wps:bodyPr rot="0" vert="horz" wrap="square" lIns="91440" tIns="45720" rIns="91440" bIns="45720" anchor="t" anchorCtr="0" upright="1">
                                <a:noAutofit/>
                              </wps:bodyPr>
                            </wps:wsp>
                            <wps:wsp>
                              <wps:cNvPr id="411" name="Line 512"/>
                              <wps:cNvCnPr>
                                <a:cxnSpLocks noChangeShapeType="1"/>
                              </wps:cNvCnPr>
                              <wps:spPr bwMode="auto">
                                <a:xfrm>
                                  <a:off x="3314605" y="686012"/>
                                  <a:ext cx="228568" cy="343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Line 513"/>
                              <wps:cNvCnPr>
                                <a:cxnSpLocks noChangeShapeType="1"/>
                              </wps:cNvCnPr>
                              <wps:spPr bwMode="auto">
                                <a:xfrm flipH="1">
                                  <a:off x="2857468" y="686012"/>
                                  <a:ext cx="457137" cy="4570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Rectangle 526"/>
                              <wps:cNvSpPr>
                                <a:spLocks noChangeArrowheads="1"/>
                              </wps:cNvSpPr>
                              <wps:spPr bwMode="auto">
                                <a:xfrm>
                                  <a:off x="914273" y="2743306"/>
                                  <a:ext cx="1142841" cy="343006"/>
                                </a:xfrm>
                                <a:prstGeom prst="rect">
                                  <a:avLst/>
                                </a:prstGeom>
                                <a:solidFill>
                                  <a:srgbClr val="FFFFFF"/>
                                </a:solidFill>
                                <a:ln w="9525">
                                  <a:solidFill>
                                    <a:srgbClr val="000000"/>
                                  </a:solidFill>
                                  <a:miter lim="800000"/>
                                  <a:headEnd/>
                                  <a:tailEnd/>
                                </a:ln>
                              </wps:spPr>
                              <wps:txbx>
                                <w:txbxContent>
                                  <w:p w:rsidR="00000000" w:rsidRDefault="00B57EBA">
                                    <w:r>
                                      <w:t>To the Market</w:t>
                                    </w:r>
                                  </w:p>
                                  <w:p w:rsidR="00000000" w:rsidRDefault="00B57EBA"/>
                                </w:txbxContent>
                              </wps:txbx>
                              <wps:bodyPr rot="0" vert="horz" wrap="square" lIns="91440" tIns="45720" rIns="91440" bIns="45720" anchor="t" anchorCtr="0" upright="1">
                                <a:noAutofit/>
                              </wps:bodyPr>
                            </wps:wsp>
                            <wps:wsp>
                              <wps:cNvPr id="414" name="Line 529"/>
                              <wps:cNvCnPr>
                                <a:cxnSpLocks noChangeShapeType="1"/>
                              </wps:cNvCnPr>
                              <wps:spPr bwMode="auto">
                                <a:xfrm>
                                  <a:off x="800354" y="2514388"/>
                                  <a:ext cx="228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 name="Line 530"/>
                              <wps:cNvCnPr>
                                <a:cxnSpLocks noChangeShapeType="1"/>
                              </wps:cNvCnPr>
                              <wps:spPr bwMode="auto">
                                <a:xfrm>
                                  <a:off x="1257491" y="3086312"/>
                                  <a:ext cx="0" cy="114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Line 531"/>
                              <wps:cNvCnPr>
                                <a:cxnSpLocks noChangeShapeType="1"/>
                              </wps:cNvCnPr>
                              <wps:spPr bwMode="auto">
                                <a:xfrm>
                                  <a:off x="1028922" y="3086312"/>
                                  <a:ext cx="0" cy="114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58" o:spid="_x0000_s1123" editas="canvas" style="width:414pt;height:252pt;mso-position-horizontal-relative:char;mso-position-vertical-relative:line" coordsize="5257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">
                      <v:shape id="_x0000_s1124" type="#_x0000_t75" style="position:absolute;width:52578;height:32004;visibility:visible;mso-wrap-style:square">
                        <v:fill o:detectmouseclick="t"/>
                        <v:path o:connecttype="none"/>
                      </v:shape>
                      <v:oval id="Oval 459" o:spid="_x0000_s1125" style="position:absolute;left:2285;top:2289;width:2057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textbox>
                          <w:txbxContent>
                            <w:p w:rsidR="00000000" w:rsidRDefault="00B57EBA">
                              <w:pPr>
                                <w:jc w:val="center"/>
                              </w:pPr>
                              <w:r>
                                <w:t>Ingredient Delivery</w:t>
                              </w:r>
                            </w:p>
                            <w:p w:rsidR="00000000" w:rsidRDefault="00B57EBA">
                              <w:pPr>
                                <w:jc w:val="center"/>
                              </w:pPr>
                              <w:r>
                                <w:t>Secret Formula &amp; Sugar or Fractoze</w:t>
                              </w:r>
                            </w:p>
                            <w:p w:rsidR="00000000" w:rsidRDefault="00B57EBA"/>
                          </w:txbxContent>
                        </v:textbox>
                      </v:oval>
                      <v:rect id="Rectangle 461" o:spid="_x0000_s1126" style="position:absolute;left:8003;top:11431;width:914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000000" w:rsidRDefault="00B57EBA">
                              <w:r>
                                <w:t>Washing Bottles</w:t>
                              </w:r>
                            </w:p>
                            <w:p w:rsidR="00000000" w:rsidRDefault="00B57EBA"/>
                          </w:txbxContent>
                        </v:textbox>
                      </v:rect>
                      <v:rect id="Rectangle 462" o:spid="_x0000_s1127" style="position:absolute;left:19431;top:11431;width:9143;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000000" w:rsidRDefault="00B57EBA">
                              <w:r>
                                <w:t>Mixing &amp; Blinding</w:t>
                              </w:r>
                            </w:p>
                            <w:p w:rsidR="00000000" w:rsidRDefault="00B57EBA"/>
                          </w:txbxContent>
                        </v:textbox>
                      </v:rect>
                      <v:oval id="Oval 463" o:spid="_x0000_s1128" style="position:absolute;left:32006;top:10290;width:7997;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textbox>
                          <w:txbxContent>
                            <w:p w:rsidR="00000000" w:rsidRDefault="00B57EBA">
                              <w:r>
                                <w:t>Filling</w:t>
                              </w:r>
                            </w:p>
                            <w:p w:rsidR="00000000" w:rsidRDefault="00B57EBA"/>
                          </w:txbxContent>
                        </v:textbox>
                      </v:oval>
                      <v:oval id="Oval 464" o:spid="_x0000_s1129" style="position:absolute;left:42288;top:1140;width:1029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">
                        <v:textbox>
                          <w:txbxContent>
                            <w:p w:rsidR="00000000" w:rsidRDefault="00B57EBA">
                              <w:r>
                                <w:t>Capping</w:t>
                              </w:r>
                            </w:p>
                            <w:p w:rsidR="00000000" w:rsidRDefault="00B57EBA"/>
                          </w:txbxContent>
                        </v:textbox>
                      </v:oval>
                      <v:rect id="Rectangle 465" o:spid="_x0000_s1130" style="position:absolute;left:43435;top:9141;width:799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GxxAAAANwAAAAPAAAAZHJzL2Rvd25yZXYueG1sRI9Bi8Iw&#10;FITvC/6H8Ba8rekqil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JbPsbHEAAAA3AAAAA8A&#10;AAAAAAAAAAAAAAAABwIAAGRycy9kb3ducmV2LnhtbFBLBQYAAAAAAwADALcAAAD4AgAAAAA=&#10;">
                        <v:textbox>
                          <w:txbxContent>
                            <w:p w:rsidR="00000000" w:rsidRDefault="00B57EBA">
                              <w:r>
                                <w:t>Labeling</w:t>
                              </w:r>
                            </w:p>
                            <w:p w:rsidR="00000000" w:rsidRDefault="00B57EBA"/>
                          </w:txbxContent>
                        </v:textbox>
                      </v:rect>
                      <v:rect id="Rectangle 467" o:spid="_x0000_s1131" style="position:absolute;left:35431;top:24003;width:12575;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">
                        <v:textbox>
                          <w:txbxContent>
                            <w:p w:rsidR="00000000" w:rsidRDefault="00B57EBA">
                              <w:pPr>
                                <w:jc w:val="center"/>
                                <w:rPr>
                                  <w:sz w:val="28"/>
                                  <w:szCs w:val="28"/>
                                </w:rPr>
                              </w:pPr>
                              <w:r>
                                <w:rPr>
                                  <w:sz w:val="28"/>
                                  <w:szCs w:val="28"/>
                                </w:rPr>
                                <w:t>Inspection</w:t>
                              </w:r>
                            </w:p>
                            <w:p w:rsidR="00000000" w:rsidRDefault="00B57EBA">
                              <w:pPr>
                                <w:rPr>
                                  <w:sz w:val="28"/>
                                  <w:szCs w:val="28"/>
                                </w:rPr>
                              </w:pPr>
                            </w:p>
                          </w:txbxContent>
                        </v:textbox>
                      </v:rect>
                      <v:rect id="Rectangle 468" o:spid="_x0000_s1132" style="position:absolute;left:22856;top:24003;width:9150;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">
                        <v:textbox>
                          <w:txbxContent>
                            <w:p w:rsidR="00000000" w:rsidRDefault="00B57EBA">
                              <w:pPr>
                                <w:jc w:val="center"/>
                              </w:pPr>
                              <w:r>
                                <w:t>Packing</w:t>
                              </w:r>
                            </w:p>
                            <w:p w:rsidR="00000000" w:rsidRDefault="00B57EBA"/>
                          </w:txbxContent>
                        </v:textbox>
                      </v:rect>
                      <v:rect id="Rectangle 469" o:spid="_x0000_s1133" style="position:absolute;left:10289;top:22862;width:11428;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">
                        <v:textbox>
                          <w:txbxContent>
                            <w:p w:rsidR="00000000" w:rsidRDefault="00B57EBA">
                              <w:pPr>
                                <w:jc w:val="center"/>
                              </w:pPr>
                              <w:r>
                                <w:t>Warehousing &amp; delivery</w:t>
                              </w:r>
                            </w:p>
                            <w:p w:rsidR="00000000" w:rsidRDefault="00B57EBA"/>
                          </w:txbxContent>
                        </v:textbox>
                      </v:rect>
                      <v:line id="Line 472" o:spid="_x0000_s1134" style="position:absolute;visibility:visible;mso-wrap-style:square" from="17146,16002" to="1943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line id="Line 478" o:spid="_x0000_s1135" style="position:absolute;flip:x;visibility:visible;mso-wrap-style:square" from="32006,26292" to="35431,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">
                        <v:stroke endarrow="block"/>
                      </v:line>
                      <v:line id="Line 479" o:spid="_x0000_s1136" style="position:absolute;flip:x;visibility:visible;mso-wrap-style:square" from="21717,26292" to="22856,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">
                        <v:stroke endarrow="block"/>
                      </v:line>
                      <v:line id="Line 480" o:spid="_x0000_s1137" style="position:absolute;visibility:visible;mso-wrap-style:square" from="17146,29714" to="1714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">
                        <v:stroke endarrow="block"/>
                      </v:line>
                      <v:line id="Line 481" o:spid="_x0000_s1138" style="position:absolute;visibility:visible;mso-wrap-style:square" from="14860,29714" to="14860,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">
                        <v:stroke endarrow="block"/>
                      </v:line>
                      <v:line id="Line 482" o:spid="_x0000_s1139" style="position:absolute;visibility:visible;mso-wrap-style:square" from="19431,29714" to="19431,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486" o:spid="_x0000_s1140" style="position:absolute;flip:y;visibility:visible;mso-wrap-style:square" from="6857,19432" to="1142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">
                        <v:stroke endarrow="block"/>
                      </v:line>
                      <v:line id="Line 488" o:spid="_x0000_s1141" style="position:absolute;visibility:visible;mso-wrap-style:square" from="48006,5711" to="48006,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line id="Line 489" o:spid="_x0000_s1142" style="position:absolute;visibility:visible;mso-wrap-style:square" from="48006,12571" to="48006,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">
                        <v:stroke endarrow="block"/>
                      </v:line>
                      <v:line id="Line 490" o:spid="_x0000_s1143" style="position:absolute;flip:x;visibility:visible;mso-wrap-style:square" from="44574,20572" to="46860,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">
                        <v:stroke endarrow="block"/>
                      </v:line>
                      <v:line id="Line 491" o:spid="_x0000_s1144" style="position:absolute;flip:y;visibility:visible;mso-wrap-style:square" from="1146,1140" to="114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"/>
                      <v:line id="Line 493" o:spid="_x0000_s1145" style="position:absolute;visibility:visible;mso-wrap-style:square" from="1146,1140" to="4572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v:line id="Line 494" o:spid="_x0000_s1146" style="position:absolute;flip:y;visibility:visible;mso-wrap-style:square" from="36578,4570" to="43435,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">
                        <v:stroke endarrow="block"/>
                      </v:line>
                      <v:line id="Line 495" o:spid="_x0000_s1147" style="position:absolute;visibility:visible;mso-wrap-style:square" from="28574,12571" to="32006,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gixQAAANwAAAAPAAAAZHJzL2Rvd25yZXYueG1sRI9PawIx&#10;FMTvhX6H8ArealaR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B4MUgixQAAANwAAAAP&#10;AAAAAAAAAAAAAAAAAAcCAABkcnMvZG93bnJldi54bWxQSwUGAAAAAAMAAwC3AAAA+QIAAAAA&#10;">
                        <v:stroke endarrow="block"/>
                      </v:line>
                      <v:line id="Line 496" o:spid="_x0000_s1148" style="position:absolute;flip:y;visibility:visible;mso-wrap-style:square" from="8003,21713" to="15999,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"/>
                      <v:line id="Line 497" o:spid="_x0000_s1149" style="position:absolute;flip:y;visibility:visible;mso-wrap-style:square" from="15999,18291" to="43435,2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">
                        <v:stroke endarrow="block"/>
                      </v:line>
                      <v:line id="Line 503" o:spid="_x0000_s1150" style="position:absolute;flip:y;visibility:visible;mso-wrap-style:square" from="38863,12571" to="43435,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">
                        <v:stroke endarrow="block"/>
                      </v:line>
                      <v:line id="Line 504" o:spid="_x0000_s1151" style="position:absolute;flip:x;visibility:visible;mso-wrap-style:square" from="36578,18291" to="38863,1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K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ZNsCv9n0hGQiz8AAAD//wMAUEsBAi0AFAAGAAgAAAAhANvh9svuAAAAhQEAABMAAAAAAAAA&#10;AAAAAAAAAAAAAFtDb250ZW50X1R5cGVzXS54bWxQSwECLQAUAAYACAAAACEAWvQsW78AAAAVAQAA&#10;CwAAAAAAAAAAAAAAAAAfAQAAX3JlbHMvLnJlbHNQSwECLQAUAAYACAAAACEAwhYfysYAAADcAAAA&#10;DwAAAAAAAAAAAAAAAAAHAgAAZHJzL2Rvd25yZXYueG1sUEsFBgAAAAADAAMAtwAAAPoCAAAAAA==&#10;"/>
                      <v:line id="Line 507" o:spid="_x0000_s1152" style="position:absolute;visibility:visible;mso-wrap-style:square" from="20571,8001" to="21717,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line id="Line 508" o:spid="_x0000_s1153" style="position:absolute;visibility:visible;mso-wrap-style:square" from="27435,6860" to="27435,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X/IwgAAANwAAAAPAAAAZHJzL2Rvd25yZXYueG1sRE/LagIx&#10;FN0X/IdwBXc1oxQ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AZ2X/IwgAAANwAAAAPAAAA&#10;AAAAAAAAAAAAAAcCAABkcnMvZG93bnJldi54bWxQSwUGAAAAAAMAAwC3AAAA9gIAAAAA&#10;">
                        <v:stroke endarrow="block"/>
                      </v:line>
                      <v:rect id="Rectangle 509" o:spid="_x0000_s1154" style="position:absolute;left:25142;top:3430;width:571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">
                        <v:textbox>
                          <w:txbxContent>
                            <w:p w:rsidR="00000000" w:rsidRDefault="00B57EBA">
                              <w:r>
                                <w:t>H2O</w:t>
                              </w:r>
                            </w:p>
                            <w:p w:rsidR="00000000" w:rsidRDefault="00B57EBA"/>
                          </w:txbxContent>
                        </v:textbox>
                      </v:rect>
                      <v:rect id="Rectangle 510" o:spid="_x0000_s1155" style="position:absolute;left:30860;top:3430;width:5710;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">
                        <v:textbox>
                          <w:txbxContent>
                            <w:p w:rsidR="00000000" w:rsidRDefault="00B57EBA">
                              <w:r>
                                <w:t>CO2</w:t>
                              </w:r>
                            </w:p>
                            <w:p w:rsidR="00000000" w:rsidRDefault="00B57EBA"/>
                          </w:txbxContent>
                        </v:textbox>
                      </v:rect>
                      <v:line id="Line 512" o:spid="_x0000_s1156" style="position:absolute;visibility:visible;mso-wrap-style:square" from="33146,6860" to="35431,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line id="Line 513" o:spid="_x0000_s1157" style="position:absolute;flip:x;visibility:visible;mso-wrap-style:square" from="28574,6860" to="33146,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">
                        <v:stroke endarrow="block"/>
                      </v:line>
                      <v:rect id="Rectangle 526" o:spid="_x0000_s1158" style="position:absolute;left:9142;top:27433;width:11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">
                        <v:textbox>
                          <w:txbxContent>
                            <w:p w:rsidR="00000000" w:rsidRDefault="00B57EBA">
                              <w:r>
                                <w:t>To the Market</w:t>
                              </w:r>
                            </w:p>
                            <w:p w:rsidR="00000000" w:rsidRDefault="00B57EBA"/>
                          </w:txbxContent>
                        </v:textbox>
                      </v:rect>
                      <v:line id="Line 529" o:spid="_x0000_s1159" style="position:absolute;visibility:visible;mso-wrap-style:square" from="8003,25143" to="10289,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MQxQAAANwAAAAPAAAAZHJzL2Rvd25yZXYueG1sRI9BawIx&#10;FITvQv9DeAVvmt0i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AdTeMQxQAAANwAAAAP&#10;AAAAAAAAAAAAAAAAAAcCAABkcnMvZG93bnJldi54bWxQSwUGAAAAAAMAAwC3AAAA+QIAAAAA&#10;">
                        <v:stroke endarrow="block"/>
                      </v:line>
                      <v:line id="Line 530" o:spid="_x0000_s1160" style="position:absolute;visibility:visible;mso-wrap-style:square" from="12574,30863" to="12574,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">
                        <v:stroke endarrow="block"/>
                      </v:line>
                      <v:line id="Line 531" o:spid="_x0000_s1161" style="position:absolute;visibility:visible;mso-wrap-style:square" from="10289,30863" to="10289,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9j8xQAAANwAAAAPAAAAZHJzL2Rvd25yZXYueG1sRI9BawIx&#10;FITvhf6H8AreanaLaF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CC09j8xQAAANwAAAAP&#10;AAAAAAAAAAAAAAAAAAcCAABkcnMvZG93bnJldi54bWxQSwUGAAAAAAMAAwC3AAAA+QIAAAAA&#10;">
                        <v:stroke endarrow="block"/>
                      </v:line>
                      <w10:anchorlock/>
                    </v:group>
                  </w:pict>
                </mc:Fallback>
              </mc:AlternateContent>
            </w:r>
          </w:p>
          <w:p w:rsidR="00000000" w:rsidRDefault="00B57EBA">
            <w:pPr>
              <w:rPr>
                <w:rFonts w:ascii="Verdana" w:hAnsi="Verdana" w:cs="Arial"/>
                <w:b/>
                <w:bCs/>
                <w:color w:val="FFFFFF"/>
                <w:sz w:val="22"/>
                <w:szCs w:val="22"/>
                <w:u w:val="single"/>
                <w:shd w:val="clear" w:color="auto" w:fill="FF0000"/>
              </w:rPr>
            </w:pPr>
            <w:r>
              <w:rPr>
                <w:rFonts w:ascii="Verdana" w:hAnsi="Verdana" w:cs="Arial"/>
                <w:b/>
                <w:bCs/>
                <w:color w:val="FFFFFF"/>
                <w:sz w:val="22"/>
                <w:szCs w:val="22"/>
                <w:u w:val="single"/>
                <w:shd w:val="clear" w:color="auto" w:fill="FF0000"/>
              </w:rPr>
              <w:t>Appendix 1: Coca-Cola Production Process</w:t>
            </w:r>
          </w:p>
          <w:p w:rsidR="00000000" w:rsidRDefault="00B57EBA">
            <w:pPr>
              <w:rPr>
                <w:rFonts w:ascii="Verdana" w:hAnsi="Verdana" w:cs="Arial"/>
                <w:b/>
                <w:bCs/>
                <w:color w:val="FFFFFF"/>
                <w:sz w:val="20"/>
                <w:szCs w:val="20"/>
                <w:shd w:val="clear" w:color="auto" w:fill="FF0000"/>
              </w:rPr>
            </w:pPr>
          </w:p>
          <w:p w:rsidR="00000000" w:rsidRDefault="00B57EBA">
            <w:pPr>
              <w:rPr>
                <w:rFonts w:ascii="Verdana" w:hAnsi="Verdana" w:cs="Arial"/>
                <w:sz w:val="20"/>
                <w:szCs w:val="20"/>
              </w:rPr>
            </w:pPr>
            <w:r>
              <w:rPr>
                <w:rFonts w:ascii="Verdana" w:hAnsi="Verdana" w:cs="Arial"/>
                <w:b/>
                <w:bCs/>
                <w:color w:val="FFFFFF"/>
                <w:sz w:val="20"/>
                <w:szCs w:val="20"/>
                <w:shd w:val="clear" w:color="auto" w:fill="FF0000"/>
              </w:rPr>
              <w:t xml:space="preserve"> INGREDIENT DELIVERY   </w:t>
            </w:r>
            <w:r>
              <w:rPr>
                <w:rFonts w:ascii="Arial" w:hAnsi="Arial" w:cs="Arial"/>
                <w:noProof/>
                <w:sz w:val="20"/>
                <w:szCs w:val="20"/>
                <w:lang w:eastAsia="en-US"/>
              </w:rPr>
              <w:drawing>
                <wp:inline distT="0" distB="0" distL="0" distR="0">
                  <wp:extent cx="1685925" cy="1143000"/>
                  <wp:effectExtent l="0" t="0" r="9525" b="0"/>
                  <wp:docPr id="13" name="Picture 13" descr="INGREDIENT DELI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GREDIENT DELIVER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143000"/>
                          </a:xfrm>
                          <a:prstGeom prst="rect">
                            <a:avLst/>
                          </a:prstGeom>
                          <a:noFill/>
                          <a:ln>
                            <a:noFill/>
                          </a:ln>
                        </pic:spPr>
                      </pic:pic>
                    </a:graphicData>
                  </a:graphic>
                </wp:inline>
              </w:drawing>
            </w:r>
            <w:r>
              <w:rPr>
                <w:rFonts w:ascii="Arial" w:hAnsi="Arial" w:cs="Arial"/>
                <w:noProof/>
                <w:sz w:val="20"/>
                <w:szCs w:val="20"/>
                <w:lang w:eastAsia="en-US"/>
              </w:rPr>
              <w:drawing>
                <wp:inline distT="0" distB="0" distL="0" distR="0">
                  <wp:extent cx="1647825" cy="1143000"/>
                  <wp:effectExtent l="0" t="0" r="9525" b="0"/>
                  <wp:docPr id="14" name="Picture 14" descr="INGREDIENT DELI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GREDIENT DELIVER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143000"/>
                          </a:xfrm>
                          <a:prstGeom prst="rect">
                            <a:avLst/>
                          </a:prstGeom>
                          <a:noFill/>
                          <a:ln>
                            <a:noFill/>
                          </a:ln>
                        </pic:spPr>
                      </pic:pic>
                    </a:graphicData>
                  </a:graphic>
                </wp:inline>
              </w:drawing>
            </w:r>
            <w:r>
              <w:rPr>
                <w:rFonts w:ascii="Verdana" w:hAnsi="Verdana" w:cs="Arial"/>
                <w:sz w:val="20"/>
                <w:szCs w:val="20"/>
              </w:rPr>
              <w:br/>
            </w:r>
            <w:r>
              <w:rPr>
                <w:rStyle w:val="Strong"/>
                <w:rFonts w:ascii="Verdana" w:hAnsi="Verdana" w:cs="Arial"/>
                <w:sz w:val="20"/>
                <w:szCs w:val="20"/>
              </w:rPr>
              <w:t>Sweetene</w:t>
            </w:r>
            <w:r>
              <w:rPr>
                <w:rStyle w:val="Strong"/>
                <w:rFonts w:ascii="Verdana" w:hAnsi="Verdana" w:cs="Arial"/>
                <w:sz w:val="20"/>
                <w:szCs w:val="20"/>
              </w:rPr>
              <w:t>r</w:t>
            </w:r>
            <w:r>
              <w:rPr>
                <w:rFonts w:ascii="Verdana" w:hAnsi="Verdana" w:cs="Arial"/>
                <w:sz w:val="20"/>
                <w:szCs w:val="20"/>
              </w:rPr>
              <w:br/>
              <w:t>Team of professionals, work on selecting, auditing, sampling, testing, approving and then authorizing the sugar suppliers and the list of such authorized suppliers with approved sugar lots and along with the certificate of analysis are sent across to all</w:t>
            </w:r>
            <w:r>
              <w:rPr>
                <w:rFonts w:ascii="Verdana" w:hAnsi="Verdana" w:cs="Arial"/>
                <w:sz w:val="20"/>
                <w:szCs w:val="20"/>
              </w:rPr>
              <w:t xml:space="preserve"> the bottling unit for procurement.</w:t>
            </w:r>
            <w:r>
              <w:rPr>
                <w:rFonts w:ascii="Verdana" w:hAnsi="Verdana" w:cs="Arial"/>
                <w:sz w:val="20"/>
                <w:szCs w:val="20"/>
              </w:rPr>
              <w:br/>
            </w:r>
            <w:r>
              <w:rPr>
                <w:rStyle w:val="Strong"/>
                <w:rFonts w:ascii="Verdana" w:hAnsi="Verdana" w:cs="Arial"/>
                <w:sz w:val="20"/>
                <w:szCs w:val="20"/>
              </w:rPr>
              <w:t>Secret Formula</w:t>
            </w:r>
            <w:r>
              <w:rPr>
                <w:rFonts w:ascii="Verdana" w:hAnsi="Verdana" w:cs="Arial"/>
                <w:sz w:val="20"/>
                <w:szCs w:val="20"/>
              </w:rPr>
              <w:br/>
              <w:t>Created in special concentrate plants, it's delivered, held and used under strict controls to maintain its integrity and security. Each unit of concentrate is especially identifiable to allow the "history"</w:t>
            </w:r>
            <w:r>
              <w:rPr>
                <w:rFonts w:ascii="Verdana" w:hAnsi="Verdana" w:cs="Arial"/>
                <w:sz w:val="20"/>
                <w:szCs w:val="20"/>
              </w:rPr>
              <w:t xml:space="preserve"> of each component to be researched at any stage of production, storage or use.</w:t>
            </w:r>
            <w:r>
              <w:rPr>
                <w:rFonts w:ascii="Verdana" w:hAnsi="Verdana" w:cs="Arial"/>
                <w:sz w:val="20"/>
                <w:szCs w:val="20"/>
              </w:rPr>
              <w:br/>
            </w:r>
            <w:r>
              <w:rPr>
                <w:rFonts w:ascii="Verdana" w:hAnsi="Verdana" w:cs="Arial"/>
                <w:sz w:val="20"/>
                <w:szCs w:val="20"/>
              </w:rPr>
              <w:br/>
            </w:r>
            <w:r>
              <w:rPr>
                <w:rStyle w:val="Strong"/>
                <w:rFonts w:ascii="Verdana" w:hAnsi="Verdana" w:cs="Arial"/>
                <w:sz w:val="20"/>
                <w:szCs w:val="20"/>
              </w:rPr>
              <w:t>CO</w:t>
            </w:r>
            <w:r>
              <w:rPr>
                <w:rStyle w:val="Strong"/>
                <w:rFonts w:ascii="Verdana" w:hAnsi="Verdana" w:cs="Arial"/>
                <w:sz w:val="20"/>
                <w:szCs w:val="20"/>
                <w:vertAlign w:val="subscript"/>
              </w:rPr>
              <w:t>2</w:t>
            </w:r>
            <w:r>
              <w:rPr>
                <w:rStyle w:val="Strong"/>
                <w:rFonts w:ascii="Verdana" w:hAnsi="Verdana" w:cs="Arial"/>
                <w:sz w:val="20"/>
                <w:szCs w:val="20"/>
              </w:rPr>
              <w:t xml:space="preserve"> Formula</w:t>
            </w:r>
            <w:r>
              <w:rPr>
                <w:rFonts w:ascii="Verdana" w:hAnsi="Verdana" w:cs="Arial"/>
                <w:sz w:val="20"/>
                <w:szCs w:val="20"/>
              </w:rPr>
              <w:br/>
              <w:t>when delivered to the plant, carbon dioxide, or CO</w:t>
            </w:r>
            <w:r>
              <w:rPr>
                <w:rFonts w:ascii="Verdana" w:hAnsi="Verdana" w:cs="Arial"/>
                <w:sz w:val="20"/>
                <w:szCs w:val="20"/>
                <w:vertAlign w:val="subscript"/>
              </w:rPr>
              <w:t>2</w:t>
            </w:r>
            <w:r>
              <w:rPr>
                <w:rFonts w:ascii="Verdana" w:hAnsi="Verdana" w:cs="Arial"/>
                <w:sz w:val="20"/>
                <w:szCs w:val="20"/>
              </w:rPr>
              <w:t xml:space="preserve">, comes in cylinders for easy delivery and storage. But what is it? In essence, it's a </w:t>
            </w:r>
            <w:r>
              <w:rPr>
                <w:rFonts w:ascii="Verdana" w:hAnsi="Verdana" w:cs="Arial"/>
                <w:sz w:val="20"/>
                <w:szCs w:val="20"/>
              </w:rPr>
              <w:t>colorless and odorless gas that provides the "fizz" for our beverages. But it's also a by-product of our breathing and used by plants and trees to produce oxygen.</w:t>
            </w:r>
            <w:r>
              <w:rPr>
                <w:rFonts w:ascii="Verdana" w:hAnsi="Verdana" w:cs="Arial"/>
                <w:sz w:val="20"/>
                <w:szCs w:val="20"/>
              </w:rPr>
              <w:br/>
            </w:r>
            <w:r>
              <w:rPr>
                <w:rStyle w:val="Strong"/>
                <w:rFonts w:ascii="Verdana" w:hAnsi="Verdana" w:cs="Arial"/>
                <w:sz w:val="20"/>
                <w:szCs w:val="20"/>
              </w:rPr>
              <w:t>Water</w:t>
            </w:r>
            <w:r>
              <w:rPr>
                <w:rFonts w:ascii="Verdana" w:hAnsi="Verdana" w:cs="Arial"/>
                <w:sz w:val="20"/>
                <w:szCs w:val="20"/>
              </w:rPr>
              <w:br/>
              <w:t>since water is a key component to all our beverages, its quality is critical. And, sinc</w:t>
            </w:r>
            <w:r>
              <w:rPr>
                <w:rFonts w:ascii="Verdana" w:hAnsi="Verdana" w:cs="Arial"/>
                <w:sz w:val="20"/>
                <w:szCs w:val="20"/>
              </w:rPr>
              <w:t>e public water quality varies around the world, each plant further treats the water it uses. This means that before water is added to any of our beverages, it's rigorously filtered and cleansed. We then continuously sample the water to ensure it meet our s</w:t>
            </w:r>
            <w:r>
              <w:rPr>
                <w:rFonts w:ascii="Verdana" w:hAnsi="Verdana" w:cs="Arial"/>
                <w:sz w:val="20"/>
                <w:szCs w:val="20"/>
              </w:rPr>
              <w:t>tandards.</w:t>
            </w:r>
            <w:r>
              <w:rPr>
                <w:rFonts w:ascii="Verdana" w:hAnsi="Verdana" w:cs="Arial"/>
                <w:sz w:val="20"/>
                <w:szCs w:val="20"/>
              </w:rPr>
              <w:br/>
            </w:r>
            <w:r>
              <w:rPr>
                <w:rFonts w:ascii="Verdana" w:hAnsi="Verdana" w:cs="Arial"/>
                <w:sz w:val="20"/>
                <w:szCs w:val="20"/>
              </w:rPr>
              <w:lastRenderedPageBreak/>
              <w:br/>
            </w:r>
            <w:r>
              <w:rPr>
                <w:rStyle w:val="Strong"/>
                <w:rFonts w:ascii="Verdana" w:hAnsi="Verdana" w:cs="Arial"/>
                <w:sz w:val="20"/>
                <w:szCs w:val="20"/>
              </w:rPr>
              <w:t>Materials</w:t>
            </w:r>
            <w:r>
              <w:rPr>
                <w:rFonts w:ascii="Verdana" w:hAnsi="Verdana" w:cs="Arial"/>
                <w:sz w:val="20"/>
                <w:szCs w:val="20"/>
              </w:rPr>
              <w:br/>
              <w:t>Ingredients are not the only things delivered to the plant. Other materials such as bottles, cans, labels and packaging are also delivered. Our plants in India use refillable bottles, CANS, PET etc. in the Production Process, When bott</w:t>
            </w:r>
            <w:r>
              <w:rPr>
                <w:rFonts w:ascii="Verdana" w:hAnsi="Verdana" w:cs="Arial"/>
                <w:sz w:val="20"/>
                <w:szCs w:val="20"/>
              </w:rPr>
              <w:t>les and cans are delivered to the plant, they are carefully inspected to ensure that they meet our exacting standards. Once these have passed initial inspection, they move on to be washed and/or rinsed.</w:t>
            </w:r>
          </w:p>
          <w:p w:rsidR="00000000" w:rsidRDefault="00B57EBA">
            <w:pPr>
              <w:rPr>
                <w:rFonts w:ascii="Verdana" w:hAnsi="Verdana" w:cs="Arial"/>
                <w:sz w:val="20"/>
                <w:szCs w:val="20"/>
              </w:rPr>
            </w:pPr>
          </w:p>
          <w:p w:rsidR="00000000" w:rsidRDefault="00B57EBA">
            <w:pPr>
              <w:rPr>
                <w:rFonts w:ascii="Verdana" w:hAnsi="Verdana" w:cs="Arial"/>
                <w:sz w:val="20"/>
                <w:szCs w:val="20"/>
              </w:rPr>
            </w:pPr>
          </w:p>
          <w:p w:rsidR="00000000" w:rsidRDefault="00B57EBA">
            <w:pPr>
              <w:rPr>
                <w:rFonts w:ascii="Verdana" w:hAnsi="Verdana" w:cs="Arial"/>
                <w:sz w:val="20"/>
                <w:szCs w:val="20"/>
              </w:rPr>
            </w:pPr>
            <w:r>
              <w:rPr>
                <w:rFonts w:ascii="Verdana" w:hAnsi="Verdana" w:cs="Arial"/>
                <w:b/>
                <w:bCs/>
                <w:color w:val="FFFFFF"/>
                <w:sz w:val="20"/>
                <w:szCs w:val="20"/>
                <w:shd w:val="clear" w:color="auto" w:fill="FF0000"/>
              </w:rPr>
              <w:t>WASHING AND RINSING  </w:t>
            </w:r>
            <w:r>
              <w:rPr>
                <w:rFonts w:ascii="Arial" w:hAnsi="Arial" w:cs="Arial"/>
                <w:noProof/>
                <w:sz w:val="20"/>
                <w:szCs w:val="20"/>
                <w:lang w:eastAsia="en-US"/>
              </w:rPr>
              <w:drawing>
                <wp:inline distT="0" distB="0" distL="0" distR="0">
                  <wp:extent cx="1628775" cy="1143000"/>
                  <wp:effectExtent l="0" t="0" r="9525" b="0"/>
                  <wp:docPr id="15" name="Picture 15" descr="WASHING AND RI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SHING AND RINSING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775" cy="1143000"/>
                          </a:xfrm>
                          <a:prstGeom prst="rect">
                            <a:avLst/>
                          </a:prstGeom>
                          <a:noFill/>
                          <a:ln>
                            <a:noFill/>
                          </a:ln>
                        </pic:spPr>
                      </pic:pic>
                    </a:graphicData>
                  </a:graphic>
                </wp:inline>
              </w:drawing>
            </w:r>
            <w:r>
              <w:rPr>
                <w:rFonts w:ascii="Arial" w:hAnsi="Arial" w:cs="Arial"/>
                <w:noProof/>
                <w:sz w:val="20"/>
                <w:szCs w:val="20"/>
                <w:lang w:eastAsia="en-US"/>
              </w:rPr>
              <w:drawing>
                <wp:inline distT="0" distB="0" distL="0" distR="0">
                  <wp:extent cx="1762125" cy="1143000"/>
                  <wp:effectExtent l="0" t="0" r="9525" b="0"/>
                  <wp:docPr id="16" name="Picture 16" descr="WASHING AND RIN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SHING AND RINSING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2125" cy="1143000"/>
                          </a:xfrm>
                          <a:prstGeom prst="rect">
                            <a:avLst/>
                          </a:prstGeom>
                          <a:noFill/>
                          <a:ln>
                            <a:noFill/>
                          </a:ln>
                        </pic:spPr>
                      </pic:pic>
                    </a:graphicData>
                  </a:graphic>
                </wp:inline>
              </w:drawing>
            </w:r>
            <w:r>
              <w:rPr>
                <w:rFonts w:ascii="Verdana" w:hAnsi="Verdana" w:cs="Arial"/>
                <w:sz w:val="20"/>
                <w:szCs w:val="20"/>
              </w:rPr>
              <w:br/>
              <w:t xml:space="preserve">To ensure quality, each bottle is washed, sanitized and rinsed before being filled. While this sound simple, the actual steps can differ by bottling </w:t>
            </w:r>
            <w:r>
              <w:rPr>
                <w:rFonts w:ascii="Verdana" w:hAnsi="Verdana" w:cs="Arial"/>
                <w:sz w:val="20"/>
                <w:szCs w:val="20"/>
              </w:rPr>
              <w:t>plant. In Egypt, our plants, use refillable glass, cans or PET bottles. To ensure they meet our cleanliness standard, bottles are first hit with pre-rinse jets which remove any dirt or debris. They are then soaked in a high-temperature deep cleaning soluti</w:t>
            </w:r>
            <w:r>
              <w:rPr>
                <w:rFonts w:ascii="Verdana" w:hAnsi="Verdana" w:cs="Arial"/>
                <w:sz w:val="20"/>
                <w:szCs w:val="20"/>
              </w:rPr>
              <w:t>on that removes any remaining dirt and sanitizes them. The bottles then move to the "hydro wash" where they are washed again with a deep cleaning pressure-spray.</w:t>
            </w:r>
          </w:p>
          <w:p w:rsidR="00000000" w:rsidRDefault="00B57EBA">
            <w:pPr>
              <w:rPr>
                <w:rFonts w:ascii="Verdana" w:hAnsi="Verdana" w:cs="Arial"/>
                <w:sz w:val="20"/>
                <w:szCs w:val="20"/>
              </w:rPr>
            </w:pPr>
          </w:p>
          <w:p w:rsidR="00000000" w:rsidRDefault="00B57EBA">
            <w:pPr>
              <w:rPr>
                <w:rFonts w:ascii="Verdana" w:hAnsi="Verdana" w:cs="Arial"/>
                <w:sz w:val="20"/>
                <w:szCs w:val="20"/>
              </w:rPr>
            </w:pPr>
          </w:p>
          <w:p w:rsidR="00000000" w:rsidRDefault="00B57EBA">
            <w:pPr>
              <w:rPr>
                <w:rFonts w:ascii="Verdana" w:hAnsi="Verdana" w:cs="Arial"/>
                <w:sz w:val="20"/>
                <w:szCs w:val="20"/>
              </w:rPr>
            </w:pPr>
            <w:r>
              <w:rPr>
                <w:rFonts w:ascii="Verdana" w:hAnsi="Verdana" w:cs="Arial"/>
                <w:b/>
                <w:bCs/>
                <w:color w:val="FFFFFF"/>
                <w:sz w:val="20"/>
                <w:szCs w:val="20"/>
                <w:shd w:val="clear" w:color="auto" w:fill="FF0000"/>
              </w:rPr>
              <w:t> MIXING AND BLENDING  </w:t>
            </w:r>
            <w:r>
              <w:rPr>
                <w:rFonts w:ascii="Arial" w:hAnsi="Arial" w:cs="Arial"/>
                <w:noProof/>
                <w:sz w:val="20"/>
                <w:szCs w:val="20"/>
                <w:lang w:eastAsia="en-US"/>
              </w:rPr>
              <w:drawing>
                <wp:inline distT="0" distB="0" distL="0" distR="0">
                  <wp:extent cx="1581150" cy="1143000"/>
                  <wp:effectExtent l="0" t="0" r="0" b="0"/>
                  <wp:docPr id="17" name="Picture 17" descr=" MIXING AND BLE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MIXING AND BLENDING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1143000"/>
                          </a:xfrm>
                          <a:prstGeom prst="rect">
                            <a:avLst/>
                          </a:prstGeom>
                          <a:noFill/>
                          <a:ln>
                            <a:noFill/>
                          </a:ln>
                        </pic:spPr>
                      </pic:pic>
                    </a:graphicData>
                  </a:graphic>
                </wp:inline>
              </w:drawing>
            </w:r>
            <w:r>
              <w:rPr>
                <w:rFonts w:ascii="Arial" w:hAnsi="Arial" w:cs="Arial"/>
                <w:noProof/>
                <w:sz w:val="20"/>
                <w:szCs w:val="20"/>
                <w:lang w:eastAsia="en-US"/>
              </w:rPr>
              <w:drawing>
                <wp:inline distT="0" distB="0" distL="0" distR="0">
                  <wp:extent cx="1847850" cy="1143000"/>
                  <wp:effectExtent l="0" t="0" r="0" b="0"/>
                  <wp:docPr id="18" name="Picture 18" descr=" MIXING AND BLE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MIXING AND BLENDING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r>
              <w:rPr>
                <w:rFonts w:ascii="Verdana" w:hAnsi="Verdana" w:cs="Arial"/>
                <w:sz w:val="20"/>
                <w:szCs w:val="20"/>
              </w:rPr>
              <w:br/>
            </w:r>
            <w:r>
              <w:rPr>
                <w:rStyle w:val="Strong"/>
                <w:rFonts w:ascii="Verdana" w:hAnsi="Verdana" w:cs="Arial"/>
                <w:sz w:val="20"/>
                <w:szCs w:val="20"/>
              </w:rPr>
              <w:t>H</w:t>
            </w:r>
            <w:r>
              <w:rPr>
                <w:rStyle w:val="Strong"/>
                <w:rFonts w:ascii="Verdana" w:hAnsi="Verdana" w:cs="Arial"/>
                <w:sz w:val="20"/>
                <w:szCs w:val="20"/>
                <w:vertAlign w:val="subscript"/>
              </w:rPr>
              <w:t>2</w:t>
            </w:r>
            <w:r>
              <w:rPr>
                <w:rStyle w:val="Strong"/>
                <w:rFonts w:ascii="Verdana" w:hAnsi="Verdana" w:cs="Arial"/>
                <w:sz w:val="20"/>
                <w:szCs w:val="20"/>
              </w:rPr>
              <w:t>O and Sugar</w:t>
            </w:r>
            <w:r>
              <w:rPr>
                <w:rFonts w:ascii="Verdana" w:hAnsi="Verdana" w:cs="Arial"/>
                <w:sz w:val="20"/>
                <w:szCs w:val="20"/>
              </w:rPr>
              <w:br/>
              <w:t>Mixing and blending begins with the steps of mixing pure water with refined sugar, which creates a simple syrup. The syrup is then measured for the correct amount of sugar.</w:t>
            </w:r>
            <w:r>
              <w:rPr>
                <w:rFonts w:ascii="Verdana" w:hAnsi="Verdana" w:cs="Arial"/>
                <w:sz w:val="20"/>
                <w:szCs w:val="20"/>
              </w:rPr>
              <w:br/>
            </w:r>
            <w:r>
              <w:rPr>
                <w:rFonts w:ascii="Verdana" w:hAnsi="Verdana" w:cs="Arial"/>
                <w:sz w:val="20"/>
                <w:szCs w:val="20"/>
              </w:rPr>
              <w:br/>
            </w:r>
            <w:r>
              <w:rPr>
                <w:rStyle w:val="Strong"/>
                <w:rFonts w:ascii="Verdana" w:hAnsi="Verdana" w:cs="Arial"/>
                <w:sz w:val="20"/>
                <w:szCs w:val="20"/>
              </w:rPr>
              <w:t>Secret Formula</w:t>
            </w:r>
            <w:r>
              <w:rPr>
                <w:rFonts w:ascii="Verdana" w:hAnsi="Verdana" w:cs="Arial"/>
                <w:sz w:val="20"/>
                <w:szCs w:val="20"/>
              </w:rPr>
              <w:br/>
            </w:r>
            <w:r>
              <w:rPr>
                <w:rFonts w:ascii="Verdana" w:hAnsi="Verdana" w:cs="Arial"/>
                <w:sz w:val="20"/>
                <w:szCs w:val="20"/>
              </w:rPr>
              <w:t>Our secret formula is... still secret! That's right, the secret formula remains a mystery to the millions of people in nearly 200 countries who enjoys our refreshing beverages everyday. Even though we can't tell you the secret, you can be sure that "LIFE T</w:t>
            </w:r>
            <w:r>
              <w:rPr>
                <w:rFonts w:ascii="Verdana" w:hAnsi="Verdana" w:cs="Arial"/>
                <w:sz w:val="20"/>
                <w:szCs w:val="20"/>
              </w:rPr>
              <w:t xml:space="preserve">ASTES GOOD" with Coca-Cola. </w:t>
            </w:r>
            <w:r>
              <w:rPr>
                <w:rFonts w:ascii="Verdana" w:hAnsi="Verdana" w:cs="Arial"/>
                <w:sz w:val="20"/>
                <w:szCs w:val="20"/>
              </w:rPr>
              <w:br/>
            </w:r>
            <w:r>
              <w:rPr>
                <w:rFonts w:ascii="Verdana" w:hAnsi="Verdana" w:cs="Arial"/>
                <w:sz w:val="20"/>
                <w:szCs w:val="20"/>
              </w:rPr>
              <w:br/>
            </w:r>
            <w:r>
              <w:rPr>
                <w:rStyle w:val="Strong"/>
                <w:rFonts w:ascii="Verdana" w:hAnsi="Verdana" w:cs="Arial"/>
                <w:sz w:val="20"/>
                <w:szCs w:val="20"/>
              </w:rPr>
              <w:lastRenderedPageBreak/>
              <w:t>H</w:t>
            </w:r>
            <w:r>
              <w:rPr>
                <w:rStyle w:val="Strong"/>
                <w:rFonts w:ascii="Verdana" w:hAnsi="Verdana" w:cs="Arial"/>
                <w:sz w:val="20"/>
                <w:szCs w:val="20"/>
                <w:vertAlign w:val="subscript"/>
              </w:rPr>
              <w:t>2</w:t>
            </w:r>
            <w:r>
              <w:rPr>
                <w:rStyle w:val="Strong"/>
                <w:rFonts w:ascii="Verdana" w:hAnsi="Verdana" w:cs="Arial"/>
                <w:sz w:val="20"/>
                <w:szCs w:val="20"/>
              </w:rPr>
              <w:t>0 and Syrup</w:t>
            </w:r>
            <w:r>
              <w:rPr>
                <w:rFonts w:ascii="Verdana" w:hAnsi="Verdana" w:cs="Arial"/>
                <w:sz w:val="20"/>
                <w:szCs w:val="20"/>
              </w:rPr>
              <w:br/>
              <w:t>With the syrup nearing its final state, we mix it with pure water, creating the finished uncarbonated beverage. However, the water and syrup must be mixed in right ratio. This is done by the beverage proportionin</w:t>
            </w:r>
            <w:r>
              <w:rPr>
                <w:rFonts w:ascii="Verdana" w:hAnsi="Verdana" w:cs="Arial"/>
                <w:sz w:val="20"/>
                <w:szCs w:val="20"/>
              </w:rPr>
              <w:t xml:space="preserve">g equipment. It accurately measures the correct ratio for each and sends this mixture to the carbonator. </w:t>
            </w:r>
            <w:r>
              <w:rPr>
                <w:rFonts w:ascii="Verdana" w:hAnsi="Verdana" w:cs="Arial"/>
                <w:sz w:val="20"/>
                <w:szCs w:val="20"/>
              </w:rPr>
              <w:br/>
            </w:r>
            <w:r>
              <w:rPr>
                <w:rFonts w:ascii="Verdana" w:hAnsi="Verdana" w:cs="Arial"/>
                <w:sz w:val="20"/>
                <w:szCs w:val="20"/>
              </w:rPr>
              <w:br/>
            </w:r>
            <w:r>
              <w:rPr>
                <w:rStyle w:val="Strong"/>
                <w:rFonts w:ascii="Verdana" w:hAnsi="Verdana" w:cs="Arial"/>
                <w:sz w:val="20"/>
                <w:szCs w:val="20"/>
              </w:rPr>
              <w:t>CO</w:t>
            </w:r>
            <w:r>
              <w:rPr>
                <w:rStyle w:val="Strong"/>
                <w:rFonts w:ascii="Verdana" w:hAnsi="Verdana" w:cs="Arial"/>
                <w:sz w:val="20"/>
                <w:szCs w:val="20"/>
                <w:vertAlign w:val="subscript"/>
              </w:rPr>
              <w:t>2</w:t>
            </w:r>
            <w:r>
              <w:rPr>
                <w:rStyle w:val="Strong"/>
                <w:rFonts w:ascii="Verdana" w:hAnsi="Verdana" w:cs="Arial"/>
                <w:sz w:val="20"/>
                <w:szCs w:val="20"/>
              </w:rPr>
              <w:t xml:space="preserve"> Adding</w:t>
            </w:r>
            <w:r>
              <w:rPr>
                <w:rFonts w:ascii="Verdana" w:hAnsi="Verdana" w:cs="Arial"/>
                <w:sz w:val="20"/>
                <w:szCs w:val="20"/>
              </w:rPr>
              <w:br/>
              <w:t>Adding CO</w:t>
            </w:r>
            <w:r>
              <w:rPr>
                <w:rFonts w:ascii="Verdana" w:hAnsi="Verdana" w:cs="Arial"/>
                <w:sz w:val="20"/>
                <w:szCs w:val="20"/>
                <w:vertAlign w:val="subscript"/>
              </w:rPr>
              <w:t>2</w:t>
            </w:r>
            <w:r>
              <w:rPr>
                <w:rFonts w:ascii="Verdana" w:hAnsi="Verdana" w:cs="Arial"/>
                <w:sz w:val="20"/>
                <w:szCs w:val="20"/>
              </w:rPr>
              <w:t xml:space="preserve"> or carbon dioxide gas is the final touch that carbonates the beverages. Carbon dioxide not only gives our beverages their effer</w:t>
            </w:r>
            <w:r>
              <w:rPr>
                <w:rFonts w:ascii="Verdana" w:hAnsi="Verdana" w:cs="Arial"/>
                <w:sz w:val="20"/>
                <w:szCs w:val="20"/>
              </w:rPr>
              <w:t>vescent zest, but it also adds to the distinctive and familiar taste everyone has come to expect from our beverages.</w:t>
            </w:r>
          </w:p>
          <w:p w:rsidR="00000000" w:rsidRDefault="00B57EBA">
            <w:pPr>
              <w:rPr>
                <w:rFonts w:ascii="Verdana" w:hAnsi="Verdana" w:cs="Arial"/>
                <w:sz w:val="20"/>
                <w:szCs w:val="20"/>
              </w:rPr>
            </w:pPr>
          </w:p>
          <w:p w:rsidR="00000000" w:rsidRDefault="00B57EBA">
            <w:pPr>
              <w:rPr>
                <w:rFonts w:ascii="Arial" w:hAnsi="Arial" w:cs="Arial"/>
                <w:sz w:val="20"/>
                <w:szCs w:val="20"/>
              </w:rPr>
            </w:pPr>
          </w:p>
          <w:p w:rsidR="00000000" w:rsidRDefault="00B57EBA">
            <w:pPr>
              <w:rPr>
                <w:rFonts w:ascii="Verdana" w:hAnsi="Verdana" w:cs="Arial"/>
                <w:sz w:val="20"/>
                <w:szCs w:val="20"/>
              </w:rPr>
            </w:pPr>
            <w:r>
              <w:rPr>
                <w:rFonts w:ascii="Verdana" w:hAnsi="Verdana" w:cs="Arial"/>
                <w:b/>
                <w:bCs/>
                <w:color w:val="FFFFFF"/>
                <w:sz w:val="20"/>
                <w:szCs w:val="20"/>
                <w:shd w:val="clear" w:color="auto" w:fill="FF0000"/>
              </w:rPr>
              <w:t>FILLING</w:t>
            </w:r>
            <w:r>
              <w:rPr>
                <w:rFonts w:ascii="Arial" w:hAnsi="Arial" w:cs="Arial"/>
                <w:noProof/>
                <w:sz w:val="20"/>
                <w:szCs w:val="20"/>
                <w:lang w:eastAsia="en-US"/>
              </w:rPr>
              <w:drawing>
                <wp:inline distT="0" distB="0" distL="0" distR="0">
                  <wp:extent cx="1847850" cy="1143000"/>
                  <wp:effectExtent l="0" t="0" r="0" b="0"/>
                  <wp:docPr id="19" name="Picture 19" descr="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L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r>
              <w:rPr>
                <w:rFonts w:ascii="Verdana" w:hAnsi="Verdana" w:cs="Arial"/>
                <w:sz w:val="20"/>
                <w:szCs w:val="20"/>
              </w:rPr>
              <w:br/>
              <w:t>Once all the ingredients have been mixed and blended and the bottles have been cleaned and sanitized, we're ready to start filling. This is a surprisingly complex process requiring precision at each step. To begi</w:t>
            </w:r>
            <w:r>
              <w:rPr>
                <w:rFonts w:ascii="Verdana" w:hAnsi="Verdana" w:cs="Arial"/>
                <w:sz w:val="20"/>
                <w:szCs w:val="20"/>
              </w:rPr>
              <w:t>n with, bottles must be carefully timed as they move to the filler - synchronization is key. Once at the filler, bottles are either held securely in place by flexible grippers or precisely placed under filling valves by centering devices. Before the bottle</w:t>
            </w:r>
            <w:r>
              <w:rPr>
                <w:rFonts w:ascii="Verdana" w:hAnsi="Verdana" w:cs="Arial"/>
                <w:sz w:val="20"/>
                <w:szCs w:val="20"/>
              </w:rPr>
              <w:t>s can be filled, the inside of the bottles must be pressurized. This allows for the force of gravity itself to draw the beverage into the bottle - a process that ensures the smooth flow of liquid, with little to no foaming.</w:t>
            </w:r>
          </w:p>
          <w:p w:rsidR="00000000" w:rsidRDefault="00B57EBA">
            <w:pPr>
              <w:rPr>
                <w:rFonts w:ascii="Verdana" w:hAnsi="Verdana" w:cs="Arial"/>
                <w:sz w:val="20"/>
                <w:szCs w:val="20"/>
              </w:rPr>
            </w:pPr>
          </w:p>
          <w:p w:rsidR="00000000" w:rsidRDefault="00B57EBA">
            <w:pPr>
              <w:rPr>
                <w:rFonts w:ascii="Verdana" w:hAnsi="Verdana" w:cs="Arial"/>
                <w:sz w:val="20"/>
                <w:szCs w:val="20"/>
              </w:rPr>
            </w:pPr>
          </w:p>
          <w:p w:rsidR="00000000" w:rsidRDefault="00B57EBA">
            <w:pPr>
              <w:rPr>
                <w:rFonts w:ascii="Verdana" w:hAnsi="Verdana" w:cs="Arial"/>
                <w:sz w:val="20"/>
                <w:szCs w:val="20"/>
              </w:rPr>
            </w:pPr>
            <w:r>
              <w:rPr>
                <w:rFonts w:ascii="Verdana" w:hAnsi="Verdana" w:cs="Arial"/>
                <w:b/>
                <w:bCs/>
                <w:color w:val="FFFFFF"/>
                <w:sz w:val="20"/>
                <w:szCs w:val="20"/>
                <w:shd w:val="clear" w:color="auto" w:fill="FF0000"/>
              </w:rPr>
              <w:t> CAPPING  </w:t>
            </w:r>
            <w:r>
              <w:rPr>
                <w:rFonts w:ascii="Arial" w:hAnsi="Arial" w:cs="Arial"/>
                <w:noProof/>
                <w:sz w:val="20"/>
                <w:szCs w:val="20"/>
                <w:lang w:eastAsia="en-US"/>
              </w:rPr>
              <w:drawing>
                <wp:inline distT="0" distB="0" distL="0" distR="0">
                  <wp:extent cx="1847850" cy="1143000"/>
                  <wp:effectExtent l="0" t="0" r="0" b="0"/>
                  <wp:docPr id="20" name="Picture 20" descr=" C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CAPP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r>
              <w:rPr>
                <w:rFonts w:ascii="Verdana" w:hAnsi="Verdana" w:cs="Arial"/>
                <w:sz w:val="20"/>
                <w:szCs w:val="20"/>
              </w:rPr>
              <w:br/>
              <w:t xml:space="preserve">Once filled, bottles are then capped. We use different caps for different bottles </w:t>
            </w:r>
            <w:r>
              <w:rPr>
                <w:rFonts w:ascii="Verdana" w:hAnsi="Verdana" w:cs="Arial"/>
                <w:sz w:val="20"/>
                <w:szCs w:val="20"/>
              </w:rPr>
              <w:t>- glass bottles are usually topped with a metal crown while "PET BOTTLES" are topped with a plastic screw-top. Each cap type then moves through different parts of the machine, which ensures each cap stays scratch free and is in the right position to be pre</w:t>
            </w:r>
            <w:r>
              <w:rPr>
                <w:rFonts w:ascii="Verdana" w:hAnsi="Verdana" w:cs="Arial"/>
                <w:sz w:val="20"/>
                <w:szCs w:val="20"/>
              </w:rPr>
              <w:t>cisely placed on the bottle. As quality and freshness are key, we use a "no closure" detector during the capping process and a "go-no-go gauge" or "torque meter" after the bottles has been capped. The "no-closure" detector checks if a screw top or crowns h</w:t>
            </w:r>
            <w:r>
              <w:rPr>
                <w:rFonts w:ascii="Verdana" w:hAnsi="Verdana" w:cs="Arial"/>
                <w:sz w:val="20"/>
                <w:szCs w:val="20"/>
              </w:rPr>
              <w:t>as been placed on bottle. The process actually stops if the detector doesn't find a closure. The "go-no-go gauge" checks for the proper crown crimp and the "torque meter" checks to make sure the screw-top is good and tight. If the bottle cap isn't just rig</w:t>
            </w:r>
            <w:r>
              <w:rPr>
                <w:rFonts w:ascii="Verdana" w:hAnsi="Verdana" w:cs="Arial"/>
                <w:sz w:val="20"/>
                <w:szCs w:val="20"/>
              </w:rPr>
              <w:t>ht, the beverages can become flat or be affected in other ways. If this happens, the bottle is discarded.</w:t>
            </w:r>
          </w:p>
          <w:p w:rsidR="00000000" w:rsidRDefault="00B57EBA">
            <w:pPr>
              <w:rPr>
                <w:rFonts w:ascii="Verdana" w:hAnsi="Verdana" w:cs="Arial"/>
                <w:sz w:val="20"/>
                <w:szCs w:val="20"/>
              </w:rPr>
            </w:pPr>
          </w:p>
          <w:p w:rsidR="00000000" w:rsidRDefault="00B57EBA">
            <w:pPr>
              <w:rPr>
                <w:rFonts w:ascii="Verdana" w:hAnsi="Verdana" w:cs="Arial"/>
                <w:sz w:val="20"/>
                <w:szCs w:val="20"/>
              </w:rPr>
            </w:pPr>
          </w:p>
          <w:p w:rsidR="00000000" w:rsidRDefault="00B57EBA">
            <w:pPr>
              <w:rPr>
                <w:rFonts w:ascii="Verdana" w:hAnsi="Verdana" w:cs="Arial"/>
                <w:sz w:val="20"/>
                <w:szCs w:val="20"/>
              </w:rPr>
            </w:pPr>
            <w:r>
              <w:rPr>
                <w:rFonts w:ascii="Verdana" w:hAnsi="Verdana" w:cs="Arial"/>
                <w:b/>
                <w:bCs/>
                <w:color w:val="FFFFFF"/>
                <w:sz w:val="20"/>
                <w:szCs w:val="20"/>
                <w:shd w:val="clear" w:color="auto" w:fill="FF0000"/>
              </w:rPr>
              <w:lastRenderedPageBreak/>
              <w:t>LABELING  </w:t>
            </w:r>
            <w:r>
              <w:rPr>
                <w:rFonts w:ascii="Verdana" w:hAnsi="Verdana" w:cs="Arial"/>
                <w:noProof/>
                <w:sz w:val="20"/>
                <w:szCs w:val="20"/>
                <w:lang w:eastAsia="en-US"/>
              </w:rPr>
              <w:drawing>
                <wp:inline distT="0" distB="0" distL="0" distR="0">
                  <wp:extent cx="990600" cy="1104900"/>
                  <wp:effectExtent l="0" t="0" r="0" b="0"/>
                  <wp:docPr id="21" name="Picture 21" descr="sp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ro\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0600" cy="1104900"/>
                          </a:xfrm>
                          <a:prstGeom prst="rect">
                            <a:avLst/>
                          </a:prstGeom>
                          <a:noFill/>
                          <a:ln>
                            <a:noFill/>
                          </a:ln>
                        </pic:spPr>
                      </pic:pic>
                    </a:graphicData>
                  </a:graphic>
                </wp:inline>
              </w:drawing>
            </w:r>
            <w:r>
              <w:rPr>
                <w:rFonts w:ascii="Verdana" w:hAnsi="Verdana" w:cs="Arial"/>
                <w:sz w:val="20"/>
                <w:szCs w:val="20"/>
              </w:rPr>
              <w:br/>
              <w:t>Once the bottles have been filled and capped, they move on to be labeled. A special machine dispenses labels from large rollers, cuts them and place on the bottles. For special labels such as commemorative bottles for fo</w:t>
            </w:r>
            <w:r>
              <w:rPr>
                <w:rFonts w:ascii="Verdana" w:hAnsi="Verdana" w:cs="Arial"/>
                <w:sz w:val="20"/>
                <w:szCs w:val="20"/>
              </w:rPr>
              <w:t>otball championships, the labels are sent to the bottling plants for approval, then used for packaging. Depending on the occasion, some of these special bottles will go only to the specific locations. For example, a national football championship bottle wi</w:t>
            </w:r>
            <w:r>
              <w:rPr>
                <w:rFonts w:ascii="Verdana" w:hAnsi="Verdana" w:cs="Arial"/>
                <w:sz w:val="20"/>
                <w:szCs w:val="20"/>
              </w:rPr>
              <w:t>ll be sent only to the home town or state of the championship team.</w:t>
            </w:r>
          </w:p>
          <w:p w:rsidR="00000000" w:rsidRDefault="00B57EBA">
            <w:pPr>
              <w:rPr>
                <w:rFonts w:ascii="Verdana" w:hAnsi="Verdana" w:cs="Arial"/>
                <w:sz w:val="20"/>
                <w:szCs w:val="20"/>
              </w:rPr>
            </w:pPr>
            <w:r>
              <w:rPr>
                <w:rFonts w:ascii="Verdana" w:hAnsi="Verdana" w:cs="Arial"/>
                <w:b/>
                <w:bCs/>
                <w:color w:val="FFFFFF"/>
                <w:sz w:val="20"/>
                <w:szCs w:val="20"/>
                <w:shd w:val="clear" w:color="auto" w:fill="FF0000"/>
              </w:rPr>
              <w:t>CODING  </w:t>
            </w:r>
            <w:r>
              <w:rPr>
                <w:rFonts w:ascii="Arial" w:hAnsi="Arial" w:cs="Arial"/>
                <w:noProof/>
                <w:sz w:val="20"/>
                <w:szCs w:val="20"/>
                <w:lang w:eastAsia="en-US"/>
              </w:rPr>
              <w:drawing>
                <wp:inline distT="0" distB="0" distL="0" distR="0">
                  <wp:extent cx="1847850" cy="914400"/>
                  <wp:effectExtent l="0" t="0" r="0" b="0"/>
                  <wp:docPr id="22" name="Picture 22" descr="C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914400"/>
                          </a:xfrm>
                          <a:prstGeom prst="rect">
                            <a:avLst/>
                          </a:prstGeom>
                          <a:noFill/>
                          <a:ln>
                            <a:noFill/>
                          </a:ln>
                        </pic:spPr>
                      </pic:pic>
                    </a:graphicData>
                  </a:graphic>
                </wp:inline>
              </w:drawing>
            </w:r>
            <w:r>
              <w:rPr>
                <w:rFonts w:ascii="Arial" w:hAnsi="Arial" w:cs="Arial"/>
                <w:noProof/>
                <w:sz w:val="20"/>
                <w:szCs w:val="20"/>
                <w:lang w:eastAsia="en-US"/>
              </w:rPr>
              <w:drawing>
                <wp:inline distT="0" distB="0" distL="0" distR="0">
                  <wp:extent cx="1504950" cy="914400"/>
                  <wp:effectExtent l="0" t="0" r="0" b="0"/>
                  <wp:docPr id="23" name="Picture 23" descr="Diet 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et Cok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914400"/>
                          </a:xfrm>
                          <a:prstGeom prst="rect">
                            <a:avLst/>
                          </a:prstGeom>
                          <a:noFill/>
                          <a:ln>
                            <a:noFill/>
                          </a:ln>
                        </pic:spPr>
                      </pic:pic>
                    </a:graphicData>
                  </a:graphic>
                </wp:inline>
              </w:drawing>
            </w:r>
            <w:r>
              <w:rPr>
                <w:rFonts w:ascii="Verdana" w:hAnsi="Verdana" w:cs="Arial"/>
                <w:sz w:val="20"/>
                <w:szCs w:val="20"/>
              </w:rPr>
              <w:br/>
              <w:t>The bottle is now ready to be coded. Each one of our beverages is marked with a special code that identifies specific information about it. The codes simply identify the date the bever</w:t>
            </w:r>
            <w:r>
              <w:rPr>
                <w:rFonts w:ascii="Verdana" w:hAnsi="Verdana" w:cs="Arial"/>
                <w:sz w:val="20"/>
                <w:szCs w:val="20"/>
              </w:rPr>
              <w:t>ages was bottled or canned. These codes identify the date, time, batch no. and the MRP. Product coding allows us to ensure that u receive our beverages at their flavorful best.</w:t>
            </w:r>
          </w:p>
          <w:p w:rsidR="00000000" w:rsidRDefault="00B57EBA">
            <w:pPr>
              <w:rPr>
                <w:rFonts w:ascii="Verdana" w:hAnsi="Verdana" w:cs="Arial"/>
                <w:sz w:val="20"/>
                <w:szCs w:val="20"/>
              </w:rPr>
            </w:pPr>
          </w:p>
          <w:p w:rsidR="00000000" w:rsidRDefault="00B57EBA">
            <w:pPr>
              <w:rPr>
                <w:rFonts w:ascii="Arial" w:hAnsi="Arial" w:cs="Arial"/>
                <w:sz w:val="20"/>
                <w:szCs w:val="20"/>
              </w:rPr>
            </w:pPr>
            <w:r>
              <w:rPr>
                <w:rFonts w:ascii="Verdana" w:hAnsi="Verdana" w:cs="Arial"/>
                <w:b/>
                <w:bCs/>
                <w:color w:val="FFFFFF"/>
                <w:sz w:val="20"/>
                <w:szCs w:val="20"/>
                <w:shd w:val="clear" w:color="auto" w:fill="FF0000"/>
              </w:rPr>
              <w:t>INSPECTION  </w:t>
            </w:r>
            <w:r>
              <w:rPr>
                <w:rFonts w:ascii="Arial" w:hAnsi="Arial" w:cs="Arial"/>
                <w:noProof/>
                <w:sz w:val="20"/>
                <w:szCs w:val="20"/>
                <w:lang w:eastAsia="en-US"/>
              </w:rPr>
              <w:drawing>
                <wp:inline distT="0" distB="0" distL="0" distR="0">
                  <wp:extent cx="1847850" cy="1143000"/>
                  <wp:effectExtent l="0" t="0" r="0" b="0"/>
                  <wp:docPr id="24" name="Picture 24" descr="INSP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PECTIO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r>
              <w:rPr>
                <w:rFonts w:ascii="Arial" w:hAnsi="Arial" w:cs="Arial"/>
                <w:noProof/>
                <w:sz w:val="20"/>
                <w:szCs w:val="20"/>
                <w:lang w:eastAsia="en-US"/>
              </w:rPr>
              <w:drawing>
                <wp:inline distT="0" distB="0" distL="0" distR="0">
                  <wp:extent cx="1847850" cy="1143000"/>
                  <wp:effectExtent l="0" t="0" r="0" b="0"/>
                  <wp:docPr id="25" name="Picture 25" descr="INSP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PECTI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r>
              <w:rPr>
                <w:rFonts w:ascii="Verdana" w:hAnsi="Verdana" w:cs="Arial"/>
                <w:sz w:val="20"/>
                <w:szCs w:val="20"/>
              </w:rPr>
              <w:br/>
            </w:r>
            <w:r>
              <w:rPr>
                <w:rFonts w:ascii="Verdana" w:hAnsi="Verdana" w:cs="Arial"/>
                <w:sz w:val="20"/>
                <w:szCs w:val="20"/>
              </w:rPr>
              <w:br/>
              <w:t xml:space="preserve">We inspect bottles at many point during the process. With refillable bottles, it happens they are first brought into the plant. They are also inspected </w:t>
            </w:r>
            <w:r>
              <w:rPr>
                <w:rFonts w:ascii="Verdana" w:hAnsi="Verdana" w:cs="Arial"/>
                <w:sz w:val="20"/>
                <w:szCs w:val="20"/>
              </w:rPr>
              <w:t>after they are washed and again after they are filled. Inspectors look for external bottle imperfections and make sure each bottle has the right amount of beverages. Even after filling, each plant samples bottles for analysis in its lab to ensure quality i</w:t>
            </w:r>
            <w:r>
              <w:rPr>
                <w:rFonts w:ascii="Verdana" w:hAnsi="Verdana" w:cs="Arial"/>
                <w:sz w:val="20"/>
                <w:szCs w:val="20"/>
              </w:rPr>
              <w:t>s up to standards</w:t>
            </w:r>
          </w:p>
          <w:p w:rsidR="00000000" w:rsidRDefault="00B57EBA">
            <w:pPr>
              <w:rPr>
                <w:rFonts w:ascii="Arial" w:hAnsi="Arial" w:cs="Arial"/>
                <w:sz w:val="20"/>
                <w:szCs w:val="20"/>
              </w:rPr>
            </w:pPr>
            <w:r>
              <w:rPr>
                <w:rFonts w:ascii="Arial" w:hAnsi="Arial" w:cs="Arial"/>
                <w:sz w:val="20"/>
                <w:szCs w:val="20"/>
              </w:rPr>
              <w:br/>
            </w:r>
          </w:p>
          <w:p w:rsidR="00000000" w:rsidRDefault="00B57EBA">
            <w:pPr>
              <w:rPr>
                <w:rFonts w:ascii="Verdana" w:hAnsi="Verdana" w:cs="Arial"/>
                <w:sz w:val="20"/>
                <w:szCs w:val="20"/>
              </w:rPr>
            </w:pPr>
            <w:r>
              <w:rPr>
                <w:rFonts w:ascii="Verdana" w:hAnsi="Verdana" w:cs="Arial"/>
                <w:b/>
                <w:bCs/>
                <w:color w:val="FFFFFF"/>
                <w:sz w:val="20"/>
                <w:szCs w:val="20"/>
                <w:shd w:val="clear" w:color="auto" w:fill="FF0000"/>
              </w:rPr>
              <w:t>PACKAGING</w:t>
            </w:r>
            <w:r>
              <w:rPr>
                <w:rFonts w:ascii="Arial" w:hAnsi="Arial" w:cs="Arial"/>
                <w:noProof/>
                <w:sz w:val="20"/>
                <w:szCs w:val="20"/>
                <w:lang w:eastAsia="en-US"/>
              </w:rPr>
              <w:drawing>
                <wp:inline distT="0" distB="0" distL="0" distR="0">
                  <wp:extent cx="1847850" cy="1143000"/>
                  <wp:effectExtent l="0" t="0" r="0" b="0"/>
                  <wp:docPr id="26" name="Picture 26" descr="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CKAG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r>
              <w:rPr>
                <w:rFonts w:ascii="Arial" w:hAnsi="Arial" w:cs="Arial"/>
                <w:noProof/>
                <w:sz w:val="20"/>
                <w:szCs w:val="20"/>
                <w:lang w:eastAsia="en-US"/>
              </w:rPr>
              <w:drawing>
                <wp:inline distT="0" distB="0" distL="0" distR="0">
                  <wp:extent cx="2514600" cy="1162050"/>
                  <wp:effectExtent l="0" t="0" r="0" b="0"/>
                  <wp:docPr id="27" name="Picture 27" descr="Sprite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rite Ze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4600" cy="1162050"/>
                          </a:xfrm>
                          <a:prstGeom prst="rect">
                            <a:avLst/>
                          </a:prstGeom>
                          <a:noFill/>
                          <a:ln>
                            <a:noFill/>
                          </a:ln>
                        </pic:spPr>
                      </pic:pic>
                    </a:graphicData>
                  </a:graphic>
                </wp:inline>
              </w:drawing>
            </w:r>
            <w:r>
              <w:rPr>
                <w:rFonts w:ascii="Verdana" w:hAnsi="Verdana" w:cs="Arial"/>
                <w:sz w:val="20"/>
                <w:szCs w:val="20"/>
              </w:rPr>
              <w:br/>
              <w:t>Once our filled beverages have passed final inspection, they are ready to be packaged for delivery. Generally, packing can refer</w:t>
            </w:r>
            <w:r>
              <w:rPr>
                <w:rFonts w:ascii="Verdana" w:hAnsi="Verdana" w:cs="Arial"/>
                <w:sz w:val="20"/>
                <w:szCs w:val="20"/>
              </w:rPr>
              <w:t xml:space="preserve"> to everything from the unique </w:t>
            </w:r>
            <w:r>
              <w:rPr>
                <w:rFonts w:ascii="Verdana" w:hAnsi="Verdana" w:cs="Arial"/>
                <w:sz w:val="20"/>
                <w:szCs w:val="20"/>
              </w:rPr>
              <w:lastRenderedPageBreak/>
              <w:t xml:space="preserve">"BOTTLE" and "CAN" designs, to label designs, to cardboard boxes and containers, to plastic rings. Because the needs and tastes of our consumers are so diverse, the packaging varies depending on where the beverages are being </w:t>
            </w:r>
            <w:r>
              <w:rPr>
                <w:rFonts w:ascii="Verdana" w:hAnsi="Verdana" w:cs="Arial"/>
                <w:sz w:val="20"/>
                <w:szCs w:val="20"/>
              </w:rPr>
              <w:t>sent.</w:t>
            </w:r>
          </w:p>
          <w:p w:rsidR="00000000" w:rsidRDefault="00B57EBA">
            <w:pPr>
              <w:rPr>
                <w:rFonts w:ascii="Verdana" w:hAnsi="Verdana" w:cs="Arial"/>
                <w:sz w:val="20"/>
                <w:szCs w:val="20"/>
              </w:rPr>
            </w:pPr>
          </w:p>
          <w:p w:rsidR="00000000" w:rsidRDefault="00B57EBA">
            <w:pPr>
              <w:rPr>
                <w:rFonts w:ascii="Verdana" w:hAnsi="Verdana" w:cs="Arial"/>
                <w:sz w:val="20"/>
                <w:szCs w:val="20"/>
              </w:rPr>
            </w:pPr>
          </w:p>
          <w:p w:rsidR="00000000" w:rsidRDefault="00B57EBA">
            <w:pPr>
              <w:rPr>
                <w:rFonts w:ascii="Verdana" w:hAnsi="Verdana" w:cs="Arial"/>
                <w:sz w:val="20"/>
                <w:szCs w:val="20"/>
              </w:rPr>
            </w:pPr>
            <w:r>
              <w:rPr>
                <w:rFonts w:ascii="Verdana" w:hAnsi="Verdana" w:cs="Arial"/>
                <w:b/>
                <w:bCs/>
                <w:color w:val="FFFFFF"/>
                <w:sz w:val="20"/>
                <w:szCs w:val="20"/>
                <w:shd w:val="clear" w:color="auto" w:fill="FF0000"/>
              </w:rPr>
              <w:t>WAREHOUSING &amp; DELIVERY</w:t>
            </w:r>
            <w:r>
              <w:rPr>
                <w:rFonts w:ascii="Arial" w:hAnsi="Arial" w:cs="Arial"/>
                <w:noProof/>
                <w:sz w:val="20"/>
                <w:szCs w:val="20"/>
                <w:lang w:eastAsia="en-US"/>
              </w:rPr>
              <w:drawing>
                <wp:inline distT="0" distB="0" distL="0" distR="0">
                  <wp:extent cx="1847850" cy="1143000"/>
                  <wp:effectExtent l="0" t="0" r="0" b="0"/>
                  <wp:docPr id="28" name="Picture 28" descr="WAREHOUSING &amp;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REHOUSING &amp; DELIVE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r>
              <w:rPr>
                <w:rFonts w:ascii="Verdana" w:hAnsi="Verdana" w:cs="Arial"/>
                <w:sz w:val="20"/>
                <w:szCs w:val="20"/>
              </w:rPr>
              <w:br/>
              <w:t>In order to make sure the freshest beverages possible get to you, each warehouse must efficiently manage the thousands of beverages cases produced each day.</w:t>
            </w:r>
            <w:r>
              <w:rPr>
                <w:rFonts w:ascii="Verdana" w:hAnsi="Verdana" w:cs="Arial"/>
                <w:sz w:val="20"/>
                <w:szCs w:val="20"/>
              </w:rPr>
              <w:br/>
              <w:t>Beverage organization is ke</w:t>
            </w:r>
            <w:r>
              <w:rPr>
                <w:rFonts w:ascii="Verdana" w:hAnsi="Verdana" w:cs="Arial"/>
                <w:sz w:val="20"/>
                <w:szCs w:val="20"/>
              </w:rPr>
              <w:t>y, though it's the bottle and can coding that allow for the necessary precision. From the warehouse, we load beverages onto our distinctive trucks. Night and day, our trucks are delivering our refreshing beverages to stores, soda fountains, and vending mac</w:t>
            </w:r>
            <w:r>
              <w:rPr>
                <w:rFonts w:ascii="Verdana" w:hAnsi="Verdana" w:cs="Arial"/>
                <w:sz w:val="20"/>
                <w:szCs w:val="20"/>
              </w:rPr>
              <w:t>hines near you.</w:t>
            </w:r>
          </w:p>
          <w:p w:rsidR="00000000" w:rsidRDefault="00B57EBA">
            <w:pPr>
              <w:jc w:val="center"/>
              <w:rPr>
                <w:rFonts w:ascii="Arial" w:hAnsi="Arial" w:cs="Arial"/>
                <w:sz w:val="20"/>
                <w:szCs w:val="20"/>
              </w:rPr>
            </w:pPr>
            <w:r>
              <w:rPr>
                <w:rFonts w:ascii="Arial" w:hAnsi="Arial" w:cs="Arial"/>
                <w:sz w:val="20"/>
                <w:szCs w:val="20"/>
              </w:rPr>
              <w:br/>
            </w:r>
            <w:r>
              <w:rPr>
                <w:rFonts w:ascii="Arial" w:hAnsi="Arial" w:cs="Arial"/>
                <w:noProof/>
                <w:sz w:val="20"/>
                <w:szCs w:val="20"/>
                <w:lang w:eastAsia="en-US"/>
              </w:rPr>
              <w:drawing>
                <wp:inline distT="0" distB="0" distL="0" distR="0">
                  <wp:extent cx="4467225" cy="4714875"/>
                  <wp:effectExtent l="0" t="0" r="0" b="0"/>
                  <wp:docPr id="29" name="Picture 29" descr="C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k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7225" cy="4714875"/>
                          </a:xfrm>
                          <a:prstGeom prst="rect">
                            <a:avLst/>
                          </a:prstGeom>
                          <a:noFill/>
                          <a:ln>
                            <a:noFill/>
                          </a:ln>
                        </pic:spPr>
                      </pic:pic>
                    </a:graphicData>
                  </a:graphic>
                </wp:inline>
              </w:drawing>
            </w:r>
          </w:p>
          <w:p w:rsidR="00000000" w:rsidRDefault="00B57EBA">
            <w:pPr>
              <w:autoSpaceDE w:val="0"/>
              <w:autoSpaceDN w:val="0"/>
              <w:adjustRightInd w:val="0"/>
              <w:rPr>
                <w:rFonts w:ascii="Arial,Bold" w:hAnsi="Arial,Bold" w:cs="Arial,Bold"/>
                <w:b/>
                <w:bCs/>
                <w:sz w:val="22"/>
                <w:szCs w:val="22"/>
              </w:rPr>
            </w:pPr>
          </w:p>
        </w:tc>
      </w:tr>
    </w:tbl>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Arial,Bold" w:hAnsi="Arial,Bold" w:cs="Arial,Bold"/>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00000">
        <w:trPr>
          <w:trHeight w:val="108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center"/>
              <w:rPr>
                <w:rFonts w:ascii="CGTimes" w:hAnsi="CGTimes" w:cs="CGTimes"/>
                <w:b/>
                <w:bCs/>
                <w:color w:val="FF0000"/>
                <w:sz w:val="36"/>
                <w:szCs w:val="36"/>
                <w:u w:val="single"/>
                <w:lang w:val="fr-FR"/>
              </w:rPr>
            </w:pPr>
            <w:r>
              <w:rPr>
                <w:rFonts w:ascii="CGTimes" w:hAnsi="CGTimes" w:cs="CGTimes"/>
                <w:b/>
                <w:bCs/>
                <w:color w:val="FF0000"/>
                <w:sz w:val="36"/>
                <w:szCs w:val="36"/>
                <w:u w:val="single"/>
                <w:lang w:val="fr-FR"/>
              </w:rPr>
              <w:t>Appendix 2: Coca-Cola Egypt Environmental Policy</w:t>
            </w:r>
          </w:p>
          <w:p w:rsidR="00000000" w:rsidRDefault="00B57EBA">
            <w:pPr>
              <w:autoSpaceDE w:val="0"/>
              <w:autoSpaceDN w:val="0"/>
              <w:adjustRightInd w:val="0"/>
              <w:jc w:val="lowKashida"/>
              <w:rPr>
                <w:rFonts w:ascii="CGTimes" w:hAnsi="CGTimes" w:cs="CGTimes"/>
                <w:b/>
                <w:bCs/>
                <w:color w:val="000000"/>
                <w:u w:val="single"/>
                <w:lang w:val="fr-FR"/>
              </w:rPr>
            </w:pPr>
            <w:r>
              <w:rPr>
                <w:rFonts w:ascii="CGTimes" w:hAnsi="CGTimes" w:cs="CGTimes"/>
                <w:b/>
                <w:bCs/>
                <w:color w:val="000000"/>
                <w:u w:val="single"/>
                <w:lang w:val="fr-FR"/>
              </w:rPr>
              <w:t>EMS CONTROLLED DOCUMENT</w:t>
            </w:r>
          </w:p>
          <w:p w:rsidR="00000000" w:rsidRDefault="00B57EBA">
            <w:pPr>
              <w:autoSpaceDE w:val="0"/>
              <w:autoSpaceDN w:val="0"/>
              <w:adjustRightInd w:val="0"/>
              <w:jc w:val="lowKashida"/>
              <w:rPr>
                <w:rFonts w:ascii="CGTimes" w:hAnsi="CGTimes" w:cs="CGTimes"/>
                <w:b/>
                <w:bCs/>
                <w:color w:val="000000"/>
                <w:lang w:val="fr-FR"/>
              </w:rPr>
            </w:pPr>
          </w:p>
          <w:p w:rsidR="00000000" w:rsidRDefault="00B57EBA">
            <w:pPr>
              <w:autoSpaceDE w:val="0"/>
              <w:autoSpaceDN w:val="0"/>
              <w:adjustRightInd w:val="0"/>
              <w:jc w:val="lowKashida"/>
              <w:rPr>
                <w:rFonts w:ascii="CGTimes" w:hAnsi="CGTimes" w:cs="CGTimes"/>
                <w:sz w:val="28"/>
                <w:szCs w:val="28"/>
              </w:rPr>
            </w:pPr>
            <w:r>
              <w:rPr>
                <w:rFonts w:ascii="CGTimes" w:hAnsi="CGTimes" w:cs="CGTimes"/>
                <w:noProof/>
                <w:sz w:val="28"/>
                <w:szCs w:val="28"/>
                <w:lang w:eastAsia="en-US"/>
              </w:rPr>
              <w:drawing>
                <wp:inline distT="0" distB="0" distL="0" distR="0">
                  <wp:extent cx="5486400" cy="1371600"/>
                  <wp:effectExtent l="0" t="0" r="0" b="0"/>
                  <wp:docPr id="30" name="Picture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a:ln>
                            <a:noFill/>
                          </a:ln>
                        </pic:spPr>
                      </pic:pic>
                    </a:graphicData>
                  </a:graphic>
                </wp:inline>
              </w:drawing>
            </w:r>
          </w:p>
          <w:p w:rsidR="00000000" w:rsidRDefault="00B57EBA">
            <w:pPr>
              <w:autoSpaceDE w:val="0"/>
              <w:autoSpaceDN w:val="0"/>
              <w:adjustRightInd w:val="0"/>
              <w:jc w:val="lowKashida"/>
              <w:rPr>
                <w:rFonts w:ascii="CGTimes" w:hAnsi="CGTimes" w:cs="CGTimes"/>
                <w:color w:val="0000FF"/>
                <w:sz w:val="28"/>
                <w:szCs w:val="28"/>
              </w:rPr>
            </w:pPr>
            <w:r>
              <w:rPr>
                <w:rFonts w:ascii="CGTimes" w:hAnsi="CGTimes" w:cs="CGTimes"/>
                <w:color w:val="FF0000"/>
                <w:sz w:val="28"/>
                <w:szCs w:val="28"/>
              </w:rPr>
              <w:t xml:space="preserve">Coca-Cola Egypt, </w:t>
            </w:r>
            <w:r>
              <w:rPr>
                <w:rFonts w:ascii="CGTimes" w:hAnsi="CGTimes" w:cs="CGTimes"/>
                <w:color w:val="0000FF"/>
                <w:sz w:val="28"/>
                <w:szCs w:val="28"/>
              </w:rPr>
              <w:t>as a leading company manufacturer of soft drinks in Egypt, recognizes the impact of its process and products on the environment.</w:t>
            </w:r>
          </w:p>
          <w:p w:rsidR="00000000" w:rsidRDefault="00B57EBA">
            <w:pPr>
              <w:autoSpaceDE w:val="0"/>
              <w:autoSpaceDN w:val="0"/>
              <w:adjustRightInd w:val="0"/>
              <w:jc w:val="lowKashida"/>
              <w:rPr>
                <w:rFonts w:ascii="CGTimes" w:hAnsi="CGTimes" w:cs="CGTimes"/>
                <w:color w:val="0000FF"/>
                <w:sz w:val="28"/>
                <w:szCs w:val="28"/>
              </w:rPr>
            </w:pPr>
          </w:p>
          <w:p w:rsidR="00000000" w:rsidRDefault="00B57EBA">
            <w:pPr>
              <w:autoSpaceDE w:val="0"/>
              <w:autoSpaceDN w:val="0"/>
              <w:adjustRightInd w:val="0"/>
              <w:jc w:val="lowKashida"/>
              <w:rPr>
                <w:rFonts w:ascii="CGTimes" w:hAnsi="CGTimes" w:cs="CGTimes"/>
                <w:color w:val="0000FF"/>
                <w:sz w:val="28"/>
                <w:szCs w:val="28"/>
              </w:rPr>
            </w:pPr>
            <w:r>
              <w:rPr>
                <w:rFonts w:ascii="CGTimes" w:hAnsi="CGTimes" w:cs="CGTimes"/>
                <w:color w:val="FF0000"/>
                <w:sz w:val="28"/>
                <w:szCs w:val="28"/>
              </w:rPr>
              <w:t xml:space="preserve">Coca-Cola Egypt </w:t>
            </w:r>
            <w:r>
              <w:rPr>
                <w:rFonts w:ascii="CGTimes" w:hAnsi="CGTimes" w:cs="CGTimes"/>
                <w:color w:val="0000FF"/>
                <w:sz w:val="28"/>
                <w:szCs w:val="28"/>
              </w:rPr>
              <w:t xml:space="preserve">has a commitment to continually improve an Environmental </w:t>
            </w:r>
            <w:r>
              <w:rPr>
                <w:rFonts w:ascii="CGTimes" w:hAnsi="CGTimes" w:cs="CGTimes"/>
                <w:color w:val="0000FF"/>
                <w:sz w:val="28"/>
                <w:szCs w:val="28"/>
              </w:rPr>
              <w:t>Management System, in accordance with ISO 14001 standard, through setting objectives and targets which are regularly monitored.</w:t>
            </w:r>
          </w:p>
          <w:p w:rsidR="00000000" w:rsidRDefault="00B57EBA">
            <w:pPr>
              <w:autoSpaceDE w:val="0"/>
              <w:autoSpaceDN w:val="0"/>
              <w:adjustRightInd w:val="0"/>
              <w:jc w:val="lowKashida"/>
              <w:rPr>
                <w:rFonts w:ascii="CGTimes" w:hAnsi="CGTimes" w:cs="CGTimes"/>
                <w:color w:val="0000FF"/>
                <w:sz w:val="28"/>
                <w:szCs w:val="28"/>
              </w:rPr>
            </w:pPr>
          </w:p>
          <w:p w:rsidR="00000000" w:rsidRDefault="00B57EBA">
            <w:pPr>
              <w:autoSpaceDE w:val="0"/>
              <w:autoSpaceDN w:val="0"/>
              <w:adjustRightInd w:val="0"/>
              <w:jc w:val="lowKashida"/>
              <w:rPr>
                <w:rFonts w:ascii="CGTimes" w:hAnsi="CGTimes" w:cs="CGTimes"/>
                <w:color w:val="0000FF"/>
                <w:sz w:val="28"/>
                <w:szCs w:val="28"/>
              </w:rPr>
            </w:pPr>
            <w:r>
              <w:rPr>
                <w:rFonts w:ascii="CGTimes" w:hAnsi="CGTimes" w:cs="CGTimes"/>
                <w:color w:val="FF0000"/>
                <w:sz w:val="28"/>
                <w:szCs w:val="28"/>
              </w:rPr>
              <w:t xml:space="preserve">Coca-Cola Egypt </w:t>
            </w:r>
            <w:r>
              <w:rPr>
                <w:rFonts w:ascii="CGTimes" w:hAnsi="CGTimes" w:cs="CGTimes"/>
                <w:color w:val="0000FF"/>
                <w:sz w:val="28"/>
                <w:szCs w:val="28"/>
              </w:rPr>
              <w:t>shall comply with, and where practical exceed the applicable environment legislation, regulations and other req</w:t>
            </w:r>
            <w:r>
              <w:rPr>
                <w:rFonts w:ascii="CGTimes" w:hAnsi="CGTimes" w:cs="CGTimes"/>
                <w:color w:val="0000FF"/>
                <w:sz w:val="28"/>
                <w:szCs w:val="28"/>
              </w:rPr>
              <w:t>uirement.</w:t>
            </w:r>
          </w:p>
          <w:p w:rsidR="00000000" w:rsidRDefault="00B57EBA">
            <w:pPr>
              <w:autoSpaceDE w:val="0"/>
              <w:autoSpaceDN w:val="0"/>
              <w:adjustRightInd w:val="0"/>
              <w:jc w:val="lowKashida"/>
              <w:rPr>
                <w:rFonts w:ascii="CGTimes" w:hAnsi="CGTimes" w:cs="CGTimes"/>
                <w:color w:val="0000FF"/>
                <w:sz w:val="28"/>
                <w:szCs w:val="28"/>
              </w:rPr>
            </w:pPr>
          </w:p>
          <w:p w:rsidR="00000000" w:rsidRDefault="00B57EBA">
            <w:pPr>
              <w:autoSpaceDE w:val="0"/>
              <w:autoSpaceDN w:val="0"/>
              <w:adjustRightInd w:val="0"/>
              <w:jc w:val="lowKashida"/>
              <w:rPr>
                <w:rFonts w:ascii="CGTimes" w:hAnsi="CGTimes" w:cs="CGTimes"/>
                <w:color w:val="0000FF"/>
                <w:sz w:val="28"/>
                <w:szCs w:val="28"/>
              </w:rPr>
            </w:pPr>
            <w:r>
              <w:rPr>
                <w:rFonts w:ascii="CGTimes" w:hAnsi="CGTimes" w:cs="CGTimes"/>
                <w:color w:val="FF0000"/>
                <w:sz w:val="28"/>
                <w:szCs w:val="28"/>
              </w:rPr>
              <w:t xml:space="preserve">Coca-Cola Egypt </w:t>
            </w:r>
            <w:r>
              <w:rPr>
                <w:rFonts w:ascii="CGTimes" w:hAnsi="CGTimes" w:cs="CGTimes"/>
                <w:color w:val="0000FF"/>
                <w:sz w:val="28"/>
                <w:szCs w:val="28"/>
              </w:rPr>
              <w:t>environmental program will give priority to prevention of pollution and mitigation of negative environmental impacts.</w:t>
            </w:r>
          </w:p>
          <w:p w:rsidR="00000000" w:rsidRDefault="00B57EBA">
            <w:pPr>
              <w:autoSpaceDE w:val="0"/>
              <w:autoSpaceDN w:val="0"/>
              <w:adjustRightInd w:val="0"/>
              <w:jc w:val="lowKashida"/>
              <w:rPr>
                <w:rFonts w:ascii="CGTimes" w:hAnsi="CGTimes" w:cs="CGTimes"/>
                <w:color w:val="0000FF"/>
                <w:sz w:val="28"/>
                <w:szCs w:val="28"/>
              </w:rPr>
            </w:pPr>
          </w:p>
          <w:p w:rsidR="00000000" w:rsidRDefault="00B57EBA">
            <w:pPr>
              <w:autoSpaceDE w:val="0"/>
              <w:autoSpaceDN w:val="0"/>
              <w:adjustRightInd w:val="0"/>
              <w:jc w:val="lowKashida"/>
              <w:rPr>
                <w:rFonts w:ascii="CGTimes" w:hAnsi="CGTimes" w:cs="CGTimes"/>
                <w:color w:val="0000FF"/>
                <w:sz w:val="28"/>
                <w:szCs w:val="28"/>
              </w:rPr>
            </w:pPr>
            <w:r>
              <w:rPr>
                <w:rFonts w:ascii="CGTimes" w:hAnsi="CGTimes" w:cs="CGTimes"/>
                <w:color w:val="0000FF"/>
                <w:sz w:val="28"/>
                <w:szCs w:val="28"/>
              </w:rPr>
              <w:t>All employees are responsible for the implementation of the policy. Top management will ensure that sufficient</w:t>
            </w:r>
            <w:r>
              <w:rPr>
                <w:rFonts w:ascii="CGTimes" w:hAnsi="CGTimes" w:cs="CGTimes"/>
                <w:color w:val="0000FF"/>
                <w:sz w:val="28"/>
                <w:szCs w:val="28"/>
              </w:rPr>
              <w:t xml:space="preserve"> resources are available to meet these policy requirements.</w:t>
            </w:r>
          </w:p>
          <w:p w:rsidR="00000000" w:rsidRDefault="00B57EBA">
            <w:pPr>
              <w:autoSpaceDE w:val="0"/>
              <w:autoSpaceDN w:val="0"/>
              <w:adjustRightInd w:val="0"/>
              <w:jc w:val="lowKashida"/>
              <w:rPr>
                <w:rFonts w:ascii="CGTimes" w:hAnsi="CGTimes" w:cs="CGTimes"/>
                <w:color w:val="0000FF"/>
                <w:sz w:val="28"/>
                <w:szCs w:val="28"/>
              </w:rPr>
            </w:pPr>
          </w:p>
          <w:p w:rsidR="00000000" w:rsidRDefault="00B57EBA">
            <w:pPr>
              <w:autoSpaceDE w:val="0"/>
              <w:autoSpaceDN w:val="0"/>
              <w:adjustRightInd w:val="0"/>
              <w:jc w:val="lowKashida"/>
              <w:rPr>
                <w:rFonts w:ascii="CGTimes" w:hAnsi="CGTimes" w:cs="CGTimes"/>
                <w:color w:val="0000FF"/>
                <w:sz w:val="28"/>
                <w:szCs w:val="28"/>
              </w:rPr>
            </w:pPr>
            <w:r>
              <w:rPr>
                <w:rFonts w:ascii="CGTimes" w:hAnsi="CGTimes" w:cs="CGTimes"/>
                <w:color w:val="0000FF"/>
                <w:sz w:val="28"/>
                <w:szCs w:val="28"/>
              </w:rPr>
              <w:t>This policy will be made publicly available and distributed to all employees.</w:t>
            </w:r>
          </w:p>
          <w:p w:rsidR="00000000" w:rsidRDefault="00B57EBA">
            <w:pPr>
              <w:autoSpaceDE w:val="0"/>
              <w:autoSpaceDN w:val="0"/>
              <w:adjustRightInd w:val="0"/>
              <w:jc w:val="lowKashida"/>
              <w:rPr>
                <w:rFonts w:ascii="CGTimes" w:hAnsi="CGTimes" w:cs="CGTimes"/>
                <w:color w:val="0000FF"/>
                <w:sz w:val="28"/>
                <w:szCs w:val="28"/>
              </w:rPr>
            </w:pPr>
          </w:p>
          <w:p w:rsidR="00000000" w:rsidRDefault="00B57EBA">
            <w:pPr>
              <w:autoSpaceDE w:val="0"/>
              <w:autoSpaceDN w:val="0"/>
              <w:adjustRightInd w:val="0"/>
              <w:jc w:val="lowKashida"/>
              <w:rPr>
                <w:rFonts w:ascii="CGTimes" w:hAnsi="CGTimes" w:cs="CGTimes"/>
                <w:color w:val="0000FF"/>
                <w:sz w:val="28"/>
                <w:szCs w:val="28"/>
              </w:rPr>
            </w:pPr>
            <w:r>
              <w:rPr>
                <w:rFonts w:ascii="CGTimes" w:hAnsi="CGTimes" w:cs="CGTimes"/>
                <w:color w:val="0000FF"/>
                <w:sz w:val="28"/>
                <w:szCs w:val="28"/>
              </w:rPr>
              <w:t>Date: XXXXXX                                              XXXXXX</w:t>
            </w:r>
          </w:p>
          <w:p w:rsidR="00000000" w:rsidRDefault="00B57EBA">
            <w:pPr>
              <w:autoSpaceDE w:val="0"/>
              <w:autoSpaceDN w:val="0"/>
              <w:adjustRightInd w:val="0"/>
              <w:jc w:val="lowKashida"/>
              <w:rPr>
                <w:rFonts w:ascii="CGTimes" w:hAnsi="CGTimes" w:cs="CGTimes"/>
                <w:color w:val="0000FF"/>
                <w:sz w:val="28"/>
                <w:szCs w:val="28"/>
              </w:rPr>
            </w:pPr>
            <w:r>
              <w:rPr>
                <w:rFonts w:ascii="CGTimes" w:hAnsi="CGTimes" w:cs="CGTimes"/>
                <w:color w:val="0000FF"/>
                <w:sz w:val="28"/>
                <w:szCs w:val="28"/>
              </w:rPr>
              <w:t xml:space="preserve">                                                   </w:t>
            </w:r>
            <w:r>
              <w:rPr>
                <w:rFonts w:ascii="CGTimes" w:hAnsi="CGTimes" w:cs="CGTimes"/>
                <w:color w:val="0000FF"/>
                <w:sz w:val="28"/>
                <w:szCs w:val="28"/>
              </w:rPr>
              <w:t xml:space="preserve">               Managing Director</w:t>
            </w:r>
          </w:p>
          <w:p w:rsidR="00000000" w:rsidRDefault="00B57EBA">
            <w:pPr>
              <w:autoSpaceDE w:val="0"/>
              <w:autoSpaceDN w:val="0"/>
              <w:adjustRightInd w:val="0"/>
              <w:jc w:val="lowKashida"/>
              <w:rPr>
                <w:rFonts w:ascii="CGTimes" w:hAnsi="CGTimes" w:cs="CGTimes"/>
                <w:color w:val="FF0000"/>
                <w:sz w:val="28"/>
                <w:szCs w:val="28"/>
              </w:rPr>
            </w:pPr>
            <w:r>
              <w:rPr>
                <w:rFonts w:ascii="CGTimes" w:hAnsi="CGTimes" w:cs="CGTimes"/>
                <w:color w:val="0000FF"/>
                <w:sz w:val="28"/>
                <w:szCs w:val="28"/>
              </w:rPr>
              <w:t xml:space="preserve">                                                                   </w:t>
            </w:r>
            <w:r>
              <w:rPr>
                <w:rFonts w:ascii="CGTimes" w:hAnsi="CGTimes" w:cs="CGTimes"/>
                <w:color w:val="FF0000"/>
                <w:sz w:val="28"/>
                <w:szCs w:val="28"/>
              </w:rPr>
              <w:t>Coca-Cola Egypt</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Arial,Bold" w:hAnsi="Arial,Bold" w:cs="Arial,Bold"/>
                <w:b/>
                <w:bCs/>
                <w:sz w:val="28"/>
                <w:szCs w:val="28"/>
              </w:rPr>
            </w:pPr>
          </w:p>
        </w:tc>
      </w:tr>
    </w:tbl>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260"/>
        </w:trPr>
        <w:tc>
          <w:tcPr>
            <w:tcW w:w="864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28"/>
                <w:szCs w:val="28"/>
              </w:rPr>
            </w:pPr>
            <w:r>
              <w:rPr>
                <w:b/>
                <w:bCs/>
                <w:sz w:val="28"/>
                <w:szCs w:val="28"/>
              </w:rPr>
              <w:t xml:space="preserve">Appendix 3: </w:t>
            </w:r>
            <w:r>
              <w:rPr>
                <w:rFonts w:ascii="Arial,Bold" w:hAnsi="Arial,Bold" w:cs="Arial,Bold"/>
                <w:b/>
                <w:bCs/>
                <w:sz w:val="28"/>
                <w:szCs w:val="28"/>
              </w:rPr>
              <w:t>EMS Communication Procedure</w:t>
            </w:r>
          </w:p>
        </w:tc>
      </w:tr>
      <w:tr w:rsidR="00000000">
        <w:trPr>
          <w:trHeight w:val="345"/>
        </w:trPr>
        <w:tc>
          <w:tcPr>
            <w:tcW w:w="864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CGTimes" w:hAnsi="CGTimes" w:cs="CGTimes"/>
              </w:rPr>
            </w:pPr>
            <w:r>
              <w:rPr>
                <w:rFonts w:ascii="TimesNewRoman,Bold" w:hAnsi="TimesNewRoman,Bold" w:cs="TimesNewRoman,Bold"/>
                <w:b/>
                <w:bCs/>
              </w:rPr>
              <w:t>EMS CONTROLLED DOCUMENT</w:t>
            </w:r>
          </w:p>
        </w:tc>
      </w:tr>
      <w:tr w:rsidR="00000000">
        <w:trPr>
          <w:trHeight w:val="165"/>
        </w:trPr>
        <w:tc>
          <w:tcPr>
            <w:tcW w:w="864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TimesNewRoman,Bold" w:hAnsi="TimesNewRoman,Bold" w:cs="TimesNewRoman,Bold"/>
                <w:b/>
                <w:bCs/>
              </w:rPr>
            </w:pPr>
            <w:r>
              <w:rPr>
                <w:rFonts w:ascii="TimesNewRoman" w:hAnsi="TimesNewRoman" w:cs="TimesNewRoman"/>
              </w:rPr>
              <w:t xml:space="preserve">Municipality: </w:t>
            </w:r>
            <w:r>
              <w:rPr>
                <w:rFonts w:ascii="TimesNewRoman" w:hAnsi="TimesNewRoman" w:cs="TimesNewRoman"/>
                <w:color w:val="FF0000"/>
              </w:rPr>
              <w:t>Coca-Cola Egypt</w:t>
            </w:r>
          </w:p>
        </w:tc>
      </w:tr>
      <w:tr w:rsidR="00000000">
        <w:trPr>
          <w:trHeight w:val="240"/>
        </w:trPr>
        <w:tc>
          <w:tcPr>
            <w:tcW w:w="864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Prepared By: </w:t>
            </w:r>
            <w:r>
              <w:rPr>
                <w:rFonts w:ascii="TimesNewRoman" w:hAnsi="TimesNewRoman" w:cs="TimesNewRoman"/>
                <w:color w:val="0000FF"/>
              </w:rPr>
              <w:t xml:space="preserve">Environmental &amp; </w:t>
            </w:r>
            <w:r>
              <w:rPr>
                <w:rFonts w:ascii="TimesNewRoman" w:hAnsi="TimesNewRoman" w:cs="TimesNewRoman"/>
                <w:color w:val="0000FF"/>
              </w:rPr>
              <w:t>planning Manager</w:t>
            </w:r>
          </w:p>
        </w:tc>
      </w:tr>
      <w:tr w:rsidR="00000000">
        <w:trPr>
          <w:trHeight w:val="135"/>
        </w:trPr>
        <w:tc>
          <w:tcPr>
            <w:tcW w:w="864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Document Number: </w:t>
            </w:r>
            <w:r>
              <w:rPr>
                <w:rFonts w:ascii="TimesNewRoman,Italic" w:hAnsi="TimesNewRoman,Italic" w:cs="TimesNewRoman,Italic"/>
                <w:i/>
                <w:iCs/>
              </w:rPr>
              <w:t>EMS 3</w:t>
            </w:r>
          </w:p>
        </w:tc>
      </w:tr>
      <w:tr w:rsidR="00000000">
        <w:trPr>
          <w:trHeight w:val="210"/>
        </w:trPr>
        <w:tc>
          <w:tcPr>
            <w:tcW w:w="864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Date: </w:t>
            </w:r>
            <w:r>
              <w:rPr>
                <w:rFonts w:ascii="TimesNewRoman,Italic" w:hAnsi="TimesNewRoman,Italic" w:cs="TimesNewRoman,Italic"/>
                <w:i/>
                <w:iCs/>
                <w:color w:val="008000"/>
              </w:rPr>
              <w:t>15 May 2006</w:t>
            </w:r>
          </w:p>
        </w:tc>
      </w:tr>
      <w:tr w:rsidR="00000000">
        <w:trPr>
          <w:trHeight w:val="8063"/>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This procedure describes the process for:</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internal environmental communication/awareness;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External environmental communication with interested parties.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External communication inc</w:t>
            </w:r>
            <w:r>
              <w:rPr>
                <w:rFonts w:ascii="TimesNewRoman" w:hAnsi="TimesNewRoman" w:cs="TimesNewRoman"/>
              </w:rPr>
              <w:t>ludes all written or electronic correspondence, telephone conversations and oral discussions or meetings with external parties. According to the ISO 14001 standard, the organization shall consider processes for communicating externally on its significant e</w:t>
            </w:r>
            <w:r>
              <w:rPr>
                <w:rFonts w:ascii="TimesNewRoman" w:hAnsi="TimesNewRoman" w:cs="TimesNewRoman"/>
              </w:rPr>
              <w:t>nvironmental aspects and record its decision.</w:t>
            </w:r>
          </w:p>
          <w:p w:rsidR="00000000" w:rsidRDefault="00B57EBA">
            <w:pPr>
              <w:autoSpaceDE w:val="0"/>
              <w:autoSpaceDN w:val="0"/>
              <w:adjustRightInd w:val="0"/>
              <w:jc w:val="lowKashida"/>
              <w:rPr>
                <w:rFonts w:ascii="Arial,Bold" w:hAnsi="Arial,Bold" w:cs="Arial,Bold"/>
                <w:b/>
                <w:bCs/>
                <w:sz w:val="22"/>
                <w:szCs w:val="22"/>
              </w:rPr>
            </w:pP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Internal environmental communications shall ensure that those personnel at each relevant level and function are aware of:</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the EMS and the environmental policy;</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 xml:space="preserve">the </w:t>
            </w:r>
            <w:r>
              <w:rPr>
                <w:rFonts w:ascii="TimesNewRoman" w:hAnsi="TimesNewRoman" w:cs="TimesNewRoman"/>
              </w:rPr>
              <w:t>importance of conformance with the environmental policy;</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all operational control procedures; and</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Individual responsibilities for achieving environmental objectives and targets.</w:t>
            </w:r>
          </w:p>
          <w:p w:rsidR="00000000" w:rsidRDefault="00B57EBA">
            <w:pPr>
              <w:autoSpaceDE w:val="0"/>
              <w:autoSpaceDN w:val="0"/>
              <w:adjustRightInd w:val="0"/>
              <w:jc w:val="lowKashida"/>
              <w:rPr>
                <w:rFonts w:ascii="SymbolMT" w:hAnsi="SymbolMT" w:cs="SymbolMT"/>
                <w:sz w:val="16"/>
                <w:szCs w:val="16"/>
                <w:lang w:val="fr-FR"/>
              </w:rPr>
            </w:pPr>
          </w:p>
          <w:p w:rsidR="00000000" w:rsidRDefault="00B57EBA">
            <w:pPr>
              <w:autoSpaceDE w:val="0"/>
              <w:autoSpaceDN w:val="0"/>
              <w:adjustRightInd w:val="0"/>
              <w:jc w:val="lowKashida"/>
              <w:rPr>
                <w:rFonts w:ascii="SymbolMT" w:hAnsi="SymbolMT" w:cs="SymbolMT"/>
                <w:sz w:val="16"/>
                <w:szCs w:val="16"/>
                <w:lang w:val="fr-FR"/>
              </w:rPr>
            </w:pPr>
            <w:r>
              <w:rPr>
                <w:rFonts w:ascii="SymbolMT" w:hAnsi="SymbolMT" w:cs="SymbolMT"/>
                <w:sz w:val="16"/>
                <w:szCs w:val="16"/>
                <w:lang w:val="fr-FR"/>
              </w:rPr>
              <w:t xml:space="preserve">• </w:t>
            </w:r>
            <w:r>
              <w:rPr>
                <w:rFonts w:ascii="TimesNewRoman" w:hAnsi="TimesNewRoman" w:cs="TimesNewRoman"/>
                <w:lang w:val="fr-FR"/>
              </w:rPr>
              <w:t>Externat environnemental communications</w:t>
            </w:r>
            <w:r>
              <w:rPr>
                <w:rFonts w:ascii="TimesNewRoman" w:hAnsi="TimesNewRoman" w:cs="TimesNewRoman"/>
              </w:rPr>
              <w:t xml:space="preserve"> ensure that</w:t>
            </w:r>
            <w:r>
              <w:rPr>
                <w:rFonts w:ascii="TimesNewRoman" w:hAnsi="TimesNewRoman" w:cs="TimesNewRoman"/>
                <w:lang w:val="fr-FR"/>
              </w:rPr>
              <w:t>:</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external communic</w:t>
            </w:r>
            <w:r>
              <w:rPr>
                <w:rFonts w:ascii="TimesNewRoman" w:hAnsi="TimesNewRoman" w:cs="TimesNewRoman"/>
              </w:rPr>
              <w:t xml:space="preserve">ation concerning the environmental aspects within the EMS boundary is directed to the EMS Responsible person; and the ISO Management Representative or designee is responsible for determining the need for, and preparation of, any notification to regulatory </w:t>
            </w:r>
            <w:r>
              <w:rPr>
                <w:rFonts w:ascii="TimesNewRoman" w:hAnsi="TimesNewRoman" w:cs="TimesNewRoman"/>
              </w:rPr>
              <w:t>agencies.</w:t>
            </w:r>
          </w:p>
          <w:p w:rsidR="00000000" w:rsidRDefault="00B57EBA">
            <w:pPr>
              <w:autoSpaceDE w:val="0"/>
              <w:autoSpaceDN w:val="0"/>
              <w:adjustRightInd w:val="0"/>
              <w:jc w:val="lowKashida"/>
              <w:rPr>
                <w:rFonts w:ascii="SymbolMT" w:hAnsi="SymbolMT" w:cs="SymbolMT"/>
                <w:sz w:val="16"/>
                <w:szCs w:val="16"/>
              </w:rPr>
            </w:pP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General guidelines:</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Department Managers keep records of their own internal communication;</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The ISO Management Representative maintains records of external environmental communication with interested parties and the media; and the Environmen</w:t>
            </w:r>
            <w:r>
              <w:rPr>
                <w:rFonts w:ascii="TimesNewRoman" w:hAnsi="TimesNewRoman" w:cs="TimesNewRoman"/>
              </w:rPr>
              <w:t>tal Coordinator maintains environmental records.</w:t>
            </w: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CGTimes" w:hAnsi="CGTimes" w:cs="CGTimes"/>
              </w:rPr>
            </w:pPr>
          </w:p>
          <w:p w:rsidR="00000000" w:rsidRDefault="00B57EBA">
            <w:pPr>
              <w:autoSpaceDE w:val="0"/>
              <w:autoSpaceDN w:val="0"/>
              <w:adjustRightInd w:val="0"/>
              <w:jc w:val="lowKashida"/>
              <w:rPr>
                <w:rFonts w:ascii="TimesNewRoman" w:hAnsi="TimesNewRoman" w:cs="TimesNewRoman"/>
              </w:rPr>
            </w:pPr>
          </w:p>
        </w:tc>
      </w:tr>
    </w:tbl>
    <w:p w:rsidR="00000000" w:rsidRDefault="00B57EBA">
      <w:pPr>
        <w:jc w:val="lowKashida"/>
      </w:pPr>
    </w:p>
    <w:tbl>
      <w:tblPr>
        <w:tblpPr w:leftFromText="180" w:rightFromText="180" w:vertAnchor="text" w:horzAnchor="margin" w:tblpY="7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000000">
        <w:trPr>
          <w:trHeight w:val="9699"/>
        </w:trPr>
        <w:tc>
          <w:tcPr>
            <w:tcW w:w="8640" w:type="dxa"/>
            <w:tcBorders>
              <w:top w:val="single" w:sz="4" w:space="0" w:color="auto"/>
              <w:left w:val="single" w:sz="4" w:space="0" w:color="auto"/>
              <w:bottom w:val="nil"/>
              <w:right w:val="single" w:sz="4" w:space="0" w:color="auto"/>
            </w:tcBorders>
            <w:hideMark/>
          </w:tcPr>
          <w:p w:rsidR="00000000" w:rsidRDefault="00B57EBA">
            <w:pPr>
              <w:autoSpaceDE w:val="0"/>
              <w:autoSpaceDN w:val="0"/>
              <w:adjustRightInd w:val="0"/>
              <w:jc w:val="lowKashida"/>
              <w:rPr>
                <w:rFonts w:ascii="Arial,Bold" w:hAnsi="Arial,Bold" w:cs="Arial,Bold"/>
                <w:b/>
                <w:bCs/>
              </w:rPr>
            </w:pPr>
            <w:r>
              <w:rPr>
                <w:rFonts w:ascii="Arial,Bold" w:hAnsi="Arial,Bold" w:cs="Arial,Bold"/>
                <w:b/>
                <w:bCs/>
              </w:rPr>
              <w:lastRenderedPageBreak/>
              <w:t>Appendix 4-I: Procedure for Identifying Environmental Aspects, Determining Significant Impacts, and Developing Objectives and Targets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Municipality: </w:t>
            </w:r>
            <w:r>
              <w:rPr>
                <w:rFonts w:ascii="TimesNewRoman" w:hAnsi="TimesNewRoman" w:cs="TimesNewRoman"/>
                <w:color w:val="FF6600"/>
              </w:rPr>
              <w:t>Coca-Cola Egypt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Prepared By: </w:t>
            </w:r>
            <w:r>
              <w:rPr>
                <w:rFonts w:ascii="TimesNewRoman" w:hAnsi="TimesNewRoman" w:cs="TimesNewRoman"/>
                <w:color w:val="0000FF"/>
              </w:rPr>
              <w:t>Environmental &amp; Planning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Document Number: </w:t>
            </w:r>
            <w:r>
              <w:rPr>
                <w:rFonts w:ascii="TimesNewRoman,Italic" w:hAnsi="TimesNewRoman,Italic" w:cs="TimesNewRoman,Italic"/>
                <w:i/>
                <w:iCs/>
              </w:rPr>
              <w:t>EMS 4-I</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This procedure covers all elements from listing the activities within the EMS boundary to developing environmental performance improvement targets. It des</w:t>
            </w:r>
            <w:r>
              <w:rPr>
                <w:rFonts w:ascii="TimesNewRoman" w:hAnsi="TimesNewRoman" w:cs="TimesNewRoman"/>
              </w:rPr>
              <w:t>cribes how to classify activities within the EMS boundary. It describes the procedure for identifying stakeholder expectations regarding environmental performance. It involves listing the environmental aspects of activities. It is the procedure for assigni</w:t>
            </w:r>
            <w:r>
              <w:rPr>
                <w:rFonts w:ascii="TimesNewRoman" w:hAnsi="TimesNewRoman" w:cs="TimesNewRoman"/>
              </w:rPr>
              <w:t>ng environmental impacts to the list of aspects. It describes the procedure for assessing environmental impacts and determining which of them are to be classified as significant environmental impacts. It is the procedure for establishing environmental obje</w:t>
            </w:r>
            <w:r>
              <w:rPr>
                <w:rFonts w:ascii="TimesNewRoman" w:hAnsi="TimesNewRoman" w:cs="TimesNewRoman"/>
              </w:rPr>
              <w:t>ctives and targets.</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autoSpaceDE w:val="0"/>
              <w:autoSpaceDN w:val="0"/>
              <w:adjustRightInd w:val="0"/>
              <w:jc w:val="lowKashida"/>
              <w:rPr>
                <w:rFonts w:ascii="Arial" w:hAnsi="Arial" w:cs="Arial"/>
                <w:sz w:val="22"/>
                <w:szCs w:val="22"/>
              </w:rPr>
            </w:pPr>
            <w:r>
              <w:rPr>
                <w:rFonts w:ascii="Arial" w:hAnsi="Arial" w:cs="Arial"/>
                <w:sz w:val="22"/>
                <w:szCs w:val="22"/>
              </w:rPr>
              <w:t>Identifying Operations within the EMS Boundary</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This procedure is used to describe the operations within the defined EMS boundary. Operations include all activities, products, and services.</w:t>
            </w:r>
          </w:p>
          <w:p w:rsidR="00000000" w:rsidRDefault="00B57EBA">
            <w:pPr>
              <w:autoSpaceDE w:val="0"/>
              <w:autoSpaceDN w:val="0"/>
              <w:adjustRightInd w:val="0"/>
              <w:jc w:val="lowKashida"/>
              <w:rPr>
                <w:rFonts w:ascii="Garamond" w:hAnsi="Garamond" w:cs="Garamond"/>
              </w:rPr>
            </w:pPr>
            <w:r>
              <w:rPr>
                <w:rFonts w:ascii="Garamond" w:hAnsi="Garamond" w:cs="Garamond"/>
              </w:rPr>
              <w:t>1. Identify a boundary for the EMS (</w:t>
            </w:r>
            <w:r>
              <w:rPr>
                <w:rFonts w:ascii="Garamond" w:hAnsi="Garamond" w:cs="Garamond"/>
              </w:rPr>
              <w:t>the boundary should correspond to activities over which t the organization has control over or can influence).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2. It can be helpful to divide operations into categories. Use a method for categorizing operations that suits the municipal operation. Some exam</w:t>
            </w:r>
            <w:r>
              <w:rPr>
                <w:rFonts w:ascii="TimesNewRoman" w:hAnsi="TimesNewRoman" w:cs="TimesNewRoman"/>
              </w:rPr>
              <w:t>ples of categorization are:</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Flowchart following materials or activities through processes;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Dividing operations along departmental lines; and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Any other categories that capture all operations in the EMS boundary.</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3. Identify and list all activities, pr</w:t>
            </w:r>
            <w:r>
              <w:rPr>
                <w:rFonts w:ascii="TimesNewRoman" w:hAnsi="TimesNewRoman" w:cs="TimesNewRoman"/>
              </w:rPr>
              <w:t>oducts, and services within the EMS boundary:</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Review the EMS boundary when deciding which operations to include;</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Create separate lists of activities, products and services, as needed;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Start with as comprehensive a list as possible grouped into catego</w:t>
            </w:r>
            <w:r>
              <w:rPr>
                <w:rFonts w:ascii="TimesNewRoman" w:hAnsi="TimesNewRoman" w:cs="TimesNewRoman"/>
              </w:rPr>
              <w:t>ries and consider anything that may have been missed by these categories.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4. Record the operations and activities, along with a short description, in the table in form EMS 4-IIII. Consider creating a separate table for each category of operation.</w:t>
            </w: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autoSpaceDE w:val="0"/>
        <w:autoSpaceDN w:val="0"/>
        <w:adjustRightInd w:val="0"/>
        <w:jc w:val="lowKashida"/>
        <w:rPr>
          <w:rFonts w:ascii="TimesNewRoman,Bold" w:hAnsi="TimesNewRoman,Bold" w:cs="TimesNewRoman,Bold"/>
          <w:sz w:val="28"/>
          <w:szCs w:val="28"/>
          <w:u w:val="single"/>
        </w:rPr>
      </w:pPr>
      <w:r>
        <w:rPr>
          <w:rFonts w:ascii="TimesNewRoman,Bold" w:hAnsi="TimesNewRoman,Bold" w:cs="TimesNewRoman,Bold"/>
          <w:b/>
          <w:bCs/>
          <w:sz w:val="28"/>
          <w:szCs w:val="28"/>
          <w:u w:val="single"/>
        </w:rPr>
        <w:lastRenderedPageBreak/>
        <w:t>Appendix 4-II-F1:  Flow Diagram of Impact Significance Evaluation</w:t>
      </w:r>
    </w:p>
    <w:p w:rsidR="00000000" w:rsidRDefault="00B57EBA">
      <w:pPr>
        <w:jc w:val="lowKashida"/>
      </w:pPr>
      <w:r>
        <w:rPr>
          <w:noProof/>
          <w:lang w:eastAsia="en-US"/>
        </w:rPr>
        <mc:AlternateContent>
          <mc:Choice Requires="wpc">
            <w:drawing>
              <wp:inline distT="0" distB="0" distL="0" distR="0">
                <wp:extent cx="5486400" cy="7658100"/>
                <wp:effectExtent l="0" t="0" r="9525" b="0"/>
                <wp:docPr id="422" name="Canvas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Rectangle 424"/>
                        <wps:cNvSpPr>
                          <a:spLocks noChangeArrowheads="1"/>
                        </wps:cNvSpPr>
                        <wps:spPr bwMode="auto">
                          <a:xfrm>
                            <a:off x="2171700" y="114831"/>
                            <a:ext cx="1600200" cy="571190"/>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rPr>
                                  <w:rFonts w:ascii="Arial,Bold" w:hAnsi="Arial,Bold" w:cs="Arial,Bold"/>
                                  <w:sz w:val="20"/>
                                  <w:szCs w:val="20"/>
                                </w:rPr>
                              </w:pPr>
                              <w:r>
                                <w:rPr>
                                  <w:rFonts w:ascii="Arial,Bold" w:hAnsi="Arial,Bold" w:cs="Arial,Bold"/>
                                  <w:b/>
                                  <w:bCs/>
                                  <w:sz w:val="28"/>
                                  <w:szCs w:val="28"/>
                                </w:rPr>
                                <w:t>Impact Evaluation</w:t>
                              </w:r>
                            </w:p>
                            <w:p w:rsidR="00000000" w:rsidRDefault="00B57EBA"/>
                            <w:p w:rsidR="00000000" w:rsidRDefault="00B57EBA"/>
                          </w:txbxContent>
                        </wps:txbx>
                        <wps:bodyPr rot="0" vert="horz" wrap="square" lIns="91440" tIns="45720" rIns="91440" bIns="45720" anchor="t" anchorCtr="0" upright="1">
                          <a:noAutofit/>
                        </wps:bodyPr>
                      </wps:wsp>
                      <wps:wsp>
                        <wps:cNvPr id="7" name="Rectangle 425"/>
                        <wps:cNvSpPr>
                          <a:spLocks noChangeArrowheads="1"/>
                        </wps:cNvSpPr>
                        <wps:spPr bwMode="auto">
                          <a:xfrm>
                            <a:off x="2400300" y="914942"/>
                            <a:ext cx="1143000" cy="457100"/>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rPr>
                                  <w:rFonts w:ascii="Arial,Bold" w:hAnsi="Arial,Bold" w:cs="Arial,Bold"/>
                                  <w:sz w:val="20"/>
                                  <w:szCs w:val="20"/>
                                </w:rPr>
                              </w:pPr>
                              <w:r>
                                <w:rPr>
                                  <w:rFonts w:ascii="Arial,Bold" w:hAnsi="Arial,Bold" w:cs="Arial,Bold"/>
                                  <w:b/>
                                  <w:bCs/>
                                  <w:sz w:val="20"/>
                                  <w:szCs w:val="20"/>
                                </w:rPr>
                                <w:t>Is it regulated?</w:t>
                              </w:r>
                            </w:p>
                            <w:p w:rsidR="00000000" w:rsidRDefault="00B57EBA"/>
                            <w:p w:rsidR="00000000" w:rsidRDefault="00B57EBA"/>
                          </w:txbxContent>
                        </wps:txbx>
                        <wps:bodyPr rot="0" vert="horz" wrap="square" lIns="91440" tIns="45720" rIns="91440" bIns="45720" anchor="t" anchorCtr="0" upright="1">
                          <a:noAutofit/>
                        </wps:bodyPr>
                      </wps:wsp>
                      <wps:wsp>
                        <wps:cNvPr id="8" name="Rectangle 426"/>
                        <wps:cNvSpPr>
                          <a:spLocks noChangeArrowheads="1"/>
                        </wps:cNvSpPr>
                        <wps:spPr bwMode="auto">
                          <a:xfrm>
                            <a:off x="1028700" y="1029032"/>
                            <a:ext cx="571500" cy="343011"/>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rPr>
                                  <w:rFonts w:ascii="Arial,Bold" w:hAnsi="Arial,Bold" w:cs="Arial,Bold"/>
                                  <w:sz w:val="20"/>
                                  <w:szCs w:val="20"/>
                                </w:rPr>
                              </w:pPr>
                              <w:r>
                                <w:rPr>
                                  <w:rFonts w:ascii="Arial,Bold" w:hAnsi="Arial,Bold" w:cs="Arial,Bold"/>
                                  <w:b/>
                                  <w:bCs/>
                                </w:rPr>
                                <w:t>YES</w:t>
                              </w:r>
                            </w:p>
                            <w:p w:rsidR="00000000" w:rsidRDefault="00B57EBA"/>
                            <w:p w:rsidR="00000000" w:rsidRDefault="00B57EBA"/>
                          </w:txbxContent>
                        </wps:txbx>
                        <wps:bodyPr rot="0" vert="horz" wrap="square" lIns="91440" tIns="45720" rIns="91440" bIns="45720" anchor="t" anchorCtr="0" upright="1">
                          <a:noAutofit/>
                        </wps:bodyPr>
                      </wps:wsp>
                      <wps:wsp>
                        <wps:cNvPr id="12" name="Rectangle 427"/>
                        <wps:cNvSpPr>
                          <a:spLocks noChangeArrowheads="1"/>
                        </wps:cNvSpPr>
                        <wps:spPr bwMode="auto">
                          <a:xfrm>
                            <a:off x="2743200" y="1600963"/>
                            <a:ext cx="457200" cy="342270"/>
                          </a:xfrm>
                          <a:prstGeom prst="rect">
                            <a:avLst/>
                          </a:prstGeom>
                          <a:solidFill>
                            <a:srgbClr val="FFFFFF"/>
                          </a:solidFill>
                          <a:ln w="9525">
                            <a:solidFill>
                              <a:srgbClr val="000000"/>
                            </a:solidFill>
                            <a:miter lim="800000"/>
                            <a:headEnd/>
                            <a:tailEnd/>
                          </a:ln>
                        </wps:spPr>
                        <wps:txbx>
                          <w:txbxContent>
                            <w:p w:rsidR="00000000" w:rsidRDefault="00B57EBA">
                              <w:r>
                                <w:t>NO</w:t>
                              </w:r>
                            </w:p>
                            <w:p w:rsidR="00000000" w:rsidRDefault="00B57EBA"/>
                          </w:txbxContent>
                        </wps:txbx>
                        <wps:bodyPr rot="0" vert="horz" wrap="square" lIns="91440" tIns="45720" rIns="91440" bIns="45720" anchor="t" anchorCtr="0" upright="1">
                          <a:noAutofit/>
                        </wps:bodyPr>
                      </wps:wsp>
                      <wps:wsp>
                        <wps:cNvPr id="31" name="Rectangle 428"/>
                        <wps:cNvSpPr>
                          <a:spLocks noChangeArrowheads="1"/>
                        </wps:cNvSpPr>
                        <wps:spPr bwMode="auto">
                          <a:xfrm>
                            <a:off x="2057400" y="2286243"/>
                            <a:ext cx="2057400" cy="1600222"/>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1. Does the aspect pose a potential environmental impact?</w:t>
                              </w:r>
                            </w:p>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2. Is there significant stakeholder interest?</w:t>
                              </w:r>
                            </w:p>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3. Is there significant financial opportunity or risk?</w:t>
                              </w:r>
                            </w:p>
                            <w:p w:rsidR="00000000" w:rsidRDefault="00B57EBA">
                              <w:pPr>
                                <w:autoSpaceDE w:val="0"/>
                                <w:autoSpaceDN w:val="0"/>
                                <w:adjustRightInd w:val="0"/>
                                <w:rPr>
                                  <w:rFonts w:ascii="Arial,Bold" w:hAnsi="Arial,Bold" w:cs="Arial,Bold"/>
                                  <w:b/>
                                  <w:bCs/>
                                  <w:sz w:val="22"/>
                                  <w:szCs w:val="22"/>
                                </w:rPr>
                              </w:pPr>
                              <w:r>
                                <w:rPr>
                                  <w:rFonts w:ascii="Arial,Bold" w:hAnsi="Arial,Bold" w:cs="Arial,Bold"/>
                                  <w:b/>
                                  <w:bCs/>
                                  <w:sz w:val="22"/>
                                  <w:szCs w:val="22"/>
                                </w:rPr>
                                <w:t>Determining significance based on your evaluation criteria</w:t>
                              </w:r>
                            </w:p>
                            <w:p w:rsidR="00000000" w:rsidRDefault="00B57EBA"/>
                            <w:p w:rsidR="00000000" w:rsidRDefault="00B57EBA"/>
                          </w:txbxContent>
                        </wps:txbx>
                        <wps:bodyPr rot="0" vert="horz" wrap="square" lIns="91440" tIns="45720" rIns="91440" bIns="45720" anchor="t" anchorCtr="0" upright="1">
                          <a:noAutofit/>
                        </wps:bodyPr>
                      </wps:wsp>
                      <wps:wsp>
                        <wps:cNvPr id="32" name="Rectangle 429"/>
                        <wps:cNvSpPr>
                          <a:spLocks noChangeArrowheads="1"/>
                        </wps:cNvSpPr>
                        <wps:spPr bwMode="auto">
                          <a:xfrm>
                            <a:off x="1028700" y="2858174"/>
                            <a:ext cx="571500" cy="457100"/>
                          </a:xfrm>
                          <a:prstGeom prst="rect">
                            <a:avLst/>
                          </a:prstGeom>
                          <a:solidFill>
                            <a:srgbClr val="FFFFFF"/>
                          </a:solidFill>
                          <a:ln w="9525">
                            <a:solidFill>
                              <a:srgbClr val="000000"/>
                            </a:solidFill>
                            <a:miter lim="800000"/>
                            <a:headEnd/>
                            <a:tailEnd/>
                          </a:ln>
                        </wps:spPr>
                        <wps:txbx>
                          <w:txbxContent>
                            <w:p w:rsidR="00000000" w:rsidRDefault="00B57EBA">
                              <w:r>
                                <w:t>YES</w:t>
                              </w:r>
                            </w:p>
                            <w:p w:rsidR="00000000" w:rsidRDefault="00B57EBA"/>
                          </w:txbxContent>
                        </wps:txbx>
                        <wps:bodyPr rot="0" vert="horz" wrap="square" lIns="91440" tIns="45720" rIns="91440" bIns="45720" anchor="t" anchorCtr="0" upright="1">
                          <a:noAutofit/>
                        </wps:bodyPr>
                      </wps:wsp>
                      <wps:wsp>
                        <wps:cNvPr id="34" name="Rectangle 430"/>
                        <wps:cNvSpPr>
                          <a:spLocks noChangeArrowheads="1"/>
                        </wps:cNvSpPr>
                        <wps:spPr bwMode="auto">
                          <a:xfrm>
                            <a:off x="4572000" y="2858174"/>
                            <a:ext cx="457200" cy="457100"/>
                          </a:xfrm>
                          <a:prstGeom prst="rect">
                            <a:avLst/>
                          </a:prstGeom>
                          <a:solidFill>
                            <a:srgbClr val="FFFFFF"/>
                          </a:solidFill>
                          <a:ln w="9525">
                            <a:solidFill>
                              <a:srgbClr val="000000"/>
                            </a:solidFill>
                            <a:miter lim="800000"/>
                            <a:headEnd/>
                            <a:tailEnd/>
                          </a:ln>
                        </wps:spPr>
                        <wps:txbx>
                          <w:txbxContent>
                            <w:p w:rsidR="00000000" w:rsidRDefault="00B57EBA">
                              <w:r>
                                <w:t>NO</w:t>
                              </w:r>
                            </w:p>
                            <w:p w:rsidR="00000000" w:rsidRDefault="00B57EBA"/>
                          </w:txbxContent>
                        </wps:txbx>
                        <wps:bodyPr rot="0" vert="horz" wrap="square" lIns="91440" tIns="45720" rIns="91440" bIns="45720" anchor="t" anchorCtr="0" upright="1">
                          <a:noAutofit/>
                        </wps:bodyPr>
                      </wps:wsp>
                      <wps:wsp>
                        <wps:cNvPr id="35" name="Oval 431"/>
                        <wps:cNvSpPr>
                          <a:spLocks noChangeArrowheads="1"/>
                        </wps:cNvSpPr>
                        <wps:spPr bwMode="auto">
                          <a:xfrm>
                            <a:off x="4229100" y="3886465"/>
                            <a:ext cx="1257300" cy="1372042"/>
                          </a:xfrm>
                          <a:prstGeom prst="ellipse">
                            <a:avLst/>
                          </a:prstGeom>
                          <a:solidFill>
                            <a:srgbClr val="FFFFFF"/>
                          </a:solidFill>
                          <a:ln w="9525">
                            <a:solidFill>
                              <a:srgbClr val="000000"/>
                            </a:solidFill>
                            <a:round/>
                            <a:headEnd/>
                            <a:tailEnd/>
                          </a:ln>
                        </wps:spPr>
                        <wps:txbx>
                          <w:txbxContent>
                            <w:p w:rsidR="00000000" w:rsidRDefault="00B57EBA">
                              <w:pPr>
                                <w:autoSpaceDE w:val="0"/>
                                <w:autoSpaceDN w:val="0"/>
                                <w:adjustRightInd w:val="0"/>
                                <w:jc w:val="center"/>
                                <w:rPr>
                                  <w:rFonts w:ascii="Arial,Bold" w:hAnsi="Arial,Bold" w:cs="Arial,Bold"/>
                                  <w:b/>
                                  <w:bCs/>
                                </w:rPr>
                              </w:pPr>
                              <w:r>
                                <w:rPr>
                                  <w:rFonts w:ascii="Arial,Bold" w:hAnsi="Arial,Bold" w:cs="Arial,Bold"/>
                                  <w:b/>
                                  <w:bCs/>
                                </w:rPr>
                                <w:t>No further action required at this time</w:t>
                              </w:r>
                            </w:p>
                            <w:p w:rsidR="00000000" w:rsidRDefault="00B57EBA"/>
                            <w:p w:rsidR="00000000" w:rsidRDefault="00B57EBA"/>
                          </w:txbxContent>
                        </wps:txbx>
                        <wps:bodyPr rot="0" vert="horz" wrap="square" lIns="91440" tIns="45720" rIns="91440" bIns="45720" anchor="t" anchorCtr="0" upright="1">
                          <a:noAutofit/>
                        </wps:bodyPr>
                      </wps:wsp>
                      <wps:wsp>
                        <wps:cNvPr id="36" name="Rectangle 432"/>
                        <wps:cNvSpPr>
                          <a:spLocks noChangeArrowheads="1"/>
                        </wps:cNvSpPr>
                        <wps:spPr bwMode="auto">
                          <a:xfrm>
                            <a:off x="457200" y="3886465"/>
                            <a:ext cx="1371600" cy="914201"/>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rPr>
                                  <w:rFonts w:ascii="Arial,Bold" w:hAnsi="Arial,Bold" w:cs="Arial,Bold"/>
                                  <w:b/>
                                  <w:bCs/>
                                </w:rPr>
                              </w:pPr>
                              <w:r>
                                <w:rPr>
                                  <w:rFonts w:ascii="Arial,Bold" w:hAnsi="Arial,Bold" w:cs="Arial,Bold"/>
                                  <w:b/>
                                  <w:bCs/>
                                </w:rPr>
                                <w:t>Significant Aspect:</w:t>
                              </w:r>
                            </w:p>
                            <w:p w:rsidR="00000000" w:rsidRDefault="00B57EBA">
                              <w:pPr>
                                <w:autoSpaceDE w:val="0"/>
                                <w:autoSpaceDN w:val="0"/>
                                <w:adjustRightInd w:val="0"/>
                                <w:rPr>
                                  <w:rFonts w:ascii="Arial,Bold" w:hAnsi="Arial,Bold" w:cs="Arial,Bold"/>
                                  <w:sz w:val="20"/>
                                  <w:szCs w:val="20"/>
                                </w:rPr>
                              </w:pPr>
                              <w:r>
                                <w:rPr>
                                  <w:rFonts w:ascii="Arial" w:hAnsi="Arial" w:cs="Arial"/>
                                </w:rPr>
                                <w:t>Action Required</w:t>
                              </w:r>
                            </w:p>
                            <w:p w:rsidR="00000000" w:rsidRDefault="00B57EBA"/>
                            <w:p w:rsidR="00000000" w:rsidRDefault="00B57EBA"/>
                          </w:txbxContent>
                        </wps:txbx>
                        <wps:bodyPr rot="0" vert="horz" wrap="square" lIns="91440" tIns="45720" rIns="91440" bIns="45720" anchor="t" anchorCtr="0" upright="1">
                          <a:noAutofit/>
                        </wps:bodyPr>
                      </wps:wsp>
                      <wps:wsp>
                        <wps:cNvPr id="37" name="Rectangle 433"/>
                        <wps:cNvSpPr>
                          <a:spLocks noChangeArrowheads="1"/>
                        </wps:cNvSpPr>
                        <wps:spPr bwMode="auto">
                          <a:xfrm>
                            <a:off x="457200" y="5143677"/>
                            <a:ext cx="2171700" cy="457100"/>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Evaluate existing EMS controls</w:t>
                              </w:r>
                            </w:p>
                            <w:p w:rsidR="00000000" w:rsidRDefault="00B57EBA">
                              <w:pPr>
                                <w:autoSpaceDE w:val="0"/>
                                <w:autoSpaceDN w:val="0"/>
                                <w:adjustRightInd w:val="0"/>
                                <w:rPr>
                                  <w:rFonts w:ascii="Arial,Bold" w:hAnsi="Arial,Bold" w:cs="Arial,Bold"/>
                                  <w:sz w:val="20"/>
                                  <w:szCs w:val="20"/>
                                </w:rPr>
                              </w:pPr>
                              <w:r>
                                <w:rPr>
                                  <w:rFonts w:ascii="Arial,Bold" w:hAnsi="Arial,Bold" w:cs="Arial,Bold"/>
                                  <w:b/>
                                  <w:bCs/>
                                  <w:sz w:val="20"/>
                                  <w:szCs w:val="20"/>
                                </w:rPr>
                                <w:t>(Objective</w:t>
                              </w:r>
                              <w:r>
                                <w:rPr>
                                  <w:rFonts w:ascii="Arial,Bold" w:hAnsi="Arial,Bold" w:cs="Arial,Bold"/>
                                  <w:b/>
                                  <w:bCs/>
                                  <w:sz w:val="20"/>
                                  <w:szCs w:val="20"/>
                                </w:rPr>
                                <w:t>s, targets, programs)</w:t>
                              </w:r>
                            </w:p>
                            <w:p w:rsidR="00000000" w:rsidRDefault="00B57EBA"/>
                            <w:p w:rsidR="00000000" w:rsidRDefault="00B57EBA"/>
                          </w:txbxContent>
                        </wps:txbx>
                        <wps:bodyPr rot="0" vert="horz" wrap="square" lIns="91440" tIns="45720" rIns="91440" bIns="45720" anchor="t" anchorCtr="0" upright="1">
                          <a:noAutofit/>
                        </wps:bodyPr>
                      </wps:wsp>
                      <wps:wsp>
                        <wps:cNvPr id="38" name="Rectangle 434"/>
                        <wps:cNvSpPr>
                          <a:spLocks noChangeArrowheads="1"/>
                        </wps:cNvSpPr>
                        <wps:spPr bwMode="auto">
                          <a:xfrm>
                            <a:off x="3086100" y="5943788"/>
                            <a:ext cx="571500" cy="343011"/>
                          </a:xfrm>
                          <a:prstGeom prst="rect">
                            <a:avLst/>
                          </a:prstGeom>
                          <a:solidFill>
                            <a:srgbClr val="FFFFFF"/>
                          </a:solidFill>
                          <a:ln w="9525">
                            <a:solidFill>
                              <a:srgbClr val="000000"/>
                            </a:solidFill>
                            <a:miter lim="800000"/>
                            <a:headEnd/>
                            <a:tailEnd/>
                          </a:ln>
                        </wps:spPr>
                        <wps:txbx>
                          <w:txbxContent>
                            <w:p w:rsidR="00000000" w:rsidRDefault="00B57EBA">
                              <w:r>
                                <w:t>NO</w:t>
                              </w:r>
                            </w:p>
                            <w:p w:rsidR="00000000" w:rsidRDefault="00B57EBA"/>
                          </w:txbxContent>
                        </wps:txbx>
                        <wps:bodyPr rot="0" vert="horz" wrap="square" lIns="91440" tIns="45720" rIns="91440" bIns="45720" anchor="t" anchorCtr="0" upright="1">
                          <a:noAutofit/>
                        </wps:bodyPr>
                      </wps:wsp>
                      <wps:wsp>
                        <wps:cNvPr id="39" name="Rectangle 435"/>
                        <wps:cNvSpPr>
                          <a:spLocks noChangeArrowheads="1"/>
                        </wps:cNvSpPr>
                        <wps:spPr bwMode="auto">
                          <a:xfrm>
                            <a:off x="800100" y="5829698"/>
                            <a:ext cx="1828800" cy="685280"/>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Are the EMS controls adequate?</w:t>
                              </w:r>
                            </w:p>
                            <w:p w:rsidR="00000000" w:rsidRDefault="00B57EBA"/>
                            <w:p w:rsidR="00000000" w:rsidRDefault="00B57EBA"/>
                          </w:txbxContent>
                        </wps:txbx>
                        <wps:bodyPr rot="0" vert="horz" wrap="square" lIns="91440" tIns="45720" rIns="91440" bIns="45720" anchor="t" anchorCtr="0" upright="1">
                          <a:noAutofit/>
                        </wps:bodyPr>
                      </wps:wsp>
                      <wps:wsp>
                        <wps:cNvPr id="40" name="Rectangle 436"/>
                        <wps:cNvSpPr>
                          <a:spLocks noChangeArrowheads="1"/>
                        </wps:cNvSpPr>
                        <wps:spPr bwMode="auto">
                          <a:xfrm>
                            <a:off x="1257300" y="6743899"/>
                            <a:ext cx="571500" cy="457100"/>
                          </a:xfrm>
                          <a:prstGeom prst="rect">
                            <a:avLst/>
                          </a:prstGeom>
                          <a:solidFill>
                            <a:srgbClr val="FFFFFF"/>
                          </a:solidFill>
                          <a:ln w="9525">
                            <a:solidFill>
                              <a:srgbClr val="000000"/>
                            </a:solidFill>
                            <a:miter lim="800000"/>
                            <a:headEnd/>
                            <a:tailEnd/>
                          </a:ln>
                        </wps:spPr>
                        <wps:txbx>
                          <w:txbxContent>
                            <w:p w:rsidR="00000000" w:rsidRDefault="00B57EBA">
                              <w:r>
                                <w:t>YES</w:t>
                              </w:r>
                            </w:p>
                            <w:p w:rsidR="00000000" w:rsidRDefault="00B57EBA"/>
                          </w:txbxContent>
                        </wps:txbx>
                        <wps:bodyPr rot="0" vert="horz" wrap="square" lIns="91440" tIns="45720" rIns="91440" bIns="45720" anchor="t" anchorCtr="0" upright="1">
                          <a:noAutofit/>
                        </wps:bodyPr>
                      </wps:wsp>
                      <wps:wsp>
                        <wps:cNvPr id="41" name="Rectangle 437"/>
                        <wps:cNvSpPr>
                          <a:spLocks noChangeArrowheads="1"/>
                        </wps:cNvSpPr>
                        <wps:spPr bwMode="auto">
                          <a:xfrm>
                            <a:off x="2286000" y="6629809"/>
                            <a:ext cx="1371600" cy="685280"/>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Document and maintain per</w:t>
                              </w:r>
                            </w:p>
                            <w:p w:rsidR="00000000" w:rsidRDefault="00B57EBA">
                              <w:pPr>
                                <w:autoSpaceDE w:val="0"/>
                                <w:autoSpaceDN w:val="0"/>
                                <w:adjustRightInd w:val="0"/>
                                <w:rPr>
                                  <w:rFonts w:ascii="Arial,Bold" w:hAnsi="Arial,Bold" w:cs="Arial,Bold"/>
                                  <w:sz w:val="20"/>
                                  <w:szCs w:val="20"/>
                                </w:rPr>
                              </w:pPr>
                              <w:r>
                                <w:rPr>
                                  <w:rFonts w:ascii="Arial,Bold" w:hAnsi="Arial,Bold" w:cs="Arial,Bold"/>
                                  <w:b/>
                                  <w:bCs/>
                                  <w:sz w:val="20"/>
                                  <w:szCs w:val="20"/>
                                </w:rPr>
                                <w:t>ISO 14001 EMS standard</w:t>
                              </w:r>
                            </w:p>
                            <w:p w:rsidR="00000000" w:rsidRDefault="00B57EBA"/>
                            <w:p w:rsidR="00000000" w:rsidRDefault="00B57EBA"/>
                          </w:txbxContent>
                        </wps:txbx>
                        <wps:bodyPr rot="0" vert="horz" wrap="square" lIns="91440" tIns="45720" rIns="91440" bIns="45720" anchor="t" anchorCtr="0" upright="1">
                          <a:noAutofit/>
                        </wps:bodyPr>
                      </wps:wsp>
                      <wps:wsp>
                        <wps:cNvPr id="42" name="Rectangle 438"/>
                        <wps:cNvSpPr>
                          <a:spLocks noChangeArrowheads="1"/>
                        </wps:cNvSpPr>
                        <wps:spPr bwMode="auto">
                          <a:xfrm>
                            <a:off x="4000500" y="5943788"/>
                            <a:ext cx="1371600" cy="800111"/>
                          </a:xfrm>
                          <a:prstGeom prst="rect">
                            <a:avLst/>
                          </a:prstGeom>
                          <a:solidFill>
                            <a:srgbClr val="FFFFFF"/>
                          </a:solidFill>
                          <a:ln w="9525">
                            <a:solidFill>
                              <a:srgbClr val="000000"/>
                            </a:solidFill>
                            <a:miter lim="800000"/>
                            <a:headEnd/>
                            <a:tailEnd/>
                          </a:ln>
                        </wps:spPr>
                        <wps:txb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Consider establishing objectives, targets and programs</w:t>
                              </w:r>
                            </w:p>
                            <w:p w:rsidR="00000000" w:rsidRDefault="00B57EBA"/>
                            <w:p w:rsidR="00000000" w:rsidRDefault="00B57EBA"/>
                          </w:txbxContent>
                        </wps:txbx>
                        <wps:bodyPr rot="0" vert="horz" wrap="square" lIns="91440" tIns="45720" rIns="91440" bIns="45720" anchor="t" anchorCtr="0" upright="1">
                          <a:noAutofit/>
                        </wps:bodyPr>
                      </wps:wsp>
                      <wps:wsp>
                        <wps:cNvPr id="43" name="Line 439"/>
                        <wps:cNvCnPr>
                          <a:cxnSpLocks noChangeShapeType="1"/>
                        </wps:cNvCnPr>
                        <wps:spPr bwMode="auto">
                          <a:xfrm>
                            <a:off x="2971800" y="686021"/>
                            <a:ext cx="0" cy="228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40"/>
                        <wps:cNvCnPr>
                          <a:cxnSpLocks noChangeShapeType="1"/>
                        </wps:cNvCnPr>
                        <wps:spPr bwMode="auto">
                          <a:xfrm>
                            <a:off x="2971800" y="1371301"/>
                            <a:ext cx="0" cy="2289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41"/>
                        <wps:cNvCnPr>
                          <a:cxnSpLocks noChangeShapeType="1"/>
                        </wps:cNvCnPr>
                        <wps:spPr bwMode="auto">
                          <a:xfrm>
                            <a:off x="2971800" y="1943233"/>
                            <a:ext cx="0" cy="343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442"/>
                        <wps:cNvCnPr>
                          <a:cxnSpLocks noChangeShapeType="1"/>
                        </wps:cNvCnPr>
                        <wps:spPr bwMode="auto">
                          <a:xfrm flipH="1">
                            <a:off x="800100" y="1143122"/>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43"/>
                        <wps:cNvCnPr>
                          <a:cxnSpLocks noChangeShapeType="1"/>
                        </wps:cNvCnPr>
                        <wps:spPr bwMode="auto">
                          <a:xfrm>
                            <a:off x="800100" y="1143122"/>
                            <a:ext cx="0" cy="2743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44"/>
                        <wps:cNvCnPr>
                          <a:cxnSpLocks noChangeShapeType="1"/>
                        </wps:cNvCnPr>
                        <wps:spPr bwMode="auto">
                          <a:xfrm flipH="1">
                            <a:off x="800100" y="3086354"/>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45"/>
                        <wps:cNvCnPr>
                          <a:cxnSpLocks noChangeShapeType="1"/>
                        </wps:cNvCnPr>
                        <wps:spPr bwMode="auto">
                          <a:xfrm>
                            <a:off x="800100" y="3771635"/>
                            <a:ext cx="0" cy="1148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447"/>
                        <wps:cNvCnPr>
                          <a:cxnSpLocks noChangeShapeType="1"/>
                        </wps:cNvCnPr>
                        <wps:spPr bwMode="auto">
                          <a:xfrm>
                            <a:off x="4914900" y="3314534"/>
                            <a:ext cx="0" cy="5719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448"/>
                        <wps:cNvCnPr>
                          <a:cxnSpLocks noChangeShapeType="1"/>
                        </wps:cNvCnPr>
                        <wps:spPr bwMode="auto">
                          <a:xfrm>
                            <a:off x="1257300" y="4800666"/>
                            <a:ext cx="0" cy="343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449"/>
                        <wps:cNvCnPr>
                          <a:cxnSpLocks noChangeShapeType="1"/>
                        </wps:cNvCnPr>
                        <wps:spPr bwMode="auto">
                          <a:xfrm>
                            <a:off x="1485900" y="6514978"/>
                            <a:ext cx="0" cy="2289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450"/>
                        <wps:cNvCnPr>
                          <a:cxnSpLocks noChangeShapeType="1"/>
                        </wps:cNvCnPr>
                        <wps:spPr bwMode="auto">
                          <a:xfrm>
                            <a:off x="1828800" y="6972079"/>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451"/>
                        <wps:cNvCnPr>
                          <a:cxnSpLocks noChangeShapeType="1"/>
                        </wps:cNvCnPr>
                        <wps:spPr bwMode="auto">
                          <a:xfrm>
                            <a:off x="2628900" y="6057878"/>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452"/>
                        <wps:cNvCnPr>
                          <a:cxnSpLocks noChangeShapeType="1"/>
                        </wps:cNvCnPr>
                        <wps:spPr bwMode="auto">
                          <a:xfrm>
                            <a:off x="3657600" y="605787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453"/>
                        <wps:cNvCnPr>
                          <a:cxnSpLocks noChangeShapeType="1"/>
                        </wps:cNvCnPr>
                        <wps:spPr bwMode="auto">
                          <a:xfrm flipH="1">
                            <a:off x="1600200" y="1143122"/>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454"/>
                        <wps:cNvCnPr>
                          <a:cxnSpLocks noChangeShapeType="1"/>
                        </wps:cNvCnPr>
                        <wps:spPr bwMode="auto">
                          <a:xfrm flipH="1">
                            <a:off x="1600200" y="3086354"/>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455"/>
                        <wps:cNvCnPr>
                          <a:cxnSpLocks noChangeShapeType="1"/>
                        </wps:cNvCnPr>
                        <wps:spPr bwMode="auto">
                          <a:xfrm>
                            <a:off x="1257300" y="5600777"/>
                            <a:ext cx="0" cy="228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516"/>
                        <wps:cNvCnPr>
                          <a:cxnSpLocks noChangeShapeType="1"/>
                        </wps:cNvCnPr>
                        <wps:spPr bwMode="auto">
                          <a:xfrm>
                            <a:off x="4114800" y="3086354"/>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22" o:spid="_x0000_s1162" editas="canvas" style="width:6in;height:603pt;mso-position-horizontal-relative:char;mso-position-vertical-relative:line" coordsize="54864,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">
                <v:shape id="_x0000_s1163" type="#_x0000_t75" style="position:absolute;width:54864;height:76581;visibility:visible;mso-wrap-style:square">
                  <v:fill o:detectmouseclick="t"/>
                  <v:path o:connecttype="none"/>
                </v:shape>
                <v:rect id="Rectangle 424" o:spid="_x0000_s1164" style="position:absolute;left:21717;top:1148;width:16002;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000000" w:rsidRDefault="00B57EBA">
                        <w:pPr>
                          <w:autoSpaceDE w:val="0"/>
                          <w:autoSpaceDN w:val="0"/>
                          <w:adjustRightInd w:val="0"/>
                          <w:rPr>
                            <w:rFonts w:ascii="Arial,Bold" w:hAnsi="Arial,Bold" w:cs="Arial,Bold"/>
                            <w:sz w:val="20"/>
                            <w:szCs w:val="20"/>
                          </w:rPr>
                        </w:pPr>
                        <w:r>
                          <w:rPr>
                            <w:rFonts w:ascii="Arial,Bold" w:hAnsi="Arial,Bold" w:cs="Arial,Bold"/>
                            <w:b/>
                            <w:bCs/>
                            <w:sz w:val="28"/>
                            <w:szCs w:val="28"/>
                          </w:rPr>
                          <w:t>Impact Evaluation</w:t>
                        </w:r>
                      </w:p>
                      <w:p w:rsidR="00000000" w:rsidRDefault="00B57EBA"/>
                      <w:p w:rsidR="00000000" w:rsidRDefault="00B57EBA"/>
                    </w:txbxContent>
                  </v:textbox>
                </v:rect>
                <v:rect id="Rectangle 425" o:spid="_x0000_s1165" style="position:absolute;left:24003;top:9149;width:1143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000000" w:rsidRDefault="00B57EBA">
                        <w:pPr>
                          <w:autoSpaceDE w:val="0"/>
                          <w:autoSpaceDN w:val="0"/>
                          <w:adjustRightInd w:val="0"/>
                          <w:rPr>
                            <w:rFonts w:ascii="Arial,Bold" w:hAnsi="Arial,Bold" w:cs="Arial,Bold"/>
                            <w:sz w:val="20"/>
                            <w:szCs w:val="20"/>
                          </w:rPr>
                        </w:pPr>
                        <w:r>
                          <w:rPr>
                            <w:rFonts w:ascii="Arial,Bold" w:hAnsi="Arial,Bold" w:cs="Arial,Bold"/>
                            <w:b/>
                            <w:bCs/>
                            <w:sz w:val="20"/>
                            <w:szCs w:val="20"/>
                          </w:rPr>
                          <w:t>Is it regulated?</w:t>
                        </w:r>
                      </w:p>
                      <w:p w:rsidR="00000000" w:rsidRDefault="00B57EBA"/>
                      <w:p w:rsidR="00000000" w:rsidRDefault="00B57EBA"/>
                    </w:txbxContent>
                  </v:textbox>
                </v:rect>
                <v:rect id="Rectangle 426" o:spid="_x0000_s1166" style="position:absolute;left:10287;top:10290;width:571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000000" w:rsidRDefault="00B57EBA">
                        <w:pPr>
                          <w:autoSpaceDE w:val="0"/>
                          <w:autoSpaceDN w:val="0"/>
                          <w:adjustRightInd w:val="0"/>
                          <w:rPr>
                            <w:rFonts w:ascii="Arial,Bold" w:hAnsi="Arial,Bold" w:cs="Arial,Bold"/>
                            <w:sz w:val="20"/>
                            <w:szCs w:val="20"/>
                          </w:rPr>
                        </w:pPr>
                        <w:r>
                          <w:rPr>
                            <w:rFonts w:ascii="Arial,Bold" w:hAnsi="Arial,Bold" w:cs="Arial,Bold"/>
                            <w:b/>
                            <w:bCs/>
                          </w:rPr>
                          <w:t>YES</w:t>
                        </w:r>
                      </w:p>
                      <w:p w:rsidR="00000000" w:rsidRDefault="00B57EBA"/>
                      <w:p w:rsidR="00000000" w:rsidRDefault="00B57EBA"/>
                    </w:txbxContent>
                  </v:textbox>
                </v:rect>
                <v:rect id="Rectangle 427" o:spid="_x0000_s1167" style="position:absolute;left:27432;top:16009;width:457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000000" w:rsidRDefault="00B57EBA">
                        <w:r>
                          <w:t>NO</w:t>
                        </w:r>
                      </w:p>
                      <w:p w:rsidR="00000000" w:rsidRDefault="00B57EBA"/>
                    </w:txbxContent>
                  </v:textbox>
                </v:rect>
                <v:rect id="Rectangle 428" o:spid="_x0000_s1168" style="position:absolute;left:20574;top:22862;width:20574;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1. Does the aspect pose a potential environmental impact?</w:t>
                        </w:r>
                      </w:p>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2. Is there significant stakeholder interest?</w:t>
                        </w:r>
                      </w:p>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3. Is there significant financial opportunity or risk?</w:t>
                        </w:r>
                      </w:p>
                      <w:p w:rsidR="00000000" w:rsidRDefault="00B57EBA">
                        <w:pPr>
                          <w:autoSpaceDE w:val="0"/>
                          <w:autoSpaceDN w:val="0"/>
                          <w:adjustRightInd w:val="0"/>
                          <w:rPr>
                            <w:rFonts w:ascii="Arial,Bold" w:hAnsi="Arial,Bold" w:cs="Arial,Bold"/>
                            <w:b/>
                            <w:bCs/>
                            <w:sz w:val="22"/>
                            <w:szCs w:val="22"/>
                          </w:rPr>
                        </w:pPr>
                        <w:r>
                          <w:rPr>
                            <w:rFonts w:ascii="Arial,Bold" w:hAnsi="Arial,Bold" w:cs="Arial,Bold"/>
                            <w:b/>
                            <w:bCs/>
                            <w:sz w:val="22"/>
                            <w:szCs w:val="22"/>
                          </w:rPr>
                          <w:t>Determining significance based on your evaluation criteria</w:t>
                        </w:r>
                      </w:p>
                      <w:p w:rsidR="00000000" w:rsidRDefault="00B57EBA"/>
                      <w:p w:rsidR="00000000" w:rsidRDefault="00B57EBA"/>
                    </w:txbxContent>
                  </v:textbox>
                </v:rect>
                <v:rect id="Rectangle 429" o:spid="_x0000_s1169" style="position:absolute;left:10287;top:28581;width:5715;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000000" w:rsidRDefault="00B57EBA">
                        <w:r>
                          <w:t>YES</w:t>
                        </w:r>
                      </w:p>
                      <w:p w:rsidR="00000000" w:rsidRDefault="00B57EBA"/>
                    </w:txbxContent>
                  </v:textbox>
                </v:rect>
                <v:rect id="Rectangle 430" o:spid="_x0000_s1170" style="position:absolute;left:45720;top:28581;width:4572;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000000" w:rsidRDefault="00B57EBA">
                        <w:r>
                          <w:t>NO</w:t>
                        </w:r>
                      </w:p>
                      <w:p w:rsidR="00000000" w:rsidRDefault="00B57EBA"/>
                    </w:txbxContent>
                  </v:textbox>
                </v:rect>
                <v:oval id="Oval 431" o:spid="_x0000_s1171" style="position:absolute;left:42291;top:38864;width:12573;height:1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v:textbox>
                    <w:txbxContent>
                      <w:p w:rsidR="00000000" w:rsidRDefault="00B57EBA">
                        <w:pPr>
                          <w:autoSpaceDE w:val="0"/>
                          <w:autoSpaceDN w:val="0"/>
                          <w:adjustRightInd w:val="0"/>
                          <w:jc w:val="center"/>
                          <w:rPr>
                            <w:rFonts w:ascii="Arial,Bold" w:hAnsi="Arial,Bold" w:cs="Arial,Bold"/>
                            <w:b/>
                            <w:bCs/>
                          </w:rPr>
                        </w:pPr>
                        <w:r>
                          <w:rPr>
                            <w:rFonts w:ascii="Arial,Bold" w:hAnsi="Arial,Bold" w:cs="Arial,Bold"/>
                            <w:b/>
                            <w:bCs/>
                          </w:rPr>
                          <w:t>No further action required at this time</w:t>
                        </w:r>
                      </w:p>
                      <w:p w:rsidR="00000000" w:rsidRDefault="00B57EBA"/>
                      <w:p w:rsidR="00000000" w:rsidRDefault="00B57EBA"/>
                    </w:txbxContent>
                  </v:textbox>
                </v:oval>
                <v:rect id="Rectangle 432" o:spid="_x0000_s1172" style="position:absolute;left:4572;top:38864;width:13716;height:9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rsidR="00000000" w:rsidRDefault="00B57EBA">
                        <w:pPr>
                          <w:autoSpaceDE w:val="0"/>
                          <w:autoSpaceDN w:val="0"/>
                          <w:adjustRightInd w:val="0"/>
                          <w:rPr>
                            <w:rFonts w:ascii="Arial,Bold" w:hAnsi="Arial,Bold" w:cs="Arial,Bold"/>
                            <w:b/>
                            <w:bCs/>
                          </w:rPr>
                        </w:pPr>
                        <w:r>
                          <w:rPr>
                            <w:rFonts w:ascii="Arial,Bold" w:hAnsi="Arial,Bold" w:cs="Arial,Bold"/>
                            <w:b/>
                            <w:bCs/>
                          </w:rPr>
                          <w:t>Significant Aspect:</w:t>
                        </w:r>
                      </w:p>
                      <w:p w:rsidR="00000000" w:rsidRDefault="00B57EBA">
                        <w:pPr>
                          <w:autoSpaceDE w:val="0"/>
                          <w:autoSpaceDN w:val="0"/>
                          <w:adjustRightInd w:val="0"/>
                          <w:rPr>
                            <w:rFonts w:ascii="Arial,Bold" w:hAnsi="Arial,Bold" w:cs="Arial,Bold"/>
                            <w:sz w:val="20"/>
                            <w:szCs w:val="20"/>
                          </w:rPr>
                        </w:pPr>
                        <w:r>
                          <w:rPr>
                            <w:rFonts w:ascii="Arial" w:hAnsi="Arial" w:cs="Arial"/>
                          </w:rPr>
                          <w:t>Action Required</w:t>
                        </w:r>
                      </w:p>
                      <w:p w:rsidR="00000000" w:rsidRDefault="00B57EBA"/>
                      <w:p w:rsidR="00000000" w:rsidRDefault="00B57EBA"/>
                    </w:txbxContent>
                  </v:textbox>
                </v:rect>
                <v:rect id="Rectangle 433" o:spid="_x0000_s1173" style="position:absolute;left:4572;top:51436;width:21717;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Evaluate existing EMS controls</w:t>
                        </w:r>
                      </w:p>
                      <w:p w:rsidR="00000000" w:rsidRDefault="00B57EBA">
                        <w:pPr>
                          <w:autoSpaceDE w:val="0"/>
                          <w:autoSpaceDN w:val="0"/>
                          <w:adjustRightInd w:val="0"/>
                          <w:rPr>
                            <w:rFonts w:ascii="Arial,Bold" w:hAnsi="Arial,Bold" w:cs="Arial,Bold"/>
                            <w:sz w:val="20"/>
                            <w:szCs w:val="20"/>
                          </w:rPr>
                        </w:pPr>
                        <w:r>
                          <w:rPr>
                            <w:rFonts w:ascii="Arial,Bold" w:hAnsi="Arial,Bold" w:cs="Arial,Bold"/>
                            <w:b/>
                            <w:bCs/>
                            <w:sz w:val="20"/>
                            <w:szCs w:val="20"/>
                          </w:rPr>
                          <w:t>(Objective</w:t>
                        </w:r>
                        <w:r>
                          <w:rPr>
                            <w:rFonts w:ascii="Arial,Bold" w:hAnsi="Arial,Bold" w:cs="Arial,Bold"/>
                            <w:b/>
                            <w:bCs/>
                            <w:sz w:val="20"/>
                            <w:szCs w:val="20"/>
                          </w:rPr>
                          <w:t>s, targets, programs)</w:t>
                        </w:r>
                      </w:p>
                      <w:p w:rsidR="00000000" w:rsidRDefault="00B57EBA"/>
                      <w:p w:rsidR="00000000" w:rsidRDefault="00B57EBA"/>
                    </w:txbxContent>
                  </v:textbox>
                </v:rect>
                <v:rect id="Rectangle 434" o:spid="_x0000_s1174" style="position:absolute;left:30861;top:59437;width:571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rsidR="00000000" w:rsidRDefault="00B57EBA">
                        <w:r>
                          <w:t>NO</w:t>
                        </w:r>
                      </w:p>
                      <w:p w:rsidR="00000000" w:rsidRDefault="00B57EBA"/>
                    </w:txbxContent>
                  </v:textbox>
                </v:rect>
                <v:rect id="Rectangle 435" o:spid="_x0000_s1175" style="position:absolute;left:8001;top:58296;width:18288;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Are the EMS controls adequate?</w:t>
                        </w:r>
                      </w:p>
                      <w:p w:rsidR="00000000" w:rsidRDefault="00B57EBA"/>
                      <w:p w:rsidR="00000000" w:rsidRDefault="00B57EBA"/>
                    </w:txbxContent>
                  </v:textbox>
                </v:rect>
                <v:rect id="Rectangle 436" o:spid="_x0000_s1176" style="position:absolute;left:12573;top:67438;width:5715;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000000" w:rsidRDefault="00B57EBA">
                        <w:r>
                          <w:t>YES</w:t>
                        </w:r>
                      </w:p>
                      <w:p w:rsidR="00000000" w:rsidRDefault="00B57EBA"/>
                    </w:txbxContent>
                  </v:textbox>
                </v:rect>
                <v:rect id="Rectangle 437" o:spid="_x0000_s1177" style="position:absolute;left:22860;top:66298;width:13716;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Document and maintain per</w:t>
                        </w:r>
                      </w:p>
                      <w:p w:rsidR="00000000" w:rsidRDefault="00B57EBA">
                        <w:pPr>
                          <w:autoSpaceDE w:val="0"/>
                          <w:autoSpaceDN w:val="0"/>
                          <w:adjustRightInd w:val="0"/>
                          <w:rPr>
                            <w:rFonts w:ascii="Arial,Bold" w:hAnsi="Arial,Bold" w:cs="Arial,Bold"/>
                            <w:sz w:val="20"/>
                            <w:szCs w:val="20"/>
                          </w:rPr>
                        </w:pPr>
                        <w:r>
                          <w:rPr>
                            <w:rFonts w:ascii="Arial,Bold" w:hAnsi="Arial,Bold" w:cs="Arial,Bold"/>
                            <w:b/>
                            <w:bCs/>
                            <w:sz w:val="20"/>
                            <w:szCs w:val="20"/>
                          </w:rPr>
                          <w:t>ISO 14001 EMS standard</w:t>
                        </w:r>
                      </w:p>
                      <w:p w:rsidR="00000000" w:rsidRDefault="00B57EBA"/>
                      <w:p w:rsidR="00000000" w:rsidRDefault="00B57EBA"/>
                    </w:txbxContent>
                  </v:textbox>
                </v:rect>
                <v:rect id="Rectangle 438" o:spid="_x0000_s1178" style="position:absolute;left:40005;top:59437;width:137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Consider establishing objectives, targets and programs</w:t>
                        </w:r>
                      </w:p>
                      <w:p w:rsidR="00000000" w:rsidRDefault="00B57EBA"/>
                      <w:p w:rsidR="00000000" w:rsidRDefault="00B57EBA"/>
                    </w:txbxContent>
                  </v:textbox>
                </v:rect>
                <v:line id="Line 439" o:spid="_x0000_s1179" style="position:absolute;visibility:visible;mso-wrap-style:square" from="29718,6860" to="29718,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440" o:spid="_x0000_s1180" style="position:absolute;visibility:visible;mso-wrap-style:square" from="29718,13713" to="2971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441" o:spid="_x0000_s1181" style="position:absolute;visibility:visible;mso-wrap-style:square" from="29718,19432" to="29718,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442" o:spid="_x0000_s1182" style="position:absolute;flip:x;visibility:visible;mso-wrap-style:square" from="8001,11431" to="10287,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443" o:spid="_x0000_s1183" style="position:absolute;visibility:visible;mso-wrap-style:square" from="8001,11431" to="8001,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444" o:spid="_x0000_s1184" style="position:absolute;flip:x;visibility:visible;mso-wrap-style:square" from="8001,30863" to="10287,3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445" o:spid="_x0000_s1185" style="position:absolute;visibility:visible;mso-wrap-style:square" from="8001,37716" to="8001,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447" o:spid="_x0000_s1186" style="position:absolute;visibility:visible;mso-wrap-style:square" from="49149,33145" to="49149,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448" o:spid="_x0000_s1187" style="position:absolute;visibility:visible;mso-wrap-style:square" from="12573,48006" to="12573,5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449" o:spid="_x0000_s1188" style="position:absolute;visibility:visible;mso-wrap-style:square" from="14859,65149" to="14859,6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450" o:spid="_x0000_s1189" style="position:absolute;visibility:visible;mso-wrap-style:square" from="18288,69720" to="22860,6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line id="Line 451" o:spid="_x0000_s1190" style="position:absolute;visibility:visible;mso-wrap-style:square" from="26289,60578" to="30861,60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452" o:spid="_x0000_s1191" style="position:absolute;visibility:visible;mso-wrap-style:square" from="36576,60578" to="40005,60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453" o:spid="_x0000_s1192" style="position:absolute;flip:x;visibility:visible;mso-wrap-style:square" from="16002,11431" to="24003,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line id="Line 454" o:spid="_x0000_s1193" style="position:absolute;flip:x;visibility:visible;mso-wrap-style:square" from="16002,30863" to="20574,3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nGxQAAANsAAAAPAAAAZHJzL2Rvd25yZXYueG1sRI9Pa8JA&#10;EMXvgt9hGcFLqBsrtj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CmnKnGxQAAANsAAAAP&#10;AAAAAAAAAAAAAAAAAAcCAABkcnMvZG93bnJldi54bWxQSwUGAAAAAAMAAwC3AAAA+QIAAAAA&#10;">
                  <v:stroke endarrow="block"/>
                </v:line>
                <v:line id="Line 455" o:spid="_x0000_s1194" style="position:absolute;visibility:visible;mso-wrap-style:square" from="12573,56007" to="12573,58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516" o:spid="_x0000_s1195" style="position:absolute;visibility:visible;mso-wrap-style:square" from="41148,30863" to="45720,3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w10:anchorlock/>
              </v:group>
            </w:pict>
          </mc:Fallback>
        </mc:AlternateContent>
      </w:r>
    </w:p>
    <w:p w:rsidR="00000000" w:rsidRDefault="00B57EBA">
      <w:pPr>
        <w:jc w:val="lowKashida"/>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000000">
        <w:trPr>
          <w:trHeight w:val="2340"/>
        </w:trPr>
        <w:tc>
          <w:tcPr>
            <w:tcW w:w="882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 4-III-F2 : Form for Preparing a List of Environmental Aspects for One Activity</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Municipality: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Prepared By: </w:t>
            </w:r>
            <w:r>
              <w:rPr>
                <w:rFonts w:ascii="TimesNewRoman" w:hAnsi="TimesNewRoman" w:cs="TimesNewRoman"/>
                <w:color w:val="0000FF"/>
              </w:rPr>
              <w:t>Environmental &amp; Planning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4-III-F2</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Date: </w:t>
            </w:r>
            <w:r>
              <w:rPr>
                <w:rFonts w:ascii="TimesNewRoman,Italic" w:hAnsi="TimesNewRoman,Italic" w:cs="TimesNewRoman,Italic"/>
                <w:i/>
                <w:iCs/>
                <w:color w:val="008000"/>
              </w:rPr>
              <w:t xml:space="preserve">15 </w:t>
            </w:r>
            <w:r>
              <w:rPr>
                <w:rFonts w:ascii="TimesNewRoman,Italic" w:hAnsi="TimesNewRoman,Italic" w:cs="TimesNewRoman,Italic"/>
                <w:i/>
                <w:iCs/>
                <w:color w:val="008000"/>
              </w:rPr>
              <w:t>May 2006</w:t>
            </w: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Activity from Form EMS 4-III-F2:_____________________________________</w:t>
            </w:r>
          </w:p>
          <w:p w:rsidR="00000000" w:rsidRDefault="00B57EBA">
            <w:pPr>
              <w:jc w:val="lowKashida"/>
            </w:pPr>
          </w:p>
        </w:tc>
      </w:tr>
      <w:tr w:rsidR="00000000">
        <w:trPr>
          <w:trHeight w:val="345"/>
        </w:trPr>
        <w:tc>
          <w:tcPr>
            <w:tcW w:w="882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Bold" w:hAnsi="Arial,Bold" w:cs="Arial,Bold"/>
                <w:b/>
                <w:bCs/>
                <w:sz w:val="20"/>
                <w:szCs w:val="20"/>
              </w:rPr>
              <w:t xml:space="preserve">Inputs: </w:t>
            </w:r>
            <w:r>
              <w:rPr>
                <w:rFonts w:ascii="Arial" w:hAnsi="Arial" w:cs="Arial"/>
                <w:sz w:val="20"/>
                <w:szCs w:val="20"/>
              </w:rPr>
              <w:t>What are the interactions occurring or done that use:</w:t>
            </w:r>
          </w:p>
        </w:tc>
      </w:tr>
      <w:tr w:rsidR="00000000">
        <w:trPr>
          <w:trHeight w:val="1425"/>
        </w:trPr>
        <w:tc>
          <w:tcPr>
            <w:tcW w:w="882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Electricity:</w:t>
            </w: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Materials:</w:t>
            </w: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Water:</w:t>
            </w: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Fuels:</w:t>
            </w: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Other:</w:t>
            </w:r>
          </w:p>
          <w:p w:rsidR="00000000" w:rsidRDefault="00B57EBA">
            <w:pPr>
              <w:jc w:val="lowKashida"/>
              <w:rPr>
                <w:rFonts w:ascii="Arial,Bold" w:hAnsi="Arial,Bold" w:cs="Arial,Bold"/>
                <w:b/>
                <w:bCs/>
                <w:sz w:val="20"/>
                <w:szCs w:val="20"/>
              </w:rPr>
            </w:pPr>
          </w:p>
        </w:tc>
      </w:tr>
      <w:tr w:rsidR="00000000">
        <w:trPr>
          <w:trHeight w:val="345"/>
        </w:trPr>
        <w:tc>
          <w:tcPr>
            <w:tcW w:w="882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 w:hAnsi="Arial" w:cs="Arial"/>
                <w:sz w:val="20"/>
                <w:szCs w:val="20"/>
              </w:rPr>
            </w:pPr>
            <w:r>
              <w:rPr>
                <w:rFonts w:ascii="Arial,Bold" w:hAnsi="Arial,Bold" w:cs="Arial,Bold"/>
                <w:b/>
                <w:bCs/>
                <w:sz w:val="20"/>
                <w:szCs w:val="20"/>
              </w:rPr>
              <w:t xml:space="preserve">Emissions: </w:t>
            </w:r>
            <w:r>
              <w:rPr>
                <w:rFonts w:ascii="Arial" w:hAnsi="Arial" w:cs="Arial"/>
                <w:sz w:val="20"/>
                <w:szCs w:val="20"/>
              </w:rPr>
              <w:t xml:space="preserve">What are the </w:t>
            </w:r>
            <w:r>
              <w:rPr>
                <w:rFonts w:ascii="Arial" w:hAnsi="Arial" w:cs="Arial"/>
                <w:sz w:val="20"/>
                <w:szCs w:val="20"/>
              </w:rPr>
              <w:t>interactions occurring or done that create releases to:</w:t>
            </w:r>
          </w:p>
          <w:p w:rsidR="00000000" w:rsidRDefault="00B57EBA">
            <w:pPr>
              <w:jc w:val="lowKashida"/>
              <w:rPr>
                <w:rFonts w:ascii="Arial,Bold" w:hAnsi="Arial,Bold" w:cs="Arial,Bold"/>
                <w:b/>
                <w:bCs/>
                <w:sz w:val="20"/>
                <w:szCs w:val="20"/>
              </w:rPr>
            </w:pPr>
          </w:p>
        </w:tc>
      </w:tr>
      <w:tr w:rsidR="00000000">
        <w:trPr>
          <w:trHeight w:val="945"/>
        </w:trPr>
        <w:tc>
          <w:tcPr>
            <w:tcW w:w="882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Air:</w:t>
            </w: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Water:</w:t>
            </w: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Land:</w:t>
            </w: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Other: (e.g. noise/odor):</w:t>
            </w:r>
          </w:p>
        </w:tc>
      </w:tr>
      <w:tr w:rsidR="00000000">
        <w:trPr>
          <w:trHeight w:val="840"/>
        </w:trPr>
        <w:tc>
          <w:tcPr>
            <w:tcW w:w="882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sz w:val="22"/>
                <w:szCs w:val="22"/>
              </w:rPr>
            </w:pPr>
            <w:r>
              <w:rPr>
                <w:rFonts w:ascii="TimesNewRoman,Bold" w:hAnsi="TimesNewRoman,Bold" w:cs="TimesNewRoman,Bold"/>
                <w:b/>
                <w:bCs/>
                <w:sz w:val="22"/>
                <w:szCs w:val="22"/>
              </w:rPr>
              <w:t xml:space="preserve">Note: </w:t>
            </w:r>
            <w:r>
              <w:rPr>
                <w:rFonts w:ascii="TimesNewRoman" w:hAnsi="TimesNewRoman" w:cs="TimesNewRoman"/>
                <w:sz w:val="22"/>
                <w:szCs w:val="22"/>
              </w:rPr>
              <w:t>Complete a separate Form EMS 4-III-F2 for each Activity on the way of EMS 4-II-F1 (Flow Diagram).</w:t>
            </w:r>
          </w:p>
          <w:p w:rsidR="00000000" w:rsidRDefault="00B57EBA">
            <w:pPr>
              <w:jc w:val="lowKashida"/>
              <w:rPr>
                <w:rFonts w:ascii="Arial,Bold" w:hAnsi="Arial,Bold" w:cs="Arial,Bold"/>
                <w:b/>
                <w:bCs/>
                <w:sz w:val="20"/>
                <w:szCs w:val="20"/>
              </w:rPr>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126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 xml:space="preserve">Appendix </w:t>
            </w:r>
            <w:r>
              <w:rPr>
                <w:rFonts w:ascii="Arial,Bold" w:hAnsi="Arial,Bold" w:cs="Arial,Bold"/>
                <w:b/>
                <w:bCs/>
                <w:sz w:val="28"/>
                <w:szCs w:val="28"/>
              </w:rPr>
              <w:t>4-IIII: List of Aspects, Significant Impacts, Objectives and Targets</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TimesNewRoman,Italic" w:hAnsi="TimesNewRoman,Italic" w:cs="TimesNewRoman,Italic"/>
                <w:i/>
                <w:iCs/>
              </w:rPr>
            </w:pPr>
            <w:r>
              <w:rPr>
                <w:rFonts w:ascii="TimesNewRoman,Italic" w:hAnsi="TimesNewRoman,Italic" w:cs="TimesNewRoman,Italic"/>
                <w:i/>
                <w:iCs/>
              </w:rPr>
              <w:t>This is a list linking activities within the EMS boundary to environmental aspects, significant impacts, and performance improvement objectives and targets.</w:t>
            </w:r>
          </w:p>
          <w:p w:rsidR="00000000" w:rsidRDefault="00B57EBA">
            <w:pPr>
              <w:autoSpaceDE w:val="0"/>
              <w:autoSpaceDN w:val="0"/>
              <w:adjustRightInd w:val="0"/>
              <w:jc w:val="lowKashida"/>
              <w:rPr>
                <w:rFonts w:ascii="TimesNewRoman,Bold" w:hAnsi="TimesNewRoman,Bold" w:cs="TimesNewRoman,Bold"/>
                <w:b/>
                <w:bCs/>
              </w:rPr>
            </w:pP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 w:hAnsi="TimesNewRoman" w:cs="TimesNewRoman"/>
                <w:color w:val="FF0000"/>
              </w:rPr>
            </w:pPr>
            <w:r>
              <w:rPr>
                <w:rFonts w:ascii="TimesNewRoman" w:hAnsi="TimesNewRoman" w:cs="TimesNewRoman"/>
              </w:rPr>
              <w:t>Muni</w:t>
            </w:r>
            <w:r>
              <w:rPr>
                <w:rFonts w:ascii="TimesNewRoman" w:hAnsi="TimesNewRoman" w:cs="TimesNewRoman"/>
              </w:rPr>
              <w:t xml:space="preserve">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Italic" w:hAnsi="TimesNewRoman,Italic" w:cs="TimesNewRoman,Italic"/>
                <w:i/>
                <w:iCs/>
                <w:color w:val="0000FF"/>
              </w:rPr>
            </w:pPr>
            <w:r>
              <w:rPr>
                <w:rFonts w:ascii="TimesNewRoman" w:hAnsi="TimesNewRoman" w:cs="TimesNewRoman"/>
              </w:rPr>
              <w:t xml:space="preserve">Prepared By: </w:t>
            </w:r>
            <w:r>
              <w:rPr>
                <w:rFonts w:ascii="TimesNewRoman" w:hAnsi="TimesNewRoman" w:cs="TimesNewRoman"/>
                <w:color w:val="0000FF"/>
              </w:rPr>
              <w:t>Environmental &amp; Planning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Document Number: EMS 4-IIII</w:t>
            </w:r>
          </w:p>
          <w:p w:rsidR="00000000" w:rsidRDefault="00B57EBA">
            <w:pPr>
              <w:autoSpaceDE w:val="0"/>
              <w:autoSpaceDN w:val="0"/>
              <w:adjustRightInd w:val="0"/>
              <w:jc w:val="lowKashida"/>
              <w:rPr>
                <w:rFonts w:ascii="Arial,Bold" w:hAnsi="Arial,Bold" w:cs="Arial,Bold"/>
                <w:b/>
                <w:bCs/>
                <w:sz w:val="20"/>
                <w:szCs w:val="20"/>
              </w:rPr>
            </w:pPr>
            <w:r>
              <w:rPr>
                <w:rFonts w:ascii="TimesNewRoman" w:hAnsi="TimesNewRoman" w:cs="TimesNewRoman"/>
              </w:rPr>
              <w:t xml:space="preserve">Date: </w:t>
            </w:r>
            <w:r>
              <w:rPr>
                <w:rFonts w:ascii="TimesNewRoman,Italic" w:hAnsi="TimesNewRoman,Italic" w:cs="TimesNewRoman,Italic"/>
                <w:i/>
                <w:iCs/>
                <w:color w:val="008000"/>
              </w:rPr>
              <w:t>15 May 2006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420"/>
              <w:gridCol w:w="1427"/>
              <w:gridCol w:w="1385"/>
              <w:gridCol w:w="1427"/>
              <w:gridCol w:w="1096"/>
            </w:tblGrid>
            <w:tr w:rsidR="00000000">
              <w:trPr>
                <w:trHeight w:val="700"/>
              </w:trPr>
              <w:tc>
                <w:tcPr>
                  <w:tcW w:w="1437"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b/>
                      <w:bCs/>
                    </w:rPr>
                  </w:pPr>
                  <w:r>
                    <w:rPr>
                      <w:b/>
                      <w:bCs/>
                    </w:rPr>
                    <w:t>Activity</w:t>
                  </w:r>
                </w:p>
              </w:tc>
              <w:tc>
                <w:tcPr>
                  <w:tcW w:w="1433"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b/>
                      <w:bCs/>
                    </w:rPr>
                  </w:pPr>
                  <w:r>
                    <w:rPr>
                      <w:b/>
                      <w:bCs/>
                    </w:rPr>
                    <w:t>Aspect</w:t>
                  </w:r>
                </w:p>
              </w:tc>
              <w:tc>
                <w:tcPr>
                  <w:tcW w:w="1436"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b/>
                      <w:bCs/>
                    </w:rPr>
                  </w:pPr>
                  <w:r>
                    <w:rPr>
                      <w:b/>
                      <w:bCs/>
                    </w:rPr>
                    <w:t>Significant Impact</w:t>
                  </w:r>
                </w:p>
              </w:tc>
              <w:tc>
                <w:tcPr>
                  <w:tcW w:w="1413" w:type="dxa"/>
                  <w:tcBorders>
                    <w:top w:val="single" w:sz="4" w:space="0" w:color="auto"/>
                    <w:left w:val="single" w:sz="4" w:space="0" w:color="auto"/>
                    <w:bottom w:val="single" w:sz="4" w:space="0" w:color="auto"/>
                    <w:right w:val="single" w:sz="4" w:space="0" w:color="auto"/>
                  </w:tcBorders>
                  <w:hideMark/>
                </w:tcPr>
                <w:p w:rsidR="00000000" w:rsidRDefault="00B57EBA">
                  <w:pPr>
                    <w:jc w:val="center"/>
                    <w:rPr>
                      <w:b/>
                      <w:bCs/>
                    </w:rPr>
                  </w:pPr>
                  <w:r>
                    <w:rPr>
                      <w:b/>
                      <w:bCs/>
                    </w:rPr>
                    <w:t>Severity</w:t>
                  </w:r>
                </w:p>
                <w:p w:rsidR="00000000" w:rsidRDefault="00B57EBA">
                  <w:pPr>
                    <w:jc w:val="center"/>
                    <w:rPr>
                      <w:b/>
                      <w:bCs/>
                    </w:rPr>
                  </w:pPr>
                  <w:r>
                    <w:rPr>
                      <w:b/>
                      <w:bCs/>
                    </w:rPr>
                    <w:t>(S)</w:t>
                  </w:r>
                </w:p>
              </w:tc>
              <w:tc>
                <w:tcPr>
                  <w:tcW w:w="1437" w:type="dxa"/>
                  <w:tcBorders>
                    <w:top w:val="single" w:sz="4" w:space="0" w:color="auto"/>
                    <w:left w:val="single" w:sz="4" w:space="0" w:color="auto"/>
                    <w:bottom w:val="single" w:sz="4" w:space="0" w:color="auto"/>
                    <w:right w:val="single" w:sz="4" w:space="0" w:color="auto"/>
                  </w:tcBorders>
                  <w:hideMark/>
                </w:tcPr>
                <w:p w:rsidR="00000000" w:rsidRDefault="00B57EBA">
                  <w:pPr>
                    <w:jc w:val="center"/>
                    <w:rPr>
                      <w:b/>
                      <w:bCs/>
                    </w:rPr>
                  </w:pPr>
                  <w:r>
                    <w:rPr>
                      <w:b/>
                      <w:bCs/>
                    </w:rPr>
                    <w:t>Frequency</w:t>
                  </w:r>
                </w:p>
                <w:p w:rsidR="00000000" w:rsidRDefault="00B57EBA">
                  <w:pPr>
                    <w:jc w:val="center"/>
                    <w:rPr>
                      <w:b/>
                      <w:bCs/>
                    </w:rPr>
                  </w:pPr>
                  <w:r>
                    <w:rPr>
                      <w:b/>
                      <w:bCs/>
                    </w:rPr>
                    <w:t>(F)</w:t>
                  </w:r>
                </w:p>
              </w:tc>
              <w:tc>
                <w:tcPr>
                  <w:tcW w:w="115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b/>
                      <w:bCs/>
                    </w:rPr>
                  </w:pPr>
                  <w:r>
                    <w:rPr>
                      <w:b/>
                      <w:bCs/>
                    </w:rPr>
                    <w:t>S X F</w:t>
                  </w:r>
                </w:p>
              </w:tc>
            </w:tr>
            <w:tr w:rsidR="00000000">
              <w:trPr>
                <w:trHeight w:val="1410"/>
              </w:trPr>
              <w:tc>
                <w:tcPr>
                  <w:tcW w:w="1437" w:type="dxa"/>
                  <w:tcBorders>
                    <w:top w:val="single" w:sz="4" w:space="0" w:color="auto"/>
                    <w:left w:val="single" w:sz="4" w:space="0" w:color="auto"/>
                    <w:bottom w:val="single" w:sz="4" w:space="0" w:color="auto"/>
                    <w:right w:val="single" w:sz="4" w:space="0" w:color="auto"/>
                  </w:tcBorders>
                  <w:hideMark/>
                </w:tcPr>
                <w:p w:rsidR="00000000" w:rsidRDefault="00B57EBA">
                  <w:pPr>
                    <w:jc w:val="center"/>
                  </w:pPr>
                  <w:r>
                    <w:t>Washing bottles using water &amp; caustic Soda</w:t>
                  </w:r>
                </w:p>
              </w:tc>
              <w:tc>
                <w:tcPr>
                  <w:tcW w:w="1433" w:type="dxa"/>
                  <w:tcBorders>
                    <w:top w:val="single" w:sz="4" w:space="0" w:color="auto"/>
                    <w:left w:val="single" w:sz="4" w:space="0" w:color="auto"/>
                    <w:bottom w:val="single" w:sz="4" w:space="0" w:color="auto"/>
                    <w:right w:val="single" w:sz="4" w:space="0" w:color="auto"/>
                  </w:tcBorders>
                  <w:hideMark/>
                </w:tcPr>
                <w:p w:rsidR="00000000" w:rsidRDefault="00B57EBA">
                  <w:pPr>
                    <w:jc w:val="center"/>
                  </w:pPr>
                  <w:r>
                    <w:t>Discharge of water to M.W.</w:t>
                  </w:r>
                  <w:r>
                    <w:t>W.S or to open drains</w:t>
                  </w:r>
                </w:p>
              </w:tc>
              <w:tc>
                <w:tcPr>
                  <w:tcW w:w="1436" w:type="dxa"/>
                  <w:tcBorders>
                    <w:top w:val="single" w:sz="4" w:space="0" w:color="auto"/>
                    <w:left w:val="single" w:sz="4" w:space="0" w:color="auto"/>
                    <w:bottom w:val="single" w:sz="4" w:space="0" w:color="auto"/>
                    <w:right w:val="single" w:sz="4" w:space="0" w:color="auto"/>
                  </w:tcBorders>
                </w:tcPr>
                <w:p w:rsidR="00000000" w:rsidRDefault="00B57EBA">
                  <w:pPr>
                    <w:jc w:val="center"/>
                  </w:pPr>
                </w:p>
                <w:p w:rsidR="00000000" w:rsidRDefault="00B57EBA">
                  <w:pPr>
                    <w:jc w:val="center"/>
                    <w:rPr>
                      <w:b/>
                      <w:bCs/>
                    </w:rPr>
                  </w:pPr>
                  <w:r>
                    <w:rPr>
                      <w:b/>
                      <w:bCs/>
                    </w:rPr>
                    <w:t>Water Pollution</w:t>
                  </w:r>
                </w:p>
              </w:tc>
              <w:tc>
                <w:tcPr>
                  <w:tcW w:w="1413"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p>
                <w:p w:rsidR="00000000" w:rsidRDefault="00B57EBA">
                  <w:pPr>
                    <w:jc w:val="center"/>
                  </w:pPr>
                  <w:r>
                    <w:t>3</w:t>
                  </w:r>
                </w:p>
              </w:tc>
              <w:tc>
                <w:tcPr>
                  <w:tcW w:w="1437"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p>
                <w:p w:rsidR="00000000" w:rsidRDefault="00B57EBA">
                  <w:pPr>
                    <w:jc w:val="center"/>
                  </w:pPr>
                  <w:r>
                    <w:t>5</w:t>
                  </w:r>
                </w:p>
              </w:tc>
              <w:tc>
                <w:tcPr>
                  <w:tcW w:w="1150"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p>
                <w:p w:rsidR="00000000" w:rsidRDefault="00B57EBA">
                  <w:pPr>
                    <w:jc w:val="center"/>
                    <w:rPr>
                      <w:b/>
                      <w:bCs/>
                    </w:rPr>
                  </w:pPr>
                  <w:r>
                    <w:rPr>
                      <w:b/>
                      <w:bCs/>
                    </w:rPr>
                    <w:t>15</w:t>
                  </w:r>
                </w:p>
              </w:tc>
            </w:tr>
            <w:tr w:rsidR="00000000">
              <w:trPr>
                <w:trHeight w:val="1110"/>
              </w:trPr>
              <w:tc>
                <w:tcPr>
                  <w:tcW w:w="1437" w:type="dxa"/>
                  <w:tcBorders>
                    <w:top w:val="single" w:sz="4" w:space="0" w:color="auto"/>
                    <w:left w:val="single" w:sz="4" w:space="0" w:color="auto"/>
                    <w:bottom w:val="single" w:sz="4" w:space="0" w:color="auto"/>
                    <w:right w:val="single" w:sz="4" w:space="0" w:color="auto"/>
                  </w:tcBorders>
                  <w:hideMark/>
                </w:tcPr>
                <w:p w:rsidR="00000000" w:rsidRDefault="00B57EBA">
                  <w:pPr>
                    <w:jc w:val="center"/>
                  </w:pPr>
                  <w:r>
                    <w:t>Filling the bottles using filling lines that makes lots of noise normally by using glass bottles</w:t>
                  </w:r>
                </w:p>
              </w:tc>
              <w:tc>
                <w:tcPr>
                  <w:tcW w:w="1433" w:type="dxa"/>
                  <w:tcBorders>
                    <w:top w:val="single" w:sz="4" w:space="0" w:color="auto"/>
                    <w:left w:val="single" w:sz="4" w:space="0" w:color="auto"/>
                    <w:bottom w:val="single" w:sz="4" w:space="0" w:color="auto"/>
                    <w:right w:val="single" w:sz="4" w:space="0" w:color="auto"/>
                  </w:tcBorders>
                  <w:hideMark/>
                </w:tcPr>
                <w:p w:rsidR="00000000" w:rsidRDefault="00B57EBA">
                  <w:pPr>
                    <w:jc w:val="center"/>
                  </w:pPr>
                  <w:r>
                    <w:t>Causes lots of noise inside the production areas.</w:t>
                  </w:r>
                </w:p>
              </w:tc>
              <w:tc>
                <w:tcPr>
                  <w:tcW w:w="1436" w:type="dxa"/>
                  <w:tcBorders>
                    <w:top w:val="single" w:sz="4" w:space="0" w:color="auto"/>
                    <w:left w:val="single" w:sz="4" w:space="0" w:color="auto"/>
                    <w:bottom w:val="single" w:sz="4" w:space="0" w:color="auto"/>
                    <w:right w:val="single" w:sz="4" w:space="0" w:color="auto"/>
                  </w:tcBorders>
                </w:tcPr>
                <w:p w:rsidR="00000000" w:rsidRDefault="00B57EBA">
                  <w:pPr>
                    <w:jc w:val="center"/>
                  </w:pPr>
                </w:p>
                <w:p w:rsidR="00000000" w:rsidRDefault="00B57EBA">
                  <w:pPr>
                    <w:jc w:val="center"/>
                  </w:pPr>
                </w:p>
                <w:p w:rsidR="00000000" w:rsidRDefault="00B57EBA">
                  <w:pPr>
                    <w:jc w:val="center"/>
                  </w:pPr>
                </w:p>
                <w:p w:rsidR="00000000" w:rsidRDefault="00B57EBA">
                  <w:pPr>
                    <w:jc w:val="center"/>
                    <w:rPr>
                      <w:b/>
                      <w:bCs/>
                    </w:rPr>
                  </w:pPr>
                  <w:r>
                    <w:rPr>
                      <w:b/>
                      <w:bCs/>
                    </w:rPr>
                    <w:t>Noise Pollution</w:t>
                  </w:r>
                </w:p>
              </w:tc>
              <w:tc>
                <w:tcPr>
                  <w:tcW w:w="1413"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center"/>
                  </w:pPr>
                  <w:r>
                    <w:t>4</w:t>
                  </w:r>
                </w:p>
              </w:tc>
              <w:tc>
                <w:tcPr>
                  <w:tcW w:w="1437"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center"/>
                  </w:pPr>
                  <w:r>
                    <w:t>5</w:t>
                  </w:r>
                </w:p>
              </w:tc>
              <w:tc>
                <w:tcPr>
                  <w:tcW w:w="1150"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center"/>
                    <w:rPr>
                      <w:b/>
                      <w:bCs/>
                    </w:rPr>
                  </w:pPr>
                  <w:r>
                    <w:rPr>
                      <w:b/>
                      <w:bCs/>
                    </w:rPr>
                    <w:t>20</w:t>
                  </w:r>
                </w:p>
              </w:tc>
            </w:tr>
            <w:tr w:rsidR="00000000">
              <w:trPr>
                <w:trHeight w:val="1110"/>
              </w:trPr>
              <w:tc>
                <w:tcPr>
                  <w:tcW w:w="1437" w:type="dxa"/>
                  <w:tcBorders>
                    <w:top w:val="single" w:sz="4" w:space="0" w:color="auto"/>
                    <w:left w:val="single" w:sz="4" w:space="0" w:color="auto"/>
                    <w:bottom w:val="single" w:sz="4" w:space="0" w:color="auto"/>
                    <w:right w:val="single" w:sz="4" w:space="0" w:color="auto"/>
                  </w:tcBorders>
                  <w:hideMark/>
                </w:tcPr>
                <w:p w:rsidR="00000000" w:rsidRDefault="00B57EBA">
                  <w:pPr>
                    <w:jc w:val="center"/>
                  </w:pPr>
                  <w:r>
                    <w:t>Use glass bottles</w:t>
                  </w:r>
                  <w:r>
                    <w:t xml:space="preserve"> &amp; Plastic &amp; wooden boxes for backing</w:t>
                  </w:r>
                </w:p>
              </w:tc>
              <w:tc>
                <w:tcPr>
                  <w:tcW w:w="1433" w:type="dxa"/>
                  <w:tcBorders>
                    <w:top w:val="single" w:sz="4" w:space="0" w:color="auto"/>
                    <w:left w:val="single" w:sz="4" w:space="0" w:color="auto"/>
                    <w:bottom w:val="single" w:sz="4" w:space="0" w:color="auto"/>
                    <w:right w:val="single" w:sz="4" w:space="0" w:color="auto"/>
                  </w:tcBorders>
                  <w:hideMark/>
                </w:tcPr>
                <w:p w:rsidR="00000000" w:rsidRDefault="00B57EBA">
                  <w:pPr>
                    <w:jc w:val="center"/>
                  </w:pPr>
                  <w:r>
                    <w:t>Discharge of solid wastes due to broken pieces</w:t>
                  </w:r>
                </w:p>
              </w:tc>
              <w:tc>
                <w:tcPr>
                  <w:tcW w:w="1436" w:type="dxa"/>
                  <w:tcBorders>
                    <w:top w:val="single" w:sz="4" w:space="0" w:color="auto"/>
                    <w:left w:val="single" w:sz="4" w:space="0" w:color="auto"/>
                    <w:bottom w:val="single" w:sz="4" w:space="0" w:color="auto"/>
                    <w:right w:val="single" w:sz="4" w:space="0" w:color="auto"/>
                  </w:tcBorders>
                </w:tcPr>
                <w:p w:rsidR="00000000" w:rsidRDefault="00B57EBA">
                  <w:pPr>
                    <w:jc w:val="center"/>
                  </w:pPr>
                </w:p>
                <w:p w:rsidR="00000000" w:rsidRDefault="00B57EBA">
                  <w:pPr>
                    <w:jc w:val="center"/>
                    <w:rPr>
                      <w:b/>
                      <w:bCs/>
                    </w:rPr>
                  </w:pPr>
                  <w:r>
                    <w:rPr>
                      <w:b/>
                      <w:bCs/>
                    </w:rPr>
                    <w:t>Solid Wastes Pollution to land</w:t>
                  </w:r>
                </w:p>
              </w:tc>
              <w:tc>
                <w:tcPr>
                  <w:tcW w:w="1413"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p>
                <w:p w:rsidR="00000000" w:rsidRDefault="00B57EBA">
                  <w:pPr>
                    <w:jc w:val="center"/>
                  </w:pPr>
                  <w:r>
                    <w:t>3</w:t>
                  </w:r>
                </w:p>
              </w:tc>
              <w:tc>
                <w:tcPr>
                  <w:tcW w:w="1437"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p>
                <w:p w:rsidR="00000000" w:rsidRDefault="00B57EBA">
                  <w:pPr>
                    <w:jc w:val="center"/>
                  </w:pPr>
                  <w:r>
                    <w:t>5</w:t>
                  </w:r>
                </w:p>
              </w:tc>
              <w:tc>
                <w:tcPr>
                  <w:tcW w:w="1150"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p>
                <w:p w:rsidR="00000000" w:rsidRDefault="00B57EBA">
                  <w:pPr>
                    <w:jc w:val="center"/>
                    <w:rPr>
                      <w:b/>
                      <w:bCs/>
                    </w:rPr>
                  </w:pPr>
                  <w:r>
                    <w:rPr>
                      <w:b/>
                      <w:bCs/>
                    </w:rPr>
                    <w:t>15</w:t>
                  </w:r>
                </w:p>
              </w:tc>
            </w:tr>
            <w:tr w:rsidR="00000000">
              <w:trPr>
                <w:trHeight w:val="1110"/>
              </w:trPr>
              <w:tc>
                <w:tcPr>
                  <w:tcW w:w="1437" w:type="dxa"/>
                  <w:tcBorders>
                    <w:top w:val="single" w:sz="4" w:space="0" w:color="auto"/>
                    <w:left w:val="single" w:sz="4" w:space="0" w:color="auto"/>
                    <w:bottom w:val="single" w:sz="4" w:space="0" w:color="auto"/>
                    <w:right w:val="single" w:sz="4" w:space="0" w:color="auto"/>
                  </w:tcBorders>
                  <w:hideMark/>
                </w:tcPr>
                <w:p w:rsidR="00000000" w:rsidRDefault="00B57EBA">
                  <w:pPr>
                    <w:jc w:val="center"/>
                  </w:pPr>
                  <w:r>
                    <w:t>Use trucks for transporting products</w:t>
                  </w:r>
                </w:p>
              </w:tc>
              <w:tc>
                <w:tcPr>
                  <w:tcW w:w="1433" w:type="dxa"/>
                  <w:tcBorders>
                    <w:top w:val="single" w:sz="4" w:space="0" w:color="auto"/>
                    <w:left w:val="single" w:sz="4" w:space="0" w:color="auto"/>
                    <w:bottom w:val="single" w:sz="4" w:space="0" w:color="auto"/>
                    <w:right w:val="single" w:sz="4" w:space="0" w:color="auto"/>
                  </w:tcBorders>
                  <w:hideMark/>
                </w:tcPr>
                <w:p w:rsidR="00000000" w:rsidRDefault="00B57EBA">
                  <w:pPr>
                    <w:jc w:val="center"/>
                  </w:pPr>
                  <w:r>
                    <w:t>Discharge of polluting gases to air</w:t>
                  </w:r>
                </w:p>
                <w:p w:rsidR="00000000" w:rsidRDefault="00B57EBA">
                  <w:pPr>
                    <w:jc w:val="center"/>
                  </w:pPr>
                  <w:r>
                    <w:t>CO2, CO,...</w:t>
                  </w:r>
                </w:p>
              </w:tc>
              <w:tc>
                <w:tcPr>
                  <w:tcW w:w="1436" w:type="dxa"/>
                  <w:tcBorders>
                    <w:top w:val="single" w:sz="4" w:space="0" w:color="auto"/>
                    <w:left w:val="single" w:sz="4" w:space="0" w:color="auto"/>
                    <w:bottom w:val="single" w:sz="4" w:space="0" w:color="auto"/>
                    <w:right w:val="single" w:sz="4" w:space="0" w:color="auto"/>
                  </w:tcBorders>
                </w:tcPr>
                <w:p w:rsidR="00000000" w:rsidRDefault="00B57EBA">
                  <w:pPr>
                    <w:jc w:val="center"/>
                  </w:pPr>
                </w:p>
                <w:p w:rsidR="00000000" w:rsidRDefault="00B57EBA">
                  <w:pPr>
                    <w:jc w:val="center"/>
                  </w:pPr>
                  <w:r>
                    <w:t>Air Pollution</w:t>
                  </w:r>
                </w:p>
              </w:tc>
              <w:tc>
                <w:tcPr>
                  <w:tcW w:w="1413"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center"/>
                  </w:pPr>
                  <w:r>
                    <w:t>1</w:t>
                  </w:r>
                </w:p>
              </w:tc>
              <w:tc>
                <w:tcPr>
                  <w:tcW w:w="1437"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center"/>
                  </w:pPr>
                  <w:r>
                    <w:t>5</w:t>
                  </w:r>
                </w:p>
              </w:tc>
              <w:tc>
                <w:tcPr>
                  <w:tcW w:w="1150"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center"/>
                  </w:pPr>
                  <w:r>
                    <w:t>5</w:t>
                  </w:r>
                </w:p>
              </w:tc>
            </w:tr>
          </w:tbl>
          <w:p w:rsidR="00000000" w:rsidRDefault="00B57EBA">
            <w:pPr>
              <w:autoSpaceDE w:val="0"/>
              <w:autoSpaceDN w:val="0"/>
              <w:adjustRightInd w:val="0"/>
              <w:jc w:val="lowKashida"/>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144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w:t>
            </w:r>
            <w:r>
              <w:rPr>
                <w:rFonts w:ascii="Arial,Bold" w:hAnsi="Arial,Bold" w:cs="Arial,Bold"/>
                <w:b/>
                <w:bCs/>
                <w:sz w:val="28"/>
                <w:szCs w:val="28"/>
              </w:rPr>
              <w:t xml:space="preserve"> 5-I: Procedure for Identifying Legal and Other Requirements</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color w:val="FF0000"/>
              </w:rPr>
            </w:pPr>
            <w:r>
              <w:rPr>
                <w:rFonts w:ascii="TimesNewRoman" w:hAnsi="TimesNewRoman" w:cs="TimesNewRoman"/>
              </w:rPr>
              <w:t xml:space="preserve">Municipality: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Prepared By: </w:t>
            </w:r>
            <w:r>
              <w:rPr>
                <w:rFonts w:ascii="TimesNewRoman" w:hAnsi="TimesNewRoman" w:cs="TimesNewRoman"/>
                <w:color w:val="0000FF"/>
              </w:rPr>
              <w:t>Environmental Manager &amp; Legal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Number: EMS 5-I</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b/>
                <w:bCs/>
                <w:sz w:val="22"/>
                <w:szCs w:val="22"/>
              </w:rPr>
            </w:pP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This procedure is used to </w:t>
            </w:r>
            <w:r>
              <w:rPr>
                <w:rFonts w:ascii="TimesNewRoman" w:hAnsi="TimesNewRoman" w:cs="TimesNewRoman"/>
              </w:rPr>
              <w:t>identify all legal/regulatory and other environmental requirements to which Coca-Cola Egypt must conform and the status of compliance.</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EMS responsible person with support from the EMS Team completes the Form EMS 5-II in its entirety. The EMS</w:t>
            </w:r>
            <w:r>
              <w:rPr>
                <w:rFonts w:ascii="TimesNewRoman" w:hAnsi="TimesNewRoman" w:cs="TimesNewRoman"/>
              </w:rPr>
              <w:t xml:space="preserve"> Team completes the form to the greatest degree possible using all available sources of information for identifying applicable legal and other environmental requirements declaring all impacts with an applicable regulatory requirement as significant.</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w:t>
            </w:r>
            <w:r>
              <w:rPr>
                <w:rFonts w:ascii="TimesNewRoman" w:hAnsi="TimesNewRoman" w:cs="TimesNewRoman"/>
              </w:rPr>
              <w:t>MS responsible person or designee stays informed of changing environmental</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regulations: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Obtaining a regulatory guidance manual and subscription to ensure access to</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amendments;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Reviewing regulatory updates and the compliance calendar and attending compl</w:t>
            </w:r>
            <w:r>
              <w:rPr>
                <w:rFonts w:ascii="TimesNewRoman" w:hAnsi="TimesNewRoman" w:cs="TimesNewRoman"/>
              </w:rPr>
              <w:t>iance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workshops offered by state and local regulatory agencies;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Using a consultant specializing in compliance issues; and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Accessing documentation and websites with compliance assistance content;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EMS responsible person or designee reviews the List o</w:t>
            </w:r>
            <w:r>
              <w:rPr>
                <w:rFonts w:ascii="TimesNewRoman" w:hAnsi="TimesNewRoman" w:cs="TimesNewRoman"/>
              </w:rPr>
              <w:t>f Legal and Other Requirements on a regular basis as part of the EMS Audit preparation.</w:t>
            </w:r>
          </w:p>
          <w:p w:rsidR="00000000" w:rsidRDefault="00B57EBA">
            <w:pPr>
              <w:jc w:val="lowKashida"/>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pPr w:leftFromText="180" w:rightFromText="180" w:vertAnchor="text" w:horzAnchor="margin" w:tblpY="781"/>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2280"/>
        <w:gridCol w:w="3600"/>
        <w:gridCol w:w="2525"/>
        <w:gridCol w:w="359"/>
      </w:tblGrid>
      <w:tr w:rsidR="00000000">
        <w:trPr>
          <w:trHeight w:val="2340"/>
        </w:trPr>
        <w:tc>
          <w:tcPr>
            <w:tcW w:w="9000" w:type="dxa"/>
            <w:gridSpan w:val="5"/>
            <w:tcBorders>
              <w:top w:val="single" w:sz="4" w:space="0" w:color="auto"/>
              <w:left w:val="single" w:sz="4" w:space="0" w:color="auto"/>
              <w:bottom w:val="nil"/>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 5-II: Form for Preparing a List of Legal and Other Environmental Requirements</w:t>
            </w:r>
          </w:p>
          <w:p w:rsidR="00000000" w:rsidRDefault="00B57EBA">
            <w:pPr>
              <w:autoSpaceDE w:val="0"/>
              <w:autoSpaceDN w:val="0"/>
              <w:adjustRightInd w:val="0"/>
              <w:jc w:val="lowKashida"/>
              <w:rPr>
                <w:rFonts w:ascii="Arial,Bold" w:hAnsi="Arial,Bold" w:cs="Arial,Bold"/>
                <w:b/>
                <w:bCs/>
                <w:sz w:val="28"/>
                <w:szCs w:val="28"/>
              </w:rPr>
            </w:pP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Municipality: </w:t>
            </w:r>
            <w:r>
              <w:rPr>
                <w:rFonts w:ascii="TimesNewRoman" w:hAnsi="TimesNewRoman" w:cs="TimesNewRoman"/>
                <w:color w:val="FF0000"/>
              </w:rPr>
              <w:t xml:space="preserve"> Coca-Cola Egypt</w:t>
            </w:r>
          </w:p>
          <w:p w:rsidR="00000000" w:rsidRDefault="00B57EBA">
            <w:pPr>
              <w:autoSpaceDE w:val="0"/>
              <w:autoSpaceDN w:val="0"/>
              <w:adjustRightInd w:val="0"/>
              <w:jc w:val="lowKashida"/>
              <w:rPr>
                <w:rFonts w:ascii="TimesNewRoman,Italic" w:hAnsi="TimesNewRoman,Italic" w:cs="TimesNewRoman,Italic"/>
                <w:i/>
                <w:iCs/>
                <w:color w:val="0000FF"/>
              </w:rPr>
            </w:pPr>
            <w:r>
              <w:rPr>
                <w:rFonts w:ascii="TimesNewRoman" w:hAnsi="TimesNewRoman" w:cs="TimesNewRoman"/>
              </w:rPr>
              <w:t xml:space="preserve">Prepared By:  </w:t>
            </w:r>
            <w:r>
              <w:rPr>
                <w:rFonts w:ascii="TimesNewRoman" w:hAnsi="TimesNewRoman" w:cs="TimesNewRoman"/>
                <w:color w:val="0000FF"/>
              </w:rPr>
              <w:t>Environmental Manager &amp; Legal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5-II</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sz w:val="20"/>
                <w:szCs w:val="20"/>
              </w:rPr>
            </w:pPr>
            <w:r>
              <w:rPr>
                <w:rFonts w:ascii="Arial,Bold" w:hAnsi="Arial,Bold" w:cs="Arial,Bold"/>
                <w:b/>
                <w:bCs/>
                <w:sz w:val="22"/>
                <w:szCs w:val="22"/>
              </w:rPr>
              <w:t>Legal Environmental Requirements</w:t>
            </w:r>
          </w:p>
          <w:p w:rsidR="00000000" w:rsidRDefault="00B57EBA">
            <w:pPr>
              <w:jc w:val="lowKashida"/>
            </w:pPr>
          </w:p>
        </w:tc>
      </w:tr>
      <w:tr w:rsidR="00000000">
        <w:trPr>
          <w:cantSplit/>
          <w:trHeight w:val="105"/>
        </w:trPr>
        <w:tc>
          <w:tcPr>
            <w:tcW w:w="236" w:type="dxa"/>
            <w:vMerge w:val="restart"/>
            <w:tcBorders>
              <w:top w:val="nil"/>
              <w:left w:val="single" w:sz="4" w:space="0" w:color="auto"/>
              <w:bottom w:val="nil"/>
              <w:right w:val="single" w:sz="4" w:space="0" w:color="auto"/>
            </w:tcBorders>
          </w:tcPr>
          <w:p w:rsidR="00000000" w:rsidRDefault="00B57EBA">
            <w:pPr>
              <w:jc w:val="lowKashida"/>
            </w:pPr>
          </w:p>
        </w:tc>
        <w:tc>
          <w:tcPr>
            <w:tcW w:w="2280" w:type="dxa"/>
            <w:tcBorders>
              <w:top w:val="single" w:sz="4" w:space="0" w:color="auto"/>
              <w:left w:val="single" w:sz="4" w:space="0" w:color="auto"/>
              <w:bottom w:val="single" w:sz="4" w:space="0" w:color="auto"/>
              <w:right w:val="single" w:sz="4" w:space="0" w:color="auto"/>
            </w:tcBorders>
            <w:vAlign w:val="center"/>
            <w:hideMark/>
          </w:tcPr>
          <w:p w:rsidR="00000000" w:rsidRDefault="00B57EBA">
            <w:pPr>
              <w:jc w:val="lowKashida"/>
            </w:pPr>
            <w:r>
              <w:t>Aspects</w:t>
            </w:r>
          </w:p>
        </w:tc>
        <w:tc>
          <w:tcPr>
            <w:tcW w:w="3600" w:type="dxa"/>
            <w:tcBorders>
              <w:top w:val="single" w:sz="4" w:space="0" w:color="auto"/>
              <w:left w:val="single" w:sz="4" w:space="0" w:color="auto"/>
              <w:bottom w:val="single" w:sz="4" w:space="0" w:color="auto"/>
              <w:right w:val="single" w:sz="4" w:space="0" w:color="auto"/>
            </w:tcBorders>
            <w:vAlign w:val="center"/>
            <w:hideMark/>
          </w:tcPr>
          <w:p w:rsidR="00000000" w:rsidRDefault="00B57EBA">
            <w:pPr>
              <w:jc w:val="lowKashida"/>
            </w:pPr>
            <w:r>
              <w:t xml:space="preserve">Legal  &amp; Other Requirements </w:t>
            </w:r>
          </w:p>
        </w:tc>
        <w:tc>
          <w:tcPr>
            <w:tcW w:w="2525" w:type="dxa"/>
            <w:tcBorders>
              <w:top w:val="single" w:sz="4" w:space="0" w:color="auto"/>
              <w:left w:val="single" w:sz="4" w:space="0" w:color="auto"/>
              <w:bottom w:val="single" w:sz="4" w:space="0" w:color="auto"/>
              <w:right w:val="single" w:sz="4" w:space="0" w:color="auto"/>
            </w:tcBorders>
            <w:vAlign w:val="center"/>
            <w:hideMark/>
          </w:tcPr>
          <w:p w:rsidR="00000000" w:rsidRDefault="00B57EBA">
            <w:pPr>
              <w:jc w:val="lowKashida"/>
            </w:pPr>
            <w:r>
              <w:t>Reference</w:t>
            </w:r>
          </w:p>
        </w:tc>
        <w:tc>
          <w:tcPr>
            <w:tcW w:w="359" w:type="dxa"/>
            <w:vMerge w:val="restart"/>
            <w:tcBorders>
              <w:top w:val="nil"/>
              <w:left w:val="single" w:sz="4" w:space="0" w:color="auto"/>
              <w:bottom w:val="nil"/>
              <w:right w:val="single" w:sz="4" w:space="0" w:color="auto"/>
            </w:tcBorders>
          </w:tcPr>
          <w:p w:rsidR="00000000" w:rsidRDefault="00B57EBA">
            <w:pPr>
              <w:jc w:val="lowKashida"/>
            </w:pPr>
          </w:p>
        </w:tc>
      </w:tr>
      <w:tr w:rsidR="00000000">
        <w:trPr>
          <w:cantSplit/>
          <w:trHeight w:val="285"/>
        </w:trPr>
        <w:tc>
          <w:tcPr>
            <w:tcW w:w="0" w:type="auto"/>
            <w:vMerge/>
            <w:tcBorders>
              <w:top w:val="nil"/>
              <w:left w:val="single" w:sz="4" w:space="0" w:color="auto"/>
              <w:bottom w:val="nil"/>
              <w:right w:val="single" w:sz="4" w:space="0" w:color="auto"/>
            </w:tcBorders>
            <w:vAlign w:val="center"/>
            <w:hideMark/>
          </w:tcPr>
          <w:p w:rsidR="00000000" w:rsidRDefault="00B57EBA"/>
        </w:tc>
        <w:tc>
          <w:tcPr>
            <w:tcW w:w="2280" w:type="dxa"/>
            <w:vMerge w:val="restart"/>
            <w:tcBorders>
              <w:top w:val="single" w:sz="4" w:space="0" w:color="auto"/>
              <w:left w:val="single" w:sz="4" w:space="0" w:color="auto"/>
              <w:bottom w:val="single" w:sz="4" w:space="0" w:color="auto"/>
              <w:right w:val="single" w:sz="4" w:space="0" w:color="auto"/>
            </w:tcBorders>
            <w:vAlign w:val="center"/>
            <w:hideMark/>
          </w:tcPr>
          <w:p w:rsidR="00000000" w:rsidRDefault="00B57EBA">
            <w:pPr>
              <w:jc w:val="lowKashida"/>
            </w:pPr>
            <w:r>
              <w:t>Discharge of water to W.W.M.S and other cases to open drains.</w:t>
            </w:r>
          </w:p>
        </w:tc>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000000" w:rsidRDefault="00B57EBA">
            <w:pPr>
              <w:jc w:val="lowKashida"/>
            </w:pPr>
            <w:r>
              <w:t xml:space="preserve">Law no.4-1994 &amp; </w:t>
            </w:r>
            <w:r>
              <w:t xml:space="preserve">executive regulation 1741-2005 &amp; Law 48-1982, </w:t>
            </w:r>
            <w:r>
              <w:rPr>
                <w:color w:val="FF6600"/>
              </w:rPr>
              <w:t>Coca-Cola International rules for saving the environment</w:t>
            </w:r>
            <w:r>
              <w:t xml:space="preserve"> </w:t>
            </w:r>
          </w:p>
        </w:tc>
        <w:tc>
          <w:tcPr>
            <w:tcW w:w="2525" w:type="dxa"/>
            <w:vMerge w:val="restart"/>
            <w:tcBorders>
              <w:top w:val="single" w:sz="4" w:space="0" w:color="auto"/>
              <w:left w:val="single" w:sz="4" w:space="0" w:color="auto"/>
              <w:bottom w:val="single" w:sz="4" w:space="0" w:color="auto"/>
              <w:right w:val="single" w:sz="4" w:space="0" w:color="auto"/>
            </w:tcBorders>
            <w:vAlign w:val="center"/>
          </w:tcPr>
          <w:p w:rsidR="00000000" w:rsidRDefault="00B57EBA">
            <w:pPr>
              <w:jc w:val="lowKashida"/>
            </w:pPr>
          </w:p>
          <w:p w:rsidR="00000000" w:rsidRDefault="00B57EBA">
            <w:pPr>
              <w:jc w:val="lowKashida"/>
            </w:pPr>
            <w:r>
              <w:t>Egyptian Ministry of environment &amp; EEAA and “</w:t>
            </w:r>
            <w:r>
              <w:rPr>
                <w:color w:val="FF6600"/>
              </w:rPr>
              <w:t>eko system</w:t>
            </w:r>
            <w:r>
              <w:t>”</w:t>
            </w:r>
          </w:p>
          <w:p w:rsidR="00000000" w:rsidRDefault="00B57EBA">
            <w:pPr>
              <w:jc w:val="lowKashida"/>
            </w:pPr>
          </w:p>
        </w:tc>
        <w:tc>
          <w:tcPr>
            <w:tcW w:w="0" w:type="auto"/>
            <w:vMerge/>
            <w:tcBorders>
              <w:top w:val="nil"/>
              <w:left w:val="single" w:sz="4" w:space="0" w:color="auto"/>
              <w:bottom w:val="nil"/>
              <w:right w:val="single" w:sz="4" w:space="0" w:color="auto"/>
            </w:tcBorders>
            <w:vAlign w:val="center"/>
            <w:hideMark/>
          </w:tcPr>
          <w:p w:rsidR="00000000" w:rsidRDefault="00B57EBA"/>
        </w:tc>
      </w:tr>
      <w:tr w:rsidR="00000000">
        <w:trPr>
          <w:cantSplit/>
          <w:trHeight w:val="272"/>
        </w:trPr>
        <w:tc>
          <w:tcPr>
            <w:tcW w:w="236" w:type="dxa"/>
            <w:tcBorders>
              <w:top w:val="single" w:sz="4" w:space="0" w:color="auto"/>
              <w:left w:val="nil"/>
              <w:bottom w:val="nil"/>
              <w:right w:val="single" w:sz="4" w:space="0" w:color="auto"/>
            </w:tcBorders>
          </w:tcPr>
          <w:p w:rsidR="00000000" w:rsidRDefault="00B57EBA">
            <w:pPr>
              <w:jc w:val="lowKashida"/>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B57EBA"/>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B57EBA"/>
        </w:tc>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B57EBA"/>
        </w:tc>
        <w:tc>
          <w:tcPr>
            <w:tcW w:w="359" w:type="dxa"/>
            <w:tcBorders>
              <w:top w:val="single" w:sz="4" w:space="0" w:color="auto"/>
              <w:left w:val="single" w:sz="4" w:space="0" w:color="auto"/>
              <w:bottom w:val="nil"/>
              <w:right w:val="nil"/>
            </w:tcBorders>
          </w:tcPr>
          <w:p w:rsidR="00000000" w:rsidRDefault="00B57EBA">
            <w:pPr>
              <w:jc w:val="lowKashida"/>
            </w:pPr>
          </w:p>
        </w:tc>
      </w:tr>
      <w:tr w:rsidR="00000000">
        <w:trPr>
          <w:gridBefore w:val="1"/>
          <w:gridAfter w:val="1"/>
          <w:wBefore w:w="236" w:type="dxa"/>
          <w:wAfter w:w="359" w:type="dxa"/>
          <w:trHeight w:val="390"/>
        </w:trPr>
        <w:tc>
          <w:tcPr>
            <w:tcW w:w="228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Causes lots of noise inside the production areas.</w:t>
            </w:r>
          </w:p>
        </w:tc>
        <w:tc>
          <w:tcPr>
            <w:tcW w:w="360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Law no.4-1994 &amp; executive regulat</w:t>
            </w:r>
            <w:r>
              <w:t xml:space="preserve">ion 1741-2005 &amp; </w:t>
            </w:r>
            <w:r>
              <w:rPr>
                <w:color w:val="FF6600"/>
              </w:rPr>
              <w:t>Coca-Cola International rules for saving the environment &amp; maintains its staff’s health.</w:t>
            </w:r>
          </w:p>
        </w:tc>
        <w:tc>
          <w:tcPr>
            <w:tcW w:w="2525" w:type="dxa"/>
            <w:tcBorders>
              <w:top w:val="single" w:sz="4" w:space="0" w:color="auto"/>
              <w:left w:val="single" w:sz="4" w:space="0" w:color="auto"/>
              <w:bottom w:val="single" w:sz="4" w:space="0" w:color="auto"/>
              <w:right w:val="single" w:sz="4" w:space="0" w:color="auto"/>
            </w:tcBorders>
          </w:tcPr>
          <w:p w:rsidR="00000000" w:rsidRDefault="00B57EBA">
            <w:pPr>
              <w:jc w:val="lowKashida"/>
            </w:pPr>
            <w:r>
              <w:t>Egyptian Ministry of environment &amp; EEAA  and “</w:t>
            </w:r>
            <w:r>
              <w:rPr>
                <w:color w:val="FF6600"/>
              </w:rPr>
              <w:t>eko system</w:t>
            </w:r>
            <w:r>
              <w:t>”</w:t>
            </w:r>
          </w:p>
          <w:p w:rsidR="00000000" w:rsidRDefault="00B57EBA">
            <w:pPr>
              <w:jc w:val="lowKashida"/>
            </w:pPr>
          </w:p>
        </w:tc>
      </w:tr>
      <w:tr w:rsidR="00000000">
        <w:trPr>
          <w:gridBefore w:val="1"/>
          <w:gridAfter w:val="1"/>
          <w:wBefore w:w="236" w:type="dxa"/>
          <w:wAfter w:w="359" w:type="dxa"/>
          <w:trHeight w:val="1590"/>
        </w:trPr>
        <w:tc>
          <w:tcPr>
            <w:tcW w:w="2280"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r>
              <w:t>Discharge of solid wastes</w:t>
            </w:r>
          </w:p>
          <w:p w:rsidR="00000000" w:rsidRDefault="00B57EBA">
            <w:pPr>
              <w:jc w:val="lowKashida"/>
            </w:pPr>
          </w:p>
          <w:p w:rsidR="00000000" w:rsidRDefault="00B57EBA">
            <w:pPr>
              <w:jc w:val="lowKashida"/>
            </w:pPr>
          </w:p>
          <w:p w:rsidR="00000000" w:rsidRDefault="00B57EBA">
            <w:pPr>
              <w:jc w:val="lowKashida"/>
            </w:pPr>
          </w:p>
        </w:tc>
        <w:tc>
          <w:tcPr>
            <w:tcW w:w="360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 xml:space="preserve">Law no.4-1994 &amp; executive regulation 1741-2005 &amp; </w:t>
            </w:r>
            <w:r>
              <w:t>Law no.38-1967 and its executive regulation. As well as</w:t>
            </w:r>
            <w:r>
              <w:rPr>
                <w:color w:val="FF6600"/>
              </w:rPr>
              <w:t xml:space="preserve"> Coca-Cola International rules for saving the environment</w:t>
            </w:r>
          </w:p>
        </w:tc>
        <w:tc>
          <w:tcPr>
            <w:tcW w:w="2525"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r>
              <w:t>Egyptian Ministry of environment &amp; EEAA</w:t>
            </w:r>
          </w:p>
          <w:p w:rsidR="00000000" w:rsidRDefault="00B57EBA">
            <w:pPr>
              <w:jc w:val="lowKashida"/>
            </w:pPr>
            <w:r>
              <w:t>and  “</w:t>
            </w:r>
            <w:r>
              <w:rPr>
                <w:color w:val="FF6600"/>
              </w:rPr>
              <w:t>eko system</w:t>
            </w:r>
            <w:r>
              <w:t>”</w:t>
            </w:r>
          </w:p>
          <w:p w:rsidR="00000000" w:rsidRDefault="00B57EBA">
            <w:pPr>
              <w:jc w:val="lowKashida"/>
            </w:pPr>
          </w:p>
          <w:p w:rsidR="00000000" w:rsidRDefault="00B57EBA">
            <w:pPr>
              <w:jc w:val="lowKashida"/>
            </w:pPr>
          </w:p>
        </w:tc>
      </w:tr>
      <w:tr w:rsidR="00000000">
        <w:trPr>
          <w:gridBefore w:val="1"/>
          <w:gridAfter w:val="1"/>
          <w:wBefore w:w="236" w:type="dxa"/>
          <w:wAfter w:w="359" w:type="dxa"/>
          <w:trHeight w:val="600"/>
        </w:trPr>
        <w:tc>
          <w:tcPr>
            <w:tcW w:w="2280" w:type="dxa"/>
            <w:tcBorders>
              <w:top w:val="single" w:sz="4" w:space="0" w:color="auto"/>
              <w:left w:val="single" w:sz="4" w:space="0" w:color="auto"/>
              <w:bottom w:val="single" w:sz="4" w:space="0" w:color="auto"/>
              <w:right w:val="single" w:sz="4" w:space="0" w:color="auto"/>
            </w:tcBorders>
          </w:tcPr>
          <w:p w:rsidR="00000000" w:rsidRDefault="00B57EBA">
            <w:pPr>
              <w:jc w:val="lowKashida"/>
            </w:pPr>
            <w:r>
              <w:t>Discharge of polluting gases to air</w:t>
            </w:r>
          </w:p>
          <w:p w:rsidR="00000000" w:rsidRDefault="00B57EBA">
            <w:pPr>
              <w:jc w:val="lowKashida"/>
            </w:pPr>
            <w:r>
              <w:t>CO2, CO,...etc.</w:t>
            </w:r>
          </w:p>
          <w:p w:rsidR="00000000" w:rsidRDefault="00B57EBA">
            <w:pPr>
              <w:jc w:val="lowKashida"/>
            </w:pPr>
          </w:p>
        </w:tc>
        <w:tc>
          <w:tcPr>
            <w:tcW w:w="360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Law no.4-1994 &amp; executiv</w:t>
            </w:r>
            <w:r>
              <w:t>e regulation 1741-2005. As well as</w:t>
            </w:r>
            <w:r>
              <w:rPr>
                <w:color w:val="FF6600"/>
              </w:rPr>
              <w:t xml:space="preserve"> Coca-Cola International rules for saving the environment</w:t>
            </w:r>
          </w:p>
        </w:tc>
        <w:tc>
          <w:tcPr>
            <w:tcW w:w="2525" w:type="dxa"/>
            <w:tcBorders>
              <w:top w:val="single" w:sz="4" w:space="0" w:color="auto"/>
              <w:left w:val="single" w:sz="4" w:space="0" w:color="auto"/>
              <w:bottom w:val="single" w:sz="4" w:space="0" w:color="auto"/>
              <w:right w:val="single" w:sz="4" w:space="0" w:color="auto"/>
            </w:tcBorders>
          </w:tcPr>
          <w:p w:rsidR="00000000" w:rsidRDefault="00B57EBA">
            <w:pPr>
              <w:jc w:val="lowKashida"/>
            </w:pPr>
            <w:r>
              <w:t>Egyptian Ministry of environment &amp; EEAA</w:t>
            </w:r>
          </w:p>
          <w:p w:rsidR="00000000" w:rsidRDefault="00B57EBA">
            <w:pPr>
              <w:jc w:val="lowKashida"/>
            </w:pPr>
            <w:r>
              <w:t>and  “</w:t>
            </w:r>
            <w:r>
              <w:rPr>
                <w:color w:val="FF6600"/>
              </w:rPr>
              <w:t>eko system</w:t>
            </w:r>
            <w:r>
              <w:t>”</w:t>
            </w:r>
          </w:p>
          <w:p w:rsidR="00000000" w:rsidRDefault="00B57EBA">
            <w:pPr>
              <w:jc w:val="lowKashida"/>
            </w:pPr>
          </w:p>
        </w:tc>
      </w:tr>
    </w:tbl>
    <w:p w:rsidR="00000000" w:rsidRDefault="00B57EBA">
      <w:pPr>
        <w:jc w:val="lowKashida"/>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000000">
        <w:trPr>
          <w:trHeight w:val="7260"/>
        </w:trPr>
        <w:tc>
          <w:tcPr>
            <w:tcW w:w="882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 6-I: Procedure for Establishing Environmental Management Programs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Municipality: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Italic" w:hAnsi="TimesNewRoman,Italic" w:cs="TimesNewRoman,Italic"/>
                <w:i/>
                <w:iCs/>
                <w:color w:val="0000FF"/>
              </w:rPr>
            </w:pPr>
            <w:r>
              <w:rPr>
                <w:rFonts w:ascii="TimesNewRoman" w:hAnsi="TimesNewRoman" w:cs="TimesNewRoman"/>
              </w:rPr>
              <w:t xml:space="preserve">Prepared By: </w:t>
            </w:r>
            <w:r>
              <w:rPr>
                <w:rFonts w:ascii="TimesNewRoman" w:hAnsi="TimesNewRoman" w:cs="TimesNewRoman"/>
                <w:color w:val="0000FF"/>
              </w:rPr>
              <w:t>Environmental &amp; planning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6-I</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This procedure is used to develop and document all Environmental Management Programs required for </w:t>
            </w:r>
            <w:r>
              <w:rPr>
                <w:rFonts w:ascii="TimesNewRoman" w:hAnsi="TimesNewRoman" w:cs="TimesNewRoman"/>
              </w:rPr>
              <w:t>managing environmental aspects that have significant impacts and to meet the objectives and targets that have been developed.</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description of the Environmental Management Programs include:</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Designation of responsibility;</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 xml:space="preserve">Resources </w:t>
            </w:r>
            <w:r>
              <w:rPr>
                <w:rFonts w:ascii="TimesNewRoman" w:hAnsi="TimesNewRoman" w:cs="TimesNewRoman"/>
              </w:rPr>
              <w:t>available (budget, staff and technology); and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Time frame for execution.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A continual improvement process shall be in place to amend Environmental Management Programs when necessary.</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For each environmental aspect with a significant impact identified in fo</w:t>
            </w:r>
            <w:r>
              <w:rPr>
                <w:rFonts w:ascii="TimesNewRoman" w:hAnsi="TimesNewRoman" w:cs="TimesNewRoman"/>
              </w:rPr>
              <w:t>rm EMS 4-IIII for which an objective and target has been developed, complete form EMS 6-II.</w:t>
            </w:r>
          </w:p>
          <w:p w:rsidR="00000000" w:rsidRDefault="00B57EBA">
            <w:pPr>
              <w:autoSpaceDE w:val="0"/>
              <w:autoSpaceDN w:val="0"/>
              <w:adjustRightInd w:val="0"/>
              <w:jc w:val="lowKashida"/>
              <w:rPr>
                <w:rFonts w:ascii="TimesNewRoman,Italic" w:hAnsi="TimesNewRoman,Italic" w:cs="TimesNewRoman,Italic"/>
                <w:i/>
                <w:iCs/>
              </w:rPr>
            </w:pPr>
            <w:r>
              <w:rPr>
                <w:rFonts w:ascii="TimesNewRoman,Italic" w:hAnsi="TimesNewRoman,Italic" w:cs="TimesNewRoman,Italic"/>
                <w:i/>
                <w:iCs/>
              </w:rPr>
              <w:t>Note: If there are 5 environmental improvement targets, there will be 5 environmental management programs, each described on a separate form.</w:t>
            </w:r>
          </w:p>
          <w:p w:rsidR="00000000" w:rsidRDefault="00B57EBA">
            <w:pPr>
              <w:autoSpaceDE w:val="0"/>
              <w:autoSpaceDN w:val="0"/>
              <w:adjustRightInd w:val="0"/>
              <w:jc w:val="lowKashida"/>
              <w:rPr>
                <w:rFonts w:ascii="TimesNewRoman,BoldItalic" w:hAnsi="TimesNewRoman,BoldItalic" w:cs="TimesNewRoman,BoldItalic"/>
                <w:b/>
                <w:bCs/>
                <w:i/>
                <w:iCs/>
              </w:rPr>
            </w:pPr>
          </w:p>
          <w:p w:rsidR="00000000" w:rsidRDefault="00B57EBA">
            <w:pPr>
              <w:autoSpaceDE w:val="0"/>
              <w:autoSpaceDN w:val="0"/>
              <w:adjustRightInd w:val="0"/>
              <w:jc w:val="lowKashida"/>
            </w:pPr>
            <w:r>
              <w:rPr>
                <w:rFonts w:ascii="TimesNewRoman,BoldItalic" w:hAnsi="TimesNewRoman,BoldItalic" w:cs="TimesNewRoman,BoldItalic"/>
                <w:b/>
                <w:bCs/>
                <w:i/>
                <w:iCs/>
              </w:rPr>
              <w:t>This planning process</w:t>
            </w:r>
            <w:r>
              <w:rPr>
                <w:rFonts w:ascii="TimesNewRoman,BoldItalic" w:hAnsi="TimesNewRoman,BoldItalic" w:cs="TimesNewRoman,BoldItalic"/>
                <w:b/>
                <w:bCs/>
                <w:i/>
                <w:iCs/>
              </w:rPr>
              <w:t xml:space="preserve"> is completed annually or within the normal budgeting period of your organization.</w:t>
            </w: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10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347"/>
        <w:gridCol w:w="1139"/>
        <w:gridCol w:w="1277"/>
        <w:gridCol w:w="1593"/>
        <w:gridCol w:w="1440"/>
        <w:gridCol w:w="1251"/>
        <w:gridCol w:w="1116"/>
      </w:tblGrid>
      <w:tr w:rsidR="00000000">
        <w:trPr>
          <w:gridAfter w:val="1"/>
          <w:wAfter w:w="1169" w:type="dxa"/>
          <w:trHeight w:val="2295"/>
        </w:trPr>
        <w:tc>
          <w:tcPr>
            <w:tcW w:w="9360" w:type="dxa"/>
            <w:gridSpan w:val="7"/>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 6-II: Environmental Management Programs Registry</w:t>
            </w:r>
          </w:p>
          <w:p w:rsidR="00000000" w:rsidRDefault="00B57EBA">
            <w:pPr>
              <w:autoSpaceDE w:val="0"/>
              <w:autoSpaceDN w:val="0"/>
              <w:adjustRightInd w:val="0"/>
              <w:jc w:val="lowKashida"/>
              <w:rPr>
                <w:rFonts w:ascii="TimesNewRoman,Italic" w:hAnsi="TimesNewRoman,Italic" w:cs="TimesNewRoman,Italic"/>
                <w:i/>
                <w:iCs/>
              </w:rPr>
            </w:pPr>
            <w:r>
              <w:rPr>
                <w:rFonts w:ascii="TimesNewRoman,Italic" w:hAnsi="TimesNewRoman,Italic" w:cs="TimesNewRoman,Italic"/>
                <w:i/>
                <w:iCs/>
              </w:rPr>
              <w:t xml:space="preserve">This is an example of a registry of environmental management programs addressing </w:t>
            </w:r>
            <w:r>
              <w:rPr>
                <w:rFonts w:ascii="TimesNewRoman,Italic" w:hAnsi="TimesNewRoman,Italic" w:cs="TimesNewRoman,Italic"/>
                <w:i/>
                <w:iCs/>
              </w:rPr>
              <w:t>environmental targets.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Municipality: </w:t>
            </w:r>
            <w:r>
              <w:rPr>
                <w:rFonts w:ascii="TimesNewRoman" w:hAnsi="TimesNewRoman" w:cs="TimesNewRoman"/>
                <w:color w:val="FF0000"/>
              </w:rPr>
              <w:t>Coca-Cola Egypt</w:t>
            </w:r>
            <w:r>
              <w:rPr>
                <w:rFonts w:ascii="TimesNewRoman" w:hAnsi="TimesNewRoman" w:cs="TimesNewRoman"/>
              </w:rPr>
              <w:t xml:space="preserve"> </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Prepared By: </w:t>
            </w:r>
            <w:r>
              <w:rPr>
                <w:rFonts w:ascii="TimesNewRoman" w:hAnsi="TimesNewRoman" w:cs="TimesNewRoman"/>
                <w:color w:val="0000FF"/>
              </w:rPr>
              <w:t>Environmental &amp; planning Manager</w:t>
            </w:r>
            <w:r>
              <w:rPr>
                <w:rFonts w:ascii="TimesNewRoman" w:hAnsi="TimesNewRoman" w:cs="TimesNewRoman"/>
              </w:rPr>
              <w:t xml:space="preserve"> </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Number: EMS 6-II</w:t>
            </w:r>
          </w:p>
          <w:p w:rsidR="00000000" w:rsidRDefault="00B57EBA">
            <w:pPr>
              <w:autoSpaceDE w:val="0"/>
              <w:autoSpaceDN w:val="0"/>
              <w:adjustRightInd w:val="0"/>
              <w:jc w:val="lowKashida"/>
            </w:pPr>
            <w:r>
              <w:rPr>
                <w:rFonts w:ascii="TimesNewRoman" w:hAnsi="TimesNewRoman" w:cs="TimesNewRoman"/>
              </w:rPr>
              <w:t xml:space="preserve">Date: </w:t>
            </w:r>
            <w:r>
              <w:rPr>
                <w:rFonts w:ascii="TimesNewRoman,Italic" w:hAnsi="TimesNewRoman,Italic" w:cs="TimesNewRoman,Italic"/>
                <w:i/>
                <w:iCs/>
                <w:color w:val="008000"/>
              </w:rPr>
              <w:t>15 May 2006</w:t>
            </w:r>
          </w:p>
        </w:tc>
      </w:tr>
      <w:tr w:rsidR="00000000">
        <w:trPr>
          <w:trHeight w:val="917"/>
        </w:trPr>
        <w:tc>
          <w:tcPr>
            <w:tcW w:w="1376"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b/>
                <w:bCs/>
                <w:sz w:val="20"/>
                <w:szCs w:val="20"/>
              </w:rPr>
            </w:pPr>
            <w:r>
              <w:rPr>
                <w:b/>
                <w:bCs/>
                <w:sz w:val="20"/>
                <w:szCs w:val="20"/>
              </w:rPr>
              <w:t>Activity</w:t>
            </w:r>
          </w:p>
        </w:tc>
        <w:tc>
          <w:tcPr>
            <w:tcW w:w="136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b/>
                <w:bCs/>
                <w:sz w:val="20"/>
                <w:szCs w:val="20"/>
              </w:rPr>
            </w:pPr>
            <w:r>
              <w:rPr>
                <w:b/>
                <w:bCs/>
                <w:sz w:val="20"/>
                <w:szCs w:val="20"/>
              </w:rPr>
              <w:t>Aspect</w:t>
            </w:r>
          </w:p>
        </w:tc>
        <w:tc>
          <w:tcPr>
            <w:tcW w:w="104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b/>
                <w:bCs/>
                <w:sz w:val="20"/>
                <w:szCs w:val="20"/>
              </w:rPr>
            </w:pPr>
            <w:r>
              <w:rPr>
                <w:b/>
                <w:bCs/>
                <w:sz w:val="20"/>
                <w:szCs w:val="20"/>
              </w:rPr>
              <w:t>Significant Impact</w:t>
            </w:r>
          </w:p>
        </w:tc>
        <w:tc>
          <w:tcPr>
            <w:tcW w:w="126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b/>
                <w:bCs/>
                <w:sz w:val="20"/>
                <w:szCs w:val="20"/>
              </w:rPr>
            </w:pPr>
            <w:r>
              <w:rPr>
                <w:b/>
                <w:bCs/>
                <w:sz w:val="20"/>
                <w:szCs w:val="20"/>
              </w:rPr>
              <w:t>Objective</w:t>
            </w:r>
          </w:p>
        </w:tc>
        <w:tc>
          <w:tcPr>
            <w:tcW w:w="162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b/>
                <w:bCs/>
                <w:sz w:val="20"/>
                <w:szCs w:val="20"/>
              </w:rPr>
            </w:pPr>
            <w:r>
              <w:rPr>
                <w:b/>
                <w:bCs/>
                <w:sz w:val="20"/>
                <w:szCs w:val="20"/>
              </w:rPr>
              <w:t>Target</w:t>
            </w:r>
          </w:p>
        </w:tc>
        <w:tc>
          <w:tcPr>
            <w:tcW w:w="144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16"/>
                <w:szCs w:val="16"/>
                <w:lang w:val="fr-FR"/>
              </w:rPr>
            </w:pPr>
            <w:r>
              <w:rPr>
                <w:rFonts w:ascii="Arial,Bold" w:hAnsi="Arial,Bold" w:cs="Arial,Bold"/>
                <w:b/>
                <w:bCs/>
                <w:sz w:val="16"/>
                <w:szCs w:val="16"/>
              </w:rPr>
              <w:t>Environmental</w:t>
            </w:r>
          </w:p>
          <w:p w:rsidR="00000000" w:rsidRDefault="00B57EBA">
            <w:pPr>
              <w:autoSpaceDE w:val="0"/>
              <w:autoSpaceDN w:val="0"/>
              <w:adjustRightInd w:val="0"/>
              <w:jc w:val="lowKashida"/>
              <w:rPr>
                <w:rFonts w:ascii="Arial,Bold" w:hAnsi="Arial,Bold" w:cs="Arial,Bold"/>
                <w:b/>
                <w:bCs/>
                <w:sz w:val="16"/>
                <w:szCs w:val="16"/>
              </w:rPr>
            </w:pPr>
            <w:r>
              <w:rPr>
                <w:rFonts w:ascii="Arial,Bold" w:hAnsi="Arial,Bold" w:cs="Arial,Bold"/>
                <w:b/>
                <w:bCs/>
                <w:sz w:val="16"/>
                <w:szCs w:val="16"/>
                <w:lang w:val="fr-FR"/>
              </w:rPr>
              <w:t>Management</w:t>
            </w:r>
          </w:p>
          <w:p w:rsidR="00000000" w:rsidRDefault="00B57EBA">
            <w:pPr>
              <w:autoSpaceDE w:val="0"/>
              <w:autoSpaceDN w:val="0"/>
              <w:adjustRightInd w:val="0"/>
              <w:jc w:val="lowKashida"/>
              <w:rPr>
                <w:rFonts w:ascii="Arial,Bold" w:hAnsi="Arial,Bold" w:cs="Arial,Bold"/>
                <w:b/>
                <w:bCs/>
                <w:sz w:val="16"/>
                <w:szCs w:val="16"/>
                <w:lang w:val="fr-FR"/>
              </w:rPr>
            </w:pPr>
            <w:r>
              <w:rPr>
                <w:rFonts w:ascii="Arial,Bold" w:hAnsi="Arial,Bold" w:cs="Arial,Bold"/>
                <w:b/>
                <w:bCs/>
                <w:sz w:val="16"/>
                <w:szCs w:val="16"/>
              </w:rPr>
              <w:t>Program</w:t>
            </w:r>
          </w:p>
          <w:p w:rsidR="00000000" w:rsidRDefault="00B57EBA">
            <w:pPr>
              <w:autoSpaceDE w:val="0"/>
              <w:autoSpaceDN w:val="0"/>
              <w:adjustRightInd w:val="0"/>
              <w:jc w:val="lowKashida"/>
              <w:rPr>
                <w:rFonts w:ascii="Arial,Bold" w:hAnsi="Arial,Bold" w:cs="Arial,Bold"/>
                <w:b/>
                <w:bCs/>
                <w:sz w:val="16"/>
                <w:szCs w:val="16"/>
                <w:lang w:val="fr-FR"/>
              </w:rPr>
            </w:pPr>
            <w:r>
              <w:rPr>
                <w:rFonts w:ascii="Arial,Bold" w:hAnsi="Arial,Bold" w:cs="Arial,Bold"/>
                <w:b/>
                <w:bCs/>
                <w:sz w:val="16"/>
                <w:szCs w:val="16"/>
                <w:lang w:val="fr-FR"/>
              </w:rPr>
              <w:t>Document No.</w:t>
            </w:r>
          </w:p>
        </w:tc>
        <w:tc>
          <w:tcPr>
            <w:tcW w:w="126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16"/>
                <w:szCs w:val="16"/>
              </w:rPr>
            </w:pPr>
            <w:r>
              <w:rPr>
                <w:rFonts w:ascii="Arial,Bold" w:hAnsi="Arial,Bold" w:cs="Arial,Bold"/>
                <w:b/>
                <w:bCs/>
                <w:sz w:val="16"/>
                <w:szCs w:val="16"/>
              </w:rPr>
              <w:t>Operational</w:t>
            </w:r>
          </w:p>
          <w:p w:rsidR="00000000" w:rsidRDefault="00B57EBA">
            <w:pPr>
              <w:autoSpaceDE w:val="0"/>
              <w:autoSpaceDN w:val="0"/>
              <w:adjustRightInd w:val="0"/>
              <w:jc w:val="lowKashida"/>
              <w:rPr>
                <w:rFonts w:ascii="Arial,Bold" w:hAnsi="Arial,Bold" w:cs="Arial,Bold"/>
                <w:b/>
                <w:bCs/>
                <w:sz w:val="16"/>
                <w:szCs w:val="16"/>
              </w:rPr>
            </w:pPr>
            <w:r>
              <w:rPr>
                <w:rFonts w:ascii="Arial,Bold" w:hAnsi="Arial,Bold" w:cs="Arial,Bold"/>
                <w:b/>
                <w:bCs/>
                <w:sz w:val="16"/>
                <w:szCs w:val="16"/>
              </w:rPr>
              <w:t>Control</w:t>
            </w:r>
          </w:p>
          <w:p w:rsidR="00000000" w:rsidRDefault="00B57EBA">
            <w:pPr>
              <w:autoSpaceDE w:val="0"/>
              <w:autoSpaceDN w:val="0"/>
              <w:adjustRightInd w:val="0"/>
              <w:jc w:val="lowKashida"/>
              <w:rPr>
                <w:rFonts w:ascii="Arial,Bold" w:hAnsi="Arial,Bold" w:cs="Arial,Bold"/>
                <w:sz w:val="16"/>
                <w:szCs w:val="16"/>
              </w:rPr>
            </w:pPr>
            <w:r>
              <w:rPr>
                <w:rFonts w:ascii="Arial,Bold" w:hAnsi="Arial,Bold" w:cs="Arial,Bold"/>
                <w:b/>
                <w:bCs/>
                <w:sz w:val="16"/>
                <w:szCs w:val="16"/>
              </w:rPr>
              <w:t>Procedures</w:t>
            </w:r>
          </w:p>
        </w:tc>
        <w:tc>
          <w:tcPr>
            <w:tcW w:w="1169" w:type="dxa"/>
            <w:tcBorders>
              <w:top w:val="nil"/>
              <w:left w:val="single" w:sz="4" w:space="0" w:color="auto"/>
              <w:bottom w:val="single" w:sz="4" w:space="0" w:color="auto"/>
              <w:right w:val="single" w:sz="4" w:space="0" w:color="auto"/>
            </w:tcBorders>
          </w:tcPr>
          <w:p w:rsidR="00000000" w:rsidRDefault="00B57EBA">
            <w:pPr>
              <w:jc w:val="lowKashida"/>
              <w:rPr>
                <w:rFonts w:ascii="Arial,Bold" w:hAnsi="Arial,Bold" w:cs="Arial,Bold"/>
                <w:b/>
                <w:bCs/>
                <w:sz w:val="20"/>
                <w:szCs w:val="20"/>
              </w:rPr>
            </w:pPr>
          </w:p>
        </w:tc>
      </w:tr>
      <w:tr w:rsidR="00000000">
        <w:trPr>
          <w:gridAfter w:val="1"/>
          <w:wAfter w:w="1169" w:type="dxa"/>
          <w:trHeight w:val="765"/>
        </w:trPr>
        <w:tc>
          <w:tcPr>
            <w:tcW w:w="1376"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 xml:space="preserve">Washing bottles using water &amp; caustic soda </w:t>
            </w:r>
          </w:p>
        </w:tc>
        <w:tc>
          <w:tcPr>
            <w:tcW w:w="136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Discharge of water to M.W.W.S or to open drains</w:t>
            </w:r>
          </w:p>
        </w:tc>
        <w:tc>
          <w:tcPr>
            <w:tcW w:w="104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 xml:space="preserve">Water Pollution </w:t>
            </w:r>
          </w:p>
        </w:tc>
        <w:tc>
          <w:tcPr>
            <w:tcW w:w="126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Prevent water pollution to M.W.W.S or to the open drains.</w:t>
            </w:r>
          </w:p>
        </w:tc>
        <w:tc>
          <w:tcPr>
            <w:tcW w:w="162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 xml:space="preserve">No water pollution in all factories by the </w:t>
            </w:r>
            <w:r>
              <w:rPr>
                <w:sz w:val="20"/>
                <w:szCs w:val="20"/>
              </w:rPr>
              <w:t>end of 2006.</w:t>
            </w:r>
          </w:p>
        </w:tc>
        <w:tc>
          <w:tcPr>
            <w:tcW w:w="1440" w:type="dxa"/>
            <w:tcBorders>
              <w:top w:val="single" w:sz="4" w:space="0" w:color="auto"/>
              <w:left w:val="single" w:sz="4" w:space="0" w:color="auto"/>
              <w:bottom w:val="single" w:sz="4" w:space="0" w:color="auto"/>
              <w:right w:val="single" w:sz="4" w:space="0" w:color="auto"/>
            </w:tcBorders>
            <w:hideMark/>
          </w:tcPr>
          <w:p w:rsidR="00000000" w:rsidRDefault="00B57EBA">
            <w:pPr>
              <w:jc w:val="center"/>
              <w:rPr>
                <w:rFonts w:ascii="Arial,Bold" w:hAnsi="Arial,Bold" w:cs="Arial,Bold"/>
                <w:sz w:val="20"/>
                <w:szCs w:val="20"/>
              </w:rPr>
            </w:pPr>
            <w:r>
              <w:rPr>
                <w:rFonts w:ascii="Arial,Bold" w:hAnsi="Arial,Bold" w:cs="Arial,Bold"/>
                <w:sz w:val="20"/>
                <w:szCs w:val="20"/>
              </w:rPr>
              <w:t>Program for constructing new W.W.T.Plants or Maintain existing ones</w:t>
            </w:r>
          </w:p>
        </w:tc>
        <w:tc>
          <w:tcPr>
            <w:tcW w:w="126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Arial,Bold" w:hAnsi="Arial,Bold" w:cs="Arial,Bold"/>
                <w:b/>
                <w:bCs/>
                <w:sz w:val="20"/>
                <w:szCs w:val="20"/>
              </w:rPr>
            </w:pPr>
          </w:p>
        </w:tc>
      </w:tr>
      <w:tr w:rsidR="00000000">
        <w:trPr>
          <w:gridAfter w:val="1"/>
          <w:wAfter w:w="1169" w:type="dxa"/>
          <w:trHeight w:val="705"/>
        </w:trPr>
        <w:tc>
          <w:tcPr>
            <w:tcW w:w="1376"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 xml:space="preserve">Filling the bottles using filling lines that makes lots of noise normally by using glass bottles </w:t>
            </w:r>
          </w:p>
        </w:tc>
        <w:tc>
          <w:tcPr>
            <w:tcW w:w="136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Causes lots of noise inside the production areas.</w:t>
            </w:r>
          </w:p>
        </w:tc>
        <w:tc>
          <w:tcPr>
            <w:tcW w:w="104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Noise Pollution</w:t>
            </w:r>
          </w:p>
        </w:tc>
        <w:tc>
          <w:tcPr>
            <w:tcW w:w="126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Decreas</w:t>
            </w:r>
            <w:r>
              <w:rPr>
                <w:sz w:val="20"/>
                <w:szCs w:val="20"/>
              </w:rPr>
              <w:t>e noise pollution &amp; save the labors ears.</w:t>
            </w:r>
          </w:p>
        </w:tc>
        <w:tc>
          <w:tcPr>
            <w:tcW w:w="162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 xml:space="preserve">Decrease noise pollution in the production areas from 200 &gt; 95 &amp; take all the necessary precautions for the labors protections by end of 2006 </w:t>
            </w:r>
          </w:p>
        </w:tc>
        <w:tc>
          <w:tcPr>
            <w:tcW w:w="1440" w:type="dxa"/>
            <w:tcBorders>
              <w:top w:val="single" w:sz="4" w:space="0" w:color="auto"/>
              <w:left w:val="single" w:sz="4" w:space="0" w:color="auto"/>
              <w:bottom w:val="single" w:sz="4" w:space="0" w:color="auto"/>
              <w:right w:val="single" w:sz="4" w:space="0" w:color="auto"/>
            </w:tcBorders>
          </w:tcPr>
          <w:p w:rsidR="00000000" w:rsidRDefault="00B57EBA">
            <w:pPr>
              <w:jc w:val="center"/>
              <w:rPr>
                <w:rFonts w:ascii="Arial,Bold" w:hAnsi="Arial,Bold" w:cs="Arial,Bold"/>
                <w:sz w:val="20"/>
                <w:szCs w:val="20"/>
              </w:rPr>
            </w:pPr>
          </w:p>
          <w:p w:rsidR="00000000" w:rsidRDefault="00B57EBA">
            <w:pPr>
              <w:jc w:val="center"/>
              <w:rPr>
                <w:rFonts w:ascii="Arial,Bold" w:hAnsi="Arial,Bold" w:cs="Arial,Bold"/>
                <w:sz w:val="20"/>
                <w:szCs w:val="20"/>
              </w:rPr>
            </w:pPr>
          </w:p>
          <w:p w:rsidR="00000000" w:rsidRDefault="00B57EBA">
            <w:pPr>
              <w:jc w:val="center"/>
              <w:rPr>
                <w:rFonts w:ascii="Arial,Bold" w:hAnsi="Arial,Bold" w:cs="Arial,Bold"/>
                <w:sz w:val="20"/>
                <w:szCs w:val="20"/>
              </w:rPr>
            </w:pPr>
          </w:p>
          <w:p w:rsidR="00000000" w:rsidRDefault="00B57EBA">
            <w:pPr>
              <w:jc w:val="center"/>
              <w:rPr>
                <w:rFonts w:ascii="Arial,Bold" w:hAnsi="Arial,Bold" w:cs="Arial,Bold"/>
                <w:sz w:val="20"/>
                <w:szCs w:val="20"/>
              </w:rPr>
            </w:pPr>
            <w:r>
              <w:rPr>
                <w:rFonts w:ascii="Arial,Bold" w:hAnsi="Arial,Bold" w:cs="Arial,Bold"/>
                <w:sz w:val="20"/>
                <w:szCs w:val="20"/>
              </w:rPr>
              <w:t>Program for preventing Noise</w:t>
            </w:r>
          </w:p>
        </w:tc>
        <w:tc>
          <w:tcPr>
            <w:tcW w:w="126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Arial,Bold" w:hAnsi="Arial,Bold" w:cs="Arial,Bold"/>
                <w:b/>
                <w:bCs/>
                <w:sz w:val="20"/>
                <w:szCs w:val="20"/>
              </w:rPr>
            </w:pPr>
          </w:p>
        </w:tc>
      </w:tr>
      <w:tr w:rsidR="00000000">
        <w:trPr>
          <w:gridAfter w:val="1"/>
          <w:wAfter w:w="1169" w:type="dxa"/>
          <w:trHeight w:val="705"/>
        </w:trPr>
        <w:tc>
          <w:tcPr>
            <w:tcW w:w="1376"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 xml:space="preserve">Use glass bottles &amp; Plastic &amp; </w:t>
            </w:r>
            <w:r>
              <w:rPr>
                <w:sz w:val="20"/>
                <w:szCs w:val="20"/>
              </w:rPr>
              <w:t>wooden boxes for backing</w:t>
            </w:r>
          </w:p>
        </w:tc>
        <w:tc>
          <w:tcPr>
            <w:tcW w:w="136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 xml:space="preserve">Discharge of solid wastes due to broken pieces  </w:t>
            </w:r>
          </w:p>
        </w:tc>
        <w:tc>
          <w:tcPr>
            <w:tcW w:w="104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Solid Wastes Pollution to land</w:t>
            </w:r>
          </w:p>
        </w:tc>
        <w:tc>
          <w:tcPr>
            <w:tcW w:w="126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Reduce Solid wastes &amp; Reuse and recycle of the solid wastes.</w:t>
            </w:r>
          </w:p>
        </w:tc>
        <w:tc>
          <w:tcPr>
            <w:tcW w:w="162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Train labors to reduce S.W. &amp; reuse of some of the S.W. and make recycling factories.</w:t>
            </w:r>
          </w:p>
        </w:tc>
        <w:tc>
          <w:tcPr>
            <w:tcW w:w="1440" w:type="dxa"/>
            <w:tcBorders>
              <w:top w:val="single" w:sz="4" w:space="0" w:color="auto"/>
              <w:left w:val="single" w:sz="4" w:space="0" w:color="auto"/>
              <w:bottom w:val="single" w:sz="4" w:space="0" w:color="auto"/>
              <w:right w:val="single" w:sz="4" w:space="0" w:color="auto"/>
            </w:tcBorders>
          </w:tcPr>
          <w:p w:rsidR="00000000" w:rsidRDefault="00B57EBA">
            <w:pPr>
              <w:jc w:val="center"/>
              <w:rPr>
                <w:rFonts w:ascii="Arial,Bold" w:hAnsi="Arial,Bold" w:cs="Arial,Bold"/>
                <w:sz w:val="20"/>
                <w:szCs w:val="20"/>
              </w:rPr>
            </w:pPr>
          </w:p>
          <w:p w:rsidR="00000000" w:rsidRDefault="00B57EBA">
            <w:pPr>
              <w:jc w:val="center"/>
              <w:rPr>
                <w:rFonts w:ascii="Arial,Bold" w:hAnsi="Arial,Bold" w:cs="Arial,Bold"/>
                <w:sz w:val="20"/>
                <w:szCs w:val="20"/>
              </w:rPr>
            </w:pPr>
            <w:r>
              <w:rPr>
                <w:rFonts w:ascii="Arial,Bold" w:hAnsi="Arial,Bold" w:cs="Arial,Bold"/>
                <w:sz w:val="20"/>
                <w:szCs w:val="20"/>
              </w:rPr>
              <w:t>Red</w:t>
            </w:r>
            <w:r>
              <w:rPr>
                <w:rFonts w:ascii="Arial,Bold" w:hAnsi="Arial,Bold" w:cs="Arial,Bold"/>
                <w:sz w:val="20"/>
                <w:szCs w:val="20"/>
              </w:rPr>
              <w:t>uce &amp;</w:t>
            </w:r>
          </w:p>
          <w:p w:rsidR="00000000" w:rsidRDefault="00B57EBA">
            <w:pPr>
              <w:jc w:val="center"/>
              <w:rPr>
                <w:rFonts w:ascii="Arial,Bold" w:hAnsi="Arial,Bold" w:cs="Arial,Bold"/>
                <w:sz w:val="20"/>
                <w:szCs w:val="20"/>
              </w:rPr>
            </w:pPr>
            <w:r>
              <w:rPr>
                <w:rFonts w:ascii="Arial,Bold" w:hAnsi="Arial,Bold" w:cs="Arial,Bold"/>
                <w:sz w:val="20"/>
                <w:szCs w:val="20"/>
              </w:rPr>
              <w:t>Reuse &amp; Recycling Programs</w:t>
            </w:r>
          </w:p>
        </w:tc>
        <w:tc>
          <w:tcPr>
            <w:tcW w:w="126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Arial,Bold" w:hAnsi="Arial,Bold" w:cs="Arial,Bold"/>
                <w:b/>
                <w:bCs/>
                <w:sz w:val="20"/>
                <w:szCs w:val="20"/>
              </w:rPr>
            </w:pPr>
          </w:p>
        </w:tc>
      </w:tr>
      <w:tr w:rsidR="00000000">
        <w:trPr>
          <w:gridAfter w:val="1"/>
          <w:wAfter w:w="1169" w:type="dxa"/>
          <w:trHeight w:val="675"/>
        </w:trPr>
        <w:tc>
          <w:tcPr>
            <w:tcW w:w="1376"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Use trucks for transporting products</w:t>
            </w:r>
          </w:p>
        </w:tc>
        <w:tc>
          <w:tcPr>
            <w:tcW w:w="136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Discharge of polluting gases to air</w:t>
            </w:r>
          </w:p>
          <w:p w:rsidR="00000000" w:rsidRDefault="00B57EBA">
            <w:pPr>
              <w:jc w:val="lowKashida"/>
              <w:rPr>
                <w:sz w:val="20"/>
                <w:szCs w:val="20"/>
              </w:rPr>
            </w:pPr>
            <w:r>
              <w:rPr>
                <w:sz w:val="20"/>
                <w:szCs w:val="20"/>
              </w:rPr>
              <w:t>CO2, CO,...</w:t>
            </w:r>
          </w:p>
        </w:tc>
        <w:tc>
          <w:tcPr>
            <w:tcW w:w="104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Air Pollution</w:t>
            </w:r>
          </w:p>
        </w:tc>
        <w:tc>
          <w:tcPr>
            <w:tcW w:w="126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Reduce trucks trips by good planning &amp; renew trucks &amp; use new trucks that use new technologies don’t pollute the environ</w:t>
            </w:r>
            <w:r>
              <w:rPr>
                <w:sz w:val="20"/>
                <w:szCs w:val="20"/>
              </w:rPr>
              <w:t>ment.</w:t>
            </w:r>
          </w:p>
        </w:tc>
        <w:tc>
          <w:tcPr>
            <w:tcW w:w="162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sz w:val="20"/>
                <w:szCs w:val="20"/>
              </w:rPr>
            </w:pPr>
            <w:r>
              <w:rPr>
                <w:sz w:val="20"/>
                <w:szCs w:val="20"/>
              </w:rPr>
              <w:t>Review all the trucks fleet by 2006</w:t>
            </w:r>
          </w:p>
        </w:tc>
        <w:tc>
          <w:tcPr>
            <w:tcW w:w="144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Arial,Bold" w:hAnsi="Arial,Bold" w:cs="Arial,Bold"/>
                <w:b/>
                <w:bCs/>
                <w:sz w:val="20"/>
                <w:szCs w:val="20"/>
              </w:rPr>
            </w:pPr>
          </w:p>
          <w:p w:rsidR="00000000" w:rsidRDefault="00B57EBA">
            <w:pPr>
              <w:jc w:val="center"/>
              <w:rPr>
                <w:rFonts w:ascii="Arial,Bold" w:hAnsi="Arial,Bold" w:cs="Arial,Bold"/>
                <w:sz w:val="20"/>
                <w:szCs w:val="20"/>
              </w:rPr>
            </w:pPr>
            <w:r>
              <w:rPr>
                <w:rFonts w:ascii="Arial,Bold" w:hAnsi="Arial,Bold" w:cs="Arial,Bold"/>
                <w:sz w:val="20"/>
                <w:szCs w:val="20"/>
              </w:rPr>
              <w:t>Programs for changing old techniques trucks by new ones &amp; maintain old ones.</w:t>
            </w:r>
          </w:p>
        </w:tc>
        <w:tc>
          <w:tcPr>
            <w:tcW w:w="126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Arial,Bold" w:hAnsi="Arial,Bold" w:cs="Arial,Bold"/>
                <w:b/>
                <w:bCs/>
                <w:sz w:val="20"/>
                <w:szCs w:val="20"/>
              </w:rPr>
            </w:pPr>
          </w:p>
        </w:tc>
      </w:tr>
    </w:tbl>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3"/>
      </w:tblGrid>
      <w:tr w:rsidR="00000000">
        <w:trPr>
          <w:trHeight w:val="900"/>
        </w:trPr>
        <w:tc>
          <w:tcPr>
            <w:tcW w:w="8460" w:type="dxa"/>
            <w:tcBorders>
              <w:top w:val="single" w:sz="4" w:space="0" w:color="auto"/>
              <w:left w:val="single" w:sz="4" w:space="0" w:color="auto"/>
              <w:bottom w:val="single" w:sz="4" w:space="0" w:color="auto"/>
              <w:right w:val="single" w:sz="4" w:space="0" w:color="auto"/>
            </w:tcBorders>
          </w:tcPr>
          <w:tbl>
            <w:tblPr>
              <w:tblW w:w="82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529"/>
              <w:gridCol w:w="568"/>
              <w:gridCol w:w="512"/>
              <w:gridCol w:w="540"/>
              <w:gridCol w:w="540"/>
              <w:gridCol w:w="540"/>
              <w:gridCol w:w="540"/>
              <w:gridCol w:w="540"/>
              <w:gridCol w:w="540"/>
              <w:gridCol w:w="540"/>
            </w:tblGrid>
            <w:tr w:rsidR="00000000">
              <w:trPr>
                <w:trHeight w:val="2220"/>
              </w:trPr>
              <w:tc>
                <w:tcPr>
                  <w:tcW w:w="8239" w:type="dxa"/>
                  <w:gridSpan w:val="11"/>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 7: List of EMS Responsibilities</w:t>
                  </w:r>
                </w:p>
                <w:p w:rsidR="00000000" w:rsidRDefault="00B57EBA">
                  <w:pPr>
                    <w:autoSpaceDE w:val="0"/>
                    <w:autoSpaceDN w:val="0"/>
                    <w:adjustRightInd w:val="0"/>
                    <w:jc w:val="lowKashida"/>
                    <w:rPr>
                      <w:rFonts w:ascii="TimesNewRoman,Italic" w:hAnsi="TimesNewRoman,Italic" w:cs="TimesNewRoman,Italic"/>
                      <w:i/>
                      <w:iCs/>
                    </w:rPr>
                  </w:pPr>
                  <w:r>
                    <w:rPr>
                      <w:rFonts w:ascii="TimesNewRoman,Italic" w:hAnsi="TimesNewRoman,Italic" w:cs="TimesNewRoman,Italic"/>
                      <w:i/>
                      <w:iCs/>
                    </w:rPr>
                    <w:t>This is an example of a matrix outlining all EMS roles and responsibilities.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 xml:space="preserve">EMS </w:t>
                  </w:r>
                  <w:r>
                    <w:rPr>
                      <w:rFonts w:ascii="TimesNewRoman,Bold" w:hAnsi="TimesNewRoman,Bold" w:cs="TimesNewRoman,Bold"/>
                      <w:b/>
                      <w:bCs/>
                    </w:rPr>
                    <w:t>CONTROLLED DOCUMENT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Municipality: </w:t>
                  </w:r>
                  <w:r>
                    <w:rPr>
                      <w:rFonts w:ascii="TimesNewRoman" w:hAnsi="TimesNewRoman" w:cs="TimesNewRoman"/>
                      <w:color w:val="FF0000"/>
                    </w:rPr>
                    <w:t>Coca-Cola Egypt</w:t>
                  </w:r>
                  <w:r>
                    <w:rPr>
                      <w:rFonts w:ascii="TimesNewRoman" w:hAnsi="TimesNewRoman" w:cs="TimesNewRoman"/>
                    </w:rPr>
                    <w:t xml:space="preserve"> </w:t>
                  </w:r>
                </w:p>
                <w:p w:rsidR="00000000" w:rsidRDefault="00B57EBA">
                  <w:pPr>
                    <w:autoSpaceDE w:val="0"/>
                    <w:autoSpaceDN w:val="0"/>
                    <w:adjustRightInd w:val="0"/>
                    <w:jc w:val="lowKashida"/>
                    <w:rPr>
                      <w:rFonts w:ascii="TimesNewRoman,Italic" w:hAnsi="TimesNewRoman,Italic" w:cs="TimesNewRoman,Italic"/>
                      <w:i/>
                      <w:iCs/>
                      <w:color w:val="0000FF"/>
                    </w:rPr>
                  </w:pPr>
                  <w:r>
                    <w:rPr>
                      <w:rFonts w:ascii="TimesNewRoman" w:hAnsi="TimesNewRoman" w:cs="TimesNewRoman"/>
                    </w:rPr>
                    <w:t xml:space="preserve">Prepared By: </w:t>
                  </w:r>
                  <w:r>
                    <w:rPr>
                      <w:rFonts w:ascii="TimesNewRoman" w:hAnsi="TimesNewRoman" w:cs="TimesNewRoman"/>
                      <w:color w:val="0000FF"/>
                    </w:rPr>
                    <w:t>Environmental &amp; planning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7</w:t>
                  </w:r>
                </w:p>
                <w:p w:rsidR="00000000" w:rsidRDefault="00B57EBA">
                  <w:pPr>
                    <w:autoSpaceDE w:val="0"/>
                    <w:autoSpaceDN w:val="0"/>
                    <w:adjustRightInd w:val="0"/>
                    <w:jc w:val="lowKashida"/>
                    <w:rPr>
                      <w:rFonts w:ascii="Arial,Bold" w:hAnsi="Arial,Bold" w:cs="Arial,Bold"/>
                      <w:sz w:val="20"/>
                      <w:szCs w:val="20"/>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jc w:val="lowKashida"/>
                    <w:rPr>
                      <w:rFonts w:ascii="Arial,Bold" w:hAnsi="Arial,Bold" w:cs="Arial,Bold"/>
                      <w:b/>
                      <w:bCs/>
                      <w:sz w:val="28"/>
                      <w:szCs w:val="28"/>
                    </w:rPr>
                  </w:pPr>
                </w:p>
              </w:tc>
            </w:tr>
            <w:tr w:rsidR="00000000">
              <w:trPr>
                <w:cantSplit/>
                <w:trHeight w:val="2235"/>
              </w:trPr>
              <w:tc>
                <w:tcPr>
                  <w:tcW w:w="2850" w:type="dxa"/>
                  <w:tcBorders>
                    <w:top w:val="single" w:sz="4" w:space="0" w:color="auto"/>
                    <w:left w:val="single" w:sz="4" w:space="0" w:color="auto"/>
                    <w:bottom w:val="single" w:sz="4" w:space="0" w:color="auto"/>
                    <w:right w:val="single" w:sz="4" w:space="0" w:color="auto"/>
                  </w:tcBorders>
                </w:tcPr>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c>
              <w:tc>
                <w:tcPr>
                  <w:tcW w:w="529" w:type="dxa"/>
                  <w:tcBorders>
                    <w:top w:val="single" w:sz="4" w:space="0" w:color="auto"/>
                    <w:left w:val="single" w:sz="4" w:space="0" w:color="auto"/>
                    <w:bottom w:val="single" w:sz="4" w:space="0" w:color="auto"/>
                    <w:right w:val="single" w:sz="4" w:space="0" w:color="auto"/>
                  </w:tcBorders>
                  <w:textDirection w:val="btLr"/>
                  <w:hideMark/>
                </w:tcPr>
                <w:p w:rsidR="00000000" w:rsidRDefault="00B57EBA">
                  <w:pPr>
                    <w:ind w:left="113" w:right="113"/>
                    <w:jc w:val="lowKashida"/>
                  </w:pPr>
                  <w:r>
                    <w:rPr>
                      <w:noProof/>
                      <w:lang w:eastAsia="en-US"/>
                    </w:rPr>
                    <mc:AlternateContent>
                      <mc:Choice Requires="wpc">
                        <w:drawing>
                          <wp:inline distT="0" distB="0" distL="0" distR="0">
                            <wp:extent cx="114300" cy="114300"/>
                            <wp:effectExtent l="0" t="0" r="0" b="0"/>
                            <wp:docPr id="418" name="Canvas 4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E67D522" id="Canvas 418" o:spid="_x0000_s1026" editas="canvas"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">
                            <v:shape id="_x0000_s1027" type="#_x0000_t75" style="position:absolute;width:114300;height:114300;visibility:visible;mso-wrap-style:square">
                              <v:fill o:detectmouseclick="t"/>
                              <v:path o:connecttype="none"/>
                            </v:shape>
                            <w10:anchorlock/>
                          </v:group>
                        </w:pict>
                      </mc:Fallback>
                    </mc:AlternateContent>
                  </w:r>
                  <w:r>
                    <w:t xml:space="preserve">Environmental Manager </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000000" w:rsidRDefault="00B57EBA">
                  <w:pPr>
                    <w:ind w:left="113" w:right="113"/>
                    <w:jc w:val="lowKashida"/>
                  </w:pPr>
                  <w:r>
                    <w:t>Plant Manager</w:t>
                  </w:r>
                </w:p>
              </w:tc>
              <w:tc>
                <w:tcPr>
                  <w:tcW w:w="512" w:type="dxa"/>
                  <w:tcBorders>
                    <w:top w:val="single" w:sz="4" w:space="0" w:color="auto"/>
                    <w:left w:val="single" w:sz="4" w:space="0" w:color="auto"/>
                    <w:bottom w:val="single" w:sz="4" w:space="0" w:color="auto"/>
                    <w:right w:val="single" w:sz="4" w:space="0" w:color="auto"/>
                  </w:tcBorders>
                  <w:textDirection w:val="btLr"/>
                  <w:hideMark/>
                </w:tcPr>
                <w:p w:rsidR="00000000" w:rsidRDefault="00B57EBA">
                  <w:pPr>
                    <w:ind w:left="113" w:right="113"/>
                    <w:jc w:val="lowKashida"/>
                  </w:pPr>
                  <w:r>
                    <w:t>HR Manager</w:t>
                  </w:r>
                </w:p>
              </w:tc>
              <w:tc>
                <w:tcPr>
                  <w:tcW w:w="540" w:type="dxa"/>
                  <w:tcBorders>
                    <w:top w:val="single" w:sz="4" w:space="0" w:color="auto"/>
                    <w:left w:val="single" w:sz="4" w:space="0" w:color="auto"/>
                    <w:bottom w:val="single" w:sz="4" w:space="0" w:color="auto"/>
                    <w:right w:val="single" w:sz="4" w:space="0" w:color="auto"/>
                  </w:tcBorders>
                  <w:textDirection w:val="btLr"/>
                  <w:hideMark/>
                </w:tcPr>
                <w:p w:rsidR="00000000" w:rsidRDefault="00B57EBA">
                  <w:pPr>
                    <w:ind w:left="113" w:right="113"/>
                    <w:jc w:val="lowKashida"/>
                  </w:pPr>
                  <w:r>
                    <w:t>Technical Manager</w:t>
                  </w:r>
                </w:p>
              </w:tc>
              <w:tc>
                <w:tcPr>
                  <w:tcW w:w="540" w:type="dxa"/>
                  <w:tcBorders>
                    <w:top w:val="single" w:sz="4" w:space="0" w:color="auto"/>
                    <w:left w:val="single" w:sz="4" w:space="0" w:color="auto"/>
                    <w:bottom w:val="single" w:sz="4" w:space="0" w:color="auto"/>
                    <w:right w:val="single" w:sz="4" w:space="0" w:color="auto"/>
                  </w:tcBorders>
                  <w:textDirection w:val="btLr"/>
                  <w:hideMark/>
                </w:tcPr>
                <w:p w:rsidR="00000000" w:rsidRDefault="00B57EBA">
                  <w:pPr>
                    <w:ind w:left="113" w:right="113"/>
                    <w:jc w:val="lowKashida"/>
                  </w:pPr>
                  <w:r>
                    <w:t>Production Supervisors</w:t>
                  </w:r>
                </w:p>
              </w:tc>
              <w:tc>
                <w:tcPr>
                  <w:tcW w:w="540" w:type="dxa"/>
                  <w:tcBorders>
                    <w:top w:val="single" w:sz="4" w:space="0" w:color="auto"/>
                    <w:left w:val="single" w:sz="4" w:space="0" w:color="auto"/>
                    <w:bottom w:val="single" w:sz="4" w:space="0" w:color="auto"/>
                    <w:right w:val="single" w:sz="4" w:space="0" w:color="auto"/>
                  </w:tcBorders>
                  <w:textDirection w:val="btLr"/>
                  <w:hideMark/>
                </w:tcPr>
                <w:p w:rsidR="00000000" w:rsidRDefault="00B57EBA">
                  <w:pPr>
                    <w:ind w:left="113" w:right="113"/>
                    <w:jc w:val="lowKashida"/>
                  </w:pPr>
                  <w:r>
                    <w:t>Finance Manager</w:t>
                  </w:r>
                </w:p>
              </w:tc>
              <w:tc>
                <w:tcPr>
                  <w:tcW w:w="540" w:type="dxa"/>
                  <w:tcBorders>
                    <w:top w:val="single" w:sz="4" w:space="0" w:color="auto"/>
                    <w:left w:val="single" w:sz="4" w:space="0" w:color="auto"/>
                    <w:bottom w:val="single" w:sz="4" w:space="0" w:color="auto"/>
                    <w:right w:val="single" w:sz="4" w:space="0" w:color="auto"/>
                  </w:tcBorders>
                  <w:textDirection w:val="btLr"/>
                  <w:hideMark/>
                </w:tcPr>
                <w:p w:rsidR="00000000" w:rsidRDefault="00B57EBA">
                  <w:pPr>
                    <w:ind w:left="113" w:right="113"/>
                    <w:jc w:val="lowKashida"/>
                  </w:pPr>
                  <w:r>
                    <w:t>EMS Management Rep.</w:t>
                  </w:r>
                </w:p>
              </w:tc>
              <w:tc>
                <w:tcPr>
                  <w:tcW w:w="540" w:type="dxa"/>
                  <w:tcBorders>
                    <w:top w:val="single" w:sz="4" w:space="0" w:color="auto"/>
                    <w:left w:val="single" w:sz="4" w:space="0" w:color="auto"/>
                    <w:bottom w:val="single" w:sz="4" w:space="0" w:color="auto"/>
                    <w:right w:val="single" w:sz="4" w:space="0" w:color="auto"/>
                  </w:tcBorders>
                  <w:textDirection w:val="btLr"/>
                  <w:hideMark/>
                </w:tcPr>
                <w:p w:rsidR="00000000" w:rsidRDefault="00B57EBA">
                  <w:pPr>
                    <w:ind w:left="113" w:right="113"/>
                    <w:jc w:val="lowKashida"/>
                  </w:pPr>
                  <w:r>
                    <w:t xml:space="preserve">Purchasing Manager </w:t>
                  </w:r>
                </w:p>
              </w:tc>
              <w:tc>
                <w:tcPr>
                  <w:tcW w:w="540" w:type="dxa"/>
                  <w:tcBorders>
                    <w:top w:val="single" w:sz="4" w:space="0" w:color="auto"/>
                    <w:left w:val="single" w:sz="4" w:space="0" w:color="auto"/>
                    <w:bottom w:val="single" w:sz="4" w:space="0" w:color="auto"/>
                    <w:right w:val="single" w:sz="4" w:space="0" w:color="auto"/>
                  </w:tcBorders>
                  <w:textDirection w:val="btLr"/>
                  <w:hideMark/>
                </w:tcPr>
                <w:p w:rsidR="00000000" w:rsidRDefault="00B57EBA">
                  <w:pPr>
                    <w:ind w:left="113" w:right="113"/>
                    <w:jc w:val="lowKashida"/>
                  </w:pPr>
                  <w:r>
                    <w:t>Legal manager</w:t>
                  </w:r>
                </w:p>
              </w:tc>
              <w:tc>
                <w:tcPr>
                  <w:tcW w:w="540" w:type="dxa"/>
                  <w:tcBorders>
                    <w:top w:val="single" w:sz="4" w:space="0" w:color="auto"/>
                    <w:left w:val="single" w:sz="4" w:space="0" w:color="auto"/>
                    <w:bottom w:val="single" w:sz="4" w:space="0" w:color="auto"/>
                    <w:right w:val="single" w:sz="4" w:space="0" w:color="auto"/>
                  </w:tcBorders>
                  <w:textDirection w:val="btLr"/>
                  <w:hideMark/>
                </w:tcPr>
                <w:p w:rsidR="00000000" w:rsidRDefault="00B57EBA">
                  <w:pPr>
                    <w:ind w:left="113" w:right="113"/>
                    <w:jc w:val="lowKashida"/>
                  </w:pPr>
                  <w:r>
                    <w:t>Safety, Security Manager</w:t>
                  </w:r>
                </w:p>
              </w:tc>
            </w:tr>
            <w:tr w:rsidR="00000000">
              <w:trPr>
                <w:trHeight w:val="165"/>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pPr>
                  <w:r>
                    <w:rPr>
                      <w:rFonts w:ascii="Arial" w:hAnsi="Arial" w:cs="Arial"/>
                      <w:sz w:val="20"/>
                      <w:szCs w:val="20"/>
                    </w:rPr>
                    <w:t>EMS audit</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12"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r>
            <w:tr w:rsidR="00000000">
              <w:trPr>
                <w:trHeight w:val="225"/>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Regulatory compliance </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1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r>
            <w:tr w:rsidR="00000000">
              <w:trPr>
                <w:trHeight w:val="485"/>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Obtain and maintain</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permits </w:t>
                  </w:r>
                </w:p>
              </w:tc>
              <w:tc>
                <w:tcPr>
                  <w:tcW w:w="529"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68"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12"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r>
            <w:tr w:rsidR="00000000">
              <w:trPr>
                <w:trHeight w:val="510"/>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Coordination of EMS</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training requirements </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1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r>
            <w:tr w:rsidR="00000000">
              <w:trPr>
                <w:trHeight w:val="710"/>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Contractor environmental</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Performance</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12"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r>
            <w:tr w:rsidR="00000000">
              <w:trPr>
                <w:trHeight w:val="495"/>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Comply with regulatory</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Requirements</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12"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r>
            <w:tr w:rsidR="00000000">
              <w:trPr>
                <w:trHeight w:val="278"/>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Maintain the EMS Manual</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12"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r>
            <w:tr w:rsidR="00000000">
              <w:trPr>
                <w:trHeight w:val="575"/>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Maintain maintenance and calibration program</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12"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r>
            <w:tr w:rsidR="00000000">
              <w:trPr>
                <w:trHeight w:val="548"/>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Coordinate emergency</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response planning  </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12"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r>
            <w:tr w:rsidR="00000000">
              <w:trPr>
                <w:trHeight w:val="557"/>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Identify environmental</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aspects of operations </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12"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r>
            <w:tr w:rsidR="00000000">
              <w:trPr>
                <w:trHeight w:val="557"/>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Establish objectives and targets</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12"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r>
            <w:tr w:rsidR="00000000">
              <w:trPr>
                <w:trHeight w:val="150"/>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Maintain EMS records </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12"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r>
            <w:tr w:rsidR="00000000">
              <w:trPr>
                <w:trHeight w:val="485"/>
              </w:trPr>
              <w:tc>
                <w:tcPr>
                  <w:tcW w:w="285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lang w:val="fr-FR"/>
                    </w:rPr>
                  </w:pPr>
                  <w:r>
                    <w:rPr>
                      <w:rFonts w:ascii="Arial" w:hAnsi="Arial" w:cs="Arial"/>
                      <w:sz w:val="20"/>
                      <w:szCs w:val="20"/>
                      <w:lang w:val="fr-FR"/>
                    </w:rPr>
                    <w:t>Coordinat document</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maintenance and control</w:t>
                  </w:r>
                </w:p>
              </w:tc>
              <w:tc>
                <w:tcPr>
                  <w:tcW w:w="529"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68" w:type="dxa"/>
                  <w:tcBorders>
                    <w:top w:val="single" w:sz="4" w:space="0" w:color="auto"/>
                    <w:left w:val="single" w:sz="4" w:space="0" w:color="auto"/>
                    <w:bottom w:val="single" w:sz="4" w:space="0" w:color="auto"/>
                    <w:right w:val="single" w:sz="4" w:space="0" w:color="auto"/>
                  </w:tcBorders>
                  <w:hideMark/>
                </w:tcPr>
                <w:p w:rsidR="00000000" w:rsidRDefault="00B57EBA">
                  <w:pPr>
                    <w:jc w:val="lowKashida"/>
                  </w:pPr>
                  <w:r>
                    <w:t>X</w:t>
                  </w:r>
                </w:p>
              </w:tc>
              <w:tc>
                <w:tcPr>
                  <w:tcW w:w="512"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5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r>
          </w:tbl>
          <w:p w:rsidR="00000000" w:rsidRDefault="00B57EBA">
            <w:pPr>
              <w:jc w:val="lowKashida"/>
            </w:pPr>
          </w:p>
          <w:p w:rsidR="00000000" w:rsidRDefault="00B57EBA">
            <w:pPr>
              <w:jc w:val="lowKashida"/>
            </w:pPr>
          </w:p>
        </w:tc>
      </w:tr>
    </w:tbl>
    <w:tbl>
      <w:tblPr>
        <w:tblpPr w:leftFromText="180" w:rightFromText="180" w:vertAnchor="text" w:horzAnchor="margin" w:tblpY="8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tblGrid>
      <w:tr w:rsidR="00000000">
        <w:trPr>
          <w:trHeight w:val="2340"/>
        </w:trPr>
        <w:tc>
          <w:tcPr>
            <w:tcW w:w="846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 8-I : Procedure for EMS Awareness and Competency Training</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Municipality: </w:t>
            </w:r>
            <w:r>
              <w:rPr>
                <w:rFonts w:ascii="TimesNewRoman" w:hAnsi="TimesNewRoman" w:cs="TimesNewRoman"/>
                <w:color w:val="FF0000"/>
              </w:rPr>
              <w:t xml:space="preserve"> Coca-Cola Egypt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Prepared By: </w:t>
            </w:r>
            <w:r>
              <w:rPr>
                <w:rFonts w:ascii="TimesNewRoman,Italic" w:hAnsi="TimesNewRoman,Italic" w:cs="TimesNewRoman,Italic"/>
                <w:i/>
                <w:iCs/>
                <w:color w:val="0000FF"/>
              </w:rPr>
              <w:t xml:space="preserve">Environmental &amp; </w:t>
            </w:r>
            <w:r>
              <w:rPr>
                <w:rFonts w:ascii="TimesNewRoman,Italic" w:hAnsi="TimesNewRoman,Italic" w:cs="TimesNewRoman,Italic"/>
                <w:i/>
                <w:iCs/>
                <w:color w:val="0000FF"/>
              </w:rPr>
              <w:t>Planning Manager and HR Manager</w:t>
            </w:r>
            <w:r>
              <w:rPr>
                <w:rFonts w:ascii="TimesNewRoman,Italic" w:hAnsi="TimesNewRoman,Italic" w:cs="TimesNewRoman,Italic"/>
                <w:i/>
                <w:iCs/>
              </w:rPr>
              <w:t xml:space="preserve"> </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8-I</w:t>
            </w:r>
          </w:p>
          <w:p w:rsidR="00000000" w:rsidRDefault="00B57EBA">
            <w:pPr>
              <w:autoSpaceDE w:val="0"/>
              <w:autoSpaceDN w:val="0"/>
              <w:adjustRightInd w:val="0"/>
              <w:jc w:val="lowKashida"/>
              <w:rPr>
                <w:rFonts w:ascii="TimesNewRoman,Italic" w:hAnsi="TimesNewRoman,Italic" w:cs="TimesNewRoman,Italic"/>
                <w:i/>
                <w:iCs/>
                <w:color w:val="008000"/>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There are two basic types of environmental training required in the ISO 14001 standard for environmental management systems: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1. Awareness training for all employees; and</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2. Com</w:t>
            </w:r>
            <w:r>
              <w:rPr>
                <w:rFonts w:ascii="TimesNewRoman" w:hAnsi="TimesNewRoman" w:cs="TimesNewRoman"/>
              </w:rPr>
              <w:t>petency training for those whose jobs affects the organization’s ability to meet its objectives and targets.</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Develop a standard environmental awareness training program for all employees;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Assemble a list of all technical training requirement</w:t>
            </w:r>
            <w:r>
              <w:rPr>
                <w:rFonts w:ascii="TimesNewRoman" w:hAnsi="TimesNewRoman" w:cs="TimesNewRoman"/>
              </w:rPr>
              <w:t>s for the operational control</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procedures (include initial training and ongoing or refresher training requirements);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Assemble a list of all staff that will play a role in EMS implementation. The list of</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environmental aspects and significant impacts can be</w:t>
            </w:r>
            <w:r>
              <w:rPr>
                <w:rFonts w:ascii="TimesNewRoman" w:hAnsi="TimesNewRoman" w:cs="TimesNewRoman"/>
              </w:rPr>
              <w:t xml:space="preserve"> used to complete this task;</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Determine the type of training needed for each personnel category and job function. It is important to recognize that senior management also need competency training (as well as awareness training), since they are involved in</w:t>
            </w:r>
            <w:r>
              <w:rPr>
                <w:rFonts w:ascii="TimesNewRoman" w:hAnsi="TimesNewRoman" w:cs="TimesNewRoman"/>
              </w:rPr>
              <w:t xml:space="preserve"> the Management Review process.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Prepare a Training Matrix with training needs along one-axis and employee groups to be trained along the other using form EMS 8-II</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Develop technical training curricula for each category of staff. It is likely that some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p</w:t>
            </w:r>
            <w:r>
              <w:rPr>
                <w:rFonts w:ascii="TimesNewRoman" w:hAnsi="TimesNewRoman" w:cs="TimesNewRoman"/>
              </w:rPr>
              <w:t>ortion of the training will be the same for each category of staff, but that the extent and nature of the additional information provided will vary;</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Prepare a training schedule for initial and continuing training;</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 xml:space="preserve">Include provisions for employees </w:t>
            </w:r>
            <w:r>
              <w:rPr>
                <w:rFonts w:ascii="TimesNewRoman" w:hAnsi="TimesNewRoman" w:cs="TimesNewRoman"/>
              </w:rPr>
              <w:t>transferred to different positions and new hires;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Deliver awareness training to all staff and technical training as required; and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Maintain appropriate records regarding staff that received training, and the content of the training they received.</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Traini</w:t>
            </w:r>
            <w:r>
              <w:rPr>
                <w:rFonts w:ascii="TimesNewRoman" w:hAnsi="TimesNewRoman" w:cs="TimesNewRoman"/>
              </w:rPr>
              <w:t>ng materials should include a description of the EMS and the Environmental Policy, and describe why it is important to the company, and the role of each employee in its implementation.</w:t>
            </w:r>
          </w:p>
          <w:p w:rsidR="00000000" w:rsidRDefault="00B57EBA">
            <w:pPr>
              <w:jc w:val="lowKashida"/>
            </w:pPr>
          </w:p>
        </w:tc>
      </w:tr>
    </w:tbl>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693"/>
        <w:gridCol w:w="1621"/>
        <w:gridCol w:w="1254"/>
        <w:gridCol w:w="945"/>
      </w:tblGrid>
      <w:tr w:rsidR="00000000">
        <w:trPr>
          <w:trHeight w:val="2070"/>
        </w:trPr>
        <w:tc>
          <w:tcPr>
            <w:tcW w:w="8748" w:type="dxa"/>
            <w:gridSpan w:val="5"/>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 8-II : EMS Training Matrix</w:t>
            </w:r>
          </w:p>
          <w:p w:rsidR="00000000" w:rsidRDefault="00B57EBA">
            <w:pPr>
              <w:autoSpaceDE w:val="0"/>
              <w:autoSpaceDN w:val="0"/>
              <w:adjustRightInd w:val="0"/>
              <w:jc w:val="lowKashida"/>
              <w:rPr>
                <w:rFonts w:ascii="TimesNewRoman,Italic" w:hAnsi="TimesNewRoman,Italic" w:cs="TimesNewRoman,Italic"/>
                <w:i/>
                <w:iCs/>
              </w:rPr>
            </w:pPr>
            <w:r>
              <w:rPr>
                <w:rFonts w:ascii="TimesNewRoman,Italic" w:hAnsi="TimesNewRoman,Italic" w:cs="TimesNewRoman,Italic"/>
                <w:i/>
                <w:iCs/>
              </w:rPr>
              <w:t>Example of a matrix for awarenes</w:t>
            </w:r>
            <w:r>
              <w:rPr>
                <w:rFonts w:ascii="TimesNewRoman,Italic" w:hAnsi="TimesNewRoman,Italic" w:cs="TimesNewRoman,Italic"/>
                <w:i/>
                <w:iCs/>
              </w:rPr>
              <w:t>s and technical training needs and delivery.</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Municipality: </w:t>
            </w:r>
            <w:r>
              <w:rPr>
                <w:rFonts w:ascii="TimesNewRoman" w:hAnsi="TimesNewRoman" w:cs="TimesNewRoman"/>
                <w:color w:val="FF0000"/>
              </w:rPr>
              <w:t>Coca-Cola Egypt</w:t>
            </w:r>
            <w:r>
              <w:rPr>
                <w:rFonts w:ascii="TimesNewRoman" w:hAnsi="TimesNewRoman" w:cs="TimesNewRoman"/>
              </w:rPr>
              <w:t xml:space="preserve"> </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Prepared By: </w:t>
            </w:r>
            <w:r>
              <w:rPr>
                <w:rFonts w:ascii="TimesNewRoman,Italic" w:hAnsi="TimesNewRoman,Italic" w:cs="TimesNewRoman,Italic"/>
                <w:i/>
                <w:iCs/>
                <w:color w:val="0000FF"/>
              </w:rPr>
              <w:t>Environmental &amp; Planning Manager and HR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Number: EMS 8-II</w:t>
            </w:r>
          </w:p>
          <w:p w:rsidR="00000000" w:rsidRDefault="00B57EBA">
            <w:pPr>
              <w:jc w:val="lowKashida"/>
            </w:pPr>
            <w:r>
              <w:rPr>
                <w:rFonts w:ascii="TimesNewRoman" w:hAnsi="TimesNewRoman" w:cs="TimesNewRoman"/>
              </w:rPr>
              <w:t xml:space="preserve">Date: </w:t>
            </w:r>
            <w:r>
              <w:rPr>
                <w:rFonts w:ascii="TimesNewRoman,Italic" w:hAnsi="TimesNewRoman,Italic" w:cs="TimesNewRoman,Italic"/>
                <w:i/>
                <w:iCs/>
                <w:color w:val="008000"/>
              </w:rPr>
              <w:t>15 May 2006</w:t>
            </w:r>
          </w:p>
        </w:tc>
      </w:tr>
      <w:tr w:rsidR="00000000">
        <w:trPr>
          <w:trHeight w:val="180"/>
        </w:trPr>
        <w:tc>
          <w:tcPr>
            <w:tcW w:w="216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Training Required</w:t>
            </w:r>
          </w:p>
          <w:p w:rsidR="00000000" w:rsidRDefault="00B57EBA">
            <w:pPr>
              <w:jc w:val="center"/>
              <w:rPr>
                <w:rFonts w:ascii="Arial,Bold" w:hAnsi="Arial,Bold" w:cs="Arial,Bold"/>
                <w:b/>
                <w:bCs/>
                <w:sz w:val="28"/>
                <w:szCs w:val="28"/>
              </w:rPr>
            </w:pPr>
          </w:p>
        </w:tc>
        <w:tc>
          <w:tcPr>
            <w:tcW w:w="2983" w:type="dxa"/>
            <w:tcBorders>
              <w:top w:val="single" w:sz="4" w:space="0" w:color="auto"/>
              <w:left w:val="single" w:sz="4" w:space="0" w:color="auto"/>
              <w:bottom w:val="single" w:sz="4" w:space="0" w:color="auto"/>
              <w:right w:val="single" w:sz="4" w:space="0" w:color="auto"/>
            </w:tcBorders>
            <w:hideMark/>
          </w:tcPr>
          <w:p w:rsidR="00000000" w:rsidRDefault="00B57EBA">
            <w:pPr>
              <w:jc w:val="center"/>
              <w:rPr>
                <w:rFonts w:ascii="Arial,Bold" w:hAnsi="Arial,Bold" w:cs="Arial,Bold"/>
                <w:b/>
                <w:bCs/>
                <w:sz w:val="28"/>
                <w:szCs w:val="28"/>
              </w:rPr>
            </w:pPr>
            <w:r>
              <w:rPr>
                <w:rFonts w:ascii="Arial,Bold" w:hAnsi="Arial,Bold" w:cs="Arial,Bold"/>
                <w:b/>
                <w:bCs/>
                <w:sz w:val="20"/>
                <w:szCs w:val="20"/>
              </w:rPr>
              <w:t>Description</w:t>
            </w:r>
          </w:p>
        </w:tc>
        <w:tc>
          <w:tcPr>
            <w:tcW w:w="1697" w:type="dxa"/>
            <w:tcBorders>
              <w:top w:val="single" w:sz="4" w:space="0" w:color="auto"/>
              <w:left w:val="single" w:sz="4" w:space="0" w:color="auto"/>
              <w:bottom w:val="single" w:sz="4" w:space="0" w:color="auto"/>
              <w:right w:val="single" w:sz="4" w:space="0" w:color="auto"/>
            </w:tcBorders>
            <w:hideMark/>
          </w:tcPr>
          <w:p w:rsidR="00000000" w:rsidRDefault="00B57EBA">
            <w:pPr>
              <w:jc w:val="center"/>
              <w:rPr>
                <w:rFonts w:ascii="Arial,Bold" w:hAnsi="Arial,Bold" w:cs="Arial,Bold"/>
                <w:b/>
                <w:bCs/>
                <w:sz w:val="20"/>
                <w:szCs w:val="20"/>
              </w:rPr>
            </w:pPr>
            <w:r>
              <w:rPr>
                <w:rFonts w:ascii="Arial,Bold" w:hAnsi="Arial,Bold" w:cs="Arial,Bold"/>
                <w:b/>
                <w:bCs/>
                <w:sz w:val="20"/>
                <w:szCs w:val="20"/>
              </w:rPr>
              <w:t>Mandatory</w:t>
            </w:r>
          </w:p>
          <w:p w:rsidR="00000000" w:rsidRDefault="00B57EBA">
            <w:pPr>
              <w:jc w:val="center"/>
              <w:rPr>
                <w:rFonts w:ascii="Arial,Bold" w:hAnsi="Arial,Bold" w:cs="Arial,Bold"/>
                <w:b/>
                <w:bCs/>
                <w:sz w:val="28"/>
                <w:szCs w:val="28"/>
              </w:rPr>
            </w:pPr>
            <w:r>
              <w:rPr>
                <w:rFonts w:ascii="Arial,Bold" w:hAnsi="Arial,Bold" w:cs="Arial,Bold"/>
                <w:b/>
                <w:bCs/>
                <w:sz w:val="20"/>
                <w:szCs w:val="20"/>
              </w:rPr>
              <w:t>Attendance</w:t>
            </w:r>
          </w:p>
        </w:tc>
        <w:tc>
          <w:tcPr>
            <w:tcW w:w="1260" w:type="dxa"/>
            <w:tcBorders>
              <w:top w:val="single" w:sz="4" w:space="0" w:color="auto"/>
              <w:left w:val="single" w:sz="4" w:space="0" w:color="auto"/>
              <w:bottom w:val="single" w:sz="4" w:space="0" w:color="auto"/>
              <w:right w:val="single" w:sz="4" w:space="0" w:color="auto"/>
            </w:tcBorders>
            <w:hideMark/>
          </w:tcPr>
          <w:p w:rsidR="00000000" w:rsidRDefault="00B57EBA">
            <w:pPr>
              <w:jc w:val="center"/>
              <w:rPr>
                <w:rFonts w:ascii="Arial,Bold" w:hAnsi="Arial,Bold" w:cs="Arial,Bold"/>
                <w:b/>
                <w:bCs/>
                <w:sz w:val="28"/>
                <w:szCs w:val="28"/>
              </w:rPr>
            </w:pPr>
            <w:r>
              <w:rPr>
                <w:rFonts w:ascii="Arial,Bold" w:hAnsi="Arial,Bold" w:cs="Arial,Bold"/>
                <w:b/>
                <w:bCs/>
                <w:sz w:val="20"/>
                <w:szCs w:val="20"/>
              </w:rPr>
              <w:t>Frequency</w:t>
            </w:r>
          </w:p>
        </w:tc>
        <w:tc>
          <w:tcPr>
            <w:tcW w:w="648" w:type="dxa"/>
            <w:tcBorders>
              <w:top w:val="single" w:sz="4" w:space="0" w:color="auto"/>
              <w:left w:val="single" w:sz="4" w:space="0" w:color="auto"/>
              <w:bottom w:val="single" w:sz="4" w:space="0" w:color="auto"/>
              <w:right w:val="single" w:sz="4" w:space="0" w:color="auto"/>
            </w:tcBorders>
            <w:hideMark/>
          </w:tcPr>
          <w:p w:rsidR="00000000" w:rsidRDefault="00B57EBA">
            <w:pPr>
              <w:jc w:val="center"/>
              <w:rPr>
                <w:rFonts w:ascii="Arial,Bold" w:hAnsi="Arial,Bold" w:cs="Arial,Bold"/>
                <w:b/>
                <w:bCs/>
                <w:sz w:val="16"/>
                <w:szCs w:val="16"/>
              </w:rPr>
            </w:pPr>
            <w:r>
              <w:rPr>
                <w:rFonts w:ascii="Arial,Bold" w:hAnsi="Arial,Bold" w:cs="Arial,Bold"/>
                <w:b/>
                <w:bCs/>
                <w:sz w:val="16"/>
                <w:szCs w:val="16"/>
              </w:rPr>
              <w:t>Date Complete</w:t>
            </w:r>
          </w:p>
        </w:tc>
      </w:tr>
      <w:tr w:rsidR="00000000">
        <w:trPr>
          <w:trHeight w:val="1125"/>
        </w:trPr>
        <w:tc>
          <w:tcPr>
            <w:tcW w:w="216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 w:hAnsi="Arial" w:cs="Arial"/>
                <w:sz w:val="20"/>
                <w:szCs w:val="20"/>
              </w:rPr>
            </w:pPr>
            <w:r>
              <w:rPr>
                <w:rFonts w:ascii="Arial" w:hAnsi="Arial" w:cs="Arial"/>
                <w:sz w:val="20"/>
                <w:szCs w:val="20"/>
              </w:rPr>
              <w:t xml:space="preserve">EMS Awareness </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Emergency</w:t>
            </w:r>
          </w:p>
          <w:p w:rsidR="00000000" w:rsidRDefault="00B57EBA">
            <w:pPr>
              <w:autoSpaceDE w:val="0"/>
              <w:autoSpaceDN w:val="0"/>
              <w:adjustRightInd w:val="0"/>
              <w:rPr>
                <w:rFonts w:ascii="Arial" w:hAnsi="Arial" w:cs="Arial"/>
                <w:sz w:val="20"/>
                <w:szCs w:val="20"/>
              </w:rPr>
            </w:pPr>
            <w:r>
              <w:rPr>
                <w:rFonts w:ascii="Arial" w:hAnsi="Arial" w:cs="Arial"/>
                <w:sz w:val="20"/>
                <w:szCs w:val="20"/>
              </w:rPr>
              <w:t>Response</w:t>
            </w:r>
          </w:p>
          <w:p w:rsidR="00000000" w:rsidRDefault="00B57EBA">
            <w:pPr>
              <w:autoSpaceDE w:val="0"/>
              <w:autoSpaceDN w:val="0"/>
              <w:adjustRightInd w:val="0"/>
              <w:rPr>
                <w:rFonts w:ascii="Arial" w:hAnsi="Arial" w:cs="Arial"/>
                <w:sz w:val="20"/>
                <w:szCs w:val="20"/>
              </w:rPr>
            </w:pPr>
            <w:r>
              <w:rPr>
                <w:rFonts w:ascii="Arial" w:hAnsi="Arial" w:cs="Arial"/>
                <w:sz w:val="20"/>
                <w:szCs w:val="20"/>
              </w:rPr>
              <w:t>Etc…</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W. Water Treatment</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How to deal with noise.</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How to deal with S. Wastes</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Supervisor EHS</w:t>
            </w:r>
          </w:p>
          <w:p w:rsidR="00000000" w:rsidRDefault="00B57EBA">
            <w:pPr>
              <w:autoSpaceDE w:val="0"/>
              <w:autoSpaceDN w:val="0"/>
              <w:adjustRightInd w:val="0"/>
              <w:rPr>
                <w:rFonts w:ascii="Arial" w:hAnsi="Arial" w:cs="Arial"/>
                <w:sz w:val="20"/>
                <w:szCs w:val="20"/>
              </w:rPr>
            </w:pPr>
            <w:r>
              <w:rPr>
                <w:rFonts w:ascii="Arial" w:hAnsi="Arial" w:cs="Arial"/>
                <w:sz w:val="20"/>
                <w:szCs w:val="20"/>
              </w:rPr>
              <w:t>Training</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 xml:space="preserve">Toxics Management </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Spill Response</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 xml:space="preserve"> </w:t>
            </w:r>
          </w:p>
          <w:p w:rsidR="00000000" w:rsidRDefault="00B57EBA">
            <w:pPr>
              <w:autoSpaceDE w:val="0"/>
              <w:autoSpaceDN w:val="0"/>
              <w:adjustRightInd w:val="0"/>
              <w:rPr>
                <w:rFonts w:ascii="Arial" w:hAnsi="Arial" w:cs="Arial"/>
                <w:sz w:val="20"/>
                <w:szCs w:val="20"/>
              </w:rPr>
            </w:pPr>
          </w:p>
        </w:tc>
        <w:tc>
          <w:tcPr>
            <w:tcW w:w="2983"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 w:hAnsi="Arial" w:cs="Arial"/>
                <w:sz w:val="20"/>
                <w:szCs w:val="20"/>
              </w:rPr>
            </w:pPr>
            <w:r>
              <w:rPr>
                <w:rFonts w:ascii="Arial" w:hAnsi="Arial" w:cs="Arial"/>
                <w:sz w:val="20"/>
                <w:szCs w:val="20"/>
              </w:rPr>
              <w:t>Introduction to the EMS and</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the Environmental Policy</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What to do in case of emergency</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How to run a W.W. Treatment plant.</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Ways of using ear’s plugs</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Solid wastes Management</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Responsibility for employee</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health and safety</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Procedure for managing and</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using toxic materials</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Procedure for responding to</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liquid spills</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Bold" w:hAnsi="Arial,Bold" w:cs="Arial,Bold"/>
                <w:b/>
                <w:bCs/>
                <w:sz w:val="20"/>
                <w:szCs w:val="20"/>
              </w:rPr>
            </w:pPr>
          </w:p>
        </w:tc>
        <w:tc>
          <w:tcPr>
            <w:tcW w:w="1697"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All Employees</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r>
              <w:rPr>
                <w:rFonts w:ascii="Arial,Bold" w:hAnsi="Arial,Bold" w:cs="Arial,Bold"/>
                <w:sz w:val="20"/>
                <w:szCs w:val="20"/>
              </w:rPr>
              <w:t>All employees</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W.W. Treatment staff.</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Production staff</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Supervisors</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Operational</w:t>
            </w:r>
          </w:p>
          <w:p w:rsidR="00000000" w:rsidRDefault="00B57EBA">
            <w:pPr>
              <w:autoSpaceDE w:val="0"/>
              <w:autoSpaceDN w:val="0"/>
              <w:adjustRightInd w:val="0"/>
              <w:rPr>
                <w:rFonts w:ascii="Arial" w:hAnsi="Arial" w:cs="Arial"/>
                <w:sz w:val="20"/>
                <w:szCs w:val="20"/>
              </w:rPr>
            </w:pPr>
            <w:r>
              <w:rPr>
                <w:rFonts w:ascii="Arial" w:hAnsi="Arial" w:cs="Arial"/>
                <w:sz w:val="20"/>
                <w:szCs w:val="20"/>
              </w:rPr>
              <w:t>personnel</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Production</w:t>
            </w:r>
          </w:p>
          <w:p w:rsidR="00000000" w:rsidRDefault="00B57EBA">
            <w:pPr>
              <w:autoSpaceDE w:val="0"/>
              <w:autoSpaceDN w:val="0"/>
              <w:adjustRightInd w:val="0"/>
              <w:rPr>
                <w:rFonts w:ascii="Arial" w:hAnsi="Arial" w:cs="Arial"/>
                <w:sz w:val="20"/>
                <w:szCs w:val="20"/>
              </w:rPr>
            </w:pPr>
            <w:r>
              <w:rPr>
                <w:rFonts w:ascii="Arial" w:hAnsi="Arial" w:cs="Arial"/>
                <w:sz w:val="20"/>
                <w:szCs w:val="20"/>
              </w:rPr>
              <w:t>supervisors</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sz w:val="20"/>
                <w:szCs w:val="20"/>
              </w:rPr>
            </w:pPr>
            <w:r>
              <w:rPr>
                <w:rFonts w:ascii="Arial,Bold" w:hAnsi="Arial,Bold" w:cs="Arial,Bold"/>
                <w:sz w:val="20"/>
                <w:szCs w:val="20"/>
              </w:rPr>
              <w:t>Production labors</w:t>
            </w:r>
          </w:p>
          <w:p w:rsidR="00000000" w:rsidRDefault="00B57EBA">
            <w:pPr>
              <w:autoSpaceDE w:val="0"/>
              <w:autoSpaceDN w:val="0"/>
              <w:adjustRightInd w:val="0"/>
              <w:jc w:val="lowKashida"/>
              <w:rPr>
                <w:rFonts w:ascii="Arial,Bold" w:hAnsi="Arial,Bold" w:cs="Arial,Bold"/>
                <w:sz w:val="20"/>
                <w:szCs w:val="20"/>
              </w:rPr>
            </w:pPr>
          </w:p>
          <w:p w:rsidR="00000000" w:rsidRDefault="00B57EBA">
            <w:pPr>
              <w:autoSpaceDE w:val="0"/>
              <w:autoSpaceDN w:val="0"/>
              <w:adjustRightInd w:val="0"/>
              <w:jc w:val="lowKashida"/>
              <w:rPr>
                <w:rFonts w:ascii="Arial,Bold" w:hAnsi="Arial,Bold" w:cs="Arial,Bold"/>
                <w:sz w:val="20"/>
                <w:szCs w:val="20"/>
              </w:rPr>
            </w:pPr>
          </w:p>
        </w:tc>
        <w:tc>
          <w:tcPr>
            <w:tcW w:w="126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 w:hAnsi="Arial" w:cs="Arial"/>
                <w:sz w:val="20"/>
                <w:szCs w:val="20"/>
              </w:rPr>
            </w:pPr>
            <w:r>
              <w:rPr>
                <w:rFonts w:ascii="Arial" w:hAnsi="Arial" w:cs="Arial"/>
                <w:sz w:val="20"/>
                <w:szCs w:val="20"/>
              </w:rPr>
              <w:t>Yearly</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6 Monthly</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6 monthly</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Yearly</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Yearly</w:t>
            </w: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p>
          <w:p w:rsidR="00000000" w:rsidRDefault="00B57EBA">
            <w:pPr>
              <w:autoSpaceDE w:val="0"/>
              <w:autoSpaceDN w:val="0"/>
              <w:adjustRightInd w:val="0"/>
              <w:rPr>
                <w:rFonts w:ascii="Arial" w:hAnsi="Arial" w:cs="Arial"/>
                <w:sz w:val="20"/>
                <w:szCs w:val="20"/>
              </w:rPr>
            </w:pPr>
            <w:r>
              <w:rPr>
                <w:rFonts w:ascii="Arial" w:hAnsi="Arial" w:cs="Arial"/>
                <w:sz w:val="20"/>
                <w:szCs w:val="20"/>
              </w:rPr>
              <w:t>Monthly</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Yearly</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Yearly</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Bold" w:hAnsi="Arial,Bold" w:cs="Arial,Bold"/>
                <w:b/>
                <w:bCs/>
                <w:sz w:val="20"/>
                <w:szCs w:val="20"/>
              </w:rPr>
            </w:pPr>
          </w:p>
        </w:tc>
        <w:tc>
          <w:tcPr>
            <w:tcW w:w="648"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0"/>
                <w:szCs w:val="20"/>
              </w:rPr>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126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t>Appendix 9: EMS Communication Procedure</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Municipality: Coca-Cola Egypt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Prepared By: </w:t>
            </w:r>
            <w:r>
              <w:rPr>
                <w:rFonts w:ascii="TimesNewRoman" w:hAnsi="TimesNewRoman" w:cs="TimesNewRoman"/>
                <w:color w:val="0000FF"/>
              </w:rPr>
              <w:t>Environmental &amp; Planning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9</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This procedure describes </w:t>
            </w:r>
            <w:r>
              <w:rPr>
                <w:rFonts w:ascii="TimesNewRoman" w:hAnsi="TimesNewRoman" w:cs="TimesNewRoman"/>
              </w:rPr>
              <w:t>the process for:</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internal environmental communication/awareness;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External environmental communication with interested parties.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External communication includes all written or electronic correspondence, telephone conversations and oral discussions or mee</w:t>
            </w:r>
            <w:r>
              <w:rPr>
                <w:rFonts w:ascii="TimesNewRoman" w:hAnsi="TimesNewRoman" w:cs="TimesNewRoman"/>
              </w:rPr>
              <w:t>tings with external parties. According to the ISO 14001 standard, the organization shall consider processes for communicating externally on its significant environmental aspects and record its decisions.</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Internal environmental communications s</w:t>
            </w:r>
            <w:r>
              <w:rPr>
                <w:rFonts w:ascii="TimesNewRoman" w:hAnsi="TimesNewRoman" w:cs="TimesNewRoman"/>
              </w:rPr>
              <w:t>hall ensure that those personnel at each relevant level and function are aware of:</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the EMS and the environmental policy;</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the importance of conformance with the environmental policy;</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all operational control procedures; and</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Individual responsibilitie</w:t>
            </w:r>
            <w:r>
              <w:rPr>
                <w:rFonts w:ascii="TimesNewRoman" w:hAnsi="TimesNewRoman" w:cs="TimesNewRoman"/>
              </w:rPr>
              <w:t>s for achieving environmental objectives and targets.</w:t>
            </w:r>
          </w:p>
          <w:p w:rsidR="00000000" w:rsidRDefault="00B57EBA">
            <w:pPr>
              <w:autoSpaceDE w:val="0"/>
              <w:autoSpaceDN w:val="0"/>
              <w:adjustRightInd w:val="0"/>
              <w:jc w:val="lowKashida"/>
              <w:rPr>
                <w:rFonts w:ascii="TimesNewRoman" w:hAnsi="TimesNewRoman" w:cs="TimesNewRoman"/>
                <w:lang w:val="fr-FR"/>
              </w:rPr>
            </w:pPr>
            <w:r>
              <w:rPr>
                <w:rFonts w:ascii="SymbolMT" w:hAnsi="SymbolMT" w:cs="SymbolMT"/>
                <w:sz w:val="16"/>
                <w:szCs w:val="16"/>
                <w:lang w:val="fr-FR"/>
              </w:rPr>
              <w:t xml:space="preserve">• </w:t>
            </w:r>
            <w:r>
              <w:rPr>
                <w:rFonts w:ascii="TimesNewRoman" w:hAnsi="TimesNewRoman" w:cs="TimesNewRoman"/>
              </w:rPr>
              <w:t>External environmental</w:t>
            </w:r>
            <w:r>
              <w:rPr>
                <w:rFonts w:ascii="TimesNewRoman" w:hAnsi="TimesNewRoman" w:cs="TimesNewRoman"/>
                <w:lang w:val="fr-FR"/>
              </w:rPr>
              <w:t xml:space="preserve"> communications</w:t>
            </w:r>
            <w:r>
              <w:rPr>
                <w:rFonts w:ascii="TimesNewRoman" w:hAnsi="TimesNewRoman" w:cs="TimesNewRoman"/>
              </w:rPr>
              <w:t xml:space="preserve"> ensure that</w:t>
            </w:r>
            <w:r>
              <w:rPr>
                <w:rFonts w:ascii="TimesNewRoman" w:hAnsi="TimesNewRoman" w:cs="TimesNewRoman"/>
                <w:lang w:val="fr-FR"/>
              </w:rPr>
              <w:t>:</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external communication concerning the environmental aspects within the EMS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boundary is directed to the EMS Responsible person; and</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 xml:space="preserve">The ISO </w:t>
            </w:r>
            <w:r>
              <w:rPr>
                <w:rFonts w:ascii="TimesNewRoman" w:hAnsi="TimesNewRoman" w:cs="TimesNewRoman"/>
              </w:rPr>
              <w:t>Management Representative or designee is responsible for determining the need for, and preparation of, any notification to regulatory agencies.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General guidelines:</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Department Managers keep records of their own internal communication;</w:t>
            </w:r>
          </w:p>
          <w:p w:rsidR="00000000" w:rsidRDefault="00B57EBA">
            <w:pPr>
              <w:autoSpaceDE w:val="0"/>
              <w:autoSpaceDN w:val="0"/>
              <w:adjustRightInd w:val="0"/>
              <w:jc w:val="lowKashida"/>
              <w:rPr>
                <w:rFonts w:ascii="TimesNewRoman" w:hAnsi="TimesNewRoman" w:cs="TimesNewRoman"/>
              </w:rPr>
            </w:pPr>
            <w:r>
              <w:rPr>
                <w:rFonts w:ascii="SymbolMT" w:hAnsi="SymbolMT" w:cs="SymbolMT"/>
              </w:rPr>
              <w:t>−</w:t>
            </w:r>
            <w:r>
              <w:rPr>
                <w:rFonts w:ascii="SymbolMT" w:hAnsi="SymbolMT" w:cs="SymbolMT"/>
              </w:rPr>
              <w:t xml:space="preserve"> </w:t>
            </w:r>
            <w:r>
              <w:rPr>
                <w:rFonts w:ascii="TimesNewRoman" w:hAnsi="TimesNewRoman" w:cs="TimesNewRoman"/>
              </w:rPr>
              <w:t>The ISO Manageme</w:t>
            </w:r>
            <w:r>
              <w:rPr>
                <w:rFonts w:ascii="TimesNewRoman" w:hAnsi="TimesNewRoman" w:cs="TimesNewRoman"/>
              </w:rPr>
              <w:t>nt Representative maintains records of external environmental</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communication with interested parties and the media; and</w:t>
            </w:r>
          </w:p>
          <w:p w:rsidR="00000000" w:rsidRDefault="00B57EBA">
            <w:pPr>
              <w:autoSpaceDE w:val="0"/>
              <w:autoSpaceDN w:val="0"/>
              <w:adjustRightInd w:val="0"/>
              <w:jc w:val="lowKashida"/>
              <w:rPr>
                <w:rFonts w:ascii="Arial,Bold" w:hAnsi="Arial,Bold" w:cs="Arial,Bold"/>
                <w:sz w:val="20"/>
                <w:szCs w:val="20"/>
              </w:rPr>
            </w:pPr>
            <w:r>
              <w:rPr>
                <w:rFonts w:ascii="SymbolMT" w:hAnsi="SymbolMT" w:cs="SymbolMT"/>
              </w:rPr>
              <w:t>−</w:t>
            </w:r>
            <w:r>
              <w:rPr>
                <w:rFonts w:ascii="SymbolMT" w:hAnsi="SymbolMT" w:cs="SymbolMT"/>
              </w:rPr>
              <w:t xml:space="preserve"> </w:t>
            </w:r>
            <w:r>
              <w:rPr>
                <w:rFonts w:ascii="TimesNewRoman" w:hAnsi="TimesNewRoman" w:cs="TimesNewRoman"/>
              </w:rPr>
              <w:t>The Environmental Coordinator maintains environmental records.</w:t>
            </w:r>
          </w:p>
          <w:p w:rsidR="00000000" w:rsidRDefault="00B57EBA">
            <w:pPr>
              <w:jc w:val="lowKashida"/>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108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 10-I : EMS Document Control Procedure</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w:t>
            </w:r>
            <w:r>
              <w:rPr>
                <w:rFonts w:ascii="TimesNewRoman,Bold" w:hAnsi="TimesNewRoman,Bold" w:cs="TimesNewRoman,Bold"/>
                <w:b/>
                <w:bCs/>
              </w:rPr>
              <w:t>ED DOCUMENT</w:t>
            </w:r>
          </w:p>
          <w:p w:rsidR="00000000" w:rsidRDefault="00B57EBA">
            <w:pPr>
              <w:autoSpaceDE w:val="0"/>
              <w:autoSpaceDN w:val="0"/>
              <w:adjustRightInd w:val="0"/>
              <w:jc w:val="lowKashida"/>
              <w:rPr>
                <w:rFonts w:ascii="TimesNewRoman,Italic" w:hAnsi="TimesNewRoman,Italic" w:cs="TimesNewRoman,Italic"/>
                <w:i/>
                <w:iCs/>
                <w:color w:val="FF0000"/>
              </w:rPr>
            </w:pPr>
            <w:r>
              <w:rPr>
                <w:rFonts w:ascii="TimesNewRoman" w:hAnsi="TimesNewRoman" w:cs="TimesNewRoman"/>
              </w:rPr>
              <w:t xml:space="preserve">Municipality: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Prepared By: </w:t>
            </w:r>
            <w:r>
              <w:rPr>
                <w:rFonts w:ascii="TimesNewRoman" w:hAnsi="TimesNewRoman" w:cs="TimesNewRoman"/>
                <w:color w:val="0000FF"/>
              </w:rPr>
              <w:t>Environmental &amp; Planning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10-I</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EMS documentation may be maintained in electronic and/or hard copy form. In either case this procedure </w:t>
            </w:r>
            <w:r>
              <w:rPr>
                <w:rFonts w:ascii="TimesNewRoman" w:hAnsi="TimesNewRoman" w:cs="TimesNewRoman"/>
              </w:rPr>
              <w:t>is to be applied to ensure appropriate access to and control over all EMS documentation.</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1. The EMS Responsible person assembles existing environmental documentation.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2. Develop additional environmental documentation required by the ISO 14001 st</w:t>
            </w:r>
            <w:r>
              <w:rPr>
                <w:rFonts w:ascii="TimesNewRoman" w:hAnsi="TimesNewRoman" w:cs="TimesNewRoman"/>
              </w:rPr>
              <w:t>andard. This may include EMS responsibility, training and other elements.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3. Use ISO 14001 standard requirements for EMS documentation to determine the need to revise or supplement the existing documents.</w:t>
            </w:r>
          </w:p>
          <w:p w:rsidR="00000000" w:rsidRDefault="00B57EBA">
            <w:pPr>
              <w:autoSpaceDE w:val="0"/>
              <w:autoSpaceDN w:val="0"/>
              <w:adjustRightInd w:val="0"/>
              <w:jc w:val="lowKashida"/>
              <w:rPr>
                <w:rFonts w:ascii="Arial,Bold" w:hAnsi="Arial,Bold" w:cs="Arial,Bold"/>
                <w:sz w:val="20"/>
                <w:szCs w:val="20"/>
              </w:rPr>
            </w:pPr>
            <w:r>
              <w:rPr>
                <w:rFonts w:ascii="TimesNewRoman" w:hAnsi="TimesNewRoman" w:cs="TimesNewRoman"/>
              </w:rPr>
              <w:t>4. Use Form EMS 10-II to maintain an index of EMS d</w:t>
            </w:r>
            <w:r>
              <w:rPr>
                <w:rFonts w:ascii="TimesNewRoman" w:hAnsi="TimesNewRoman" w:cs="TimesNewRoman"/>
              </w:rPr>
              <w:t>ocuments and revisions.</w:t>
            </w:r>
          </w:p>
          <w:p w:rsidR="00000000" w:rsidRDefault="00B57EBA">
            <w:pPr>
              <w:jc w:val="lowKashida"/>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4320"/>
        <w:gridCol w:w="1620"/>
        <w:gridCol w:w="1260"/>
      </w:tblGrid>
      <w:tr w:rsidR="00000000">
        <w:trPr>
          <w:trHeight w:val="1980"/>
        </w:trPr>
        <w:tc>
          <w:tcPr>
            <w:tcW w:w="8820" w:type="dxa"/>
            <w:gridSpan w:val="4"/>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 10-II : Master EMS Document Index</w:t>
            </w:r>
          </w:p>
          <w:p w:rsidR="00000000" w:rsidRDefault="00B57EBA">
            <w:pPr>
              <w:autoSpaceDE w:val="0"/>
              <w:autoSpaceDN w:val="0"/>
              <w:adjustRightInd w:val="0"/>
              <w:jc w:val="lowKashida"/>
              <w:rPr>
                <w:rFonts w:ascii="TimesNewRoman,Italic" w:hAnsi="TimesNewRoman,Italic" w:cs="TimesNewRoman,Italic"/>
                <w:i/>
                <w:iCs/>
              </w:rPr>
            </w:pPr>
            <w:r>
              <w:rPr>
                <w:rFonts w:ascii="TimesNewRoman,Italic" w:hAnsi="TimesNewRoman,Italic" w:cs="TimesNewRoman,Italic"/>
                <w:i/>
                <w:iCs/>
              </w:rPr>
              <w:t>This is an example of a master list of all EMS documents.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Municipality: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Italic" w:hAnsi="TimesNewRoman,Italic" w:cs="TimesNewRoman,Italic"/>
                <w:i/>
                <w:iCs/>
                <w:color w:val="0000FF"/>
              </w:rPr>
            </w:pPr>
            <w:r>
              <w:rPr>
                <w:rFonts w:ascii="TimesNewRoman" w:hAnsi="TimesNewRoman" w:cs="TimesNewRoman"/>
              </w:rPr>
              <w:t xml:space="preserve">Prepared By: </w:t>
            </w:r>
            <w:r>
              <w:rPr>
                <w:rFonts w:ascii="TimesNewRoman" w:hAnsi="TimesNewRoman" w:cs="TimesNewRoman"/>
                <w:color w:val="0000FF"/>
              </w:rPr>
              <w:t>Environmental &amp; Planning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10-II</w:t>
            </w:r>
          </w:p>
          <w:p w:rsidR="00000000" w:rsidRDefault="00B57EBA">
            <w:pPr>
              <w:autoSpaceDE w:val="0"/>
              <w:autoSpaceDN w:val="0"/>
              <w:adjustRightInd w:val="0"/>
              <w:jc w:val="lowKashida"/>
            </w:pPr>
            <w:r>
              <w:rPr>
                <w:rFonts w:ascii="TimesNewRoman" w:hAnsi="TimesNewRoman" w:cs="TimesNewRoman"/>
              </w:rPr>
              <w:t xml:space="preserve">Date: </w:t>
            </w:r>
            <w:r>
              <w:rPr>
                <w:rFonts w:ascii="TimesNewRoman,Italic" w:hAnsi="TimesNewRoman,Italic" w:cs="TimesNewRoman,Italic"/>
                <w:i/>
                <w:iCs/>
                <w:color w:val="008000"/>
              </w:rPr>
              <w:t>15 May 2006</w:t>
            </w:r>
          </w:p>
        </w:tc>
      </w:tr>
      <w:tr w:rsidR="00000000">
        <w:trPr>
          <w:trHeight w:val="255"/>
        </w:trPr>
        <w:tc>
          <w:tcPr>
            <w:tcW w:w="162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20"/>
                <w:szCs w:val="20"/>
                <w:lang w:val="fr-FR"/>
              </w:rPr>
            </w:pPr>
            <w:r>
              <w:rPr>
                <w:rFonts w:ascii="Arial,Bold" w:hAnsi="Arial,Bold" w:cs="Arial,Bold"/>
                <w:b/>
                <w:bCs/>
                <w:sz w:val="20"/>
                <w:szCs w:val="20"/>
                <w:lang w:val="fr-FR"/>
              </w:rPr>
              <w:t>Document</w:t>
            </w:r>
          </w:p>
          <w:p w:rsidR="00000000" w:rsidRDefault="00B57EBA">
            <w:pPr>
              <w:autoSpaceDE w:val="0"/>
              <w:autoSpaceDN w:val="0"/>
              <w:adjustRightInd w:val="0"/>
              <w:jc w:val="lowKashida"/>
              <w:rPr>
                <w:rFonts w:ascii="Arial,Bold" w:hAnsi="Arial,Bold" w:cs="Arial,Bold"/>
                <w:b/>
                <w:bCs/>
                <w:sz w:val="20"/>
                <w:szCs w:val="20"/>
                <w:lang w:val="fr-FR"/>
              </w:rPr>
            </w:pPr>
            <w:r>
              <w:rPr>
                <w:rFonts w:ascii="Arial,Bold" w:hAnsi="Arial,Bold" w:cs="Arial,Bold"/>
                <w:b/>
                <w:bCs/>
                <w:sz w:val="20"/>
                <w:szCs w:val="20"/>
                <w:lang w:val="fr-FR"/>
              </w:rPr>
              <w:t>Control</w:t>
            </w:r>
          </w:p>
          <w:p w:rsidR="00000000" w:rsidRDefault="00B57EBA">
            <w:pPr>
              <w:jc w:val="lowKashida"/>
              <w:rPr>
                <w:rFonts w:ascii="Arial,Bold" w:hAnsi="Arial,Bold" w:cs="Arial,Bold"/>
                <w:b/>
                <w:bCs/>
                <w:sz w:val="28"/>
                <w:szCs w:val="28"/>
              </w:rPr>
            </w:pPr>
            <w:r>
              <w:rPr>
                <w:rFonts w:ascii="Arial,Bold" w:hAnsi="Arial,Bold" w:cs="Arial,Bold"/>
                <w:b/>
                <w:bCs/>
                <w:sz w:val="20"/>
                <w:szCs w:val="20"/>
                <w:lang w:val="fr-FR"/>
              </w:rPr>
              <w:t>Number</w:t>
            </w:r>
          </w:p>
        </w:tc>
        <w:tc>
          <w:tcPr>
            <w:tcW w:w="432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0"/>
                <w:szCs w:val="20"/>
                <w:lang w:val="fr-FR"/>
              </w:rPr>
            </w:pPr>
            <w:r>
              <w:rPr>
                <w:rFonts w:ascii="Arial,Bold" w:hAnsi="Arial,Bold" w:cs="Arial,Bold"/>
                <w:b/>
                <w:bCs/>
                <w:sz w:val="20"/>
                <w:szCs w:val="20"/>
                <w:lang w:val="fr-FR"/>
              </w:rPr>
              <w:t>Document</w:t>
            </w:r>
            <w:r>
              <w:rPr>
                <w:rFonts w:ascii="Arial,Bold" w:hAnsi="Arial,Bold" w:cs="Arial,Bold"/>
                <w:b/>
                <w:bCs/>
                <w:sz w:val="20"/>
                <w:szCs w:val="20"/>
                <w:lang w:val="en-GB"/>
              </w:rPr>
              <w:t xml:space="preserve"> Name</w:t>
            </w:r>
          </w:p>
          <w:p w:rsidR="00000000" w:rsidRDefault="00B57EBA">
            <w:pPr>
              <w:jc w:val="lowKashida"/>
              <w:rPr>
                <w:rFonts w:ascii="Arial,Bold" w:hAnsi="Arial,Bold" w:cs="Arial,Bold"/>
                <w:b/>
                <w:bCs/>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20"/>
                <w:szCs w:val="20"/>
                <w:lang w:val="en-GB"/>
              </w:rPr>
            </w:pPr>
            <w:r>
              <w:rPr>
                <w:rFonts w:ascii="Arial,Bold" w:hAnsi="Arial,Bold" w:cs="Arial,Bold"/>
                <w:b/>
                <w:bCs/>
                <w:sz w:val="20"/>
                <w:szCs w:val="20"/>
                <w:lang w:val="fr-FR"/>
              </w:rPr>
              <w:t>Date of</w:t>
            </w:r>
          </w:p>
          <w:p w:rsidR="00000000" w:rsidRDefault="00B57EBA">
            <w:pPr>
              <w:autoSpaceDE w:val="0"/>
              <w:autoSpaceDN w:val="0"/>
              <w:adjustRightInd w:val="0"/>
              <w:jc w:val="lowKashida"/>
              <w:rPr>
                <w:rFonts w:ascii="Arial,Bold" w:hAnsi="Arial,Bold" w:cs="Arial,Bold"/>
                <w:b/>
                <w:bCs/>
                <w:sz w:val="20"/>
                <w:szCs w:val="20"/>
                <w:lang w:val="fr-FR"/>
              </w:rPr>
            </w:pPr>
            <w:r>
              <w:rPr>
                <w:rFonts w:ascii="Arial,Bold" w:hAnsi="Arial,Bold" w:cs="Arial,Bold"/>
                <w:b/>
                <w:bCs/>
                <w:sz w:val="20"/>
                <w:szCs w:val="20"/>
                <w:lang w:val="en-GB"/>
              </w:rPr>
              <w:t>Current</w:t>
            </w:r>
          </w:p>
          <w:p w:rsidR="00000000" w:rsidRDefault="00B57EBA">
            <w:pPr>
              <w:jc w:val="lowKashida"/>
              <w:rPr>
                <w:rFonts w:ascii="Arial,Bold" w:hAnsi="Arial,Bold" w:cs="Arial,Bold"/>
                <w:b/>
                <w:bCs/>
                <w:sz w:val="28"/>
                <w:szCs w:val="28"/>
              </w:rPr>
            </w:pPr>
            <w:r>
              <w:rPr>
                <w:rFonts w:ascii="Arial,Bold" w:hAnsi="Arial,Bold" w:cs="Arial,Bold"/>
                <w:b/>
                <w:bCs/>
                <w:sz w:val="20"/>
                <w:szCs w:val="20"/>
                <w:lang w:val="fr-FR"/>
              </w:rPr>
              <w:t>version</w:t>
            </w:r>
          </w:p>
        </w:tc>
        <w:tc>
          <w:tcPr>
            <w:tcW w:w="126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0"/>
                <w:szCs w:val="20"/>
                <w:lang w:val="fr-FR"/>
              </w:rPr>
            </w:pPr>
            <w:r>
              <w:rPr>
                <w:rFonts w:ascii="Arial,Bold" w:hAnsi="Arial,Bold" w:cs="Arial,Bold"/>
                <w:b/>
                <w:bCs/>
                <w:sz w:val="20"/>
                <w:szCs w:val="20"/>
                <w:lang w:val="fr-FR"/>
              </w:rPr>
              <w:t>Location</w:t>
            </w:r>
          </w:p>
          <w:p w:rsidR="00000000" w:rsidRDefault="00B57EBA">
            <w:pPr>
              <w:autoSpaceDE w:val="0"/>
              <w:autoSpaceDN w:val="0"/>
              <w:adjustRightInd w:val="0"/>
              <w:jc w:val="lowKashida"/>
              <w:rPr>
                <w:rFonts w:ascii="Arial,Bold" w:hAnsi="Arial,Bold" w:cs="Arial,Bold"/>
                <w:b/>
                <w:bCs/>
                <w:sz w:val="20"/>
                <w:szCs w:val="20"/>
                <w:lang w:val="fr-FR"/>
              </w:rPr>
            </w:pPr>
            <w:r>
              <w:rPr>
                <w:rFonts w:ascii="Arial,Bold" w:hAnsi="Arial,Bold" w:cs="Arial,Bold"/>
                <w:b/>
                <w:bCs/>
                <w:sz w:val="20"/>
                <w:szCs w:val="20"/>
                <w:lang w:val="fr-FR"/>
              </w:rPr>
              <w:t>Document</w:t>
            </w:r>
          </w:p>
          <w:p w:rsidR="00000000" w:rsidRDefault="00B57EBA">
            <w:pPr>
              <w:jc w:val="lowKashida"/>
              <w:rPr>
                <w:rFonts w:ascii="Arial,Bold" w:hAnsi="Arial,Bold" w:cs="Arial,Bold"/>
                <w:b/>
                <w:bCs/>
                <w:sz w:val="28"/>
                <w:szCs w:val="28"/>
              </w:rPr>
            </w:pPr>
          </w:p>
        </w:tc>
      </w:tr>
      <w:tr w:rsidR="00000000">
        <w:trPr>
          <w:trHeight w:val="2835"/>
        </w:trPr>
        <w:tc>
          <w:tcPr>
            <w:tcW w:w="162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rFonts w:ascii="TimesNewRoman,Italic" w:hAnsi="TimesNewRoman,Italic" w:cs="TimesNewRoman,Italic"/>
                <w:b/>
                <w:bCs/>
                <w:i/>
                <w:iCs/>
              </w:rPr>
            </w:pPr>
            <w:r>
              <w:rPr>
                <w:rFonts w:ascii="TimesNewRoman,Italic" w:hAnsi="TimesNewRoman,Italic" w:cs="TimesNewRoman,Italic"/>
                <w:b/>
                <w:bCs/>
                <w:i/>
                <w:iCs/>
              </w:rPr>
              <w:t>Documents</w:t>
            </w:r>
          </w:p>
        </w:tc>
        <w:tc>
          <w:tcPr>
            <w:tcW w:w="432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Environmental Policy</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List of Operations within the EMS Boundary</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 List of Aspects, Significant Impacts, Objectives </w:t>
            </w:r>
            <w:r>
              <w:rPr>
                <w:rFonts w:ascii="Arial" w:hAnsi="Arial" w:cs="Arial"/>
                <w:sz w:val="20"/>
                <w:szCs w:val="20"/>
              </w:rPr>
              <w:t>and Targets</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List of Legal and Other Environmental Requirements</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Table of Environmental Management Programs</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Master Document List</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Registry of Operational Control Procedures</w:t>
            </w:r>
          </w:p>
          <w:p w:rsidR="00000000" w:rsidRDefault="00B57EBA">
            <w:pPr>
              <w:autoSpaceDE w:val="0"/>
              <w:autoSpaceDN w:val="0"/>
              <w:adjustRightInd w:val="0"/>
              <w:jc w:val="lowKashida"/>
              <w:rPr>
                <w:rFonts w:ascii="TimesNewRoman,Italic" w:hAnsi="TimesNewRoman,Italic" w:cs="TimesNewRoman,Italic"/>
                <w:i/>
                <w:iCs/>
              </w:rPr>
            </w:pPr>
            <w:r>
              <w:rPr>
                <w:rFonts w:ascii="Arial" w:hAnsi="Arial" w:cs="Arial"/>
                <w:sz w:val="20"/>
                <w:szCs w:val="20"/>
              </w:rPr>
              <w:t># Etc…</w:t>
            </w:r>
          </w:p>
        </w:tc>
        <w:tc>
          <w:tcPr>
            <w:tcW w:w="162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p w:rsidR="00000000" w:rsidRDefault="00B57EBA">
            <w:pPr>
              <w:jc w:val="lowKashida"/>
              <w:rPr>
                <w:rFonts w:ascii="TimesNewRoman,Italic" w:hAnsi="TimesNewRoman,Italic" w:cs="TimesNewRoman,Italic"/>
                <w:i/>
                <w:iCs/>
              </w:rPr>
            </w:pPr>
          </w:p>
        </w:tc>
        <w:tc>
          <w:tcPr>
            <w:tcW w:w="126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p w:rsidR="00000000" w:rsidRDefault="00B57EBA">
            <w:pPr>
              <w:jc w:val="lowKashida"/>
              <w:rPr>
                <w:rFonts w:ascii="TimesNewRoman,Italic" w:hAnsi="TimesNewRoman,Italic" w:cs="TimesNewRoman,Italic"/>
                <w:i/>
                <w:iCs/>
              </w:rPr>
            </w:pPr>
          </w:p>
        </w:tc>
      </w:tr>
      <w:tr w:rsidR="00000000">
        <w:trPr>
          <w:trHeight w:val="2505"/>
        </w:trPr>
        <w:tc>
          <w:tcPr>
            <w:tcW w:w="162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i/>
                <w:iCs/>
                <w:sz w:val="20"/>
                <w:szCs w:val="20"/>
              </w:rPr>
            </w:pPr>
            <w:r>
              <w:rPr>
                <w:rFonts w:ascii="Arial,Bold" w:hAnsi="Arial,Bold" w:cs="Arial,Bold"/>
                <w:b/>
                <w:bCs/>
                <w:i/>
                <w:iCs/>
                <w:sz w:val="20"/>
                <w:szCs w:val="20"/>
              </w:rPr>
              <w:t>Procedure</w:t>
            </w:r>
          </w:p>
          <w:p w:rsidR="00000000" w:rsidRDefault="00B57EBA">
            <w:pPr>
              <w:jc w:val="lowKashida"/>
              <w:rPr>
                <w:rFonts w:ascii="Arial" w:hAnsi="Arial" w:cs="Arial"/>
                <w:sz w:val="20"/>
                <w:szCs w:val="20"/>
                <w:lang w:val="fr-FR"/>
              </w:rPr>
            </w:pPr>
          </w:p>
        </w:tc>
        <w:tc>
          <w:tcPr>
            <w:tcW w:w="432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 Procedure for Aspects, Significant Impacts, </w:t>
            </w:r>
            <w:r>
              <w:rPr>
                <w:rFonts w:ascii="Arial" w:hAnsi="Arial" w:cs="Arial"/>
                <w:sz w:val="20"/>
                <w:szCs w:val="20"/>
              </w:rPr>
              <w:t>Objectives, Targets</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Procedure for Legal and Other Environmental Requirements</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Procedure for Environmental Management Programs</w:t>
            </w:r>
          </w:p>
          <w:p w:rsidR="00000000" w:rsidRDefault="00B57EBA">
            <w:pPr>
              <w:autoSpaceDE w:val="0"/>
              <w:autoSpaceDN w:val="0"/>
              <w:adjustRightInd w:val="0"/>
              <w:jc w:val="lowKashida"/>
              <w:rPr>
                <w:rFonts w:ascii="TimesNewRoman" w:hAnsi="TimesNewRoman" w:cs="TimesNewRoman"/>
                <w:sz w:val="20"/>
                <w:szCs w:val="20"/>
              </w:rPr>
            </w:pPr>
            <w:r>
              <w:rPr>
                <w:rFonts w:ascii="Arial" w:hAnsi="Arial" w:cs="Arial"/>
                <w:sz w:val="20"/>
                <w:szCs w:val="20"/>
              </w:rPr>
              <w:t xml:space="preserve"># </w:t>
            </w:r>
            <w:r>
              <w:rPr>
                <w:rFonts w:ascii="TimesNewRoman" w:hAnsi="TimesNewRoman" w:cs="TimesNewRoman"/>
                <w:sz w:val="20"/>
                <w:szCs w:val="20"/>
              </w:rPr>
              <w:t>Procedure for Awareness and Competency Training</w:t>
            </w:r>
          </w:p>
          <w:p w:rsidR="00000000" w:rsidRDefault="00B57EBA">
            <w:pPr>
              <w:autoSpaceDE w:val="0"/>
              <w:autoSpaceDN w:val="0"/>
              <w:adjustRightInd w:val="0"/>
              <w:jc w:val="lowKashida"/>
              <w:rPr>
                <w:rFonts w:ascii="Arial" w:hAnsi="Arial" w:cs="Arial"/>
                <w:sz w:val="20"/>
                <w:szCs w:val="20"/>
                <w:lang w:val="fr-FR"/>
              </w:rPr>
            </w:pPr>
            <w:r>
              <w:rPr>
                <w:rFonts w:ascii="Arial" w:hAnsi="Arial" w:cs="Arial"/>
                <w:sz w:val="20"/>
                <w:szCs w:val="20"/>
                <w:lang w:val="fr-FR"/>
              </w:rPr>
              <w:t># EMS Communications Procédures</w:t>
            </w:r>
          </w:p>
          <w:p w:rsidR="00000000" w:rsidRDefault="00B57EBA">
            <w:pPr>
              <w:autoSpaceDE w:val="0"/>
              <w:autoSpaceDN w:val="0"/>
              <w:adjustRightInd w:val="0"/>
              <w:jc w:val="lowKashida"/>
              <w:rPr>
                <w:rFonts w:ascii="Arial" w:hAnsi="Arial" w:cs="Arial"/>
                <w:sz w:val="20"/>
                <w:szCs w:val="20"/>
                <w:lang w:val="fr-FR"/>
              </w:rPr>
            </w:pPr>
            <w:r>
              <w:rPr>
                <w:rFonts w:ascii="Arial" w:hAnsi="Arial" w:cs="Arial"/>
                <w:sz w:val="20"/>
                <w:szCs w:val="20"/>
                <w:lang w:val="fr-FR"/>
              </w:rPr>
              <w:t># Document Control Procédures</w:t>
            </w:r>
          </w:p>
          <w:p w:rsidR="00000000" w:rsidRDefault="00B57EBA">
            <w:pPr>
              <w:autoSpaceDE w:val="0"/>
              <w:autoSpaceDN w:val="0"/>
              <w:adjustRightInd w:val="0"/>
              <w:jc w:val="lowKashida"/>
              <w:rPr>
                <w:rFonts w:ascii="TimesNewRoman,Italic" w:hAnsi="TimesNewRoman,Italic" w:cs="TimesNewRoman,Italic"/>
                <w:i/>
                <w:iCs/>
                <w:lang w:val="fr-FR"/>
              </w:rPr>
            </w:pPr>
            <w:r>
              <w:rPr>
                <w:rFonts w:ascii="Arial" w:hAnsi="Arial" w:cs="Arial"/>
                <w:sz w:val="20"/>
                <w:szCs w:val="20"/>
                <w:lang w:val="fr-FR"/>
              </w:rPr>
              <w:t>#</w:t>
            </w:r>
            <w:r>
              <w:rPr>
                <w:rFonts w:ascii="Arial" w:hAnsi="Arial" w:cs="Arial"/>
                <w:sz w:val="20"/>
                <w:szCs w:val="20"/>
                <w:lang w:val="en-GB"/>
              </w:rPr>
              <w:t xml:space="preserve"> Etc</w:t>
            </w:r>
            <w:r>
              <w:rPr>
                <w:rFonts w:ascii="Arial" w:hAnsi="Arial" w:cs="Arial"/>
                <w:sz w:val="20"/>
                <w:szCs w:val="20"/>
                <w:lang w:val="fr-FR"/>
              </w:rPr>
              <w:t>…</w:t>
            </w:r>
          </w:p>
        </w:tc>
        <w:tc>
          <w:tcPr>
            <w:tcW w:w="162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lang w:val="fr-FR"/>
              </w:rPr>
            </w:pPr>
          </w:p>
        </w:tc>
        <w:tc>
          <w:tcPr>
            <w:tcW w:w="126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lang w:val="fr-FR"/>
              </w:rPr>
            </w:pPr>
          </w:p>
        </w:tc>
      </w:tr>
      <w:tr w:rsidR="00000000">
        <w:trPr>
          <w:trHeight w:val="300"/>
        </w:trPr>
        <w:tc>
          <w:tcPr>
            <w:tcW w:w="162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i/>
                <w:iCs/>
                <w:sz w:val="20"/>
                <w:szCs w:val="20"/>
              </w:rPr>
            </w:pPr>
            <w:r>
              <w:rPr>
                <w:rFonts w:ascii="Arial,Bold" w:hAnsi="Arial,Bold" w:cs="Arial,Bold"/>
                <w:b/>
                <w:bCs/>
                <w:i/>
                <w:iCs/>
                <w:sz w:val="20"/>
                <w:szCs w:val="20"/>
              </w:rPr>
              <w:t>Form</w:t>
            </w:r>
          </w:p>
          <w:p w:rsidR="00000000" w:rsidRDefault="00B57EBA">
            <w:pPr>
              <w:jc w:val="lowKashida"/>
              <w:rPr>
                <w:rFonts w:ascii="Arial,Bold" w:hAnsi="Arial,Bold" w:cs="Arial,Bold"/>
                <w:b/>
                <w:bCs/>
                <w:sz w:val="20"/>
                <w:szCs w:val="20"/>
              </w:rPr>
            </w:pPr>
          </w:p>
        </w:tc>
        <w:tc>
          <w:tcPr>
            <w:tcW w:w="432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Environmental Aspects, Impacts, Objectives and Targets</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Audit Checklist</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Corrective and Preventative Action Request</w:t>
            </w:r>
          </w:p>
          <w:p w:rsidR="00000000" w:rsidRDefault="00B57EBA">
            <w:pPr>
              <w:autoSpaceDE w:val="0"/>
              <w:autoSpaceDN w:val="0"/>
              <w:adjustRightInd w:val="0"/>
              <w:jc w:val="lowKashida"/>
              <w:rPr>
                <w:rFonts w:ascii="Arial,Bold" w:hAnsi="Arial,Bold" w:cs="Arial,Bold"/>
                <w:sz w:val="20"/>
                <w:szCs w:val="20"/>
              </w:rPr>
            </w:pPr>
            <w:r>
              <w:rPr>
                <w:rFonts w:ascii="Arial" w:hAnsi="Arial" w:cs="Arial"/>
                <w:sz w:val="20"/>
                <w:szCs w:val="20"/>
              </w:rPr>
              <w:t># Etc…</w:t>
            </w:r>
          </w:p>
          <w:p w:rsidR="00000000" w:rsidRDefault="00B57EBA">
            <w:pPr>
              <w:jc w:val="lowKashida"/>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lang w:val="fr-FR"/>
              </w:rPr>
            </w:pPr>
          </w:p>
        </w:tc>
        <w:tc>
          <w:tcPr>
            <w:tcW w:w="126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lang w:val="fr-FR"/>
              </w:rPr>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108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rPr>
            </w:pPr>
            <w:r>
              <w:rPr>
                <w:rFonts w:ascii="Arial,Bold" w:hAnsi="Arial,Bold" w:cs="Arial,Bold"/>
                <w:b/>
                <w:bCs/>
              </w:rPr>
              <w:lastRenderedPageBreak/>
              <w:t>Appendix 11-I: Procedure for Establishing Operational Controls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Municipality: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 w:hAnsi="TimesNewRoman" w:cs="TimesNewRoman"/>
                <w:color w:val="0000FF"/>
              </w:rPr>
            </w:pPr>
            <w:r>
              <w:rPr>
                <w:rFonts w:ascii="TimesNewRoman" w:hAnsi="TimesNewRoman" w:cs="TimesNewRoman"/>
              </w:rPr>
              <w:t xml:space="preserve">Prepared By: </w:t>
            </w:r>
            <w:r>
              <w:rPr>
                <w:rFonts w:ascii="TimesNewRoman" w:hAnsi="TimesNewRoman" w:cs="TimesNewRoman"/>
                <w:color w:val="0000FF"/>
              </w:rPr>
              <w:t xml:space="preserve">Environmental &amp; Planning Manager </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11-I</w:t>
            </w:r>
          </w:p>
          <w:p w:rsidR="00000000" w:rsidRDefault="00B57EBA">
            <w:pPr>
              <w:autoSpaceDE w:val="0"/>
              <w:autoSpaceDN w:val="0"/>
              <w:adjustRightInd w:val="0"/>
              <w:jc w:val="lowKashida"/>
              <w:rPr>
                <w:rFonts w:ascii="TimesNewRoman,Italic" w:hAnsi="TimesNewRoman,Italic" w:cs="TimesNewRoman,Italic"/>
                <w:i/>
                <w:iCs/>
                <w:color w:val="008000"/>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For each Environmental Management Program, operational control procedures need to be developed describing how each program will be implemented, a</w:t>
            </w:r>
            <w:r>
              <w:rPr>
                <w:rFonts w:ascii="TimesNewRoman" w:hAnsi="TimesNewRoman" w:cs="TimesNewRoman"/>
              </w:rPr>
              <w:t>nd who has responsibility for implementation. These requirements must be detailed in written operational control procedures.</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numPr>
                <w:ilvl w:val="0"/>
                <w:numId w:val="9"/>
              </w:numPr>
              <w:autoSpaceDE w:val="0"/>
              <w:autoSpaceDN w:val="0"/>
              <w:adjustRightInd w:val="0"/>
              <w:jc w:val="lowKashida"/>
              <w:rPr>
                <w:rFonts w:ascii="TimesNewRoman" w:hAnsi="TimesNewRoman" w:cs="TimesNewRoman"/>
              </w:rPr>
            </w:pPr>
            <w:r>
              <w:rPr>
                <w:rFonts w:ascii="TimesNewRoman" w:hAnsi="TimesNewRoman" w:cs="TimesNewRoman"/>
              </w:rPr>
              <w:t>Operational control procedures must explicitly describe how environmental management activities will be implemented; and</w:t>
            </w:r>
          </w:p>
          <w:p w:rsidR="00000000" w:rsidRDefault="00B57EBA">
            <w:pPr>
              <w:numPr>
                <w:ilvl w:val="0"/>
                <w:numId w:val="9"/>
              </w:numPr>
              <w:autoSpaceDE w:val="0"/>
              <w:autoSpaceDN w:val="0"/>
              <w:adjustRightInd w:val="0"/>
              <w:jc w:val="lowKashida"/>
              <w:rPr>
                <w:rFonts w:ascii="TimesNewRoman" w:hAnsi="TimesNewRoman" w:cs="TimesNewRoman"/>
              </w:rPr>
            </w:pPr>
            <w:r>
              <w:rPr>
                <w:rFonts w:ascii="TimesNewRoman" w:hAnsi="TimesNewRoman" w:cs="TimesNewRoman"/>
              </w:rPr>
              <w:t>Operational Control Procedures must link operations to significant environmental aspects, significant impacts, the environmental policy, objectives and targets.</w:t>
            </w:r>
          </w:p>
          <w:p w:rsidR="00000000" w:rsidRDefault="00B57EBA">
            <w:pPr>
              <w:numPr>
                <w:ilvl w:val="0"/>
                <w:numId w:val="9"/>
              </w:numPr>
              <w:autoSpaceDE w:val="0"/>
              <w:autoSpaceDN w:val="0"/>
              <w:adjustRightInd w:val="0"/>
              <w:jc w:val="lowKashida"/>
              <w:rPr>
                <w:rFonts w:ascii="TimesNewRoman" w:hAnsi="TimesNewRoman" w:cs="TimesNewRoman"/>
              </w:rPr>
            </w:pPr>
            <w:r>
              <w:rPr>
                <w:rFonts w:ascii="TimesNewRoman" w:hAnsi="TimesNewRoman" w:cs="TimesNewRoman"/>
              </w:rPr>
              <w:t>Operational control procedures primarily describe work practices and cover the environmental c</w:t>
            </w:r>
            <w:r>
              <w:rPr>
                <w:rFonts w:ascii="TimesNewRoman" w:hAnsi="TimesNewRoman" w:cs="TimesNewRoman"/>
              </w:rPr>
              <w:t>ontrol of specific operational activities. These are activity-specific in their application.</w:t>
            </w:r>
          </w:p>
          <w:p w:rsidR="00000000" w:rsidRDefault="00B57EBA">
            <w:pPr>
              <w:numPr>
                <w:ilvl w:val="0"/>
                <w:numId w:val="9"/>
              </w:numPr>
              <w:autoSpaceDE w:val="0"/>
              <w:autoSpaceDN w:val="0"/>
              <w:adjustRightInd w:val="0"/>
              <w:jc w:val="lowKashida"/>
              <w:rPr>
                <w:rFonts w:ascii="TimesNewRoman" w:hAnsi="TimesNewRoman" w:cs="TimesNewRoman"/>
              </w:rPr>
            </w:pPr>
            <w:r>
              <w:rPr>
                <w:rFonts w:ascii="TimesNewRoman" w:hAnsi="TimesNewRoman" w:cs="TimesNewRoman"/>
              </w:rPr>
              <w:t>Operational control procedures also include management operations. These procedures cover the management and control of both the EMS and the principal environmenta</w:t>
            </w:r>
            <w:r>
              <w:rPr>
                <w:rFonts w:ascii="TimesNewRoman" w:hAnsi="TimesNewRoman" w:cs="TimesNewRoman"/>
              </w:rPr>
              <w:t>l aspects, which the system manages.</w:t>
            </w:r>
          </w:p>
          <w:p w:rsidR="00000000" w:rsidRDefault="00B57EBA">
            <w:pPr>
              <w:autoSpaceDE w:val="0"/>
              <w:autoSpaceDN w:val="0"/>
              <w:adjustRightInd w:val="0"/>
              <w:jc w:val="lowKashida"/>
              <w:rPr>
                <w:rFonts w:ascii="TimesNewRoman" w:hAnsi="TimesNewRoman" w:cs="TimesNewRoman"/>
              </w:rPr>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2"/>
        <w:gridCol w:w="2140"/>
      </w:tblGrid>
      <w:tr w:rsidR="00000000">
        <w:trPr>
          <w:trHeight w:val="360"/>
        </w:trPr>
        <w:tc>
          <w:tcPr>
            <w:tcW w:w="8640" w:type="dxa"/>
            <w:gridSpan w:val="2"/>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pPr>
            <w:r>
              <w:rPr>
                <w:rFonts w:ascii="Arial,Bold" w:hAnsi="Arial,Bold" w:cs="Arial,Bold"/>
                <w:b/>
                <w:bCs/>
                <w:sz w:val="28"/>
                <w:szCs w:val="28"/>
              </w:rPr>
              <w:lastRenderedPageBreak/>
              <w:t>Appendix 11- II : Operational Control Procedure Registry</w:t>
            </w:r>
          </w:p>
        </w:tc>
      </w:tr>
      <w:tr w:rsidR="00000000">
        <w:trPr>
          <w:trHeight w:val="345"/>
        </w:trPr>
        <w:tc>
          <w:tcPr>
            <w:tcW w:w="8640" w:type="dxa"/>
            <w:gridSpan w:val="2"/>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0"/>
                <w:szCs w:val="20"/>
              </w:rPr>
            </w:pPr>
            <w:r>
              <w:rPr>
                <w:rFonts w:ascii="TimesNewRoman" w:hAnsi="TimesNewRoman" w:cs="TimesNewRoman"/>
                <w:b/>
                <w:bCs/>
              </w:rPr>
              <w:t>EMS CONTROLLED DOCUMENT</w:t>
            </w:r>
          </w:p>
          <w:p w:rsidR="00000000" w:rsidRDefault="00B57EBA">
            <w:pPr>
              <w:autoSpaceDE w:val="0"/>
              <w:autoSpaceDN w:val="0"/>
              <w:adjustRightInd w:val="0"/>
              <w:jc w:val="lowKashida"/>
              <w:rPr>
                <w:rFonts w:ascii="Arial,Bold" w:hAnsi="Arial,Bold" w:cs="Arial,Bold"/>
                <w:b/>
                <w:bCs/>
                <w:sz w:val="20"/>
                <w:szCs w:val="20"/>
              </w:rPr>
            </w:pPr>
          </w:p>
        </w:tc>
      </w:tr>
      <w:tr w:rsidR="00000000">
        <w:trPr>
          <w:trHeight w:val="420"/>
        </w:trPr>
        <w:tc>
          <w:tcPr>
            <w:tcW w:w="648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Revision 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TimesNewRoman" w:hAnsi="TimesNewRoman" w:cs="TimesNewRoman"/>
                <w:b/>
                <w:bCs/>
              </w:rPr>
            </w:pPr>
            <w:r>
              <w:rPr>
                <w:rFonts w:ascii="Arial,Bold" w:hAnsi="Arial,Bold" w:cs="Arial,Bold"/>
                <w:b/>
                <w:bCs/>
                <w:sz w:val="20"/>
                <w:szCs w:val="20"/>
              </w:rPr>
              <w:t>EMS Operational Control Procedures</w:t>
            </w:r>
          </w:p>
        </w:tc>
        <w:tc>
          <w:tcPr>
            <w:tcW w:w="2160"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 Document Control Number</w:t>
            </w:r>
          </w:p>
        </w:tc>
      </w:tr>
      <w:tr w:rsidR="00000000">
        <w:trPr>
          <w:trHeight w:val="165"/>
        </w:trPr>
        <w:tc>
          <w:tcPr>
            <w:tcW w:w="648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Procedure </w:t>
            </w:r>
            <w:r>
              <w:rPr>
                <w:rFonts w:ascii="Arial,Bold" w:hAnsi="Arial,Bold" w:cs="Arial,Bold"/>
                <w:b/>
                <w:bCs/>
                <w:sz w:val="20"/>
                <w:szCs w:val="20"/>
              </w:rPr>
              <w:t xml:space="preserve">for Aspects, Significant Impacts, Objectives, Targets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Listing Activities within the EMS Boundary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Form for Preparing a Stakeholder Registry</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Listing all Aspects for a Specific Activity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Form for Determining Significance of Environmental I</w:t>
            </w:r>
            <w:r>
              <w:rPr>
                <w:rFonts w:ascii="Arial" w:hAnsi="Arial" w:cs="Arial"/>
                <w:sz w:val="20"/>
                <w:szCs w:val="20"/>
              </w:rPr>
              <w:t xml:space="preserve">mpacts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Establishing Objectives and Targets for Significant Impacts </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Procedure for Legal and Other Environmental Requirements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Preparing a List of Legal and Other Environmental Requirements </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Procedure </w:t>
            </w:r>
            <w:r>
              <w:rPr>
                <w:rFonts w:ascii="Arial,Bold" w:hAnsi="Arial,Bold" w:cs="Arial,Bold"/>
                <w:b/>
                <w:bCs/>
                <w:sz w:val="20"/>
                <w:szCs w:val="20"/>
              </w:rPr>
              <w:t xml:space="preserve">for Environmental Management Programs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Preparing and Environmental Management Program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Preparing a List of Environmental Management Programs </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Procedure for Awareness and Competency Training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Preparing a Training Delivery Log </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E</w:t>
            </w:r>
            <w:r>
              <w:rPr>
                <w:rFonts w:ascii="Arial,Bold" w:hAnsi="Arial,Bold" w:cs="Arial,Bold"/>
                <w:b/>
                <w:bCs/>
                <w:sz w:val="20"/>
                <w:szCs w:val="20"/>
              </w:rPr>
              <w:t xml:space="preserve">MS Communications Procedures </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Document Control Procedures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Preparing a List of Controlled Documents </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Procedure for Operational Controls </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Emergency Preparedness and Response Procedures </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Procedure for Environmental Monitoring and Measurement </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Non-conformance, Corrective, Preventive Actions Procedure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Preparing a Corrective and Preventative Actions Tracking Log </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Procedure for Environmental Records Maintenance </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 xml:space="preserve">Procedure for EMS and Regulatory Compliance Audits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Developing an </w:t>
            </w:r>
            <w:r>
              <w:rPr>
                <w:rFonts w:ascii="Arial" w:hAnsi="Arial" w:cs="Arial"/>
                <w:sz w:val="20"/>
                <w:szCs w:val="20"/>
              </w:rPr>
              <w:t xml:space="preserve">EMS Audit Plan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Summarizing Audit Findings </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 xml:space="preserve">Form for Developing an Audit Finding Response Plan </w:t>
            </w:r>
          </w:p>
          <w:p w:rsidR="00000000" w:rsidRDefault="00B57EBA">
            <w:pPr>
              <w:autoSpaceDE w:val="0"/>
              <w:autoSpaceDN w:val="0"/>
              <w:adjustRightInd w:val="0"/>
              <w:jc w:val="lowKashida"/>
              <w:rPr>
                <w:rFonts w:ascii="Arial,Bold" w:hAnsi="Arial,Bold" w:cs="Arial,Bold"/>
                <w:b/>
                <w:bCs/>
                <w:sz w:val="20"/>
                <w:szCs w:val="20"/>
              </w:rPr>
            </w:pPr>
          </w:p>
          <w:p w:rsidR="00000000" w:rsidRDefault="00B57EBA">
            <w:pPr>
              <w:autoSpaceDE w:val="0"/>
              <w:autoSpaceDN w:val="0"/>
              <w:adjustRightInd w:val="0"/>
              <w:jc w:val="lowKashida"/>
              <w:rPr>
                <w:rFonts w:ascii="Arial,Bold" w:hAnsi="Arial,Bold" w:cs="Arial,Bold"/>
                <w:sz w:val="20"/>
                <w:szCs w:val="20"/>
              </w:rPr>
            </w:pPr>
            <w:r>
              <w:rPr>
                <w:rFonts w:ascii="Arial,Bold" w:hAnsi="Arial,Bold" w:cs="Arial,Bold"/>
                <w:b/>
                <w:bCs/>
                <w:sz w:val="20"/>
                <w:szCs w:val="20"/>
              </w:rPr>
              <w:t>EMS Management Review Procedure</w:t>
            </w:r>
          </w:p>
          <w:p w:rsidR="00000000" w:rsidRDefault="00B57EBA">
            <w:pPr>
              <w:autoSpaceDE w:val="0"/>
              <w:autoSpaceDN w:val="0"/>
              <w:adjustRightInd w:val="0"/>
              <w:jc w:val="lowKashida"/>
              <w:rPr>
                <w:rFonts w:ascii="Arial,Bold" w:hAnsi="Arial,Bold" w:cs="Arial,Bold"/>
                <w:b/>
                <w:bCs/>
                <w:sz w:val="20"/>
                <w:szCs w:val="20"/>
              </w:rPr>
            </w:pPr>
          </w:p>
        </w:tc>
        <w:tc>
          <w:tcPr>
            <w:tcW w:w="216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0"/>
                <w:szCs w:val="20"/>
              </w:rPr>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71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t>Appendix 12: Procedure for Emergency Preparedness and Response Plans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Municipality: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Italic" w:hAnsi="TimesNewRoman,Italic" w:cs="TimesNewRoman,Italic"/>
                <w:i/>
                <w:iCs/>
                <w:color w:val="0000FF"/>
              </w:rPr>
            </w:pPr>
            <w:r>
              <w:rPr>
                <w:rFonts w:ascii="TimesNewRoman" w:hAnsi="TimesNewRoman" w:cs="TimesNewRoman"/>
              </w:rPr>
              <w:t xml:space="preserve">Prepared By: </w:t>
            </w:r>
            <w:r>
              <w:rPr>
                <w:rFonts w:ascii="TimesNewRoman" w:hAnsi="TimesNewRoman" w:cs="TimesNewRoman"/>
                <w:color w:val="0000FF"/>
              </w:rPr>
              <w:t>Environmental &amp; Planning Manager &amp; Safety &amp; Security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 xml:space="preserve">EMS 12 </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Revision 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This procedure is used to establish plans to prepare for and respond to emergency events with th</w:t>
            </w:r>
            <w:r>
              <w:rPr>
                <w:rFonts w:ascii="TimesNewRoman" w:hAnsi="TimesNewRoman" w:cs="TimesNewRoman"/>
              </w:rPr>
              <w:t>e potential for significant environmental impacts.</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environmental responsible person supported by the EMS Team is responsible for identifying and quantifying environmental risk and implementing plans to avoid the occurrence of emergency event</w:t>
            </w:r>
            <w:r>
              <w:rPr>
                <w:rFonts w:ascii="TimesNewRoman" w:hAnsi="TimesNewRoman" w:cs="TimesNewRoman"/>
              </w:rPr>
              <w:t>s and to mitigate the environmental impacts associated with emergency events that do occur.</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environmental responsible person supports operational managers in the development and upkeep of Emergency Preparedness and Response Plans addressing risks as re</w:t>
            </w:r>
            <w:r>
              <w:rPr>
                <w:rFonts w:ascii="TimesNewRoman" w:hAnsi="TimesNewRoman" w:cs="TimesNewRoman"/>
              </w:rPr>
              <w:t>quired by local, state and federal regulations.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environmental responsible person ensures the preparation and delivery of training for all personnel as required by the training matrix.</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For each emergency incident that does occur, the environmental respo</w:t>
            </w:r>
            <w:r>
              <w:rPr>
                <w:rFonts w:ascii="TimesNewRoman" w:hAnsi="TimesNewRoman" w:cs="TimesNewRoman"/>
              </w:rPr>
              <w:t>nsible person and other relevant personnel use the procedure to evaluate the required response, and take actions to minimize the likelihood of its recurrence.</w:t>
            </w:r>
          </w:p>
          <w:p w:rsidR="00000000" w:rsidRDefault="00B57EBA">
            <w:pPr>
              <w:jc w:val="lowKashida"/>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72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rPr>
            </w:pPr>
            <w:r>
              <w:rPr>
                <w:rFonts w:ascii="Arial,Bold" w:hAnsi="Arial,Bold" w:cs="Arial,Bold"/>
                <w:b/>
                <w:bCs/>
              </w:rPr>
              <w:t>Appendix 13 : Procedure for Environmental Monitoring and Measuring</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 xml:space="preserve">EMS </w:t>
            </w:r>
            <w:r>
              <w:rPr>
                <w:rFonts w:ascii="TimesNewRoman,Bold" w:hAnsi="TimesNewRoman,Bold" w:cs="TimesNewRoman,Bold"/>
                <w:b/>
                <w:bCs/>
              </w:rPr>
              <w:t>CONTROLLED DOCUMENT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Municipality: </w:t>
            </w:r>
            <w:r>
              <w:rPr>
                <w:rFonts w:ascii="TimesNewRoman" w:hAnsi="TimesNewRoman" w:cs="TimesNewRoman"/>
                <w:color w:val="FF0000"/>
              </w:rPr>
              <w:t>Coca-Cola Egypt</w:t>
            </w:r>
            <w:r>
              <w:rPr>
                <w:rFonts w:ascii="TimesNewRoman" w:hAnsi="TimesNewRoman" w:cs="TimesNewRoman"/>
              </w:rPr>
              <w:t xml:space="preserve"> </w:t>
            </w:r>
          </w:p>
          <w:p w:rsidR="00000000" w:rsidRDefault="00B57EBA">
            <w:pPr>
              <w:autoSpaceDE w:val="0"/>
              <w:autoSpaceDN w:val="0"/>
              <w:adjustRightInd w:val="0"/>
              <w:jc w:val="lowKashida"/>
              <w:rPr>
                <w:rFonts w:ascii="TimesNewRoman,Italic" w:hAnsi="TimesNewRoman,Italic" w:cs="TimesNewRoman,Italic"/>
                <w:i/>
                <w:iCs/>
                <w:color w:val="0000FF"/>
              </w:rPr>
            </w:pPr>
            <w:r>
              <w:rPr>
                <w:rFonts w:ascii="TimesNewRoman" w:hAnsi="TimesNewRoman" w:cs="TimesNewRoman"/>
              </w:rPr>
              <w:t xml:space="preserve">Prepared By: </w:t>
            </w:r>
            <w:r>
              <w:rPr>
                <w:rFonts w:ascii="TimesNewRoman" w:hAnsi="TimesNewRoman" w:cs="TimesNewRoman"/>
                <w:color w:val="0000FF"/>
              </w:rPr>
              <w:t>Environmental &amp; Planning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13-I</w:t>
            </w:r>
          </w:p>
          <w:p w:rsidR="00000000" w:rsidRDefault="00B57EBA">
            <w:pPr>
              <w:autoSpaceDE w:val="0"/>
              <w:autoSpaceDN w:val="0"/>
              <w:adjustRightInd w:val="0"/>
              <w:jc w:val="lowKashida"/>
              <w:rPr>
                <w:rFonts w:ascii="TimesNewRoman,Italic" w:hAnsi="TimesNewRoman,Italic" w:cs="TimesNewRoman,Italic"/>
                <w:i/>
                <w:iCs/>
                <w:color w:val="008000"/>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EMS requires the establishment and maintenance of documented procedures to monitor and measure, on a regula</w:t>
            </w:r>
            <w:r>
              <w:rPr>
                <w:rFonts w:ascii="TimesNewRoman" w:hAnsi="TimesNewRoman" w:cs="TimesNewRoman"/>
              </w:rPr>
              <w:t>r basis, the key characteristics of operations and activities that can have a significant impact on the environment (including the recording of information to track performance, relevant operational controls and conformance with environmental objectives an</w:t>
            </w:r>
            <w:r>
              <w:rPr>
                <w:rFonts w:ascii="TimesNewRoman" w:hAnsi="TimesNewRoman" w:cs="TimesNewRoman"/>
              </w:rPr>
              <w:t>d targets). Monitoring and measuring equipment must be calibrated and maintained; records of this process must be maintained according to the procedures.</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Develop required procedures for all areas in which monitoring and measurement is necessary </w:t>
            </w:r>
            <w:r>
              <w:rPr>
                <w:rFonts w:ascii="TimesNewRoman" w:hAnsi="TimesNewRoman" w:cs="TimesNewRoman"/>
              </w:rPr>
              <w:t>for compliance with environmental operational control procedures. The procedures should: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Ensure that monitoring and measuring occurs in order to assess whether or not objectives and targets are met;</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Respond to stakeholder demands, to the extent these a</w:t>
            </w:r>
            <w:r>
              <w:rPr>
                <w:rFonts w:ascii="TimesNewRoman" w:hAnsi="TimesNewRoman" w:cs="TimesNewRoman"/>
              </w:rPr>
              <w:t>re not reflected in the objectives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and targets (e.g., tracking number of complaints regarding noise in response to a</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stakeholder request to reduce noise impacts);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Meet regulatory and legal requirements regarding performance tracking and reporting require</w:t>
            </w:r>
            <w:r>
              <w:rPr>
                <w:rFonts w:ascii="TimesNewRoman" w:hAnsi="TimesNewRoman" w:cs="TimesNewRoman"/>
              </w:rPr>
              <w:t>ments; and address the needs for operational control of equipment and processes.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procedures should specify:</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The means by which the appropriate data will be gathered;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 xml:space="preserve">How that </w:t>
            </w:r>
            <w:r>
              <w:rPr>
                <w:rFonts w:ascii="TimesNewRoman" w:hAnsi="TimesNewRoman" w:cs="TimesNewRoman"/>
              </w:rPr>
              <w:t>data will be transferred to the other processes in which it will be used; and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Develop and include calibration procedures for all measuring equipment.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Ensure that monitoring and measuring requirements are included in the Operational control Procedure for </w:t>
            </w:r>
            <w:r>
              <w:rPr>
                <w:rFonts w:ascii="TimesNewRoman" w:hAnsi="TimesNewRoman" w:cs="TimesNewRoman"/>
              </w:rPr>
              <w:t>the relevant activity.</w:t>
            </w:r>
          </w:p>
          <w:p w:rsidR="00000000" w:rsidRDefault="00B57EBA">
            <w:pPr>
              <w:jc w:val="lowKashida"/>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54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1"/>
                <w:szCs w:val="21"/>
              </w:rPr>
            </w:pPr>
            <w:r>
              <w:rPr>
                <w:rFonts w:ascii="Arial,Bold" w:hAnsi="Arial,Bold" w:cs="Arial,Bold"/>
                <w:b/>
                <w:bCs/>
                <w:sz w:val="21"/>
                <w:szCs w:val="21"/>
              </w:rPr>
              <w:lastRenderedPageBreak/>
              <w:t>Appendix 14: Procedure for Non-conformance Corrective and Preventive Actions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Municipality: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Prepared By: </w:t>
            </w:r>
            <w:r>
              <w:rPr>
                <w:rFonts w:ascii="TimesNewRoman" w:hAnsi="TimesNewRoman" w:cs="TimesNewRoman"/>
                <w:color w:val="0000FF"/>
              </w:rPr>
              <w:t>Environm.&amp;Planning Manager &amp; Safety&amp;Security and plant Managers</w:t>
            </w:r>
            <w:r>
              <w:rPr>
                <w:rFonts w:ascii="TimesNewRoman" w:hAnsi="TimesNewRoman" w:cs="TimesNewRoman"/>
              </w:rPr>
              <w:t xml:space="preserve"> </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14</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Revision 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This procedure is used for implementing corrective and preventive action. The procedure should: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Define responsibility for taking the results of monitoring and measurement and auditing and using them to deter</w:t>
            </w:r>
            <w:r>
              <w:rPr>
                <w:rFonts w:ascii="TimesNewRoman" w:hAnsi="TimesNewRoman" w:cs="TimesNewRoman"/>
              </w:rPr>
              <w:t>mine what, if any, corrective and preventive actions need to be implemented;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 xml:space="preserve">Specify what corrective and preventive actions will be taken when a non-conformance is discovered outside of the monitoring or auditing procedures—such as </w:t>
            </w:r>
            <w:r>
              <w:rPr>
                <w:rFonts w:ascii="TimesNewRoman" w:hAnsi="TimesNewRoman" w:cs="TimesNewRoman"/>
              </w:rPr>
              <w:t>when a spill or accident occurs; and specify how corrective and preventive actions will be documented, so that changes to the EMS (i.e., continual improvement) can be demonstrated.</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numPr>
                <w:ilvl w:val="0"/>
                <w:numId w:val="9"/>
              </w:numPr>
              <w:autoSpaceDE w:val="0"/>
              <w:autoSpaceDN w:val="0"/>
              <w:adjustRightInd w:val="0"/>
              <w:jc w:val="lowKashida"/>
              <w:rPr>
                <w:rFonts w:ascii="TimesNewRoman" w:hAnsi="TimesNewRoman" w:cs="TimesNewRoman"/>
              </w:rPr>
            </w:pPr>
            <w:r>
              <w:rPr>
                <w:rFonts w:ascii="TimesNewRoman" w:hAnsi="TimesNewRoman" w:cs="TimesNewRoman"/>
              </w:rPr>
              <w:t>Corrective action is generally a reactive process used to addres</w:t>
            </w:r>
            <w:r>
              <w:rPr>
                <w:rFonts w:ascii="TimesNewRoman" w:hAnsi="TimesNewRoman" w:cs="TimesNewRoman"/>
              </w:rPr>
              <w:t>s problems after they have occurred. Corrective action may be triggered by a variety of events, including internal audits and management reviews, neighbor complaints or results of monitoring and measurement.</w:t>
            </w:r>
          </w:p>
          <w:p w:rsidR="00000000" w:rsidRDefault="00B57EBA">
            <w:pPr>
              <w:numPr>
                <w:ilvl w:val="0"/>
                <w:numId w:val="9"/>
              </w:numPr>
              <w:autoSpaceDE w:val="0"/>
              <w:autoSpaceDN w:val="0"/>
              <w:adjustRightInd w:val="0"/>
              <w:jc w:val="lowKashida"/>
              <w:rPr>
                <w:rFonts w:ascii="TimesNewRoman" w:hAnsi="TimesNewRoman" w:cs="TimesNewRoman"/>
              </w:rPr>
            </w:pPr>
            <w:r>
              <w:rPr>
                <w:rFonts w:ascii="TimesNewRoman" w:hAnsi="TimesNewRoman" w:cs="TimesNewRoman"/>
              </w:rPr>
              <w:t>Preventive action is generally a proactive proce</w:t>
            </w:r>
            <w:r>
              <w:rPr>
                <w:rFonts w:ascii="TimesNewRoman" w:hAnsi="TimesNewRoman" w:cs="TimesNewRoman"/>
              </w:rPr>
              <w:t xml:space="preserve">ss intended to prevent potential problems before they occur or become more severe. Preventive action focuses on identifying negative trends and addressing them before they become significant. </w:t>
            </w:r>
          </w:p>
          <w:p w:rsidR="00000000" w:rsidRDefault="00B57EBA">
            <w:pPr>
              <w:numPr>
                <w:ilvl w:val="0"/>
                <w:numId w:val="9"/>
              </w:numPr>
              <w:autoSpaceDE w:val="0"/>
              <w:autoSpaceDN w:val="0"/>
              <w:adjustRightInd w:val="0"/>
              <w:jc w:val="lowKashida"/>
              <w:rPr>
                <w:rFonts w:ascii="TimesNewRoman" w:hAnsi="TimesNewRoman" w:cs="TimesNewRoman"/>
              </w:rPr>
            </w:pPr>
            <w:r>
              <w:rPr>
                <w:rFonts w:ascii="TimesNewRoman" w:hAnsi="TimesNewRoman" w:cs="TimesNewRoman"/>
              </w:rPr>
              <w:t xml:space="preserve">Events that might require preventive action include monitoring </w:t>
            </w:r>
            <w:r>
              <w:rPr>
                <w:rFonts w:ascii="TimesNewRoman" w:hAnsi="TimesNewRoman" w:cs="TimesNewRoman"/>
              </w:rPr>
              <w:t xml:space="preserve">and measurement, trends analysis, tracking of progress on achieving objectives and targets, response to emergencies and near misses, and customer or neighbor complaints. </w:t>
            </w:r>
          </w:p>
          <w:p w:rsidR="00000000" w:rsidRDefault="00B57EBA">
            <w:pPr>
              <w:numPr>
                <w:ilvl w:val="0"/>
                <w:numId w:val="9"/>
              </w:numPr>
              <w:autoSpaceDE w:val="0"/>
              <w:autoSpaceDN w:val="0"/>
              <w:adjustRightInd w:val="0"/>
              <w:jc w:val="lowKashida"/>
              <w:rPr>
                <w:rFonts w:ascii="TimesNewRoman" w:hAnsi="TimesNewRoman" w:cs="TimesNewRoman"/>
              </w:rPr>
            </w:pPr>
            <w:r>
              <w:rPr>
                <w:rFonts w:ascii="TimesNewRoman" w:hAnsi="TimesNewRoman" w:cs="TimesNewRoman"/>
              </w:rPr>
              <w:t>The environmental responsible person is responsible for reviewing issues affecting th</w:t>
            </w:r>
            <w:r>
              <w:rPr>
                <w:rFonts w:ascii="TimesNewRoman" w:hAnsi="TimesNewRoman" w:cs="TimesNewRoman"/>
              </w:rPr>
              <w:t xml:space="preserve">e EMS, the application and maintenance of this procedure, and any updates to EMS documents affected by the preventive and corrective actions. </w:t>
            </w:r>
          </w:p>
          <w:p w:rsidR="00000000" w:rsidRDefault="00B57EBA">
            <w:pPr>
              <w:numPr>
                <w:ilvl w:val="0"/>
                <w:numId w:val="9"/>
              </w:numPr>
              <w:autoSpaceDE w:val="0"/>
              <w:autoSpaceDN w:val="0"/>
              <w:adjustRightInd w:val="0"/>
              <w:jc w:val="lowKashida"/>
              <w:rPr>
                <w:rFonts w:ascii="TimesNewRoman" w:hAnsi="TimesNewRoman" w:cs="TimesNewRoman"/>
              </w:rPr>
            </w:pPr>
            <w:r>
              <w:rPr>
                <w:rFonts w:ascii="TimesNewRoman" w:hAnsi="TimesNewRoman" w:cs="TimesNewRoman"/>
              </w:rPr>
              <w:t>The ISO Management Representative is responsible for logging the communications and recording solutions. The resp</w:t>
            </w:r>
            <w:r>
              <w:rPr>
                <w:rFonts w:ascii="TimesNewRoman" w:hAnsi="TimesNewRoman" w:cs="TimesNewRoman"/>
              </w:rPr>
              <w:t xml:space="preserve">onsible parties are to verify the effectiveness of the solution. </w:t>
            </w:r>
          </w:p>
          <w:p w:rsidR="00000000" w:rsidRDefault="00B57EBA">
            <w:pPr>
              <w:numPr>
                <w:ilvl w:val="0"/>
                <w:numId w:val="9"/>
              </w:numPr>
              <w:autoSpaceDE w:val="0"/>
              <w:autoSpaceDN w:val="0"/>
              <w:adjustRightInd w:val="0"/>
              <w:jc w:val="lowKashida"/>
              <w:rPr>
                <w:rFonts w:ascii="TimesNewRoman" w:hAnsi="TimesNewRoman" w:cs="TimesNewRoman"/>
              </w:rPr>
            </w:pPr>
            <w:r>
              <w:rPr>
                <w:rFonts w:ascii="TimesNewRoman" w:hAnsi="TimesNewRoman" w:cs="TimesNewRoman"/>
              </w:rPr>
              <w:t xml:space="preserve">The ISO Management Representative is responsible for overall tracking and reporting on preventive and corrective actions. </w:t>
            </w:r>
          </w:p>
          <w:p w:rsidR="00000000" w:rsidRDefault="00B57EBA">
            <w:pPr>
              <w:numPr>
                <w:ilvl w:val="0"/>
                <w:numId w:val="9"/>
              </w:numPr>
              <w:autoSpaceDE w:val="0"/>
              <w:autoSpaceDN w:val="0"/>
              <w:adjustRightInd w:val="0"/>
              <w:jc w:val="lowKashida"/>
              <w:rPr>
                <w:rFonts w:ascii="TimesNewRoman" w:hAnsi="TimesNewRoman" w:cs="TimesNewRoman"/>
              </w:rPr>
            </w:pPr>
            <w:r>
              <w:rPr>
                <w:rFonts w:ascii="TimesNewRoman" w:hAnsi="TimesNewRoman" w:cs="TimesNewRoman"/>
              </w:rPr>
              <w:t>Responsible personnel are to institute required corrective or preve</w:t>
            </w:r>
            <w:r>
              <w:rPr>
                <w:rFonts w:ascii="TimesNewRoman" w:hAnsi="TimesNewRoman" w:cs="TimesNewRoman"/>
              </w:rPr>
              <w:t>ntive action, report completion of the required action to the ISO Management Representative, and assure sustained effectiveness.</w:t>
            </w:r>
          </w:p>
          <w:p w:rsidR="00000000" w:rsidRDefault="00B57EBA">
            <w:pPr>
              <w:autoSpaceDE w:val="0"/>
              <w:autoSpaceDN w:val="0"/>
              <w:adjustRightInd w:val="0"/>
              <w:jc w:val="lowKashida"/>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54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 15-I : Environmental Records Procedure</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Municipality: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Italic" w:hAnsi="TimesNewRoman,Italic" w:cs="TimesNewRoman,Italic"/>
                <w:i/>
                <w:iCs/>
                <w:color w:val="0000FF"/>
              </w:rPr>
            </w:pPr>
            <w:r>
              <w:rPr>
                <w:rFonts w:ascii="TimesNewRoman" w:hAnsi="TimesNewRoman" w:cs="TimesNewRoman"/>
              </w:rPr>
              <w:t xml:space="preserve">Prepared By: </w:t>
            </w:r>
            <w:r>
              <w:rPr>
                <w:rFonts w:ascii="TimesNewRoman" w:hAnsi="TimesNewRoman" w:cs="TimesNewRoman"/>
                <w:color w:val="0000FF"/>
              </w:rPr>
              <w:t>Environmental &amp; Planning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15-I</w:t>
            </w:r>
          </w:p>
          <w:p w:rsidR="00000000" w:rsidRDefault="00B57EBA">
            <w:pPr>
              <w:autoSpaceDE w:val="0"/>
              <w:autoSpaceDN w:val="0"/>
              <w:adjustRightInd w:val="0"/>
              <w:jc w:val="lowKashida"/>
              <w:rPr>
                <w:rFonts w:ascii="TimesNewRoman,Italic" w:hAnsi="TimesNewRoman,Italic" w:cs="TimesNewRoman,Italic"/>
                <w:i/>
                <w:iCs/>
                <w:color w:val="008000"/>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TimesNewRoman,Italic" w:hAnsi="TimesNewRoman,Italic" w:cs="TimesNewRoman,Italic"/>
                <w:i/>
                <w:iCs/>
                <w:color w:val="008000"/>
              </w:rPr>
            </w:pP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This procedure is followed to establish and maintain control procedures for identifying, maintaining and disposing of environmental records.</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Environmental records </w:t>
            </w:r>
            <w:r>
              <w:rPr>
                <w:rFonts w:ascii="TimesNewRoman" w:hAnsi="TimesNewRoman" w:cs="TimesNewRoman"/>
              </w:rPr>
              <w:t>are maintained in an archive so as to be retrievable as needed.</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Records are preserved and archived for retrieval as needed based on the following criteria:</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Include records of all data and information required in Environmental Management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Programs such as </w:t>
            </w:r>
            <w:r>
              <w:rPr>
                <w:rFonts w:ascii="TimesNewRoman" w:hAnsi="TimesNewRoman" w:cs="TimesNewRoman"/>
              </w:rPr>
              <w:t>training records and the results of audits and reviews, expired permits, inspection results;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Ensure that environmental records are legible, identifiable and traceable to the activity, product or service involved;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Ensure that environmental records are s</w:t>
            </w:r>
            <w:r>
              <w:rPr>
                <w:rFonts w:ascii="TimesNewRoman" w:hAnsi="TimesNewRoman" w:cs="TimesNewRoman"/>
              </w:rPr>
              <w:t>tored and maintained such that they are readily</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retrievable and protected against damage, deterioration or loss; and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Ensure that the retention times of these environmental records have been established and recorded.</w:t>
            </w:r>
          </w:p>
          <w:p w:rsidR="00000000" w:rsidRDefault="00B57EBA">
            <w:pPr>
              <w:autoSpaceDE w:val="0"/>
              <w:autoSpaceDN w:val="0"/>
              <w:adjustRightInd w:val="0"/>
              <w:jc w:val="lowKashida"/>
              <w:rPr>
                <w:rFonts w:ascii="TimesNewRoman" w:hAnsi="TimesNewRoman" w:cs="TimesNewRoman"/>
              </w:rPr>
            </w:pPr>
          </w:p>
          <w:p w:rsidR="00000000" w:rsidRDefault="00B57EBA">
            <w:pPr>
              <w:jc w:val="lowKashida"/>
            </w:pPr>
            <w:r>
              <w:t>Note: Records will be listed in the E</w:t>
            </w:r>
            <w:r>
              <w:t>MS 15-II form.</w:t>
            </w: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307"/>
        <w:gridCol w:w="1406"/>
        <w:gridCol w:w="1222"/>
        <w:gridCol w:w="1053"/>
        <w:gridCol w:w="1139"/>
      </w:tblGrid>
      <w:tr w:rsidR="00000000">
        <w:trPr>
          <w:trHeight w:val="1980"/>
        </w:trPr>
        <w:tc>
          <w:tcPr>
            <w:tcW w:w="8820" w:type="dxa"/>
            <w:gridSpan w:val="6"/>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lastRenderedPageBreak/>
              <w:t>Appendix 15-II : Master EMS Records List</w:t>
            </w:r>
          </w:p>
          <w:p w:rsidR="00000000" w:rsidRDefault="00B57EBA">
            <w:pPr>
              <w:autoSpaceDE w:val="0"/>
              <w:autoSpaceDN w:val="0"/>
              <w:adjustRightInd w:val="0"/>
              <w:jc w:val="lowKashida"/>
              <w:rPr>
                <w:rFonts w:ascii="TimesNewRoman,Italic" w:hAnsi="TimesNewRoman,Italic" w:cs="TimesNewRoman,Italic"/>
                <w:i/>
                <w:iCs/>
              </w:rPr>
            </w:pPr>
            <w:r>
              <w:rPr>
                <w:rFonts w:ascii="TimesNewRoman,Italic" w:hAnsi="TimesNewRoman,Italic" w:cs="TimesNewRoman,Italic"/>
                <w:i/>
                <w:iCs/>
              </w:rPr>
              <w:t>This is the master list of EMS records.</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Municipality: </w:t>
            </w:r>
            <w:r>
              <w:rPr>
                <w:rFonts w:ascii="TimesNewRoman" w:hAnsi="TimesNewRoman" w:cs="TimesNewRoman"/>
                <w:color w:val="FF0000"/>
              </w:rPr>
              <w:t>Coca-Cola Egypt</w:t>
            </w:r>
            <w:r>
              <w:rPr>
                <w:rFonts w:ascii="TimesNewRoman" w:hAnsi="TimesNewRoman" w:cs="TimesNewRoman"/>
              </w:rPr>
              <w:t xml:space="preserve"> </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Prepared By: </w:t>
            </w:r>
            <w:r>
              <w:rPr>
                <w:rFonts w:ascii="TimesNewRoman" w:hAnsi="TimesNewRoman" w:cs="TimesNewRoman"/>
                <w:color w:val="0000FF"/>
              </w:rPr>
              <w:t>Environmental &amp; Planning Manager</w:t>
            </w:r>
            <w:r>
              <w:rPr>
                <w:rFonts w:ascii="TimesNewRoman" w:hAnsi="TimesNewRoman" w:cs="TimesNewRoman"/>
              </w:rPr>
              <w:t xml:space="preserve"> </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15-II</w:t>
            </w:r>
          </w:p>
          <w:p w:rsidR="00000000" w:rsidRDefault="00B57EBA">
            <w:pPr>
              <w:autoSpaceDE w:val="0"/>
              <w:autoSpaceDN w:val="0"/>
              <w:adjustRightInd w:val="0"/>
              <w:jc w:val="lowKashida"/>
            </w:pPr>
            <w:r>
              <w:rPr>
                <w:rFonts w:ascii="TimesNewRoman" w:hAnsi="TimesNewRoman" w:cs="TimesNewRoman"/>
              </w:rPr>
              <w:t xml:space="preserve">Date: </w:t>
            </w:r>
            <w:r>
              <w:rPr>
                <w:rFonts w:ascii="TimesNewRoman,Italic" w:hAnsi="TimesNewRoman,Italic" w:cs="TimesNewRoman,Italic"/>
                <w:i/>
                <w:iCs/>
                <w:color w:val="008000"/>
              </w:rPr>
              <w:t>15 May 2006</w:t>
            </w:r>
          </w:p>
        </w:tc>
      </w:tr>
      <w:tr w:rsidR="00000000">
        <w:trPr>
          <w:trHeight w:val="512"/>
        </w:trPr>
        <w:tc>
          <w:tcPr>
            <w:tcW w:w="693"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rFonts w:ascii="Arial,Bold" w:hAnsi="Arial,Bold" w:cs="Arial,Bold"/>
                <w:b/>
                <w:bCs/>
                <w:sz w:val="28"/>
                <w:szCs w:val="28"/>
              </w:rPr>
            </w:pPr>
            <w:r>
              <w:rPr>
                <w:rFonts w:ascii="Arial,Bold" w:hAnsi="Arial,Bold" w:cs="Arial,Bold"/>
                <w:b/>
                <w:bCs/>
                <w:sz w:val="20"/>
                <w:szCs w:val="20"/>
              </w:rPr>
              <w:t>No.</w:t>
            </w:r>
          </w:p>
        </w:tc>
        <w:tc>
          <w:tcPr>
            <w:tcW w:w="3307"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Record Type</w:t>
            </w:r>
          </w:p>
          <w:p w:rsidR="00000000" w:rsidRDefault="00B57EBA">
            <w:pPr>
              <w:jc w:val="lowKashida"/>
              <w:rPr>
                <w:rFonts w:ascii="Arial,Bold" w:hAnsi="Arial,Bold" w:cs="Arial,Bold"/>
                <w:b/>
                <w:bCs/>
                <w:sz w:val="28"/>
                <w:szCs w:val="28"/>
              </w:rPr>
            </w:pPr>
          </w:p>
        </w:tc>
        <w:tc>
          <w:tcPr>
            <w:tcW w:w="1406"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Person</w:t>
            </w:r>
          </w:p>
          <w:p w:rsidR="00000000" w:rsidRDefault="00B57EBA">
            <w:pPr>
              <w:jc w:val="lowKashida"/>
              <w:rPr>
                <w:rFonts w:ascii="Arial,Bold" w:hAnsi="Arial,Bold" w:cs="Arial,Bold"/>
                <w:b/>
                <w:bCs/>
                <w:sz w:val="28"/>
                <w:szCs w:val="28"/>
              </w:rPr>
            </w:pPr>
            <w:r>
              <w:rPr>
                <w:rFonts w:ascii="Arial,Bold" w:hAnsi="Arial,Bold" w:cs="Arial,Bold"/>
                <w:b/>
                <w:bCs/>
                <w:sz w:val="20"/>
                <w:szCs w:val="20"/>
              </w:rPr>
              <w:t>Responsible</w:t>
            </w:r>
          </w:p>
        </w:tc>
        <w:tc>
          <w:tcPr>
            <w:tcW w:w="1222"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Location</w:t>
            </w:r>
          </w:p>
          <w:p w:rsidR="00000000" w:rsidRDefault="00B57EBA">
            <w:pPr>
              <w:jc w:val="lowKashida"/>
              <w:rPr>
                <w:rFonts w:ascii="Arial,Bold" w:hAnsi="Arial,Bold" w:cs="Arial,Bold"/>
                <w:b/>
                <w:bCs/>
                <w:sz w:val="28"/>
                <w:szCs w:val="28"/>
              </w:rPr>
            </w:pPr>
          </w:p>
        </w:tc>
        <w:tc>
          <w:tcPr>
            <w:tcW w:w="1053"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File</w:t>
            </w:r>
          </w:p>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Method</w:t>
            </w:r>
          </w:p>
        </w:tc>
        <w:tc>
          <w:tcPr>
            <w:tcW w:w="1139" w:type="dxa"/>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Retention</w:t>
            </w:r>
          </w:p>
          <w:p w:rsidR="00000000" w:rsidRDefault="00B57EBA">
            <w:pPr>
              <w:jc w:val="lowKashida"/>
              <w:rPr>
                <w:rFonts w:ascii="Arial,Bold" w:hAnsi="Arial,Bold" w:cs="Arial,Bold"/>
                <w:b/>
                <w:bCs/>
                <w:sz w:val="28"/>
                <w:szCs w:val="28"/>
              </w:rPr>
            </w:pPr>
            <w:r>
              <w:rPr>
                <w:rFonts w:ascii="Arial,Bold" w:hAnsi="Arial,Bold" w:cs="Arial,Bold"/>
                <w:b/>
                <w:bCs/>
                <w:sz w:val="20"/>
                <w:szCs w:val="20"/>
              </w:rPr>
              <w:t>minimum</w:t>
            </w:r>
          </w:p>
        </w:tc>
      </w:tr>
      <w:tr w:rsidR="00000000">
        <w:trPr>
          <w:trHeight w:val="345"/>
        </w:trPr>
        <w:tc>
          <w:tcPr>
            <w:tcW w:w="693"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sz w:val="20"/>
                <w:szCs w:val="20"/>
              </w:rPr>
            </w:pPr>
            <w:r>
              <w:rPr>
                <w:rFonts w:ascii="TimesNewRoman,Italic" w:hAnsi="TimesNewRoman,Italic" w:cs="TimesNewRoman,Italic"/>
                <w:sz w:val="20"/>
                <w:szCs w:val="20"/>
              </w:rPr>
              <w:t>1</w:t>
            </w:r>
          </w:p>
          <w:p w:rsidR="00000000" w:rsidRDefault="00B57EBA">
            <w:pPr>
              <w:jc w:val="lowKashida"/>
              <w:rPr>
                <w:rFonts w:ascii="TimesNewRoman,Italic" w:hAnsi="TimesNewRoman,Italic" w:cs="TimesNewRoman,Italic"/>
                <w:sz w:val="20"/>
                <w:szCs w:val="20"/>
              </w:rPr>
            </w:pPr>
            <w:r>
              <w:rPr>
                <w:rFonts w:ascii="TimesNewRoman,Italic" w:hAnsi="TimesNewRoman,Italic" w:cs="TimesNewRoman,Italic"/>
                <w:sz w:val="20"/>
                <w:szCs w:val="20"/>
              </w:rPr>
              <w:t>1.01</w:t>
            </w:r>
          </w:p>
          <w:p w:rsidR="00000000" w:rsidRDefault="00B57EBA">
            <w:pPr>
              <w:jc w:val="lowKashida"/>
              <w:rPr>
                <w:rFonts w:ascii="TimesNewRoman,Italic" w:hAnsi="TimesNewRoman,Italic" w:cs="TimesNewRoman,Italic"/>
                <w:sz w:val="20"/>
                <w:szCs w:val="20"/>
              </w:rPr>
            </w:pPr>
            <w:r>
              <w:rPr>
                <w:rFonts w:ascii="TimesNewRoman,Italic" w:hAnsi="TimesNewRoman,Italic" w:cs="TimesNewRoman,Italic"/>
                <w:sz w:val="20"/>
                <w:szCs w:val="20"/>
              </w:rPr>
              <w:t>1.02</w:t>
            </w:r>
          </w:p>
          <w:p w:rsidR="00000000" w:rsidRDefault="00B57EBA">
            <w:pPr>
              <w:jc w:val="lowKashida"/>
              <w:rPr>
                <w:rFonts w:ascii="TimesNewRoman,Italic" w:hAnsi="TimesNewRoman,Italic" w:cs="TimesNewRoman,Italic"/>
                <w:sz w:val="20"/>
                <w:szCs w:val="20"/>
              </w:rPr>
            </w:pPr>
            <w:r>
              <w:rPr>
                <w:rFonts w:ascii="TimesNewRoman,Italic" w:hAnsi="TimesNewRoman,Italic" w:cs="TimesNewRoman,Italic"/>
                <w:sz w:val="20"/>
                <w:szCs w:val="20"/>
              </w:rPr>
              <w:t>1.03</w:t>
            </w:r>
          </w:p>
          <w:p w:rsidR="00000000" w:rsidRDefault="00B57EBA">
            <w:pPr>
              <w:jc w:val="lowKashida"/>
              <w:rPr>
                <w:rFonts w:ascii="TimesNewRoman,Italic" w:hAnsi="TimesNewRoman,Italic" w:cs="TimesNewRoman,Italic"/>
                <w:sz w:val="20"/>
                <w:szCs w:val="20"/>
              </w:rPr>
            </w:pPr>
            <w:r>
              <w:rPr>
                <w:rFonts w:ascii="TimesNewRoman,Italic" w:hAnsi="TimesNewRoman,Italic" w:cs="TimesNewRoman,Italic"/>
                <w:sz w:val="20"/>
                <w:szCs w:val="20"/>
              </w:rPr>
              <w:t>1.04</w:t>
            </w:r>
          </w:p>
          <w:p w:rsidR="00000000" w:rsidRDefault="00B57EBA">
            <w:pPr>
              <w:jc w:val="lowKashida"/>
              <w:rPr>
                <w:rFonts w:ascii="TimesNewRoman,Italic" w:hAnsi="TimesNewRoman,Italic" w:cs="TimesNewRoman,Italic"/>
                <w:sz w:val="20"/>
                <w:szCs w:val="20"/>
              </w:rPr>
            </w:pPr>
            <w:r>
              <w:rPr>
                <w:rFonts w:ascii="TimesNewRoman,Italic" w:hAnsi="TimesNewRoman,Italic" w:cs="TimesNewRoman,Italic"/>
                <w:sz w:val="20"/>
                <w:szCs w:val="20"/>
              </w:rPr>
              <w:t>1.05</w:t>
            </w:r>
          </w:p>
          <w:p w:rsidR="00000000" w:rsidRDefault="00B57EBA">
            <w:pPr>
              <w:jc w:val="lowKashida"/>
              <w:rPr>
                <w:rFonts w:ascii="TimesNewRoman,Italic" w:hAnsi="TimesNewRoman,Italic" w:cs="TimesNewRoman,Italic"/>
                <w:sz w:val="20"/>
                <w:szCs w:val="20"/>
              </w:rPr>
            </w:pPr>
          </w:p>
          <w:p w:rsidR="00000000" w:rsidRDefault="00B57EBA">
            <w:pPr>
              <w:jc w:val="lowKashida"/>
              <w:rPr>
                <w:rFonts w:ascii="TimesNewRoman,Italic" w:hAnsi="TimesNewRoman,Italic" w:cs="TimesNewRoman,Italic"/>
                <w:sz w:val="20"/>
                <w:szCs w:val="20"/>
              </w:rPr>
            </w:pPr>
            <w:r>
              <w:rPr>
                <w:rFonts w:ascii="TimesNewRoman,Italic" w:hAnsi="TimesNewRoman,Italic" w:cs="TimesNewRoman,Italic"/>
                <w:sz w:val="20"/>
                <w:szCs w:val="20"/>
              </w:rPr>
              <w:t>2</w:t>
            </w:r>
          </w:p>
          <w:p w:rsidR="00000000" w:rsidRDefault="00B57EBA">
            <w:pPr>
              <w:jc w:val="lowKashida"/>
              <w:rPr>
                <w:rFonts w:ascii="TimesNewRoman,Italic" w:hAnsi="TimesNewRoman,Italic" w:cs="TimesNewRoman,Italic"/>
                <w:sz w:val="20"/>
                <w:szCs w:val="20"/>
              </w:rPr>
            </w:pPr>
            <w:r>
              <w:rPr>
                <w:rFonts w:ascii="TimesNewRoman,Italic" w:hAnsi="TimesNewRoman,Italic" w:cs="TimesNewRoman,Italic"/>
                <w:sz w:val="20"/>
                <w:szCs w:val="20"/>
              </w:rPr>
              <w:t>2.01</w:t>
            </w:r>
          </w:p>
          <w:p w:rsidR="00000000" w:rsidRDefault="00B57EBA">
            <w:pPr>
              <w:jc w:val="lowKashida"/>
              <w:rPr>
                <w:rFonts w:ascii="TimesNewRoman,Italic" w:hAnsi="TimesNewRoman,Italic" w:cs="TimesNewRoman,Italic"/>
                <w:sz w:val="20"/>
                <w:szCs w:val="20"/>
              </w:rPr>
            </w:pPr>
            <w:r>
              <w:rPr>
                <w:rFonts w:ascii="TimesNewRoman,Italic" w:hAnsi="TimesNewRoman,Italic" w:cs="TimesNewRoman,Italic"/>
                <w:sz w:val="20"/>
                <w:szCs w:val="20"/>
              </w:rPr>
              <w:t>2.02</w:t>
            </w:r>
          </w:p>
          <w:p w:rsidR="00000000" w:rsidRDefault="00B57EBA">
            <w:pPr>
              <w:jc w:val="lowKashida"/>
              <w:rPr>
                <w:rFonts w:ascii="TimesNewRoman,Italic" w:hAnsi="TimesNewRoman,Italic" w:cs="TimesNewRoman,Italic"/>
                <w:sz w:val="20"/>
                <w:szCs w:val="20"/>
              </w:rPr>
            </w:pPr>
            <w:r>
              <w:rPr>
                <w:rFonts w:ascii="TimesNewRoman,Italic" w:hAnsi="TimesNewRoman,Italic" w:cs="TimesNewRoman,Italic"/>
                <w:sz w:val="20"/>
                <w:szCs w:val="20"/>
              </w:rPr>
              <w:t>2.03</w:t>
            </w:r>
          </w:p>
          <w:p w:rsidR="00000000" w:rsidRDefault="00B57EBA">
            <w:pPr>
              <w:jc w:val="lowKashida"/>
              <w:rPr>
                <w:rFonts w:ascii="TimesNewRoman,Italic" w:hAnsi="TimesNewRoman,Italic" w:cs="TimesNewRoman,Italic"/>
                <w:sz w:val="20"/>
                <w:szCs w:val="20"/>
              </w:rPr>
            </w:pPr>
            <w:r>
              <w:rPr>
                <w:rFonts w:ascii="TimesNewRoman,Italic" w:hAnsi="TimesNewRoman,Italic" w:cs="TimesNewRoman,Italic"/>
                <w:sz w:val="20"/>
                <w:szCs w:val="20"/>
              </w:rPr>
              <w:t>2.04</w:t>
            </w:r>
          </w:p>
          <w:p w:rsidR="00000000" w:rsidRDefault="00B57EBA">
            <w:pPr>
              <w:jc w:val="lowKashida"/>
              <w:rPr>
                <w:rFonts w:ascii="TimesNewRoman,Italic" w:hAnsi="TimesNewRoman,Italic" w:cs="TimesNewRoman,Italic"/>
              </w:rPr>
            </w:pPr>
            <w:r>
              <w:rPr>
                <w:rFonts w:ascii="TimesNewRoman,Italic" w:hAnsi="TimesNewRoman,Italic" w:cs="TimesNewRoman,Italic"/>
                <w:sz w:val="20"/>
                <w:szCs w:val="20"/>
              </w:rPr>
              <w:t>2.05</w:t>
            </w:r>
          </w:p>
        </w:tc>
        <w:tc>
          <w:tcPr>
            <w:tcW w:w="3307"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ADMINISTRATIVE</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Purchasing</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Waste Management</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Insurance</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Auditing</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Shipping/receiving</w:t>
            </w:r>
          </w:p>
          <w:p w:rsidR="00000000" w:rsidRDefault="00B57EBA">
            <w:pPr>
              <w:autoSpaceDE w:val="0"/>
              <w:autoSpaceDN w:val="0"/>
              <w:adjustRightInd w:val="0"/>
              <w:jc w:val="lowKashida"/>
              <w:rPr>
                <w:rFonts w:ascii="Arial" w:hAnsi="Arial" w:cs="Arial"/>
                <w:sz w:val="20"/>
                <w:szCs w:val="20"/>
              </w:rPr>
            </w:pPr>
          </w:p>
          <w:p w:rsidR="00000000" w:rsidRDefault="00B57EBA">
            <w:pPr>
              <w:autoSpaceDE w:val="0"/>
              <w:autoSpaceDN w:val="0"/>
              <w:adjustRightInd w:val="0"/>
              <w:jc w:val="lowKashida"/>
              <w:rPr>
                <w:rFonts w:ascii="Arial,Bold" w:hAnsi="Arial,Bold" w:cs="Arial,Bold"/>
                <w:b/>
                <w:bCs/>
                <w:sz w:val="20"/>
                <w:szCs w:val="20"/>
              </w:rPr>
            </w:pPr>
            <w:r>
              <w:rPr>
                <w:rFonts w:ascii="Arial,Bold" w:hAnsi="Arial,Bold" w:cs="Arial,Bold"/>
                <w:b/>
                <w:bCs/>
                <w:sz w:val="20"/>
                <w:szCs w:val="20"/>
              </w:rPr>
              <w:t>ENVIRONMENTAL</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Incident Reports</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Complaint Reports</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EMS meeting minutes</w:t>
            </w:r>
          </w:p>
          <w:p w:rsidR="00000000" w:rsidRDefault="00B57EBA">
            <w:pPr>
              <w:autoSpaceDE w:val="0"/>
              <w:autoSpaceDN w:val="0"/>
              <w:adjustRightInd w:val="0"/>
              <w:jc w:val="lowKashida"/>
              <w:rPr>
                <w:rFonts w:ascii="Arial" w:hAnsi="Arial" w:cs="Arial"/>
                <w:sz w:val="20"/>
                <w:szCs w:val="20"/>
              </w:rPr>
            </w:pPr>
            <w:r>
              <w:rPr>
                <w:rFonts w:ascii="Arial" w:hAnsi="Arial" w:cs="Arial"/>
                <w:sz w:val="20"/>
                <w:szCs w:val="20"/>
              </w:rPr>
              <w:t>Significant Impacts</w:t>
            </w:r>
          </w:p>
          <w:p w:rsidR="00000000" w:rsidRDefault="00B57EBA">
            <w:pPr>
              <w:autoSpaceDE w:val="0"/>
              <w:autoSpaceDN w:val="0"/>
              <w:adjustRightInd w:val="0"/>
              <w:jc w:val="lowKashida"/>
              <w:rPr>
                <w:rFonts w:ascii="Arial,Bold" w:hAnsi="Arial,Bold" w:cs="Arial,Bold"/>
                <w:sz w:val="20"/>
                <w:szCs w:val="20"/>
              </w:rPr>
            </w:pPr>
            <w:r>
              <w:rPr>
                <w:rFonts w:ascii="Arial" w:hAnsi="Arial" w:cs="Arial"/>
                <w:sz w:val="20"/>
                <w:szCs w:val="20"/>
              </w:rPr>
              <w:t>Major source determinations</w:t>
            </w:r>
          </w:p>
          <w:p w:rsidR="00000000" w:rsidRDefault="00B57EBA">
            <w:pPr>
              <w:autoSpaceDE w:val="0"/>
              <w:autoSpaceDN w:val="0"/>
              <w:adjustRightInd w:val="0"/>
              <w:jc w:val="lowKashida"/>
              <w:rPr>
                <w:rFonts w:ascii="Arial" w:hAnsi="Arial" w:cs="Arial"/>
                <w:sz w:val="20"/>
                <w:szCs w:val="20"/>
              </w:rPr>
            </w:pPr>
          </w:p>
          <w:p w:rsidR="00000000" w:rsidRDefault="00B57EBA">
            <w:pPr>
              <w:jc w:val="lowKashida"/>
              <w:rPr>
                <w:rFonts w:ascii="TimesNewRoman,Italic" w:hAnsi="TimesNewRoman,Italic" w:cs="TimesNewRoman,Italic"/>
                <w:i/>
                <w:iCs/>
              </w:rPr>
            </w:pPr>
          </w:p>
        </w:tc>
        <w:tc>
          <w:tcPr>
            <w:tcW w:w="1406"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c>
          <w:tcPr>
            <w:tcW w:w="1222"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c>
          <w:tcPr>
            <w:tcW w:w="1053"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c>
          <w:tcPr>
            <w:tcW w:w="1139"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0"/>
      </w:tblGrid>
      <w:tr w:rsidR="00000000">
        <w:trPr>
          <w:trHeight w:val="540"/>
        </w:trPr>
        <w:tc>
          <w:tcPr>
            <w:tcW w:w="882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rPr>
            </w:pPr>
            <w:r>
              <w:rPr>
                <w:rFonts w:ascii="Arial,Bold" w:hAnsi="Arial,Bold" w:cs="Arial,Bold"/>
                <w:b/>
                <w:bCs/>
              </w:rPr>
              <w:lastRenderedPageBreak/>
              <w:t>Appendix 16-I : EMS and Regulatory Compliance Audit Procedure</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Municipality: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Prepared By: </w:t>
            </w:r>
            <w:r>
              <w:rPr>
                <w:rFonts w:ascii="TimesNewRoman" w:hAnsi="TimesNewRoman" w:cs="TimesNewRoman"/>
                <w:color w:val="0000FF"/>
              </w:rPr>
              <w:t>Environmental &amp; Planning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16</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outputs from EMS audits feed into two separate processes: </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1) Management Review.</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2) Corrective and Preventive Action.</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EMS audit procedure must be </w:t>
            </w:r>
            <w:r>
              <w:rPr>
                <w:rFonts w:ascii="TimesNewRoman" w:hAnsi="TimesNewRoman" w:cs="TimesNewRoman"/>
              </w:rPr>
              <w:t>developed and documented with goals that:</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Ensure that the procedures incorporated into the EMS are being followed; and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Determine if the EMS itself requires revision or restructuring.</w:t>
            </w:r>
          </w:p>
          <w:p w:rsidR="00000000" w:rsidRDefault="00B57EBA">
            <w:pPr>
              <w:autoSpaceDE w:val="0"/>
              <w:autoSpaceDN w:val="0"/>
              <w:adjustRightInd w:val="0"/>
              <w:jc w:val="lowKashida"/>
              <w:rPr>
                <w:rFonts w:ascii="Arial,Bold" w:hAnsi="Arial,Bold" w:cs="Arial,Bold"/>
                <w:b/>
                <w:bCs/>
                <w:sz w:val="22"/>
                <w:szCs w:val="22"/>
              </w:rPr>
            </w:pP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Audit Team Selection: One or more auditors comprise an au</w:t>
            </w:r>
            <w:r>
              <w:rPr>
                <w:rFonts w:ascii="TimesNewRoman" w:hAnsi="TimesNewRoman" w:cs="TimesNewRoman"/>
              </w:rPr>
              <w:t xml:space="preserve">dit team. When the team consists of more than one auditor, a Lead Auditor is designated. </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Lead Auditor is responsible for audit team orientation, coordinating the audit process, and preparing the report.</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Lead Auditor prepares a </w:t>
            </w:r>
            <w:r>
              <w:rPr>
                <w:rFonts w:ascii="TimesNewRoman" w:hAnsi="TimesNewRoman" w:cs="TimesNewRoman"/>
              </w:rPr>
              <w:t>written plan for the audit using form EMS 16-II.</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A pre-audit conference is held with appropriate personnel to review the scope, plan and schedule for the audit.</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Lead Auditor prepares the audit report, which summarizes the audit scope, identifies the a</w:t>
            </w:r>
            <w:r>
              <w:rPr>
                <w:rFonts w:ascii="TimesNewRoman" w:hAnsi="TimesNewRoman" w:cs="TimesNewRoman"/>
              </w:rPr>
              <w:t xml:space="preserve">udit team, describes sources of evidence used, and summarizes the audit results using form EMS 16-II and communicates the results to the EMS responsible person and the operations manager. </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A post-audit conference is held to present audit findings, clarify</w:t>
            </w:r>
            <w:r>
              <w:rPr>
                <w:rFonts w:ascii="TimesNewRoman" w:hAnsi="TimesNewRoman" w:cs="TimesNewRoman"/>
              </w:rPr>
              <w:t xml:space="preserve"> any misunderstandings, and summarize the audit results.</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EMS responsible person communicates the audit results to responsible management personnel. Management personnel execute follow-up actions as needed. The EMS responsible person tracks the complet</w:t>
            </w:r>
            <w:r>
              <w:rPr>
                <w:rFonts w:ascii="TimesNewRoman" w:hAnsi="TimesNewRoman" w:cs="TimesNewRoman"/>
              </w:rPr>
              <w:t>ion and effectiveness of corrective actions.</w:t>
            </w:r>
          </w:p>
          <w:p w:rsidR="00000000" w:rsidRDefault="00B57EBA">
            <w:pPr>
              <w:jc w:val="lowKashida"/>
            </w:pPr>
          </w:p>
        </w:tc>
      </w:tr>
    </w:tbl>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2315"/>
        <w:gridCol w:w="2134"/>
      </w:tblGrid>
      <w:tr w:rsidR="00000000">
        <w:trPr>
          <w:trHeight w:val="2145"/>
        </w:trPr>
        <w:tc>
          <w:tcPr>
            <w:tcW w:w="8640" w:type="dxa"/>
            <w:gridSpan w:val="3"/>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rPr>
                <w:rFonts w:ascii="Arial,Bold" w:hAnsi="Arial,Bold" w:cs="Arial,Bold"/>
                <w:b/>
                <w:bCs/>
              </w:rPr>
            </w:pPr>
            <w:r>
              <w:rPr>
                <w:rFonts w:ascii="Arial,Bold" w:hAnsi="Arial,Bold" w:cs="Arial,Bold"/>
                <w:b/>
                <w:bCs/>
              </w:rPr>
              <w:t>Appendix 16-II-F3: Form for Preparing an EMS Audit Summary Sheet</w:t>
            </w:r>
          </w:p>
          <w:p w:rsidR="00000000" w:rsidRDefault="00B57EBA">
            <w:pPr>
              <w:autoSpaceDE w:val="0"/>
              <w:autoSpaceDN w:val="0"/>
              <w:adjustRightInd w:val="0"/>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rPr>
                <w:rFonts w:ascii="TimesNewRoman" w:hAnsi="TimesNewRoman" w:cs="TimesNewRoman"/>
              </w:rPr>
            </w:pPr>
            <w:r>
              <w:rPr>
                <w:rFonts w:ascii="TimesNewRoman" w:hAnsi="TimesNewRoman" w:cs="TimesNewRoman"/>
              </w:rPr>
              <w:t xml:space="preserve">Municipality: </w:t>
            </w:r>
            <w:r>
              <w:rPr>
                <w:rFonts w:ascii="TimesNewRoman" w:hAnsi="TimesNewRoman" w:cs="TimesNewRoman"/>
                <w:color w:val="FF0000"/>
              </w:rPr>
              <w:t>Coca-Cola Egypt</w:t>
            </w:r>
            <w:r>
              <w:rPr>
                <w:rFonts w:ascii="TimesNewRoman" w:hAnsi="TimesNewRoman" w:cs="TimesNewRoman"/>
              </w:rPr>
              <w:t xml:space="preserve"> </w:t>
            </w:r>
          </w:p>
          <w:p w:rsidR="00000000" w:rsidRDefault="00B57EBA">
            <w:pPr>
              <w:autoSpaceDE w:val="0"/>
              <w:autoSpaceDN w:val="0"/>
              <w:adjustRightInd w:val="0"/>
              <w:rPr>
                <w:rFonts w:ascii="TimesNewRoman" w:hAnsi="TimesNewRoman" w:cs="TimesNewRoman"/>
                <w:b/>
                <w:bCs/>
                <w:color w:val="0000FF"/>
              </w:rPr>
            </w:pPr>
            <w:r>
              <w:rPr>
                <w:rFonts w:ascii="TimesNewRoman" w:hAnsi="TimesNewRoman" w:cs="TimesNewRoman"/>
              </w:rPr>
              <w:t xml:space="preserve">Prepared By: </w:t>
            </w:r>
            <w:r>
              <w:rPr>
                <w:rFonts w:ascii="TimesNewRoman" w:hAnsi="TimesNewRoman" w:cs="TimesNewRoman"/>
                <w:b/>
                <w:bCs/>
                <w:color w:val="0000FF"/>
              </w:rPr>
              <w:t xml:space="preserve">Environmental &amp; Planning Manager &amp; Lead Auditor </w:t>
            </w:r>
          </w:p>
          <w:p w:rsidR="00000000" w:rsidRDefault="00B57EBA">
            <w:pPr>
              <w:autoSpaceDE w:val="0"/>
              <w:autoSpaceDN w:val="0"/>
              <w:adjustRightInd w:val="0"/>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16-I</w:t>
            </w:r>
          </w:p>
          <w:p w:rsidR="00000000" w:rsidRDefault="00B57EBA">
            <w:pPr>
              <w:jc w:val="lowKashida"/>
            </w:pPr>
            <w:r>
              <w:rPr>
                <w:rFonts w:ascii="TimesNewRoman" w:hAnsi="TimesNewRoman" w:cs="TimesNewRoman"/>
              </w:rPr>
              <w:t xml:space="preserve">Date: </w:t>
            </w:r>
            <w:r>
              <w:rPr>
                <w:rFonts w:ascii="TimesNewRoman,Italic" w:hAnsi="TimesNewRoman,Italic" w:cs="TimesNewRoman,Italic"/>
                <w:i/>
                <w:iCs/>
                <w:color w:val="008000"/>
              </w:rPr>
              <w:t>15 May 2006</w:t>
            </w:r>
          </w:p>
        </w:tc>
      </w:tr>
      <w:tr w:rsidR="00000000">
        <w:trPr>
          <w:cantSplit/>
          <w:trHeight w:val="375"/>
        </w:trPr>
        <w:tc>
          <w:tcPr>
            <w:tcW w:w="4140" w:type="dxa"/>
            <w:vMerge w:val="restart"/>
            <w:tcBorders>
              <w:top w:val="single" w:sz="4" w:space="0" w:color="auto"/>
              <w:left w:val="single" w:sz="4" w:space="0" w:color="auto"/>
              <w:bottom w:val="single" w:sz="4" w:space="0" w:color="auto"/>
              <w:right w:val="single" w:sz="4" w:space="0" w:color="auto"/>
            </w:tcBorders>
          </w:tcPr>
          <w:p w:rsidR="00000000" w:rsidRDefault="00B57EBA">
            <w:pPr>
              <w:jc w:val="lowKashida"/>
              <w:rPr>
                <w:rFonts w:ascii="Arial,Bold" w:hAnsi="Arial,Bold" w:cs="Arial,Bold"/>
                <w:b/>
                <w:bCs/>
                <w:sz w:val="28"/>
                <w:szCs w:val="28"/>
              </w:rPr>
            </w:pPr>
            <w:r>
              <w:rPr>
                <w:rFonts w:ascii="Arial,Bold" w:hAnsi="Arial,Bold" w:cs="Arial,Bold"/>
                <w:b/>
                <w:bCs/>
                <w:sz w:val="20"/>
                <w:szCs w:val="20"/>
              </w:rPr>
              <w:t>Element Number and Description</w:t>
            </w:r>
          </w:p>
          <w:p w:rsidR="00000000" w:rsidRDefault="00B57EBA">
            <w:pPr>
              <w:jc w:val="lowKashida"/>
              <w:rPr>
                <w:rFonts w:ascii="Arial,Bold" w:hAnsi="Arial,Bold" w:cs="Arial,Bold"/>
                <w:b/>
                <w:bCs/>
                <w:sz w:val="28"/>
                <w:szCs w:val="28"/>
              </w:rPr>
            </w:pPr>
          </w:p>
        </w:tc>
        <w:tc>
          <w:tcPr>
            <w:tcW w:w="4500" w:type="dxa"/>
            <w:gridSpan w:val="2"/>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jc w:val="center"/>
              <w:rPr>
                <w:rFonts w:ascii="Arial,Bold" w:hAnsi="Arial,Bold" w:cs="Arial,Bold"/>
                <w:b/>
                <w:bCs/>
                <w:sz w:val="20"/>
                <w:szCs w:val="20"/>
              </w:rPr>
            </w:pPr>
            <w:r>
              <w:rPr>
                <w:rFonts w:ascii="Arial,Bold" w:hAnsi="Arial,Bold" w:cs="Arial,Bold"/>
                <w:b/>
                <w:bCs/>
                <w:sz w:val="20"/>
                <w:szCs w:val="20"/>
              </w:rPr>
              <w:t>Audit Results</w:t>
            </w:r>
          </w:p>
        </w:tc>
      </w:tr>
      <w:tr w:rsidR="00000000">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0000" w:rsidRDefault="00B57EBA">
            <w:pPr>
              <w:rPr>
                <w:rFonts w:ascii="Arial,Bold" w:hAnsi="Arial,Bold" w:cs="Arial,Bold"/>
                <w:b/>
                <w:bCs/>
                <w:sz w:val="28"/>
                <w:szCs w:val="28"/>
              </w:rPr>
            </w:pPr>
          </w:p>
        </w:tc>
        <w:tc>
          <w:tcPr>
            <w:tcW w:w="234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rFonts w:ascii="Arial,Bold" w:hAnsi="Arial,Bold" w:cs="Arial,Bold"/>
                <w:b/>
                <w:bCs/>
                <w:sz w:val="28"/>
                <w:szCs w:val="28"/>
              </w:rPr>
            </w:pPr>
            <w:r>
              <w:rPr>
                <w:rFonts w:ascii="Arial" w:hAnsi="Arial" w:cs="Arial"/>
                <w:sz w:val="20"/>
                <w:szCs w:val="20"/>
              </w:rPr>
              <w:t>Major/Minor Findings</w:t>
            </w:r>
          </w:p>
        </w:tc>
        <w:tc>
          <w:tcPr>
            <w:tcW w:w="216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 w:hAnsi="Arial" w:cs="Arial"/>
                <w:sz w:val="20"/>
                <w:szCs w:val="20"/>
              </w:rPr>
            </w:pPr>
            <w:r>
              <w:rPr>
                <w:rFonts w:ascii="Arial" w:hAnsi="Arial" w:cs="Arial"/>
                <w:sz w:val="20"/>
                <w:szCs w:val="20"/>
              </w:rPr>
              <w:t>Comment</w:t>
            </w:r>
          </w:p>
          <w:p w:rsidR="00000000" w:rsidRDefault="00B57EBA">
            <w:pPr>
              <w:jc w:val="lowKashida"/>
              <w:rPr>
                <w:rFonts w:ascii="Arial,Bold" w:hAnsi="Arial,Bold" w:cs="Arial,Bold"/>
                <w:b/>
                <w:bCs/>
                <w:sz w:val="28"/>
                <w:szCs w:val="28"/>
              </w:rPr>
            </w:pPr>
          </w:p>
        </w:tc>
      </w:tr>
      <w:tr w:rsidR="00000000">
        <w:trPr>
          <w:trHeight w:val="332"/>
        </w:trPr>
        <w:tc>
          <w:tcPr>
            <w:tcW w:w="41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Bold" w:hAnsi="Arial,Bold" w:cs="Arial,Bold"/>
                <w:sz w:val="20"/>
                <w:szCs w:val="20"/>
              </w:rPr>
            </w:pPr>
          </w:p>
          <w:p w:rsidR="00000000" w:rsidRDefault="00B57EBA">
            <w:pPr>
              <w:jc w:val="lowKashida"/>
              <w:rPr>
                <w:rFonts w:ascii="TimesNewRoman,Italic" w:hAnsi="TimesNewRoman,Italic" w:cs="TimesNewRoman,Italic"/>
                <w:i/>
                <w:iCs/>
              </w:rPr>
            </w:pPr>
          </w:p>
        </w:tc>
        <w:tc>
          <w:tcPr>
            <w:tcW w:w="234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c>
          <w:tcPr>
            <w:tcW w:w="216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r>
      <w:tr w:rsidR="00000000">
        <w:trPr>
          <w:trHeight w:val="368"/>
        </w:trPr>
        <w:tc>
          <w:tcPr>
            <w:tcW w:w="414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Arial,Bold" w:hAnsi="Arial,Bold" w:cs="Arial,Bold"/>
                <w:sz w:val="20"/>
                <w:szCs w:val="20"/>
              </w:rPr>
            </w:pPr>
          </w:p>
        </w:tc>
        <w:tc>
          <w:tcPr>
            <w:tcW w:w="2340" w:type="dxa"/>
            <w:tcBorders>
              <w:top w:val="single" w:sz="4" w:space="0" w:color="auto"/>
              <w:left w:val="single" w:sz="4" w:space="0" w:color="auto"/>
              <w:bottom w:val="single" w:sz="4" w:space="0" w:color="auto"/>
              <w:right w:val="single" w:sz="4" w:space="0" w:color="auto"/>
            </w:tcBorders>
          </w:tcPr>
          <w:p w:rsidR="00000000" w:rsidRDefault="00B57EBA">
            <w:pPr>
              <w:rPr>
                <w:rFonts w:ascii="TimesNewRoman,Italic" w:hAnsi="TimesNewRoman,Italic" w:cs="TimesNewRoman,Italic"/>
                <w:i/>
                <w:iCs/>
              </w:rPr>
            </w:pPr>
          </w:p>
          <w:p w:rsidR="00000000" w:rsidRDefault="00B57EBA">
            <w:pPr>
              <w:jc w:val="lowKashida"/>
              <w:rPr>
                <w:rFonts w:ascii="TimesNewRoman,Italic" w:hAnsi="TimesNewRoman,Italic" w:cs="TimesNewRoman,Italic"/>
                <w:i/>
                <w:iCs/>
              </w:rPr>
            </w:pPr>
          </w:p>
        </w:tc>
        <w:tc>
          <w:tcPr>
            <w:tcW w:w="2160" w:type="dxa"/>
            <w:tcBorders>
              <w:top w:val="single" w:sz="4" w:space="0" w:color="auto"/>
              <w:left w:val="single" w:sz="4" w:space="0" w:color="auto"/>
              <w:bottom w:val="single" w:sz="4" w:space="0" w:color="auto"/>
              <w:right w:val="single" w:sz="4" w:space="0" w:color="auto"/>
            </w:tcBorders>
          </w:tcPr>
          <w:p w:rsidR="00000000" w:rsidRDefault="00B57EBA">
            <w:pPr>
              <w:rPr>
                <w:rFonts w:ascii="TimesNewRoman,Italic" w:hAnsi="TimesNewRoman,Italic" w:cs="TimesNewRoman,Italic"/>
                <w:i/>
                <w:iCs/>
              </w:rPr>
            </w:pPr>
          </w:p>
          <w:p w:rsidR="00000000" w:rsidRDefault="00B57EBA">
            <w:pPr>
              <w:jc w:val="lowKashida"/>
              <w:rPr>
                <w:rFonts w:ascii="TimesNewRoman,Italic" w:hAnsi="TimesNewRoman,Italic" w:cs="TimesNewRoman,Italic"/>
                <w:i/>
                <w:iCs/>
              </w:rPr>
            </w:pPr>
          </w:p>
        </w:tc>
      </w:tr>
      <w:tr w:rsidR="00000000">
        <w:trPr>
          <w:trHeight w:val="330"/>
        </w:trPr>
        <w:tc>
          <w:tcPr>
            <w:tcW w:w="41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234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c>
          <w:tcPr>
            <w:tcW w:w="216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r>
      <w:tr w:rsidR="00000000">
        <w:trPr>
          <w:trHeight w:val="345"/>
        </w:trPr>
        <w:tc>
          <w:tcPr>
            <w:tcW w:w="41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234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c>
          <w:tcPr>
            <w:tcW w:w="216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r>
      <w:tr w:rsidR="00000000">
        <w:trPr>
          <w:trHeight w:val="345"/>
        </w:trPr>
        <w:tc>
          <w:tcPr>
            <w:tcW w:w="4140" w:type="dxa"/>
            <w:tcBorders>
              <w:top w:val="single" w:sz="4" w:space="0" w:color="auto"/>
              <w:left w:val="single" w:sz="4" w:space="0" w:color="auto"/>
              <w:bottom w:val="single" w:sz="4" w:space="0" w:color="auto"/>
              <w:right w:val="single" w:sz="4" w:space="0" w:color="auto"/>
            </w:tcBorders>
          </w:tcPr>
          <w:p w:rsidR="00000000" w:rsidRDefault="00B57EBA">
            <w:pPr>
              <w:jc w:val="lowKashida"/>
            </w:pPr>
          </w:p>
        </w:tc>
        <w:tc>
          <w:tcPr>
            <w:tcW w:w="234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c>
          <w:tcPr>
            <w:tcW w:w="2160" w:type="dxa"/>
            <w:tcBorders>
              <w:top w:val="single" w:sz="4" w:space="0" w:color="auto"/>
              <w:left w:val="single" w:sz="4" w:space="0" w:color="auto"/>
              <w:bottom w:val="single" w:sz="4" w:space="0" w:color="auto"/>
              <w:right w:val="single" w:sz="4" w:space="0" w:color="auto"/>
            </w:tcBorders>
          </w:tcPr>
          <w:p w:rsidR="00000000" w:rsidRDefault="00B57EBA">
            <w:pPr>
              <w:jc w:val="lowKashida"/>
              <w:rPr>
                <w:rFonts w:ascii="TimesNewRoman,Italic" w:hAnsi="TimesNewRoman,Italic" w:cs="TimesNewRoman,Italic"/>
                <w:i/>
                <w:iCs/>
              </w:rPr>
            </w:pPr>
          </w:p>
        </w:tc>
      </w:tr>
      <w:tr w:rsidR="00000000">
        <w:trPr>
          <w:trHeight w:val="195"/>
        </w:trPr>
        <w:tc>
          <w:tcPr>
            <w:tcW w:w="41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 w:hAnsi="Arial" w:cs="Arial"/>
                <w:sz w:val="20"/>
                <w:szCs w:val="20"/>
              </w:rPr>
            </w:pPr>
            <w:r>
              <w:rPr>
                <w:rFonts w:ascii="Arial" w:hAnsi="Arial" w:cs="Arial"/>
                <w:sz w:val="20"/>
                <w:szCs w:val="20"/>
              </w:rPr>
              <w:t>TOTAL</w:t>
            </w:r>
          </w:p>
          <w:p w:rsidR="00000000" w:rsidRDefault="00B57EBA">
            <w:pPr>
              <w:autoSpaceDE w:val="0"/>
              <w:autoSpaceDN w:val="0"/>
              <w:adjustRightInd w:val="0"/>
              <w:rPr>
                <w:rFonts w:ascii="Arial" w:hAnsi="Arial" w:cs="Arial"/>
                <w:sz w:val="20"/>
                <w:szCs w:val="20"/>
              </w:rPr>
            </w:pPr>
          </w:p>
        </w:tc>
        <w:tc>
          <w:tcPr>
            <w:tcW w:w="2340" w:type="dxa"/>
            <w:tcBorders>
              <w:top w:val="single" w:sz="4" w:space="0" w:color="auto"/>
              <w:left w:val="single" w:sz="4" w:space="0" w:color="auto"/>
              <w:bottom w:val="single" w:sz="4" w:space="0" w:color="auto"/>
              <w:right w:val="single" w:sz="4" w:space="0" w:color="auto"/>
            </w:tcBorders>
          </w:tcPr>
          <w:p w:rsidR="00000000" w:rsidRDefault="00B57EBA">
            <w:pPr>
              <w:rPr>
                <w:rFonts w:ascii="TimesNewRoman,Italic" w:hAnsi="TimesNewRoman,Italic" w:cs="TimesNewRoman,Italic"/>
                <w:i/>
                <w:iCs/>
              </w:rPr>
            </w:pPr>
          </w:p>
        </w:tc>
        <w:tc>
          <w:tcPr>
            <w:tcW w:w="2160" w:type="dxa"/>
            <w:tcBorders>
              <w:top w:val="single" w:sz="4" w:space="0" w:color="auto"/>
              <w:left w:val="single" w:sz="4" w:space="0" w:color="auto"/>
              <w:bottom w:val="single" w:sz="4" w:space="0" w:color="auto"/>
              <w:right w:val="single" w:sz="4" w:space="0" w:color="auto"/>
            </w:tcBorders>
          </w:tcPr>
          <w:p w:rsidR="00000000" w:rsidRDefault="00B57EBA">
            <w:pPr>
              <w:rPr>
                <w:rFonts w:ascii="TimesNewRoman,Italic" w:hAnsi="TimesNewRoman,Italic" w:cs="TimesNewRoman,Italic"/>
                <w:i/>
                <w:iCs/>
              </w:rPr>
            </w:pPr>
          </w:p>
        </w:tc>
      </w:tr>
    </w:tbl>
    <w:p w:rsidR="00000000" w:rsidRDefault="00B57EBA">
      <w:pPr>
        <w:jc w:val="lowKashida"/>
      </w:pPr>
    </w:p>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071"/>
        <w:gridCol w:w="1774"/>
        <w:gridCol w:w="354"/>
        <w:gridCol w:w="1939"/>
        <w:gridCol w:w="2140"/>
      </w:tblGrid>
      <w:tr w:rsidR="00000000">
        <w:trPr>
          <w:trHeight w:val="1860"/>
        </w:trPr>
        <w:tc>
          <w:tcPr>
            <w:tcW w:w="8640" w:type="dxa"/>
            <w:gridSpan w:val="6"/>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rPr>
                <w:rFonts w:ascii="Arial,Bold" w:hAnsi="Arial,Bold" w:cs="Arial,Bold"/>
                <w:b/>
                <w:bCs/>
                <w:sz w:val="28"/>
                <w:szCs w:val="28"/>
              </w:rPr>
            </w:pPr>
            <w:r>
              <w:rPr>
                <w:rFonts w:ascii="Arial,Bold" w:hAnsi="Arial,Bold" w:cs="Arial,Bold"/>
                <w:b/>
                <w:bCs/>
                <w:sz w:val="28"/>
                <w:szCs w:val="28"/>
              </w:rPr>
              <w:t>Appendix 16-III-F4: Form for Responding to EMS Audit Finding</w:t>
            </w:r>
          </w:p>
          <w:p w:rsidR="00000000" w:rsidRDefault="00B57EBA">
            <w:pPr>
              <w:autoSpaceDE w:val="0"/>
              <w:autoSpaceDN w:val="0"/>
              <w:adjustRightInd w:val="0"/>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rPr>
                <w:rFonts w:ascii="TimesNewRoman" w:hAnsi="TimesNewRoman" w:cs="TimesNewRoman"/>
              </w:rPr>
            </w:pPr>
            <w:r>
              <w:rPr>
                <w:rFonts w:ascii="TimesNewRoman" w:hAnsi="TimesNewRoman" w:cs="TimesNewRoman"/>
              </w:rPr>
              <w:t xml:space="preserve">Municipality: </w:t>
            </w:r>
            <w:r>
              <w:rPr>
                <w:rFonts w:ascii="TimesNewRoman" w:hAnsi="TimesNewRoman" w:cs="TimesNewRoman"/>
                <w:color w:val="FF0000"/>
              </w:rPr>
              <w:t>Coca-Cola Egypt</w:t>
            </w:r>
            <w:r>
              <w:rPr>
                <w:rFonts w:ascii="TimesNewRoman" w:hAnsi="TimesNewRoman" w:cs="TimesNewRoman"/>
              </w:rPr>
              <w:t xml:space="preserve"> </w:t>
            </w:r>
          </w:p>
          <w:p w:rsidR="00000000" w:rsidRDefault="00B57EBA">
            <w:pPr>
              <w:autoSpaceDE w:val="0"/>
              <w:autoSpaceDN w:val="0"/>
              <w:adjustRightInd w:val="0"/>
              <w:rPr>
                <w:rFonts w:ascii="TimesNewRoman,Italic" w:hAnsi="TimesNewRoman,Italic" w:cs="TimesNewRoman,Italic"/>
                <w:i/>
                <w:iCs/>
              </w:rPr>
            </w:pPr>
            <w:r>
              <w:rPr>
                <w:rFonts w:ascii="TimesNewRoman" w:hAnsi="TimesNewRoman" w:cs="TimesNewRoman"/>
              </w:rPr>
              <w:t xml:space="preserve">Prepared By: </w:t>
            </w:r>
            <w:r>
              <w:rPr>
                <w:rFonts w:ascii="TimesNewRoman" w:hAnsi="TimesNewRoman" w:cs="TimesNewRoman"/>
                <w:b/>
                <w:bCs/>
                <w:color w:val="0000FF"/>
              </w:rPr>
              <w:t>Environmental &amp; Planning Manager &amp; Lead Auditor</w:t>
            </w:r>
          </w:p>
          <w:p w:rsidR="00000000" w:rsidRDefault="00B57EBA">
            <w:pPr>
              <w:autoSpaceDE w:val="0"/>
              <w:autoSpaceDN w:val="0"/>
              <w:adjustRightInd w:val="0"/>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16-II</w:t>
            </w:r>
          </w:p>
          <w:p w:rsidR="00000000" w:rsidRDefault="00B57EBA">
            <w:pPr>
              <w:autoSpaceDE w:val="0"/>
              <w:autoSpaceDN w:val="0"/>
              <w:adjustRightInd w:val="0"/>
              <w:rPr>
                <w:rFonts w:ascii="TimesNewRoman,Italic" w:hAnsi="TimesNewRoman,Italic" w:cs="TimesNewRoman,Italic"/>
                <w:i/>
                <w:iCs/>
              </w:rPr>
            </w:pPr>
            <w:r>
              <w:rPr>
                <w:rFonts w:ascii="TimesNewRoman" w:hAnsi="TimesNewRoman" w:cs="TimesNewRoman"/>
              </w:rPr>
              <w:t xml:space="preserve">Date: </w:t>
            </w:r>
            <w:r>
              <w:rPr>
                <w:rFonts w:ascii="TimesNewRoman,Italic" w:hAnsi="TimesNewRoman,Italic" w:cs="TimesNewRoman,Italic"/>
                <w:i/>
                <w:iCs/>
                <w:color w:val="008000"/>
              </w:rPr>
              <w:t>15 May 2006</w:t>
            </w:r>
          </w:p>
        </w:tc>
      </w:tr>
      <w:tr w:rsidR="00000000">
        <w:trPr>
          <w:trHeight w:val="240"/>
        </w:trPr>
        <w:tc>
          <w:tcPr>
            <w:tcW w:w="8640" w:type="dxa"/>
            <w:gridSpan w:val="6"/>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rPr>
                <w:rFonts w:ascii="Arial" w:hAnsi="Arial" w:cs="Arial"/>
                <w:sz w:val="20"/>
                <w:szCs w:val="20"/>
              </w:rPr>
            </w:pPr>
            <w:r>
              <w:rPr>
                <w:rFonts w:ascii="Arial,Bold" w:hAnsi="Arial,Bold" w:cs="Arial,Bold"/>
                <w:b/>
                <w:bCs/>
                <w:sz w:val="20"/>
                <w:szCs w:val="20"/>
              </w:rPr>
              <w:t xml:space="preserve">Type of Nonconformance: </w:t>
            </w:r>
            <w:r>
              <w:rPr>
                <w:rFonts w:ascii="Arial" w:hAnsi="Arial" w:cs="Arial"/>
                <w:sz w:val="20"/>
                <w:szCs w:val="20"/>
              </w:rPr>
              <w:t>(circle as appropriate)</w:t>
            </w:r>
          </w:p>
        </w:tc>
      </w:tr>
      <w:tr w:rsidR="00000000">
        <w:trPr>
          <w:trHeight w:val="345"/>
        </w:trPr>
        <w:tc>
          <w:tcPr>
            <w:tcW w:w="126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rFonts w:ascii="TimesNewRoman,Italic" w:hAnsi="TimesNewRoman,Italic" w:cs="TimesNewRoman,Italic"/>
                <w:i/>
                <w:iCs/>
              </w:rPr>
            </w:pPr>
            <w:r>
              <w:rPr>
                <w:rFonts w:ascii="Arial,Bold" w:hAnsi="Arial,Bold" w:cs="Arial,Bold"/>
                <w:b/>
                <w:bCs/>
                <w:sz w:val="20"/>
                <w:szCs w:val="20"/>
              </w:rPr>
              <w:t>Major</w:t>
            </w:r>
          </w:p>
        </w:tc>
        <w:tc>
          <w:tcPr>
            <w:tcW w:w="1080" w:type="dxa"/>
            <w:tcBorders>
              <w:top w:val="single" w:sz="4" w:space="0" w:color="auto"/>
              <w:left w:val="single" w:sz="4" w:space="0" w:color="auto"/>
              <w:bottom w:val="single" w:sz="4" w:space="0" w:color="auto"/>
              <w:right w:val="single" w:sz="4" w:space="0" w:color="auto"/>
            </w:tcBorders>
            <w:hideMark/>
          </w:tcPr>
          <w:p w:rsidR="00000000" w:rsidRDefault="00B57EBA">
            <w:pPr>
              <w:jc w:val="lowKashida"/>
              <w:rPr>
                <w:rFonts w:ascii="TimesNewRoman,Italic" w:hAnsi="TimesNewRoman,Italic" w:cs="TimesNewRoman,Italic"/>
                <w:i/>
                <w:iCs/>
              </w:rPr>
            </w:pPr>
            <w:r>
              <w:rPr>
                <w:rFonts w:ascii="Arial,Bold" w:hAnsi="Arial,Bold" w:cs="Arial,Bold"/>
                <w:b/>
                <w:bCs/>
                <w:sz w:val="20"/>
                <w:szCs w:val="20"/>
              </w:rPr>
              <w:t>Minor</w:t>
            </w:r>
          </w:p>
        </w:tc>
        <w:tc>
          <w:tcPr>
            <w:tcW w:w="2160" w:type="dxa"/>
            <w:gridSpan w:val="2"/>
            <w:tcBorders>
              <w:top w:val="single" w:sz="4" w:space="0" w:color="auto"/>
              <w:left w:val="single" w:sz="4" w:space="0" w:color="auto"/>
              <w:bottom w:val="single" w:sz="4" w:space="0" w:color="auto"/>
              <w:right w:val="single" w:sz="4" w:space="0" w:color="auto"/>
            </w:tcBorders>
            <w:hideMark/>
          </w:tcPr>
          <w:p w:rsidR="00000000" w:rsidRDefault="00B57EBA">
            <w:pPr>
              <w:jc w:val="lowKashida"/>
              <w:rPr>
                <w:rFonts w:ascii="TimesNewRoman,Italic" w:hAnsi="TimesNewRoman,Italic" w:cs="TimesNewRoman,Italic"/>
                <w:i/>
                <w:iCs/>
              </w:rPr>
            </w:pPr>
            <w:r>
              <w:rPr>
                <w:rFonts w:ascii="Arial,Bold" w:hAnsi="Arial,Bold" w:cs="Arial,Bold"/>
                <w:b/>
                <w:bCs/>
                <w:sz w:val="20"/>
                <w:szCs w:val="20"/>
              </w:rPr>
              <w:t>Positive Practice</w:t>
            </w:r>
          </w:p>
        </w:tc>
        <w:tc>
          <w:tcPr>
            <w:tcW w:w="4140" w:type="dxa"/>
            <w:gridSpan w:val="2"/>
            <w:tcBorders>
              <w:top w:val="single" w:sz="4" w:space="0" w:color="auto"/>
              <w:left w:val="single" w:sz="4" w:space="0" w:color="auto"/>
              <w:bottom w:val="single" w:sz="4" w:space="0" w:color="auto"/>
              <w:right w:val="single" w:sz="4" w:space="0" w:color="auto"/>
            </w:tcBorders>
            <w:hideMark/>
          </w:tcPr>
          <w:p w:rsidR="00000000" w:rsidRDefault="00B57EBA">
            <w:pPr>
              <w:jc w:val="lowKashida"/>
              <w:rPr>
                <w:rFonts w:ascii="TimesNewRoman,Italic" w:hAnsi="TimesNewRoman,Italic" w:cs="TimesNewRoman,Italic"/>
                <w:i/>
                <w:iCs/>
              </w:rPr>
            </w:pPr>
            <w:r>
              <w:rPr>
                <w:rFonts w:ascii="Arial,Bold" w:hAnsi="Arial,Bold" w:cs="Arial,Bold"/>
                <w:b/>
                <w:bCs/>
                <w:sz w:val="20"/>
                <w:szCs w:val="20"/>
              </w:rPr>
              <w:t>Recommendation</w:t>
            </w:r>
          </w:p>
        </w:tc>
      </w:tr>
      <w:tr w:rsidR="00000000">
        <w:trPr>
          <w:trHeight w:val="885"/>
        </w:trPr>
        <w:tc>
          <w:tcPr>
            <w:tcW w:w="8640" w:type="dxa"/>
            <w:gridSpan w:val="6"/>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Bold" w:hAnsi="Arial,Bold" w:cs="Arial,Bold"/>
                <w:b/>
                <w:bCs/>
                <w:sz w:val="20"/>
                <w:szCs w:val="20"/>
              </w:rPr>
            </w:pPr>
          </w:p>
          <w:p w:rsidR="00000000" w:rsidRDefault="00B57EBA">
            <w:pPr>
              <w:autoSpaceDE w:val="0"/>
              <w:autoSpaceDN w:val="0"/>
              <w:adjustRightInd w:val="0"/>
              <w:rPr>
                <w:rFonts w:ascii="Arial" w:hAnsi="Arial" w:cs="Arial"/>
                <w:sz w:val="20"/>
                <w:szCs w:val="20"/>
              </w:rPr>
            </w:pPr>
            <w:r>
              <w:rPr>
                <w:rFonts w:ascii="Arial,Bold" w:hAnsi="Arial,Bold" w:cs="Arial,Bold"/>
                <w:b/>
                <w:bCs/>
                <w:sz w:val="20"/>
                <w:szCs w:val="20"/>
              </w:rPr>
              <w:t xml:space="preserve">Description </w:t>
            </w:r>
            <w:r>
              <w:rPr>
                <w:rFonts w:ascii="Arial" w:hAnsi="Arial" w:cs="Arial"/>
                <w:sz w:val="20"/>
                <w:szCs w:val="20"/>
              </w:rPr>
              <w:t xml:space="preserve">(include where in </w:t>
            </w:r>
            <w:r>
              <w:rPr>
                <w:rFonts w:ascii="Arial" w:hAnsi="Arial" w:cs="Arial"/>
                <w:sz w:val="20"/>
                <w:szCs w:val="20"/>
              </w:rPr>
              <w:t>the organization the finding was identified):</w:t>
            </w:r>
          </w:p>
          <w:p w:rsidR="00000000" w:rsidRDefault="00B57EBA">
            <w:pPr>
              <w:autoSpaceDE w:val="0"/>
              <w:autoSpaceDN w:val="0"/>
              <w:adjustRightInd w:val="0"/>
              <w:rPr>
                <w:rFonts w:ascii="Arial,Bold" w:hAnsi="Arial,Bold" w:cs="Arial,Bold"/>
                <w:b/>
                <w:bCs/>
                <w:sz w:val="20"/>
                <w:szCs w:val="20"/>
              </w:rPr>
            </w:pPr>
          </w:p>
          <w:p w:rsidR="00000000" w:rsidRDefault="00B57EBA">
            <w:pPr>
              <w:jc w:val="lowKashida"/>
              <w:rPr>
                <w:rFonts w:ascii="Arial,Bold" w:hAnsi="Arial,Bold" w:cs="Arial,Bold"/>
                <w:b/>
                <w:bCs/>
                <w:sz w:val="20"/>
                <w:szCs w:val="20"/>
              </w:rPr>
            </w:pPr>
          </w:p>
        </w:tc>
      </w:tr>
      <w:tr w:rsidR="00000000">
        <w:trPr>
          <w:trHeight w:val="315"/>
        </w:trPr>
        <w:tc>
          <w:tcPr>
            <w:tcW w:w="4140" w:type="dxa"/>
            <w:gridSpan w:val="3"/>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ISO 14001 Reference:</w:t>
            </w:r>
          </w:p>
          <w:p w:rsidR="00000000" w:rsidRDefault="00B57EBA">
            <w:pPr>
              <w:jc w:val="lowKashida"/>
              <w:rPr>
                <w:rFonts w:ascii="Arial,Bold" w:hAnsi="Arial,Bold" w:cs="Arial,Bold"/>
                <w:b/>
                <w:bCs/>
                <w:sz w:val="20"/>
                <w:szCs w:val="20"/>
              </w:rPr>
            </w:pPr>
          </w:p>
        </w:tc>
        <w:tc>
          <w:tcPr>
            <w:tcW w:w="2340" w:type="dxa"/>
            <w:gridSpan w:val="2"/>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Date:</w:t>
            </w:r>
          </w:p>
          <w:p w:rsidR="00000000" w:rsidRDefault="00B57EBA">
            <w:pPr>
              <w:jc w:val="lowKashida"/>
              <w:rPr>
                <w:rFonts w:ascii="Arial,Bold" w:hAnsi="Arial,Bold" w:cs="Arial,Bold"/>
                <w:b/>
                <w:bCs/>
                <w:sz w:val="20"/>
                <w:szCs w:val="20"/>
              </w:rPr>
            </w:pPr>
          </w:p>
        </w:tc>
        <w:tc>
          <w:tcPr>
            <w:tcW w:w="216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Finding Number:</w:t>
            </w:r>
          </w:p>
          <w:p w:rsidR="00000000" w:rsidRDefault="00B57EBA">
            <w:pPr>
              <w:jc w:val="lowKashida"/>
              <w:rPr>
                <w:rFonts w:ascii="Arial,Bold" w:hAnsi="Arial,Bold" w:cs="Arial,Bold"/>
                <w:b/>
                <w:bCs/>
                <w:sz w:val="20"/>
                <w:szCs w:val="20"/>
              </w:rPr>
            </w:pPr>
          </w:p>
        </w:tc>
      </w:tr>
      <w:tr w:rsidR="00000000">
        <w:trPr>
          <w:trHeight w:val="405"/>
        </w:trPr>
        <w:tc>
          <w:tcPr>
            <w:tcW w:w="4140" w:type="dxa"/>
            <w:gridSpan w:val="3"/>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Lead Auditor:</w:t>
            </w:r>
          </w:p>
          <w:p w:rsidR="00000000" w:rsidRDefault="00B57EBA">
            <w:pPr>
              <w:jc w:val="lowKashida"/>
              <w:rPr>
                <w:rFonts w:ascii="Arial,Bold" w:hAnsi="Arial,Bold" w:cs="Arial,Bold"/>
                <w:b/>
                <w:bCs/>
                <w:sz w:val="20"/>
                <w:szCs w:val="20"/>
              </w:rPr>
            </w:pPr>
          </w:p>
        </w:tc>
        <w:tc>
          <w:tcPr>
            <w:tcW w:w="4500" w:type="dxa"/>
            <w:gridSpan w:val="3"/>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Audit Team:</w:t>
            </w:r>
          </w:p>
          <w:p w:rsidR="00000000" w:rsidRDefault="00B57EBA">
            <w:pPr>
              <w:jc w:val="lowKashida"/>
              <w:rPr>
                <w:rFonts w:ascii="Arial,Bold" w:hAnsi="Arial,Bold" w:cs="Arial,Bold"/>
                <w:b/>
                <w:bCs/>
                <w:sz w:val="20"/>
                <w:szCs w:val="20"/>
              </w:rPr>
            </w:pPr>
          </w:p>
        </w:tc>
      </w:tr>
      <w:tr w:rsidR="00000000">
        <w:trPr>
          <w:trHeight w:val="900"/>
        </w:trPr>
        <w:tc>
          <w:tcPr>
            <w:tcW w:w="8640" w:type="dxa"/>
            <w:gridSpan w:val="6"/>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rPr>
                <w:rFonts w:ascii="Arial" w:hAnsi="Arial" w:cs="Arial"/>
                <w:sz w:val="20"/>
                <w:szCs w:val="20"/>
              </w:rPr>
            </w:pPr>
            <w:r>
              <w:rPr>
                <w:rFonts w:ascii="Arial,Bold" w:hAnsi="Arial,Bold" w:cs="Arial,Bold"/>
                <w:b/>
                <w:bCs/>
                <w:sz w:val="20"/>
                <w:szCs w:val="20"/>
              </w:rPr>
              <w:t xml:space="preserve">Corrective Action Plan </w:t>
            </w:r>
            <w:r>
              <w:rPr>
                <w:rFonts w:ascii="Arial" w:hAnsi="Arial" w:cs="Arial"/>
                <w:sz w:val="20"/>
                <w:szCs w:val="20"/>
              </w:rPr>
              <w:t>(including time frames):</w:t>
            </w:r>
          </w:p>
        </w:tc>
      </w:tr>
      <w:tr w:rsidR="00000000">
        <w:trPr>
          <w:trHeight w:val="557"/>
        </w:trPr>
        <w:tc>
          <w:tcPr>
            <w:tcW w:w="8640" w:type="dxa"/>
            <w:gridSpan w:val="6"/>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t>Preventive Action Taken:</w:t>
            </w:r>
          </w:p>
        </w:tc>
      </w:tr>
      <w:tr w:rsidR="00000000">
        <w:trPr>
          <w:trHeight w:val="555"/>
        </w:trPr>
        <w:tc>
          <w:tcPr>
            <w:tcW w:w="4140" w:type="dxa"/>
            <w:gridSpan w:val="3"/>
            <w:tcBorders>
              <w:top w:val="single" w:sz="4" w:space="0" w:color="auto"/>
              <w:left w:val="single" w:sz="4" w:space="0" w:color="auto"/>
              <w:bottom w:val="single" w:sz="4" w:space="0" w:color="auto"/>
              <w:right w:val="single" w:sz="4" w:space="0" w:color="auto"/>
            </w:tcBorders>
            <w:hideMark/>
          </w:tcPr>
          <w:p w:rsidR="00000000" w:rsidRDefault="00B57EBA">
            <w:pPr>
              <w:autoSpaceDE w:val="0"/>
              <w:autoSpaceDN w:val="0"/>
              <w:adjustRightInd w:val="0"/>
              <w:rPr>
                <w:rFonts w:ascii="Arial,Bold" w:hAnsi="Arial,Bold" w:cs="Arial,Bold"/>
                <w:b/>
                <w:bCs/>
                <w:sz w:val="20"/>
                <w:szCs w:val="20"/>
              </w:rPr>
            </w:pPr>
            <w:r>
              <w:rPr>
                <w:rFonts w:ascii="Arial,Bold" w:hAnsi="Arial,Bold" w:cs="Arial,Bold"/>
                <w:b/>
                <w:bCs/>
                <w:sz w:val="20"/>
                <w:szCs w:val="20"/>
              </w:rPr>
              <w:lastRenderedPageBreak/>
              <w:t>Corrective Action Verified By:</w:t>
            </w:r>
          </w:p>
        </w:tc>
        <w:tc>
          <w:tcPr>
            <w:tcW w:w="4500" w:type="dxa"/>
            <w:gridSpan w:val="3"/>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rPr>
                <w:rFonts w:ascii="Arial,Bold" w:hAnsi="Arial,Bold" w:cs="Arial,Bold"/>
                <w:sz w:val="20"/>
                <w:szCs w:val="20"/>
              </w:rPr>
            </w:pPr>
            <w:r>
              <w:rPr>
                <w:rFonts w:ascii="Arial,Bold" w:hAnsi="Arial,Bold" w:cs="Arial,Bold"/>
                <w:b/>
                <w:bCs/>
                <w:sz w:val="20"/>
                <w:szCs w:val="20"/>
              </w:rPr>
              <w:t>Date:</w:t>
            </w:r>
          </w:p>
          <w:p w:rsidR="00000000" w:rsidRDefault="00B57EBA">
            <w:pPr>
              <w:jc w:val="lowKashida"/>
              <w:rPr>
                <w:rFonts w:ascii="Arial,Bold" w:hAnsi="Arial,Bold" w:cs="Arial,Bold"/>
                <w:b/>
                <w:bCs/>
                <w:sz w:val="20"/>
                <w:szCs w:val="20"/>
              </w:rPr>
            </w:pPr>
          </w:p>
        </w:tc>
      </w:tr>
    </w:tbl>
    <w:p w:rsidR="00000000" w:rsidRDefault="00B57EBA">
      <w:pPr>
        <w:jc w:val="lowKashida"/>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00000">
        <w:trPr>
          <w:trHeight w:val="360"/>
        </w:trPr>
        <w:tc>
          <w:tcPr>
            <w:tcW w:w="8640" w:type="dxa"/>
            <w:tcBorders>
              <w:top w:val="single" w:sz="4" w:space="0" w:color="auto"/>
              <w:left w:val="single" w:sz="4" w:space="0" w:color="auto"/>
              <w:bottom w:val="single" w:sz="4" w:space="0" w:color="auto"/>
              <w:right w:val="single" w:sz="4" w:space="0" w:color="auto"/>
            </w:tcBorders>
          </w:tcPr>
          <w:p w:rsidR="00000000" w:rsidRDefault="00B57EBA">
            <w:pPr>
              <w:autoSpaceDE w:val="0"/>
              <w:autoSpaceDN w:val="0"/>
              <w:adjustRightInd w:val="0"/>
              <w:jc w:val="lowKashida"/>
              <w:rPr>
                <w:rFonts w:ascii="Arial,Bold" w:hAnsi="Arial,Bold" w:cs="Arial,Bold"/>
                <w:b/>
                <w:bCs/>
                <w:sz w:val="28"/>
                <w:szCs w:val="28"/>
              </w:rPr>
            </w:pPr>
            <w:r>
              <w:rPr>
                <w:rFonts w:ascii="Arial,Bold" w:hAnsi="Arial,Bold" w:cs="Arial,Bold"/>
                <w:b/>
                <w:bCs/>
                <w:sz w:val="28"/>
                <w:szCs w:val="28"/>
              </w:rPr>
              <w:t>Appendix 17 : Management Review Procedure</w:t>
            </w:r>
          </w:p>
          <w:p w:rsidR="00000000" w:rsidRDefault="00B57EBA">
            <w:pPr>
              <w:autoSpaceDE w:val="0"/>
              <w:autoSpaceDN w:val="0"/>
              <w:adjustRightInd w:val="0"/>
              <w:jc w:val="lowKashida"/>
              <w:rPr>
                <w:rFonts w:ascii="TimesNewRoman,Bold" w:hAnsi="TimesNewRoman,Bold" w:cs="TimesNewRoman,Bold"/>
                <w:b/>
                <w:bCs/>
              </w:rPr>
            </w:pPr>
            <w:r>
              <w:rPr>
                <w:rFonts w:ascii="TimesNewRoman,Bold" w:hAnsi="TimesNewRoman,Bold" w:cs="TimesNewRoman,Bold"/>
                <w:b/>
                <w:bCs/>
              </w:rPr>
              <w:t>EMS CONTROLLED DOCUMENT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Municipality: </w:t>
            </w:r>
            <w:r>
              <w:rPr>
                <w:rFonts w:ascii="TimesNewRoman" w:hAnsi="TimesNewRoman" w:cs="TimesNewRoman"/>
                <w:color w:val="FF0000"/>
              </w:rPr>
              <w:t>Coca-Cola Egypt</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Prepared By: </w:t>
            </w:r>
            <w:r>
              <w:rPr>
                <w:rFonts w:ascii="TimesNewRoman" w:hAnsi="TimesNewRoman" w:cs="TimesNewRoman"/>
                <w:b/>
                <w:bCs/>
                <w:color w:val="0000FF"/>
              </w:rPr>
              <w:t>Environmental &amp; Planning Manager &amp; General Manager</w:t>
            </w:r>
          </w:p>
          <w:p w:rsidR="00000000" w:rsidRDefault="00B57EBA">
            <w:pPr>
              <w:autoSpaceDE w:val="0"/>
              <w:autoSpaceDN w:val="0"/>
              <w:adjustRightInd w:val="0"/>
              <w:jc w:val="lowKashida"/>
              <w:rPr>
                <w:rFonts w:ascii="TimesNewRoman,Italic" w:hAnsi="TimesNewRoman,Italic" w:cs="TimesNewRoman,Italic"/>
                <w:i/>
                <w:iCs/>
              </w:rPr>
            </w:pPr>
            <w:r>
              <w:rPr>
                <w:rFonts w:ascii="TimesNewRoman" w:hAnsi="TimesNewRoman" w:cs="TimesNewRoman"/>
              </w:rPr>
              <w:t xml:space="preserve">Number: </w:t>
            </w:r>
            <w:r>
              <w:rPr>
                <w:rFonts w:ascii="TimesNewRoman,Italic" w:hAnsi="TimesNewRoman,Italic" w:cs="TimesNewRoman,Italic"/>
                <w:i/>
                <w:iCs/>
              </w:rPr>
              <w:t>EMS 17</w:t>
            </w:r>
          </w:p>
          <w:p w:rsidR="00000000" w:rsidRDefault="00B57EBA">
            <w:pPr>
              <w:autoSpaceDE w:val="0"/>
              <w:autoSpaceDN w:val="0"/>
              <w:adjustRightInd w:val="0"/>
              <w:jc w:val="lowKashida"/>
              <w:rPr>
                <w:rFonts w:ascii="TimesNewRoman,Italic" w:hAnsi="TimesNewRoman,Italic" w:cs="TimesNewRoman,Italic"/>
                <w:i/>
                <w:iCs/>
                <w:color w:val="008000"/>
              </w:rPr>
            </w:pPr>
            <w:r>
              <w:rPr>
                <w:rFonts w:ascii="TimesNewRoman" w:hAnsi="TimesNewRoman" w:cs="TimesNewRoman"/>
              </w:rPr>
              <w:t xml:space="preserve">Date: </w:t>
            </w:r>
            <w:r>
              <w:rPr>
                <w:rFonts w:ascii="TimesNewRoman,Italic" w:hAnsi="TimesNewRoman,Italic" w:cs="TimesNewRoman,Italic"/>
                <w:i/>
                <w:iCs/>
                <w:color w:val="008000"/>
              </w:rPr>
              <w:t>15 May 2006</w:t>
            </w:r>
          </w:p>
          <w:p w:rsidR="00000000" w:rsidRDefault="00B57EBA">
            <w:pPr>
              <w:autoSpaceDE w:val="0"/>
              <w:autoSpaceDN w:val="0"/>
              <w:adjustRightInd w:val="0"/>
              <w:jc w:val="lowKashida"/>
              <w:rPr>
                <w:rFonts w:ascii="TimesNewRoman,Italic" w:hAnsi="TimesNewRoman,Italic" w:cs="TimesNewRoman,Italic"/>
                <w:i/>
                <w:iCs/>
                <w:color w:val="008000"/>
              </w:rPr>
            </w:pP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Description:</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xml:space="preserve">The purpose of this </w:t>
            </w:r>
            <w:r>
              <w:rPr>
                <w:rFonts w:ascii="TimesNewRoman" w:hAnsi="TimesNewRoman" w:cs="TimesNewRoman"/>
              </w:rPr>
              <w:t>procedure is to document the process for conducting the Management Review and the primary agenda of issues to be included in reviewing the status of the EMS.</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The Management Review process is intended to provide a forum for discussing the performance of the</w:t>
            </w:r>
            <w:r>
              <w:rPr>
                <w:rFonts w:ascii="TimesNewRoman" w:hAnsi="TimesNewRoman" w:cs="TimesNewRoman"/>
              </w:rPr>
              <w:t xml:space="preserve"> EMS and opportunities for improvement and for providing management with a vehicle for making changes to the EMS to achieve continual improvement.</w:t>
            </w:r>
          </w:p>
          <w:p w:rsidR="00000000" w:rsidRDefault="00B57EBA">
            <w:pPr>
              <w:autoSpaceDE w:val="0"/>
              <w:autoSpaceDN w:val="0"/>
              <w:adjustRightInd w:val="0"/>
              <w:jc w:val="lowKashida"/>
              <w:rPr>
                <w:rFonts w:ascii="Arial,Bold" w:hAnsi="Arial,Bold" w:cs="Arial,Bold"/>
                <w:b/>
                <w:bCs/>
                <w:sz w:val="22"/>
                <w:szCs w:val="22"/>
              </w:rPr>
            </w:pPr>
            <w:r>
              <w:rPr>
                <w:rFonts w:ascii="Arial,Bold" w:hAnsi="Arial,Bold" w:cs="Arial,Bold"/>
                <w:b/>
                <w:bCs/>
                <w:sz w:val="22"/>
                <w:szCs w:val="22"/>
              </w:rPr>
              <w:t>Procedure:</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The EMS responsible person (Environmental &amp; Planning Manager) coordinates the EMS Management Rev</w:t>
            </w:r>
            <w:r>
              <w:rPr>
                <w:rFonts w:ascii="TimesNewRoman" w:hAnsi="TimesNewRoman" w:cs="TimesNewRoman"/>
              </w:rPr>
              <w:t xml:space="preserve">iew meeting. The meeting coincides with the annual business planning and financial review meetings. The EMS responsible person presents a summary of proposed EMPs for the next year to be considered in the budget planning process. </w:t>
            </w: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 The EMS responsible per</w:t>
            </w:r>
            <w:r>
              <w:rPr>
                <w:rFonts w:ascii="TimesNewRoman" w:hAnsi="TimesNewRoman" w:cs="TimesNewRoman"/>
              </w:rPr>
              <w:t>son is also responsible for ensuring that the necessary information is collected prior to the meeting. At a minimum, each Management Review meeting considers the following:</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Suitability, adequacy and effectiveness of the environmental policy;</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Suitabilit</w:t>
            </w:r>
            <w:r>
              <w:rPr>
                <w:rFonts w:ascii="TimesNewRoman" w:hAnsi="TimesNewRoman" w:cs="TimesNewRoman"/>
              </w:rPr>
              <w:t>y, adequacy and effectiveness of the environmental objectives;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Overall suitability, adequacy and effectiveness of the EMS;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Status of objectives, targets, corrective and preventive actions;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Results of any EMS audits conducted since the last Management</w:t>
            </w:r>
            <w:r>
              <w:rPr>
                <w:rFonts w:ascii="TimesNewRoman" w:hAnsi="TimesNewRoman" w:cs="TimesNewRoman"/>
              </w:rPr>
              <w:t xml:space="preserve"> Review meeting;</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Suitability, adequacy and effectiveness of training efforts;</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Results of any action items from the previous Management Review meeting;</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Suitability of resources, considering re-alignment of resources if required; and</w:t>
            </w:r>
          </w:p>
          <w:p w:rsidR="00000000" w:rsidRDefault="00B57EBA">
            <w:pPr>
              <w:autoSpaceDE w:val="0"/>
              <w:autoSpaceDN w:val="0"/>
              <w:adjustRightInd w:val="0"/>
              <w:jc w:val="lowKashida"/>
              <w:rPr>
                <w:rFonts w:ascii="TimesNewRoman" w:hAnsi="TimesNewRoman" w:cs="TimesNewRoman"/>
              </w:rPr>
            </w:pPr>
            <w:r>
              <w:rPr>
                <w:rFonts w:ascii="SymbolMT" w:hAnsi="SymbolMT" w:cs="SymbolMT"/>
                <w:sz w:val="16"/>
                <w:szCs w:val="16"/>
              </w:rPr>
              <w:t xml:space="preserve">• </w:t>
            </w:r>
            <w:r>
              <w:rPr>
                <w:rFonts w:ascii="TimesNewRoman" w:hAnsi="TimesNewRoman" w:cs="TimesNewRoman"/>
              </w:rPr>
              <w:t xml:space="preserve">Extent </w:t>
            </w:r>
            <w:r>
              <w:rPr>
                <w:rFonts w:ascii="TimesNewRoman" w:hAnsi="TimesNewRoman" w:cs="TimesNewRoman"/>
              </w:rPr>
              <w:t>to which changes in legislation, organizational activities, technology or stakeholder interests will require changes in the EMS.</w:t>
            </w:r>
          </w:p>
          <w:p w:rsidR="00000000" w:rsidRDefault="00B57EBA">
            <w:pPr>
              <w:autoSpaceDE w:val="0"/>
              <w:autoSpaceDN w:val="0"/>
              <w:adjustRightInd w:val="0"/>
              <w:jc w:val="lowKashida"/>
              <w:rPr>
                <w:rFonts w:ascii="TimesNewRoman" w:hAnsi="TimesNewRoman" w:cs="TimesNewRoman"/>
              </w:rPr>
            </w:pPr>
          </w:p>
          <w:p w:rsidR="00000000" w:rsidRDefault="00B57EBA">
            <w:pPr>
              <w:autoSpaceDE w:val="0"/>
              <w:autoSpaceDN w:val="0"/>
              <w:adjustRightInd w:val="0"/>
              <w:jc w:val="lowKashida"/>
              <w:rPr>
                <w:rFonts w:ascii="TimesNewRoman" w:hAnsi="TimesNewRoman" w:cs="TimesNewRoman"/>
              </w:rPr>
            </w:pPr>
            <w:r>
              <w:rPr>
                <w:rFonts w:ascii="TimesNewRoman" w:hAnsi="TimesNewRoman" w:cs="TimesNewRoman"/>
              </w:rPr>
              <w:t>Minutes of the Management Reviews are documented and include, at a minimum, the list of attendees, a summary of key issues and</w:t>
            </w:r>
            <w:r>
              <w:rPr>
                <w:rFonts w:ascii="TimesNewRoman" w:hAnsi="TimesNewRoman" w:cs="TimesNewRoman"/>
              </w:rPr>
              <w:t xml:space="preserve"> any actions items arising from the meeting. A copy of the meeting minutes are distributed to attendees and to any individuals assigned action items.</w:t>
            </w:r>
          </w:p>
        </w:tc>
      </w:tr>
    </w:tbl>
    <w:p w:rsidR="00000000" w:rsidRDefault="00B57EBA">
      <w:pPr>
        <w:jc w:val="lowKashida"/>
      </w:pPr>
      <w:r>
        <w:rPr>
          <w:rFonts w:ascii="Monotype Corsiva" w:hAnsi="Monotype Corsiva"/>
          <w:b/>
          <w:bCs/>
          <w:color w:val="0000FF"/>
          <w:sz w:val="48"/>
          <w:szCs w:val="48"/>
        </w:rPr>
        <w:lastRenderedPageBreak/>
        <w:t>Dr.Eng. Wafik Noseir</w:t>
      </w:r>
      <w:r>
        <w:t xml:space="preserve">                     </w:t>
      </w:r>
      <w:r>
        <w:rPr>
          <w:rFonts w:ascii="Verdana" w:hAnsi="Verdana"/>
          <w:noProof/>
          <w:color w:val="990000"/>
          <w:sz w:val="15"/>
          <w:szCs w:val="15"/>
          <w:lang w:eastAsia="en-US"/>
        </w:rPr>
        <w:drawing>
          <wp:inline distT="0" distB="0" distL="0" distR="0">
            <wp:extent cx="2238375" cy="752475"/>
            <wp:effectExtent l="0" t="0" r="9525" b="9525"/>
            <wp:docPr id="33" name="Picture 33" descr="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752475"/>
                    </a:xfrm>
                    <a:prstGeom prst="rect">
                      <a:avLst/>
                    </a:prstGeom>
                    <a:noFill/>
                    <a:ln>
                      <a:noFill/>
                    </a:ln>
                  </pic:spPr>
                </pic:pic>
              </a:graphicData>
            </a:graphic>
          </wp:inline>
        </w:drawing>
      </w:r>
    </w:p>
    <w:p w:rsidR="00B57EBA" w:rsidRDefault="00B57EBA">
      <w:pPr>
        <w:jc w:val="lowKashida"/>
        <w:rPr>
          <w:b/>
          <w:bCs/>
          <w:color w:val="FF0000"/>
          <w:sz w:val="28"/>
          <w:szCs w:val="28"/>
        </w:rPr>
      </w:pPr>
      <w:r>
        <w:rPr>
          <w:b/>
          <w:bCs/>
          <w:color w:val="FF0000"/>
          <w:sz w:val="28"/>
          <w:szCs w:val="28"/>
        </w:rPr>
        <w:t>(Rev: 2)</w:t>
      </w:r>
    </w:p>
    <w:sectPr w:rsidR="00B57EBA">
      <w:footerReference w:type="even" r:id="rId38"/>
      <w:footerReference w:type="default" r:id="rId3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EBA" w:rsidRDefault="00B57EBA">
      <w:r>
        <w:separator/>
      </w:r>
    </w:p>
  </w:endnote>
  <w:endnote w:type="continuationSeparator" w:id="0">
    <w:p w:rsidR="00B57EBA" w:rsidRDefault="00B57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Time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57E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B57E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57E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78CF">
      <w:rPr>
        <w:rStyle w:val="PageNumber"/>
        <w:noProof/>
      </w:rPr>
      <w:t>4</w:t>
    </w:r>
    <w:r>
      <w:rPr>
        <w:rStyle w:val="PageNumber"/>
      </w:rPr>
      <w:fldChar w:fldCharType="end"/>
    </w:r>
  </w:p>
  <w:p w:rsidR="00000000" w:rsidRDefault="00B57E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EBA" w:rsidRDefault="00B57EBA">
      <w:r>
        <w:separator/>
      </w:r>
    </w:p>
  </w:footnote>
  <w:footnote w:type="continuationSeparator" w:id="0">
    <w:p w:rsidR="00B57EBA" w:rsidRDefault="00B57E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35FEA"/>
    <w:multiLevelType w:val="hybridMultilevel"/>
    <w:tmpl w:val="0C266248"/>
    <w:lvl w:ilvl="0" w:tplc="B8262AF8">
      <w:start w:val="1"/>
      <w:numFmt w:val="upperLetter"/>
      <w:lvlText w:val="%1."/>
      <w:lvlJc w:val="left"/>
      <w:pPr>
        <w:tabs>
          <w:tab w:val="num" w:pos="720"/>
        </w:tabs>
        <w:ind w:left="720" w:right="720" w:hanging="360"/>
      </w:pPr>
      <w:rPr>
        <w:rFonts w:ascii="CGTimes" w:eastAsia="SimSun" w:hAnsi="CGTimes" w:cs="CGTime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38F5EF6"/>
    <w:multiLevelType w:val="multilevel"/>
    <w:tmpl w:val="ACF0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3A58FC"/>
    <w:multiLevelType w:val="hybridMultilevel"/>
    <w:tmpl w:val="EFD08ECC"/>
    <w:lvl w:ilvl="0" w:tplc="0434BA98">
      <w:start w:val="6"/>
      <w:numFmt w:val="bullet"/>
      <w:lvlText w:val=""/>
      <w:lvlJc w:val="left"/>
      <w:pPr>
        <w:tabs>
          <w:tab w:val="num" w:pos="720"/>
        </w:tabs>
        <w:ind w:left="720" w:right="720" w:hanging="360"/>
      </w:pPr>
      <w:rPr>
        <w:rFonts w:ascii="Symbol" w:eastAsia="SimSun" w:hAnsi="Symbol" w:cs="SymbolMT"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DC76ECD"/>
    <w:multiLevelType w:val="multilevel"/>
    <w:tmpl w:val="EF66BDB2"/>
    <w:lvl w:ilvl="0">
      <w:start w:val="2"/>
      <w:numFmt w:val="decimal"/>
      <w:lvlText w:val="%1"/>
      <w:lvlJc w:val="left"/>
      <w:pPr>
        <w:tabs>
          <w:tab w:val="num" w:pos="360"/>
        </w:tabs>
        <w:spacing w:beforeLines="0" w:before="0" w:beforeAutospacing="0" w:afterLines="0" w:after="0" w:afterAutospacing="0"/>
        <w:ind w:left="360" w:right="360" w:hanging="360"/>
      </w:pPr>
    </w:lvl>
    <w:lvl w:ilvl="1">
      <w:start w:val="1"/>
      <w:numFmt w:val="decimal"/>
      <w:lvlText w:val="%1.%2"/>
      <w:lvlJc w:val="left"/>
      <w:pPr>
        <w:tabs>
          <w:tab w:val="num" w:pos="1200"/>
        </w:tabs>
        <w:spacing w:beforeLines="0" w:before="0" w:beforeAutospacing="0" w:afterLines="0" w:after="0" w:afterAutospacing="0"/>
        <w:ind w:left="1200" w:right="1200" w:hanging="360"/>
      </w:pPr>
    </w:lvl>
    <w:lvl w:ilvl="2">
      <w:start w:val="1"/>
      <w:numFmt w:val="decimal"/>
      <w:lvlText w:val="%1.%2.%3"/>
      <w:lvlJc w:val="left"/>
      <w:pPr>
        <w:tabs>
          <w:tab w:val="num" w:pos="2400"/>
        </w:tabs>
        <w:spacing w:beforeLines="0" w:before="0" w:beforeAutospacing="0" w:afterLines="0" w:after="0" w:afterAutospacing="0"/>
        <w:ind w:left="2400" w:right="2400" w:hanging="720"/>
      </w:pPr>
    </w:lvl>
    <w:lvl w:ilvl="3">
      <w:start w:val="1"/>
      <w:numFmt w:val="decimal"/>
      <w:lvlText w:val="%1.%2.%3.%4"/>
      <w:lvlJc w:val="left"/>
      <w:pPr>
        <w:tabs>
          <w:tab w:val="num" w:pos="3240"/>
        </w:tabs>
        <w:spacing w:beforeLines="0" w:before="0" w:beforeAutospacing="0" w:afterLines="0" w:after="0" w:afterAutospacing="0"/>
        <w:ind w:left="3240" w:right="3240" w:hanging="720"/>
      </w:pPr>
    </w:lvl>
    <w:lvl w:ilvl="4">
      <w:start w:val="1"/>
      <w:numFmt w:val="decimal"/>
      <w:lvlText w:val="%1.%2.%3.%4.%5"/>
      <w:lvlJc w:val="left"/>
      <w:pPr>
        <w:tabs>
          <w:tab w:val="num" w:pos="4440"/>
        </w:tabs>
        <w:spacing w:beforeLines="0" w:before="0" w:beforeAutospacing="0" w:afterLines="0" w:after="0" w:afterAutospacing="0"/>
        <w:ind w:left="4440" w:right="4440" w:hanging="1080"/>
      </w:pPr>
    </w:lvl>
    <w:lvl w:ilvl="5">
      <w:start w:val="1"/>
      <w:numFmt w:val="decimal"/>
      <w:lvlText w:val="%1.%2.%3.%4.%5.%6"/>
      <w:lvlJc w:val="left"/>
      <w:pPr>
        <w:tabs>
          <w:tab w:val="num" w:pos="5280"/>
        </w:tabs>
        <w:spacing w:beforeLines="0" w:before="0" w:beforeAutospacing="0" w:afterLines="0" w:after="0" w:afterAutospacing="0"/>
        <w:ind w:left="5280" w:right="5280" w:hanging="1080"/>
      </w:pPr>
    </w:lvl>
    <w:lvl w:ilvl="6">
      <w:start w:val="1"/>
      <w:numFmt w:val="decimal"/>
      <w:lvlText w:val="%1.%2.%3.%4.%5.%6.%7"/>
      <w:lvlJc w:val="left"/>
      <w:pPr>
        <w:tabs>
          <w:tab w:val="num" w:pos="6480"/>
        </w:tabs>
        <w:spacing w:beforeLines="0" w:before="0" w:beforeAutospacing="0" w:afterLines="0" w:after="0" w:afterAutospacing="0"/>
        <w:ind w:left="6480" w:right="6480" w:hanging="1440"/>
      </w:pPr>
    </w:lvl>
    <w:lvl w:ilvl="7">
      <w:start w:val="1"/>
      <w:numFmt w:val="decimal"/>
      <w:lvlText w:val="%1.%2.%3.%4.%5.%6.%7.%8"/>
      <w:lvlJc w:val="left"/>
      <w:pPr>
        <w:tabs>
          <w:tab w:val="num" w:pos="7320"/>
        </w:tabs>
        <w:spacing w:beforeLines="0" w:before="0" w:beforeAutospacing="0" w:afterLines="0" w:after="0" w:afterAutospacing="0"/>
        <w:ind w:left="7320" w:right="7320" w:hanging="1440"/>
      </w:pPr>
    </w:lvl>
    <w:lvl w:ilvl="8">
      <w:start w:val="1"/>
      <w:numFmt w:val="decimal"/>
      <w:lvlText w:val="%1.%2.%3.%4.%5.%6.%7.%8.%9"/>
      <w:lvlJc w:val="left"/>
      <w:pPr>
        <w:tabs>
          <w:tab w:val="num" w:pos="8520"/>
        </w:tabs>
        <w:spacing w:beforeLines="0" w:before="0" w:beforeAutospacing="0" w:afterLines="0" w:after="0" w:afterAutospacing="0"/>
        <w:ind w:left="8520" w:right="8520" w:hanging="1800"/>
      </w:pPr>
    </w:lvl>
  </w:abstractNum>
  <w:abstractNum w:abstractNumId="4" w15:restartNumberingAfterBreak="0">
    <w:nsid w:val="37C42BF8"/>
    <w:multiLevelType w:val="hybridMultilevel"/>
    <w:tmpl w:val="5778323C"/>
    <w:lvl w:ilvl="0" w:tplc="C74C5D14">
      <w:start w:val="4"/>
      <w:numFmt w:val="bullet"/>
      <w:lvlText w:val="-"/>
      <w:lvlJc w:val="left"/>
      <w:pPr>
        <w:tabs>
          <w:tab w:val="num" w:pos="720"/>
        </w:tabs>
        <w:ind w:left="720" w:right="720" w:hanging="360"/>
      </w:pPr>
      <w:rPr>
        <w:rFonts w:ascii="CGTimes" w:eastAsia="SimSun" w:hAnsi="CGTimes" w:cs="CGTime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67D94C9A"/>
    <w:multiLevelType w:val="multilevel"/>
    <w:tmpl w:val="0A9E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attachedTemplate r:id="rId1"/>
  <w:defaultTabStop w:val="720"/>
  <w:noPunctuationKerning/>
  <w:characterSpacingControl w:val="doNotCompress"/>
  <w:footnotePr>
    <w:footnote w:id="-1"/>
    <w:footnote w:id="0"/>
  </w:footnotePr>
  <w:endnotePr>
    <w:endnote w:id="-1"/>
    <w:endnote w:id="0"/>
  </w:endnotePr>
  <w:compat>
    <w:doNotSnapToGridInCell/>
    <w:selectFldWithFirstOrLastChar/>
    <w:applyBreakingRules/>
    <w:doNotWrapTextWithPunct/>
    <w:doNotUseEastAsianBreakRules/>
    <w:useWord2002TableStyleRules/>
    <w:growAutofit/>
    <w:compatSetting w:name="compatibilityMode" w:uri="http://schemas.microsoft.com/office/word" w:val="15"/>
    <w:compatSetting w:name="differentiateMultirowTableHeaders" w:uri="http://schemas.microsoft.com/office/word" w:val="1"/>
  </w:compat>
  <w:rsids>
    <w:rsidRoot w:val="00D808C1"/>
    <w:rsid w:val="00B57EBA"/>
    <w:rsid w:val="00D808C1"/>
    <w:rsid w:val="00FC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16E6FD1D-D01E-4522-96B6-37E0DA349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u w:val="single"/>
    </w:rPr>
  </w:style>
  <w:style w:type="character" w:styleId="FollowedHyperlink">
    <w:name w:val="FollowedHyperlink"/>
    <w:basedOn w:val="DefaultParagraphFont"/>
    <w:semiHidden/>
    <w:unhideWhenUsed/>
    <w:rPr>
      <w:color w:val="800080"/>
      <w:u w:val="single"/>
    </w:rPr>
  </w:style>
  <w:style w:type="paragraph" w:customStyle="1" w:styleId="msonormal0">
    <w:name w:val="msonormal"/>
    <w:basedOn w:val="Normal"/>
    <w:pPr>
      <w:spacing w:before="100" w:beforeAutospacing="1" w:after="100" w:afterAutospacing="1"/>
    </w:pPr>
    <w:rPr>
      <w:rFonts w:eastAsiaTheme="minorEastAsia"/>
      <w:lang w:eastAsia="en-US"/>
    </w:rPr>
  </w:style>
  <w:style w:type="paragraph" w:styleId="Header">
    <w:name w:val="header"/>
    <w:basedOn w:val="Normal"/>
    <w:link w:val="HeaderChar"/>
    <w:semiHidden/>
    <w:unhideWhenUsed/>
    <w:pPr>
      <w:tabs>
        <w:tab w:val="center" w:pos="4320"/>
        <w:tab w:val="right" w:pos="8640"/>
      </w:tabs>
    </w:pPr>
  </w:style>
  <w:style w:type="character" w:customStyle="1" w:styleId="HeaderChar">
    <w:name w:val="Header Char"/>
    <w:basedOn w:val="DefaultParagraphFont"/>
    <w:link w:val="Header"/>
    <w:semiHidden/>
    <w:rPr>
      <w:rFonts w:eastAsia="SimSun"/>
      <w:sz w:val="24"/>
      <w:szCs w:val="24"/>
      <w:lang w:eastAsia="zh-CN"/>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eastAsia="SimSun"/>
      <w:sz w:val="24"/>
      <w:szCs w:val="24"/>
      <w:lang w:eastAsia="zh-CN"/>
    </w:rPr>
  </w:style>
  <w:style w:type="character" w:styleId="Strong">
    <w:name w:val="Strong"/>
    <w:basedOn w:val="DefaultParagraphFont"/>
    <w:qFormat/>
    <w:rPr>
      <w:b/>
      <w:bCs/>
    </w:rPr>
  </w:style>
  <w:style w:type="character" w:styleId="PageNumber">
    <w:name w:val="page number"/>
    <w:basedOn w:val="DefaultParagraphFon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egypt.gov.eg/arabic/services/envirmain.asp" TargetMode="External"/><Relationship Id="rId26" Type="http://schemas.openxmlformats.org/officeDocument/2006/relationships/image" Target="media/image13.jpg"/><Relationship Id="rId39" Type="http://schemas.openxmlformats.org/officeDocument/2006/relationships/footer" Target="footer2.xml"/><Relationship Id="rId21" Type="http://schemas.openxmlformats.org/officeDocument/2006/relationships/image" Target="media/image8.jpg"/><Relationship Id="rId34" Type="http://schemas.openxmlformats.org/officeDocument/2006/relationships/image" Target="media/image21.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iso14001.com/" TargetMode="External"/><Relationship Id="rId20" Type="http://schemas.openxmlformats.org/officeDocument/2006/relationships/hyperlink" Target="http://www.cocacola.com/flashIndex1.html" TargetMode="External"/><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so.org/"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png"/><Relationship Id="rId10" Type="http://schemas.openxmlformats.org/officeDocument/2006/relationships/hyperlink" Target="http://www2.coca-cola.com/index.html" TargetMode="External"/><Relationship Id="rId19" Type="http://schemas.openxmlformats.org/officeDocument/2006/relationships/hyperlink" Target="http://www.egypt.coca-cola.com/ccacms/cca/countryHomePages/egypt/viewEgyptCokeIn.jsp" TargetMode="External"/><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http://www.eeaa.org.eg/" TargetMode="External"/><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12274</Words>
  <Characters>69963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Title</vt:lpstr>
    </vt:vector>
  </TitlesOfParts>
  <Company>Home</Company>
  <LinksUpToDate>false</LinksUpToDate>
  <CharactersWithSpaces>82073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WN</dc:creator>
  <cp:keywords/>
  <dc:description/>
  <cp:lastModifiedBy>Nimesh Patel</cp:lastModifiedBy>
  <cp:revision>2</cp:revision>
  <cp:lastPrinted>2006-07-08T23:05:00Z</cp:lastPrinted>
  <dcterms:created xsi:type="dcterms:W3CDTF">2021-01-05T11:18:00Z</dcterms:created>
  <dcterms:modified xsi:type="dcterms:W3CDTF">2021-01-05T11:18:00Z</dcterms:modified>
</cp:coreProperties>
</file>