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CB" w:rsidRDefault="002957B5">
      <w:pPr>
        <w:pStyle w:val="Standard"/>
        <w:widowControl w:val="0"/>
        <w:tabs>
          <w:tab w:val="center" w:pos="5052"/>
        </w:tabs>
        <w:jc w:val="center"/>
        <w:rPr>
          <w:rFonts w:ascii="Arial" w:hAnsi="Arial" w:cs="Calibri"/>
          <w:b/>
          <w:sz w:val="24"/>
          <w:szCs w:val="24"/>
        </w:rPr>
      </w:pPr>
      <w:bookmarkStart w:id="0" w:name="_GoBack"/>
      <w:bookmarkEnd w:id="0"/>
      <w:r>
        <w:rPr>
          <w:rFonts w:ascii="Arial" w:hAnsi="Arial" w:cs="Calibri"/>
          <w:b/>
          <w:sz w:val="24"/>
          <w:szCs w:val="24"/>
        </w:rPr>
        <w:t>NOTICE OF BOARD OF OFFICERS MEETING</w:t>
      </w:r>
    </w:p>
    <w:p w:rsidR="00DC44CB" w:rsidRDefault="00DC44CB">
      <w:pPr>
        <w:pStyle w:val="Standard"/>
        <w:widowControl w:val="0"/>
        <w:jc w:val="both"/>
        <w:rPr>
          <w:rFonts w:ascii="Arial" w:hAnsi="Arial" w:cs="Calibri"/>
          <w:sz w:val="24"/>
          <w:szCs w:val="24"/>
        </w:rPr>
      </w:pPr>
    </w:p>
    <w:p w:rsidR="00DC44CB" w:rsidRDefault="002957B5">
      <w:pPr>
        <w:pStyle w:val="Standard"/>
        <w:jc w:val="both"/>
      </w:pPr>
      <w:r>
        <w:rPr>
          <w:rFonts w:ascii="Arial" w:hAnsi="Arial" w:cs="Calibri"/>
          <w:sz w:val="24"/>
          <w:szCs w:val="24"/>
        </w:rPr>
        <w:t xml:space="preserve">The Governing Board of the Yucca Fire District will meet in regular session </w:t>
      </w:r>
      <w:r>
        <w:rPr>
          <w:rFonts w:ascii="Arial" w:hAnsi="Arial" w:cs="Calibri"/>
          <w:b/>
          <w:sz w:val="24"/>
          <w:szCs w:val="24"/>
          <w:u w:val="single"/>
        </w:rPr>
        <w:t>ON Tuesday February 4TH, 2020 at 4:30 p.m.</w:t>
      </w:r>
      <w:r>
        <w:rPr>
          <w:rFonts w:ascii="Arial" w:hAnsi="Arial" w:cs="Calibri"/>
          <w:sz w:val="24"/>
          <w:szCs w:val="24"/>
        </w:rPr>
        <w:t xml:space="preserve">  The meeting will be held at</w:t>
      </w:r>
      <w:r>
        <w:rPr>
          <w:rFonts w:ascii="Arial" w:hAnsi="Arial" w:cs="Calibri"/>
          <w:sz w:val="24"/>
          <w:szCs w:val="24"/>
        </w:rPr>
        <w:t xml:space="preserve"> the Fire District Headquarters at 12349 Frontage Road, Yucca, AZ 86438.  </w:t>
      </w:r>
    </w:p>
    <w:p w:rsidR="00DC44CB" w:rsidRDefault="00DC44CB">
      <w:pPr>
        <w:pStyle w:val="Standard"/>
        <w:jc w:val="both"/>
      </w:pPr>
    </w:p>
    <w:p w:rsidR="00DC44CB" w:rsidRDefault="002957B5">
      <w:pPr>
        <w:pStyle w:val="Standard"/>
        <w:jc w:val="both"/>
      </w:pPr>
      <w:r>
        <w:rPr>
          <w:rFonts w:ascii="Arial" w:hAnsi="Arial" w:cs="Calibri"/>
          <w:sz w:val="24"/>
          <w:szCs w:val="24"/>
        </w:rPr>
        <w:t>The Board may vote to go into Executive Session on any agenda item, pursuant to A.R.S. § 38-431.03(A) (3) for legal advice with the District’s attorney on matters as set forth in t</w:t>
      </w:r>
      <w:r>
        <w:rPr>
          <w:rFonts w:ascii="Arial" w:hAnsi="Arial" w:cs="Calibri"/>
          <w:sz w:val="24"/>
          <w:szCs w:val="24"/>
        </w:rPr>
        <w:t>he agenda item.  Board members or other participants may attend by telephonic conference.  The following topics and any variables there to, will be subject to Board consideration, discussion, approval, or other action.  All items are set for possible actio</w:t>
      </w:r>
      <w:r>
        <w:rPr>
          <w:rFonts w:ascii="Arial" w:hAnsi="Arial" w:cs="Calibri"/>
          <w:sz w:val="24"/>
          <w:szCs w:val="24"/>
        </w:rPr>
        <w:t>n.</w:t>
      </w:r>
    </w:p>
    <w:p w:rsidR="00DC44CB" w:rsidRDefault="00DC44CB">
      <w:pPr>
        <w:pStyle w:val="Standard"/>
        <w:jc w:val="both"/>
        <w:rPr>
          <w:rFonts w:ascii="Arial" w:hAnsi="Arial" w:cs="Calibri"/>
          <w:sz w:val="24"/>
          <w:szCs w:val="24"/>
        </w:rPr>
      </w:pPr>
    </w:p>
    <w:p w:rsidR="00DC44CB" w:rsidRDefault="002957B5">
      <w:pPr>
        <w:pStyle w:val="Standard"/>
        <w:widowControl w:val="0"/>
        <w:tabs>
          <w:tab w:val="center" w:pos="5052"/>
        </w:tabs>
        <w:jc w:val="center"/>
        <w:rPr>
          <w:rFonts w:ascii="Arial" w:hAnsi="Arial" w:cs="Calibri"/>
          <w:b/>
          <w:sz w:val="24"/>
          <w:szCs w:val="24"/>
        </w:rPr>
      </w:pPr>
      <w:r>
        <w:rPr>
          <w:rFonts w:ascii="Arial" w:hAnsi="Arial" w:cs="Calibri"/>
          <w:b/>
          <w:sz w:val="24"/>
          <w:szCs w:val="24"/>
        </w:rPr>
        <w:t>AGENDA</w:t>
      </w:r>
    </w:p>
    <w:p w:rsidR="00DC44CB" w:rsidRDefault="002957B5">
      <w:pPr>
        <w:numPr>
          <w:ilvl w:val="0"/>
          <w:numId w:val="20"/>
        </w:numPr>
      </w:pPr>
      <w:r>
        <w:rPr>
          <w:rFonts w:ascii="Arial" w:hAnsi="Arial" w:cs="Calibri"/>
          <w:b/>
          <w:sz w:val="24"/>
          <w:szCs w:val="24"/>
        </w:rPr>
        <w:t>CALL TO ORDER</w:t>
      </w:r>
    </w:p>
    <w:p w:rsidR="00DC44CB" w:rsidRDefault="002957B5">
      <w:pPr>
        <w:pStyle w:val="Standard"/>
        <w:widowControl w:val="0"/>
        <w:numPr>
          <w:ilvl w:val="0"/>
          <w:numId w:val="6"/>
        </w:numPr>
        <w:jc w:val="both"/>
        <w:rPr>
          <w:rFonts w:ascii="Arial" w:hAnsi="Arial" w:cs="Calibri"/>
          <w:b/>
          <w:sz w:val="24"/>
          <w:szCs w:val="24"/>
        </w:rPr>
      </w:pPr>
      <w:r>
        <w:rPr>
          <w:rFonts w:ascii="Arial" w:hAnsi="Arial" w:cs="Calibri"/>
          <w:b/>
          <w:sz w:val="24"/>
          <w:szCs w:val="24"/>
        </w:rPr>
        <w:t>ROLL CALL OF THE BOARD MEMBERS</w:t>
      </w:r>
    </w:p>
    <w:p w:rsidR="00DC44CB" w:rsidRDefault="002957B5">
      <w:pPr>
        <w:pStyle w:val="Standard"/>
        <w:widowControl w:val="0"/>
        <w:numPr>
          <w:ilvl w:val="0"/>
          <w:numId w:val="6"/>
        </w:numPr>
        <w:jc w:val="both"/>
        <w:rPr>
          <w:rFonts w:ascii="Arial" w:hAnsi="Arial" w:cs="Calibri"/>
          <w:b/>
          <w:sz w:val="24"/>
          <w:szCs w:val="24"/>
        </w:rPr>
      </w:pPr>
      <w:r>
        <w:rPr>
          <w:rFonts w:ascii="Arial" w:hAnsi="Arial" w:cs="Calibri"/>
          <w:b/>
          <w:sz w:val="24"/>
          <w:szCs w:val="24"/>
        </w:rPr>
        <w:t>PLEDGE OF ALLEGIANCE</w:t>
      </w:r>
    </w:p>
    <w:p w:rsidR="00DC44CB" w:rsidRDefault="002957B5">
      <w:pPr>
        <w:pStyle w:val="Standard"/>
        <w:widowControl w:val="0"/>
        <w:numPr>
          <w:ilvl w:val="0"/>
          <w:numId w:val="6"/>
        </w:numPr>
        <w:jc w:val="both"/>
      </w:pPr>
      <w:bookmarkStart w:id="1" w:name="_Hlk31622796"/>
      <w:r>
        <w:rPr>
          <w:rFonts w:ascii="Arial" w:hAnsi="Arial" w:cs="Calibri"/>
          <w:b/>
          <w:sz w:val="24"/>
          <w:szCs w:val="24"/>
        </w:rPr>
        <w:t>APPROVAL OF MINUTES FOR LAST MEETING DECEMBER 10</w:t>
      </w:r>
      <w:r>
        <w:rPr>
          <w:rFonts w:ascii="Arial" w:hAnsi="Arial" w:cs="Calibri"/>
          <w:b/>
          <w:sz w:val="24"/>
          <w:szCs w:val="24"/>
          <w:vertAlign w:val="superscript"/>
        </w:rPr>
        <w:t>TH</w:t>
      </w:r>
      <w:r>
        <w:rPr>
          <w:rFonts w:ascii="Arial" w:hAnsi="Arial" w:cs="Calibri"/>
          <w:b/>
          <w:sz w:val="24"/>
          <w:szCs w:val="24"/>
        </w:rPr>
        <w:t xml:space="preserve"> 2019</w:t>
      </w:r>
      <w:bookmarkEnd w:id="1"/>
      <w:r>
        <w:rPr>
          <w:rFonts w:ascii="Arial" w:hAnsi="Arial" w:cs="Calibri"/>
          <w:b/>
          <w:sz w:val="24"/>
          <w:szCs w:val="24"/>
        </w:rPr>
        <w:t>.</w:t>
      </w:r>
    </w:p>
    <w:p w:rsidR="00DC44CB" w:rsidRDefault="002957B5">
      <w:pPr>
        <w:pStyle w:val="Standard"/>
        <w:widowControl w:val="0"/>
        <w:numPr>
          <w:ilvl w:val="0"/>
          <w:numId w:val="6"/>
        </w:numPr>
        <w:jc w:val="both"/>
      </w:pPr>
      <w:r>
        <w:rPr>
          <w:rFonts w:ascii="Arial" w:hAnsi="Arial" w:cs="Calibri"/>
          <w:b/>
          <w:sz w:val="24"/>
          <w:szCs w:val="24"/>
        </w:rPr>
        <w:t>APPROVAL OF REGULAR SESSION INTO EXECUTIVE SESSION MINUTES FOR LAST MEETING JANUARY 10</w:t>
      </w:r>
      <w:r>
        <w:rPr>
          <w:rFonts w:ascii="Arial" w:hAnsi="Arial" w:cs="Calibri"/>
          <w:b/>
          <w:sz w:val="24"/>
          <w:szCs w:val="24"/>
          <w:vertAlign w:val="superscript"/>
        </w:rPr>
        <w:t>TH</w:t>
      </w:r>
      <w:r>
        <w:rPr>
          <w:rFonts w:ascii="Arial" w:hAnsi="Arial" w:cs="Calibri"/>
          <w:b/>
          <w:sz w:val="24"/>
          <w:szCs w:val="24"/>
        </w:rPr>
        <w:t xml:space="preserve"> 2019</w:t>
      </w:r>
    </w:p>
    <w:p w:rsidR="00DC44CB" w:rsidRDefault="00DC44CB">
      <w:pPr>
        <w:pStyle w:val="ListParagraph"/>
        <w:ind w:left="1080"/>
        <w:jc w:val="both"/>
        <w:rPr>
          <w:rFonts w:ascii="Arial" w:hAnsi="Arial" w:cs="Calibri"/>
          <w:b/>
          <w:sz w:val="24"/>
          <w:szCs w:val="24"/>
        </w:rPr>
      </w:pPr>
    </w:p>
    <w:p w:rsidR="00DC44CB" w:rsidRDefault="002957B5">
      <w:pPr>
        <w:pStyle w:val="ListParagraph"/>
        <w:numPr>
          <w:ilvl w:val="0"/>
          <w:numId w:val="21"/>
        </w:numPr>
        <w:jc w:val="both"/>
        <w:rPr>
          <w:rFonts w:ascii="Arial" w:hAnsi="Arial" w:cs="Calibri"/>
          <w:b/>
          <w:sz w:val="24"/>
          <w:szCs w:val="24"/>
        </w:rPr>
      </w:pPr>
      <w:r>
        <w:rPr>
          <w:rFonts w:ascii="Arial" w:hAnsi="Arial" w:cs="Calibri"/>
          <w:b/>
          <w:sz w:val="24"/>
          <w:szCs w:val="24"/>
        </w:rPr>
        <w:t>Financial report:</w:t>
      </w:r>
    </w:p>
    <w:p w:rsidR="00DC44CB" w:rsidRDefault="002957B5">
      <w:pPr>
        <w:pStyle w:val="ListParagraph"/>
        <w:numPr>
          <w:ilvl w:val="1"/>
          <w:numId w:val="6"/>
        </w:numPr>
        <w:jc w:val="both"/>
        <w:rPr>
          <w:rFonts w:ascii="Arial" w:hAnsi="Arial" w:cs="Calibri"/>
          <w:bCs/>
          <w:sz w:val="24"/>
          <w:szCs w:val="24"/>
        </w:rPr>
      </w:pPr>
      <w:r>
        <w:rPr>
          <w:rFonts w:ascii="Arial" w:hAnsi="Arial" w:cs="Calibri"/>
          <w:bCs/>
          <w:sz w:val="24"/>
          <w:szCs w:val="24"/>
        </w:rPr>
        <w:t xml:space="preserve">County: </w:t>
      </w:r>
      <w:r>
        <w:rPr>
          <w:rFonts w:ascii="Arial" w:hAnsi="Arial" w:cs="Calibri"/>
          <w:bCs/>
          <w:sz w:val="24"/>
          <w:szCs w:val="24"/>
        </w:rPr>
        <w:t>$90,000.00 RESERVE $10,000</w:t>
      </w:r>
    </w:p>
    <w:p w:rsidR="00DC44CB" w:rsidRDefault="002957B5">
      <w:pPr>
        <w:pStyle w:val="ListParagraph"/>
        <w:numPr>
          <w:ilvl w:val="1"/>
          <w:numId w:val="6"/>
        </w:numPr>
        <w:jc w:val="both"/>
        <w:rPr>
          <w:rFonts w:ascii="Arial" w:hAnsi="Arial" w:cs="Calibri"/>
          <w:bCs/>
          <w:sz w:val="24"/>
          <w:szCs w:val="24"/>
        </w:rPr>
      </w:pPr>
      <w:r>
        <w:rPr>
          <w:rFonts w:ascii="Arial" w:hAnsi="Arial" w:cs="Calibri"/>
          <w:bCs/>
          <w:sz w:val="24"/>
          <w:szCs w:val="24"/>
        </w:rPr>
        <w:t>Wells Fargo</w:t>
      </w:r>
    </w:p>
    <w:p w:rsidR="00DC44CB" w:rsidRDefault="002957B5">
      <w:pPr>
        <w:pStyle w:val="ListParagraph"/>
        <w:numPr>
          <w:ilvl w:val="1"/>
          <w:numId w:val="6"/>
        </w:numPr>
        <w:jc w:val="both"/>
        <w:rPr>
          <w:rFonts w:ascii="Arial" w:hAnsi="Arial" w:cs="Calibri"/>
          <w:bCs/>
          <w:sz w:val="24"/>
          <w:szCs w:val="24"/>
          <w:u w:val="single"/>
        </w:rPr>
      </w:pPr>
      <w:r>
        <w:rPr>
          <w:rFonts w:ascii="Arial" w:hAnsi="Arial" w:cs="Calibri"/>
          <w:bCs/>
          <w:sz w:val="24"/>
          <w:szCs w:val="24"/>
          <w:u w:val="single"/>
        </w:rPr>
        <w:t>Bills paid</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Workers Comp $6,409.00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Unisource $800.00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Aflac $500.00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Insurance $1,900.00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Lawyer $2,600.00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Sandys Communication $900.00</w:t>
      </w:r>
    </w:p>
    <w:p w:rsidR="00DC44CB" w:rsidRDefault="002957B5">
      <w:pPr>
        <w:pStyle w:val="ListParagraph"/>
        <w:ind w:left="1170"/>
        <w:jc w:val="both"/>
        <w:rPr>
          <w:rFonts w:ascii="Arial" w:hAnsi="Arial" w:cs="Calibri"/>
          <w:bCs/>
          <w:sz w:val="24"/>
          <w:szCs w:val="24"/>
        </w:rPr>
      </w:pPr>
      <w:proofErr w:type="spellStart"/>
      <w:r>
        <w:rPr>
          <w:rFonts w:ascii="Arial" w:hAnsi="Arial" w:cs="Calibri"/>
          <w:bCs/>
          <w:sz w:val="24"/>
          <w:szCs w:val="24"/>
        </w:rPr>
        <w:t>Wex</w:t>
      </w:r>
      <w:proofErr w:type="spellEnd"/>
      <w:r>
        <w:rPr>
          <w:rFonts w:ascii="Arial" w:hAnsi="Arial" w:cs="Calibri"/>
          <w:bCs/>
          <w:sz w:val="24"/>
          <w:szCs w:val="24"/>
        </w:rPr>
        <w:t xml:space="preserve"> Fuel Card $2,400.00</w:t>
      </w:r>
    </w:p>
    <w:p w:rsidR="00DC44CB" w:rsidRDefault="002957B5">
      <w:pPr>
        <w:pStyle w:val="ListParagraph"/>
        <w:ind w:left="1170"/>
        <w:jc w:val="both"/>
        <w:rPr>
          <w:rFonts w:ascii="Arial" w:hAnsi="Arial" w:cs="Calibri"/>
          <w:bCs/>
          <w:sz w:val="24"/>
          <w:szCs w:val="24"/>
        </w:rPr>
      </w:pPr>
      <w:r>
        <w:rPr>
          <w:rFonts w:ascii="Arial" w:hAnsi="Arial" w:cs="Calibri"/>
          <w:bCs/>
          <w:sz w:val="24"/>
          <w:szCs w:val="24"/>
        </w:rPr>
        <w:t>Payroll $17</w:t>
      </w:r>
      <w:proofErr w:type="gramStart"/>
      <w:r>
        <w:rPr>
          <w:rFonts w:ascii="Arial" w:hAnsi="Arial" w:cs="Calibri"/>
          <w:bCs/>
          <w:sz w:val="24"/>
          <w:szCs w:val="24"/>
        </w:rPr>
        <w:t>,839,00</w:t>
      </w:r>
      <w:proofErr w:type="gramEnd"/>
    </w:p>
    <w:p w:rsidR="00DC44CB" w:rsidRDefault="00DC44CB">
      <w:pPr>
        <w:jc w:val="both"/>
        <w:rPr>
          <w:rFonts w:ascii="Arial" w:hAnsi="Arial" w:cs="Calibri"/>
          <w:bCs/>
          <w:sz w:val="24"/>
          <w:szCs w:val="24"/>
        </w:rPr>
      </w:pPr>
    </w:p>
    <w:p w:rsidR="00DC44CB" w:rsidRDefault="002957B5">
      <w:pPr>
        <w:pStyle w:val="ListParagraph"/>
        <w:numPr>
          <w:ilvl w:val="0"/>
          <w:numId w:val="6"/>
        </w:numPr>
        <w:jc w:val="both"/>
        <w:rPr>
          <w:rFonts w:ascii="Arial" w:hAnsi="Arial" w:cs="Calibri"/>
          <w:b/>
          <w:sz w:val="24"/>
          <w:szCs w:val="24"/>
        </w:rPr>
      </w:pPr>
      <w:r>
        <w:rPr>
          <w:rFonts w:ascii="Arial" w:hAnsi="Arial" w:cs="Calibri"/>
          <w:b/>
          <w:sz w:val="24"/>
          <w:szCs w:val="24"/>
        </w:rPr>
        <w:t>REPORTS AND CORRESPONDENCE:</w:t>
      </w:r>
    </w:p>
    <w:p w:rsidR="00DC44CB" w:rsidRDefault="00DC44CB">
      <w:pPr>
        <w:pStyle w:val="Standard"/>
        <w:jc w:val="both"/>
      </w:pPr>
    </w:p>
    <w:p w:rsidR="00DC44CB" w:rsidRDefault="002957B5">
      <w:pPr>
        <w:pStyle w:val="Standard"/>
        <w:jc w:val="both"/>
      </w:pPr>
      <w:r>
        <w:rPr>
          <w:rFonts w:ascii="Arial" w:hAnsi="Arial" w:cs="Calibri"/>
          <w:b/>
          <w:sz w:val="24"/>
          <w:szCs w:val="24"/>
        </w:rPr>
        <w:t xml:space="preserve">  </w:t>
      </w:r>
      <w:r>
        <w:rPr>
          <w:rFonts w:ascii="Arial" w:hAnsi="Arial" w:cs="Calibri"/>
          <w:b/>
          <w:color w:val="FF0000"/>
          <w:sz w:val="24"/>
          <w:szCs w:val="24"/>
        </w:rPr>
        <w:t xml:space="preserve"> </w:t>
      </w:r>
    </w:p>
    <w:p w:rsidR="00DC44CB" w:rsidRDefault="00DC44CB">
      <w:pPr>
        <w:pStyle w:val="Standard"/>
        <w:numPr>
          <w:ilvl w:val="0"/>
          <w:numId w:val="6"/>
        </w:numPr>
        <w:jc w:val="both"/>
        <w:rPr>
          <w:rFonts w:ascii="Arial" w:hAnsi="Arial" w:cs="Calibri"/>
          <w:b/>
          <w:sz w:val="24"/>
          <w:szCs w:val="24"/>
        </w:rPr>
      </w:pPr>
    </w:p>
    <w:p w:rsidR="00DC44CB" w:rsidRDefault="002957B5">
      <w:pPr>
        <w:pStyle w:val="Standard"/>
        <w:numPr>
          <w:ilvl w:val="1"/>
          <w:numId w:val="6"/>
        </w:numPr>
        <w:jc w:val="both"/>
      </w:pPr>
      <w:r>
        <w:rPr>
          <w:rFonts w:ascii="Arial" w:hAnsi="Arial" w:cs="Calibri"/>
          <w:b/>
          <w:sz w:val="24"/>
          <w:szCs w:val="24"/>
        </w:rPr>
        <w:t xml:space="preserve">Fire </w:t>
      </w:r>
      <w:r>
        <w:rPr>
          <w:rFonts w:ascii="Arial" w:hAnsi="Arial" w:cs="Calibri"/>
          <w:b/>
          <w:sz w:val="24"/>
          <w:szCs w:val="24"/>
        </w:rPr>
        <w:t>Chief’s Report:</w:t>
      </w:r>
    </w:p>
    <w:p w:rsidR="00DC44CB" w:rsidRDefault="002957B5">
      <w:pPr>
        <w:pStyle w:val="Standard"/>
        <w:numPr>
          <w:ilvl w:val="1"/>
          <w:numId w:val="6"/>
        </w:numPr>
        <w:jc w:val="both"/>
        <w:rPr>
          <w:rFonts w:ascii="Arial" w:hAnsi="Arial" w:cs="Calibri"/>
          <w:bCs/>
          <w:sz w:val="24"/>
          <w:szCs w:val="24"/>
        </w:rPr>
      </w:pPr>
      <w:r>
        <w:rPr>
          <w:rFonts w:ascii="Arial" w:hAnsi="Arial" w:cs="Calibri"/>
          <w:bCs/>
          <w:sz w:val="24"/>
          <w:szCs w:val="24"/>
        </w:rPr>
        <w:t>Calls for December/January MEDICALS: (21) MVA: (2) FIRE: (3) OTHER: (3)</w:t>
      </w:r>
    </w:p>
    <w:p w:rsidR="00DC44CB" w:rsidRDefault="002957B5">
      <w:pPr>
        <w:pStyle w:val="Standard"/>
        <w:numPr>
          <w:ilvl w:val="1"/>
          <w:numId w:val="6"/>
        </w:numPr>
        <w:jc w:val="both"/>
        <w:rPr>
          <w:rFonts w:ascii="Arial" w:hAnsi="Arial" w:cs="Calibri"/>
          <w:bCs/>
          <w:sz w:val="24"/>
          <w:szCs w:val="24"/>
        </w:rPr>
      </w:pPr>
      <w:r>
        <w:rPr>
          <w:rFonts w:ascii="Arial" w:hAnsi="Arial" w:cs="Calibri"/>
          <w:bCs/>
          <w:sz w:val="24"/>
          <w:szCs w:val="24"/>
        </w:rPr>
        <w:t xml:space="preserve">Equipment maintenance </w:t>
      </w:r>
    </w:p>
    <w:p w:rsidR="00DC44CB" w:rsidRDefault="002957B5">
      <w:pPr>
        <w:pStyle w:val="Standard"/>
        <w:numPr>
          <w:ilvl w:val="1"/>
          <w:numId w:val="6"/>
        </w:numPr>
        <w:jc w:val="both"/>
        <w:rPr>
          <w:rFonts w:ascii="Arial" w:hAnsi="Arial" w:cs="Calibri"/>
          <w:sz w:val="24"/>
          <w:szCs w:val="24"/>
        </w:rPr>
      </w:pPr>
      <w:r>
        <w:rPr>
          <w:rFonts w:ascii="Arial" w:hAnsi="Arial" w:cs="Calibri"/>
          <w:sz w:val="24"/>
          <w:szCs w:val="24"/>
        </w:rPr>
        <w:t>New hires 2</w:t>
      </w:r>
    </w:p>
    <w:p w:rsidR="00DC44CB" w:rsidRDefault="002957B5">
      <w:pPr>
        <w:pStyle w:val="Standard"/>
        <w:numPr>
          <w:ilvl w:val="1"/>
          <w:numId w:val="6"/>
        </w:numPr>
        <w:jc w:val="both"/>
        <w:rPr>
          <w:rFonts w:ascii="Arial" w:hAnsi="Arial" w:cs="Calibri"/>
          <w:sz w:val="24"/>
          <w:szCs w:val="24"/>
        </w:rPr>
      </w:pPr>
      <w:r>
        <w:rPr>
          <w:rFonts w:ascii="Arial" w:hAnsi="Arial" w:cs="Calibri"/>
          <w:sz w:val="24"/>
          <w:szCs w:val="24"/>
        </w:rPr>
        <w:t>VOLUNTEERS 1</w:t>
      </w:r>
    </w:p>
    <w:p w:rsidR="00DC44CB" w:rsidRDefault="00DC44CB">
      <w:pPr>
        <w:pStyle w:val="Standard"/>
        <w:jc w:val="both"/>
        <w:rPr>
          <w:rFonts w:ascii="Arial" w:hAnsi="Arial" w:cs="Calibri"/>
          <w:sz w:val="24"/>
          <w:szCs w:val="24"/>
        </w:rPr>
      </w:pPr>
    </w:p>
    <w:p w:rsidR="00DC44CB" w:rsidRDefault="002957B5">
      <w:pPr>
        <w:pStyle w:val="Standard"/>
        <w:numPr>
          <w:ilvl w:val="0"/>
          <w:numId w:val="6"/>
        </w:numPr>
        <w:jc w:val="both"/>
      </w:pPr>
      <w:r>
        <w:rPr>
          <w:rFonts w:ascii="Arial" w:hAnsi="Arial" w:cs="Calibri"/>
          <w:b/>
          <w:sz w:val="24"/>
          <w:szCs w:val="24"/>
        </w:rPr>
        <w:t>Correspondence:</w:t>
      </w:r>
      <w:r>
        <w:rPr>
          <w:rFonts w:ascii="Arial" w:hAnsi="Arial" w:cs="Calibri"/>
          <w:b/>
          <w:sz w:val="24"/>
          <w:szCs w:val="24"/>
        </w:rPr>
        <w:tab/>
      </w:r>
    </w:p>
    <w:p w:rsidR="00DC44CB" w:rsidRDefault="00DC44CB">
      <w:pPr>
        <w:pStyle w:val="Standard"/>
        <w:jc w:val="both"/>
      </w:pPr>
    </w:p>
    <w:p w:rsidR="00DC44CB" w:rsidRDefault="002957B5">
      <w:pPr>
        <w:pStyle w:val="Standard"/>
        <w:numPr>
          <w:ilvl w:val="0"/>
          <w:numId w:val="6"/>
        </w:numPr>
        <w:jc w:val="both"/>
      </w:pPr>
      <w:r>
        <w:rPr>
          <w:rFonts w:ascii="Arial" w:hAnsi="Arial" w:cs="Calibri"/>
          <w:b/>
          <w:sz w:val="24"/>
          <w:szCs w:val="24"/>
        </w:rPr>
        <w:t>Board Chairman’s Report:</w:t>
      </w:r>
    </w:p>
    <w:p w:rsidR="00DC44CB" w:rsidRDefault="00DC44CB">
      <w:pPr>
        <w:pStyle w:val="Standard"/>
        <w:jc w:val="both"/>
        <w:rPr>
          <w:rFonts w:ascii="Arial" w:hAnsi="Arial" w:cs="Calibri"/>
          <w:b/>
          <w:sz w:val="24"/>
          <w:szCs w:val="24"/>
        </w:rPr>
      </w:pPr>
    </w:p>
    <w:p w:rsidR="00DC44CB" w:rsidRDefault="00DC44CB">
      <w:pPr>
        <w:pStyle w:val="Standard"/>
        <w:jc w:val="both"/>
        <w:rPr>
          <w:rFonts w:ascii="Arial" w:hAnsi="Arial" w:cs="Calibri"/>
          <w:b/>
          <w:sz w:val="24"/>
          <w:szCs w:val="24"/>
        </w:rPr>
      </w:pPr>
    </w:p>
    <w:p w:rsidR="00DC44CB" w:rsidRDefault="002957B5">
      <w:pPr>
        <w:pStyle w:val="Standard"/>
        <w:numPr>
          <w:ilvl w:val="1"/>
          <w:numId w:val="6"/>
        </w:numPr>
        <w:jc w:val="both"/>
      </w:pPr>
      <w:r>
        <w:rPr>
          <w:rFonts w:ascii="Arial" w:hAnsi="Arial" w:cs="Calibri"/>
          <w:b/>
          <w:sz w:val="24"/>
          <w:szCs w:val="24"/>
        </w:rPr>
        <w:t>NEW BUSINESS:</w:t>
      </w:r>
    </w:p>
    <w:p w:rsidR="00DC44CB" w:rsidRDefault="002957B5">
      <w:pPr>
        <w:pStyle w:val="Standard"/>
        <w:numPr>
          <w:ilvl w:val="1"/>
          <w:numId w:val="6"/>
        </w:numPr>
        <w:jc w:val="both"/>
      </w:pPr>
      <w:r>
        <w:rPr>
          <w:rFonts w:ascii="Arial" w:hAnsi="Arial" w:cs="Calibri"/>
          <w:bCs/>
          <w:sz w:val="24"/>
          <w:szCs w:val="24"/>
        </w:rPr>
        <w:t xml:space="preserve">Board to except Bob Mayo resignation </w:t>
      </w:r>
    </w:p>
    <w:p w:rsidR="00DC44CB" w:rsidRDefault="002957B5">
      <w:pPr>
        <w:pStyle w:val="Standard"/>
        <w:numPr>
          <w:ilvl w:val="1"/>
          <w:numId w:val="6"/>
        </w:numPr>
        <w:jc w:val="both"/>
      </w:pPr>
      <w:r>
        <w:rPr>
          <w:rFonts w:ascii="Arial" w:hAnsi="Arial" w:cs="Calibri"/>
          <w:bCs/>
          <w:sz w:val="24"/>
          <w:szCs w:val="24"/>
        </w:rPr>
        <w:t>Station 2 property.</w:t>
      </w:r>
    </w:p>
    <w:p w:rsidR="00DC44CB" w:rsidRDefault="002957B5">
      <w:pPr>
        <w:pStyle w:val="Standard"/>
        <w:numPr>
          <w:ilvl w:val="1"/>
          <w:numId w:val="6"/>
        </w:numPr>
        <w:jc w:val="both"/>
      </w:pPr>
      <w:r>
        <w:rPr>
          <w:rFonts w:ascii="Arial" w:hAnsi="Arial" w:cs="Calibri"/>
          <w:bCs/>
          <w:sz w:val="24"/>
          <w:szCs w:val="24"/>
        </w:rPr>
        <w:t>Adopt 2014 fire code.</w:t>
      </w:r>
    </w:p>
    <w:p w:rsidR="00DC44CB" w:rsidRDefault="002957B5">
      <w:pPr>
        <w:pStyle w:val="Standard"/>
        <w:numPr>
          <w:ilvl w:val="1"/>
          <w:numId w:val="6"/>
        </w:numPr>
        <w:jc w:val="both"/>
      </w:pPr>
      <w:r>
        <w:rPr>
          <w:rFonts w:ascii="Arial" w:hAnsi="Arial" w:cs="Calibri"/>
          <w:bCs/>
          <w:sz w:val="24"/>
          <w:szCs w:val="24"/>
        </w:rPr>
        <w:lastRenderedPageBreak/>
        <w:t>Vote on Fire department doing commercial fire inspections.</w:t>
      </w:r>
    </w:p>
    <w:p w:rsidR="00DC44CB" w:rsidRDefault="002957B5">
      <w:pPr>
        <w:pStyle w:val="Standard"/>
        <w:numPr>
          <w:ilvl w:val="1"/>
          <w:numId w:val="6"/>
        </w:numPr>
        <w:jc w:val="both"/>
      </w:pPr>
      <w:r>
        <w:rPr>
          <w:rFonts w:ascii="Arial" w:hAnsi="Arial" w:cs="Calibri"/>
          <w:bCs/>
          <w:sz w:val="24"/>
          <w:szCs w:val="24"/>
        </w:rPr>
        <w:t xml:space="preserve"> PILOT PROJET PLANS</w:t>
      </w:r>
    </w:p>
    <w:p w:rsidR="00DC44CB" w:rsidRDefault="002957B5">
      <w:pPr>
        <w:pStyle w:val="Standard"/>
        <w:numPr>
          <w:ilvl w:val="1"/>
          <w:numId w:val="6"/>
        </w:numPr>
        <w:jc w:val="both"/>
      </w:pPr>
      <w:r>
        <w:rPr>
          <w:rFonts w:ascii="Arial" w:hAnsi="Arial" w:cs="Calibri"/>
          <w:bCs/>
          <w:sz w:val="24"/>
          <w:szCs w:val="24"/>
        </w:rPr>
        <w:t>UPDATE ON FORMER FIRE CHIEF</w:t>
      </w:r>
    </w:p>
    <w:p w:rsidR="00DC44CB" w:rsidRDefault="002957B5">
      <w:pPr>
        <w:pStyle w:val="Standard"/>
        <w:numPr>
          <w:ilvl w:val="1"/>
          <w:numId w:val="6"/>
        </w:numPr>
        <w:jc w:val="both"/>
      </w:pPr>
      <w:r>
        <w:rPr>
          <w:rFonts w:ascii="Arial" w:hAnsi="Arial" w:cs="Calibri"/>
          <w:bCs/>
          <w:sz w:val="24"/>
          <w:szCs w:val="24"/>
        </w:rPr>
        <w:t>OPEN SEAT ON THE BOARD</w:t>
      </w:r>
    </w:p>
    <w:p w:rsidR="00DC44CB" w:rsidRDefault="00DC44CB">
      <w:pPr>
        <w:pStyle w:val="Standard"/>
        <w:ind w:left="1170"/>
        <w:jc w:val="both"/>
      </w:pPr>
    </w:p>
    <w:p w:rsidR="00DC44CB" w:rsidRDefault="002957B5">
      <w:pPr>
        <w:pStyle w:val="Standard"/>
        <w:numPr>
          <w:ilvl w:val="0"/>
          <w:numId w:val="6"/>
        </w:numPr>
        <w:jc w:val="both"/>
      </w:pPr>
      <w:r>
        <w:rPr>
          <w:b/>
          <w:bCs/>
          <w:sz w:val="24"/>
          <w:szCs w:val="24"/>
        </w:rPr>
        <w:t>OLD BUSINESS:</w:t>
      </w:r>
    </w:p>
    <w:p w:rsidR="00DC44CB" w:rsidRDefault="00DC44CB">
      <w:pPr>
        <w:pStyle w:val="Standard"/>
        <w:ind w:left="1080"/>
        <w:jc w:val="both"/>
        <w:rPr>
          <w:b/>
          <w:bCs/>
        </w:rPr>
      </w:pPr>
    </w:p>
    <w:p w:rsidR="00DC44CB" w:rsidRDefault="002957B5">
      <w:pPr>
        <w:pStyle w:val="Standard"/>
        <w:numPr>
          <w:ilvl w:val="1"/>
          <w:numId w:val="6"/>
        </w:numPr>
        <w:jc w:val="both"/>
        <w:rPr>
          <w:sz w:val="24"/>
          <w:szCs w:val="24"/>
        </w:rPr>
      </w:pPr>
      <w:r>
        <w:rPr>
          <w:sz w:val="24"/>
          <w:szCs w:val="24"/>
        </w:rPr>
        <w:t>Station 2</w:t>
      </w:r>
    </w:p>
    <w:p w:rsidR="00DC44CB" w:rsidRDefault="002957B5">
      <w:pPr>
        <w:pStyle w:val="Standard"/>
        <w:numPr>
          <w:ilvl w:val="1"/>
          <w:numId w:val="6"/>
        </w:numPr>
        <w:jc w:val="both"/>
        <w:rPr>
          <w:sz w:val="24"/>
          <w:szCs w:val="24"/>
        </w:rPr>
      </w:pPr>
      <w:r>
        <w:rPr>
          <w:sz w:val="24"/>
          <w:szCs w:val="24"/>
        </w:rPr>
        <w:t>Out of District fire/medical subscription</w:t>
      </w:r>
    </w:p>
    <w:p w:rsidR="00DC44CB" w:rsidRDefault="002957B5">
      <w:pPr>
        <w:pStyle w:val="Standard"/>
        <w:numPr>
          <w:ilvl w:val="1"/>
          <w:numId w:val="6"/>
        </w:numPr>
        <w:jc w:val="both"/>
        <w:rPr>
          <w:sz w:val="24"/>
          <w:szCs w:val="24"/>
        </w:rPr>
      </w:pPr>
      <w:r>
        <w:rPr>
          <w:sz w:val="24"/>
          <w:szCs w:val="24"/>
        </w:rPr>
        <w:t>Burn permits</w:t>
      </w:r>
    </w:p>
    <w:p w:rsidR="00DC44CB" w:rsidRDefault="002957B5">
      <w:pPr>
        <w:pStyle w:val="Standard"/>
        <w:numPr>
          <w:ilvl w:val="1"/>
          <w:numId w:val="6"/>
        </w:numPr>
        <w:jc w:val="both"/>
      </w:pPr>
      <w:r>
        <w:rPr>
          <w:b/>
          <w:bCs/>
          <w:sz w:val="24"/>
          <w:szCs w:val="24"/>
        </w:rPr>
        <w:t>pilot</w:t>
      </w:r>
    </w:p>
    <w:p w:rsidR="00DC44CB" w:rsidRDefault="002957B5">
      <w:pPr>
        <w:pStyle w:val="Standard"/>
        <w:jc w:val="both"/>
      </w:pPr>
      <w:r>
        <w:rPr>
          <w:rFonts w:ascii="Arial" w:hAnsi="Arial" w:cs="Calibri"/>
          <w:sz w:val="24"/>
          <w:szCs w:val="24"/>
        </w:rPr>
        <w:t xml:space="preserve">   </w:t>
      </w:r>
    </w:p>
    <w:p w:rsidR="00DC44CB" w:rsidRDefault="002957B5">
      <w:pPr>
        <w:pStyle w:val="Standard"/>
        <w:jc w:val="both"/>
      </w:pPr>
      <w:r>
        <w:t xml:space="preserve">           </w:t>
      </w:r>
    </w:p>
    <w:p w:rsidR="00DC44CB" w:rsidRDefault="002957B5">
      <w:pPr>
        <w:pStyle w:val="Standard"/>
        <w:numPr>
          <w:ilvl w:val="0"/>
          <w:numId w:val="6"/>
        </w:numPr>
        <w:jc w:val="both"/>
        <w:rPr>
          <w:rFonts w:ascii="Arial" w:hAnsi="Arial" w:cs="Calibri"/>
          <w:b/>
          <w:sz w:val="24"/>
          <w:szCs w:val="24"/>
        </w:rPr>
      </w:pPr>
      <w:r>
        <w:rPr>
          <w:rFonts w:ascii="Arial" w:hAnsi="Arial" w:cs="Calibri"/>
          <w:b/>
          <w:sz w:val="24"/>
          <w:szCs w:val="24"/>
        </w:rPr>
        <w:t>A</w:t>
      </w:r>
      <w:r>
        <w:rPr>
          <w:rFonts w:ascii="Arial" w:hAnsi="Arial" w:cs="Calibri"/>
          <w:b/>
          <w:sz w:val="24"/>
          <w:szCs w:val="24"/>
        </w:rPr>
        <w:t xml:space="preserve">DJOURNMENT:  </w:t>
      </w:r>
    </w:p>
    <w:p w:rsidR="00DC44CB" w:rsidRDefault="00DC44CB">
      <w:pPr>
        <w:pStyle w:val="Standard"/>
        <w:jc w:val="both"/>
        <w:rPr>
          <w:rFonts w:ascii="Arial" w:hAnsi="Arial" w:cs="Calibri"/>
          <w:b/>
          <w:sz w:val="24"/>
          <w:szCs w:val="24"/>
        </w:rPr>
      </w:pPr>
    </w:p>
    <w:p w:rsidR="00DC44CB" w:rsidRDefault="002957B5">
      <w:pPr>
        <w:pStyle w:val="NoSpacing"/>
      </w:pPr>
      <w:r>
        <w:rPr>
          <w:rFonts w:ascii="Arial" w:hAnsi="Arial" w:cs="Calibri"/>
          <w:sz w:val="24"/>
          <w:szCs w:val="24"/>
        </w:rPr>
        <w:t xml:space="preserve">I, William </w:t>
      </w:r>
      <w:proofErr w:type="spellStart"/>
      <w:r>
        <w:rPr>
          <w:rFonts w:ascii="Arial" w:hAnsi="Arial" w:cs="Calibri"/>
          <w:sz w:val="24"/>
          <w:szCs w:val="24"/>
        </w:rPr>
        <w:t>Leflet</w:t>
      </w:r>
      <w:proofErr w:type="spellEnd"/>
      <w:r>
        <w:rPr>
          <w:rFonts w:ascii="Arial" w:hAnsi="Arial" w:cs="Calibri"/>
          <w:sz w:val="24"/>
          <w:szCs w:val="24"/>
        </w:rPr>
        <w:t>; Fire Chief of the Yucca Fire District, do hereby swear that I posted the foregoing notice and agenda at the District’s Fire Station #1 on Frontage Road and at the R Burger Joint on  February 4</w:t>
      </w:r>
      <w:r>
        <w:rPr>
          <w:rFonts w:ascii="Arial" w:hAnsi="Arial" w:cs="Calibri"/>
          <w:sz w:val="24"/>
          <w:szCs w:val="24"/>
          <w:vertAlign w:val="superscript"/>
        </w:rPr>
        <w:t>th</w:t>
      </w:r>
      <w:r>
        <w:rPr>
          <w:rFonts w:ascii="Arial" w:hAnsi="Arial" w:cs="Calibri"/>
          <w:sz w:val="24"/>
          <w:szCs w:val="24"/>
        </w:rPr>
        <w:t xml:space="preserve"> 2020 before 4:30pm. </w:t>
      </w:r>
      <w:r>
        <w:rPr>
          <w:rFonts w:ascii="Arial" w:hAnsi="Arial" w:cs="Calibri"/>
          <w:bCs/>
          <w:sz w:val="24"/>
          <w:szCs w:val="24"/>
        </w:rPr>
        <w:t xml:space="preserve">If any </w:t>
      </w:r>
      <w:r>
        <w:rPr>
          <w:rFonts w:ascii="Arial" w:hAnsi="Arial" w:cs="Calibri"/>
          <w:bCs/>
          <w:sz w:val="24"/>
          <w:szCs w:val="24"/>
        </w:rPr>
        <w:t xml:space="preserve">person with a disability needs any type of accommodation, please notify the Yucca Fire District at (928) 766-2300 </w:t>
      </w:r>
      <w:r>
        <w:rPr>
          <w:rFonts w:ascii="Arial" w:hAnsi="Arial" w:cs="Calibri"/>
          <w:sz w:val="24"/>
          <w:szCs w:val="24"/>
        </w:rPr>
        <w:t>prior to the scheduled meeting time.</w:t>
      </w:r>
    </w:p>
    <w:sectPr w:rsidR="00DC44CB">
      <w:footerReference w:type="default" r:id="rId7"/>
      <w:headerReference w:type="first" r:id="rId8"/>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B5" w:rsidRDefault="002957B5">
      <w:r>
        <w:separator/>
      </w:r>
    </w:p>
  </w:endnote>
  <w:endnote w:type="continuationSeparator" w:id="0">
    <w:p w:rsidR="002957B5" w:rsidRDefault="0029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26" w:rsidRDefault="002957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B5" w:rsidRDefault="002957B5">
      <w:r>
        <w:rPr>
          <w:color w:val="000000"/>
        </w:rPr>
        <w:separator/>
      </w:r>
    </w:p>
  </w:footnote>
  <w:footnote w:type="continuationSeparator" w:id="0">
    <w:p w:rsidR="002957B5" w:rsidRDefault="0029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26" w:rsidRDefault="002957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351"/>
    <w:multiLevelType w:val="multilevel"/>
    <w:tmpl w:val="B624F6E0"/>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E4B25"/>
    <w:multiLevelType w:val="multilevel"/>
    <w:tmpl w:val="404638F4"/>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652495"/>
    <w:multiLevelType w:val="multilevel"/>
    <w:tmpl w:val="1E68BD58"/>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3" w15:restartNumberingAfterBreak="0">
    <w:nsid w:val="15E65A00"/>
    <w:multiLevelType w:val="multilevel"/>
    <w:tmpl w:val="E4EA845A"/>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4EF21E1"/>
    <w:multiLevelType w:val="multilevel"/>
    <w:tmpl w:val="C5B897BC"/>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 w15:restartNumberingAfterBreak="0">
    <w:nsid w:val="2CD7704A"/>
    <w:multiLevelType w:val="multilevel"/>
    <w:tmpl w:val="167871DA"/>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32D7A94"/>
    <w:multiLevelType w:val="multilevel"/>
    <w:tmpl w:val="7F6CD1C4"/>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72703B6"/>
    <w:multiLevelType w:val="multilevel"/>
    <w:tmpl w:val="3E0CA08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F5E2D93"/>
    <w:multiLevelType w:val="multilevel"/>
    <w:tmpl w:val="3468E2CC"/>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BF74BE"/>
    <w:multiLevelType w:val="multilevel"/>
    <w:tmpl w:val="DCA6591C"/>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 w15:restartNumberingAfterBreak="0">
    <w:nsid w:val="4FFB1222"/>
    <w:multiLevelType w:val="multilevel"/>
    <w:tmpl w:val="B92079D0"/>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1" w15:restartNumberingAfterBreak="0">
    <w:nsid w:val="500351CD"/>
    <w:multiLevelType w:val="multilevel"/>
    <w:tmpl w:val="BA365F5C"/>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2" w15:restartNumberingAfterBreak="0">
    <w:nsid w:val="551A1A86"/>
    <w:multiLevelType w:val="multilevel"/>
    <w:tmpl w:val="8E9432D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DF304C2"/>
    <w:multiLevelType w:val="multilevel"/>
    <w:tmpl w:val="5DF04230"/>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C0676EC"/>
    <w:multiLevelType w:val="multilevel"/>
    <w:tmpl w:val="13E804BE"/>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F421296"/>
    <w:multiLevelType w:val="multilevel"/>
    <w:tmpl w:val="79E47D7C"/>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6" w15:restartNumberingAfterBreak="0">
    <w:nsid w:val="7356021F"/>
    <w:multiLevelType w:val="multilevel"/>
    <w:tmpl w:val="0DB4334E"/>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7" w15:restartNumberingAfterBreak="0">
    <w:nsid w:val="795740E7"/>
    <w:multiLevelType w:val="multilevel"/>
    <w:tmpl w:val="2BD4B5D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7F8A295D"/>
    <w:multiLevelType w:val="multilevel"/>
    <w:tmpl w:val="3A54FE0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2"/>
  </w:num>
  <w:num w:numId="2">
    <w:abstractNumId w:val="7"/>
  </w:num>
  <w:num w:numId="3">
    <w:abstractNumId w:val="18"/>
  </w:num>
  <w:num w:numId="4">
    <w:abstractNumId w:val="15"/>
  </w:num>
  <w:num w:numId="5">
    <w:abstractNumId w:val="11"/>
  </w:num>
  <w:num w:numId="6">
    <w:abstractNumId w:val="10"/>
  </w:num>
  <w:num w:numId="7">
    <w:abstractNumId w:val="12"/>
  </w:num>
  <w:num w:numId="8">
    <w:abstractNumId w:val="1"/>
  </w:num>
  <w:num w:numId="9">
    <w:abstractNumId w:val="6"/>
  </w:num>
  <w:num w:numId="10">
    <w:abstractNumId w:val="0"/>
  </w:num>
  <w:num w:numId="11">
    <w:abstractNumId w:val="13"/>
  </w:num>
  <w:num w:numId="12">
    <w:abstractNumId w:val="8"/>
  </w:num>
  <w:num w:numId="13">
    <w:abstractNumId w:val="5"/>
  </w:num>
  <w:num w:numId="14">
    <w:abstractNumId w:val="3"/>
  </w:num>
  <w:num w:numId="15">
    <w:abstractNumId w:val="17"/>
  </w:num>
  <w:num w:numId="16">
    <w:abstractNumId w:val="14"/>
  </w:num>
  <w:num w:numId="17">
    <w:abstractNumId w:val="4"/>
  </w:num>
  <w:num w:numId="18">
    <w:abstractNumId w:val="9"/>
  </w:num>
  <w:num w:numId="19">
    <w:abstractNumId w:val="16"/>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DC44CB"/>
    <w:rsid w:val="002957B5"/>
    <w:rsid w:val="00B112F4"/>
    <w:rsid w:val="00DC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50AA4-018D-4923-8550-11CA9A6F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2018-08-20T15:33:00Z</cp:lastPrinted>
  <dcterms:created xsi:type="dcterms:W3CDTF">2021-05-26T02:50:00Z</dcterms:created>
  <dcterms:modified xsi:type="dcterms:W3CDTF">2021-05-26T02:50:00Z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