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17063" w14:textId="2861C187" w:rsidR="00CD2E68" w:rsidRPr="007F6CD6" w:rsidRDefault="00BF6658" w:rsidP="00CD2E68">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u w:val="single"/>
          <w:lang w:eastAsia="en-GB"/>
        </w:rPr>
        <w:t>Regulated activity with adults</w:t>
      </w:r>
      <w:r w:rsidR="00CD2E68">
        <w:rPr>
          <w:rFonts w:ascii="Arial" w:eastAsia="Times New Roman" w:hAnsi="Arial" w:cs="Arial"/>
          <w:color w:val="000000"/>
          <w:u w:val="single"/>
          <w:lang w:eastAsia="en-GB"/>
        </w:rPr>
        <w:t xml:space="preserve"> - comme</w:t>
      </w:r>
      <w:r w:rsidR="00077C9A">
        <w:rPr>
          <w:rFonts w:ascii="Arial" w:eastAsia="Times New Roman" w:hAnsi="Arial" w:cs="Arial"/>
          <w:color w:val="000000"/>
          <w:u w:val="single"/>
          <w:lang w:eastAsia="en-GB"/>
        </w:rPr>
        <w:t>ntary</w:t>
      </w:r>
    </w:p>
    <w:p w14:paraId="6AE142BB"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 </w:t>
      </w:r>
    </w:p>
    <w:p w14:paraId="6B5213AF" w14:textId="346C297E" w:rsidR="00BF6658" w:rsidRDefault="00BF6658" w:rsidP="00CD2E68">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Home Office has expressed concern that some schools are undertaking adult barred list checks for staff that do not fall in scope; conversely, I have visited a number of NASS settings recently where staff have been engaged in regulated activity with over 18s without the necessary (and legally required) check being completed. </w:t>
      </w:r>
    </w:p>
    <w:p w14:paraId="43BB8E6F" w14:textId="77777777" w:rsidR="00BF6658" w:rsidRDefault="00BF6658" w:rsidP="00CD2E68">
      <w:pPr>
        <w:shd w:val="clear" w:color="auto" w:fill="FFFFFF"/>
        <w:spacing w:after="0" w:line="240" w:lineRule="auto"/>
        <w:rPr>
          <w:rFonts w:ascii="Arial" w:eastAsia="Times New Roman" w:hAnsi="Arial" w:cs="Arial"/>
          <w:color w:val="000000"/>
          <w:lang w:eastAsia="en-GB"/>
        </w:rPr>
      </w:pPr>
    </w:p>
    <w:p w14:paraId="5EC9E5AF" w14:textId="11B90FF4" w:rsidR="00CD2E68" w:rsidRDefault="00077C9A" w:rsidP="00CD2E68">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When deciding which staff</w:t>
      </w:r>
      <w:r w:rsidR="00BF6658">
        <w:rPr>
          <w:rFonts w:ascii="Arial" w:eastAsia="Times New Roman" w:hAnsi="Arial" w:cs="Arial"/>
          <w:color w:val="000000"/>
          <w:lang w:eastAsia="en-GB"/>
        </w:rPr>
        <w:t xml:space="preserve"> </w:t>
      </w:r>
      <w:r>
        <w:rPr>
          <w:rFonts w:ascii="Arial" w:eastAsia="Times New Roman" w:hAnsi="Arial" w:cs="Arial"/>
          <w:color w:val="000000"/>
          <w:lang w:eastAsia="en-GB"/>
        </w:rPr>
        <w:t>are affected by t</w:t>
      </w:r>
      <w:r w:rsidR="00CD2E68" w:rsidRPr="007F6CD6">
        <w:rPr>
          <w:rFonts w:ascii="Arial" w:eastAsia="Times New Roman" w:hAnsi="Arial" w:cs="Arial"/>
          <w:color w:val="000000"/>
          <w:lang w:eastAsia="en-GB"/>
        </w:rPr>
        <w:t>he guidance, you need to ask yourselves a few questions:</w:t>
      </w:r>
    </w:p>
    <w:p w14:paraId="027D5E31"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1E933BB2" w14:textId="66BB36D9" w:rsidR="00CD2E68" w:rsidRPr="007F6CD6" w:rsidRDefault="00CD2E68" w:rsidP="00CD2E68">
      <w:pPr>
        <w:numPr>
          <w:ilvl w:val="0"/>
          <w:numId w:val="3"/>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Do we </w:t>
      </w:r>
      <w:r w:rsidR="00BF6658">
        <w:rPr>
          <w:rFonts w:ascii="Arial" w:eastAsia="Times New Roman" w:hAnsi="Arial" w:cs="Arial"/>
          <w:color w:val="000000"/>
          <w:lang w:eastAsia="en-GB"/>
        </w:rPr>
        <w:t>have learners / service users beyond their 18</w:t>
      </w:r>
      <w:r w:rsidR="00BF6658" w:rsidRPr="00BF6658">
        <w:rPr>
          <w:rFonts w:ascii="Arial" w:eastAsia="Times New Roman" w:hAnsi="Arial" w:cs="Arial"/>
          <w:color w:val="000000"/>
          <w:vertAlign w:val="superscript"/>
          <w:lang w:eastAsia="en-GB"/>
        </w:rPr>
        <w:t>th</w:t>
      </w:r>
      <w:r w:rsidR="00BF6658">
        <w:rPr>
          <w:rFonts w:ascii="Arial" w:eastAsia="Times New Roman" w:hAnsi="Arial" w:cs="Arial"/>
          <w:color w:val="000000"/>
          <w:lang w:eastAsia="en-GB"/>
        </w:rPr>
        <w:t xml:space="preserve"> birthday</w:t>
      </w:r>
      <w:r w:rsidRPr="007F6CD6">
        <w:rPr>
          <w:rFonts w:ascii="Arial" w:eastAsia="Times New Roman" w:hAnsi="Arial" w:cs="Arial"/>
          <w:color w:val="000000"/>
          <w:lang w:eastAsia="en-GB"/>
        </w:rPr>
        <w:t>? </w:t>
      </w:r>
    </w:p>
    <w:p w14:paraId="4CBF8949" w14:textId="1F677CAC" w:rsidR="00BF6658" w:rsidRDefault="00CD2E68" w:rsidP="00CD2E68">
      <w:pPr>
        <w:numPr>
          <w:ilvl w:val="0"/>
          <w:numId w:val="3"/>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Do </w:t>
      </w:r>
      <w:r w:rsidR="00BF6658">
        <w:rPr>
          <w:rFonts w:ascii="Arial" w:eastAsia="Times New Roman" w:hAnsi="Arial" w:cs="Arial"/>
          <w:color w:val="000000"/>
          <w:lang w:eastAsia="en-GB"/>
        </w:rPr>
        <w:t>any of our staff provide these learners with medical</w:t>
      </w:r>
      <w:r w:rsidR="00E57670">
        <w:rPr>
          <w:rFonts w:ascii="Arial" w:eastAsia="Times New Roman" w:hAnsi="Arial" w:cs="Arial"/>
          <w:color w:val="000000"/>
          <w:lang w:eastAsia="en-GB"/>
        </w:rPr>
        <w:t xml:space="preserve"> / health</w:t>
      </w:r>
      <w:r w:rsidR="00BF6658">
        <w:rPr>
          <w:rFonts w:ascii="Arial" w:eastAsia="Times New Roman" w:hAnsi="Arial" w:cs="Arial"/>
          <w:color w:val="000000"/>
          <w:lang w:eastAsia="en-GB"/>
        </w:rPr>
        <w:t xml:space="preserve"> care, personal care, transport due to their disability, age or illness</w:t>
      </w:r>
    </w:p>
    <w:p w14:paraId="2E451081" w14:textId="588BB1A6" w:rsidR="00BF6658" w:rsidRDefault="00BF6658" w:rsidP="00CD2E68">
      <w:pPr>
        <w:numPr>
          <w:ilvl w:val="0"/>
          <w:numId w:val="3"/>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Do any of our staff manage these learners’ finances</w:t>
      </w:r>
      <w:r w:rsidR="00BB6E26">
        <w:rPr>
          <w:rFonts w:ascii="Arial" w:eastAsia="Times New Roman" w:hAnsi="Arial" w:cs="Arial"/>
          <w:color w:val="000000"/>
          <w:lang w:eastAsia="en-GB"/>
        </w:rPr>
        <w:t xml:space="preserve"> or hold power of attorney?</w:t>
      </w:r>
    </w:p>
    <w:p w14:paraId="500E3BA0" w14:textId="35E48D0A" w:rsidR="00BB6E26" w:rsidRPr="007F6CD6" w:rsidRDefault="00BB6E26" w:rsidP="00BB6E26">
      <w:pPr>
        <w:numPr>
          <w:ilvl w:val="0"/>
          <w:numId w:val="3"/>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Do any of our staff teach these learners to manage their own meds, personal hygiene / toileting, finances</w:t>
      </w:r>
      <w:r>
        <w:rPr>
          <w:rFonts w:ascii="Arial" w:eastAsia="Times New Roman" w:hAnsi="Arial" w:cs="Arial"/>
          <w:color w:val="000000"/>
          <w:lang w:eastAsia="en-GB"/>
        </w:rPr>
        <w:t xml:space="preserve"> or do their shopping for them</w:t>
      </w:r>
      <w:r>
        <w:rPr>
          <w:rFonts w:ascii="Arial" w:eastAsia="Times New Roman" w:hAnsi="Arial" w:cs="Arial"/>
          <w:color w:val="000000"/>
          <w:lang w:eastAsia="en-GB"/>
        </w:rPr>
        <w:t xml:space="preserve">?  </w:t>
      </w:r>
      <w:r w:rsidRPr="007F6CD6">
        <w:rPr>
          <w:rFonts w:ascii="Arial" w:eastAsia="Times New Roman" w:hAnsi="Arial" w:cs="Arial"/>
          <w:color w:val="000000"/>
          <w:lang w:eastAsia="en-GB"/>
        </w:rPr>
        <w:t> </w:t>
      </w:r>
    </w:p>
    <w:p w14:paraId="3AD8C124" w14:textId="4D124E0E" w:rsidR="00BB6E26" w:rsidRDefault="00BB6E26" w:rsidP="00CD2E68">
      <w:pPr>
        <w:numPr>
          <w:ilvl w:val="0"/>
          <w:numId w:val="3"/>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Are any of our staff appointed as mental health advocates or mental capacity advocates for someone aged 18 or above?</w:t>
      </w:r>
    </w:p>
    <w:p w14:paraId="52493C43" w14:textId="43824BE7" w:rsidR="00BB6E26" w:rsidRDefault="00BB6E26" w:rsidP="00CD2E68">
      <w:pPr>
        <w:numPr>
          <w:ilvl w:val="0"/>
          <w:numId w:val="3"/>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Are any of our staff employed as drivers or escorts to transport learners / service users to / from places where they receive health or social care services</w:t>
      </w:r>
    </w:p>
    <w:p w14:paraId="2CF3AE78" w14:textId="404E13CA" w:rsidR="00CD2E68" w:rsidRDefault="00CD2E68" w:rsidP="00CD2E68">
      <w:pPr>
        <w:shd w:val="clear" w:color="auto" w:fill="FFFFFF"/>
        <w:spacing w:after="0" w:line="240" w:lineRule="auto"/>
        <w:rPr>
          <w:rFonts w:ascii="Arial" w:eastAsia="Times New Roman" w:hAnsi="Arial" w:cs="Arial"/>
          <w:color w:val="000000"/>
          <w:lang w:eastAsia="en-GB"/>
        </w:rPr>
      </w:pPr>
    </w:p>
    <w:p w14:paraId="0E59FA89" w14:textId="2EB835E2" w:rsidR="00BF6658" w:rsidRDefault="00BF6658" w:rsidP="00CD2E68">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If the answer to all questions is no, you should not be undertaking adult barred list checks on any staff, students or volunteers</w:t>
      </w:r>
      <w:r w:rsidR="00F473E3">
        <w:rPr>
          <w:rFonts w:ascii="Arial" w:eastAsia="Times New Roman" w:hAnsi="Arial" w:cs="Arial"/>
          <w:color w:val="000000"/>
          <w:lang w:eastAsia="en-GB"/>
        </w:rPr>
        <w:t xml:space="preserve">. </w:t>
      </w:r>
    </w:p>
    <w:p w14:paraId="2386222E" w14:textId="77777777" w:rsidR="00F473E3" w:rsidRDefault="00F473E3" w:rsidP="00CD2E68">
      <w:pPr>
        <w:shd w:val="clear" w:color="auto" w:fill="FFFFFF"/>
        <w:spacing w:after="0" w:line="240" w:lineRule="auto"/>
        <w:rPr>
          <w:rFonts w:ascii="Arial" w:eastAsia="Times New Roman" w:hAnsi="Arial" w:cs="Arial"/>
          <w:color w:val="000000"/>
          <w:lang w:eastAsia="en-GB"/>
        </w:rPr>
      </w:pPr>
    </w:p>
    <w:p w14:paraId="1B790764" w14:textId="6BF7FBDC" w:rsidR="00CD2E68"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If the answer to any of these questions is 'yes' then the regulations will apply to some of your staff in which case you need to do the following:</w:t>
      </w:r>
    </w:p>
    <w:p w14:paraId="0D1D39FC"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6574F1DB" w14:textId="6EC165A3" w:rsidR="00EA2EAE" w:rsidRDefault="00CD2E68" w:rsidP="00CD2E68">
      <w:pPr>
        <w:numPr>
          <w:ilvl w:val="0"/>
          <w:numId w:val="4"/>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Identify which staff</w:t>
      </w:r>
      <w:r w:rsidR="00077C9A">
        <w:rPr>
          <w:rFonts w:ascii="Arial" w:eastAsia="Times New Roman" w:hAnsi="Arial" w:cs="Arial"/>
          <w:color w:val="000000"/>
          <w:lang w:eastAsia="en-GB"/>
        </w:rPr>
        <w:t>, students and volunteers</w:t>
      </w:r>
      <w:r w:rsidRPr="007F6CD6">
        <w:rPr>
          <w:rFonts w:ascii="Arial" w:eastAsia="Times New Roman" w:hAnsi="Arial" w:cs="Arial"/>
          <w:color w:val="000000"/>
          <w:lang w:eastAsia="en-GB"/>
        </w:rPr>
        <w:t xml:space="preserve"> the </w:t>
      </w:r>
      <w:r w:rsidR="00F473E3">
        <w:rPr>
          <w:rFonts w:ascii="Arial" w:eastAsia="Times New Roman" w:hAnsi="Arial" w:cs="Arial"/>
          <w:color w:val="000000"/>
          <w:lang w:eastAsia="en-GB"/>
        </w:rPr>
        <w:t>legislation</w:t>
      </w:r>
      <w:r w:rsidRPr="007F6CD6">
        <w:rPr>
          <w:rFonts w:ascii="Arial" w:eastAsia="Times New Roman" w:hAnsi="Arial" w:cs="Arial"/>
          <w:color w:val="000000"/>
          <w:lang w:eastAsia="en-GB"/>
        </w:rPr>
        <w:t xml:space="preserve"> appl</w:t>
      </w:r>
      <w:r w:rsidR="00F473E3">
        <w:rPr>
          <w:rFonts w:ascii="Arial" w:eastAsia="Times New Roman" w:hAnsi="Arial" w:cs="Arial"/>
          <w:color w:val="000000"/>
          <w:lang w:eastAsia="en-GB"/>
        </w:rPr>
        <w:t>ies</w:t>
      </w:r>
      <w:r w:rsidRPr="007F6CD6">
        <w:rPr>
          <w:rFonts w:ascii="Arial" w:eastAsia="Times New Roman" w:hAnsi="Arial" w:cs="Arial"/>
          <w:color w:val="000000"/>
          <w:lang w:eastAsia="en-GB"/>
        </w:rPr>
        <w:t xml:space="preserve"> to (the attached </w:t>
      </w:r>
      <w:proofErr w:type="spellStart"/>
      <w:r w:rsidR="00BB6E26">
        <w:rPr>
          <w:rFonts w:ascii="Arial" w:eastAsia="Times New Roman" w:hAnsi="Arial" w:cs="Arial"/>
          <w:color w:val="000000"/>
          <w:lang w:eastAsia="en-GB"/>
        </w:rPr>
        <w:t>DoH</w:t>
      </w:r>
      <w:proofErr w:type="spellEnd"/>
      <w:r w:rsidR="00BB6E26">
        <w:rPr>
          <w:rFonts w:ascii="Arial" w:eastAsia="Times New Roman" w:hAnsi="Arial" w:cs="Arial"/>
          <w:color w:val="000000"/>
          <w:lang w:eastAsia="en-GB"/>
        </w:rPr>
        <w:t xml:space="preserve"> </w:t>
      </w:r>
      <w:r w:rsidRPr="007F6CD6">
        <w:rPr>
          <w:rFonts w:ascii="Arial" w:eastAsia="Times New Roman" w:hAnsi="Arial" w:cs="Arial"/>
          <w:color w:val="000000"/>
          <w:lang w:eastAsia="en-GB"/>
        </w:rPr>
        <w:t>briefing will help you)</w:t>
      </w:r>
    </w:p>
    <w:p w14:paraId="354623EE" w14:textId="152E3EA8" w:rsidR="00CD2E68" w:rsidRPr="007F6CD6" w:rsidRDefault="00EA2EAE" w:rsidP="00CD2E68">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If there are staff in RA then senior managers such as the HT</w:t>
      </w:r>
      <w:r w:rsidR="00BB6E26">
        <w:rPr>
          <w:rFonts w:ascii="Arial" w:eastAsia="Times New Roman" w:hAnsi="Arial" w:cs="Arial"/>
          <w:color w:val="000000"/>
          <w:lang w:eastAsia="en-GB"/>
        </w:rPr>
        <w:t xml:space="preserve"> / Principal</w:t>
      </w:r>
      <w:r>
        <w:rPr>
          <w:rFonts w:ascii="Arial" w:eastAsia="Times New Roman" w:hAnsi="Arial" w:cs="Arial"/>
          <w:color w:val="000000"/>
          <w:lang w:eastAsia="en-GB"/>
        </w:rPr>
        <w:t xml:space="preserve"> </w:t>
      </w:r>
      <w:r w:rsidR="00BB6E26">
        <w:rPr>
          <w:rFonts w:ascii="Arial" w:eastAsia="Times New Roman" w:hAnsi="Arial" w:cs="Arial"/>
          <w:color w:val="000000"/>
          <w:lang w:eastAsia="en-GB"/>
        </w:rPr>
        <w:t>and some managers</w:t>
      </w:r>
      <w:r>
        <w:rPr>
          <w:rFonts w:ascii="Arial" w:eastAsia="Times New Roman" w:hAnsi="Arial" w:cs="Arial"/>
          <w:color w:val="000000"/>
          <w:lang w:eastAsia="en-GB"/>
        </w:rPr>
        <w:t xml:space="preserve"> will </w:t>
      </w:r>
      <w:r w:rsidR="00BB6E26">
        <w:rPr>
          <w:rFonts w:ascii="Arial" w:eastAsia="Times New Roman" w:hAnsi="Arial" w:cs="Arial"/>
          <w:color w:val="000000"/>
          <w:lang w:eastAsia="en-GB"/>
        </w:rPr>
        <w:t xml:space="preserve">probably </w:t>
      </w:r>
      <w:r>
        <w:rPr>
          <w:rFonts w:ascii="Arial" w:eastAsia="Times New Roman" w:hAnsi="Arial" w:cs="Arial"/>
          <w:color w:val="000000"/>
          <w:lang w:eastAsia="en-GB"/>
        </w:rPr>
        <w:t>also be in RA with adults and must be checked against the adult barred list</w:t>
      </w:r>
    </w:p>
    <w:p w14:paraId="5EDD41D1" w14:textId="5BE4ABBF" w:rsidR="00CD2E68" w:rsidRDefault="00F473E3" w:rsidP="00CD2E68">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These staff </w:t>
      </w:r>
      <w:r w:rsidRPr="00F473E3">
        <w:rPr>
          <w:rFonts w:ascii="Arial" w:eastAsia="Times New Roman" w:hAnsi="Arial" w:cs="Arial"/>
          <w:b/>
          <w:bCs/>
          <w:color w:val="000000"/>
          <w:lang w:eastAsia="en-GB"/>
        </w:rPr>
        <w:t>must not</w:t>
      </w:r>
      <w:r>
        <w:rPr>
          <w:rFonts w:ascii="Arial" w:eastAsia="Times New Roman" w:hAnsi="Arial" w:cs="Arial"/>
          <w:color w:val="000000"/>
          <w:lang w:eastAsia="en-GB"/>
        </w:rPr>
        <w:t xml:space="preserve"> engage in regulated activity with adults until the correct checks have been undertaken</w:t>
      </w:r>
    </w:p>
    <w:p w14:paraId="6E9DA9FB" w14:textId="2A1E7F57" w:rsidR="00F473E3" w:rsidRPr="007F6CD6" w:rsidRDefault="00F473E3" w:rsidP="00CD2E68">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If you have not recorded whether the adult barred list was checked as part of their last DBS disclosure, you could ask them to bring in their original paper certificate; if the adult barred list was checked, the relevant box will say ‘none recorded’</w:t>
      </w:r>
    </w:p>
    <w:p w14:paraId="6932DF64" w14:textId="6E968B6E" w:rsidR="00CD2E68" w:rsidRPr="007F6CD6" w:rsidRDefault="00F473E3" w:rsidP="00CD2E68">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If someone in regulated activity with adults has not been checked, the only way to secure a new adult barred list check is to apply for a new enhanced DBS certificate; you may need to create a priority list to identify which staff must have a check asap and which staff could be deployed elsewhere or asked not to engage in regulated activity until they have been cleared </w:t>
      </w:r>
    </w:p>
    <w:p w14:paraId="5FB0F1D1" w14:textId="1A5FD893" w:rsidR="00CD2E68" w:rsidRPr="007F6CD6" w:rsidRDefault="00F473E3" w:rsidP="00CD2E68">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You could s</w:t>
      </w:r>
      <w:r w:rsidR="00CD2E68" w:rsidRPr="007F6CD6">
        <w:rPr>
          <w:rFonts w:ascii="Arial" w:eastAsia="Times New Roman" w:hAnsi="Arial" w:cs="Arial"/>
          <w:color w:val="000000"/>
          <w:lang w:eastAsia="en-GB"/>
        </w:rPr>
        <w:t xml:space="preserve">et up a list of all the staff that you believe </w:t>
      </w:r>
      <w:r>
        <w:rPr>
          <w:rFonts w:ascii="Arial" w:eastAsia="Times New Roman" w:hAnsi="Arial" w:cs="Arial"/>
          <w:color w:val="000000"/>
          <w:lang w:eastAsia="en-GB"/>
        </w:rPr>
        <w:t>are in regulated activity</w:t>
      </w:r>
      <w:r w:rsidR="00CD2E68" w:rsidRPr="007F6CD6">
        <w:rPr>
          <w:rFonts w:ascii="Arial" w:eastAsia="Times New Roman" w:hAnsi="Arial" w:cs="Arial"/>
          <w:color w:val="000000"/>
          <w:lang w:eastAsia="en-GB"/>
        </w:rPr>
        <w:t xml:space="preserve"> </w:t>
      </w:r>
      <w:r>
        <w:rPr>
          <w:rFonts w:ascii="Arial" w:eastAsia="Times New Roman" w:hAnsi="Arial" w:cs="Arial"/>
          <w:color w:val="000000"/>
          <w:lang w:eastAsia="en-GB"/>
        </w:rPr>
        <w:t>in order to record the date that you saw evidence of their adult barred list check; this would also be a useful reference guide when you need to deploy a member of staff to cover sickness, etc and the post to be covered would normally be providing RA to adults.</w:t>
      </w:r>
      <w:r w:rsidR="00CD2E68" w:rsidRPr="007F6CD6">
        <w:rPr>
          <w:rFonts w:ascii="Arial" w:eastAsia="Times New Roman" w:hAnsi="Arial" w:cs="Arial"/>
          <w:color w:val="000000"/>
          <w:lang w:eastAsia="en-GB"/>
        </w:rPr>
        <w:t xml:space="preserve"> </w:t>
      </w:r>
      <w:r>
        <w:rPr>
          <w:rFonts w:ascii="Arial" w:eastAsia="Times New Roman" w:hAnsi="Arial" w:cs="Arial"/>
          <w:color w:val="000000"/>
          <w:lang w:eastAsia="en-GB"/>
        </w:rPr>
        <w:t>Alternatively, y</w:t>
      </w:r>
      <w:r w:rsidR="00CD2E68" w:rsidRPr="007F6CD6">
        <w:rPr>
          <w:rFonts w:ascii="Arial" w:eastAsia="Times New Roman" w:hAnsi="Arial" w:cs="Arial"/>
          <w:color w:val="000000"/>
          <w:lang w:eastAsia="en-GB"/>
        </w:rPr>
        <w:t xml:space="preserve">ou could if you prefer add a column to the SCR </w:t>
      </w:r>
      <w:r>
        <w:rPr>
          <w:rFonts w:ascii="Arial" w:eastAsia="Times New Roman" w:hAnsi="Arial" w:cs="Arial"/>
          <w:color w:val="000000"/>
          <w:lang w:eastAsia="en-GB"/>
        </w:rPr>
        <w:t>but will need to record n</w:t>
      </w:r>
      <w:r w:rsidR="00EA2EAE">
        <w:rPr>
          <w:rFonts w:ascii="Arial" w:eastAsia="Times New Roman" w:hAnsi="Arial" w:cs="Arial"/>
          <w:color w:val="000000"/>
          <w:lang w:eastAsia="en-GB"/>
        </w:rPr>
        <w:t>/</w:t>
      </w:r>
      <w:r>
        <w:rPr>
          <w:rFonts w:ascii="Arial" w:eastAsia="Times New Roman" w:hAnsi="Arial" w:cs="Arial"/>
          <w:color w:val="000000"/>
          <w:lang w:eastAsia="en-GB"/>
        </w:rPr>
        <w:t>a in the column for all staff that are not in RA with adults.</w:t>
      </w:r>
    </w:p>
    <w:p w14:paraId="1E96E4AB" w14:textId="77777777" w:rsidR="00CD2E68" w:rsidRDefault="00CD2E68" w:rsidP="00CD2E68">
      <w:pPr>
        <w:shd w:val="clear" w:color="auto" w:fill="FFFFFF"/>
        <w:spacing w:after="0" w:line="240" w:lineRule="auto"/>
        <w:rPr>
          <w:rFonts w:ascii="Arial" w:eastAsia="Times New Roman" w:hAnsi="Arial" w:cs="Arial"/>
          <w:color w:val="000000"/>
          <w:lang w:eastAsia="en-GB"/>
        </w:rPr>
      </w:pPr>
    </w:p>
    <w:p w14:paraId="5405FA85" w14:textId="77777777" w:rsidR="00BB6E26" w:rsidRDefault="00BB6E26" w:rsidP="00CD2E68">
      <w:pPr>
        <w:shd w:val="clear" w:color="auto" w:fill="FFFFFF"/>
        <w:spacing w:after="0" w:line="240" w:lineRule="auto"/>
        <w:rPr>
          <w:rFonts w:ascii="Arial" w:eastAsia="Times New Roman" w:hAnsi="Arial" w:cs="Arial"/>
          <w:color w:val="000000"/>
          <w:lang w:eastAsia="en-GB"/>
        </w:rPr>
      </w:pPr>
    </w:p>
    <w:p w14:paraId="3B64C869" w14:textId="77777777" w:rsidR="00BB6E26" w:rsidRDefault="00BB6E26" w:rsidP="00CD2E68">
      <w:pPr>
        <w:shd w:val="clear" w:color="auto" w:fill="FFFFFF"/>
        <w:spacing w:after="0" w:line="240" w:lineRule="auto"/>
        <w:rPr>
          <w:rFonts w:ascii="Arial" w:eastAsia="Times New Roman" w:hAnsi="Arial" w:cs="Arial"/>
          <w:color w:val="000000"/>
          <w:lang w:eastAsia="en-GB"/>
        </w:rPr>
      </w:pPr>
    </w:p>
    <w:p w14:paraId="755074A5" w14:textId="77777777" w:rsidR="00BB6E26" w:rsidRDefault="00BB6E26" w:rsidP="00CD2E68">
      <w:pPr>
        <w:shd w:val="clear" w:color="auto" w:fill="FFFFFF"/>
        <w:spacing w:after="0" w:line="240" w:lineRule="auto"/>
        <w:rPr>
          <w:rFonts w:ascii="Arial" w:eastAsia="Times New Roman" w:hAnsi="Arial" w:cs="Arial"/>
          <w:color w:val="000000"/>
          <w:lang w:eastAsia="en-GB"/>
        </w:rPr>
      </w:pPr>
    </w:p>
    <w:p w14:paraId="1DCF2427" w14:textId="24694388" w:rsidR="00CD2E68"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Important points: </w:t>
      </w:r>
    </w:p>
    <w:p w14:paraId="2EAAB034"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17CCC4CD" w14:textId="193F5E3E" w:rsidR="00E57670" w:rsidRDefault="00E57670" w:rsidP="00B73A95">
      <w:pPr>
        <w:numPr>
          <w:ilvl w:val="0"/>
          <w:numId w:val="5"/>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It is unlawful to check the adult barred list for individuals that are not in regulated activity with adults; likewise, it is not appropriate to check someone just in case they will be in RA in the future </w:t>
      </w:r>
    </w:p>
    <w:p w14:paraId="2F0F1D68" w14:textId="7DA0C3AC" w:rsidR="00E57670" w:rsidRDefault="00E57670" w:rsidP="00B73A95">
      <w:pPr>
        <w:numPr>
          <w:ilvl w:val="0"/>
          <w:numId w:val="5"/>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Teaching over 18s is </w:t>
      </w:r>
      <w:r w:rsidRPr="00E57670">
        <w:rPr>
          <w:rFonts w:ascii="Arial" w:eastAsia="Times New Roman" w:hAnsi="Arial" w:cs="Arial"/>
          <w:b/>
          <w:bCs/>
          <w:color w:val="000000"/>
          <w:lang w:eastAsia="en-GB"/>
        </w:rPr>
        <w:t>not</w:t>
      </w:r>
      <w:r>
        <w:rPr>
          <w:rFonts w:ascii="Arial" w:eastAsia="Times New Roman" w:hAnsi="Arial" w:cs="Arial"/>
          <w:color w:val="000000"/>
          <w:lang w:eastAsia="en-GB"/>
        </w:rPr>
        <w:t xml:space="preserve"> regulated activity, unless the teacher is teaching an individual how to manage their own personal care, health care, finances, etc.</w:t>
      </w:r>
    </w:p>
    <w:p w14:paraId="29CEFD96" w14:textId="76F8C920" w:rsidR="00E57670" w:rsidRDefault="00E57670" w:rsidP="00B73A95">
      <w:pPr>
        <w:numPr>
          <w:ilvl w:val="0"/>
          <w:numId w:val="5"/>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There is no frequency rule, as there is in RA with children … the first time someone does it, it is regulated and the adult barred list must have been checked beforehand</w:t>
      </w:r>
    </w:p>
    <w:p w14:paraId="4148B687" w14:textId="3FD05C19" w:rsidR="00E57670" w:rsidRDefault="00E57670" w:rsidP="00B73A95">
      <w:pPr>
        <w:numPr>
          <w:ilvl w:val="0"/>
          <w:numId w:val="5"/>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It applies to volunteers and students as well as paid &amp; unpaid staff</w:t>
      </w:r>
    </w:p>
    <w:p w14:paraId="483C9C08" w14:textId="77777777" w:rsidR="00CD2E68" w:rsidRDefault="00CD2E68" w:rsidP="00CD2E68">
      <w:pPr>
        <w:shd w:val="clear" w:color="auto" w:fill="FFFFFF"/>
        <w:spacing w:after="0" w:line="240" w:lineRule="auto"/>
        <w:rPr>
          <w:rFonts w:ascii="Arial" w:eastAsia="Times New Roman" w:hAnsi="Arial" w:cs="Arial"/>
          <w:color w:val="000000"/>
          <w:lang w:eastAsia="en-GB"/>
        </w:rPr>
      </w:pPr>
    </w:p>
    <w:p w14:paraId="583AC7F4" w14:textId="77777777" w:rsidR="00CD2E68"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Other jobs to do after the initial response:</w:t>
      </w:r>
    </w:p>
    <w:p w14:paraId="6215CECE"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79AB95A4" w14:textId="4A66994F" w:rsidR="00CD2E68" w:rsidRPr="007F6CD6" w:rsidRDefault="00CD2E68" w:rsidP="00B73A95">
      <w:pPr>
        <w:numPr>
          <w:ilvl w:val="0"/>
          <w:numId w:val="6"/>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If you answered 'yes' to any of the first </w:t>
      </w:r>
      <w:r w:rsidR="00EA2EAE">
        <w:rPr>
          <w:rFonts w:ascii="Arial" w:eastAsia="Times New Roman" w:hAnsi="Arial" w:cs="Arial"/>
          <w:color w:val="000000"/>
          <w:lang w:eastAsia="en-GB"/>
        </w:rPr>
        <w:t>set of</w:t>
      </w:r>
      <w:r w:rsidRPr="007F6CD6">
        <w:rPr>
          <w:rFonts w:ascii="Arial" w:eastAsia="Times New Roman" w:hAnsi="Arial" w:cs="Arial"/>
          <w:color w:val="000000"/>
          <w:lang w:eastAsia="en-GB"/>
        </w:rPr>
        <w:t xml:space="preserve"> questions, you will need to think about your recruitment process. How are you going to ensure that new applicants for roles which fall into the </w:t>
      </w:r>
      <w:r w:rsidR="00E57670">
        <w:rPr>
          <w:rFonts w:ascii="Arial" w:eastAsia="Times New Roman" w:hAnsi="Arial" w:cs="Arial"/>
          <w:color w:val="000000"/>
          <w:lang w:eastAsia="en-GB"/>
        </w:rPr>
        <w:t>scope of regulated activity with adults</w:t>
      </w:r>
      <w:r w:rsidRPr="007F6CD6">
        <w:rPr>
          <w:rFonts w:ascii="Arial" w:eastAsia="Times New Roman" w:hAnsi="Arial" w:cs="Arial"/>
          <w:color w:val="000000"/>
          <w:lang w:eastAsia="en-GB"/>
        </w:rPr>
        <w:t xml:space="preserve"> are advised of </w:t>
      </w:r>
      <w:r w:rsidR="00E57670">
        <w:rPr>
          <w:rFonts w:ascii="Arial" w:eastAsia="Times New Roman" w:hAnsi="Arial" w:cs="Arial"/>
          <w:color w:val="000000"/>
          <w:lang w:eastAsia="en-GB"/>
        </w:rPr>
        <w:t>this</w:t>
      </w:r>
      <w:r w:rsidRPr="007F6CD6">
        <w:rPr>
          <w:rFonts w:ascii="Arial" w:eastAsia="Times New Roman" w:hAnsi="Arial" w:cs="Arial"/>
          <w:color w:val="000000"/>
          <w:lang w:eastAsia="en-GB"/>
        </w:rPr>
        <w:t xml:space="preserve">? And how are you going to ensure that applicants for roles that do not fall into </w:t>
      </w:r>
      <w:r w:rsidR="00E57670">
        <w:rPr>
          <w:rFonts w:ascii="Arial" w:eastAsia="Times New Roman" w:hAnsi="Arial" w:cs="Arial"/>
          <w:color w:val="000000"/>
          <w:lang w:eastAsia="en-GB"/>
        </w:rPr>
        <w:t>scope</w:t>
      </w:r>
      <w:r w:rsidRPr="007F6CD6">
        <w:rPr>
          <w:rFonts w:ascii="Arial" w:eastAsia="Times New Roman" w:hAnsi="Arial" w:cs="Arial"/>
          <w:color w:val="000000"/>
          <w:lang w:eastAsia="en-GB"/>
        </w:rPr>
        <w:t xml:space="preserve"> are NOT </w:t>
      </w:r>
      <w:r w:rsidR="00E57670">
        <w:rPr>
          <w:rFonts w:ascii="Arial" w:eastAsia="Times New Roman" w:hAnsi="Arial" w:cs="Arial"/>
          <w:color w:val="000000"/>
          <w:lang w:eastAsia="en-GB"/>
        </w:rPr>
        <w:t>checked against the adult barred list unlawfully</w:t>
      </w:r>
      <w:r w:rsidRPr="007F6CD6">
        <w:rPr>
          <w:rFonts w:ascii="Arial" w:eastAsia="Times New Roman" w:hAnsi="Arial" w:cs="Arial"/>
          <w:color w:val="000000"/>
          <w:lang w:eastAsia="en-GB"/>
        </w:rPr>
        <w:t>? </w:t>
      </w:r>
    </w:p>
    <w:p w14:paraId="4698A87E" w14:textId="59C86DD2" w:rsidR="00CD2E68" w:rsidRPr="007F6CD6" w:rsidRDefault="00CD2E68" w:rsidP="00B73A95">
      <w:pPr>
        <w:numPr>
          <w:ilvl w:val="0"/>
          <w:numId w:val="6"/>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When re</w:t>
      </w:r>
      <w:r w:rsidR="00C54A00">
        <w:rPr>
          <w:rFonts w:ascii="Arial" w:eastAsia="Times New Roman" w:hAnsi="Arial" w:cs="Arial"/>
          <w:color w:val="000000"/>
          <w:lang w:eastAsia="en-GB"/>
        </w:rPr>
        <w:t>-</w:t>
      </w:r>
      <w:r w:rsidRPr="007F6CD6">
        <w:rPr>
          <w:rFonts w:ascii="Arial" w:eastAsia="Times New Roman" w:hAnsi="Arial" w:cs="Arial"/>
          <w:color w:val="000000"/>
          <w:lang w:eastAsia="en-GB"/>
        </w:rPr>
        <w:t xml:space="preserve">deploying existing staff from one part of the organisation - where the </w:t>
      </w:r>
      <w:r w:rsidR="00E57670">
        <w:rPr>
          <w:rFonts w:ascii="Arial" w:eastAsia="Times New Roman" w:hAnsi="Arial" w:cs="Arial"/>
          <w:color w:val="000000"/>
          <w:lang w:eastAsia="en-GB"/>
        </w:rPr>
        <w:t>legislation</w:t>
      </w:r>
      <w:r w:rsidRPr="007F6CD6">
        <w:rPr>
          <w:rFonts w:ascii="Arial" w:eastAsia="Times New Roman" w:hAnsi="Arial" w:cs="Arial"/>
          <w:color w:val="000000"/>
          <w:lang w:eastAsia="en-GB"/>
        </w:rPr>
        <w:t xml:space="preserve"> did not apply - to another, where they will (for example, moving </w:t>
      </w:r>
      <w:r w:rsidR="00E57670">
        <w:rPr>
          <w:rFonts w:ascii="Arial" w:eastAsia="Times New Roman" w:hAnsi="Arial" w:cs="Arial"/>
          <w:color w:val="000000"/>
          <w:lang w:eastAsia="en-GB"/>
        </w:rPr>
        <w:t>a health care assistant from KS4 to KS5</w:t>
      </w:r>
      <w:r w:rsidRPr="007F6CD6">
        <w:rPr>
          <w:rFonts w:ascii="Arial" w:eastAsia="Times New Roman" w:hAnsi="Arial" w:cs="Arial"/>
          <w:color w:val="000000"/>
          <w:lang w:eastAsia="en-GB"/>
        </w:rPr>
        <w:t xml:space="preserve">) </w:t>
      </w:r>
      <w:r w:rsidR="00E57670">
        <w:rPr>
          <w:rFonts w:ascii="Arial" w:eastAsia="Times New Roman" w:hAnsi="Arial" w:cs="Arial"/>
          <w:color w:val="000000"/>
          <w:lang w:eastAsia="en-GB"/>
        </w:rPr>
        <w:t>you will need to</w:t>
      </w:r>
      <w:r w:rsidRPr="007F6CD6">
        <w:rPr>
          <w:rFonts w:ascii="Arial" w:eastAsia="Times New Roman" w:hAnsi="Arial" w:cs="Arial"/>
          <w:color w:val="000000"/>
          <w:lang w:eastAsia="en-GB"/>
        </w:rPr>
        <w:t xml:space="preserve"> ensure that </w:t>
      </w:r>
      <w:r w:rsidR="00E57670">
        <w:rPr>
          <w:rFonts w:ascii="Arial" w:eastAsia="Times New Roman" w:hAnsi="Arial" w:cs="Arial"/>
          <w:color w:val="000000"/>
          <w:lang w:eastAsia="en-GB"/>
        </w:rPr>
        <w:t>a new enhanced disclosure with adult barred list check is undertaken in time to be received before the</w:t>
      </w:r>
      <w:r w:rsidR="00EA2EAE">
        <w:rPr>
          <w:rFonts w:ascii="Arial" w:eastAsia="Times New Roman" w:hAnsi="Arial" w:cs="Arial"/>
          <w:color w:val="000000"/>
          <w:lang w:eastAsia="en-GB"/>
        </w:rPr>
        <w:t>y undertake any activity that is regulated</w:t>
      </w:r>
    </w:p>
    <w:p w14:paraId="6984C39C" w14:textId="0A55475B" w:rsidR="00CD2E68" w:rsidRPr="007F6CD6" w:rsidRDefault="00CD2E68" w:rsidP="00B73A95">
      <w:pPr>
        <w:numPr>
          <w:ilvl w:val="0"/>
          <w:numId w:val="6"/>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If </w:t>
      </w:r>
      <w:r w:rsidR="00EA2EAE">
        <w:rPr>
          <w:rFonts w:ascii="Arial" w:eastAsia="Times New Roman" w:hAnsi="Arial" w:cs="Arial"/>
          <w:color w:val="000000"/>
          <w:lang w:eastAsia="en-GB"/>
        </w:rPr>
        <w:t xml:space="preserve">recruiting an agency or supply person to a role that will be engaging in regulated activity with adults, you must ask the agency to confirm that an adult barred list check has been undertaken. If the agency cannot confirm this, the individual must not engage in any regulated activity so you may need to rearrange your staffing for the duration of the cover arrangement  </w:t>
      </w:r>
    </w:p>
    <w:p w14:paraId="6FD28D49" w14:textId="0BD1BFC4" w:rsidR="00C54A00" w:rsidRDefault="00EA2EAE" w:rsidP="00C54A00">
      <w:pPr>
        <w:numPr>
          <w:ilvl w:val="0"/>
          <w:numId w:val="6"/>
        </w:numPr>
        <w:shd w:val="clear" w:color="auto" w:fill="FFFFFF"/>
        <w:spacing w:after="0" w:line="240" w:lineRule="auto"/>
        <w:rPr>
          <w:rFonts w:ascii="Arial" w:eastAsia="Times New Roman" w:hAnsi="Arial" w:cs="Arial"/>
          <w:color w:val="000000"/>
          <w:lang w:eastAsia="en-GB"/>
        </w:rPr>
      </w:pPr>
      <w:r w:rsidRPr="00EA2EAE">
        <w:rPr>
          <w:rFonts w:ascii="Arial" w:eastAsia="Times New Roman" w:hAnsi="Arial" w:cs="Arial"/>
          <w:color w:val="000000"/>
          <w:lang w:eastAsia="en-GB"/>
        </w:rPr>
        <w:t>If you are providing regulated activity to learners or service users after their 18</w:t>
      </w:r>
      <w:r w:rsidRPr="00EA2EAE">
        <w:rPr>
          <w:rFonts w:ascii="Arial" w:eastAsia="Times New Roman" w:hAnsi="Arial" w:cs="Arial"/>
          <w:color w:val="000000"/>
          <w:vertAlign w:val="superscript"/>
          <w:lang w:eastAsia="en-GB"/>
        </w:rPr>
        <w:t>th</w:t>
      </w:r>
      <w:r w:rsidRPr="00EA2EAE">
        <w:rPr>
          <w:rFonts w:ascii="Arial" w:eastAsia="Times New Roman" w:hAnsi="Arial" w:cs="Arial"/>
          <w:color w:val="000000"/>
          <w:lang w:eastAsia="en-GB"/>
        </w:rPr>
        <w:t xml:space="preserve"> birthday, your Safer Recruitment policy should include a section on how you approach the issue of regulated activity </w:t>
      </w:r>
      <w:r>
        <w:rPr>
          <w:rFonts w:ascii="Arial" w:eastAsia="Times New Roman" w:hAnsi="Arial" w:cs="Arial"/>
          <w:color w:val="000000"/>
          <w:lang w:eastAsia="en-GB"/>
        </w:rPr>
        <w:t xml:space="preserve">with adults. </w:t>
      </w:r>
    </w:p>
    <w:p w14:paraId="08B6820C" w14:textId="5CA7B08B" w:rsidR="0015223C" w:rsidRDefault="0015223C" w:rsidP="0015223C">
      <w:pPr>
        <w:shd w:val="clear" w:color="auto" w:fill="FFFFFF"/>
        <w:spacing w:after="0" w:line="240" w:lineRule="auto"/>
        <w:rPr>
          <w:rFonts w:ascii="Arial" w:eastAsia="Times New Roman" w:hAnsi="Arial" w:cs="Arial"/>
          <w:color w:val="000000"/>
          <w:lang w:eastAsia="en-GB"/>
        </w:rPr>
      </w:pPr>
    </w:p>
    <w:p w14:paraId="282CA874" w14:textId="54472974" w:rsidR="0015223C" w:rsidRDefault="0015223C" w:rsidP="0015223C">
      <w:pPr>
        <w:shd w:val="clear" w:color="auto" w:fill="FFFFFF"/>
        <w:spacing w:after="0" w:line="240" w:lineRule="auto"/>
        <w:rPr>
          <w:rFonts w:ascii="Arial" w:eastAsia="Times New Roman" w:hAnsi="Arial" w:cs="Arial"/>
          <w:color w:val="000000"/>
          <w:lang w:eastAsia="en-GB"/>
        </w:rPr>
      </w:pPr>
    </w:p>
    <w:p w14:paraId="490E33A3" w14:textId="2258AC48" w:rsidR="0015223C" w:rsidRPr="00EA2EAE" w:rsidRDefault="0015223C" w:rsidP="0015223C">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You can find detailed guidance from the Department of Health on Regulated activity with adults here - </w:t>
      </w:r>
      <w:hyperlink r:id="rId7" w:history="1">
        <w:r>
          <w:rPr>
            <w:rStyle w:val="Hyperlink"/>
          </w:rPr>
          <w:t>https://assets.publishing.service.gov.uk/government/uploads/system/uploads/attachment_data/file/216900/Regulated-Activity-Adults-Dec-2012.pdf</w:t>
        </w:r>
      </w:hyperlink>
      <w:r>
        <w:rPr>
          <w:rFonts w:ascii="Arial" w:eastAsia="Times New Roman" w:hAnsi="Arial" w:cs="Arial"/>
          <w:color w:val="000000"/>
          <w:lang w:eastAsia="en-GB"/>
        </w:rPr>
        <w:t xml:space="preserve"> </w:t>
      </w:r>
    </w:p>
    <w:p w14:paraId="1A96106A" w14:textId="747955C4" w:rsidR="00555CE3" w:rsidRDefault="007A626D" w:rsidP="00351151">
      <w:pPr>
        <w:shd w:val="clear" w:color="auto" w:fill="FFFFFF"/>
        <w:spacing w:after="0" w:line="276" w:lineRule="auto"/>
      </w:pPr>
      <w:r>
        <w:t xml:space="preserve">        </w:t>
      </w:r>
    </w:p>
    <w:p w14:paraId="0A006D1B" w14:textId="77777777" w:rsidR="00CD2E68" w:rsidRDefault="00CD2E68"/>
    <w:p w14:paraId="4D6659EF" w14:textId="36999BF0" w:rsidR="003D69D1" w:rsidRPr="0024763E" w:rsidRDefault="00BB6E26">
      <w:r>
        <w:rPr>
          <w:noProof/>
          <w:lang w:eastAsia="en-GB"/>
        </w:rPr>
        <w:lastRenderedPageBreak/>
        <mc:AlternateContent>
          <mc:Choice Requires="wps">
            <w:drawing>
              <wp:anchor distT="91440" distB="91440" distL="137160" distR="137160" simplePos="0" relativeHeight="251663360" behindDoc="0" locked="0" layoutInCell="0" allowOverlap="1" wp14:anchorId="715ECC44" wp14:editId="713A63AA">
                <wp:simplePos x="0" y="0"/>
                <wp:positionH relativeFrom="margin">
                  <wp:posOffset>6334125</wp:posOffset>
                </wp:positionH>
                <wp:positionV relativeFrom="margin">
                  <wp:posOffset>-601345</wp:posOffset>
                </wp:positionV>
                <wp:extent cx="2249170" cy="4415790"/>
                <wp:effectExtent l="2540" t="0" r="1270" b="127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49170" cy="4415790"/>
                        </a:xfrm>
                        <a:prstGeom prst="roundRect">
                          <a:avLst>
                            <a:gd name="adj" fmla="val 13032"/>
                          </a:avLst>
                        </a:prstGeom>
                        <a:solidFill>
                          <a:schemeClr val="accent5">
                            <a:lumMod val="40000"/>
                            <a:lumOff val="60000"/>
                          </a:schemeClr>
                        </a:solidFill>
                      </wps:spPr>
                      <wps:txbx>
                        <w:txbxContent>
                          <w:p w14:paraId="725BDA70" w14:textId="083269DA" w:rsidR="001904A1" w:rsidRPr="000C115E" w:rsidRDefault="0015223C" w:rsidP="001904A1">
                            <w:pPr>
                              <w:rPr>
                                <w:rFonts w:eastAsiaTheme="majorEastAsia" w:cstheme="majorBidi"/>
                                <w:iCs/>
                                <w:sz w:val="32"/>
                                <w:szCs w:val="32"/>
                              </w:rPr>
                            </w:pPr>
                            <w:bookmarkStart w:id="0" w:name="_GoBack"/>
                            <w:r w:rsidRPr="000C115E">
                              <w:rPr>
                                <w:rFonts w:eastAsiaTheme="majorEastAsia" w:cstheme="majorBidi"/>
                                <w:iCs/>
                                <w:sz w:val="32"/>
                                <w:szCs w:val="32"/>
                              </w:rPr>
                              <w:t>Who it doesn’t apply to:</w:t>
                            </w:r>
                          </w:p>
                          <w:p w14:paraId="1B740D02" w14:textId="77777777" w:rsidR="0015223C" w:rsidRPr="0015223C" w:rsidRDefault="0015223C" w:rsidP="000C115E">
                            <w:pPr>
                              <w:numPr>
                                <w:ilvl w:val="0"/>
                                <w:numId w:val="9"/>
                              </w:numPr>
                              <w:spacing w:after="0" w:line="240" w:lineRule="auto"/>
                              <w:rPr>
                                <w:rFonts w:eastAsiaTheme="majorEastAsia" w:cstheme="majorBidi"/>
                                <w:iCs/>
                                <w:sz w:val="24"/>
                                <w:szCs w:val="24"/>
                              </w:rPr>
                            </w:pPr>
                            <w:r w:rsidRPr="0015223C">
                              <w:rPr>
                                <w:rFonts w:eastAsiaTheme="majorEastAsia" w:cstheme="majorBidi"/>
                                <w:iCs/>
                                <w:sz w:val="24"/>
                                <w:szCs w:val="24"/>
                              </w:rPr>
                              <w:t xml:space="preserve">Family members </w:t>
                            </w:r>
                          </w:p>
                          <w:p w14:paraId="4E23D6A6" w14:textId="77777777" w:rsidR="0015223C" w:rsidRPr="0015223C" w:rsidRDefault="0015223C" w:rsidP="000C115E">
                            <w:pPr>
                              <w:numPr>
                                <w:ilvl w:val="0"/>
                                <w:numId w:val="9"/>
                              </w:numPr>
                              <w:spacing w:after="0" w:line="240" w:lineRule="auto"/>
                              <w:rPr>
                                <w:rFonts w:eastAsiaTheme="majorEastAsia" w:cstheme="majorBidi"/>
                                <w:iCs/>
                                <w:sz w:val="24"/>
                                <w:szCs w:val="24"/>
                              </w:rPr>
                            </w:pPr>
                            <w:proofErr w:type="spellStart"/>
                            <w:r w:rsidRPr="0015223C">
                              <w:rPr>
                                <w:rFonts w:eastAsiaTheme="majorEastAsia" w:cstheme="majorBidi"/>
                                <w:iCs/>
                                <w:sz w:val="24"/>
                                <w:szCs w:val="24"/>
                              </w:rPr>
                              <w:t>Non commercial</w:t>
                            </w:r>
                            <w:proofErr w:type="spellEnd"/>
                            <w:r w:rsidRPr="0015223C">
                              <w:rPr>
                                <w:rFonts w:eastAsiaTheme="majorEastAsia" w:cstheme="majorBidi"/>
                                <w:iCs/>
                                <w:sz w:val="24"/>
                                <w:szCs w:val="24"/>
                              </w:rPr>
                              <w:t xml:space="preserve"> arrangements</w:t>
                            </w:r>
                          </w:p>
                          <w:p w14:paraId="4FEE7EBD" w14:textId="6F17A013" w:rsidR="0015223C" w:rsidRPr="0015223C" w:rsidRDefault="00BB6E26" w:rsidP="000C115E">
                            <w:pPr>
                              <w:numPr>
                                <w:ilvl w:val="0"/>
                                <w:numId w:val="9"/>
                              </w:numPr>
                              <w:spacing w:after="0" w:line="240" w:lineRule="auto"/>
                              <w:rPr>
                                <w:rFonts w:eastAsiaTheme="majorEastAsia" w:cstheme="majorBidi"/>
                                <w:iCs/>
                                <w:sz w:val="24"/>
                                <w:szCs w:val="24"/>
                              </w:rPr>
                            </w:pPr>
                            <w:r>
                              <w:rPr>
                                <w:rFonts w:eastAsiaTheme="majorEastAsia" w:cstheme="majorBidi"/>
                                <w:iCs/>
                                <w:sz w:val="24"/>
                                <w:szCs w:val="24"/>
                              </w:rPr>
                              <w:t>A person who assists someone else to provide regulated activity to adults</w:t>
                            </w:r>
                            <w:r w:rsidR="0015223C" w:rsidRPr="0015223C">
                              <w:rPr>
                                <w:rFonts w:eastAsiaTheme="majorEastAsia" w:cstheme="majorBidi"/>
                                <w:iCs/>
                                <w:sz w:val="24"/>
                                <w:szCs w:val="24"/>
                              </w:rPr>
                              <w:t xml:space="preserve"> </w:t>
                            </w:r>
                          </w:p>
                          <w:p w14:paraId="0B80E9BC" w14:textId="14D8CAAF" w:rsidR="0015223C" w:rsidRDefault="0015223C" w:rsidP="000C115E">
                            <w:pPr>
                              <w:numPr>
                                <w:ilvl w:val="0"/>
                                <w:numId w:val="9"/>
                              </w:numPr>
                              <w:spacing w:after="0" w:line="240" w:lineRule="auto"/>
                              <w:rPr>
                                <w:rFonts w:eastAsiaTheme="majorEastAsia" w:cstheme="majorBidi"/>
                                <w:iCs/>
                                <w:sz w:val="24"/>
                                <w:szCs w:val="24"/>
                              </w:rPr>
                            </w:pPr>
                            <w:r w:rsidRPr="0015223C">
                              <w:rPr>
                                <w:rFonts w:eastAsiaTheme="majorEastAsia" w:cstheme="majorBidi"/>
                                <w:iCs/>
                                <w:sz w:val="24"/>
                                <w:szCs w:val="24"/>
                              </w:rPr>
                              <w:t>People just because they work on a site where there are learners aged 18 or over</w:t>
                            </w:r>
                          </w:p>
                          <w:p w14:paraId="5BE455F1" w14:textId="26D872FA" w:rsidR="0015223C" w:rsidRPr="0015223C" w:rsidRDefault="000C115E" w:rsidP="000C115E">
                            <w:pPr>
                              <w:numPr>
                                <w:ilvl w:val="0"/>
                                <w:numId w:val="9"/>
                              </w:numPr>
                              <w:spacing w:after="0" w:line="240" w:lineRule="auto"/>
                              <w:rPr>
                                <w:rFonts w:eastAsiaTheme="majorEastAsia" w:cstheme="majorBidi"/>
                                <w:iCs/>
                                <w:sz w:val="24"/>
                                <w:szCs w:val="24"/>
                              </w:rPr>
                            </w:pPr>
                            <w:r>
                              <w:rPr>
                                <w:rFonts w:eastAsiaTheme="majorEastAsia" w:cstheme="majorBidi"/>
                                <w:iCs/>
                                <w:sz w:val="24"/>
                                <w:szCs w:val="24"/>
                              </w:rPr>
                              <w:t xml:space="preserve">People driving or escorting someone aged 18 or over for social or pleasure reasons </w:t>
                            </w:r>
                          </w:p>
                          <w:bookmarkEnd w:id="0"/>
                          <w:p w14:paraId="09497076" w14:textId="599A82DB" w:rsidR="00452E77" w:rsidRPr="0015223C" w:rsidRDefault="00452E77" w:rsidP="0015223C">
                            <w:pPr>
                              <w:rPr>
                                <w:rFonts w:eastAsiaTheme="majorEastAsia" w:cstheme="majorBidi"/>
                                <w:iCs/>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5ECC44" id="AutoShape 2" o:spid="_x0000_s1026" style="position:absolute;margin-left:498.75pt;margin-top:-47.35pt;width:177.1pt;height:347.7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" o:allowincell="f" fillcolor="#b4c6e7 [1304]" stroked="f">
                <v:textbox>
                  <w:txbxContent>
                    <w:p w14:paraId="725BDA70" w14:textId="083269DA" w:rsidR="001904A1" w:rsidRPr="000C115E" w:rsidRDefault="0015223C" w:rsidP="001904A1">
                      <w:pPr>
                        <w:rPr>
                          <w:rFonts w:eastAsiaTheme="majorEastAsia" w:cstheme="majorBidi"/>
                          <w:iCs/>
                          <w:sz w:val="32"/>
                          <w:szCs w:val="32"/>
                        </w:rPr>
                      </w:pPr>
                      <w:bookmarkStart w:id="1" w:name="_GoBack"/>
                      <w:r w:rsidRPr="000C115E">
                        <w:rPr>
                          <w:rFonts w:eastAsiaTheme="majorEastAsia" w:cstheme="majorBidi"/>
                          <w:iCs/>
                          <w:sz w:val="32"/>
                          <w:szCs w:val="32"/>
                        </w:rPr>
                        <w:t>Who it doesn’t apply to:</w:t>
                      </w:r>
                    </w:p>
                    <w:p w14:paraId="1B740D02" w14:textId="77777777" w:rsidR="0015223C" w:rsidRPr="0015223C" w:rsidRDefault="0015223C" w:rsidP="000C115E">
                      <w:pPr>
                        <w:numPr>
                          <w:ilvl w:val="0"/>
                          <w:numId w:val="9"/>
                        </w:numPr>
                        <w:spacing w:after="0" w:line="240" w:lineRule="auto"/>
                        <w:rPr>
                          <w:rFonts w:eastAsiaTheme="majorEastAsia" w:cstheme="majorBidi"/>
                          <w:iCs/>
                          <w:sz w:val="24"/>
                          <w:szCs w:val="24"/>
                        </w:rPr>
                      </w:pPr>
                      <w:r w:rsidRPr="0015223C">
                        <w:rPr>
                          <w:rFonts w:eastAsiaTheme="majorEastAsia" w:cstheme="majorBidi"/>
                          <w:iCs/>
                          <w:sz w:val="24"/>
                          <w:szCs w:val="24"/>
                        </w:rPr>
                        <w:t xml:space="preserve">Family members </w:t>
                      </w:r>
                    </w:p>
                    <w:p w14:paraId="4E23D6A6" w14:textId="77777777" w:rsidR="0015223C" w:rsidRPr="0015223C" w:rsidRDefault="0015223C" w:rsidP="000C115E">
                      <w:pPr>
                        <w:numPr>
                          <w:ilvl w:val="0"/>
                          <w:numId w:val="9"/>
                        </w:numPr>
                        <w:spacing w:after="0" w:line="240" w:lineRule="auto"/>
                        <w:rPr>
                          <w:rFonts w:eastAsiaTheme="majorEastAsia" w:cstheme="majorBidi"/>
                          <w:iCs/>
                          <w:sz w:val="24"/>
                          <w:szCs w:val="24"/>
                        </w:rPr>
                      </w:pPr>
                      <w:proofErr w:type="spellStart"/>
                      <w:r w:rsidRPr="0015223C">
                        <w:rPr>
                          <w:rFonts w:eastAsiaTheme="majorEastAsia" w:cstheme="majorBidi"/>
                          <w:iCs/>
                          <w:sz w:val="24"/>
                          <w:szCs w:val="24"/>
                        </w:rPr>
                        <w:t>Non commercial</w:t>
                      </w:r>
                      <w:proofErr w:type="spellEnd"/>
                      <w:r w:rsidRPr="0015223C">
                        <w:rPr>
                          <w:rFonts w:eastAsiaTheme="majorEastAsia" w:cstheme="majorBidi"/>
                          <w:iCs/>
                          <w:sz w:val="24"/>
                          <w:szCs w:val="24"/>
                        </w:rPr>
                        <w:t xml:space="preserve"> arrangements</w:t>
                      </w:r>
                    </w:p>
                    <w:p w14:paraId="4FEE7EBD" w14:textId="6F17A013" w:rsidR="0015223C" w:rsidRPr="0015223C" w:rsidRDefault="00BB6E26" w:rsidP="000C115E">
                      <w:pPr>
                        <w:numPr>
                          <w:ilvl w:val="0"/>
                          <w:numId w:val="9"/>
                        </w:numPr>
                        <w:spacing w:after="0" w:line="240" w:lineRule="auto"/>
                        <w:rPr>
                          <w:rFonts w:eastAsiaTheme="majorEastAsia" w:cstheme="majorBidi"/>
                          <w:iCs/>
                          <w:sz w:val="24"/>
                          <w:szCs w:val="24"/>
                        </w:rPr>
                      </w:pPr>
                      <w:r>
                        <w:rPr>
                          <w:rFonts w:eastAsiaTheme="majorEastAsia" w:cstheme="majorBidi"/>
                          <w:iCs/>
                          <w:sz w:val="24"/>
                          <w:szCs w:val="24"/>
                        </w:rPr>
                        <w:t>A person who assists someone else to provide regulated activity to adults</w:t>
                      </w:r>
                      <w:r w:rsidR="0015223C" w:rsidRPr="0015223C">
                        <w:rPr>
                          <w:rFonts w:eastAsiaTheme="majorEastAsia" w:cstheme="majorBidi"/>
                          <w:iCs/>
                          <w:sz w:val="24"/>
                          <w:szCs w:val="24"/>
                        </w:rPr>
                        <w:t xml:space="preserve"> </w:t>
                      </w:r>
                    </w:p>
                    <w:p w14:paraId="0B80E9BC" w14:textId="14D8CAAF" w:rsidR="0015223C" w:rsidRDefault="0015223C" w:rsidP="000C115E">
                      <w:pPr>
                        <w:numPr>
                          <w:ilvl w:val="0"/>
                          <w:numId w:val="9"/>
                        </w:numPr>
                        <w:spacing w:after="0" w:line="240" w:lineRule="auto"/>
                        <w:rPr>
                          <w:rFonts w:eastAsiaTheme="majorEastAsia" w:cstheme="majorBidi"/>
                          <w:iCs/>
                          <w:sz w:val="24"/>
                          <w:szCs w:val="24"/>
                        </w:rPr>
                      </w:pPr>
                      <w:r w:rsidRPr="0015223C">
                        <w:rPr>
                          <w:rFonts w:eastAsiaTheme="majorEastAsia" w:cstheme="majorBidi"/>
                          <w:iCs/>
                          <w:sz w:val="24"/>
                          <w:szCs w:val="24"/>
                        </w:rPr>
                        <w:t>People just because they work on a site where there are learners aged 18 or over</w:t>
                      </w:r>
                    </w:p>
                    <w:p w14:paraId="5BE455F1" w14:textId="26D872FA" w:rsidR="0015223C" w:rsidRPr="0015223C" w:rsidRDefault="000C115E" w:rsidP="000C115E">
                      <w:pPr>
                        <w:numPr>
                          <w:ilvl w:val="0"/>
                          <w:numId w:val="9"/>
                        </w:numPr>
                        <w:spacing w:after="0" w:line="240" w:lineRule="auto"/>
                        <w:rPr>
                          <w:rFonts w:eastAsiaTheme="majorEastAsia" w:cstheme="majorBidi"/>
                          <w:iCs/>
                          <w:sz w:val="24"/>
                          <w:szCs w:val="24"/>
                        </w:rPr>
                      </w:pPr>
                      <w:r>
                        <w:rPr>
                          <w:rFonts w:eastAsiaTheme="majorEastAsia" w:cstheme="majorBidi"/>
                          <w:iCs/>
                          <w:sz w:val="24"/>
                          <w:szCs w:val="24"/>
                        </w:rPr>
                        <w:t xml:space="preserve">People driving or escorting someone aged 18 or over for social or pleasure reasons </w:t>
                      </w:r>
                    </w:p>
                    <w:bookmarkEnd w:id="1"/>
                    <w:p w14:paraId="09497076" w14:textId="599A82DB" w:rsidR="00452E77" w:rsidRPr="0015223C" w:rsidRDefault="00452E77" w:rsidP="0015223C">
                      <w:pPr>
                        <w:rPr>
                          <w:rFonts w:eastAsiaTheme="majorEastAsia" w:cstheme="majorBidi"/>
                          <w:iCs/>
                          <w:sz w:val="24"/>
                          <w:szCs w:val="24"/>
                        </w:rPr>
                      </w:pPr>
                    </w:p>
                  </w:txbxContent>
                </v:textbox>
                <w10:wrap type="square" anchorx="margin" anchory="margin"/>
              </v:roundrect>
            </w:pict>
          </mc:Fallback>
        </mc:AlternateContent>
      </w:r>
      <w:r w:rsidR="000C115E">
        <w:rPr>
          <w:noProof/>
          <w:lang w:eastAsia="en-GB"/>
        </w:rPr>
        <mc:AlternateContent>
          <mc:Choice Requires="wps">
            <w:drawing>
              <wp:anchor distT="91440" distB="91440" distL="137160" distR="137160" simplePos="0" relativeHeight="251659264" behindDoc="0" locked="0" layoutInCell="0" allowOverlap="1" wp14:anchorId="18056F30" wp14:editId="2DC8862A">
                <wp:simplePos x="0" y="0"/>
                <wp:positionH relativeFrom="margin">
                  <wp:posOffset>-511810</wp:posOffset>
                </wp:positionH>
                <wp:positionV relativeFrom="margin">
                  <wp:posOffset>436880</wp:posOffset>
                </wp:positionV>
                <wp:extent cx="6061710" cy="5194300"/>
                <wp:effectExtent l="0" t="444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61710" cy="5194300"/>
                        </a:xfrm>
                        <a:prstGeom prst="roundRect">
                          <a:avLst>
                            <a:gd name="adj" fmla="val 13032"/>
                          </a:avLst>
                        </a:prstGeom>
                        <a:solidFill>
                          <a:schemeClr val="accent6">
                            <a:lumMod val="40000"/>
                            <a:lumOff val="60000"/>
                          </a:schemeClr>
                        </a:solidFill>
                      </wps:spPr>
                      <wps:txbx>
                        <w:txbxContent>
                          <w:p w14:paraId="3EFEBD07" w14:textId="5E766017" w:rsidR="00B406C3" w:rsidRPr="000C115E" w:rsidRDefault="00B406C3" w:rsidP="00B406C3">
                            <w:pPr>
                              <w:rPr>
                                <w:rFonts w:eastAsiaTheme="majorEastAsia" w:cstheme="majorBidi"/>
                                <w:iCs/>
                                <w:sz w:val="32"/>
                                <w:szCs w:val="32"/>
                              </w:rPr>
                            </w:pPr>
                            <w:r w:rsidRPr="000C115E">
                              <w:rPr>
                                <w:rFonts w:eastAsiaTheme="majorEastAsia" w:cstheme="majorBidi"/>
                                <w:iCs/>
                                <w:sz w:val="32"/>
                                <w:szCs w:val="32"/>
                              </w:rPr>
                              <w:t xml:space="preserve">The </w:t>
                            </w:r>
                            <w:r w:rsidR="0015223C" w:rsidRPr="000C115E">
                              <w:rPr>
                                <w:rFonts w:eastAsiaTheme="majorEastAsia" w:cstheme="majorBidi"/>
                                <w:iCs/>
                                <w:sz w:val="32"/>
                                <w:szCs w:val="32"/>
                              </w:rPr>
                              <w:t>6 categories of regulated activity with adults</w:t>
                            </w:r>
                          </w:p>
                          <w:p w14:paraId="7E512E97" w14:textId="7EBBA9F3" w:rsidR="00FD5DA9" w:rsidRPr="000C115E" w:rsidRDefault="00FD5DA9" w:rsidP="00FD5DA9">
                            <w:pPr>
                              <w:pStyle w:val="ListParagraph"/>
                              <w:numPr>
                                <w:ilvl w:val="0"/>
                                <w:numId w:val="12"/>
                              </w:numPr>
                              <w:rPr>
                                <w:rFonts w:eastAsiaTheme="majorEastAsia" w:cstheme="majorBidi"/>
                                <w:iCs/>
                                <w:sz w:val="24"/>
                                <w:szCs w:val="24"/>
                              </w:rPr>
                            </w:pPr>
                            <w:r w:rsidRPr="000C115E">
                              <w:rPr>
                                <w:sz w:val="24"/>
                                <w:szCs w:val="24"/>
                              </w:rPr>
                              <w:t xml:space="preserve">Health care - </w:t>
                            </w:r>
                            <w:r w:rsidRPr="000C115E">
                              <w:rPr>
                                <w:sz w:val="24"/>
                                <w:szCs w:val="24"/>
                              </w:rPr>
                              <w:t>provision of health care by any health care professional to an adult, or the provision of health care to an adult under the direction or supervision of a health care professional</w:t>
                            </w:r>
                          </w:p>
                          <w:p w14:paraId="47C99897" w14:textId="77777777" w:rsidR="00FD5DA9" w:rsidRPr="000C115E" w:rsidRDefault="00FD5DA9" w:rsidP="00FD5DA9">
                            <w:pPr>
                              <w:pStyle w:val="ListParagraph"/>
                              <w:numPr>
                                <w:ilvl w:val="0"/>
                                <w:numId w:val="12"/>
                              </w:numPr>
                              <w:rPr>
                                <w:rFonts w:eastAsiaTheme="majorEastAsia" w:cstheme="majorBidi"/>
                                <w:iCs/>
                                <w:sz w:val="24"/>
                                <w:szCs w:val="24"/>
                              </w:rPr>
                            </w:pPr>
                            <w:r w:rsidRPr="000C115E">
                              <w:rPr>
                                <w:rFonts w:eastAsiaTheme="majorEastAsia" w:cstheme="majorBidi"/>
                                <w:iCs/>
                                <w:sz w:val="24"/>
                                <w:szCs w:val="24"/>
                              </w:rPr>
                              <w:t xml:space="preserve">Personal care - </w:t>
                            </w:r>
                            <w:r w:rsidRPr="000C115E">
                              <w:rPr>
                                <w:sz w:val="24"/>
                                <w:szCs w:val="24"/>
                              </w:rPr>
                              <w:t>Anyone who provides an adult with physical assistance with eating or drinking, going to the toilet, washing or bathing, dressing, oral care or care of the skin, hair or nails because of the adult’s age, illness or disability</w:t>
                            </w:r>
                            <w:r w:rsidRPr="000C115E">
                              <w:rPr>
                                <w:sz w:val="24"/>
                                <w:szCs w:val="24"/>
                              </w:rPr>
                              <w:t>; or who prompts and supervises, trains, instructs or provides guidance on the above</w:t>
                            </w:r>
                          </w:p>
                          <w:p w14:paraId="6F9B82F5" w14:textId="0B204BB0" w:rsidR="000C115E" w:rsidRPr="000C115E" w:rsidRDefault="000C115E" w:rsidP="00FD5DA9">
                            <w:pPr>
                              <w:pStyle w:val="ListParagraph"/>
                              <w:numPr>
                                <w:ilvl w:val="0"/>
                                <w:numId w:val="12"/>
                              </w:numPr>
                              <w:rPr>
                                <w:rFonts w:eastAsiaTheme="majorEastAsia" w:cstheme="majorBidi"/>
                                <w:iCs/>
                                <w:sz w:val="24"/>
                                <w:szCs w:val="24"/>
                              </w:rPr>
                            </w:pPr>
                            <w:r w:rsidRPr="000C115E">
                              <w:rPr>
                                <w:sz w:val="24"/>
                                <w:szCs w:val="24"/>
                              </w:rPr>
                              <w:t>Regulated s</w:t>
                            </w:r>
                            <w:r w:rsidR="00FD5DA9" w:rsidRPr="000C115E">
                              <w:rPr>
                                <w:sz w:val="24"/>
                                <w:szCs w:val="24"/>
                              </w:rPr>
                              <w:t xml:space="preserve">ocial workers </w:t>
                            </w:r>
                            <w:r w:rsidRPr="000C115E">
                              <w:rPr>
                                <w:sz w:val="24"/>
                                <w:szCs w:val="24"/>
                              </w:rPr>
                              <w:t>in adult services</w:t>
                            </w:r>
                          </w:p>
                          <w:p w14:paraId="389A6C12" w14:textId="77777777" w:rsidR="000C115E" w:rsidRPr="000C115E" w:rsidRDefault="000C115E" w:rsidP="00FD5DA9">
                            <w:pPr>
                              <w:pStyle w:val="ListParagraph"/>
                              <w:numPr>
                                <w:ilvl w:val="0"/>
                                <w:numId w:val="12"/>
                              </w:numPr>
                              <w:rPr>
                                <w:rFonts w:eastAsiaTheme="majorEastAsia" w:cstheme="majorBidi"/>
                                <w:iCs/>
                                <w:sz w:val="24"/>
                                <w:szCs w:val="24"/>
                              </w:rPr>
                            </w:pPr>
                            <w:r w:rsidRPr="000C115E">
                              <w:rPr>
                                <w:sz w:val="24"/>
                                <w:szCs w:val="24"/>
                              </w:rPr>
                              <w:t xml:space="preserve">Household matters - </w:t>
                            </w:r>
                            <w:r w:rsidRPr="000C115E">
                              <w:rPr>
                                <w:sz w:val="24"/>
                                <w:szCs w:val="24"/>
                              </w:rPr>
                              <w:t xml:space="preserve">Anyone who provides day to day assistance to an adult because of their age, illness or disability, where that assistance includes at least one of the following, is in regulated activity: </w:t>
                            </w:r>
                          </w:p>
                          <w:p w14:paraId="45086879" w14:textId="347BDCE8" w:rsidR="000C115E" w:rsidRPr="000C115E" w:rsidRDefault="000C115E" w:rsidP="000C115E">
                            <w:pPr>
                              <w:pStyle w:val="ListParagraph"/>
                              <w:numPr>
                                <w:ilvl w:val="1"/>
                                <w:numId w:val="13"/>
                              </w:numPr>
                              <w:rPr>
                                <w:rFonts w:eastAsiaTheme="majorEastAsia" w:cstheme="majorBidi"/>
                                <w:iCs/>
                                <w:sz w:val="24"/>
                                <w:szCs w:val="24"/>
                              </w:rPr>
                            </w:pPr>
                            <w:r w:rsidRPr="000C115E">
                              <w:rPr>
                                <w:sz w:val="24"/>
                                <w:szCs w:val="24"/>
                              </w:rPr>
                              <w:t xml:space="preserve">managing the person’s cash, </w:t>
                            </w:r>
                          </w:p>
                          <w:p w14:paraId="0CCE74C7" w14:textId="5D13EB86" w:rsidR="000C115E" w:rsidRPr="000C115E" w:rsidRDefault="000C115E" w:rsidP="000C115E">
                            <w:pPr>
                              <w:pStyle w:val="ListParagraph"/>
                              <w:numPr>
                                <w:ilvl w:val="1"/>
                                <w:numId w:val="13"/>
                              </w:numPr>
                              <w:rPr>
                                <w:rFonts w:eastAsiaTheme="majorEastAsia" w:cstheme="majorBidi"/>
                                <w:iCs/>
                                <w:sz w:val="24"/>
                                <w:szCs w:val="24"/>
                              </w:rPr>
                            </w:pPr>
                            <w:r w:rsidRPr="000C115E">
                              <w:rPr>
                                <w:sz w:val="24"/>
                                <w:szCs w:val="24"/>
                              </w:rPr>
                              <w:t xml:space="preserve">paying the person’s bills, or </w:t>
                            </w:r>
                          </w:p>
                          <w:p w14:paraId="7A1242F1" w14:textId="2021B392" w:rsidR="00FD5DA9" w:rsidRPr="000C115E" w:rsidRDefault="000C115E" w:rsidP="000C115E">
                            <w:pPr>
                              <w:pStyle w:val="ListParagraph"/>
                              <w:numPr>
                                <w:ilvl w:val="1"/>
                                <w:numId w:val="13"/>
                              </w:numPr>
                              <w:rPr>
                                <w:rFonts w:eastAsiaTheme="majorEastAsia" w:cstheme="majorBidi"/>
                                <w:iCs/>
                                <w:sz w:val="24"/>
                                <w:szCs w:val="24"/>
                              </w:rPr>
                            </w:pPr>
                            <w:r w:rsidRPr="000C115E">
                              <w:rPr>
                                <w:sz w:val="24"/>
                                <w:szCs w:val="24"/>
                              </w:rPr>
                              <w:t>shopping on their behalf</w:t>
                            </w:r>
                            <w:r w:rsidR="00FD5DA9" w:rsidRPr="000C115E">
                              <w:rPr>
                                <w:sz w:val="24"/>
                                <w:szCs w:val="24"/>
                              </w:rPr>
                              <w:t xml:space="preserve"> </w:t>
                            </w:r>
                          </w:p>
                          <w:p w14:paraId="47F2B79D" w14:textId="011F4D67" w:rsidR="000C115E" w:rsidRPr="000C115E" w:rsidRDefault="000C115E" w:rsidP="000C115E">
                            <w:pPr>
                              <w:pStyle w:val="ListParagraph"/>
                              <w:numPr>
                                <w:ilvl w:val="0"/>
                                <w:numId w:val="12"/>
                              </w:numPr>
                              <w:rPr>
                                <w:rFonts w:eastAsiaTheme="majorEastAsia" w:cstheme="majorBidi"/>
                                <w:iCs/>
                                <w:sz w:val="24"/>
                                <w:szCs w:val="24"/>
                              </w:rPr>
                            </w:pPr>
                            <w:r w:rsidRPr="000C115E">
                              <w:rPr>
                                <w:rFonts w:eastAsiaTheme="majorEastAsia" w:cstheme="majorBidi"/>
                                <w:iCs/>
                                <w:sz w:val="24"/>
                                <w:szCs w:val="24"/>
                              </w:rPr>
                              <w:t>Conduct of personal affairs – such as lasting power of attorney, mental capacity advocate, etc</w:t>
                            </w:r>
                          </w:p>
                          <w:p w14:paraId="28E9197F" w14:textId="4D6000D5" w:rsidR="000C115E" w:rsidRPr="000C115E" w:rsidRDefault="000C115E" w:rsidP="000C115E">
                            <w:pPr>
                              <w:pStyle w:val="ListParagraph"/>
                              <w:numPr>
                                <w:ilvl w:val="0"/>
                                <w:numId w:val="12"/>
                              </w:numPr>
                              <w:rPr>
                                <w:rFonts w:eastAsiaTheme="majorEastAsia" w:cstheme="majorBidi"/>
                                <w:iCs/>
                                <w:sz w:val="24"/>
                                <w:szCs w:val="24"/>
                              </w:rPr>
                            </w:pPr>
                            <w:r w:rsidRPr="000C115E">
                              <w:rPr>
                                <w:sz w:val="24"/>
                                <w:szCs w:val="24"/>
                              </w:rPr>
                              <w:t>Any drivers and any assistants who transport an adult because of their age, illness or disability to or from places where they have received, or will be receiving, health care, relevant personal care or relevant social work, on behalf of an organisation and for the purpose of enabling the adult to receive services.</w:t>
                            </w:r>
                          </w:p>
                          <w:p w14:paraId="48B1E0A5" w14:textId="2469ADC9" w:rsidR="00B406C3" w:rsidRPr="00C56A3D" w:rsidRDefault="00FD5DA9" w:rsidP="000C115E">
                            <w:pPr>
                              <w:spacing w:after="0" w:line="240" w:lineRule="auto"/>
                              <w:ind w:left="360"/>
                              <w:rPr>
                                <w:rFonts w:eastAsiaTheme="majorEastAsia" w:cstheme="majorBidi"/>
                                <w:iCs/>
                                <w:sz w:val="24"/>
                                <w:szCs w:val="24"/>
                              </w:rPr>
                            </w:pPr>
                            <w:r>
                              <w:rPr>
                                <w:rFonts w:eastAsiaTheme="majorEastAsia" w:cstheme="majorBidi"/>
                                <w:iCs/>
                                <w:sz w:val="24"/>
                                <w:szCs w:val="24"/>
                              </w:rPr>
                              <w:t xml:space="preserve">NB Anyone who manages or supervises someone who is in regulated activity with adults is also in RA with adults </w:t>
                            </w:r>
                          </w:p>
                          <w:p w14:paraId="03D027C8" w14:textId="77777777" w:rsidR="00000000" w:rsidRDefault="00BB6E26" w:rsidP="00FD5DA9">
                            <w:pPr>
                              <w:spacing w:after="0" w:line="36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056F30" id="_x0000_s1027" style="position:absolute;margin-left:-40.3pt;margin-top:34.4pt;width:477.3pt;height:409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" o:allowincell="f" fillcolor="#c5e0b3 [1305]" stroked="f">
                <v:textbox>
                  <w:txbxContent>
                    <w:p w14:paraId="3EFEBD07" w14:textId="5E766017" w:rsidR="00B406C3" w:rsidRPr="000C115E" w:rsidRDefault="00B406C3" w:rsidP="00B406C3">
                      <w:pPr>
                        <w:rPr>
                          <w:rFonts w:eastAsiaTheme="majorEastAsia" w:cstheme="majorBidi"/>
                          <w:iCs/>
                          <w:sz w:val="32"/>
                          <w:szCs w:val="32"/>
                        </w:rPr>
                      </w:pPr>
                      <w:r w:rsidRPr="000C115E">
                        <w:rPr>
                          <w:rFonts w:eastAsiaTheme="majorEastAsia" w:cstheme="majorBidi"/>
                          <w:iCs/>
                          <w:sz w:val="32"/>
                          <w:szCs w:val="32"/>
                        </w:rPr>
                        <w:t xml:space="preserve">The </w:t>
                      </w:r>
                      <w:r w:rsidR="0015223C" w:rsidRPr="000C115E">
                        <w:rPr>
                          <w:rFonts w:eastAsiaTheme="majorEastAsia" w:cstheme="majorBidi"/>
                          <w:iCs/>
                          <w:sz w:val="32"/>
                          <w:szCs w:val="32"/>
                        </w:rPr>
                        <w:t>6 categories of regulated activity with adults</w:t>
                      </w:r>
                    </w:p>
                    <w:p w14:paraId="7E512E97" w14:textId="7EBBA9F3" w:rsidR="00FD5DA9" w:rsidRPr="000C115E" w:rsidRDefault="00FD5DA9" w:rsidP="00FD5DA9">
                      <w:pPr>
                        <w:pStyle w:val="ListParagraph"/>
                        <w:numPr>
                          <w:ilvl w:val="0"/>
                          <w:numId w:val="12"/>
                        </w:numPr>
                        <w:rPr>
                          <w:rFonts w:eastAsiaTheme="majorEastAsia" w:cstheme="majorBidi"/>
                          <w:iCs/>
                          <w:sz w:val="24"/>
                          <w:szCs w:val="24"/>
                        </w:rPr>
                      </w:pPr>
                      <w:r w:rsidRPr="000C115E">
                        <w:rPr>
                          <w:sz w:val="24"/>
                          <w:szCs w:val="24"/>
                        </w:rPr>
                        <w:t xml:space="preserve">Health care - </w:t>
                      </w:r>
                      <w:r w:rsidRPr="000C115E">
                        <w:rPr>
                          <w:sz w:val="24"/>
                          <w:szCs w:val="24"/>
                        </w:rPr>
                        <w:t>provision of health care by any health care professional to an adult, or the provision of health care to an adult under the direction or supervision of a health care professional</w:t>
                      </w:r>
                    </w:p>
                    <w:p w14:paraId="47C99897" w14:textId="77777777" w:rsidR="00FD5DA9" w:rsidRPr="000C115E" w:rsidRDefault="00FD5DA9" w:rsidP="00FD5DA9">
                      <w:pPr>
                        <w:pStyle w:val="ListParagraph"/>
                        <w:numPr>
                          <w:ilvl w:val="0"/>
                          <w:numId w:val="12"/>
                        </w:numPr>
                        <w:rPr>
                          <w:rFonts w:eastAsiaTheme="majorEastAsia" w:cstheme="majorBidi"/>
                          <w:iCs/>
                          <w:sz w:val="24"/>
                          <w:szCs w:val="24"/>
                        </w:rPr>
                      </w:pPr>
                      <w:r w:rsidRPr="000C115E">
                        <w:rPr>
                          <w:rFonts w:eastAsiaTheme="majorEastAsia" w:cstheme="majorBidi"/>
                          <w:iCs/>
                          <w:sz w:val="24"/>
                          <w:szCs w:val="24"/>
                        </w:rPr>
                        <w:t xml:space="preserve">Personal care - </w:t>
                      </w:r>
                      <w:r w:rsidRPr="000C115E">
                        <w:rPr>
                          <w:sz w:val="24"/>
                          <w:szCs w:val="24"/>
                        </w:rPr>
                        <w:t>Anyone who provides an adult with physical assistance with eating or drinking, going to the toilet, washing or bathing, dressing, oral care or care of the skin, hair or nails because of the adult’s age, illness or disability</w:t>
                      </w:r>
                      <w:r w:rsidRPr="000C115E">
                        <w:rPr>
                          <w:sz w:val="24"/>
                          <w:szCs w:val="24"/>
                        </w:rPr>
                        <w:t>; or who prompts and supervises, trains, instructs or provides guidance on the above</w:t>
                      </w:r>
                    </w:p>
                    <w:p w14:paraId="6F9B82F5" w14:textId="0B204BB0" w:rsidR="000C115E" w:rsidRPr="000C115E" w:rsidRDefault="000C115E" w:rsidP="00FD5DA9">
                      <w:pPr>
                        <w:pStyle w:val="ListParagraph"/>
                        <w:numPr>
                          <w:ilvl w:val="0"/>
                          <w:numId w:val="12"/>
                        </w:numPr>
                        <w:rPr>
                          <w:rFonts w:eastAsiaTheme="majorEastAsia" w:cstheme="majorBidi"/>
                          <w:iCs/>
                          <w:sz w:val="24"/>
                          <w:szCs w:val="24"/>
                        </w:rPr>
                      </w:pPr>
                      <w:r w:rsidRPr="000C115E">
                        <w:rPr>
                          <w:sz w:val="24"/>
                          <w:szCs w:val="24"/>
                        </w:rPr>
                        <w:t>Regulated s</w:t>
                      </w:r>
                      <w:r w:rsidR="00FD5DA9" w:rsidRPr="000C115E">
                        <w:rPr>
                          <w:sz w:val="24"/>
                          <w:szCs w:val="24"/>
                        </w:rPr>
                        <w:t xml:space="preserve">ocial workers </w:t>
                      </w:r>
                      <w:r w:rsidRPr="000C115E">
                        <w:rPr>
                          <w:sz w:val="24"/>
                          <w:szCs w:val="24"/>
                        </w:rPr>
                        <w:t>in adult services</w:t>
                      </w:r>
                    </w:p>
                    <w:p w14:paraId="389A6C12" w14:textId="77777777" w:rsidR="000C115E" w:rsidRPr="000C115E" w:rsidRDefault="000C115E" w:rsidP="00FD5DA9">
                      <w:pPr>
                        <w:pStyle w:val="ListParagraph"/>
                        <w:numPr>
                          <w:ilvl w:val="0"/>
                          <w:numId w:val="12"/>
                        </w:numPr>
                        <w:rPr>
                          <w:rFonts w:eastAsiaTheme="majorEastAsia" w:cstheme="majorBidi"/>
                          <w:iCs/>
                          <w:sz w:val="24"/>
                          <w:szCs w:val="24"/>
                        </w:rPr>
                      </w:pPr>
                      <w:r w:rsidRPr="000C115E">
                        <w:rPr>
                          <w:sz w:val="24"/>
                          <w:szCs w:val="24"/>
                        </w:rPr>
                        <w:t xml:space="preserve">Household matters - </w:t>
                      </w:r>
                      <w:r w:rsidRPr="000C115E">
                        <w:rPr>
                          <w:sz w:val="24"/>
                          <w:szCs w:val="24"/>
                        </w:rPr>
                        <w:t xml:space="preserve">Anyone who provides day to day assistance to an adult because of their age, illness or disability, where that assistance includes at least one of the following, is in regulated activity: </w:t>
                      </w:r>
                    </w:p>
                    <w:p w14:paraId="45086879" w14:textId="347BDCE8" w:rsidR="000C115E" w:rsidRPr="000C115E" w:rsidRDefault="000C115E" w:rsidP="000C115E">
                      <w:pPr>
                        <w:pStyle w:val="ListParagraph"/>
                        <w:numPr>
                          <w:ilvl w:val="1"/>
                          <w:numId w:val="13"/>
                        </w:numPr>
                        <w:rPr>
                          <w:rFonts w:eastAsiaTheme="majorEastAsia" w:cstheme="majorBidi"/>
                          <w:iCs/>
                          <w:sz w:val="24"/>
                          <w:szCs w:val="24"/>
                        </w:rPr>
                      </w:pPr>
                      <w:r w:rsidRPr="000C115E">
                        <w:rPr>
                          <w:sz w:val="24"/>
                          <w:szCs w:val="24"/>
                        </w:rPr>
                        <w:t xml:space="preserve">managing the person’s cash, </w:t>
                      </w:r>
                    </w:p>
                    <w:p w14:paraId="0CCE74C7" w14:textId="5D13EB86" w:rsidR="000C115E" w:rsidRPr="000C115E" w:rsidRDefault="000C115E" w:rsidP="000C115E">
                      <w:pPr>
                        <w:pStyle w:val="ListParagraph"/>
                        <w:numPr>
                          <w:ilvl w:val="1"/>
                          <w:numId w:val="13"/>
                        </w:numPr>
                        <w:rPr>
                          <w:rFonts w:eastAsiaTheme="majorEastAsia" w:cstheme="majorBidi"/>
                          <w:iCs/>
                          <w:sz w:val="24"/>
                          <w:szCs w:val="24"/>
                        </w:rPr>
                      </w:pPr>
                      <w:r w:rsidRPr="000C115E">
                        <w:rPr>
                          <w:sz w:val="24"/>
                          <w:szCs w:val="24"/>
                        </w:rPr>
                        <w:t xml:space="preserve">paying the person’s bills, or </w:t>
                      </w:r>
                    </w:p>
                    <w:p w14:paraId="7A1242F1" w14:textId="2021B392" w:rsidR="00FD5DA9" w:rsidRPr="000C115E" w:rsidRDefault="000C115E" w:rsidP="000C115E">
                      <w:pPr>
                        <w:pStyle w:val="ListParagraph"/>
                        <w:numPr>
                          <w:ilvl w:val="1"/>
                          <w:numId w:val="13"/>
                        </w:numPr>
                        <w:rPr>
                          <w:rFonts w:eastAsiaTheme="majorEastAsia" w:cstheme="majorBidi"/>
                          <w:iCs/>
                          <w:sz w:val="24"/>
                          <w:szCs w:val="24"/>
                        </w:rPr>
                      </w:pPr>
                      <w:r w:rsidRPr="000C115E">
                        <w:rPr>
                          <w:sz w:val="24"/>
                          <w:szCs w:val="24"/>
                        </w:rPr>
                        <w:t>shopping on their behalf</w:t>
                      </w:r>
                      <w:r w:rsidR="00FD5DA9" w:rsidRPr="000C115E">
                        <w:rPr>
                          <w:sz w:val="24"/>
                          <w:szCs w:val="24"/>
                        </w:rPr>
                        <w:t xml:space="preserve"> </w:t>
                      </w:r>
                    </w:p>
                    <w:p w14:paraId="47F2B79D" w14:textId="011F4D67" w:rsidR="000C115E" w:rsidRPr="000C115E" w:rsidRDefault="000C115E" w:rsidP="000C115E">
                      <w:pPr>
                        <w:pStyle w:val="ListParagraph"/>
                        <w:numPr>
                          <w:ilvl w:val="0"/>
                          <w:numId w:val="12"/>
                        </w:numPr>
                        <w:rPr>
                          <w:rFonts w:eastAsiaTheme="majorEastAsia" w:cstheme="majorBidi"/>
                          <w:iCs/>
                          <w:sz w:val="24"/>
                          <w:szCs w:val="24"/>
                        </w:rPr>
                      </w:pPr>
                      <w:r w:rsidRPr="000C115E">
                        <w:rPr>
                          <w:rFonts w:eastAsiaTheme="majorEastAsia" w:cstheme="majorBidi"/>
                          <w:iCs/>
                          <w:sz w:val="24"/>
                          <w:szCs w:val="24"/>
                        </w:rPr>
                        <w:t>Conduct of personal affairs – such as lasting power of attorney, mental capacity advocate, etc</w:t>
                      </w:r>
                    </w:p>
                    <w:p w14:paraId="28E9197F" w14:textId="4D6000D5" w:rsidR="000C115E" w:rsidRPr="000C115E" w:rsidRDefault="000C115E" w:rsidP="000C115E">
                      <w:pPr>
                        <w:pStyle w:val="ListParagraph"/>
                        <w:numPr>
                          <w:ilvl w:val="0"/>
                          <w:numId w:val="12"/>
                        </w:numPr>
                        <w:rPr>
                          <w:rFonts w:eastAsiaTheme="majorEastAsia" w:cstheme="majorBidi"/>
                          <w:iCs/>
                          <w:sz w:val="24"/>
                          <w:szCs w:val="24"/>
                        </w:rPr>
                      </w:pPr>
                      <w:r w:rsidRPr="000C115E">
                        <w:rPr>
                          <w:sz w:val="24"/>
                          <w:szCs w:val="24"/>
                        </w:rPr>
                        <w:t>Any drivers and any assistants who transport an adult because of their age, illness or disability to or from places where they have received, or will be receiving, health care, relevant personal care or relevant social work, on behalf of an organisation and for the purpose of enabling the adult to receive services.</w:t>
                      </w:r>
                    </w:p>
                    <w:p w14:paraId="48B1E0A5" w14:textId="2469ADC9" w:rsidR="00B406C3" w:rsidRPr="00C56A3D" w:rsidRDefault="00FD5DA9" w:rsidP="000C115E">
                      <w:pPr>
                        <w:spacing w:after="0" w:line="240" w:lineRule="auto"/>
                        <w:ind w:left="360"/>
                        <w:rPr>
                          <w:rFonts w:eastAsiaTheme="majorEastAsia" w:cstheme="majorBidi"/>
                          <w:iCs/>
                          <w:sz w:val="24"/>
                          <w:szCs w:val="24"/>
                        </w:rPr>
                      </w:pPr>
                      <w:r>
                        <w:rPr>
                          <w:rFonts w:eastAsiaTheme="majorEastAsia" w:cstheme="majorBidi"/>
                          <w:iCs/>
                          <w:sz w:val="24"/>
                          <w:szCs w:val="24"/>
                        </w:rPr>
                        <w:t xml:space="preserve">NB Anyone who manages or supervises someone who is in regulated activity with adults is also in RA with adults </w:t>
                      </w:r>
                    </w:p>
                    <w:p w14:paraId="03D027C8" w14:textId="77777777" w:rsidR="00000000" w:rsidRDefault="00BB6E26" w:rsidP="00FD5DA9">
                      <w:pPr>
                        <w:spacing w:after="0" w:line="360" w:lineRule="auto"/>
                      </w:pPr>
                    </w:p>
                  </w:txbxContent>
                </v:textbox>
                <w10:wrap type="square" anchorx="margin" anchory="margin"/>
              </v:roundrect>
            </w:pict>
          </mc:Fallback>
        </mc:AlternateContent>
      </w:r>
      <w:r w:rsidR="000C115E">
        <w:rPr>
          <w:noProof/>
          <w:lang w:eastAsia="en-GB"/>
        </w:rPr>
        <mc:AlternateContent>
          <mc:Choice Requires="wps">
            <w:drawing>
              <wp:anchor distT="91440" distB="91440" distL="137160" distR="137160" simplePos="0" relativeHeight="251665408" behindDoc="0" locked="0" layoutInCell="0" allowOverlap="1" wp14:anchorId="145C4A7C" wp14:editId="4969218F">
                <wp:simplePos x="0" y="0"/>
                <wp:positionH relativeFrom="margin">
                  <wp:posOffset>6207125</wp:posOffset>
                </wp:positionH>
                <wp:positionV relativeFrom="margin">
                  <wp:posOffset>2205990</wp:posOffset>
                </wp:positionV>
                <wp:extent cx="2531110" cy="4397375"/>
                <wp:effectExtent l="317" t="0" r="2858" b="2857"/>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31110" cy="4397375"/>
                        </a:xfrm>
                        <a:prstGeom prst="roundRect">
                          <a:avLst>
                            <a:gd name="adj" fmla="val 13032"/>
                          </a:avLst>
                        </a:prstGeom>
                        <a:solidFill>
                          <a:schemeClr val="accent3">
                            <a:lumMod val="40000"/>
                            <a:lumOff val="60000"/>
                          </a:schemeClr>
                        </a:solidFill>
                      </wps:spPr>
                      <wps:txbx>
                        <w:txbxContent>
                          <w:p w14:paraId="6974A03C" w14:textId="03F49375" w:rsidR="00753CEE" w:rsidRPr="000C115E" w:rsidRDefault="00753CEE" w:rsidP="00753CEE">
                            <w:pPr>
                              <w:rPr>
                                <w:rFonts w:eastAsiaTheme="majorEastAsia" w:cstheme="majorBidi"/>
                                <w:iCs/>
                                <w:sz w:val="32"/>
                                <w:szCs w:val="32"/>
                              </w:rPr>
                            </w:pPr>
                            <w:r w:rsidRPr="000C115E">
                              <w:rPr>
                                <w:rFonts w:eastAsiaTheme="majorEastAsia" w:cstheme="majorBidi"/>
                                <w:iCs/>
                                <w:sz w:val="32"/>
                                <w:szCs w:val="32"/>
                              </w:rPr>
                              <w:t>What schools</w:t>
                            </w:r>
                            <w:r w:rsidR="0015223C" w:rsidRPr="000C115E">
                              <w:rPr>
                                <w:rFonts w:eastAsiaTheme="majorEastAsia" w:cstheme="majorBidi"/>
                                <w:iCs/>
                                <w:sz w:val="32"/>
                                <w:szCs w:val="32"/>
                              </w:rPr>
                              <w:t xml:space="preserve"> must </w:t>
                            </w:r>
                            <w:r w:rsidRPr="000C115E">
                              <w:rPr>
                                <w:rFonts w:eastAsiaTheme="majorEastAsia" w:cstheme="majorBidi"/>
                                <w:iCs/>
                                <w:sz w:val="32"/>
                                <w:szCs w:val="32"/>
                              </w:rPr>
                              <w:t>not do:</w:t>
                            </w:r>
                          </w:p>
                          <w:p w14:paraId="3A341E26" w14:textId="77777777" w:rsidR="00753CEE" w:rsidRPr="00C56A3D"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Apply it to all staff just in case</w:t>
                            </w:r>
                          </w:p>
                          <w:p w14:paraId="7C757769" w14:textId="58C990D9" w:rsidR="00753CEE"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Do nothing</w:t>
                            </w:r>
                          </w:p>
                          <w:p w14:paraId="17E14E76" w14:textId="77777777" w:rsidR="00FD5DA9" w:rsidRDefault="0015223C" w:rsidP="00753CEE">
                            <w:pPr>
                              <w:pStyle w:val="ListParagraph"/>
                              <w:numPr>
                                <w:ilvl w:val="0"/>
                                <w:numId w:val="2"/>
                              </w:numPr>
                              <w:spacing w:after="0" w:line="240" w:lineRule="auto"/>
                              <w:rPr>
                                <w:rFonts w:eastAsiaTheme="majorEastAsia" w:cstheme="majorBidi"/>
                                <w:iCs/>
                                <w:sz w:val="24"/>
                                <w:szCs w:val="24"/>
                              </w:rPr>
                            </w:pPr>
                            <w:r>
                              <w:rPr>
                                <w:rFonts w:eastAsiaTheme="majorEastAsia" w:cstheme="majorBidi"/>
                                <w:iCs/>
                                <w:sz w:val="24"/>
                                <w:szCs w:val="24"/>
                              </w:rPr>
                              <w:t xml:space="preserve">Allow someone to undertake RA with adults </w:t>
                            </w:r>
                            <w:r w:rsidR="00FD5DA9">
                              <w:rPr>
                                <w:rFonts w:eastAsiaTheme="majorEastAsia" w:cstheme="majorBidi"/>
                                <w:iCs/>
                                <w:sz w:val="24"/>
                                <w:szCs w:val="24"/>
                              </w:rPr>
                              <w:t xml:space="preserve">(even once) </w:t>
                            </w:r>
                            <w:r>
                              <w:rPr>
                                <w:rFonts w:eastAsiaTheme="majorEastAsia" w:cstheme="majorBidi"/>
                                <w:iCs/>
                                <w:sz w:val="24"/>
                                <w:szCs w:val="24"/>
                              </w:rPr>
                              <w:t>without a</w:t>
                            </w:r>
                            <w:r w:rsidR="00FD5DA9">
                              <w:rPr>
                                <w:rFonts w:eastAsiaTheme="majorEastAsia" w:cstheme="majorBidi"/>
                                <w:iCs/>
                                <w:sz w:val="24"/>
                                <w:szCs w:val="24"/>
                              </w:rPr>
                              <w:t>n adult</w:t>
                            </w:r>
                            <w:r>
                              <w:rPr>
                                <w:rFonts w:eastAsiaTheme="majorEastAsia" w:cstheme="majorBidi"/>
                                <w:iCs/>
                                <w:sz w:val="24"/>
                                <w:szCs w:val="24"/>
                              </w:rPr>
                              <w:t xml:space="preserve"> barred list check being completed</w:t>
                            </w:r>
                          </w:p>
                          <w:p w14:paraId="192CE158" w14:textId="23E120DA" w:rsidR="00FD5DA9" w:rsidRPr="00FD5DA9" w:rsidRDefault="00FD5DA9" w:rsidP="00FD5DA9">
                            <w:pPr>
                              <w:pStyle w:val="ListParagraph"/>
                              <w:numPr>
                                <w:ilvl w:val="0"/>
                                <w:numId w:val="2"/>
                              </w:numPr>
                              <w:rPr>
                                <w:rFonts w:eastAsiaTheme="majorEastAsia" w:cstheme="majorBidi"/>
                                <w:iCs/>
                                <w:sz w:val="24"/>
                                <w:szCs w:val="24"/>
                              </w:rPr>
                            </w:pPr>
                            <w:r>
                              <w:rPr>
                                <w:rFonts w:eastAsiaTheme="majorEastAsia" w:cstheme="majorBidi"/>
                                <w:iCs/>
                                <w:sz w:val="24"/>
                                <w:szCs w:val="24"/>
                              </w:rPr>
                              <w:t xml:space="preserve">Apply it to </w:t>
                            </w:r>
                            <w:r w:rsidRPr="00FD5DA9">
                              <w:rPr>
                                <w:rFonts w:eastAsiaTheme="majorEastAsia" w:cstheme="majorBidi"/>
                                <w:iCs/>
                                <w:sz w:val="24"/>
                                <w:szCs w:val="24"/>
                              </w:rPr>
                              <w:t xml:space="preserve">staff </w:t>
                            </w:r>
                            <w:r>
                              <w:rPr>
                                <w:rFonts w:eastAsiaTheme="majorEastAsia" w:cstheme="majorBidi"/>
                                <w:iCs/>
                                <w:sz w:val="24"/>
                                <w:szCs w:val="24"/>
                              </w:rPr>
                              <w:t>simply because they</w:t>
                            </w:r>
                            <w:r w:rsidRPr="00FD5DA9">
                              <w:rPr>
                                <w:rFonts w:eastAsiaTheme="majorEastAsia" w:cstheme="majorBidi"/>
                                <w:iCs/>
                                <w:sz w:val="24"/>
                                <w:szCs w:val="24"/>
                              </w:rPr>
                              <w:t xml:space="preserve"> might engage in RA with adults at some point in the future</w:t>
                            </w:r>
                          </w:p>
                          <w:p w14:paraId="69CDA53D" w14:textId="77777777" w:rsidR="00FD5DA9" w:rsidRPr="00FD5DA9" w:rsidRDefault="00FD5DA9" w:rsidP="00FD5DA9">
                            <w:pPr>
                              <w:pStyle w:val="ListParagraph"/>
                              <w:numPr>
                                <w:ilvl w:val="0"/>
                                <w:numId w:val="2"/>
                              </w:numPr>
                              <w:rPr>
                                <w:rFonts w:eastAsiaTheme="majorEastAsia" w:cstheme="majorBidi"/>
                                <w:iCs/>
                                <w:sz w:val="24"/>
                                <w:szCs w:val="24"/>
                              </w:rPr>
                            </w:pPr>
                            <w:r w:rsidRPr="00FD5DA9">
                              <w:rPr>
                                <w:rFonts w:eastAsiaTheme="majorEastAsia" w:cstheme="majorBidi"/>
                                <w:iCs/>
                                <w:sz w:val="24"/>
                                <w:szCs w:val="24"/>
                              </w:rPr>
                              <w:t>Accept portability (DfE Update service) from someone who has only been checked against the children's barred list if the post is going to engage in RA with adults</w:t>
                            </w:r>
                          </w:p>
                          <w:p w14:paraId="47C6A827" w14:textId="4018F0F9" w:rsidR="0015223C" w:rsidRPr="00C56A3D" w:rsidRDefault="0015223C" w:rsidP="00753CEE">
                            <w:pPr>
                              <w:pStyle w:val="ListParagraph"/>
                              <w:numPr>
                                <w:ilvl w:val="0"/>
                                <w:numId w:val="2"/>
                              </w:numPr>
                              <w:spacing w:after="0" w:line="240" w:lineRule="auto"/>
                              <w:rPr>
                                <w:rFonts w:eastAsiaTheme="majorEastAsia" w:cstheme="majorBidi"/>
                                <w:iCs/>
                                <w:sz w:val="24"/>
                                <w:szCs w:val="24"/>
                              </w:rPr>
                            </w:pPr>
                            <w:r>
                              <w:rPr>
                                <w:rFonts w:eastAsiaTheme="majorEastAsia" w:cstheme="majorBidi"/>
                                <w:iCs/>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5C4A7C" id="_x0000_s1028" style="position:absolute;margin-left:488.75pt;margin-top:173.7pt;width:199.3pt;height:346.25pt;rotation:90;z-index:2516654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" o:allowincell="f" fillcolor="#dbdbdb [1302]" stroked="f">
                <v:textbox>
                  <w:txbxContent>
                    <w:p w14:paraId="6974A03C" w14:textId="03F49375" w:rsidR="00753CEE" w:rsidRPr="000C115E" w:rsidRDefault="00753CEE" w:rsidP="00753CEE">
                      <w:pPr>
                        <w:rPr>
                          <w:rFonts w:eastAsiaTheme="majorEastAsia" w:cstheme="majorBidi"/>
                          <w:iCs/>
                          <w:sz w:val="32"/>
                          <w:szCs w:val="32"/>
                        </w:rPr>
                      </w:pPr>
                      <w:r w:rsidRPr="000C115E">
                        <w:rPr>
                          <w:rFonts w:eastAsiaTheme="majorEastAsia" w:cstheme="majorBidi"/>
                          <w:iCs/>
                          <w:sz w:val="32"/>
                          <w:szCs w:val="32"/>
                        </w:rPr>
                        <w:t>What schools</w:t>
                      </w:r>
                      <w:r w:rsidR="0015223C" w:rsidRPr="000C115E">
                        <w:rPr>
                          <w:rFonts w:eastAsiaTheme="majorEastAsia" w:cstheme="majorBidi"/>
                          <w:iCs/>
                          <w:sz w:val="32"/>
                          <w:szCs w:val="32"/>
                        </w:rPr>
                        <w:t xml:space="preserve"> must </w:t>
                      </w:r>
                      <w:r w:rsidRPr="000C115E">
                        <w:rPr>
                          <w:rFonts w:eastAsiaTheme="majorEastAsia" w:cstheme="majorBidi"/>
                          <w:iCs/>
                          <w:sz w:val="32"/>
                          <w:szCs w:val="32"/>
                        </w:rPr>
                        <w:t>not do:</w:t>
                      </w:r>
                    </w:p>
                    <w:p w14:paraId="3A341E26" w14:textId="77777777" w:rsidR="00753CEE" w:rsidRPr="00C56A3D"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Apply it to all staff just in case</w:t>
                      </w:r>
                    </w:p>
                    <w:p w14:paraId="7C757769" w14:textId="58C990D9" w:rsidR="00753CEE"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Do nothing</w:t>
                      </w:r>
                    </w:p>
                    <w:p w14:paraId="17E14E76" w14:textId="77777777" w:rsidR="00FD5DA9" w:rsidRDefault="0015223C" w:rsidP="00753CEE">
                      <w:pPr>
                        <w:pStyle w:val="ListParagraph"/>
                        <w:numPr>
                          <w:ilvl w:val="0"/>
                          <w:numId w:val="2"/>
                        </w:numPr>
                        <w:spacing w:after="0" w:line="240" w:lineRule="auto"/>
                        <w:rPr>
                          <w:rFonts w:eastAsiaTheme="majorEastAsia" w:cstheme="majorBidi"/>
                          <w:iCs/>
                          <w:sz w:val="24"/>
                          <w:szCs w:val="24"/>
                        </w:rPr>
                      </w:pPr>
                      <w:r>
                        <w:rPr>
                          <w:rFonts w:eastAsiaTheme="majorEastAsia" w:cstheme="majorBidi"/>
                          <w:iCs/>
                          <w:sz w:val="24"/>
                          <w:szCs w:val="24"/>
                        </w:rPr>
                        <w:t xml:space="preserve">Allow someone to undertake RA with adults </w:t>
                      </w:r>
                      <w:r w:rsidR="00FD5DA9">
                        <w:rPr>
                          <w:rFonts w:eastAsiaTheme="majorEastAsia" w:cstheme="majorBidi"/>
                          <w:iCs/>
                          <w:sz w:val="24"/>
                          <w:szCs w:val="24"/>
                        </w:rPr>
                        <w:t xml:space="preserve">(even once) </w:t>
                      </w:r>
                      <w:r>
                        <w:rPr>
                          <w:rFonts w:eastAsiaTheme="majorEastAsia" w:cstheme="majorBidi"/>
                          <w:iCs/>
                          <w:sz w:val="24"/>
                          <w:szCs w:val="24"/>
                        </w:rPr>
                        <w:t>without a</w:t>
                      </w:r>
                      <w:r w:rsidR="00FD5DA9">
                        <w:rPr>
                          <w:rFonts w:eastAsiaTheme="majorEastAsia" w:cstheme="majorBidi"/>
                          <w:iCs/>
                          <w:sz w:val="24"/>
                          <w:szCs w:val="24"/>
                        </w:rPr>
                        <w:t>n adult</w:t>
                      </w:r>
                      <w:r>
                        <w:rPr>
                          <w:rFonts w:eastAsiaTheme="majorEastAsia" w:cstheme="majorBidi"/>
                          <w:iCs/>
                          <w:sz w:val="24"/>
                          <w:szCs w:val="24"/>
                        </w:rPr>
                        <w:t xml:space="preserve"> barred list check being completed</w:t>
                      </w:r>
                    </w:p>
                    <w:p w14:paraId="192CE158" w14:textId="23E120DA" w:rsidR="00FD5DA9" w:rsidRPr="00FD5DA9" w:rsidRDefault="00FD5DA9" w:rsidP="00FD5DA9">
                      <w:pPr>
                        <w:pStyle w:val="ListParagraph"/>
                        <w:numPr>
                          <w:ilvl w:val="0"/>
                          <w:numId w:val="2"/>
                        </w:numPr>
                        <w:rPr>
                          <w:rFonts w:eastAsiaTheme="majorEastAsia" w:cstheme="majorBidi"/>
                          <w:iCs/>
                          <w:sz w:val="24"/>
                          <w:szCs w:val="24"/>
                        </w:rPr>
                      </w:pPr>
                      <w:r>
                        <w:rPr>
                          <w:rFonts w:eastAsiaTheme="majorEastAsia" w:cstheme="majorBidi"/>
                          <w:iCs/>
                          <w:sz w:val="24"/>
                          <w:szCs w:val="24"/>
                        </w:rPr>
                        <w:t xml:space="preserve">Apply it to </w:t>
                      </w:r>
                      <w:r w:rsidRPr="00FD5DA9">
                        <w:rPr>
                          <w:rFonts w:eastAsiaTheme="majorEastAsia" w:cstheme="majorBidi"/>
                          <w:iCs/>
                          <w:sz w:val="24"/>
                          <w:szCs w:val="24"/>
                        </w:rPr>
                        <w:t xml:space="preserve">staff </w:t>
                      </w:r>
                      <w:r>
                        <w:rPr>
                          <w:rFonts w:eastAsiaTheme="majorEastAsia" w:cstheme="majorBidi"/>
                          <w:iCs/>
                          <w:sz w:val="24"/>
                          <w:szCs w:val="24"/>
                        </w:rPr>
                        <w:t>simply because they</w:t>
                      </w:r>
                      <w:r w:rsidRPr="00FD5DA9">
                        <w:rPr>
                          <w:rFonts w:eastAsiaTheme="majorEastAsia" w:cstheme="majorBidi"/>
                          <w:iCs/>
                          <w:sz w:val="24"/>
                          <w:szCs w:val="24"/>
                        </w:rPr>
                        <w:t xml:space="preserve"> might engage in RA with adults at some point in the future</w:t>
                      </w:r>
                    </w:p>
                    <w:p w14:paraId="69CDA53D" w14:textId="77777777" w:rsidR="00FD5DA9" w:rsidRPr="00FD5DA9" w:rsidRDefault="00FD5DA9" w:rsidP="00FD5DA9">
                      <w:pPr>
                        <w:pStyle w:val="ListParagraph"/>
                        <w:numPr>
                          <w:ilvl w:val="0"/>
                          <w:numId w:val="2"/>
                        </w:numPr>
                        <w:rPr>
                          <w:rFonts w:eastAsiaTheme="majorEastAsia" w:cstheme="majorBidi"/>
                          <w:iCs/>
                          <w:sz w:val="24"/>
                          <w:szCs w:val="24"/>
                        </w:rPr>
                      </w:pPr>
                      <w:r w:rsidRPr="00FD5DA9">
                        <w:rPr>
                          <w:rFonts w:eastAsiaTheme="majorEastAsia" w:cstheme="majorBidi"/>
                          <w:iCs/>
                          <w:sz w:val="24"/>
                          <w:szCs w:val="24"/>
                        </w:rPr>
                        <w:t>Accept portability (DfE Update service) from someone who has only been checked against the children's barred list if the post is going to engage in RA with adults</w:t>
                      </w:r>
                    </w:p>
                    <w:p w14:paraId="47C6A827" w14:textId="4018F0F9" w:rsidR="0015223C" w:rsidRPr="00C56A3D" w:rsidRDefault="0015223C" w:rsidP="00753CEE">
                      <w:pPr>
                        <w:pStyle w:val="ListParagraph"/>
                        <w:numPr>
                          <w:ilvl w:val="0"/>
                          <w:numId w:val="2"/>
                        </w:numPr>
                        <w:spacing w:after="0" w:line="240" w:lineRule="auto"/>
                        <w:rPr>
                          <w:rFonts w:eastAsiaTheme="majorEastAsia" w:cstheme="majorBidi"/>
                          <w:iCs/>
                          <w:sz w:val="24"/>
                          <w:szCs w:val="24"/>
                        </w:rPr>
                      </w:pPr>
                      <w:r>
                        <w:rPr>
                          <w:rFonts w:eastAsiaTheme="majorEastAsia" w:cstheme="majorBidi"/>
                          <w:iCs/>
                          <w:sz w:val="24"/>
                          <w:szCs w:val="24"/>
                        </w:rPr>
                        <w:t xml:space="preserve"> </w:t>
                      </w:r>
                    </w:p>
                  </w:txbxContent>
                </v:textbox>
                <w10:wrap type="square" anchorx="margin" anchory="margin"/>
              </v:roundrect>
            </w:pict>
          </mc:Fallback>
        </mc:AlternateContent>
      </w:r>
    </w:p>
    <w:sectPr w:rsidR="003D69D1" w:rsidRPr="0024763E" w:rsidSect="001164B5">
      <w:headerReference w:type="default" r:id="rId8"/>
      <w:footerReference w:type="default" r:id="rId9"/>
      <w:pgSz w:w="16838" w:h="11906" w:orient="landscape"/>
      <w:pgMar w:top="720" w:right="720" w:bottom="720" w:left="72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72B3" w14:textId="77777777" w:rsidR="00EE0B49" w:rsidRDefault="00EE0B49" w:rsidP="002E5494">
      <w:pPr>
        <w:spacing w:after="0" w:line="240" w:lineRule="auto"/>
      </w:pPr>
      <w:r>
        <w:separator/>
      </w:r>
    </w:p>
  </w:endnote>
  <w:endnote w:type="continuationSeparator" w:id="0">
    <w:p w14:paraId="483E6237" w14:textId="77777777" w:rsidR="00EE0B49" w:rsidRDefault="00EE0B49" w:rsidP="002E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3B7DF" w14:textId="2E90D0B5" w:rsidR="002E5494" w:rsidRDefault="002E5494" w:rsidP="002E5494">
    <w:pPr>
      <w:pStyle w:val="Header"/>
      <w:jc w:val="center"/>
    </w:pPr>
    <w:r w:rsidRPr="004A64D8">
      <w:rPr>
        <w:rFonts w:ascii="Comic Sans MS" w:hAnsi="Comic Sans MS" w:cs="Calibri"/>
        <w:sz w:val="28"/>
        <w:szCs w:val="28"/>
      </w:rPr>
      <w:t>©</w:t>
    </w:r>
    <w:r w:rsidRPr="004A64D8">
      <w:rPr>
        <w:rFonts w:ascii="Comic Sans MS" w:hAnsi="Comic Sans MS"/>
        <w:sz w:val="28"/>
        <w:szCs w:val="28"/>
      </w:rPr>
      <w:t xml:space="preserve"> </w:t>
    </w:r>
    <w:r w:rsidRPr="004A64D8">
      <w:rPr>
        <w:rFonts w:ascii="Comic Sans MS" w:hAnsi="Comic Sans MS"/>
      </w:rPr>
      <w:t>Carolyn Eyre: training, support, investigation</w:t>
    </w:r>
    <w:r>
      <w:rPr>
        <w:rFonts w:ascii="Comic Sans MS" w:hAnsi="Comic Sans MS"/>
      </w:rPr>
      <w:t xml:space="preserve"> (</w:t>
    </w:r>
    <w:r w:rsidR="00BF6658">
      <w:rPr>
        <w:rFonts w:ascii="Comic Sans MS" w:hAnsi="Comic Sans MS"/>
      </w:rPr>
      <w:t>November</w:t>
    </w:r>
    <w:r>
      <w:rPr>
        <w:rFonts w:ascii="Comic Sans MS" w:hAnsi="Comic Sans MS"/>
      </w:rPr>
      <w:t xml:space="preserve"> 201</w:t>
    </w:r>
    <w:r w:rsidR="00BF6658">
      <w:rPr>
        <w:rFonts w:ascii="Comic Sans MS" w:hAnsi="Comic Sans MS"/>
      </w:rPr>
      <w:t>9</w:t>
    </w:r>
    <w:r>
      <w:rPr>
        <w:rFonts w:ascii="Comic Sans MS" w:hAnsi="Comic Sans M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1A5D" w14:textId="77777777" w:rsidR="00EE0B49" w:rsidRDefault="00EE0B49" w:rsidP="002E5494">
      <w:pPr>
        <w:spacing w:after="0" w:line="240" w:lineRule="auto"/>
      </w:pPr>
      <w:r>
        <w:separator/>
      </w:r>
    </w:p>
  </w:footnote>
  <w:footnote w:type="continuationSeparator" w:id="0">
    <w:p w14:paraId="3F753285" w14:textId="77777777" w:rsidR="00EE0B49" w:rsidRDefault="00EE0B49" w:rsidP="002E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F65E" w14:textId="77777777" w:rsidR="002E5494" w:rsidRDefault="002E5494">
    <w:pPr>
      <w:pStyle w:val="Header"/>
    </w:pPr>
    <w:r>
      <w:rPr>
        <w:noProof/>
        <w:lang w:eastAsia="en-GB"/>
      </w:rPr>
      <mc:AlternateContent>
        <mc:Choice Requires="wps">
          <w:drawing>
            <wp:anchor distT="0" distB="0" distL="118745" distR="118745" simplePos="0" relativeHeight="251659264" behindDoc="1" locked="0" layoutInCell="1" allowOverlap="0" wp14:anchorId="056C7CE2" wp14:editId="2DFFA1A0">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10F14" w14:textId="673F715C" w:rsidR="002E5494" w:rsidRPr="00CE15A5" w:rsidRDefault="00BB6E26">
                          <w:pPr>
                            <w:pStyle w:val="Header"/>
                            <w:jc w:val="center"/>
                            <w:rPr>
                              <w:caps/>
                              <w:color w:val="000000" w:themeColor="text1"/>
                            </w:rPr>
                          </w:pPr>
                          <w:sdt>
                            <w:sdtPr>
                              <w:rPr>
                                <w:caps/>
                                <w:color w:val="000000" w:themeColor="text1"/>
                              </w:rPr>
                              <w:alias w:val="Title"/>
                              <w:tag w:val=""/>
                              <w:id w:val="1509399952"/>
                              <w:dataBinding w:prefixMappings="xmlns:ns0='http://purl.org/dc/elements/1.1/' xmlns:ns1='http://schemas.openxmlformats.org/package/2006/metadata/core-properties' " w:xpath="/ns1:coreProperties[1]/ns0:title[1]" w:storeItemID="{6C3C8BC8-F283-45AE-878A-BAB7291924A1}"/>
                              <w:text/>
                            </w:sdtPr>
                            <w:sdtEndPr/>
                            <w:sdtContent>
                              <w:r w:rsidR="00BF6658">
                                <w:rPr>
                                  <w:caps/>
                                  <w:color w:val="000000" w:themeColor="text1"/>
                                </w:rPr>
                                <w:t>Guidance for NASS members on regulated activity with adults</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56C7CE2" id="Rectangle 197" o:sp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24410F14" w14:textId="673F715C" w:rsidR="002E5494" w:rsidRPr="00CE15A5" w:rsidRDefault="00BB6E26">
                    <w:pPr>
                      <w:pStyle w:val="Header"/>
                      <w:jc w:val="center"/>
                      <w:rPr>
                        <w:caps/>
                        <w:color w:val="000000" w:themeColor="text1"/>
                      </w:rPr>
                    </w:pPr>
                    <w:sdt>
                      <w:sdtPr>
                        <w:rPr>
                          <w:caps/>
                          <w:color w:val="000000" w:themeColor="text1"/>
                        </w:rPr>
                        <w:alias w:val="Title"/>
                        <w:tag w:val=""/>
                        <w:id w:val="1509399952"/>
                        <w:dataBinding w:prefixMappings="xmlns:ns0='http://purl.org/dc/elements/1.1/' xmlns:ns1='http://schemas.openxmlformats.org/package/2006/metadata/core-properties' " w:xpath="/ns1:coreProperties[1]/ns0:title[1]" w:storeItemID="{6C3C8BC8-F283-45AE-878A-BAB7291924A1}"/>
                        <w:text/>
                      </w:sdtPr>
                      <w:sdtEndPr/>
                      <w:sdtContent>
                        <w:r w:rsidR="00BF6658">
                          <w:rPr>
                            <w:caps/>
                            <w:color w:val="000000" w:themeColor="text1"/>
                          </w:rPr>
                          <w:t>Guidance for NASS members on regulated activity with adults</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682"/>
    <w:multiLevelType w:val="hybridMultilevel"/>
    <w:tmpl w:val="C8E2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630FF"/>
    <w:multiLevelType w:val="multilevel"/>
    <w:tmpl w:val="E168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D01EC"/>
    <w:multiLevelType w:val="hybridMultilevel"/>
    <w:tmpl w:val="D7ECF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8A43B0"/>
    <w:multiLevelType w:val="hybridMultilevel"/>
    <w:tmpl w:val="FD6EF01C"/>
    <w:lvl w:ilvl="0" w:tplc="190646E6">
      <w:start w:val="1"/>
      <w:numFmt w:val="bullet"/>
      <w:lvlText w:val="•"/>
      <w:lvlJc w:val="left"/>
      <w:pPr>
        <w:tabs>
          <w:tab w:val="num" w:pos="720"/>
        </w:tabs>
        <w:ind w:left="720" w:hanging="360"/>
      </w:pPr>
      <w:rPr>
        <w:rFonts w:ascii="Times New Roman" w:hAnsi="Times New Roman" w:hint="default"/>
      </w:rPr>
    </w:lvl>
    <w:lvl w:ilvl="1" w:tplc="6660E868" w:tentative="1">
      <w:start w:val="1"/>
      <w:numFmt w:val="bullet"/>
      <w:lvlText w:val="•"/>
      <w:lvlJc w:val="left"/>
      <w:pPr>
        <w:tabs>
          <w:tab w:val="num" w:pos="1440"/>
        </w:tabs>
        <w:ind w:left="1440" w:hanging="360"/>
      </w:pPr>
      <w:rPr>
        <w:rFonts w:ascii="Times New Roman" w:hAnsi="Times New Roman" w:hint="default"/>
      </w:rPr>
    </w:lvl>
    <w:lvl w:ilvl="2" w:tplc="6804E4FC" w:tentative="1">
      <w:start w:val="1"/>
      <w:numFmt w:val="bullet"/>
      <w:lvlText w:val="•"/>
      <w:lvlJc w:val="left"/>
      <w:pPr>
        <w:tabs>
          <w:tab w:val="num" w:pos="2160"/>
        </w:tabs>
        <w:ind w:left="2160" w:hanging="360"/>
      </w:pPr>
      <w:rPr>
        <w:rFonts w:ascii="Times New Roman" w:hAnsi="Times New Roman" w:hint="default"/>
      </w:rPr>
    </w:lvl>
    <w:lvl w:ilvl="3" w:tplc="5420E578" w:tentative="1">
      <w:start w:val="1"/>
      <w:numFmt w:val="bullet"/>
      <w:lvlText w:val="•"/>
      <w:lvlJc w:val="left"/>
      <w:pPr>
        <w:tabs>
          <w:tab w:val="num" w:pos="2880"/>
        </w:tabs>
        <w:ind w:left="2880" w:hanging="360"/>
      </w:pPr>
      <w:rPr>
        <w:rFonts w:ascii="Times New Roman" w:hAnsi="Times New Roman" w:hint="default"/>
      </w:rPr>
    </w:lvl>
    <w:lvl w:ilvl="4" w:tplc="D7DA680E" w:tentative="1">
      <w:start w:val="1"/>
      <w:numFmt w:val="bullet"/>
      <w:lvlText w:val="•"/>
      <w:lvlJc w:val="left"/>
      <w:pPr>
        <w:tabs>
          <w:tab w:val="num" w:pos="3600"/>
        </w:tabs>
        <w:ind w:left="3600" w:hanging="360"/>
      </w:pPr>
      <w:rPr>
        <w:rFonts w:ascii="Times New Roman" w:hAnsi="Times New Roman" w:hint="default"/>
      </w:rPr>
    </w:lvl>
    <w:lvl w:ilvl="5" w:tplc="7A0A4032" w:tentative="1">
      <w:start w:val="1"/>
      <w:numFmt w:val="bullet"/>
      <w:lvlText w:val="•"/>
      <w:lvlJc w:val="left"/>
      <w:pPr>
        <w:tabs>
          <w:tab w:val="num" w:pos="4320"/>
        </w:tabs>
        <w:ind w:left="4320" w:hanging="360"/>
      </w:pPr>
      <w:rPr>
        <w:rFonts w:ascii="Times New Roman" w:hAnsi="Times New Roman" w:hint="default"/>
      </w:rPr>
    </w:lvl>
    <w:lvl w:ilvl="6" w:tplc="337A2F70" w:tentative="1">
      <w:start w:val="1"/>
      <w:numFmt w:val="bullet"/>
      <w:lvlText w:val="•"/>
      <w:lvlJc w:val="left"/>
      <w:pPr>
        <w:tabs>
          <w:tab w:val="num" w:pos="5040"/>
        </w:tabs>
        <w:ind w:left="5040" w:hanging="360"/>
      </w:pPr>
      <w:rPr>
        <w:rFonts w:ascii="Times New Roman" w:hAnsi="Times New Roman" w:hint="default"/>
      </w:rPr>
    </w:lvl>
    <w:lvl w:ilvl="7" w:tplc="5608D130" w:tentative="1">
      <w:start w:val="1"/>
      <w:numFmt w:val="bullet"/>
      <w:lvlText w:val="•"/>
      <w:lvlJc w:val="left"/>
      <w:pPr>
        <w:tabs>
          <w:tab w:val="num" w:pos="5760"/>
        </w:tabs>
        <w:ind w:left="5760" w:hanging="360"/>
      </w:pPr>
      <w:rPr>
        <w:rFonts w:ascii="Times New Roman" w:hAnsi="Times New Roman" w:hint="default"/>
      </w:rPr>
    </w:lvl>
    <w:lvl w:ilvl="8" w:tplc="A888D52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CE5710"/>
    <w:multiLevelType w:val="multilevel"/>
    <w:tmpl w:val="824A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32DE1"/>
    <w:multiLevelType w:val="hybridMultilevel"/>
    <w:tmpl w:val="CEC2A4D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92F03"/>
    <w:multiLevelType w:val="multilevel"/>
    <w:tmpl w:val="9F4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74A75"/>
    <w:multiLevelType w:val="hybridMultilevel"/>
    <w:tmpl w:val="83A2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F57D0"/>
    <w:multiLevelType w:val="multilevel"/>
    <w:tmpl w:val="1FA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942DE"/>
    <w:multiLevelType w:val="hybridMultilevel"/>
    <w:tmpl w:val="E7AC39BE"/>
    <w:lvl w:ilvl="0" w:tplc="B1384C1A">
      <w:start w:val="1"/>
      <w:numFmt w:val="bullet"/>
      <w:lvlText w:val="•"/>
      <w:lvlJc w:val="left"/>
      <w:pPr>
        <w:tabs>
          <w:tab w:val="num" w:pos="720"/>
        </w:tabs>
        <w:ind w:left="720" w:hanging="360"/>
      </w:pPr>
      <w:rPr>
        <w:rFonts w:ascii="Times New Roman" w:hAnsi="Times New Roman" w:hint="default"/>
      </w:rPr>
    </w:lvl>
    <w:lvl w:ilvl="1" w:tplc="EF4AA704" w:tentative="1">
      <w:start w:val="1"/>
      <w:numFmt w:val="bullet"/>
      <w:lvlText w:val="•"/>
      <w:lvlJc w:val="left"/>
      <w:pPr>
        <w:tabs>
          <w:tab w:val="num" w:pos="1440"/>
        </w:tabs>
        <w:ind w:left="1440" w:hanging="360"/>
      </w:pPr>
      <w:rPr>
        <w:rFonts w:ascii="Times New Roman" w:hAnsi="Times New Roman" w:hint="default"/>
      </w:rPr>
    </w:lvl>
    <w:lvl w:ilvl="2" w:tplc="BBA898BA" w:tentative="1">
      <w:start w:val="1"/>
      <w:numFmt w:val="bullet"/>
      <w:lvlText w:val="•"/>
      <w:lvlJc w:val="left"/>
      <w:pPr>
        <w:tabs>
          <w:tab w:val="num" w:pos="2160"/>
        </w:tabs>
        <w:ind w:left="2160" w:hanging="360"/>
      </w:pPr>
      <w:rPr>
        <w:rFonts w:ascii="Times New Roman" w:hAnsi="Times New Roman" w:hint="default"/>
      </w:rPr>
    </w:lvl>
    <w:lvl w:ilvl="3" w:tplc="B1D825E6" w:tentative="1">
      <w:start w:val="1"/>
      <w:numFmt w:val="bullet"/>
      <w:lvlText w:val="•"/>
      <w:lvlJc w:val="left"/>
      <w:pPr>
        <w:tabs>
          <w:tab w:val="num" w:pos="2880"/>
        </w:tabs>
        <w:ind w:left="2880" w:hanging="360"/>
      </w:pPr>
      <w:rPr>
        <w:rFonts w:ascii="Times New Roman" w:hAnsi="Times New Roman" w:hint="default"/>
      </w:rPr>
    </w:lvl>
    <w:lvl w:ilvl="4" w:tplc="741A66B8" w:tentative="1">
      <w:start w:val="1"/>
      <w:numFmt w:val="bullet"/>
      <w:lvlText w:val="•"/>
      <w:lvlJc w:val="left"/>
      <w:pPr>
        <w:tabs>
          <w:tab w:val="num" w:pos="3600"/>
        </w:tabs>
        <w:ind w:left="3600" w:hanging="360"/>
      </w:pPr>
      <w:rPr>
        <w:rFonts w:ascii="Times New Roman" w:hAnsi="Times New Roman" w:hint="default"/>
      </w:rPr>
    </w:lvl>
    <w:lvl w:ilvl="5" w:tplc="2542CB2E" w:tentative="1">
      <w:start w:val="1"/>
      <w:numFmt w:val="bullet"/>
      <w:lvlText w:val="•"/>
      <w:lvlJc w:val="left"/>
      <w:pPr>
        <w:tabs>
          <w:tab w:val="num" w:pos="4320"/>
        </w:tabs>
        <w:ind w:left="4320" w:hanging="360"/>
      </w:pPr>
      <w:rPr>
        <w:rFonts w:ascii="Times New Roman" w:hAnsi="Times New Roman" w:hint="default"/>
      </w:rPr>
    </w:lvl>
    <w:lvl w:ilvl="6" w:tplc="29E23DDE" w:tentative="1">
      <w:start w:val="1"/>
      <w:numFmt w:val="bullet"/>
      <w:lvlText w:val="•"/>
      <w:lvlJc w:val="left"/>
      <w:pPr>
        <w:tabs>
          <w:tab w:val="num" w:pos="5040"/>
        </w:tabs>
        <w:ind w:left="5040" w:hanging="360"/>
      </w:pPr>
      <w:rPr>
        <w:rFonts w:ascii="Times New Roman" w:hAnsi="Times New Roman" w:hint="default"/>
      </w:rPr>
    </w:lvl>
    <w:lvl w:ilvl="7" w:tplc="BE007F30" w:tentative="1">
      <w:start w:val="1"/>
      <w:numFmt w:val="bullet"/>
      <w:lvlText w:val="•"/>
      <w:lvlJc w:val="left"/>
      <w:pPr>
        <w:tabs>
          <w:tab w:val="num" w:pos="5760"/>
        </w:tabs>
        <w:ind w:left="5760" w:hanging="360"/>
      </w:pPr>
      <w:rPr>
        <w:rFonts w:ascii="Times New Roman" w:hAnsi="Times New Roman" w:hint="default"/>
      </w:rPr>
    </w:lvl>
    <w:lvl w:ilvl="8" w:tplc="B19E7C3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A0A6B3E"/>
    <w:multiLevelType w:val="multilevel"/>
    <w:tmpl w:val="E286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4871BC"/>
    <w:multiLevelType w:val="hybridMultilevel"/>
    <w:tmpl w:val="18B8AF56"/>
    <w:lvl w:ilvl="0" w:tplc="212859E6">
      <w:start w:val="1"/>
      <w:numFmt w:val="bullet"/>
      <w:lvlText w:val="•"/>
      <w:lvlJc w:val="left"/>
      <w:pPr>
        <w:tabs>
          <w:tab w:val="num" w:pos="720"/>
        </w:tabs>
        <w:ind w:left="720" w:hanging="360"/>
      </w:pPr>
      <w:rPr>
        <w:rFonts w:ascii="Times New Roman" w:hAnsi="Times New Roman" w:hint="default"/>
      </w:rPr>
    </w:lvl>
    <w:lvl w:ilvl="1" w:tplc="3C32BCC2" w:tentative="1">
      <w:start w:val="1"/>
      <w:numFmt w:val="bullet"/>
      <w:lvlText w:val="•"/>
      <w:lvlJc w:val="left"/>
      <w:pPr>
        <w:tabs>
          <w:tab w:val="num" w:pos="1440"/>
        </w:tabs>
        <w:ind w:left="1440" w:hanging="360"/>
      </w:pPr>
      <w:rPr>
        <w:rFonts w:ascii="Times New Roman" w:hAnsi="Times New Roman" w:hint="default"/>
      </w:rPr>
    </w:lvl>
    <w:lvl w:ilvl="2" w:tplc="EE721E4C" w:tentative="1">
      <w:start w:val="1"/>
      <w:numFmt w:val="bullet"/>
      <w:lvlText w:val="•"/>
      <w:lvlJc w:val="left"/>
      <w:pPr>
        <w:tabs>
          <w:tab w:val="num" w:pos="2160"/>
        </w:tabs>
        <w:ind w:left="2160" w:hanging="360"/>
      </w:pPr>
      <w:rPr>
        <w:rFonts w:ascii="Times New Roman" w:hAnsi="Times New Roman" w:hint="default"/>
      </w:rPr>
    </w:lvl>
    <w:lvl w:ilvl="3" w:tplc="CE74EE74" w:tentative="1">
      <w:start w:val="1"/>
      <w:numFmt w:val="bullet"/>
      <w:lvlText w:val="•"/>
      <w:lvlJc w:val="left"/>
      <w:pPr>
        <w:tabs>
          <w:tab w:val="num" w:pos="2880"/>
        </w:tabs>
        <w:ind w:left="2880" w:hanging="360"/>
      </w:pPr>
      <w:rPr>
        <w:rFonts w:ascii="Times New Roman" w:hAnsi="Times New Roman" w:hint="default"/>
      </w:rPr>
    </w:lvl>
    <w:lvl w:ilvl="4" w:tplc="8E7E111E" w:tentative="1">
      <w:start w:val="1"/>
      <w:numFmt w:val="bullet"/>
      <w:lvlText w:val="•"/>
      <w:lvlJc w:val="left"/>
      <w:pPr>
        <w:tabs>
          <w:tab w:val="num" w:pos="3600"/>
        </w:tabs>
        <w:ind w:left="3600" w:hanging="360"/>
      </w:pPr>
      <w:rPr>
        <w:rFonts w:ascii="Times New Roman" w:hAnsi="Times New Roman" w:hint="default"/>
      </w:rPr>
    </w:lvl>
    <w:lvl w:ilvl="5" w:tplc="03E0E0F2" w:tentative="1">
      <w:start w:val="1"/>
      <w:numFmt w:val="bullet"/>
      <w:lvlText w:val="•"/>
      <w:lvlJc w:val="left"/>
      <w:pPr>
        <w:tabs>
          <w:tab w:val="num" w:pos="4320"/>
        </w:tabs>
        <w:ind w:left="4320" w:hanging="360"/>
      </w:pPr>
      <w:rPr>
        <w:rFonts w:ascii="Times New Roman" w:hAnsi="Times New Roman" w:hint="default"/>
      </w:rPr>
    </w:lvl>
    <w:lvl w:ilvl="6" w:tplc="618A3FE4" w:tentative="1">
      <w:start w:val="1"/>
      <w:numFmt w:val="bullet"/>
      <w:lvlText w:val="•"/>
      <w:lvlJc w:val="left"/>
      <w:pPr>
        <w:tabs>
          <w:tab w:val="num" w:pos="5040"/>
        </w:tabs>
        <w:ind w:left="5040" w:hanging="360"/>
      </w:pPr>
      <w:rPr>
        <w:rFonts w:ascii="Times New Roman" w:hAnsi="Times New Roman" w:hint="default"/>
      </w:rPr>
    </w:lvl>
    <w:lvl w:ilvl="7" w:tplc="944A8404" w:tentative="1">
      <w:start w:val="1"/>
      <w:numFmt w:val="bullet"/>
      <w:lvlText w:val="•"/>
      <w:lvlJc w:val="left"/>
      <w:pPr>
        <w:tabs>
          <w:tab w:val="num" w:pos="5760"/>
        </w:tabs>
        <w:ind w:left="5760" w:hanging="360"/>
      </w:pPr>
      <w:rPr>
        <w:rFonts w:ascii="Times New Roman" w:hAnsi="Times New Roman" w:hint="default"/>
      </w:rPr>
    </w:lvl>
    <w:lvl w:ilvl="8" w:tplc="EEB072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42A6654"/>
    <w:multiLevelType w:val="hybridMultilevel"/>
    <w:tmpl w:val="FB90720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0"/>
  </w:num>
  <w:num w:numId="5">
    <w:abstractNumId w:val="6"/>
  </w:num>
  <w:num w:numId="6">
    <w:abstractNumId w:val="4"/>
  </w:num>
  <w:num w:numId="7">
    <w:abstractNumId w:val="1"/>
  </w:num>
  <w:num w:numId="8">
    <w:abstractNumId w:val="11"/>
  </w:num>
  <w:num w:numId="9">
    <w:abstractNumId w:val="3"/>
  </w:num>
  <w:num w:numId="10">
    <w:abstractNumId w:val="9"/>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6D"/>
    <w:rsid w:val="00077C9A"/>
    <w:rsid w:val="000C115E"/>
    <w:rsid w:val="00110239"/>
    <w:rsid w:val="001164B5"/>
    <w:rsid w:val="0015223C"/>
    <w:rsid w:val="001904A1"/>
    <w:rsid w:val="001A763B"/>
    <w:rsid w:val="001C3CAA"/>
    <w:rsid w:val="001F5C75"/>
    <w:rsid w:val="00232B69"/>
    <w:rsid w:val="0024763E"/>
    <w:rsid w:val="002E5494"/>
    <w:rsid w:val="003472D3"/>
    <w:rsid w:val="00351151"/>
    <w:rsid w:val="003D69D1"/>
    <w:rsid w:val="00452E77"/>
    <w:rsid w:val="004B2817"/>
    <w:rsid w:val="00597A6F"/>
    <w:rsid w:val="005D6EB3"/>
    <w:rsid w:val="006B2F52"/>
    <w:rsid w:val="006F7765"/>
    <w:rsid w:val="007104F0"/>
    <w:rsid w:val="00753CEE"/>
    <w:rsid w:val="007A626D"/>
    <w:rsid w:val="007E4C1B"/>
    <w:rsid w:val="007F5448"/>
    <w:rsid w:val="00956B9D"/>
    <w:rsid w:val="009A1E09"/>
    <w:rsid w:val="00A55362"/>
    <w:rsid w:val="00A979C2"/>
    <w:rsid w:val="00AD096D"/>
    <w:rsid w:val="00B34E2D"/>
    <w:rsid w:val="00B406C3"/>
    <w:rsid w:val="00B73A95"/>
    <w:rsid w:val="00BB6E26"/>
    <w:rsid w:val="00BF6658"/>
    <w:rsid w:val="00C54A00"/>
    <w:rsid w:val="00C56A3D"/>
    <w:rsid w:val="00CD2E68"/>
    <w:rsid w:val="00CE15A5"/>
    <w:rsid w:val="00D6589C"/>
    <w:rsid w:val="00DB5133"/>
    <w:rsid w:val="00DE44E3"/>
    <w:rsid w:val="00DF14E4"/>
    <w:rsid w:val="00E53F18"/>
    <w:rsid w:val="00E57670"/>
    <w:rsid w:val="00EA2EAE"/>
    <w:rsid w:val="00EE0B49"/>
    <w:rsid w:val="00F473E3"/>
    <w:rsid w:val="00FA39EB"/>
    <w:rsid w:val="00FD01F0"/>
    <w:rsid w:val="00FD5DA9"/>
    <w:rsid w:val="00FE0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1ECAB4"/>
  <w15:chartTrackingRefBased/>
  <w15:docId w15:val="{608573A5-BFF4-43AE-9830-D16A23C9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4A1"/>
    <w:pPr>
      <w:ind w:left="720"/>
      <w:contextualSpacing/>
    </w:pPr>
  </w:style>
  <w:style w:type="paragraph" w:styleId="Header">
    <w:name w:val="header"/>
    <w:basedOn w:val="Normal"/>
    <w:link w:val="HeaderChar"/>
    <w:uiPriority w:val="99"/>
    <w:unhideWhenUsed/>
    <w:rsid w:val="002E5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494"/>
  </w:style>
  <w:style w:type="paragraph" w:styleId="Footer">
    <w:name w:val="footer"/>
    <w:basedOn w:val="Normal"/>
    <w:link w:val="FooterChar"/>
    <w:uiPriority w:val="99"/>
    <w:unhideWhenUsed/>
    <w:rsid w:val="002E5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494"/>
  </w:style>
  <w:style w:type="character" w:styleId="Hyperlink">
    <w:name w:val="Hyperlink"/>
    <w:basedOn w:val="DefaultParagraphFont"/>
    <w:uiPriority w:val="99"/>
    <w:unhideWhenUsed/>
    <w:rsid w:val="00FD01F0"/>
    <w:rPr>
      <w:color w:val="0563C1" w:themeColor="hyperlink"/>
      <w:u w:val="single"/>
    </w:rPr>
  </w:style>
  <w:style w:type="paragraph" w:styleId="BalloonText">
    <w:name w:val="Balloon Text"/>
    <w:basedOn w:val="Normal"/>
    <w:link w:val="BalloonTextChar"/>
    <w:uiPriority w:val="99"/>
    <w:semiHidden/>
    <w:unhideWhenUsed/>
    <w:rsid w:val="00FA3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0269">
      <w:bodyDiv w:val="1"/>
      <w:marLeft w:val="0"/>
      <w:marRight w:val="0"/>
      <w:marTop w:val="0"/>
      <w:marBottom w:val="0"/>
      <w:divBdr>
        <w:top w:val="none" w:sz="0" w:space="0" w:color="auto"/>
        <w:left w:val="none" w:sz="0" w:space="0" w:color="auto"/>
        <w:bottom w:val="none" w:sz="0" w:space="0" w:color="auto"/>
        <w:right w:val="none" w:sz="0" w:space="0" w:color="auto"/>
      </w:divBdr>
      <w:divsChild>
        <w:div w:id="1706057301">
          <w:marLeft w:val="547"/>
          <w:marRight w:val="0"/>
          <w:marTop w:val="0"/>
          <w:marBottom w:val="0"/>
          <w:divBdr>
            <w:top w:val="none" w:sz="0" w:space="0" w:color="auto"/>
            <w:left w:val="none" w:sz="0" w:space="0" w:color="auto"/>
            <w:bottom w:val="none" w:sz="0" w:space="0" w:color="auto"/>
            <w:right w:val="none" w:sz="0" w:space="0" w:color="auto"/>
          </w:divBdr>
        </w:div>
      </w:divsChild>
    </w:div>
    <w:div w:id="868375845">
      <w:bodyDiv w:val="1"/>
      <w:marLeft w:val="0"/>
      <w:marRight w:val="0"/>
      <w:marTop w:val="0"/>
      <w:marBottom w:val="0"/>
      <w:divBdr>
        <w:top w:val="none" w:sz="0" w:space="0" w:color="auto"/>
        <w:left w:val="none" w:sz="0" w:space="0" w:color="auto"/>
        <w:bottom w:val="none" w:sz="0" w:space="0" w:color="auto"/>
        <w:right w:val="none" w:sz="0" w:space="0" w:color="auto"/>
      </w:divBdr>
      <w:divsChild>
        <w:div w:id="433593175">
          <w:marLeft w:val="547"/>
          <w:marRight w:val="0"/>
          <w:marTop w:val="0"/>
          <w:marBottom w:val="0"/>
          <w:divBdr>
            <w:top w:val="none" w:sz="0" w:space="0" w:color="auto"/>
            <w:left w:val="none" w:sz="0" w:space="0" w:color="auto"/>
            <w:bottom w:val="none" w:sz="0" w:space="0" w:color="auto"/>
            <w:right w:val="none" w:sz="0" w:space="0" w:color="auto"/>
          </w:divBdr>
        </w:div>
        <w:div w:id="1903590914">
          <w:marLeft w:val="547"/>
          <w:marRight w:val="0"/>
          <w:marTop w:val="0"/>
          <w:marBottom w:val="0"/>
          <w:divBdr>
            <w:top w:val="none" w:sz="0" w:space="0" w:color="auto"/>
            <w:left w:val="none" w:sz="0" w:space="0" w:color="auto"/>
            <w:bottom w:val="none" w:sz="0" w:space="0" w:color="auto"/>
            <w:right w:val="none" w:sz="0" w:space="0" w:color="auto"/>
          </w:divBdr>
        </w:div>
      </w:divsChild>
    </w:div>
    <w:div w:id="1303385226">
      <w:bodyDiv w:val="1"/>
      <w:marLeft w:val="0"/>
      <w:marRight w:val="0"/>
      <w:marTop w:val="0"/>
      <w:marBottom w:val="0"/>
      <w:divBdr>
        <w:top w:val="none" w:sz="0" w:space="0" w:color="auto"/>
        <w:left w:val="none" w:sz="0" w:space="0" w:color="auto"/>
        <w:bottom w:val="none" w:sz="0" w:space="0" w:color="auto"/>
        <w:right w:val="none" w:sz="0" w:space="0" w:color="auto"/>
      </w:divBdr>
      <w:divsChild>
        <w:div w:id="588386336">
          <w:marLeft w:val="547"/>
          <w:marRight w:val="0"/>
          <w:marTop w:val="0"/>
          <w:marBottom w:val="0"/>
          <w:divBdr>
            <w:top w:val="none" w:sz="0" w:space="0" w:color="auto"/>
            <w:left w:val="none" w:sz="0" w:space="0" w:color="auto"/>
            <w:bottom w:val="none" w:sz="0" w:space="0" w:color="auto"/>
            <w:right w:val="none" w:sz="0" w:space="0" w:color="auto"/>
          </w:divBdr>
        </w:div>
        <w:div w:id="95905805">
          <w:marLeft w:val="547"/>
          <w:marRight w:val="0"/>
          <w:marTop w:val="0"/>
          <w:marBottom w:val="0"/>
          <w:divBdr>
            <w:top w:val="none" w:sz="0" w:space="0" w:color="auto"/>
            <w:left w:val="none" w:sz="0" w:space="0" w:color="auto"/>
            <w:bottom w:val="none" w:sz="0" w:space="0" w:color="auto"/>
            <w:right w:val="none" w:sz="0" w:space="0" w:color="auto"/>
          </w:divBdr>
        </w:div>
        <w:div w:id="1707756742">
          <w:marLeft w:val="547"/>
          <w:marRight w:val="0"/>
          <w:marTop w:val="0"/>
          <w:marBottom w:val="0"/>
          <w:divBdr>
            <w:top w:val="none" w:sz="0" w:space="0" w:color="auto"/>
            <w:left w:val="none" w:sz="0" w:space="0" w:color="auto"/>
            <w:bottom w:val="none" w:sz="0" w:space="0" w:color="auto"/>
            <w:right w:val="none" w:sz="0" w:space="0" w:color="auto"/>
          </w:divBdr>
        </w:div>
        <w:div w:id="1745414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216900/Regulated-Activity-Adults-Dec-20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Quick guide to disqualification UNDER THE childcare ACT 2006 (DUCA) regs 2018</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NASS members on regulated activity with adults</dc:title>
  <dc:subject/>
  <dc:creator>Carolyn Eyre</dc:creator>
  <cp:keywords/>
  <dc:description/>
  <cp:lastModifiedBy>Carolyn</cp:lastModifiedBy>
  <cp:revision>2</cp:revision>
  <cp:lastPrinted>2017-09-10T21:01:00Z</cp:lastPrinted>
  <dcterms:created xsi:type="dcterms:W3CDTF">2019-11-29T00:50:00Z</dcterms:created>
  <dcterms:modified xsi:type="dcterms:W3CDTF">2019-11-29T00:50:00Z</dcterms:modified>
</cp:coreProperties>
</file>