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AB2E2" w14:textId="77777777" w:rsidR="00800EF5" w:rsidRDefault="00800EF5" w:rsidP="00047130">
      <w:pPr>
        <w:pStyle w:val="KeinLeerraum"/>
        <w:jc w:val="both"/>
        <w:rPr>
          <w:rFonts w:ascii="Arial" w:hAnsi="Arial" w:cs="Arial"/>
          <w:noProof/>
          <w:color w:val="000000" w:themeColor="text1"/>
          <w:sz w:val="28"/>
          <w:szCs w:val="28"/>
          <w:lang w:eastAsia="de-DE"/>
        </w:rPr>
      </w:pPr>
    </w:p>
    <w:p w14:paraId="6F5AB2E3" w14:textId="77777777" w:rsidR="00B601BC" w:rsidRDefault="00B601BC" w:rsidP="00B601BC">
      <w:pPr>
        <w:pStyle w:val="KeinLeerraum"/>
        <w:jc w:val="both"/>
        <w:rPr>
          <w:rFonts w:ascii="Arial" w:hAnsi="Arial" w:cs="Arial"/>
          <w:b/>
          <w:noProof/>
          <w:color w:val="000000" w:themeColor="text1"/>
          <w:sz w:val="40"/>
          <w:szCs w:val="40"/>
          <w:lang w:eastAsia="de-DE"/>
        </w:rPr>
      </w:pPr>
      <w:r>
        <w:rPr>
          <w:rFonts w:ascii="Arial" w:hAnsi="Arial" w:cs="Arial"/>
          <w:b/>
          <w:noProof/>
          <w:color w:val="000000" w:themeColor="text1"/>
          <w:sz w:val="40"/>
          <w:szCs w:val="40"/>
          <w:lang w:eastAsia="de-DE"/>
        </w:rPr>
        <w:t>Haarmineralanalyse</w:t>
      </w:r>
    </w:p>
    <w:p w14:paraId="6F5AB2E4" w14:textId="77777777" w:rsidR="00B601BC" w:rsidRDefault="00B601BC" w:rsidP="00B601BC">
      <w:pPr>
        <w:pStyle w:val="KeinLeerraum"/>
        <w:jc w:val="both"/>
        <w:rPr>
          <w:rFonts w:ascii="Arial" w:hAnsi="Arial" w:cs="Arial"/>
          <w:b/>
          <w:noProof/>
          <w:color w:val="000000" w:themeColor="text1"/>
          <w:sz w:val="40"/>
          <w:szCs w:val="40"/>
          <w:lang w:eastAsia="de-DE"/>
        </w:rPr>
      </w:pPr>
    </w:p>
    <w:p w14:paraId="6F5AB2E5" w14:textId="77777777" w:rsidR="00B601BC" w:rsidRDefault="00B601BC" w:rsidP="00B601BC">
      <w:pPr>
        <w:pStyle w:val="KeinLeerraum"/>
        <w:jc w:val="both"/>
        <w:rPr>
          <w:rFonts w:ascii="Arial" w:hAnsi="Arial" w:cs="Arial"/>
          <w:noProof/>
          <w:color w:val="000000" w:themeColor="text1"/>
          <w:sz w:val="28"/>
          <w:szCs w:val="28"/>
          <w:lang w:eastAsia="de-DE"/>
        </w:rPr>
      </w:pPr>
    </w:p>
    <w:p w14:paraId="6F5AB2E6" w14:textId="77777777" w:rsidR="00B601BC" w:rsidRDefault="00B601BC" w:rsidP="00B601BC">
      <w:pPr>
        <w:pStyle w:val="KeinLeerraum"/>
        <w:jc w:val="both"/>
        <w:rPr>
          <w:rFonts w:ascii="Arial" w:hAnsi="Arial" w:cs="Arial"/>
          <w:noProof/>
          <w:color w:val="000000" w:themeColor="text1"/>
          <w:sz w:val="28"/>
          <w:szCs w:val="28"/>
          <w:lang w:eastAsia="de-DE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eastAsia="de-DE"/>
        </w:rPr>
        <w:t>Mineralstoffe und Spurenelemente sorgen in allen Körperzellen für die Aufrechterhaltung der Stoffwechselfunktionen. So ist es auch bei den lebenden Zellen der Haarwurzel.</w:t>
      </w:r>
    </w:p>
    <w:p w14:paraId="6F5AB2E7" w14:textId="77777777" w:rsidR="00B601BC" w:rsidRDefault="00B601BC" w:rsidP="00B601BC">
      <w:pPr>
        <w:pStyle w:val="KeinLeerraum"/>
        <w:jc w:val="both"/>
        <w:rPr>
          <w:rFonts w:ascii="Arial" w:hAnsi="Arial" w:cs="Arial"/>
          <w:noProof/>
          <w:color w:val="000000" w:themeColor="text1"/>
          <w:sz w:val="28"/>
          <w:szCs w:val="28"/>
          <w:lang w:eastAsia="de-DE"/>
        </w:rPr>
      </w:pPr>
    </w:p>
    <w:p w14:paraId="6F5AB2E8" w14:textId="77777777" w:rsidR="00B601BC" w:rsidRDefault="00B601BC" w:rsidP="00B601BC">
      <w:pPr>
        <w:pStyle w:val="KeinLeerraum"/>
        <w:jc w:val="both"/>
        <w:rPr>
          <w:rFonts w:ascii="Arial" w:hAnsi="Arial" w:cs="Arial"/>
          <w:noProof/>
          <w:color w:val="000000" w:themeColor="text1"/>
          <w:sz w:val="28"/>
          <w:szCs w:val="28"/>
          <w:lang w:eastAsia="de-DE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eastAsia="de-DE"/>
        </w:rPr>
        <w:t>Mit dem Prozess der Verhornung wird der Mineralstatus in den Haaren konserviert und das über einen Zeitraum von bis zu drei Monaten.</w:t>
      </w:r>
    </w:p>
    <w:p w14:paraId="6F5AB2E9" w14:textId="77777777" w:rsidR="00B601BC" w:rsidRDefault="00B601BC" w:rsidP="00B601BC">
      <w:pPr>
        <w:pStyle w:val="KeinLeerraum"/>
        <w:jc w:val="both"/>
        <w:rPr>
          <w:rFonts w:ascii="Arial" w:hAnsi="Arial" w:cs="Arial"/>
          <w:noProof/>
          <w:color w:val="000000" w:themeColor="text1"/>
          <w:sz w:val="28"/>
          <w:szCs w:val="28"/>
          <w:lang w:eastAsia="de-DE"/>
        </w:rPr>
      </w:pPr>
    </w:p>
    <w:p w14:paraId="6F5AB2EA" w14:textId="77777777" w:rsidR="00B601BC" w:rsidRDefault="00B601BC" w:rsidP="00B601BC">
      <w:pPr>
        <w:pStyle w:val="KeinLeerraum"/>
        <w:jc w:val="both"/>
        <w:rPr>
          <w:rFonts w:ascii="Arial" w:hAnsi="Arial" w:cs="Arial"/>
          <w:noProof/>
          <w:color w:val="000000" w:themeColor="text1"/>
          <w:sz w:val="28"/>
          <w:szCs w:val="28"/>
          <w:lang w:eastAsia="de-DE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eastAsia="de-DE"/>
        </w:rPr>
        <w:t>Im Gegensatz zur Blutuntersuchung spielen Tagesschwankungen und körpereigene Pufferfunktionen hier keine Rolle.</w:t>
      </w:r>
    </w:p>
    <w:p w14:paraId="6F5AB2EB" w14:textId="77777777" w:rsidR="00B601BC" w:rsidRDefault="00B601BC" w:rsidP="00B601BC">
      <w:pPr>
        <w:pStyle w:val="KeinLeerraum"/>
        <w:jc w:val="both"/>
        <w:rPr>
          <w:rFonts w:ascii="Arial" w:hAnsi="Arial" w:cs="Arial"/>
          <w:noProof/>
          <w:color w:val="000000" w:themeColor="text1"/>
          <w:sz w:val="28"/>
          <w:szCs w:val="28"/>
          <w:lang w:eastAsia="de-DE"/>
        </w:rPr>
      </w:pPr>
    </w:p>
    <w:p w14:paraId="6F5AB2EC" w14:textId="77777777" w:rsidR="00B601BC" w:rsidRDefault="00B601BC" w:rsidP="00B601BC">
      <w:pPr>
        <w:pStyle w:val="KeinLeerraum"/>
        <w:jc w:val="both"/>
        <w:rPr>
          <w:rFonts w:ascii="Arial" w:hAnsi="Arial" w:cs="Arial"/>
          <w:noProof/>
          <w:color w:val="000000" w:themeColor="text1"/>
          <w:sz w:val="28"/>
          <w:szCs w:val="28"/>
          <w:lang w:eastAsia="de-DE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eastAsia="de-DE"/>
        </w:rPr>
        <w:t xml:space="preserve">Schleichende Vergiftungen und chronische Belastungen werden erkannt (Amalgam, Blei usw.) genau wie Missverhältnisse zwischen den einzelnen Mineralstoffen. </w:t>
      </w:r>
    </w:p>
    <w:p w14:paraId="6F5AB2ED" w14:textId="77777777" w:rsidR="00B601BC" w:rsidRDefault="00B601BC" w:rsidP="00B601BC">
      <w:pPr>
        <w:pStyle w:val="KeinLeerraum"/>
        <w:jc w:val="both"/>
        <w:rPr>
          <w:rFonts w:ascii="Arial" w:hAnsi="Arial" w:cs="Arial"/>
          <w:noProof/>
          <w:color w:val="000000" w:themeColor="text1"/>
          <w:sz w:val="28"/>
          <w:szCs w:val="28"/>
          <w:lang w:eastAsia="de-DE"/>
        </w:rPr>
      </w:pPr>
    </w:p>
    <w:p w14:paraId="6F5AB2EE" w14:textId="77777777" w:rsidR="00B601BC" w:rsidRDefault="00B601BC" w:rsidP="00B601BC">
      <w:pPr>
        <w:pStyle w:val="KeinLeerraum"/>
        <w:jc w:val="both"/>
        <w:rPr>
          <w:rFonts w:ascii="Arial" w:hAnsi="Arial" w:cs="Arial"/>
          <w:noProof/>
          <w:color w:val="000000" w:themeColor="text1"/>
          <w:sz w:val="28"/>
          <w:szCs w:val="28"/>
          <w:lang w:eastAsia="de-DE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eastAsia="de-DE"/>
        </w:rPr>
        <w:t>Aus dem Ergebnis resultierend gibt es eine Einnahme-Empfehlung und ein Auflistung gut geeigneter Lebensmittel.</w:t>
      </w:r>
    </w:p>
    <w:p w14:paraId="6F5AB2EF" w14:textId="77777777" w:rsidR="00B601BC" w:rsidRDefault="00B601BC" w:rsidP="00B601BC">
      <w:pPr>
        <w:pStyle w:val="KeinLeerraum"/>
        <w:jc w:val="both"/>
        <w:rPr>
          <w:rFonts w:ascii="Arial" w:hAnsi="Arial" w:cs="Arial"/>
          <w:noProof/>
          <w:color w:val="000000" w:themeColor="text1"/>
          <w:sz w:val="28"/>
          <w:szCs w:val="28"/>
          <w:lang w:eastAsia="de-DE"/>
        </w:rPr>
      </w:pPr>
    </w:p>
    <w:p w14:paraId="6F5AB2F0" w14:textId="77777777" w:rsidR="00B601BC" w:rsidRDefault="00B601BC" w:rsidP="00B601BC">
      <w:pPr>
        <w:pStyle w:val="KeinLeerraum"/>
        <w:jc w:val="both"/>
        <w:rPr>
          <w:rFonts w:ascii="Arial" w:hAnsi="Arial" w:cs="Arial"/>
          <w:noProof/>
          <w:color w:val="000000" w:themeColor="text1"/>
          <w:sz w:val="28"/>
          <w:szCs w:val="28"/>
          <w:lang w:eastAsia="de-DE"/>
        </w:rPr>
      </w:pPr>
    </w:p>
    <w:p w14:paraId="6F5AB2F1" w14:textId="77777777" w:rsidR="00B601BC" w:rsidRDefault="00B601BC" w:rsidP="00B601BC">
      <w:pPr>
        <w:pStyle w:val="KeinLeerraum"/>
        <w:jc w:val="both"/>
        <w:rPr>
          <w:rFonts w:ascii="Arial" w:hAnsi="Arial" w:cs="Arial"/>
          <w:noProof/>
          <w:color w:val="000000" w:themeColor="text1"/>
          <w:sz w:val="28"/>
          <w:szCs w:val="28"/>
          <w:lang w:eastAsia="de-DE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eastAsia="de-DE"/>
        </w:rPr>
        <w:t>Die Auswertung über das Labor dauert ca. zwei Wochen, deshalb sollten Sie mich drei Wochen vor Ihrem Aufenthalt kontaktieren.</w:t>
      </w:r>
    </w:p>
    <w:p w14:paraId="6F5AB2F2" w14:textId="77777777" w:rsidR="00B601BC" w:rsidRDefault="00B601BC" w:rsidP="00B601BC">
      <w:pPr>
        <w:pStyle w:val="KeinLeerraum"/>
        <w:jc w:val="both"/>
        <w:rPr>
          <w:rFonts w:ascii="Arial" w:hAnsi="Arial" w:cs="Arial"/>
          <w:noProof/>
          <w:color w:val="000000" w:themeColor="text1"/>
          <w:sz w:val="28"/>
          <w:szCs w:val="28"/>
          <w:lang w:eastAsia="de-DE"/>
        </w:rPr>
      </w:pPr>
    </w:p>
    <w:p w14:paraId="6F5AB2F3" w14:textId="77777777" w:rsidR="00B601BC" w:rsidRDefault="00B601BC" w:rsidP="00B601BC">
      <w:pPr>
        <w:pStyle w:val="KeinLeerraum"/>
        <w:jc w:val="both"/>
        <w:rPr>
          <w:rFonts w:ascii="Arial" w:hAnsi="Arial" w:cs="Arial"/>
          <w:noProof/>
          <w:color w:val="000000" w:themeColor="text1"/>
          <w:sz w:val="28"/>
          <w:szCs w:val="28"/>
          <w:lang w:eastAsia="de-DE"/>
        </w:rPr>
      </w:pPr>
    </w:p>
    <w:p w14:paraId="6F5AB2F4" w14:textId="7D02323B" w:rsidR="00B601BC" w:rsidRPr="00FE3D27" w:rsidRDefault="00B601BC" w:rsidP="00B601BC">
      <w:pPr>
        <w:pStyle w:val="KeinLeerraum"/>
        <w:jc w:val="both"/>
        <w:rPr>
          <w:rFonts w:ascii="Arial" w:hAnsi="Arial" w:cs="Arial"/>
          <w:b/>
          <w:noProof/>
          <w:color w:val="000000" w:themeColor="text1"/>
          <w:sz w:val="28"/>
          <w:szCs w:val="28"/>
          <w:lang w:eastAsia="de-DE"/>
        </w:rPr>
      </w:pPr>
      <w:r w:rsidRPr="00FE3D27">
        <w:rPr>
          <w:rFonts w:ascii="Arial" w:hAnsi="Arial" w:cs="Arial"/>
          <w:b/>
          <w:noProof/>
          <w:color w:val="000000" w:themeColor="text1"/>
          <w:sz w:val="28"/>
          <w:szCs w:val="28"/>
          <w:lang w:eastAsia="de-DE"/>
        </w:rPr>
        <w:t>Besprechung ca. 30 Minuten   € 14</w:t>
      </w:r>
      <w:r w:rsidR="008F3F2C">
        <w:rPr>
          <w:rFonts w:ascii="Arial" w:hAnsi="Arial" w:cs="Arial"/>
          <w:b/>
          <w:noProof/>
          <w:color w:val="000000" w:themeColor="text1"/>
          <w:sz w:val="28"/>
          <w:szCs w:val="28"/>
          <w:lang w:eastAsia="de-DE"/>
        </w:rPr>
        <w:t>8</w:t>
      </w:r>
      <w:bookmarkStart w:id="0" w:name="_GoBack"/>
      <w:bookmarkEnd w:id="0"/>
      <w:r w:rsidRPr="00FE3D27">
        <w:rPr>
          <w:rFonts w:ascii="Arial" w:hAnsi="Arial" w:cs="Arial"/>
          <w:b/>
          <w:noProof/>
          <w:color w:val="000000" w:themeColor="text1"/>
          <w:sz w:val="28"/>
          <w:szCs w:val="28"/>
          <w:lang w:eastAsia="de-DE"/>
        </w:rPr>
        <w:t>,-</w:t>
      </w:r>
    </w:p>
    <w:p w14:paraId="6F5AB2F5" w14:textId="77777777" w:rsidR="00B601BC" w:rsidRPr="00FE3D27" w:rsidRDefault="00B601BC" w:rsidP="00B601BC">
      <w:pPr>
        <w:pStyle w:val="KeinLeerraum"/>
        <w:jc w:val="both"/>
        <w:rPr>
          <w:rFonts w:ascii="Arial" w:hAnsi="Arial" w:cs="Arial"/>
          <w:noProof/>
          <w:color w:val="000000" w:themeColor="text1"/>
          <w:sz w:val="28"/>
          <w:szCs w:val="28"/>
          <w:lang w:eastAsia="de-DE"/>
        </w:rPr>
      </w:pPr>
    </w:p>
    <w:p w14:paraId="6F5AB2F6" w14:textId="77777777" w:rsidR="00B601BC" w:rsidRDefault="00B601BC" w:rsidP="00B601BC">
      <w:pPr>
        <w:pStyle w:val="KeinLeerraum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F5AB2F7" w14:textId="77777777" w:rsidR="00FB2184" w:rsidRDefault="00FB2184" w:rsidP="00FB2184">
      <w:pPr>
        <w:pStyle w:val="KeinLeerraum"/>
        <w:jc w:val="center"/>
        <w:rPr>
          <w:rFonts w:ascii="Arial" w:hAnsi="Arial" w:cs="Arial"/>
          <w:noProof/>
          <w:color w:val="000000" w:themeColor="text1"/>
          <w:sz w:val="28"/>
          <w:szCs w:val="28"/>
          <w:lang w:eastAsia="de-DE"/>
        </w:rPr>
      </w:pPr>
    </w:p>
    <w:p w14:paraId="6F5AB2F8" w14:textId="77777777" w:rsidR="00FB2184" w:rsidRDefault="00FB2184" w:rsidP="00047130">
      <w:pPr>
        <w:pStyle w:val="KeinLeerraum"/>
        <w:jc w:val="both"/>
        <w:rPr>
          <w:rFonts w:ascii="Arial" w:hAnsi="Arial" w:cs="Arial"/>
          <w:noProof/>
          <w:color w:val="000000" w:themeColor="text1"/>
          <w:sz w:val="28"/>
          <w:szCs w:val="28"/>
          <w:lang w:eastAsia="de-DE"/>
        </w:rPr>
      </w:pPr>
    </w:p>
    <w:p w14:paraId="6F5AB2F9" w14:textId="77777777" w:rsidR="00FB2184" w:rsidRDefault="00FB2184" w:rsidP="00047130">
      <w:pPr>
        <w:pStyle w:val="KeinLeerraum"/>
        <w:jc w:val="both"/>
        <w:rPr>
          <w:rFonts w:ascii="Arial" w:hAnsi="Arial" w:cs="Arial"/>
          <w:noProof/>
          <w:color w:val="000000" w:themeColor="text1"/>
          <w:sz w:val="28"/>
          <w:szCs w:val="28"/>
          <w:lang w:eastAsia="de-DE"/>
        </w:rPr>
      </w:pPr>
    </w:p>
    <w:p w14:paraId="6F5AB2FA" w14:textId="77777777" w:rsidR="00FB2184" w:rsidRDefault="00FB2184" w:rsidP="00047130">
      <w:pPr>
        <w:pStyle w:val="KeinLeerraum"/>
        <w:jc w:val="both"/>
        <w:rPr>
          <w:rFonts w:ascii="Arial" w:hAnsi="Arial" w:cs="Arial"/>
          <w:b/>
          <w:noProof/>
          <w:color w:val="000000" w:themeColor="text1"/>
          <w:sz w:val="28"/>
          <w:szCs w:val="28"/>
          <w:lang w:eastAsia="de-DE"/>
        </w:rPr>
      </w:pPr>
    </w:p>
    <w:p w14:paraId="6F5AB2FB" w14:textId="77777777" w:rsidR="00D01E91" w:rsidRDefault="00D01E91" w:rsidP="00047130">
      <w:pPr>
        <w:pStyle w:val="KeinLeerraum"/>
        <w:jc w:val="both"/>
        <w:rPr>
          <w:rFonts w:ascii="Arial" w:hAnsi="Arial" w:cs="Arial"/>
          <w:noProof/>
          <w:color w:val="000000" w:themeColor="text1"/>
          <w:sz w:val="28"/>
          <w:szCs w:val="28"/>
          <w:lang w:eastAsia="de-DE"/>
        </w:rPr>
      </w:pPr>
    </w:p>
    <w:p w14:paraId="6F5AB2FC" w14:textId="77777777" w:rsidR="00FB2184" w:rsidRDefault="00FB2184" w:rsidP="00047130">
      <w:pPr>
        <w:pStyle w:val="KeinLeerraum"/>
        <w:jc w:val="both"/>
        <w:rPr>
          <w:rFonts w:ascii="Arial" w:hAnsi="Arial" w:cs="Arial"/>
          <w:noProof/>
          <w:color w:val="000000" w:themeColor="text1"/>
          <w:sz w:val="28"/>
          <w:szCs w:val="28"/>
          <w:lang w:eastAsia="de-DE"/>
        </w:rPr>
      </w:pPr>
    </w:p>
    <w:p w14:paraId="6F5AB2FD" w14:textId="77777777" w:rsidR="00D01E91" w:rsidRDefault="00D01E91" w:rsidP="00D01E91">
      <w:pPr>
        <w:pStyle w:val="KeinLeerraum"/>
        <w:jc w:val="center"/>
        <w:rPr>
          <w:rFonts w:ascii="Arial" w:hAnsi="Arial" w:cs="Arial"/>
          <w:noProof/>
          <w:color w:val="000000" w:themeColor="text1"/>
          <w:sz w:val="28"/>
          <w:szCs w:val="28"/>
          <w:lang w:eastAsia="de-DE"/>
        </w:rPr>
      </w:pPr>
    </w:p>
    <w:p w14:paraId="6F5AB2FE" w14:textId="77777777" w:rsidR="00FB2184" w:rsidRDefault="00FB2184" w:rsidP="00FB2184">
      <w:pPr>
        <w:pStyle w:val="KeinLeerraum"/>
        <w:jc w:val="center"/>
        <w:rPr>
          <w:rFonts w:ascii="Arial" w:hAnsi="Arial" w:cs="Arial"/>
          <w:noProof/>
          <w:color w:val="000000" w:themeColor="text1"/>
          <w:sz w:val="28"/>
          <w:szCs w:val="28"/>
          <w:lang w:eastAsia="de-DE"/>
        </w:rPr>
      </w:pPr>
    </w:p>
    <w:p w14:paraId="6F5AB2FF" w14:textId="77777777" w:rsidR="00D01E91" w:rsidRDefault="00D01E91" w:rsidP="00FB2184">
      <w:pPr>
        <w:pStyle w:val="KeinLeerraum"/>
        <w:jc w:val="center"/>
        <w:rPr>
          <w:rFonts w:ascii="Arial" w:hAnsi="Arial" w:cs="Arial"/>
          <w:noProof/>
          <w:color w:val="000000" w:themeColor="text1"/>
          <w:sz w:val="28"/>
          <w:szCs w:val="28"/>
          <w:lang w:eastAsia="de-DE"/>
        </w:rPr>
      </w:pPr>
    </w:p>
    <w:p w14:paraId="6F5AB300" w14:textId="77777777" w:rsidR="00DB2A87" w:rsidRDefault="00DB2A87" w:rsidP="00CD7DF0">
      <w:pPr>
        <w:pStyle w:val="KeinLeerraum"/>
        <w:jc w:val="both"/>
        <w:rPr>
          <w:rFonts w:ascii="Arial" w:hAnsi="Arial" w:cs="Arial"/>
          <w:noProof/>
          <w:color w:val="000000" w:themeColor="text1"/>
          <w:lang w:eastAsia="de-DE"/>
        </w:rPr>
      </w:pPr>
    </w:p>
    <w:p w14:paraId="6F5AB301" w14:textId="77777777" w:rsidR="00D01E91" w:rsidRDefault="00D01E91" w:rsidP="00CD7DF0">
      <w:pPr>
        <w:pStyle w:val="KeinLeerraum"/>
        <w:jc w:val="both"/>
        <w:rPr>
          <w:rFonts w:ascii="Arial" w:hAnsi="Arial" w:cs="Arial"/>
          <w:noProof/>
          <w:color w:val="000000" w:themeColor="text1"/>
          <w:lang w:eastAsia="de-DE"/>
        </w:rPr>
      </w:pPr>
    </w:p>
    <w:p w14:paraId="6F5AB302" w14:textId="77777777" w:rsidR="00B601BC" w:rsidRDefault="00B601BC" w:rsidP="00B601BC">
      <w:pPr>
        <w:pStyle w:val="KeinLeerraum"/>
        <w:jc w:val="center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FE3D27">
        <w:rPr>
          <w:rFonts w:ascii="Arial" w:hAnsi="Arial" w:cs="Arial"/>
          <w:color w:val="538135" w:themeColor="accent6" w:themeShade="BF"/>
          <w:sz w:val="24"/>
          <w:szCs w:val="24"/>
        </w:rPr>
        <w:t xml:space="preserve">Naturheilpraxis Cornelia Vohs – </w:t>
      </w:r>
      <w:hyperlink r:id="rId5" w:history="1">
        <w:r w:rsidRPr="00FE3D27">
          <w:rPr>
            <w:rStyle w:val="Hyperlink"/>
            <w:rFonts w:ascii="Arial" w:hAnsi="Arial" w:cs="Arial"/>
            <w:color w:val="034990" w:themeColor="hyperlink" w:themeShade="BF"/>
            <w:sz w:val="24"/>
            <w:szCs w:val="24"/>
          </w:rPr>
          <w:t>www.naturheil-vohs.de</w:t>
        </w:r>
      </w:hyperlink>
      <w:r w:rsidRPr="00FE3D27">
        <w:rPr>
          <w:rFonts w:ascii="Arial" w:hAnsi="Arial" w:cs="Arial"/>
          <w:color w:val="538135" w:themeColor="accent6" w:themeShade="BF"/>
          <w:sz w:val="24"/>
          <w:szCs w:val="24"/>
        </w:rPr>
        <w:t xml:space="preserve"> – 0151/19 309 256</w:t>
      </w:r>
    </w:p>
    <w:p w14:paraId="6F5AB303" w14:textId="77777777" w:rsidR="00B601BC" w:rsidRDefault="00B601BC" w:rsidP="00B601BC">
      <w:pPr>
        <w:pStyle w:val="KeinLeerraum"/>
        <w:jc w:val="center"/>
        <w:rPr>
          <w:rFonts w:ascii="Arial" w:hAnsi="Arial" w:cs="Arial"/>
          <w:color w:val="538135" w:themeColor="accent6" w:themeShade="BF"/>
          <w:sz w:val="24"/>
          <w:szCs w:val="24"/>
        </w:rPr>
      </w:pPr>
    </w:p>
    <w:p w14:paraId="6F5AB304" w14:textId="77777777" w:rsidR="00FE3D27" w:rsidRDefault="00FE3D27" w:rsidP="00CD7DF0">
      <w:pPr>
        <w:pStyle w:val="KeinLeerraum"/>
        <w:jc w:val="both"/>
        <w:rPr>
          <w:rFonts w:ascii="Arial" w:hAnsi="Arial" w:cs="Arial"/>
          <w:noProof/>
          <w:color w:val="000000" w:themeColor="text1"/>
          <w:lang w:eastAsia="de-DE"/>
        </w:rPr>
      </w:pPr>
    </w:p>
    <w:p w14:paraId="6F5AB305" w14:textId="77777777" w:rsidR="00FE3D27" w:rsidRDefault="00FE3D27" w:rsidP="00CD7DF0">
      <w:pPr>
        <w:pStyle w:val="KeinLeerraum"/>
        <w:jc w:val="both"/>
        <w:rPr>
          <w:rFonts w:ascii="Arial" w:hAnsi="Arial" w:cs="Arial"/>
          <w:noProof/>
          <w:color w:val="000000" w:themeColor="text1"/>
          <w:lang w:eastAsia="de-DE"/>
        </w:rPr>
      </w:pPr>
    </w:p>
    <w:p w14:paraId="6F5AB306" w14:textId="77777777" w:rsidR="00B601BC" w:rsidRDefault="00B601BC" w:rsidP="00B601BC">
      <w:pPr>
        <w:pStyle w:val="KeinLeerraum"/>
        <w:jc w:val="both"/>
        <w:rPr>
          <w:rFonts w:ascii="Arial" w:hAnsi="Arial" w:cs="Arial"/>
          <w:b/>
          <w:color w:val="000000" w:themeColor="text1"/>
          <w:sz w:val="40"/>
          <w:szCs w:val="40"/>
        </w:rPr>
      </w:pPr>
      <w:proofErr w:type="spellStart"/>
      <w:r>
        <w:rPr>
          <w:rFonts w:ascii="Arial" w:hAnsi="Arial" w:cs="Arial"/>
          <w:b/>
          <w:color w:val="000000" w:themeColor="text1"/>
          <w:sz w:val="40"/>
          <w:szCs w:val="40"/>
        </w:rPr>
        <w:lastRenderedPageBreak/>
        <w:t>Spagyrische</w:t>
      </w:r>
      <w:proofErr w:type="spellEnd"/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 Urinkristallanalyse</w:t>
      </w:r>
    </w:p>
    <w:p w14:paraId="6F5AB307" w14:textId="77777777" w:rsidR="00B601BC" w:rsidRDefault="00B601BC" w:rsidP="00B601BC">
      <w:pPr>
        <w:pStyle w:val="KeinLeerraum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F5AB308" w14:textId="77777777" w:rsidR="00B601BC" w:rsidRDefault="00B601BC" w:rsidP="00B601BC">
      <w:pPr>
        <w:pStyle w:val="KeinLeerraum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Hier wird Urin in einem speziellen Verfahren kristallisiert und das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Kristallisat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dann unter dem Mikroskop betrachtet.</w:t>
      </w:r>
    </w:p>
    <w:p w14:paraId="6F5AB309" w14:textId="77777777" w:rsidR="00B601BC" w:rsidRDefault="00B601BC" w:rsidP="00B601BC">
      <w:pPr>
        <w:pStyle w:val="KeinLeerraum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F5AB30A" w14:textId="77777777" w:rsidR="00B601BC" w:rsidRDefault="00B601BC" w:rsidP="00B601BC">
      <w:pPr>
        <w:pStyle w:val="KeinLeerraum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In der Auswertung werden Herde, Entzündungen und funktionelle Schwächen offengelegt. </w:t>
      </w:r>
    </w:p>
    <w:p w14:paraId="6F5AB30B" w14:textId="77777777" w:rsidR="00B601BC" w:rsidRDefault="00B601BC" w:rsidP="00B601BC">
      <w:pPr>
        <w:pStyle w:val="KeinLeerraum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F5AB30C" w14:textId="77777777" w:rsidR="00B601BC" w:rsidRDefault="00B601BC" w:rsidP="00B601BC">
      <w:pPr>
        <w:pStyle w:val="KeinLeerraum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Eine Empfehlung für Präparate und Nahrungsmittel die es zu vermeiden gilt, gehören zur Analyse dazu.</w:t>
      </w:r>
    </w:p>
    <w:p w14:paraId="6F5AB30D" w14:textId="77777777" w:rsidR="00B601BC" w:rsidRDefault="00B601BC" w:rsidP="00B601BC">
      <w:pPr>
        <w:pStyle w:val="KeinLeerraum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F5AB30E" w14:textId="77777777" w:rsidR="00B601BC" w:rsidRDefault="00B601BC" w:rsidP="00B601BC">
      <w:pPr>
        <w:pStyle w:val="KeinLeerraum"/>
        <w:jc w:val="both"/>
        <w:rPr>
          <w:rFonts w:ascii="Arial" w:hAnsi="Arial" w:cs="Arial"/>
          <w:i/>
          <w:color w:val="538135" w:themeColor="accent6" w:themeShade="BF"/>
          <w:sz w:val="28"/>
          <w:szCs w:val="28"/>
        </w:rPr>
      </w:pPr>
      <w:r w:rsidRPr="00AD5CB7">
        <w:rPr>
          <w:rFonts w:ascii="Arial" w:hAnsi="Arial" w:cs="Arial"/>
          <w:i/>
          <w:color w:val="538135" w:themeColor="accent6" w:themeShade="BF"/>
          <w:sz w:val="28"/>
          <w:szCs w:val="28"/>
        </w:rPr>
        <w:t>Auch für dieses Verfahren brauchen wir einen Vorlauf von drei Wochen.</w:t>
      </w:r>
    </w:p>
    <w:p w14:paraId="6F5AB30F" w14:textId="77777777" w:rsidR="00B601BC" w:rsidRDefault="00B601BC" w:rsidP="00B601BC">
      <w:pPr>
        <w:pStyle w:val="KeinLeerraum"/>
        <w:jc w:val="both"/>
        <w:rPr>
          <w:rFonts w:ascii="Arial" w:hAnsi="Arial" w:cs="Arial"/>
          <w:i/>
          <w:color w:val="538135" w:themeColor="accent6" w:themeShade="BF"/>
          <w:sz w:val="28"/>
          <w:szCs w:val="28"/>
        </w:rPr>
      </w:pPr>
    </w:p>
    <w:p w14:paraId="6F5AB310" w14:textId="77777777" w:rsidR="00B601BC" w:rsidRDefault="00B601BC" w:rsidP="00B601BC">
      <w:pPr>
        <w:pStyle w:val="KeinLeerraum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F5AB311" w14:textId="281AF488" w:rsidR="00B601BC" w:rsidRDefault="00B601BC" w:rsidP="00B601BC">
      <w:pPr>
        <w:pStyle w:val="KeinLeerraum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AD5CB7">
        <w:rPr>
          <w:rFonts w:ascii="Arial" w:hAnsi="Arial" w:cs="Arial"/>
          <w:b/>
          <w:color w:val="000000" w:themeColor="text1"/>
          <w:sz w:val="28"/>
          <w:szCs w:val="28"/>
        </w:rPr>
        <w:t xml:space="preserve">Besprechung ca. 30 </w:t>
      </w:r>
      <w:proofErr w:type="gramStart"/>
      <w:r w:rsidRPr="00AD5CB7">
        <w:rPr>
          <w:rFonts w:ascii="Arial" w:hAnsi="Arial" w:cs="Arial"/>
          <w:b/>
          <w:color w:val="000000" w:themeColor="text1"/>
          <w:sz w:val="28"/>
          <w:szCs w:val="28"/>
        </w:rPr>
        <w:t>Minuten  €</w:t>
      </w:r>
      <w:proofErr w:type="gramEnd"/>
      <w:r w:rsidRPr="00AD5CB7">
        <w:rPr>
          <w:rFonts w:ascii="Arial" w:hAnsi="Arial" w:cs="Arial"/>
          <w:b/>
          <w:color w:val="000000" w:themeColor="text1"/>
          <w:sz w:val="28"/>
          <w:szCs w:val="28"/>
        </w:rPr>
        <w:t xml:space="preserve"> 14</w:t>
      </w:r>
      <w:r w:rsidR="008F3F2C">
        <w:rPr>
          <w:rFonts w:ascii="Arial" w:hAnsi="Arial" w:cs="Arial"/>
          <w:b/>
          <w:color w:val="000000" w:themeColor="text1"/>
          <w:sz w:val="28"/>
          <w:szCs w:val="28"/>
        </w:rPr>
        <w:t>8</w:t>
      </w:r>
      <w:r w:rsidRPr="00AD5CB7">
        <w:rPr>
          <w:rFonts w:ascii="Arial" w:hAnsi="Arial" w:cs="Arial"/>
          <w:b/>
          <w:color w:val="000000" w:themeColor="text1"/>
          <w:sz w:val="28"/>
          <w:szCs w:val="28"/>
        </w:rPr>
        <w:t>,-</w:t>
      </w:r>
    </w:p>
    <w:p w14:paraId="6F5AB312" w14:textId="77777777" w:rsidR="00B601BC" w:rsidRDefault="00B601BC" w:rsidP="00B601BC">
      <w:pPr>
        <w:pStyle w:val="KeinLeerraum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F5AB313" w14:textId="77777777" w:rsidR="00B601BC" w:rsidRDefault="00B601BC" w:rsidP="00B601BC">
      <w:pPr>
        <w:pStyle w:val="KeinLeerraum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F5AB314" w14:textId="77777777" w:rsidR="00B601BC" w:rsidRDefault="00B601BC" w:rsidP="00B601BC">
      <w:pPr>
        <w:pStyle w:val="KeinLeerraum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F5AB315" w14:textId="77777777" w:rsidR="00B601BC" w:rsidRDefault="00B601BC" w:rsidP="00B601BC">
      <w:pPr>
        <w:pStyle w:val="KeinLeerraum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F5AB316" w14:textId="77777777" w:rsidR="00B601BC" w:rsidRPr="00800843" w:rsidRDefault="00B601BC" w:rsidP="00B601BC">
      <w:pPr>
        <w:pStyle w:val="KeinLeerraum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800843">
        <w:rPr>
          <w:rFonts w:ascii="Arial" w:hAnsi="Arial" w:cs="Arial"/>
          <w:b/>
          <w:color w:val="000000" w:themeColor="text1"/>
          <w:sz w:val="32"/>
          <w:szCs w:val="32"/>
        </w:rPr>
        <w:t>Alle vorherigen Analyseverfahren sind von der Schulmedizin nicht anerkannt und gelten als medizinisch nicht notwendig.  Sie wissenschaftlich nicht nachgewiesen und basieren auf Erfahrungswerten.</w:t>
      </w:r>
    </w:p>
    <w:p w14:paraId="6F5AB317" w14:textId="77777777" w:rsidR="00B601BC" w:rsidRPr="00AD5CB7" w:rsidRDefault="00B601BC" w:rsidP="00B601BC">
      <w:pPr>
        <w:pStyle w:val="KeinLeerraum"/>
        <w:jc w:val="center"/>
        <w:rPr>
          <w:rFonts w:ascii="Arial" w:hAnsi="Arial" w:cs="Arial"/>
          <w:i/>
          <w:color w:val="538135" w:themeColor="accent6" w:themeShade="BF"/>
        </w:rPr>
      </w:pPr>
    </w:p>
    <w:p w14:paraId="6F5AB318" w14:textId="77777777" w:rsidR="00B601BC" w:rsidRDefault="00B601BC" w:rsidP="00B601BC">
      <w:pPr>
        <w:pStyle w:val="KeinLeerraum"/>
        <w:jc w:val="center"/>
        <w:rPr>
          <w:rFonts w:ascii="Arial" w:hAnsi="Arial" w:cs="Arial"/>
          <w:i/>
          <w:color w:val="538135" w:themeColor="accent6" w:themeShade="BF"/>
        </w:rPr>
      </w:pPr>
    </w:p>
    <w:p w14:paraId="6F5AB319" w14:textId="77777777" w:rsidR="00B601BC" w:rsidRDefault="00B601BC" w:rsidP="00B601BC">
      <w:pPr>
        <w:pStyle w:val="KeinLeerraum"/>
        <w:jc w:val="center"/>
        <w:rPr>
          <w:rFonts w:ascii="Arial" w:hAnsi="Arial" w:cs="Arial"/>
          <w:i/>
          <w:color w:val="538135" w:themeColor="accent6" w:themeShade="BF"/>
        </w:rPr>
      </w:pPr>
    </w:p>
    <w:p w14:paraId="6F5AB31A" w14:textId="77777777" w:rsidR="00B601BC" w:rsidRDefault="00B601BC" w:rsidP="00B601BC">
      <w:pPr>
        <w:pStyle w:val="KeinLeerraum"/>
        <w:jc w:val="center"/>
        <w:rPr>
          <w:rFonts w:ascii="Arial" w:hAnsi="Arial" w:cs="Arial"/>
          <w:i/>
          <w:color w:val="538135" w:themeColor="accent6" w:themeShade="BF"/>
        </w:rPr>
      </w:pPr>
    </w:p>
    <w:p w14:paraId="6F5AB31B" w14:textId="77777777" w:rsidR="00E25EF2" w:rsidRPr="00CD7DF0" w:rsidRDefault="00E25EF2" w:rsidP="00CD7DF0">
      <w:pPr>
        <w:pStyle w:val="KeinLeerraum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F5AB31C" w14:textId="77777777" w:rsidR="00E778F2" w:rsidRPr="00E778F2" w:rsidRDefault="00E778F2" w:rsidP="00CD7DF0">
      <w:pPr>
        <w:pStyle w:val="KeinLeerraum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6F5AB31D" w14:textId="77777777" w:rsidR="00D41BC4" w:rsidRPr="00DB2A87" w:rsidRDefault="00D41BC4" w:rsidP="00DB2A87">
      <w:pPr>
        <w:pStyle w:val="KeinLeerraum"/>
        <w:jc w:val="center"/>
        <w:rPr>
          <w:rFonts w:ascii="Arial" w:hAnsi="Arial" w:cs="Arial"/>
          <w:color w:val="000000" w:themeColor="text1"/>
        </w:rPr>
      </w:pPr>
    </w:p>
    <w:p w14:paraId="6F5AB31E" w14:textId="77777777" w:rsidR="00D41BC4" w:rsidRPr="00320212" w:rsidRDefault="00D41BC4" w:rsidP="00CD7DF0">
      <w:pPr>
        <w:pStyle w:val="KeinLeerraum"/>
        <w:jc w:val="both"/>
        <w:rPr>
          <w:rFonts w:ascii="Arial" w:hAnsi="Arial" w:cs="Arial"/>
          <w:i/>
          <w:color w:val="000000" w:themeColor="text1"/>
        </w:rPr>
      </w:pPr>
    </w:p>
    <w:p w14:paraId="6F5AB31F" w14:textId="77777777" w:rsidR="00B601BC" w:rsidRDefault="00B601BC" w:rsidP="00B601BC">
      <w:pPr>
        <w:pStyle w:val="KeinLeerraum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00843">
        <w:rPr>
          <w:rFonts w:ascii="Arial" w:hAnsi="Arial" w:cs="Arial"/>
          <w:color w:val="000000" w:themeColor="text1"/>
          <w:sz w:val="32"/>
          <w:szCs w:val="32"/>
        </w:rPr>
        <w:t xml:space="preserve">Sollten Sie Fragen zu den einzelnen Verfahren haben, können Sie mich jederzeit ansprechen. </w:t>
      </w:r>
      <w:r>
        <w:rPr>
          <w:rFonts w:ascii="Arial" w:hAnsi="Arial" w:cs="Arial"/>
          <w:color w:val="000000" w:themeColor="text1"/>
          <w:sz w:val="32"/>
          <w:szCs w:val="32"/>
        </w:rPr>
        <w:t>Wir finden das für Sie optimale Verfahren!</w:t>
      </w:r>
    </w:p>
    <w:p w14:paraId="6F5AB320" w14:textId="77777777" w:rsidR="00B601BC" w:rsidRDefault="00B601BC" w:rsidP="00B601BC">
      <w:pPr>
        <w:pStyle w:val="KeinLeerraum"/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14:paraId="6F5AB321" w14:textId="77777777" w:rsidR="00D41BC4" w:rsidRDefault="00D41BC4" w:rsidP="00CD7DF0">
      <w:pPr>
        <w:pStyle w:val="KeinLeerraum"/>
        <w:jc w:val="both"/>
        <w:rPr>
          <w:rFonts w:ascii="Arial" w:hAnsi="Arial" w:cs="Arial"/>
          <w:color w:val="000000" w:themeColor="text1"/>
        </w:rPr>
      </w:pPr>
    </w:p>
    <w:p w14:paraId="6F5AB322" w14:textId="77777777" w:rsidR="009647D1" w:rsidRDefault="009647D1" w:rsidP="00CD7DF0">
      <w:pPr>
        <w:pStyle w:val="KeinLeerraum"/>
        <w:jc w:val="both"/>
        <w:rPr>
          <w:rFonts w:ascii="Arial" w:hAnsi="Arial" w:cs="Arial"/>
          <w:color w:val="000000" w:themeColor="text1"/>
        </w:rPr>
      </w:pPr>
    </w:p>
    <w:p w14:paraId="6F5AB323" w14:textId="77777777" w:rsidR="009647D1" w:rsidRDefault="009647D1" w:rsidP="00D41BC4">
      <w:pPr>
        <w:pStyle w:val="KeinLeerraum"/>
        <w:jc w:val="center"/>
        <w:rPr>
          <w:rFonts w:ascii="Arial" w:hAnsi="Arial" w:cs="Arial"/>
          <w:color w:val="000000" w:themeColor="text1"/>
        </w:rPr>
      </w:pPr>
    </w:p>
    <w:p w14:paraId="6F5AB324" w14:textId="77777777" w:rsidR="00FE3D27" w:rsidRDefault="00FE3D27" w:rsidP="00D41BC4">
      <w:pPr>
        <w:pStyle w:val="KeinLeerraum"/>
        <w:jc w:val="center"/>
        <w:rPr>
          <w:rFonts w:ascii="Arial" w:hAnsi="Arial" w:cs="Arial"/>
          <w:color w:val="000000" w:themeColor="text1"/>
        </w:rPr>
      </w:pPr>
    </w:p>
    <w:p w14:paraId="6F5AB325" w14:textId="77777777" w:rsidR="00FE3D27" w:rsidRDefault="00FE3D27" w:rsidP="00D41BC4">
      <w:pPr>
        <w:pStyle w:val="KeinLeerraum"/>
        <w:jc w:val="center"/>
        <w:rPr>
          <w:rFonts w:ascii="Arial" w:hAnsi="Arial" w:cs="Arial"/>
          <w:color w:val="000000" w:themeColor="text1"/>
        </w:rPr>
      </w:pPr>
    </w:p>
    <w:p w14:paraId="6F5AB326" w14:textId="77777777" w:rsidR="00FE3D27" w:rsidRDefault="00FE3D27" w:rsidP="00D41BC4">
      <w:pPr>
        <w:pStyle w:val="KeinLeerraum"/>
        <w:jc w:val="center"/>
        <w:rPr>
          <w:rFonts w:ascii="Arial" w:hAnsi="Arial" w:cs="Arial"/>
          <w:color w:val="000000" w:themeColor="text1"/>
        </w:rPr>
      </w:pPr>
    </w:p>
    <w:p w14:paraId="6F5AB327" w14:textId="77777777" w:rsidR="00FE3D27" w:rsidRDefault="00FE3D27" w:rsidP="00D41BC4">
      <w:pPr>
        <w:pStyle w:val="KeinLeerraum"/>
        <w:jc w:val="center"/>
        <w:rPr>
          <w:rFonts w:ascii="Arial" w:hAnsi="Arial" w:cs="Arial"/>
          <w:color w:val="000000" w:themeColor="text1"/>
        </w:rPr>
      </w:pPr>
    </w:p>
    <w:p w14:paraId="6F5AB328" w14:textId="77777777" w:rsidR="00FE3D27" w:rsidRDefault="00FE3D27" w:rsidP="00D41BC4">
      <w:pPr>
        <w:pStyle w:val="KeinLeerraum"/>
        <w:jc w:val="center"/>
        <w:rPr>
          <w:rFonts w:ascii="Arial" w:hAnsi="Arial" w:cs="Arial"/>
          <w:color w:val="000000" w:themeColor="text1"/>
        </w:rPr>
      </w:pPr>
    </w:p>
    <w:p w14:paraId="6F5AB329" w14:textId="77777777" w:rsidR="00FE3D27" w:rsidRDefault="00FE3D27" w:rsidP="00D41BC4">
      <w:pPr>
        <w:pStyle w:val="KeinLeerraum"/>
        <w:jc w:val="center"/>
        <w:rPr>
          <w:rFonts w:ascii="Arial" w:hAnsi="Arial" w:cs="Arial"/>
          <w:color w:val="000000" w:themeColor="text1"/>
        </w:rPr>
      </w:pPr>
    </w:p>
    <w:p w14:paraId="6F5AB32C" w14:textId="77777777" w:rsidR="00800843" w:rsidRDefault="00800843" w:rsidP="00800843">
      <w:pPr>
        <w:pStyle w:val="KeinLeerraum"/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sectPr w:rsidR="008008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7984"/>
    <w:multiLevelType w:val="hybridMultilevel"/>
    <w:tmpl w:val="3FF6370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A7DA6"/>
    <w:multiLevelType w:val="hybridMultilevel"/>
    <w:tmpl w:val="77CAF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44051"/>
    <w:multiLevelType w:val="hybridMultilevel"/>
    <w:tmpl w:val="5630D85C"/>
    <w:lvl w:ilvl="0" w:tplc="0407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60A11F7"/>
    <w:multiLevelType w:val="hybridMultilevel"/>
    <w:tmpl w:val="C2BE850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74B02"/>
    <w:multiLevelType w:val="hybridMultilevel"/>
    <w:tmpl w:val="ACE2F81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45F91"/>
    <w:multiLevelType w:val="hybridMultilevel"/>
    <w:tmpl w:val="FFB6768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F0EE3"/>
    <w:multiLevelType w:val="hybridMultilevel"/>
    <w:tmpl w:val="841C90C8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152C07"/>
    <w:multiLevelType w:val="hybridMultilevel"/>
    <w:tmpl w:val="8F900B7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D4D62"/>
    <w:multiLevelType w:val="hybridMultilevel"/>
    <w:tmpl w:val="B5CCEDE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D3A6B"/>
    <w:multiLevelType w:val="hybridMultilevel"/>
    <w:tmpl w:val="B022A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338F1"/>
    <w:multiLevelType w:val="hybridMultilevel"/>
    <w:tmpl w:val="646C16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8000C"/>
    <w:multiLevelType w:val="hybridMultilevel"/>
    <w:tmpl w:val="F8AC608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24523"/>
    <w:multiLevelType w:val="hybridMultilevel"/>
    <w:tmpl w:val="2EA4A17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54963"/>
    <w:multiLevelType w:val="hybridMultilevel"/>
    <w:tmpl w:val="222E8B0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52A0C"/>
    <w:multiLevelType w:val="hybridMultilevel"/>
    <w:tmpl w:val="AFAE3D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3"/>
  </w:num>
  <w:num w:numId="5">
    <w:abstractNumId w:val="0"/>
  </w:num>
  <w:num w:numId="6">
    <w:abstractNumId w:val="11"/>
  </w:num>
  <w:num w:numId="7">
    <w:abstractNumId w:val="7"/>
  </w:num>
  <w:num w:numId="8">
    <w:abstractNumId w:val="12"/>
  </w:num>
  <w:num w:numId="9">
    <w:abstractNumId w:val="3"/>
  </w:num>
  <w:num w:numId="10">
    <w:abstractNumId w:val="14"/>
  </w:num>
  <w:num w:numId="11">
    <w:abstractNumId w:val="6"/>
  </w:num>
  <w:num w:numId="12">
    <w:abstractNumId w:val="8"/>
  </w:num>
  <w:num w:numId="13">
    <w:abstractNumId w:val="5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305"/>
    <w:rsid w:val="00027B97"/>
    <w:rsid w:val="00041851"/>
    <w:rsid w:val="00047130"/>
    <w:rsid w:val="00063271"/>
    <w:rsid w:val="00090F35"/>
    <w:rsid w:val="000F05C7"/>
    <w:rsid w:val="00131385"/>
    <w:rsid w:val="001A6919"/>
    <w:rsid w:val="001D34F5"/>
    <w:rsid w:val="002A298F"/>
    <w:rsid w:val="002A6F59"/>
    <w:rsid w:val="002B68AD"/>
    <w:rsid w:val="00320212"/>
    <w:rsid w:val="00362F19"/>
    <w:rsid w:val="00374933"/>
    <w:rsid w:val="00522072"/>
    <w:rsid w:val="00544CDC"/>
    <w:rsid w:val="00566E7D"/>
    <w:rsid w:val="00581651"/>
    <w:rsid w:val="005A2329"/>
    <w:rsid w:val="005E2322"/>
    <w:rsid w:val="00616ECA"/>
    <w:rsid w:val="006178ED"/>
    <w:rsid w:val="0063378D"/>
    <w:rsid w:val="0069327C"/>
    <w:rsid w:val="007153EE"/>
    <w:rsid w:val="00721213"/>
    <w:rsid w:val="00723305"/>
    <w:rsid w:val="00730898"/>
    <w:rsid w:val="007B1F15"/>
    <w:rsid w:val="007C78AA"/>
    <w:rsid w:val="00800843"/>
    <w:rsid w:val="00800EF5"/>
    <w:rsid w:val="00814CA4"/>
    <w:rsid w:val="00842839"/>
    <w:rsid w:val="0086219C"/>
    <w:rsid w:val="008F398F"/>
    <w:rsid w:val="008F3F2C"/>
    <w:rsid w:val="009647D1"/>
    <w:rsid w:val="009B2061"/>
    <w:rsid w:val="009B41DD"/>
    <w:rsid w:val="009C1C44"/>
    <w:rsid w:val="009C5A42"/>
    <w:rsid w:val="009D2B1D"/>
    <w:rsid w:val="00A77DFC"/>
    <w:rsid w:val="00AC2B39"/>
    <w:rsid w:val="00AD5CB7"/>
    <w:rsid w:val="00AE5F76"/>
    <w:rsid w:val="00B601BC"/>
    <w:rsid w:val="00B67BB3"/>
    <w:rsid w:val="00CB388F"/>
    <w:rsid w:val="00CC24E0"/>
    <w:rsid w:val="00CD7DF0"/>
    <w:rsid w:val="00CF0269"/>
    <w:rsid w:val="00D01E91"/>
    <w:rsid w:val="00D04AEF"/>
    <w:rsid w:val="00D41BC4"/>
    <w:rsid w:val="00DB2A87"/>
    <w:rsid w:val="00DC2D83"/>
    <w:rsid w:val="00E033B1"/>
    <w:rsid w:val="00E25EF2"/>
    <w:rsid w:val="00E6521B"/>
    <w:rsid w:val="00E745C7"/>
    <w:rsid w:val="00E778F2"/>
    <w:rsid w:val="00FB2184"/>
    <w:rsid w:val="00FE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B0EB"/>
  <w15:chartTrackingRefBased/>
  <w15:docId w15:val="{C3044F2E-5F7A-4F10-BD0D-6FF1454B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2121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F026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41BC4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turheil-vohs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Vohs</dc:creator>
  <cp:keywords/>
  <dc:description/>
  <cp:lastModifiedBy>Cornelia Vohs</cp:lastModifiedBy>
  <cp:revision>4</cp:revision>
  <cp:lastPrinted>2017-06-11T18:56:00Z</cp:lastPrinted>
  <dcterms:created xsi:type="dcterms:W3CDTF">2019-01-14T17:23:00Z</dcterms:created>
  <dcterms:modified xsi:type="dcterms:W3CDTF">2019-01-14T17:58:00Z</dcterms:modified>
</cp:coreProperties>
</file>