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14" w:rsidRDefault="00865A54" w:rsidP="00765C14">
      <w:pPr>
        <w:pStyle w:val="Title"/>
        <w:jc w:val="center"/>
      </w:pPr>
      <w:r>
        <w:t xml:space="preserve">Week </w:t>
      </w:r>
      <w:r w:rsidR="002F0098">
        <w:t>7</w:t>
      </w:r>
    </w:p>
    <w:p w:rsidR="00407953" w:rsidRDefault="002F0098" w:rsidP="00765C14">
      <w:pPr>
        <w:pStyle w:val="Title"/>
        <w:jc w:val="center"/>
      </w:pPr>
      <w:r>
        <w:t>Episcopal Formation Part 2</w:t>
      </w:r>
    </w:p>
    <w:p w:rsidR="00407953" w:rsidRPr="00266531" w:rsidRDefault="00765C14">
      <w:pPr>
        <w:pStyle w:val="Heading1"/>
        <w:rPr>
          <w:sz w:val="32"/>
          <w:szCs w:val="32"/>
        </w:rPr>
      </w:pPr>
      <w:r w:rsidRPr="00266531">
        <w:rPr>
          <w:noProof/>
          <w:sz w:val="32"/>
          <w:szCs w:val="32"/>
          <w:lang w:eastAsia="en-US"/>
        </w:rPr>
        <mc:AlternateContent>
          <mc:Choice Requires="wps">
            <w:drawing>
              <wp:anchor distT="0" distB="0" distL="191770" distR="191770" simplePos="0" relativeHeight="251659264" behindDoc="0" locked="0" layoutInCell="1" allowOverlap="1" wp14:anchorId="7A767560" wp14:editId="2D81CB0D">
                <wp:simplePos x="0" y="0"/>
                <wp:positionH relativeFrom="margin">
                  <wp:posOffset>47625</wp:posOffset>
                </wp:positionH>
                <wp:positionV relativeFrom="margin">
                  <wp:posOffset>1600200</wp:posOffset>
                </wp:positionV>
                <wp:extent cx="1828800" cy="1419225"/>
                <wp:effectExtent l="0" t="0" r="0" b="9525"/>
                <wp:wrapSquare wrapText="bothSides"/>
                <wp:docPr id="5" name="Text Box 5" descr="Contact Info"/>
                <wp:cNvGraphicFramePr/>
                <a:graphic xmlns:a="http://schemas.openxmlformats.org/drawingml/2006/main">
                  <a:graphicData uri="http://schemas.microsoft.com/office/word/2010/wordprocessingShape">
                    <wps:wsp>
                      <wps:cNvSpPr txBox="1"/>
                      <wps:spPr>
                        <a:xfrm>
                          <a:off x="0" y="0"/>
                          <a:ext cx="182880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7953" w:rsidRDefault="00266531" w:rsidP="00982EA9">
                            <w:pPr>
                              <w:pStyle w:val="SidebarHeading"/>
                              <w:pBdr>
                                <w:top w:val="single" w:sz="4" w:space="1" w:color="auto"/>
                                <w:left w:val="single" w:sz="4" w:space="4" w:color="auto"/>
                                <w:bottom w:val="single" w:sz="4" w:space="1" w:color="auto"/>
                                <w:right w:val="single" w:sz="4" w:space="4" w:color="auto"/>
                              </w:pBdr>
                            </w:pPr>
                            <w:r>
                              <w:t>Instructor</w:t>
                            </w:r>
                          </w:p>
                          <w:p w:rsidR="00407953" w:rsidRDefault="00C167DA" w:rsidP="00982EA9">
                            <w:pPr>
                              <w:pStyle w:val="BodyText"/>
                              <w:pBdr>
                                <w:top w:val="single" w:sz="4" w:space="1" w:color="auto"/>
                                <w:left w:val="single" w:sz="4" w:space="4" w:color="auto"/>
                                <w:bottom w:val="single" w:sz="4" w:space="1" w:color="auto"/>
                                <w:right w:val="single" w:sz="4" w:space="4" w:color="auto"/>
                              </w:pBdr>
                              <w:rPr>
                                <w:rStyle w:val="BodyTextChar"/>
                              </w:rPr>
                            </w:pPr>
                            <w:r>
                              <w:rPr>
                                <w:rStyle w:val="BodyTextChar"/>
                              </w:rPr>
                              <w:t>Archbishop T Henry Jr</w:t>
                            </w:r>
                          </w:p>
                          <w:p w:rsidR="00407953" w:rsidRDefault="00266531" w:rsidP="00982EA9">
                            <w:pPr>
                              <w:pStyle w:val="SidebarHeading"/>
                              <w:pBdr>
                                <w:top w:val="single" w:sz="4" w:space="1" w:color="auto"/>
                                <w:left w:val="single" w:sz="4" w:space="4" w:color="auto"/>
                                <w:bottom w:val="single" w:sz="4" w:space="1" w:color="auto"/>
                                <w:right w:val="single" w:sz="4" w:space="4" w:color="auto"/>
                              </w:pBdr>
                            </w:pPr>
                            <w:r>
                              <w:t>Email</w:t>
                            </w:r>
                          </w:p>
                          <w:p w:rsidR="00407953" w:rsidRDefault="00C167DA" w:rsidP="00982EA9">
                            <w:pPr>
                              <w:pStyle w:val="BodyText"/>
                              <w:pBdr>
                                <w:top w:val="single" w:sz="4" w:space="1" w:color="auto"/>
                                <w:left w:val="single" w:sz="4" w:space="4" w:color="auto"/>
                                <w:bottom w:val="single" w:sz="4" w:space="1" w:color="auto"/>
                                <w:right w:val="single" w:sz="4" w:space="4" w:color="auto"/>
                              </w:pBdr>
                            </w:pPr>
                            <w:r>
                              <w:t>EpiscopalFormation@coaab.org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67560" id="_x0000_t202" coordsize="21600,21600" o:spt="202" path="m,l,21600r21600,l21600,xe">
                <v:stroke joinstyle="miter"/>
                <v:path gradientshapeok="t" o:connecttype="rect"/>
              </v:shapetype>
              <v:shape id="Text Box 5" o:spid="_x0000_s1026" type="#_x0000_t202" alt="Contact Info" style="position:absolute;left:0;text-align:left;margin-left:3.75pt;margin-top:126pt;width:2in;height:111.75pt;z-index:251659264;visibility:visible;mso-wrap-style:square;mso-width-percent:0;mso-height-percent:0;mso-wrap-distance-left:15.1pt;mso-wrap-distance-top:0;mso-wrap-distance-right:15.1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" filled="f" stroked="f" strokeweight=".5pt">
                <v:textbox inset="0,0,0,0">
                  <w:txbxContent>
                    <w:p w:rsidR="00407953" w:rsidRDefault="00266531" w:rsidP="00982EA9">
                      <w:pPr>
                        <w:pStyle w:val="SidebarHeading"/>
                        <w:pBdr>
                          <w:top w:val="single" w:sz="4" w:space="1" w:color="auto"/>
                          <w:left w:val="single" w:sz="4" w:space="4" w:color="auto"/>
                          <w:bottom w:val="single" w:sz="4" w:space="1" w:color="auto"/>
                          <w:right w:val="single" w:sz="4" w:space="4" w:color="auto"/>
                        </w:pBdr>
                      </w:pPr>
                      <w:r>
                        <w:t>Instructor</w:t>
                      </w:r>
                    </w:p>
                    <w:p w:rsidR="00407953" w:rsidRDefault="00C167DA" w:rsidP="00982EA9">
                      <w:pPr>
                        <w:pStyle w:val="BodyText"/>
                        <w:pBdr>
                          <w:top w:val="single" w:sz="4" w:space="1" w:color="auto"/>
                          <w:left w:val="single" w:sz="4" w:space="4" w:color="auto"/>
                          <w:bottom w:val="single" w:sz="4" w:space="1" w:color="auto"/>
                          <w:right w:val="single" w:sz="4" w:space="4" w:color="auto"/>
                        </w:pBdr>
                        <w:rPr>
                          <w:rStyle w:val="BodyTextChar"/>
                        </w:rPr>
                      </w:pPr>
                      <w:r>
                        <w:rPr>
                          <w:rStyle w:val="BodyTextChar"/>
                        </w:rPr>
                        <w:t>Archbishop T Henry Jr</w:t>
                      </w:r>
                    </w:p>
                    <w:p w:rsidR="00407953" w:rsidRDefault="00266531" w:rsidP="00982EA9">
                      <w:pPr>
                        <w:pStyle w:val="SidebarHeading"/>
                        <w:pBdr>
                          <w:top w:val="single" w:sz="4" w:space="1" w:color="auto"/>
                          <w:left w:val="single" w:sz="4" w:space="4" w:color="auto"/>
                          <w:bottom w:val="single" w:sz="4" w:space="1" w:color="auto"/>
                          <w:right w:val="single" w:sz="4" w:space="4" w:color="auto"/>
                        </w:pBdr>
                      </w:pPr>
                      <w:r>
                        <w:t>Email</w:t>
                      </w:r>
                    </w:p>
                    <w:p w:rsidR="00407953" w:rsidRDefault="00C167DA" w:rsidP="00982EA9">
                      <w:pPr>
                        <w:pStyle w:val="BodyText"/>
                        <w:pBdr>
                          <w:top w:val="single" w:sz="4" w:space="1" w:color="auto"/>
                          <w:left w:val="single" w:sz="4" w:space="4" w:color="auto"/>
                          <w:bottom w:val="single" w:sz="4" w:space="1" w:color="auto"/>
                          <w:right w:val="single" w:sz="4" w:space="4" w:color="auto"/>
                        </w:pBdr>
                      </w:pPr>
                      <w:r>
                        <w:t>EpiscopalFormation@coaab.org</w:t>
                      </w:r>
                    </w:p>
                  </w:txbxContent>
                </v:textbox>
                <w10:wrap type="square" anchorx="margin" anchory="margin"/>
              </v:shape>
            </w:pict>
          </mc:Fallback>
        </mc:AlternateContent>
      </w:r>
      <w:r w:rsidR="00266531" w:rsidRPr="00266531">
        <w:rPr>
          <w:sz w:val="32"/>
          <w:szCs w:val="32"/>
        </w:rPr>
        <w:t>Course Overview</w:t>
      </w:r>
      <w:r w:rsidR="00F91F26">
        <w:rPr>
          <w:sz w:val="32"/>
          <w:szCs w:val="32"/>
        </w:rPr>
        <w:t xml:space="preserve"> </w:t>
      </w:r>
    </w:p>
    <w:p w:rsidR="00765C14" w:rsidRDefault="00244C8F" w:rsidP="00A96303">
      <w:pPr>
        <w:jc w:val="both"/>
        <w:rPr>
          <w:sz w:val="24"/>
          <w:szCs w:val="24"/>
        </w:rPr>
      </w:pPr>
      <w:r>
        <w:rPr>
          <w:sz w:val="24"/>
          <w:szCs w:val="24"/>
        </w:rPr>
        <w:t xml:space="preserve">This week we look at the book, Episcopal Formation: The Second </w:t>
      </w:r>
      <w:r w:rsidR="002F0098">
        <w:rPr>
          <w:sz w:val="24"/>
          <w:szCs w:val="24"/>
        </w:rPr>
        <w:t>Edition, Chapters 5 thru 6</w:t>
      </w:r>
      <w:r>
        <w:rPr>
          <w:sz w:val="24"/>
          <w:szCs w:val="24"/>
        </w:rPr>
        <w:t xml:space="preserve">.  </w:t>
      </w:r>
      <w:r w:rsidR="002F0098">
        <w:rPr>
          <w:sz w:val="24"/>
          <w:szCs w:val="24"/>
        </w:rPr>
        <w:t>This week we will look at the transformation of the Episcopacy and its types and models.</w:t>
      </w:r>
    </w:p>
    <w:p w:rsidR="00244C8F" w:rsidRPr="00266531" w:rsidRDefault="002F0098" w:rsidP="00A96303">
      <w:pPr>
        <w:jc w:val="both"/>
        <w:rPr>
          <w:sz w:val="24"/>
          <w:szCs w:val="24"/>
        </w:rPr>
      </w:pPr>
      <w:r>
        <w:rPr>
          <w:sz w:val="24"/>
          <w:szCs w:val="24"/>
        </w:rPr>
        <w:t>This should give us a foundational view of a pastoral episcopacy base on its humble origins.  This should also should us how the episcopacy developed into what we have today in the church.</w:t>
      </w:r>
    </w:p>
    <w:p w:rsidR="00407953" w:rsidRPr="004E2EDC" w:rsidRDefault="005E33EA" w:rsidP="005E33EA">
      <w:pPr>
        <w:pStyle w:val="Heading1"/>
        <w:ind w:left="0"/>
        <w:rPr>
          <w:sz w:val="32"/>
          <w:szCs w:val="32"/>
        </w:rPr>
      </w:pPr>
      <w:r>
        <w:rPr>
          <w:sz w:val="32"/>
          <w:szCs w:val="32"/>
        </w:rPr>
        <w:t>Course Materials and other Resources</w:t>
      </w:r>
    </w:p>
    <w:p w:rsidR="005E33EA" w:rsidRPr="006C3829" w:rsidRDefault="00765C14" w:rsidP="006C3829">
      <w:pPr>
        <w:ind w:left="0"/>
        <w:rPr>
          <w:rStyle w:val="Emphasis"/>
          <w:i w:val="0"/>
          <w:iCs w:val="0"/>
          <w:color w:val="auto"/>
          <w:sz w:val="24"/>
          <w:szCs w:val="24"/>
        </w:rPr>
      </w:pPr>
      <w:r>
        <w:rPr>
          <w:color w:val="auto"/>
          <w:sz w:val="24"/>
          <w:szCs w:val="24"/>
        </w:rPr>
        <w:t xml:space="preserve">  </w:t>
      </w:r>
      <w:r w:rsidR="00250214">
        <w:rPr>
          <w:b/>
          <w:i/>
          <w:color w:val="auto"/>
          <w:sz w:val="24"/>
          <w:szCs w:val="24"/>
        </w:rPr>
        <w:t>Episcopal Formation: The Second Edition,</w:t>
      </w:r>
      <w:r>
        <w:rPr>
          <w:color w:val="auto"/>
          <w:sz w:val="24"/>
          <w:szCs w:val="24"/>
        </w:rPr>
        <w:t xml:space="preserve"> </w:t>
      </w:r>
      <w:r w:rsidR="00250214">
        <w:rPr>
          <w:color w:val="auto"/>
          <w:sz w:val="24"/>
          <w:szCs w:val="24"/>
        </w:rPr>
        <w:t>b</w:t>
      </w:r>
      <w:r>
        <w:rPr>
          <w:color w:val="auto"/>
          <w:sz w:val="24"/>
          <w:szCs w:val="24"/>
        </w:rPr>
        <w:t>y Archbishop Thomas Henry Jr</w:t>
      </w:r>
    </w:p>
    <w:p w:rsidR="003805C8" w:rsidRPr="003805C8" w:rsidRDefault="00AD7FDA" w:rsidP="003805C8">
      <w:pPr>
        <w:pStyle w:val="Heading1"/>
        <w:ind w:left="0"/>
        <w:rPr>
          <w:rStyle w:val="Emphasis"/>
          <w:i w:val="0"/>
          <w:iCs w:val="0"/>
          <w:color w:val="262626" w:themeColor="text1" w:themeTint="D9"/>
          <w:sz w:val="32"/>
          <w:szCs w:val="32"/>
        </w:rPr>
      </w:pPr>
      <w:r w:rsidRPr="003805C8">
        <w:rPr>
          <w:rStyle w:val="Emphasis"/>
          <w:i w:val="0"/>
          <w:iCs w:val="0"/>
          <w:color w:val="262626" w:themeColor="text1" w:themeTint="D9"/>
          <w:sz w:val="32"/>
          <w:szCs w:val="32"/>
        </w:rPr>
        <w:t xml:space="preserve">Read the following Scriptures: </w:t>
      </w:r>
    </w:p>
    <w:p w:rsidR="00AD7FDA" w:rsidRPr="00AD7FDA" w:rsidRDefault="00250214" w:rsidP="003805C8">
      <w:pPr>
        <w:rPr>
          <w:rStyle w:val="Emphasis"/>
          <w:i w:val="0"/>
          <w:color w:val="auto"/>
          <w:sz w:val="24"/>
          <w:szCs w:val="24"/>
        </w:rPr>
      </w:pPr>
      <w:r>
        <w:rPr>
          <w:rStyle w:val="Emphasis"/>
          <w:i w:val="0"/>
          <w:color w:val="auto"/>
          <w:sz w:val="24"/>
          <w:szCs w:val="24"/>
        </w:rPr>
        <w:t xml:space="preserve">Acts 20:28, </w:t>
      </w:r>
      <w:r w:rsidR="002F0098">
        <w:rPr>
          <w:rStyle w:val="Emphasis"/>
          <w:i w:val="0"/>
          <w:color w:val="auto"/>
          <w:sz w:val="24"/>
          <w:szCs w:val="24"/>
        </w:rPr>
        <w:t>1 Tim 3:1-7, Titus 1:1-10</w:t>
      </w:r>
      <w:r w:rsidR="00961C7E">
        <w:rPr>
          <w:rStyle w:val="Emphasis"/>
          <w:i w:val="0"/>
          <w:color w:val="auto"/>
          <w:sz w:val="24"/>
          <w:szCs w:val="24"/>
        </w:rPr>
        <w:t xml:space="preserve"> </w:t>
      </w:r>
    </w:p>
    <w:p w:rsidR="00407953" w:rsidRPr="004E2EDC" w:rsidRDefault="005E33EA" w:rsidP="003805C8">
      <w:pPr>
        <w:pStyle w:val="Heading1"/>
        <w:ind w:left="0"/>
        <w:rPr>
          <w:sz w:val="32"/>
          <w:szCs w:val="32"/>
        </w:rPr>
      </w:pPr>
      <w:r>
        <w:rPr>
          <w:sz w:val="32"/>
          <w:szCs w:val="32"/>
        </w:rPr>
        <w:t>Course Study Guide</w:t>
      </w:r>
    </w:p>
    <w:p w:rsidR="00F62BFF" w:rsidRDefault="003805C8" w:rsidP="00054B40">
      <w:pPr>
        <w:pStyle w:val="ListBullet"/>
        <w:numPr>
          <w:ilvl w:val="0"/>
          <w:numId w:val="0"/>
        </w:numPr>
        <w:ind w:left="115"/>
        <w:jc w:val="both"/>
        <w:rPr>
          <w:sz w:val="24"/>
          <w:szCs w:val="24"/>
        </w:rPr>
      </w:pPr>
      <w:r w:rsidRPr="003805C8">
        <w:rPr>
          <w:sz w:val="24"/>
          <w:szCs w:val="24"/>
        </w:rPr>
        <w:t>Let’s begin b</w:t>
      </w:r>
      <w:r>
        <w:rPr>
          <w:sz w:val="24"/>
          <w:szCs w:val="24"/>
        </w:rPr>
        <w:t>y defining a few words that we will be using in our discussion this week.</w:t>
      </w:r>
    </w:p>
    <w:p w:rsidR="000925E1" w:rsidRDefault="0029131F" w:rsidP="0029131F">
      <w:pPr>
        <w:pStyle w:val="ListBullet"/>
        <w:numPr>
          <w:ilvl w:val="0"/>
          <w:numId w:val="0"/>
        </w:numPr>
        <w:ind w:left="115"/>
        <w:jc w:val="both"/>
        <w:rPr>
          <w:sz w:val="24"/>
          <w:szCs w:val="24"/>
        </w:rPr>
      </w:pPr>
      <w:r>
        <w:rPr>
          <w:b/>
          <w:sz w:val="24"/>
          <w:szCs w:val="24"/>
        </w:rPr>
        <w:t>Anachronism</w:t>
      </w:r>
      <w:r w:rsidR="003805C8">
        <w:rPr>
          <w:sz w:val="24"/>
          <w:szCs w:val="24"/>
        </w:rPr>
        <w:t xml:space="preserve"> –</w:t>
      </w:r>
      <w:r w:rsidR="005F3FE6">
        <w:rPr>
          <w:sz w:val="24"/>
          <w:szCs w:val="24"/>
        </w:rPr>
        <w:t xml:space="preserve"> </w:t>
      </w:r>
      <w:r>
        <w:rPr>
          <w:sz w:val="24"/>
          <w:szCs w:val="24"/>
        </w:rPr>
        <w:t>it means the act of attributing a custom, event, or object to a period to which it does not belong.</w:t>
      </w:r>
    </w:p>
    <w:p w:rsidR="0029131F" w:rsidRDefault="0029131F" w:rsidP="0029131F">
      <w:pPr>
        <w:pStyle w:val="ListBullet"/>
        <w:numPr>
          <w:ilvl w:val="0"/>
          <w:numId w:val="0"/>
        </w:numPr>
        <w:ind w:left="115"/>
        <w:jc w:val="both"/>
        <w:rPr>
          <w:sz w:val="24"/>
          <w:szCs w:val="24"/>
        </w:rPr>
      </w:pPr>
      <w:r>
        <w:rPr>
          <w:b/>
          <w:sz w:val="24"/>
          <w:szCs w:val="24"/>
        </w:rPr>
        <w:t xml:space="preserve">Episcopos </w:t>
      </w:r>
      <w:r>
        <w:rPr>
          <w:sz w:val="24"/>
          <w:szCs w:val="24"/>
        </w:rPr>
        <w:t>– superintendent, overseer, president, supervisor and [bishop from the transliteration of the German word Biscoff, which is the German word for episcopos]</w:t>
      </w:r>
    </w:p>
    <w:p w:rsidR="0029131F" w:rsidRDefault="0029131F" w:rsidP="0029131F">
      <w:pPr>
        <w:pStyle w:val="ListBullet"/>
        <w:numPr>
          <w:ilvl w:val="0"/>
          <w:numId w:val="0"/>
        </w:numPr>
        <w:ind w:left="115"/>
        <w:jc w:val="both"/>
        <w:rPr>
          <w:sz w:val="24"/>
          <w:szCs w:val="24"/>
        </w:rPr>
      </w:pPr>
      <w:r>
        <w:rPr>
          <w:b/>
          <w:sz w:val="24"/>
          <w:szCs w:val="24"/>
        </w:rPr>
        <w:t xml:space="preserve">Chorbishop </w:t>
      </w:r>
      <w:r>
        <w:rPr>
          <w:sz w:val="24"/>
          <w:szCs w:val="24"/>
        </w:rPr>
        <w:t>– rural or country bishop, usually a presbyter</w:t>
      </w:r>
      <w:r w:rsidR="0063218D">
        <w:rPr>
          <w:sz w:val="24"/>
          <w:szCs w:val="24"/>
        </w:rPr>
        <w:t xml:space="preserve"> who is not fully a bishop but has some episcopal authority granted to him without having to go through episcopal consecration.</w:t>
      </w:r>
    </w:p>
    <w:p w:rsidR="003F3B6F" w:rsidRDefault="00C97FDD" w:rsidP="000925E1">
      <w:pPr>
        <w:pStyle w:val="ListBullet"/>
        <w:numPr>
          <w:ilvl w:val="0"/>
          <w:numId w:val="0"/>
        </w:numPr>
        <w:ind w:left="115"/>
        <w:jc w:val="both"/>
        <w:rPr>
          <w:sz w:val="24"/>
          <w:szCs w:val="24"/>
        </w:rPr>
      </w:pPr>
      <w:r>
        <w:rPr>
          <w:b/>
          <w:sz w:val="32"/>
          <w:szCs w:val="32"/>
        </w:rPr>
        <w:pict>
          <v:rect id="_x0000_i1025" style="width:0;height:1.5pt" o:hralign="center" o:hrstd="t" o:hr="t" fillcolor="#a0a0a0" stroked="f"/>
        </w:pict>
      </w:r>
    </w:p>
    <w:p w:rsidR="003F3B6F" w:rsidRDefault="006C3829" w:rsidP="003F3B6F">
      <w:pPr>
        <w:pStyle w:val="ListBullet"/>
        <w:numPr>
          <w:ilvl w:val="0"/>
          <w:numId w:val="0"/>
        </w:numPr>
        <w:ind w:left="115"/>
        <w:jc w:val="center"/>
        <w:rPr>
          <w:b/>
          <w:sz w:val="32"/>
          <w:szCs w:val="32"/>
        </w:rPr>
      </w:pPr>
      <w:r w:rsidRPr="00361073">
        <w:rPr>
          <w:b/>
          <w:sz w:val="32"/>
          <w:szCs w:val="32"/>
        </w:rPr>
        <w:t xml:space="preserve">Read </w:t>
      </w:r>
      <w:r w:rsidR="0029131F">
        <w:rPr>
          <w:b/>
          <w:sz w:val="32"/>
          <w:szCs w:val="32"/>
        </w:rPr>
        <w:t>chapters 5 thru 6</w:t>
      </w:r>
      <w:r w:rsidR="00066FEC">
        <w:rPr>
          <w:b/>
          <w:sz w:val="32"/>
          <w:szCs w:val="32"/>
        </w:rPr>
        <w:t xml:space="preserve"> of </w:t>
      </w:r>
      <w:r w:rsidRPr="00361073">
        <w:rPr>
          <w:b/>
          <w:i/>
          <w:sz w:val="32"/>
          <w:szCs w:val="32"/>
        </w:rPr>
        <w:t>“</w:t>
      </w:r>
      <w:r w:rsidR="00066FEC">
        <w:rPr>
          <w:b/>
          <w:i/>
          <w:sz w:val="32"/>
          <w:szCs w:val="32"/>
        </w:rPr>
        <w:t>Episcopal Formation: The Second Edition</w:t>
      </w:r>
      <w:r w:rsidRPr="00361073">
        <w:rPr>
          <w:b/>
          <w:i/>
          <w:sz w:val="32"/>
          <w:szCs w:val="32"/>
        </w:rPr>
        <w:t>”</w:t>
      </w:r>
      <w:r w:rsidR="00C97FDD">
        <w:rPr>
          <w:b/>
          <w:sz w:val="32"/>
          <w:szCs w:val="32"/>
        </w:rPr>
        <w:pict>
          <v:rect id="_x0000_i1026" style="width:0;height:1.5pt" o:hralign="center" o:hrstd="t" o:hr="t" fillcolor="#a0a0a0" stroked="f"/>
        </w:pict>
      </w:r>
    </w:p>
    <w:p w:rsidR="0063218D" w:rsidRDefault="0063218D">
      <w:pPr>
        <w:rPr>
          <w:b/>
          <w:sz w:val="32"/>
          <w:szCs w:val="32"/>
        </w:rPr>
      </w:pPr>
      <w:r>
        <w:rPr>
          <w:b/>
          <w:sz w:val="32"/>
          <w:szCs w:val="32"/>
        </w:rPr>
        <w:br w:type="page"/>
      </w:r>
    </w:p>
    <w:p w:rsidR="005F3FE6" w:rsidRPr="00470CB9" w:rsidRDefault="0063218D" w:rsidP="00054B40">
      <w:pPr>
        <w:pStyle w:val="ListBullet"/>
        <w:numPr>
          <w:ilvl w:val="0"/>
          <w:numId w:val="0"/>
        </w:numPr>
        <w:ind w:left="115"/>
        <w:jc w:val="both"/>
        <w:rPr>
          <w:b/>
          <w:sz w:val="32"/>
          <w:szCs w:val="32"/>
        </w:rPr>
      </w:pPr>
      <w:r>
        <w:rPr>
          <w:b/>
          <w:sz w:val="32"/>
          <w:szCs w:val="32"/>
        </w:rPr>
        <w:lastRenderedPageBreak/>
        <w:t>Transformation of the Episcopacy</w:t>
      </w:r>
    </w:p>
    <w:p w:rsidR="007D1D38" w:rsidRDefault="0063218D" w:rsidP="00424134">
      <w:pPr>
        <w:pStyle w:val="ListBullet"/>
        <w:numPr>
          <w:ilvl w:val="0"/>
          <w:numId w:val="0"/>
        </w:numPr>
        <w:ind w:left="115"/>
        <w:jc w:val="both"/>
        <w:rPr>
          <w:sz w:val="24"/>
          <w:szCs w:val="24"/>
        </w:rPr>
      </w:pPr>
      <w:r>
        <w:rPr>
          <w:b/>
          <w:sz w:val="24"/>
          <w:szCs w:val="24"/>
        </w:rPr>
        <w:t xml:space="preserve">Origins – </w:t>
      </w:r>
      <w:r>
        <w:rPr>
          <w:sz w:val="24"/>
          <w:szCs w:val="24"/>
        </w:rPr>
        <w:t xml:space="preserve">The Bishopric starts as being interchangeable with the presbytery.  The bishop in Scripture is the same as pastor, teacher, </w:t>
      </w:r>
      <w:r w:rsidR="008E3243">
        <w:rPr>
          <w:sz w:val="24"/>
          <w:szCs w:val="24"/>
        </w:rPr>
        <w:t>presbyter, and overseer.</w:t>
      </w:r>
    </w:p>
    <w:p w:rsidR="008E3243" w:rsidRPr="00AD6774" w:rsidRDefault="008E3243" w:rsidP="008E3243">
      <w:pPr>
        <w:pStyle w:val="ListBullet"/>
        <w:numPr>
          <w:ilvl w:val="0"/>
          <w:numId w:val="0"/>
        </w:numPr>
        <w:ind w:left="115"/>
        <w:rPr>
          <w:b/>
          <w:sz w:val="24"/>
          <w:szCs w:val="24"/>
          <w:u w:val="single"/>
        </w:rPr>
      </w:pPr>
      <w:r w:rsidRPr="00AD6774">
        <w:rPr>
          <w:b/>
          <w:sz w:val="24"/>
          <w:szCs w:val="24"/>
          <w:u w:val="single"/>
        </w:rPr>
        <w:t>Synagogue</w:t>
      </w:r>
      <w:r w:rsidRPr="00AD6774">
        <w:rPr>
          <w:b/>
          <w:sz w:val="24"/>
          <w:szCs w:val="24"/>
        </w:rPr>
        <w:t xml:space="preserve"> </w:t>
      </w:r>
      <w:r w:rsidRPr="00AD6774">
        <w:rPr>
          <w:b/>
          <w:sz w:val="24"/>
          <w:szCs w:val="24"/>
        </w:rPr>
        <w:tab/>
      </w:r>
      <w:r w:rsidRPr="00AD6774">
        <w:rPr>
          <w:b/>
          <w:sz w:val="24"/>
          <w:szCs w:val="24"/>
        </w:rPr>
        <w:tab/>
      </w:r>
      <w:r w:rsidRPr="00AD6774">
        <w:rPr>
          <w:b/>
          <w:sz w:val="24"/>
          <w:szCs w:val="24"/>
          <w:u w:val="single"/>
        </w:rPr>
        <w:t>Church</w:t>
      </w:r>
      <w:r w:rsidRPr="00AD6774">
        <w:rPr>
          <w:b/>
          <w:sz w:val="24"/>
          <w:szCs w:val="24"/>
        </w:rPr>
        <w:tab/>
      </w:r>
      <w:r w:rsidRPr="00AD6774">
        <w:rPr>
          <w:b/>
          <w:sz w:val="24"/>
          <w:szCs w:val="24"/>
          <w:u w:val="single"/>
        </w:rPr>
        <w:t>Function</w:t>
      </w:r>
    </w:p>
    <w:p w:rsidR="008E3243" w:rsidRDefault="008E3243" w:rsidP="008E3243">
      <w:pPr>
        <w:pStyle w:val="ListBullet"/>
        <w:numPr>
          <w:ilvl w:val="0"/>
          <w:numId w:val="0"/>
        </w:numPr>
        <w:ind w:left="115"/>
        <w:rPr>
          <w:b/>
          <w:sz w:val="24"/>
          <w:szCs w:val="24"/>
        </w:rPr>
      </w:pPr>
      <w:r>
        <w:rPr>
          <w:b/>
          <w:sz w:val="24"/>
          <w:szCs w:val="24"/>
        </w:rPr>
        <w:t>Rabbi</w:t>
      </w:r>
      <w:r>
        <w:rPr>
          <w:b/>
          <w:sz w:val="24"/>
          <w:szCs w:val="24"/>
        </w:rPr>
        <w:tab/>
      </w:r>
      <w:r>
        <w:rPr>
          <w:b/>
          <w:sz w:val="24"/>
          <w:szCs w:val="24"/>
        </w:rPr>
        <w:tab/>
        <w:t>Bishop</w:t>
      </w:r>
      <w:r>
        <w:rPr>
          <w:b/>
          <w:sz w:val="24"/>
          <w:szCs w:val="24"/>
        </w:rPr>
        <w:tab/>
      </w:r>
      <w:r>
        <w:rPr>
          <w:b/>
          <w:sz w:val="24"/>
          <w:szCs w:val="24"/>
        </w:rPr>
        <w:tab/>
        <w:t>Teacher</w:t>
      </w:r>
    </w:p>
    <w:p w:rsidR="008E3243" w:rsidRDefault="008E3243" w:rsidP="008E3243">
      <w:pPr>
        <w:pStyle w:val="ListBullet"/>
        <w:numPr>
          <w:ilvl w:val="0"/>
          <w:numId w:val="0"/>
        </w:numPr>
        <w:ind w:left="115"/>
        <w:rPr>
          <w:b/>
          <w:sz w:val="24"/>
          <w:szCs w:val="24"/>
        </w:rPr>
      </w:pPr>
      <w:r>
        <w:rPr>
          <w:b/>
          <w:sz w:val="24"/>
          <w:szCs w:val="24"/>
        </w:rPr>
        <w:t>Elders</w:t>
      </w:r>
      <w:r>
        <w:rPr>
          <w:b/>
          <w:sz w:val="24"/>
          <w:szCs w:val="24"/>
        </w:rPr>
        <w:tab/>
      </w:r>
      <w:r>
        <w:rPr>
          <w:b/>
          <w:sz w:val="24"/>
          <w:szCs w:val="24"/>
        </w:rPr>
        <w:tab/>
        <w:t>Elders</w:t>
      </w:r>
      <w:r>
        <w:rPr>
          <w:b/>
          <w:sz w:val="24"/>
          <w:szCs w:val="24"/>
        </w:rPr>
        <w:tab/>
      </w:r>
      <w:r>
        <w:rPr>
          <w:b/>
          <w:sz w:val="24"/>
          <w:szCs w:val="24"/>
        </w:rPr>
        <w:tab/>
        <w:t>Rulers</w:t>
      </w:r>
    </w:p>
    <w:p w:rsidR="008E3243" w:rsidRDefault="008E3243" w:rsidP="008E3243">
      <w:pPr>
        <w:pStyle w:val="ListBullet"/>
        <w:numPr>
          <w:ilvl w:val="0"/>
          <w:numId w:val="0"/>
        </w:numPr>
        <w:ind w:left="115"/>
        <w:rPr>
          <w:b/>
          <w:sz w:val="24"/>
          <w:szCs w:val="24"/>
        </w:rPr>
      </w:pPr>
      <w:r>
        <w:rPr>
          <w:b/>
          <w:sz w:val="24"/>
          <w:szCs w:val="24"/>
        </w:rPr>
        <w:t>Ministers</w:t>
      </w:r>
      <w:r>
        <w:rPr>
          <w:b/>
          <w:sz w:val="24"/>
          <w:szCs w:val="24"/>
        </w:rPr>
        <w:tab/>
      </w:r>
      <w:r>
        <w:rPr>
          <w:b/>
          <w:sz w:val="24"/>
          <w:szCs w:val="24"/>
        </w:rPr>
        <w:tab/>
        <w:t>Deacons</w:t>
      </w:r>
      <w:r>
        <w:rPr>
          <w:b/>
          <w:sz w:val="24"/>
          <w:szCs w:val="24"/>
        </w:rPr>
        <w:tab/>
      </w:r>
      <w:r w:rsidR="00AD6774">
        <w:rPr>
          <w:b/>
          <w:sz w:val="24"/>
          <w:szCs w:val="24"/>
        </w:rPr>
        <w:t>S</w:t>
      </w:r>
      <w:r>
        <w:rPr>
          <w:b/>
          <w:sz w:val="24"/>
          <w:szCs w:val="24"/>
        </w:rPr>
        <w:t>ervant ministers</w:t>
      </w:r>
    </w:p>
    <w:p w:rsidR="008E3243" w:rsidRDefault="008E3243" w:rsidP="008E3243">
      <w:pPr>
        <w:pStyle w:val="ListBullet"/>
        <w:numPr>
          <w:ilvl w:val="0"/>
          <w:numId w:val="0"/>
        </w:numPr>
        <w:ind w:left="115"/>
        <w:rPr>
          <w:b/>
          <w:sz w:val="24"/>
          <w:szCs w:val="24"/>
        </w:rPr>
      </w:pPr>
    </w:p>
    <w:p w:rsidR="008E3243" w:rsidRDefault="008E3243" w:rsidP="008E3243">
      <w:pPr>
        <w:pStyle w:val="ListBullet"/>
        <w:numPr>
          <w:ilvl w:val="0"/>
          <w:numId w:val="0"/>
        </w:numPr>
        <w:ind w:left="115"/>
        <w:jc w:val="both"/>
        <w:rPr>
          <w:sz w:val="24"/>
          <w:szCs w:val="24"/>
        </w:rPr>
      </w:pPr>
      <w:r>
        <w:rPr>
          <w:b/>
          <w:sz w:val="24"/>
          <w:szCs w:val="24"/>
        </w:rPr>
        <w:t xml:space="preserve">The Four-Fold, commonly called the fivefold -  </w:t>
      </w:r>
      <w:r>
        <w:rPr>
          <w:sz w:val="24"/>
          <w:szCs w:val="24"/>
        </w:rPr>
        <w:t xml:space="preserve">Ministry was somewhat fluid.  Those four ministries are pastoral in nature. The bishop being the pastor of the local church.  Before the end of the first century, the local church ministry had developed into bishop, elder and deacon – I Timothy 3; 5:17.  </w:t>
      </w:r>
    </w:p>
    <w:p w:rsidR="008E3243" w:rsidRDefault="008E3243" w:rsidP="008E3243">
      <w:pPr>
        <w:pStyle w:val="ListBullet"/>
        <w:numPr>
          <w:ilvl w:val="0"/>
          <w:numId w:val="0"/>
        </w:numPr>
        <w:ind w:left="115"/>
        <w:jc w:val="both"/>
        <w:rPr>
          <w:sz w:val="24"/>
          <w:szCs w:val="24"/>
        </w:rPr>
      </w:pPr>
      <w:r>
        <w:rPr>
          <w:b/>
          <w:sz w:val="24"/>
          <w:szCs w:val="24"/>
        </w:rPr>
        <w:t>Two elders –</w:t>
      </w:r>
      <w:r>
        <w:rPr>
          <w:sz w:val="24"/>
          <w:szCs w:val="24"/>
        </w:rPr>
        <w:t xml:space="preserve"> by the time Paul writes Timothy there is a Bishop and a presbyter in the same church.  One focus on the WORD [preaching] and DOCTRINE [teaching] and another who ruled only.  The former being the Bishop [pastor] and the latter</w:t>
      </w:r>
      <w:r w:rsidR="00AD6774">
        <w:rPr>
          <w:sz w:val="24"/>
          <w:szCs w:val="24"/>
        </w:rPr>
        <w:t xml:space="preserve"> being just rulers.  The bishop presides and the elders rule.  By the 150AD, this begin to shift and the bishops begin to extend to the elders the right to also preside in the service and preach.  It was also around this time that a Levitical understanding of the presbyterate came into the church and they saw themselves as a ministerial priesthood.</w:t>
      </w:r>
    </w:p>
    <w:p w:rsidR="00AD6774" w:rsidRDefault="00AD6774" w:rsidP="008E3243">
      <w:pPr>
        <w:pStyle w:val="ListBullet"/>
        <w:numPr>
          <w:ilvl w:val="0"/>
          <w:numId w:val="0"/>
        </w:numPr>
        <w:ind w:left="115"/>
        <w:jc w:val="both"/>
        <w:rPr>
          <w:sz w:val="24"/>
          <w:szCs w:val="24"/>
        </w:rPr>
      </w:pPr>
      <w:r>
        <w:rPr>
          <w:b/>
          <w:sz w:val="24"/>
          <w:szCs w:val="24"/>
        </w:rPr>
        <w:t>Justin Martyr –</w:t>
      </w:r>
      <w:r>
        <w:rPr>
          <w:sz w:val="24"/>
          <w:szCs w:val="24"/>
        </w:rPr>
        <w:t xml:space="preserve"> just a few years after the book of Revelation is written [55 years] around 150 AD calls the bishop the president of the eucharistic assembly.  He presided or someone license by him</w:t>
      </w:r>
      <w:r w:rsidR="00BC58DF">
        <w:rPr>
          <w:sz w:val="24"/>
          <w:szCs w:val="24"/>
        </w:rPr>
        <w:t xml:space="preserve"> presided over the service.</w:t>
      </w:r>
    </w:p>
    <w:p w:rsidR="00721328" w:rsidRPr="00721328" w:rsidRDefault="00721328" w:rsidP="008E3243">
      <w:pPr>
        <w:pStyle w:val="ListBullet"/>
        <w:numPr>
          <w:ilvl w:val="0"/>
          <w:numId w:val="0"/>
        </w:numPr>
        <w:ind w:left="115"/>
        <w:jc w:val="both"/>
        <w:rPr>
          <w:i/>
          <w:sz w:val="24"/>
          <w:szCs w:val="24"/>
        </w:rPr>
      </w:pPr>
      <w:r w:rsidRPr="00721328">
        <w:rPr>
          <w:b/>
          <w:i/>
          <w:sz w:val="24"/>
          <w:szCs w:val="24"/>
        </w:rPr>
        <w:t>It is said that Rome is the beginning of the prelacy with the bishop being actually called</w:t>
      </w:r>
      <w:r>
        <w:rPr>
          <w:b/>
          <w:sz w:val="24"/>
          <w:szCs w:val="24"/>
        </w:rPr>
        <w:t xml:space="preserve"> the </w:t>
      </w:r>
      <w:r w:rsidRPr="00721328">
        <w:rPr>
          <w:b/>
          <w:i/>
          <w:sz w:val="24"/>
          <w:szCs w:val="24"/>
        </w:rPr>
        <w:t>president of the eucharistic assembly.</w:t>
      </w:r>
    </w:p>
    <w:p w:rsidR="00BC58DF" w:rsidRDefault="00BC58DF" w:rsidP="00BC58DF">
      <w:pPr>
        <w:pStyle w:val="ListBullet"/>
        <w:numPr>
          <w:ilvl w:val="0"/>
          <w:numId w:val="0"/>
        </w:numPr>
        <w:ind w:left="115"/>
        <w:jc w:val="both"/>
        <w:rPr>
          <w:sz w:val="24"/>
          <w:szCs w:val="24"/>
        </w:rPr>
      </w:pPr>
      <w:r>
        <w:rPr>
          <w:b/>
          <w:sz w:val="24"/>
          <w:szCs w:val="24"/>
        </w:rPr>
        <w:t>Tertullian –</w:t>
      </w:r>
      <w:r>
        <w:rPr>
          <w:sz w:val="24"/>
          <w:szCs w:val="24"/>
        </w:rPr>
        <w:t xml:space="preserve"> speaks of two types of Succession. One of the hands and one of doctrines.  Both taken together is tactile succession also called historic succession.  Succession of doctrine is also called reformed apostolic succession which is what most protestants ascribe too.</w:t>
      </w:r>
    </w:p>
    <w:p w:rsidR="00BC58DF" w:rsidRDefault="00BC58DF" w:rsidP="00BC58DF">
      <w:pPr>
        <w:pStyle w:val="ListBullet"/>
        <w:numPr>
          <w:ilvl w:val="0"/>
          <w:numId w:val="0"/>
        </w:numPr>
        <w:ind w:left="115"/>
        <w:jc w:val="both"/>
        <w:rPr>
          <w:sz w:val="24"/>
          <w:szCs w:val="24"/>
        </w:rPr>
      </w:pPr>
      <w:r>
        <w:rPr>
          <w:b/>
          <w:sz w:val="24"/>
          <w:szCs w:val="24"/>
        </w:rPr>
        <w:t>How many consecrators are needed?</w:t>
      </w:r>
      <w:r>
        <w:rPr>
          <w:sz w:val="24"/>
          <w:szCs w:val="24"/>
        </w:rPr>
        <w:t xml:space="preserve"> According to the Apostolic Canons of Clement of Rome – Canon 1 a bishop should be ordained by two or three bishops.  Canon 4 of the Council of Nicaea says at least 3 bishops.  This was done to do away with the Alexandrian Model.  Pope Benedict XIV said one bishop and two presbyters.  Methodism says at a minimum a several presbyters [elders] to consecrate a bishop.  In case of necessity and where there is only one bishop, he may consecrate another bishop which is called a solo consecration.  This later one is frown upon by many.  Yet many churches have done so in recent times.</w:t>
      </w:r>
    </w:p>
    <w:p w:rsidR="00BC58DF" w:rsidRDefault="00BC58DF" w:rsidP="00BC58DF">
      <w:pPr>
        <w:pStyle w:val="ListBullet"/>
        <w:numPr>
          <w:ilvl w:val="0"/>
          <w:numId w:val="0"/>
        </w:numPr>
        <w:ind w:left="115"/>
        <w:jc w:val="both"/>
        <w:rPr>
          <w:sz w:val="24"/>
          <w:szCs w:val="24"/>
        </w:rPr>
      </w:pPr>
      <w:r>
        <w:rPr>
          <w:b/>
          <w:sz w:val="24"/>
          <w:szCs w:val="24"/>
        </w:rPr>
        <w:t>Order or Office –</w:t>
      </w:r>
      <w:r>
        <w:rPr>
          <w:sz w:val="24"/>
          <w:szCs w:val="24"/>
        </w:rPr>
        <w:t xml:space="preserve"> Methodists, Lutherans and Pentecostals consecrate or install to the OFFICE of bishops which means the bishop is still just an elder elevated to an office that he can be removed from and cease being bishop and revert back to elder.  Other consecrate or ordain to the ORDER of bishops </w:t>
      </w:r>
      <w:r>
        <w:rPr>
          <w:sz w:val="24"/>
          <w:szCs w:val="24"/>
        </w:rPr>
        <w:lastRenderedPageBreak/>
        <w:t>which means though the bishop is still an elder, he has been elevated to the order of bishops and given the fullness of the presbyterate.</w:t>
      </w:r>
    </w:p>
    <w:p w:rsidR="00BC58DF" w:rsidRDefault="00BC58DF" w:rsidP="00BC58DF">
      <w:pPr>
        <w:pStyle w:val="ListBullet"/>
        <w:numPr>
          <w:ilvl w:val="0"/>
          <w:numId w:val="0"/>
        </w:numPr>
        <w:ind w:left="115"/>
        <w:jc w:val="both"/>
        <w:rPr>
          <w:sz w:val="24"/>
          <w:szCs w:val="24"/>
        </w:rPr>
      </w:pPr>
      <w:r>
        <w:rPr>
          <w:b/>
          <w:sz w:val="24"/>
          <w:szCs w:val="24"/>
        </w:rPr>
        <w:t>A Pastoral Office -</w:t>
      </w:r>
      <w:r>
        <w:rPr>
          <w:sz w:val="24"/>
          <w:szCs w:val="24"/>
        </w:rPr>
        <w:t xml:space="preserve">  The bishopric is pastoral and not just administrative. [pages 32-</w:t>
      </w:r>
      <w:r w:rsidR="00F744FF">
        <w:rPr>
          <w:sz w:val="24"/>
          <w:szCs w:val="24"/>
        </w:rPr>
        <w:t>36] The bishops were appointed in every city to shepherd the church [Acts 20:28].  This church was divided into multiple campuses which became to be called parishes as the church came to be called a diocese.  Note Titus is made bishop of Crete (island) and is told to make or appoint elders in every city as bishops.  It is said by some that Timothy and Titus are the first proto-archbishops since they as bishops appointed other bishops like the metropolitans would do later.</w:t>
      </w:r>
    </w:p>
    <w:p w:rsidR="00F744FF" w:rsidRDefault="00F744FF" w:rsidP="00BC58DF">
      <w:pPr>
        <w:pStyle w:val="ListBullet"/>
        <w:numPr>
          <w:ilvl w:val="0"/>
          <w:numId w:val="0"/>
        </w:numPr>
        <w:ind w:left="115"/>
        <w:jc w:val="both"/>
        <w:rPr>
          <w:sz w:val="24"/>
          <w:szCs w:val="24"/>
        </w:rPr>
      </w:pPr>
      <w:r>
        <w:rPr>
          <w:b/>
          <w:sz w:val="24"/>
          <w:szCs w:val="24"/>
        </w:rPr>
        <w:t>The Roman Canons –</w:t>
      </w:r>
      <w:r>
        <w:rPr>
          <w:sz w:val="24"/>
          <w:szCs w:val="24"/>
        </w:rPr>
        <w:t xml:space="preserve"> The roman catholic canons are very clear that their bishops are not just administrators but pastors. From the 1984 Code of Canon Law –</w:t>
      </w:r>
    </w:p>
    <w:p w:rsidR="00F744FF" w:rsidRDefault="00F744FF" w:rsidP="00BC58DF">
      <w:pPr>
        <w:pStyle w:val="ListBullet"/>
        <w:numPr>
          <w:ilvl w:val="0"/>
          <w:numId w:val="0"/>
        </w:numPr>
        <w:ind w:left="115"/>
        <w:jc w:val="both"/>
        <w:rPr>
          <w:sz w:val="24"/>
          <w:szCs w:val="24"/>
        </w:rPr>
      </w:pPr>
      <w:r w:rsidRPr="00F744FF">
        <w:rPr>
          <w:sz w:val="24"/>
          <w:szCs w:val="24"/>
        </w:rPr>
        <w:t>Can. 369 A diocese is a portion of the people of God which is entrusted to a bishop for him to shepherd with the cooperation of the presbyterium, so that, adhering to its pastor and gathered by him in the Holy Spirit through the gospel and the Eucharist, it constitutes a particular church in which the one, holy, catholic, and apostolic Church of Christ is truly present and operative.</w:t>
      </w:r>
    </w:p>
    <w:p w:rsidR="00FF00B5" w:rsidRPr="00FF00B5" w:rsidRDefault="00FF00B5" w:rsidP="00FF00B5">
      <w:pPr>
        <w:pStyle w:val="ListBullet"/>
        <w:numPr>
          <w:ilvl w:val="0"/>
          <w:numId w:val="0"/>
        </w:numPr>
        <w:jc w:val="both"/>
        <w:rPr>
          <w:sz w:val="24"/>
          <w:szCs w:val="24"/>
        </w:rPr>
      </w:pPr>
      <w:r>
        <w:rPr>
          <w:sz w:val="24"/>
          <w:szCs w:val="24"/>
        </w:rPr>
        <w:t xml:space="preserve">  </w:t>
      </w:r>
      <w:r w:rsidRPr="00FF00B5">
        <w:rPr>
          <w:sz w:val="24"/>
          <w:szCs w:val="24"/>
        </w:rPr>
        <w:t>Art. 1.</w:t>
      </w:r>
    </w:p>
    <w:p w:rsidR="00FF00B5" w:rsidRPr="00FF00B5" w:rsidRDefault="00FF00B5" w:rsidP="00FF00B5">
      <w:pPr>
        <w:pStyle w:val="ListBullet"/>
        <w:numPr>
          <w:ilvl w:val="0"/>
          <w:numId w:val="0"/>
        </w:numPr>
        <w:ind w:left="115"/>
        <w:jc w:val="both"/>
        <w:rPr>
          <w:sz w:val="24"/>
          <w:szCs w:val="24"/>
        </w:rPr>
      </w:pPr>
      <w:r w:rsidRPr="00FF00B5">
        <w:rPr>
          <w:sz w:val="24"/>
          <w:szCs w:val="24"/>
        </w:rPr>
        <w:t>BISHOPS IN GENERAL</w:t>
      </w:r>
    </w:p>
    <w:p w:rsidR="00FF00B5" w:rsidRPr="00FF00B5" w:rsidRDefault="00FF00B5" w:rsidP="00FF00B5">
      <w:pPr>
        <w:pStyle w:val="ListBullet"/>
        <w:numPr>
          <w:ilvl w:val="0"/>
          <w:numId w:val="0"/>
        </w:numPr>
        <w:ind w:left="115"/>
        <w:jc w:val="both"/>
        <w:rPr>
          <w:sz w:val="24"/>
          <w:szCs w:val="24"/>
        </w:rPr>
      </w:pPr>
      <w:r w:rsidRPr="00FF00B5">
        <w:rPr>
          <w:sz w:val="24"/>
          <w:szCs w:val="24"/>
        </w:rPr>
        <w:t>Can. 375 §1. Bishops, who by divine institution succeed to the place of the Apostles through the Holy Spirit who has been given to them, are constituted pastors in the Church, so that they are teachers of doctrine, priests of sacred worship, and ministers of governance.</w:t>
      </w:r>
    </w:p>
    <w:p w:rsidR="00FF00B5" w:rsidRDefault="00FF00B5" w:rsidP="00FF00B5">
      <w:pPr>
        <w:pStyle w:val="ListBullet"/>
        <w:numPr>
          <w:ilvl w:val="0"/>
          <w:numId w:val="0"/>
        </w:numPr>
        <w:ind w:left="115"/>
        <w:jc w:val="both"/>
        <w:rPr>
          <w:sz w:val="24"/>
          <w:szCs w:val="24"/>
        </w:rPr>
      </w:pPr>
      <w:r w:rsidRPr="00FF00B5">
        <w:rPr>
          <w:sz w:val="24"/>
          <w:szCs w:val="24"/>
        </w:rPr>
        <w:t>§2. Through episcopal consecration itself, bishops receive with the function of sanctifying also the functions of teaching and governing; by their nature, however, these can only be exercised in hierarchical communion with the head and members of the college.</w:t>
      </w:r>
    </w:p>
    <w:p w:rsidR="00FF00B5" w:rsidRDefault="00FF00B5" w:rsidP="00FF00B5">
      <w:pPr>
        <w:pStyle w:val="ListBullet"/>
        <w:numPr>
          <w:ilvl w:val="0"/>
          <w:numId w:val="0"/>
        </w:numPr>
        <w:ind w:left="115"/>
        <w:jc w:val="both"/>
        <w:rPr>
          <w:sz w:val="24"/>
          <w:szCs w:val="24"/>
        </w:rPr>
      </w:pPr>
      <w:r w:rsidRPr="00FF00B5">
        <w:rPr>
          <w:sz w:val="24"/>
          <w:szCs w:val="24"/>
        </w:rPr>
        <w:t>Can. 383 §1. In exercising the function of a pastor, a diocesan bishop is to show himself concerned for all the Christian faithful entrusted to his care, of whatever age, condition, or nationality they are, whether living in the territory or staying there temporarily; he is also to extend an apostolic spirit to those who are not able to make sufficient use of ordinary pastoral care because of the condition of their life and to those who no longer practice their religion.</w:t>
      </w:r>
    </w:p>
    <w:p w:rsidR="00FF00B5" w:rsidRPr="00FF00B5" w:rsidRDefault="00FF00B5" w:rsidP="00FF00B5">
      <w:pPr>
        <w:pStyle w:val="ListBullet"/>
        <w:numPr>
          <w:ilvl w:val="0"/>
          <w:numId w:val="0"/>
        </w:numPr>
        <w:ind w:left="115"/>
        <w:jc w:val="both"/>
        <w:rPr>
          <w:sz w:val="24"/>
          <w:szCs w:val="24"/>
        </w:rPr>
      </w:pPr>
      <w:r>
        <w:rPr>
          <w:sz w:val="24"/>
          <w:szCs w:val="24"/>
        </w:rPr>
        <w:t>Notice repeatedly the bishop is called pastor in the above canons of the Roman Catholic Church.</w:t>
      </w:r>
    </w:p>
    <w:p w:rsidR="00851F70" w:rsidRDefault="0063218D" w:rsidP="00470CB9">
      <w:pPr>
        <w:pStyle w:val="Heading1"/>
        <w:rPr>
          <w:sz w:val="32"/>
          <w:szCs w:val="32"/>
        </w:rPr>
      </w:pPr>
      <w:r>
        <w:rPr>
          <w:sz w:val="32"/>
          <w:szCs w:val="32"/>
        </w:rPr>
        <w:t>The Bishopric: Types and Models</w:t>
      </w:r>
    </w:p>
    <w:p w:rsidR="00244C8F" w:rsidRDefault="00FF00B5" w:rsidP="00870F03">
      <w:pPr>
        <w:jc w:val="both"/>
        <w:rPr>
          <w:sz w:val="24"/>
          <w:szCs w:val="24"/>
        </w:rPr>
      </w:pPr>
      <w:r>
        <w:rPr>
          <w:sz w:val="24"/>
          <w:szCs w:val="24"/>
        </w:rPr>
        <w:t>All bishops are sacramentally equal – which means despite their ranks all bishops are just that bishops.  Some have ordinary jurisdiction while others have titular jurisdiction.</w:t>
      </w:r>
    </w:p>
    <w:p w:rsidR="00FF00B5" w:rsidRDefault="00FF00B5" w:rsidP="00870F03">
      <w:pPr>
        <w:jc w:val="both"/>
        <w:rPr>
          <w:sz w:val="24"/>
          <w:szCs w:val="24"/>
        </w:rPr>
      </w:pPr>
      <w:r>
        <w:rPr>
          <w:sz w:val="24"/>
          <w:szCs w:val="24"/>
        </w:rPr>
        <w:t xml:space="preserve">Though the titles of bishops may vary from church and communion, all bishops can be group into one of the three category of bishops – </w:t>
      </w:r>
      <w:r w:rsidRPr="00182EE6">
        <w:rPr>
          <w:b/>
          <w:sz w:val="24"/>
          <w:szCs w:val="24"/>
        </w:rPr>
        <w:t>primus/primate, ordinary and titular/auxiliary</w:t>
      </w:r>
      <w:r>
        <w:rPr>
          <w:sz w:val="24"/>
          <w:szCs w:val="24"/>
        </w:rPr>
        <w:t>.</w:t>
      </w:r>
    </w:p>
    <w:p w:rsidR="00FF00B5" w:rsidRDefault="00FF00B5" w:rsidP="00870F03">
      <w:pPr>
        <w:jc w:val="both"/>
        <w:rPr>
          <w:sz w:val="24"/>
          <w:szCs w:val="24"/>
        </w:rPr>
      </w:pPr>
      <w:r>
        <w:rPr>
          <w:sz w:val="24"/>
          <w:szCs w:val="24"/>
        </w:rPr>
        <w:lastRenderedPageBreak/>
        <w:t>A bishop over an actual, real diocese is said to have ordinary jurisdiction and is thus called an ordinary.  A bishop who is not over an actual diocese but appointed as auxiliary bishop of another is called a titular or auxiliary bishop.  He does not possess actual jurisdiction; he has titular jurisdiction.  This jurisdiction is said to be potential since he does not have an actual diocese, but possess a diocese in name only.</w:t>
      </w:r>
    </w:p>
    <w:p w:rsidR="00FF00B5" w:rsidRDefault="00FF00B5" w:rsidP="00870F03">
      <w:pPr>
        <w:jc w:val="both"/>
        <w:rPr>
          <w:sz w:val="24"/>
          <w:szCs w:val="24"/>
        </w:rPr>
      </w:pPr>
      <w:r>
        <w:rPr>
          <w:sz w:val="24"/>
          <w:szCs w:val="24"/>
        </w:rPr>
        <w:t>A bishop does not need 10 churches; he only need ONE.  That is scripture and historical.  The diocese or local church is one church though it may be composed of multiple congregations.  St Ignatius of Antioch was bishop over one church of Antioch which consisted of multiple gatherings or congregations in 70 AD.  Remember only one church.</w:t>
      </w:r>
    </w:p>
    <w:p w:rsidR="00FF00B5" w:rsidRDefault="00FF00B5" w:rsidP="00870F03">
      <w:pPr>
        <w:jc w:val="both"/>
        <w:rPr>
          <w:sz w:val="24"/>
          <w:szCs w:val="24"/>
        </w:rPr>
      </w:pPr>
      <w:r>
        <w:rPr>
          <w:sz w:val="24"/>
          <w:szCs w:val="24"/>
        </w:rPr>
        <w:t>An auxiliary bishop because he does not have ordinary jurisdiction can only ordain with the consent of his diocesan or primate.  He cannot serve as chief consecrator because he lacks actual jurisdiction</w:t>
      </w:r>
      <w:r w:rsidR="00721328">
        <w:rPr>
          <w:sz w:val="24"/>
          <w:szCs w:val="24"/>
        </w:rPr>
        <w:t>, but he can serve as co-consecrator.</w:t>
      </w:r>
    </w:p>
    <w:p w:rsidR="00721328" w:rsidRDefault="00721328" w:rsidP="00870F03">
      <w:pPr>
        <w:jc w:val="both"/>
        <w:rPr>
          <w:sz w:val="24"/>
          <w:szCs w:val="24"/>
        </w:rPr>
      </w:pPr>
    </w:p>
    <w:p w:rsidR="00721328" w:rsidRDefault="00721328" w:rsidP="00870F03">
      <w:pPr>
        <w:jc w:val="both"/>
        <w:rPr>
          <w:sz w:val="24"/>
          <w:szCs w:val="24"/>
        </w:rPr>
      </w:pPr>
      <w:r w:rsidRPr="00721328">
        <w:rPr>
          <w:b/>
          <w:sz w:val="24"/>
          <w:szCs w:val="24"/>
        </w:rPr>
        <w:t>The three basic models of the episcopacy</w:t>
      </w:r>
      <w:r>
        <w:rPr>
          <w:sz w:val="24"/>
          <w:szCs w:val="24"/>
        </w:rPr>
        <w:t xml:space="preserve"> – cathedral/diocesan model where the diocese is the local church divided into multiple campuses, Fellowship Model with a bishop and each congregation is independent and just look to the bishop for covering and they basically governed themselves on all other points.  The Synod model where the bishop is pastor to the church and pastors &amp; clergy.  The churches are independent on some matters while dependent on the bishop for others matters such as sanctioning, ordaining and installing clergy, and etc.  The churches in the synod model operate as they are a part of a larger body and not as independent Baptist churches.</w:t>
      </w:r>
    </w:p>
    <w:p w:rsidR="00244C8F" w:rsidRDefault="00244C8F" w:rsidP="00870F03">
      <w:pPr>
        <w:pStyle w:val="ListBullet"/>
        <w:numPr>
          <w:ilvl w:val="0"/>
          <w:numId w:val="0"/>
        </w:numPr>
        <w:ind w:left="115"/>
        <w:jc w:val="both"/>
        <w:rPr>
          <w:sz w:val="24"/>
          <w:szCs w:val="24"/>
        </w:rPr>
      </w:pPr>
    </w:p>
    <w:p w:rsidR="00997A3C" w:rsidRDefault="00997A3C">
      <w:pPr>
        <w:rPr>
          <w:b/>
          <w:sz w:val="32"/>
          <w:szCs w:val="32"/>
        </w:rPr>
      </w:pPr>
      <w:r>
        <w:rPr>
          <w:b/>
          <w:sz w:val="32"/>
          <w:szCs w:val="32"/>
        </w:rPr>
        <w:br w:type="page"/>
      </w:r>
    </w:p>
    <w:p w:rsidR="00407953" w:rsidRPr="009A0531" w:rsidRDefault="00266531" w:rsidP="008C31FD">
      <w:pPr>
        <w:pStyle w:val="ListBullet"/>
        <w:numPr>
          <w:ilvl w:val="0"/>
          <w:numId w:val="0"/>
        </w:numPr>
        <w:ind w:left="115"/>
        <w:rPr>
          <w:b/>
          <w:sz w:val="32"/>
          <w:szCs w:val="32"/>
        </w:rPr>
      </w:pPr>
      <w:r w:rsidRPr="009A0531">
        <w:rPr>
          <w:b/>
          <w:sz w:val="32"/>
          <w:szCs w:val="32"/>
        </w:rPr>
        <w:lastRenderedPageBreak/>
        <w:t>Course Schedule</w:t>
      </w:r>
    </w:p>
    <w:tbl>
      <w:tblPr>
        <w:tblStyle w:val="SyllabusTable"/>
        <w:tblW w:w="5000" w:type="pct"/>
        <w:tblLook w:val="04A0" w:firstRow="1" w:lastRow="0" w:firstColumn="1" w:lastColumn="0" w:noHBand="0" w:noVBand="1"/>
        <w:tblDescription w:val="Course schedule"/>
      </w:tblPr>
      <w:tblGrid>
        <w:gridCol w:w="2881"/>
        <w:gridCol w:w="3959"/>
        <w:gridCol w:w="3240"/>
      </w:tblGrid>
      <w:tr w:rsidR="00407953" w:rsidTr="00407953">
        <w:trPr>
          <w:cnfStyle w:val="100000000000" w:firstRow="1" w:lastRow="0" w:firstColumn="0" w:lastColumn="0" w:oddVBand="0" w:evenVBand="0" w:oddHBand="0" w:evenHBand="0" w:firstRowFirstColumn="0" w:firstRowLastColumn="0" w:lastRowFirstColumn="0" w:lastRowLastColumn="0"/>
        </w:trPr>
        <w:tc>
          <w:tcPr>
            <w:tcW w:w="1429" w:type="pct"/>
          </w:tcPr>
          <w:p w:rsidR="00407953" w:rsidRDefault="00266531">
            <w:pPr>
              <w:pStyle w:val="TableHeading"/>
            </w:pPr>
            <w:r>
              <w:t>Week</w:t>
            </w:r>
          </w:p>
        </w:tc>
        <w:tc>
          <w:tcPr>
            <w:tcW w:w="1964" w:type="pct"/>
          </w:tcPr>
          <w:p w:rsidR="00407953" w:rsidRDefault="00266531">
            <w:pPr>
              <w:pStyle w:val="TableHeading"/>
            </w:pPr>
            <w:r>
              <w:t>Subject</w:t>
            </w:r>
          </w:p>
        </w:tc>
        <w:tc>
          <w:tcPr>
            <w:tcW w:w="1607" w:type="pct"/>
          </w:tcPr>
          <w:p w:rsidR="00407953" w:rsidRDefault="00FE65DE">
            <w:pPr>
              <w:pStyle w:val="TableHeading"/>
            </w:pPr>
            <w:r>
              <w:t>Course Information</w:t>
            </w:r>
          </w:p>
        </w:tc>
      </w:tr>
      <w:tr w:rsidR="00407953" w:rsidTr="00407953">
        <w:tc>
          <w:tcPr>
            <w:tcW w:w="1429" w:type="pct"/>
          </w:tcPr>
          <w:p w:rsidR="00407953" w:rsidRDefault="004E2EDC">
            <w:pPr>
              <w:pStyle w:val="TableText"/>
            </w:pPr>
            <w:r>
              <w:t>1</w:t>
            </w:r>
          </w:p>
        </w:tc>
        <w:tc>
          <w:tcPr>
            <w:tcW w:w="1964" w:type="pct"/>
          </w:tcPr>
          <w:p w:rsidR="00407953" w:rsidRDefault="004E2EDC">
            <w:pPr>
              <w:pStyle w:val="TableText"/>
            </w:pPr>
            <w:r>
              <w:t>The Holy Scriptures</w:t>
            </w:r>
          </w:p>
        </w:tc>
        <w:tc>
          <w:tcPr>
            <w:tcW w:w="1607" w:type="pct"/>
          </w:tcPr>
          <w:p w:rsidR="00407953" w:rsidRDefault="004E2EDC">
            <w:pPr>
              <w:pStyle w:val="TableText"/>
            </w:pPr>
            <w:r>
              <w:t>Inspiration, The Canon, Original text</w:t>
            </w:r>
          </w:p>
        </w:tc>
      </w:tr>
      <w:tr w:rsidR="00407953" w:rsidTr="00407953">
        <w:tc>
          <w:tcPr>
            <w:tcW w:w="1429" w:type="pct"/>
          </w:tcPr>
          <w:p w:rsidR="00407953" w:rsidRDefault="004E2EDC">
            <w:pPr>
              <w:pStyle w:val="TableText"/>
            </w:pPr>
            <w:r>
              <w:t>2</w:t>
            </w:r>
          </w:p>
        </w:tc>
        <w:tc>
          <w:tcPr>
            <w:tcW w:w="1964" w:type="pct"/>
          </w:tcPr>
          <w:p w:rsidR="00407953" w:rsidRDefault="004E2EDC">
            <w:pPr>
              <w:pStyle w:val="TableText"/>
            </w:pPr>
            <w:r>
              <w:t>Sacramental Theology</w:t>
            </w:r>
          </w:p>
        </w:tc>
        <w:tc>
          <w:tcPr>
            <w:tcW w:w="1607" w:type="pct"/>
          </w:tcPr>
          <w:p w:rsidR="00407953" w:rsidRDefault="004E2EDC">
            <w:pPr>
              <w:pStyle w:val="TableText"/>
            </w:pPr>
            <w:r>
              <w:t>Reformed verses Roman Catholic View of Sacraments</w:t>
            </w:r>
          </w:p>
        </w:tc>
      </w:tr>
      <w:tr w:rsidR="00407953" w:rsidTr="00407953">
        <w:tc>
          <w:tcPr>
            <w:tcW w:w="1429" w:type="pct"/>
          </w:tcPr>
          <w:p w:rsidR="00407953" w:rsidRDefault="00FE65DE">
            <w:pPr>
              <w:pStyle w:val="TableText"/>
            </w:pPr>
            <w:r>
              <w:t>3</w:t>
            </w:r>
          </w:p>
        </w:tc>
        <w:tc>
          <w:tcPr>
            <w:tcW w:w="1964" w:type="pct"/>
          </w:tcPr>
          <w:p w:rsidR="00407953" w:rsidRDefault="00FE65DE">
            <w:pPr>
              <w:pStyle w:val="TableText"/>
            </w:pPr>
            <w:r>
              <w:t>Church History Overview</w:t>
            </w:r>
          </w:p>
        </w:tc>
        <w:tc>
          <w:tcPr>
            <w:tcW w:w="1607" w:type="pct"/>
          </w:tcPr>
          <w:p w:rsidR="00407953" w:rsidRDefault="00FE65DE">
            <w:pPr>
              <w:pStyle w:val="TableText"/>
            </w:pPr>
            <w:r>
              <w:t>Ages of Church, Continuity,</w:t>
            </w:r>
            <w:r w:rsidR="00127DC5">
              <w:t xml:space="preserve"> Reformation</w:t>
            </w:r>
          </w:p>
        </w:tc>
      </w:tr>
      <w:tr w:rsidR="00407953" w:rsidTr="00407953">
        <w:tc>
          <w:tcPr>
            <w:tcW w:w="1429" w:type="pct"/>
          </w:tcPr>
          <w:p w:rsidR="00407953" w:rsidRDefault="00D9394C" w:rsidP="00D9394C">
            <w:pPr>
              <w:pStyle w:val="TableHeading"/>
              <w:ind w:left="0"/>
            </w:pPr>
            <w:r>
              <w:t>Week</w:t>
            </w:r>
          </w:p>
        </w:tc>
        <w:tc>
          <w:tcPr>
            <w:tcW w:w="3571" w:type="pct"/>
            <w:gridSpan w:val="2"/>
          </w:tcPr>
          <w:p w:rsidR="00407953" w:rsidRDefault="00D9394C">
            <w:pPr>
              <w:pStyle w:val="TableHeading"/>
            </w:pPr>
            <w:r>
              <w:t>Subject</w:t>
            </w:r>
          </w:p>
        </w:tc>
      </w:tr>
      <w:tr w:rsidR="00407953" w:rsidTr="00407953">
        <w:tc>
          <w:tcPr>
            <w:tcW w:w="1429" w:type="pct"/>
          </w:tcPr>
          <w:p w:rsidR="00407953" w:rsidRDefault="004E2EDC">
            <w:pPr>
              <w:pStyle w:val="TableText"/>
            </w:pPr>
            <w:r>
              <w:t>3</w:t>
            </w:r>
          </w:p>
        </w:tc>
        <w:tc>
          <w:tcPr>
            <w:tcW w:w="3571" w:type="pct"/>
            <w:gridSpan w:val="2"/>
          </w:tcPr>
          <w:p w:rsidR="00FC37BD" w:rsidRDefault="004E2EDC" w:rsidP="005136EC">
            <w:pPr>
              <w:pStyle w:val="TableText"/>
            </w:pPr>
            <w:r>
              <w:t>Exam on Holy Scriptures and Sacraments (Online) Feb 29</w:t>
            </w:r>
            <w:r w:rsidRPr="00FC37BD">
              <w:rPr>
                <w:vertAlign w:val="superscript"/>
              </w:rPr>
              <w:t>th</w:t>
            </w:r>
          </w:p>
        </w:tc>
      </w:tr>
      <w:tr w:rsidR="00407953" w:rsidTr="00407953">
        <w:tc>
          <w:tcPr>
            <w:tcW w:w="1429" w:type="pct"/>
          </w:tcPr>
          <w:p w:rsidR="00407953" w:rsidRDefault="00FC37BD">
            <w:pPr>
              <w:pStyle w:val="TableText"/>
            </w:pPr>
            <w:r>
              <w:t>4</w:t>
            </w:r>
          </w:p>
        </w:tc>
        <w:tc>
          <w:tcPr>
            <w:tcW w:w="3571" w:type="pct"/>
            <w:gridSpan w:val="2"/>
          </w:tcPr>
          <w:p w:rsidR="00FC37BD" w:rsidRDefault="00FC37BD" w:rsidP="00FC37BD">
            <w:pPr>
              <w:pStyle w:val="TableText"/>
            </w:pPr>
            <w:r>
              <w:t>The Liturgy and the Bishop</w:t>
            </w:r>
          </w:p>
        </w:tc>
      </w:tr>
      <w:tr w:rsidR="00407953" w:rsidTr="00407953">
        <w:tc>
          <w:tcPr>
            <w:tcW w:w="1429" w:type="pct"/>
          </w:tcPr>
          <w:p w:rsidR="00407953" w:rsidRDefault="005136EC">
            <w:pPr>
              <w:pStyle w:val="TableText"/>
            </w:pPr>
            <w:r>
              <w:t>5</w:t>
            </w:r>
          </w:p>
        </w:tc>
        <w:tc>
          <w:tcPr>
            <w:tcW w:w="3571" w:type="pct"/>
            <w:gridSpan w:val="2"/>
          </w:tcPr>
          <w:p w:rsidR="00407953" w:rsidRDefault="005136EC">
            <w:pPr>
              <w:pStyle w:val="TableText"/>
            </w:pPr>
            <w:r>
              <w:t>Catholicity: Creed and Apostolic Succession</w:t>
            </w:r>
          </w:p>
        </w:tc>
      </w:tr>
      <w:tr w:rsidR="00407953" w:rsidTr="00407953">
        <w:tc>
          <w:tcPr>
            <w:tcW w:w="1429" w:type="pct"/>
          </w:tcPr>
          <w:p w:rsidR="00407953" w:rsidRDefault="00D9394C">
            <w:pPr>
              <w:pStyle w:val="TableText"/>
            </w:pPr>
            <w:r>
              <w:t>6</w:t>
            </w:r>
          </w:p>
        </w:tc>
        <w:tc>
          <w:tcPr>
            <w:tcW w:w="3571" w:type="pct"/>
            <w:gridSpan w:val="2"/>
          </w:tcPr>
          <w:p w:rsidR="00407953" w:rsidRDefault="00F63EE5">
            <w:pPr>
              <w:pStyle w:val="TableText"/>
            </w:pPr>
            <w:r>
              <w:t>Ep</w:t>
            </w:r>
            <w:r w:rsidR="00250214">
              <w:t>iscopal Formation Part 1</w:t>
            </w:r>
          </w:p>
        </w:tc>
      </w:tr>
      <w:tr w:rsidR="00FC37BD" w:rsidTr="00407953">
        <w:tc>
          <w:tcPr>
            <w:tcW w:w="1429" w:type="pct"/>
          </w:tcPr>
          <w:p w:rsidR="00FC37BD" w:rsidRDefault="00D9394C">
            <w:pPr>
              <w:pStyle w:val="TableText"/>
            </w:pPr>
            <w:r>
              <w:t>7</w:t>
            </w:r>
          </w:p>
        </w:tc>
        <w:tc>
          <w:tcPr>
            <w:tcW w:w="3571" w:type="pct"/>
            <w:gridSpan w:val="2"/>
          </w:tcPr>
          <w:p w:rsidR="00FC37BD" w:rsidRDefault="00F63EE5">
            <w:pPr>
              <w:pStyle w:val="TableText"/>
            </w:pPr>
            <w:r>
              <w:t>Ep</w:t>
            </w:r>
            <w:r w:rsidR="00250214">
              <w:t>iscopal Formation Part 2</w:t>
            </w:r>
          </w:p>
        </w:tc>
      </w:tr>
      <w:tr w:rsidR="005136EC" w:rsidTr="00407953">
        <w:tc>
          <w:tcPr>
            <w:tcW w:w="1429" w:type="pct"/>
          </w:tcPr>
          <w:p w:rsidR="005136EC" w:rsidRDefault="00D9394C">
            <w:pPr>
              <w:pStyle w:val="TableText"/>
            </w:pPr>
            <w:r>
              <w:t>8</w:t>
            </w:r>
          </w:p>
        </w:tc>
        <w:tc>
          <w:tcPr>
            <w:tcW w:w="3571" w:type="pct"/>
            <w:gridSpan w:val="2"/>
          </w:tcPr>
          <w:p w:rsidR="005136EC" w:rsidRDefault="00F63EE5">
            <w:pPr>
              <w:pStyle w:val="TableText"/>
            </w:pPr>
            <w:r>
              <w:t xml:space="preserve">Episcopal Formation </w:t>
            </w:r>
            <w:r w:rsidR="00250214">
              <w:t>Part 3</w:t>
            </w:r>
          </w:p>
        </w:tc>
      </w:tr>
      <w:tr w:rsidR="005136EC" w:rsidTr="00407953">
        <w:tc>
          <w:tcPr>
            <w:tcW w:w="1429" w:type="pct"/>
          </w:tcPr>
          <w:p w:rsidR="005136EC" w:rsidRDefault="00D9394C">
            <w:pPr>
              <w:pStyle w:val="TableText"/>
            </w:pPr>
            <w:r>
              <w:t>9</w:t>
            </w:r>
          </w:p>
        </w:tc>
        <w:tc>
          <w:tcPr>
            <w:tcW w:w="3571" w:type="pct"/>
            <w:gridSpan w:val="2"/>
          </w:tcPr>
          <w:p w:rsidR="005136EC" w:rsidRDefault="00F63EE5">
            <w:pPr>
              <w:pStyle w:val="TableText"/>
            </w:pPr>
            <w:r>
              <w:t>Review</w:t>
            </w:r>
          </w:p>
        </w:tc>
      </w:tr>
      <w:tr w:rsidR="005136EC" w:rsidTr="00407953">
        <w:tc>
          <w:tcPr>
            <w:tcW w:w="1429" w:type="pct"/>
          </w:tcPr>
          <w:p w:rsidR="005136EC" w:rsidRDefault="00D9394C">
            <w:pPr>
              <w:pStyle w:val="TableText"/>
            </w:pPr>
            <w:r>
              <w:t>10</w:t>
            </w:r>
          </w:p>
        </w:tc>
        <w:tc>
          <w:tcPr>
            <w:tcW w:w="3571" w:type="pct"/>
            <w:gridSpan w:val="2"/>
          </w:tcPr>
          <w:p w:rsidR="005136EC" w:rsidRDefault="00F63EE5">
            <w:pPr>
              <w:pStyle w:val="TableText"/>
            </w:pPr>
            <w:r>
              <w:t>Epis</w:t>
            </w:r>
            <w:r w:rsidR="00250214">
              <w:t>copal Formation Part 4</w:t>
            </w:r>
          </w:p>
        </w:tc>
      </w:tr>
      <w:tr w:rsidR="00D9394C" w:rsidTr="00407953">
        <w:tc>
          <w:tcPr>
            <w:tcW w:w="1429" w:type="pct"/>
          </w:tcPr>
          <w:p w:rsidR="00D9394C" w:rsidRDefault="00D9394C">
            <w:pPr>
              <w:pStyle w:val="TableText"/>
            </w:pPr>
            <w:r>
              <w:t>11</w:t>
            </w:r>
          </w:p>
        </w:tc>
        <w:tc>
          <w:tcPr>
            <w:tcW w:w="3571" w:type="pct"/>
            <w:gridSpan w:val="2"/>
          </w:tcPr>
          <w:p w:rsidR="00D9394C" w:rsidRDefault="00F63EE5">
            <w:pPr>
              <w:pStyle w:val="TableText"/>
            </w:pPr>
            <w:r>
              <w:t>Epis</w:t>
            </w:r>
            <w:r w:rsidR="00250214">
              <w:t>copal Formation Part 5</w:t>
            </w:r>
          </w:p>
        </w:tc>
      </w:tr>
      <w:tr w:rsidR="00D9394C" w:rsidTr="00407953">
        <w:tc>
          <w:tcPr>
            <w:tcW w:w="1429" w:type="pct"/>
          </w:tcPr>
          <w:p w:rsidR="00D9394C" w:rsidRDefault="00D9394C">
            <w:pPr>
              <w:pStyle w:val="TableText"/>
            </w:pPr>
            <w:r>
              <w:t>12</w:t>
            </w:r>
          </w:p>
        </w:tc>
        <w:tc>
          <w:tcPr>
            <w:tcW w:w="3571" w:type="pct"/>
            <w:gridSpan w:val="2"/>
          </w:tcPr>
          <w:p w:rsidR="00D9394C" w:rsidRDefault="00F63EE5">
            <w:pPr>
              <w:pStyle w:val="TableText"/>
            </w:pPr>
            <w:r>
              <w:t>Epis</w:t>
            </w:r>
            <w:r w:rsidR="00250214">
              <w:t>copal Formation Part 6</w:t>
            </w:r>
          </w:p>
        </w:tc>
      </w:tr>
      <w:tr w:rsidR="00D9394C" w:rsidTr="00407953">
        <w:tc>
          <w:tcPr>
            <w:tcW w:w="1429" w:type="pct"/>
          </w:tcPr>
          <w:p w:rsidR="00D9394C" w:rsidRDefault="00D9394C">
            <w:pPr>
              <w:pStyle w:val="TableText"/>
            </w:pPr>
            <w:r>
              <w:t>13</w:t>
            </w:r>
          </w:p>
        </w:tc>
        <w:tc>
          <w:tcPr>
            <w:tcW w:w="3571" w:type="pct"/>
            <w:gridSpan w:val="2"/>
          </w:tcPr>
          <w:p w:rsidR="00D9394C" w:rsidRDefault="00F63EE5">
            <w:pPr>
              <w:pStyle w:val="TableText"/>
            </w:pPr>
            <w:r>
              <w:t>Review</w:t>
            </w:r>
          </w:p>
        </w:tc>
      </w:tr>
      <w:tr w:rsidR="00D9394C" w:rsidTr="00407953">
        <w:tc>
          <w:tcPr>
            <w:tcW w:w="1429" w:type="pct"/>
          </w:tcPr>
          <w:p w:rsidR="00D9394C" w:rsidRDefault="00D9394C">
            <w:pPr>
              <w:pStyle w:val="TableText"/>
            </w:pPr>
            <w:r>
              <w:t>14</w:t>
            </w:r>
          </w:p>
        </w:tc>
        <w:tc>
          <w:tcPr>
            <w:tcW w:w="3571" w:type="pct"/>
            <w:gridSpan w:val="2"/>
          </w:tcPr>
          <w:p w:rsidR="00D9394C" w:rsidRDefault="00F63EE5">
            <w:pPr>
              <w:pStyle w:val="TableText"/>
            </w:pPr>
            <w:r>
              <w:t>Program Review</w:t>
            </w:r>
          </w:p>
        </w:tc>
      </w:tr>
    </w:tbl>
    <w:p w:rsidR="00407953" w:rsidRDefault="002B4BA3">
      <w:pPr>
        <w:pStyle w:val="Heading1"/>
        <w:rPr>
          <w:sz w:val="32"/>
          <w:szCs w:val="32"/>
        </w:rPr>
      </w:pPr>
      <w:r>
        <w:rPr>
          <w:sz w:val="32"/>
          <w:szCs w:val="32"/>
        </w:rPr>
        <w:t>Homework</w:t>
      </w:r>
    </w:p>
    <w:p w:rsidR="00C870BF" w:rsidRPr="00A00131" w:rsidRDefault="00C870BF" w:rsidP="00C870BF">
      <w:pPr>
        <w:rPr>
          <w:b/>
          <w:sz w:val="24"/>
          <w:szCs w:val="24"/>
        </w:rPr>
      </w:pPr>
      <w:r w:rsidRPr="00A00131">
        <w:rPr>
          <w:b/>
          <w:sz w:val="24"/>
          <w:szCs w:val="24"/>
        </w:rPr>
        <w:t>Answer the following:</w:t>
      </w:r>
    </w:p>
    <w:p w:rsidR="00066FEC" w:rsidRDefault="00721328" w:rsidP="00C870BF">
      <w:pPr>
        <w:rPr>
          <w:sz w:val="24"/>
          <w:szCs w:val="24"/>
        </w:rPr>
      </w:pPr>
      <w:r>
        <w:rPr>
          <w:sz w:val="24"/>
          <w:szCs w:val="24"/>
        </w:rPr>
        <w:t>Where does our English word bishop come from?</w:t>
      </w:r>
    </w:p>
    <w:p w:rsidR="00721328" w:rsidRDefault="00721328" w:rsidP="00C870BF">
      <w:pPr>
        <w:rPr>
          <w:sz w:val="24"/>
          <w:szCs w:val="24"/>
        </w:rPr>
      </w:pPr>
      <w:r>
        <w:rPr>
          <w:sz w:val="24"/>
          <w:szCs w:val="24"/>
        </w:rPr>
        <w:t>What are the two types of elders found in the church?</w:t>
      </w:r>
    </w:p>
    <w:p w:rsidR="00721328" w:rsidRDefault="00721328" w:rsidP="00C870BF">
      <w:pPr>
        <w:rPr>
          <w:sz w:val="24"/>
          <w:szCs w:val="24"/>
        </w:rPr>
      </w:pPr>
      <w:r>
        <w:rPr>
          <w:sz w:val="24"/>
          <w:szCs w:val="24"/>
        </w:rPr>
        <w:t>Does the church structure mirror the synagogue? If so briefly describe in your own words.</w:t>
      </w:r>
    </w:p>
    <w:p w:rsidR="00721328" w:rsidRDefault="00721328" w:rsidP="00C870BF">
      <w:pPr>
        <w:rPr>
          <w:sz w:val="24"/>
          <w:szCs w:val="24"/>
        </w:rPr>
      </w:pPr>
      <w:r>
        <w:rPr>
          <w:sz w:val="24"/>
          <w:szCs w:val="24"/>
        </w:rPr>
        <w:t>Bishop is interchangeable with what other titles in scripture?</w:t>
      </w:r>
    </w:p>
    <w:p w:rsidR="00721328" w:rsidRDefault="00721328" w:rsidP="00C870BF">
      <w:pPr>
        <w:rPr>
          <w:sz w:val="24"/>
          <w:szCs w:val="24"/>
        </w:rPr>
      </w:pPr>
      <w:r>
        <w:rPr>
          <w:sz w:val="24"/>
          <w:szCs w:val="24"/>
        </w:rPr>
        <w:t>What is the Alexandrian Habitude?</w:t>
      </w:r>
    </w:p>
    <w:p w:rsidR="00721328" w:rsidRDefault="00721328" w:rsidP="00C870BF">
      <w:pPr>
        <w:rPr>
          <w:sz w:val="24"/>
          <w:szCs w:val="24"/>
        </w:rPr>
      </w:pPr>
      <w:r>
        <w:rPr>
          <w:sz w:val="24"/>
          <w:szCs w:val="24"/>
        </w:rPr>
        <w:t>Is the bishop the same as the pastor-teacher in Ephesians 4:11?  Explain your answer.</w:t>
      </w:r>
    </w:p>
    <w:p w:rsidR="00721328" w:rsidRDefault="00721328" w:rsidP="00C870BF">
      <w:pPr>
        <w:rPr>
          <w:sz w:val="24"/>
          <w:szCs w:val="24"/>
        </w:rPr>
      </w:pPr>
      <w:r>
        <w:rPr>
          <w:sz w:val="24"/>
          <w:szCs w:val="24"/>
        </w:rPr>
        <w:lastRenderedPageBreak/>
        <w:t xml:space="preserve"> </w:t>
      </w:r>
      <w:r w:rsidR="00182EE6">
        <w:rPr>
          <w:sz w:val="24"/>
          <w:szCs w:val="24"/>
        </w:rPr>
        <w:t>Explain in your own words the three types of bishops and give examples of each.</w:t>
      </w:r>
    </w:p>
    <w:p w:rsidR="00182EE6" w:rsidRDefault="00182EE6" w:rsidP="00C870BF">
      <w:pPr>
        <w:rPr>
          <w:sz w:val="24"/>
          <w:szCs w:val="24"/>
        </w:rPr>
      </w:pPr>
      <w:r>
        <w:rPr>
          <w:sz w:val="24"/>
          <w:szCs w:val="24"/>
        </w:rPr>
        <w:t>What is the difference between an auxiliary bishop and a diocesan bishop?</w:t>
      </w:r>
    </w:p>
    <w:p w:rsidR="00182EE6" w:rsidRDefault="00182EE6" w:rsidP="00C870BF">
      <w:pPr>
        <w:rPr>
          <w:sz w:val="24"/>
          <w:szCs w:val="24"/>
        </w:rPr>
      </w:pPr>
      <w:r>
        <w:rPr>
          <w:sz w:val="24"/>
          <w:szCs w:val="24"/>
        </w:rPr>
        <w:t>Can an auxiliary bishop consecrate</w:t>
      </w:r>
      <w:bookmarkStart w:id="0" w:name="_GoBack"/>
      <w:bookmarkEnd w:id="0"/>
      <w:r>
        <w:rPr>
          <w:sz w:val="24"/>
          <w:szCs w:val="24"/>
        </w:rPr>
        <w:t xml:space="preserve"> another person as a bishop? Explain.</w:t>
      </w:r>
    </w:p>
    <w:p w:rsidR="00C870BF" w:rsidRPr="00C870BF" w:rsidRDefault="00C870BF" w:rsidP="00C870BF">
      <w:pPr>
        <w:rPr>
          <w:sz w:val="24"/>
          <w:szCs w:val="24"/>
        </w:rPr>
      </w:pPr>
    </w:p>
    <w:sectPr w:rsidR="00C870BF" w:rsidRPr="00C870BF">
      <w:footerReference w:type="default" r:id="rId9"/>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0E9" w:rsidRDefault="00DF20E9">
      <w:pPr>
        <w:spacing w:after="0" w:line="240" w:lineRule="auto"/>
      </w:pPr>
      <w:r>
        <w:separator/>
      </w:r>
    </w:p>
    <w:p w:rsidR="00DF20E9" w:rsidRDefault="00DF20E9"/>
  </w:endnote>
  <w:endnote w:type="continuationSeparator" w:id="0">
    <w:p w:rsidR="00DF20E9" w:rsidRDefault="00DF20E9">
      <w:pPr>
        <w:spacing w:after="0" w:line="240" w:lineRule="auto"/>
      </w:pPr>
      <w:r>
        <w:continuationSeparator/>
      </w:r>
    </w:p>
    <w:p w:rsidR="00DF20E9" w:rsidRDefault="00DF2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7F7F7F" w:themeColor="text1" w:themeTint="80"/>
      </w:tblBorders>
      <w:tblCellMar>
        <w:top w:w="115" w:type="dxa"/>
        <w:left w:w="0" w:type="dxa"/>
        <w:right w:w="0" w:type="dxa"/>
      </w:tblCellMar>
      <w:tblLook w:val="04A0" w:firstRow="1" w:lastRow="0" w:firstColumn="1" w:lastColumn="0" w:noHBand="0" w:noVBand="1"/>
      <w:tblDescription w:val="Footer Table"/>
    </w:tblPr>
    <w:tblGrid>
      <w:gridCol w:w="5040"/>
      <w:gridCol w:w="5040"/>
    </w:tblGrid>
    <w:tr w:rsidR="00407953">
      <w:tc>
        <w:tcPr>
          <w:tcW w:w="2500" w:type="pct"/>
        </w:tcPr>
        <w:p w:rsidR="00407953" w:rsidRDefault="004E2EDC" w:rsidP="004E2EDC">
          <w:pPr>
            <w:pStyle w:val="Footer"/>
          </w:pPr>
          <w:r>
            <w:t>2016 Episcopal Formation Class</w:t>
          </w:r>
        </w:p>
      </w:tc>
      <w:tc>
        <w:tcPr>
          <w:tcW w:w="2500" w:type="pct"/>
        </w:tcPr>
        <w:p w:rsidR="00407953" w:rsidRDefault="00266531">
          <w:pPr>
            <w:pStyle w:val="Footer"/>
            <w:jc w:val="right"/>
          </w:pPr>
          <w:r>
            <w:t xml:space="preserve">Page </w:t>
          </w:r>
          <w:r>
            <w:fldChar w:fldCharType="begin"/>
          </w:r>
          <w:r>
            <w:instrText xml:space="preserve"> PAGE   \* MERGEFORMAT </w:instrText>
          </w:r>
          <w:r>
            <w:fldChar w:fldCharType="separate"/>
          </w:r>
          <w:r w:rsidR="00C97FDD">
            <w:rPr>
              <w:noProof/>
            </w:rPr>
            <w:t>6</w:t>
          </w:r>
          <w:r>
            <w:rPr>
              <w:noProof/>
            </w:rPr>
            <w:fldChar w:fldCharType="end"/>
          </w:r>
        </w:p>
      </w:tc>
    </w:tr>
  </w:tbl>
  <w:p w:rsidR="00407953" w:rsidRDefault="00407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0E9" w:rsidRDefault="00DF20E9">
      <w:pPr>
        <w:spacing w:after="0" w:line="240" w:lineRule="auto"/>
      </w:pPr>
      <w:r>
        <w:separator/>
      </w:r>
    </w:p>
    <w:p w:rsidR="00DF20E9" w:rsidRDefault="00DF20E9"/>
  </w:footnote>
  <w:footnote w:type="continuationSeparator" w:id="0">
    <w:p w:rsidR="00DF20E9" w:rsidRDefault="00DF20E9">
      <w:pPr>
        <w:spacing w:after="0" w:line="240" w:lineRule="auto"/>
      </w:pPr>
      <w:r>
        <w:continuationSeparator/>
      </w:r>
    </w:p>
    <w:p w:rsidR="00DF20E9" w:rsidRDefault="00DF20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9EAFBC"/>
    <w:lvl w:ilvl="0">
      <w:start w:val="1"/>
      <w:numFmt w:val="bullet"/>
      <w:lvlText w:val=""/>
      <w:lvlJc w:val="left"/>
      <w:pPr>
        <w:tabs>
          <w:tab w:val="num" w:pos="187"/>
        </w:tabs>
        <w:ind w:left="187" w:hanging="72"/>
      </w:pPr>
      <w:rPr>
        <w:rFonts w:ascii="Symbol" w:hAnsi="Symbol" w:hint="default"/>
      </w:rPr>
    </w:lvl>
  </w:abstractNum>
  <w:abstractNum w:abstractNumId="1" w15:restartNumberingAfterBreak="0">
    <w:nsid w:val="14C75C14"/>
    <w:multiLevelType w:val="hybridMultilevel"/>
    <w:tmpl w:val="77962A5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40FB165E"/>
    <w:multiLevelType w:val="hybridMultilevel"/>
    <w:tmpl w:val="A7CA9A3E"/>
    <w:lvl w:ilvl="0" w:tplc="F4E46692">
      <w:start w:val="1"/>
      <w:numFmt w:val="bullet"/>
      <w:lvlText w:val="·"/>
      <w:lvlJc w:val="left"/>
      <w:pPr>
        <w:tabs>
          <w:tab w:val="num" w:pos="144"/>
        </w:tabs>
        <w:ind w:left="144" w:hanging="144"/>
      </w:pPr>
      <w:rPr>
        <w:rFonts w:ascii="Trebuchet MS" w:hAnsi="Trebuchet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833B6B"/>
    <w:multiLevelType w:val="hybridMultilevel"/>
    <w:tmpl w:val="8C228A74"/>
    <w:lvl w:ilvl="0" w:tplc="04090001">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8C1C9A"/>
    <w:multiLevelType w:val="hybridMultilevel"/>
    <w:tmpl w:val="FF2007C0"/>
    <w:lvl w:ilvl="0" w:tplc="F4E46692">
      <w:start w:val="1"/>
      <w:numFmt w:val="bullet"/>
      <w:lvlText w:val="·"/>
      <w:lvlJc w:val="left"/>
      <w:pPr>
        <w:tabs>
          <w:tab w:val="num" w:pos="302"/>
        </w:tabs>
        <w:ind w:left="302" w:hanging="187"/>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0705E"/>
    <w:multiLevelType w:val="hybridMultilevel"/>
    <w:tmpl w:val="C52EFED0"/>
    <w:lvl w:ilvl="0" w:tplc="9406110E">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6" w15:restartNumberingAfterBreak="0">
    <w:nsid w:val="528B6B8C"/>
    <w:multiLevelType w:val="hybridMultilevel"/>
    <w:tmpl w:val="E58024A6"/>
    <w:lvl w:ilvl="0" w:tplc="2C2E5C0E">
      <w:start w:val="1"/>
      <w:numFmt w:val="bullet"/>
      <w:pStyle w:val="ListBullet"/>
      <w:suff w:val="space"/>
      <w:lvlText w:val=""/>
      <w:lvlJc w:val="left"/>
      <w:pPr>
        <w:ind w:left="115" w:firstLine="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A203B"/>
    <w:multiLevelType w:val="hybridMultilevel"/>
    <w:tmpl w:val="F0BC0E42"/>
    <w:lvl w:ilvl="0" w:tplc="88081BD8">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53CF2"/>
    <w:multiLevelType w:val="hybridMultilevel"/>
    <w:tmpl w:val="7E9EE934"/>
    <w:lvl w:ilvl="0" w:tplc="04090001">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0"/>
    <w:lvlOverride w:ilvl="0">
      <w:startOverride w:val="1"/>
    </w:lvlOverride>
  </w:num>
  <w:num w:numId="5">
    <w:abstractNumId w:val="7"/>
  </w:num>
  <w:num w:numId="6">
    <w:abstractNumId w:val="4"/>
  </w:num>
  <w:num w:numId="7">
    <w:abstractNumId w:val="8"/>
  </w:num>
  <w:num w:numId="8">
    <w:abstractNumId w:val="6"/>
  </w:num>
  <w:num w:numId="9">
    <w:abstractNumId w:val="6"/>
    <w:lvlOverride w:ilvl="0">
      <w:startOverride w:val="1"/>
    </w:lvlOverride>
  </w:num>
  <w:num w:numId="10">
    <w:abstractNumId w:val="6"/>
    <w:lvlOverride w:ilvl="0">
      <w:startOverride w:val="1"/>
    </w:lvlOverride>
  </w:num>
  <w:num w:numId="11">
    <w:abstractNumId w:val="6"/>
  </w:num>
  <w:num w:numId="12">
    <w:abstractNumId w:val="6"/>
    <w:lvlOverride w:ilvl="0">
      <w:startOverride w:val="1"/>
    </w:lvlOverride>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azMLQ0NbMwNzS1NDRX0lEKTi0uzszPAykwqgUANB4eAywAAAA="/>
  </w:docVars>
  <w:rsids>
    <w:rsidRoot w:val="00C167DA"/>
    <w:rsid w:val="000307C6"/>
    <w:rsid w:val="00053547"/>
    <w:rsid w:val="00054B40"/>
    <w:rsid w:val="000632B5"/>
    <w:rsid w:val="00066FEC"/>
    <w:rsid w:val="000925E1"/>
    <w:rsid w:val="000B0225"/>
    <w:rsid w:val="000C5176"/>
    <w:rsid w:val="000F5312"/>
    <w:rsid w:val="00127DC5"/>
    <w:rsid w:val="0013154C"/>
    <w:rsid w:val="00143309"/>
    <w:rsid w:val="00182EE6"/>
    <w:rsid w:val="001A7003"/>
    <w:rsid w:val="001C02BF"/>
    <w:rsid w:val="001C53A7"/>
    <w:rsid w:val="001E0375"/>
    <w:rsid w:val="001F753C"/>
    <w:rsid w:val="00244C8F"/>
    <w:rsid w:val="00250214"/>
    <w:rsid w:val="00266531"/>
    <w:rsid w:val="00283C13"/>
    <w:rsid w:val="0029131F"/>
    <w:rsid w:val="002A1D80"/>
    <w:rsid w:val="002B00B2"/>
    <w:rsid w:val="002B4BA3"/>
    <w:rsid w:val="002C0AC0"/>
    <w:rsid w:val="002E4ED6"/>
    <w:rsid w:val="002F0098"/>
    <w:rsid w:val="00361073"/>
    <w:rsid w:val="003805C8"/>
    <w:rsid w:val="003A575D"/>
    <w:rsid w:val="003B7355"/>
    <w:rsid w:val="003C3DEF"/>
    <w:rsid w:val="003F3B6F"/>
    <w:rsid w:val="00407953"/>
    <w:rsid w:val="00414CCF"/>
    <w:rsid w:val="00424134"/>
    <w:rsid w:val="00435139"/>
    <w:rsid w:val="004357B5"/>
    <w:rsid w:val="00467D17"/>
    <w:rsid w:val="00470CB9"/>
    <w:rsid w:val="004E2EDC"/>
    <w:rsid w:val="004F1CEA"/>
    <w:rsid w:val="004F439A"/>
    <w:rsid w:val="00501DDD"/>
    <w:rsid w:val="005136EC"/>
    <w:rsid w:val="00561D9E"/>
    <w:rsid w:val="005B0874"/>
    <w:rsid w:val="005E33EA"/>
    <w:rsid w:val="005F3FE6"/>
    <w:rsid w:val="00622F09"/>
    <w:rsid w:val="0063141C"/>
    <w:rsid w:val="0063218D"/>
    <w:rsid w:val="006C3829"/>
    <w:rsid w:val="006F423E"/>
    <w:rsid w:val="00702AFE"/>
    <w:rsid w:val="00721328"/>
    <w:rsid w:val="007433D7"/>
    <w:rsid w:val="00765C14"/>
    <w:rsid w:val="007802BE"/>
    <w:rsid w:val="00794CE1"/>
    <w:rsid w:val="00797F4E"/>
    <w:rsid w:val="007B1915"/>
    <w:rsid w:val="007D1D38"/>
    <w:rsid w:val="008011A3"/>
    <w:rsid w:val="00851F70"/>
    <w:rsid w:val="00865A54"/>
    <w:rsid w:val="00870F03"/>
    <w:rsid w:val="008B289B"/>
    <w:rsid w:val="008B6176"/>
    <w:rsid w:val="008C31FD"/>
    <w:rsid w:val="008C7B4A"/>
    <w:rsid w:val="008E3243"/>
    <w:rsid w:val="00920399"/>
    <w:rsid w:val="00961C7E"/>
    <w:rsid w:val="00982EA9"/>
    <w:rsid w:val="00997A3C"/>
    <w:rsid w:val="009A0531"/>
    <w:rsid w:val="00A00131"/>
    <w:rsid w:val="00A32AA8"/>
    <w:rsid w:val="00A77362"/>
    <w:rsid w:val="00A811C7"/>
    <w:rsid w:val="00A96303"/>
    <w:rsid w:val="00AB415A"/>
    <w:rsid w:val="00AD04F1"/>
    <w:rsid w:val="00AD6774"/>
    <w:rsid w:val="00AD7FDA"/>
    <w:rsid w:val="00AE54E5"/>
    <w:rsid w:val="00B37134"/>
    <w:rsid w:val="00BA7F99"/>
    <w:rsid w:val="00BB6C24"/>
    <w:rsid w:val="00BC58DF"/>
    <w:rsid w:val="00C04778"/>
    <w:rsid w:val="00C07190"/>
    <w:rsid w:val="00C076A4"/>
    <w:rsid w:val="00C167DA"/>
    <w:rsid w:val="00C73FEC"/>
    <w:rsid w:val="00C870BF"/>
    <w:rsid w:val="00C97FDD"/>
    <w:rsid w:val="00CE7361"/>
    <w:rsid w:val="00D9394C"/>
    <w:rsid w:val="00DA7DE1"/>
    <w:rsid w:val="00DF20E9"/>
    <w:rsid w:val="00F239D9"/>
    <w:rsid w:val="00F567CD"/>
    <w:rsid w:val="00F62BFF"/>
    <w:rsid w:val="00F63EE5"/>
    <w:rsid w:val="00F65C65"/>
    <w:rsid w:val="00F744FF"/>
    <w:rsid w:val="00F824B1"/>
    <w:rsid w:val="00F91F26"/>
    <w:rsid w:val="00FA26EA"/>
    <w:rsid w:val="00FA61CF"/>
    <w:rsid w:val="00FC37BD"/>
    <w:rsid w:val="00FE65DE"/>
    <w:rsid w:val="00FE67E5"/>
    <w:rsid w:val="00FF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45A5146"/>
  <w15:chartTrackingRefBased/>
  <w15:docId w15:val="{3A009D31-D968-4B20-91B4-F3ECDBDB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after="180" w:line="276" w:lineRule="auto"/>
        <w:ind w:left="115" w:right="115"/>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420" w:line="240" w:lineRule="auto"/>
      <w:outlineLvl w:val="0"/>
    </w:pPr>
    <w:rPr>
      <w:rFonts w:asciiTheme="majorHAnsi" w:eastAsiaTheme="majorEastAsia" w:hAnsiTheme="majorHAnsi" w:cstheme="majorBidi"/>
      <w:b/>
      <w:bCs/>
      <w:color w:val="262626" w:themeColor="text1" w:themeTint="D9"/>
    </w:rPr>
  </w:style>
  <w:style w:type="paragraph" w:styleId="Heading2">
    <w:name w:val="heading 2"/>
    <w:basedOn w:val="Normal"/>
    <w:next w:val="Normal"/>
    <w:link w:val="Heading2Char"/>
    <w:uiPriority w:val="1"/>
    <w:semiHidden/>
    <w:unhideWhenUsed/>
    <w:qFormat/>
    <w:pPr>
      <w:keepNext/>
      <w:keepLines/>
      <w:spacing w:before="160" w:after="0"/>
      <w:outlineLvl w:val="1"/>
    </w:pPr>
    <w:rPr>
      <w:rFonts w:asciiTheme="majorHAnsi" w:eastAsiaTheme="majorEastAsia" w:hAnsiTheme="majorHAnsi"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pBdr>
        <w:left w:val="single" w:sz="4" w:space="4" w:color="FFFFFF" w:themeColor="background1"/>
        <w:bottom w:val="single" w:sz="4" w:space="7" w:color="808080" w:themeColor="background1" w:themeShade="80"/>
        <w:right w:val="single" w:sz="4" w:space="4" w:color="FFFFFF" w:themeColor="background1"/>
      </w:pBdr>
      <w:spacing w:after="0" w:line="240" w:lineRule="auto"/>
      <w:contextualSpacing/>
    </w:pPr>
    <w:rPr>
      <w:rFonts w:asciiTheme="majorHAnsi" w:eastAsiaTheme="majorEastAsia" w:hAnsiTheme="majorHAnsi" w:cstheme="majorBidi"/>
      <w:b/>
      <w:bCs/>
      <w:color w:val="262626" w:themeColor="text1" w:themeTint="D9"/>
      <w:kern w:val="28"/>
      <w:sz w:val="56"/>
    </w:rPr>
  </w:style>
  <w:style w:type="character" w:customStyle="1" w:styleId="TitleChar">
    <w:name w:val="Title Char"/>
    <w:basedOn w:val="DefaultParagraphFont"/>
    <w:link w:val="Title"/>
    <w:uiPriority w:val="4"/>
    <w:rPr>
      <w:rFonts w:asciiTheme="majorHAnsi" w:eastAsiaTheme="majorEastAsia" w:hAnsiTheme="majorHAnsi" w:cstheme="majorBidi"/>
      <w:b/>
      <w:bCs/>
      <w:color w:val="262626" w:themeColor="text1" w:themeTint="D9"/>
      <w:kern w:val="28"/>
      <w:sz w:val="5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4"/>
    <w:qFormat/>
    <w:rPr>
      <w:i/>
      <w:iCs/>
      <w:color w:val="7F7F7F" w:themeColor="text1" w:themeTint="80"/>
    </w:rPr>
  </w:style>
  <w:style w:type="paragraph" w:styleId="ListBullet">
    <w:name w:val="List Bullet"/>
    <w:basedOn w:val="Normal"/>
    <w:uiPriority w:val="1"/>
    <w:unhideWhenUsed/>
    <w:qFormat/>
    <w:pPr>
      <w:numPr>
        <w:numId w:val="8"/>
      </w:numPr>
      <w:spacing w:after="140"/>
    </w:pPr>
  </w:style>
  <w:style w:type="paragraph" w:customStyle="1" w:styleId="SidebarHeading">
    <w:name w:val="Sidebar Heading"/>
    <w:basedOn w:val="Normal"/>
    <w:next w:val="BodyText"/>
    <w:uiPriority w:val="2"/>
    <w:qFormat/>
    <w:pPr>
      <w:spacing w:after="160" w:line="240" w:lineRule="auto"/>
    </w:pPr>
    <w:rPr>
      <w:rFonts w:asciiTheme="majorHAnsi" w:eastAsiaTheme="majorEastAsia" w:hAnsiTheme="majorHAnsi" w:cstheme="majorBidi"/>
      <w:b/>
      <w:bCs/>
      <w:color w:val="262626" w:themeColor="text1" w:themeTint="D9"/>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3"/>
    <w:unhideWhenUsed/>
    <w:qFormat/>
    <w:pPr>
      <w:spacing w:after="360" w:line="300" w:lineRule="auto"/>
      <w:contextualSpacing/>
    </w:pPr>
  </w:style>
  <w:style w:type="character" w:customStyle="1" w:styleId="BodyTextChar">
    <w:name w:val="Body Text Char"/>
    <w:basedOn w:val="DefaultParagraphFont"/>
    <w:link w:val="BodyText"/>
    <w:uiPriority w:val="3"/>
  </w:style>
  <w:style w:type="table" w:customStyle="1" w:styleId="SyllabusTable">
    <w:name w:val="Syllabus Table"/>
    <w:basedOn w:val="TableNormal"/>
    <w:uiPriority w:val="99"/>
    <w:pPr>
      <w:spacing w:before="100" w:after="100" w:line="240" w:lineRule="auto"/>
      <w:ind w:right="302"/>
    </w:pPr>
    <w:rPr>
      <w:rFonts w:asciiTheme="majorHAnsi" w:eastAsiaTheme="majorEastAsia" w:hAnsiTheme="majorHAnsi" w:cstheme="majorBidi"/>
    </w:rPr>
    <w:tblPr>
      <w:tblBorders>
        <w:bottom w:val="single" w:sz="4" w:space="0" w:color="7F7F7F" w:themeColor="text1" w:themeTint="80"/>
        <w:insideH w:val="single" w:sz="4" w:space="0" w:color="A6A6A6" w:themeColor="background1" w:themeShade="A6"/>
      </w:tblBorders>
      <w:tblCellMar>
        <w:left w:w="0" w:type="dxa"/>
        <w:right w:w="0" w:type="dxa"/>
      </w:tblCellMar>
    </w:tblPr>
    <w:tblStylePr w:type="firstRow">
      <w:pPr>
        <w:wordWrap/>
        <w:spacing w:beforeLines="0" w:before="80" w:beforeAutospacing="0" w:afterLines="0" w:after="80" w:afterAutospacing="0"/>
      </w:pPr>
      <w:rPr>
        <w:b w:val="0"/>
        <w:color w:val="262626" w:themeColor="text1" w:themeTint="D9"/>
      </w:rPr>
      <w:tbl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TableHeading">
    <w:name w:val="Table Heading"/>
    <w:basedOn w:val="Normal"/>
    <w:uiPriority w:val="1"/>
    <w:qFormat/>
    <w:pPr>
      <w:spacing w:before="80" w:after="80" w:line="240" w:lineRule="auto"/>
    </w:pPr>
    <w:rPr>
      <w:rFonts w:asciiTheme="majorHAnsi" w:eastAsiaTheme="majorEastAsia" w:hAnsiTheme="majorHAnsi" w:cstheme="majorBidi"/>
      <w:b/>
      <w:bCs/>
      <w:color w:val="262626" w:themeColor="text1" w:themeTint="D9"/>
    </w:rPr>
  </w:style>
  <w:style w:type="paragraph" w:customStyle="1" w:styleId="TableText">
    <w:name w:val="Table Text"/>
    <w:basedOn w:val="Normal"/>
    <w:uiPriority w:val="1"/>
    <w:qFormat/>
    <w:pPr>
      <w:spacing w:before="100" w:after="100" w:line="240" w:lineRule="auto"/>
    </w:pPr>
  </w:style>
  <w:style w:type="character" w:customStyle="1" w:styleId="Heading2Char">
    <w:name w:val="Heading 2 Char"/>
    <w:basedOn w:val="DefaultParagraphFont"/>
    <w:link w:val="Heading2"/>
    <w:uiPriority w:val="1"/>
    <w:semiHidden/>
    <w:rPr>
      <w:rFonts w:asciiTheme="majorHAnsi" w:eastAsiaTheme="majorEastAsia" w:hAnsiTheme="majorHAnsi" w:cstheme="majorBidi"/>
      <w:b/>
      <w:bCs/>
    </w:rPr>
  </w:style>
  <w:style w:type="paragraph" w:styleId="ListParagraph">
    <w:name w:val="List Paragraph"/>
    <w:basedOn w:val="Normal"/>
    <w:uiPriority w:val="34"/>
    <w:semiHidden/>
    <w:unhideWhenUsed/>
    <w:qFormat/>
    <w:rsid w:val="00CE7361"/>
    <w:pPr>
      <w:ind w:left="720"/>
      <w:contextualSpacing/>
    </w:pPr>
  </w:style>
  <w:style w:type="character" w:styleId="Hyperlink">
    <w:name w:val="Hyperlink"/>
    <w:basedOn w:val="DefaultParagraphFont"/>
    <w:uiPriority w:val="99"/>
    <w:unhideWhenUsed/>
    <w:rsid w:val="00361073"/>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525">
      <w:bodyDiv w:val="1"/>
      <w:marLeft w:val="0"/>
      <w:marRight w:val="0"/>
      <w:marTop w:val="0"/>
      <w:marBottom w:val="0"/>
      <w:divBdr>
        <w:top w:val="none" w:sz="0" w:space="0" w:color="auto"/>
        <w:left w:val="none" w:sz="0" w:space="0" w:color="auto"/>
        <w:bottom w:val="none" w:sz="0" w:space="0" w:color="auto"/>
        <w:right w:val="none" w:sz="0" w:space="0" w:color="auto"/>
      </w:divBdr>
    </w:div>
    <w:div w:id="8844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AppData\Roaming\Microsoft\Templates\Course%20Syllabu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6D3E522-C00E-4925-944F-40B57EE40D76}">
  <ds:schemaRefs>
    <ds:schemaRef ds:uri="http://schemas.microsoft.com/sharepoint/v3/contenttype/forms"/>
  </ds:schemaRefs>
</ds:datastoreItem>
</file>

<file path=customXml/itemProps2.xml><?xml version="1.0" encoding="utf-8"?>
<ds:datastoreItem xmlns:ds="http://schemas.openxmlformats.org/officeDocument/2006/customXml" ds:itemID="{C16DB8AC-6782-41AD-BCB3-D81CD970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Syllabus</Template>
  <TotalTime>87</TotalTime>
  <Pages>6</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Henry</dc:creator>
  <cp:keywords/>
  <dc:description/>
  <cp:lastModifiedBy>Thomas H</cp:lastModifiedBy>
  <cp:revision>6</cp:revision>
  <dcterms:created xsi:type="dcterms:W3CDTF">2016-04-06T19:50:00Z</dcterms:created>
  <dcterms:modified xsi:type="dcterms:W3CDTF">2016-04-06T21:16:00Z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TC029187829991</vt:lpwstr>
  </property>
</Properties>
</file>