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204" w:type="dxa"/>
        <w:tblCellMar>
          <w:left w:w="0" w:type="dxa"/>
          <w:right w:w="0" w:type="dxa"/>
        </w:tblCellMar>
        <w:tblLook w:val="04A0" w:firstRow="1" w:lastRow="0" w:firstColumn="1" w:lastColumn="0" w:noHBand="0" w:noVBand="1"/>
      </w:tblPr>
      <w:tblGrid>
        <w:gridCol w:w="2891"/>
        <w:gridCol w:w="7313"/>
      </w:tblGrid>
      <w:tr w:rsidR="00F46700" w14:paraId="4C9787FD" w14:textId="77777777">
        <w:tc>
          <w:tcPr>
            <w:tcW w:w="0" w:type="auto"/>
            <w:gridSpan w:val="2"/>
            <w:tcMar>
              <w:top w:w="0" w:type="dxa"/>
              <w:left w:w="0" w:type="dxa"/>
              <w:bottom w:w="487" w:type="dxa"/>
              <w:right w:w="0" w:type="dxa"/>
            </w:tcMar>
          </w:tcPr>
          <w:p w14:paraId="6677CB35" w14:textId="77777777" w:rsidR="00F46700" w:rsidRDefault="00312A32">
            <w:pPr>
              <w:pStyle w:val="Avatarcontainer"/>
            </w:pPr>
            <w:r>
              <w:rPr>
                <w:noProof/>
              </w:rPr>
              <w:drawing>
                <wp:inline distT="0" distB="0" distL="0" distR="0" wp14:anchorId="3DAE6713" wp14:editId="66B5114D">
                  <wp:extent cx="628650" cy="6286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628650" cy="628650"/>
                          </a:xfrm>
                          <a:prstGeom prst="rect">
                            <a:avLst/>
                          </a:prstGeom>
                        </pic:spPr>
                      </pic:pic>
                    </a:graphicData>
                  </a:graphic>
                </wp:inline>
              </w:drawing>
            </w:r>
          </w:p>
          <w:p w14:paraId="1CBB8BBE" w14:textId="77777777" w:rsidR="00076023" w:rsidRDefault="0062295E">
            <w:pPr>
              <w:pStyle w:val="Name"/>
            </w:pPr>
            <w:r>
              <w:t>Ward De Grieve</w:t>
            </w:r>
          </w:p>
          <w:tbl>
            <w:tblPr>
              <w:tblW w:w="100" w:type="auto"/>
              <w:jc w:val="center"/>
              <w:tblCellMar>
                <w:left w:w="0" w:type="dxa"/>
                <w:right w:w="0" w:type="dxa"/>
              </w:tblCellMar>
              <w:tblLook w:val="04A0" w:firstRow="1" w:lastRow="0" w:firstColumn="1" w:lastColumn="0" w:noHBand="0" w:noVBand="1"/>
            </w:tblPr>
            <w:tblGrid>
              <w:gridCol w:w="3661"/>
              <w:gridCol w:w="3848"/>
              <w:gridCol w:w="1312"/>
            </w:tblGrid>
            <w:tr w:rsidR="00F46700" w14:paraId="2AD23669" w14:textId="77777777">
              <w:trPr>
                <w:jc w:val="center"/>
              </w:trPr>
              <w:tc>
                <w:tcPr>
                  <w:tcW w:w="0" w:type="auto"/>
                  <w:tcMar>
                    <w:top w:w="0" w:type="dxa"/>
                    <w:left w:w="60" w:type="dxa"/>
                    <w:bottom w:w="0" w:type="dxa"/>
                    <w:right w:w="60" w:type="dxa"/>
                  </w:tcMar>
                </w:tcPr>
                <w:p w14:paraId="61ECC98B" w14:textId="77777777" w:rsidR="00076023" w:rsidRDefault="0062295E">
                  <w:pPr>
                    <w:pStyle w:val="Bijschrift"/>
                  </w:pPr>
                  <w:r>
                    <w:t>Strategic Communications Advisor (freelance)</w:t>
                  </w:r>
                </w:p>
              </w:tc>
              <w:tc>
                <w:tcPr>
                  <w:tcW w:w="0" w:type="auto"/>
                  <w:tcMar>
                    <w:top w:w="0" w:type="dxa"/>
                    <w:left w:w="280" w:type="dxa"/>
                    <w:bottom w:w="0" w:type="dxa"/>
                    <w:right w:w="60" w:type="dxa"/>
                  </w:tcMar>
                </w:tcPr>
                <w:p w14:paraId="53FCCB50" w14:textId="77777777" w:rsidR="00076023" w:rsidRDefault="0062295E">
                  <w:pPr>
                    <w:pStyle w:val="Bijschrift"/>
                  </w:pPr>
                  <w:r>
                    <w:rPr>
                      <w:noProof/>
                    </w:rPr>
                    <w:drawing>
                      <wp:anchor distT="0" distB="0" distL="0" distR="0" simplePos="0" relativeHeight="251662336" behindDoc="0" locked="0" layoutInCell="1" allowOverlap="1" wp14:anchorId="4B65A92A" wp14:editId="16178335">
                        <wp:simplePos x="0" y="0"/>
                        <wp:positionH relativeFrom="character">
                          <wp:posOffset>-130000</wp:posOffset>
                        </wp:positionH>
                        <wp:positionV relativeFrom="paragraph">
                          <wp:posOffset>98000</wp:posOffset>
                        </wp:positionV>
                        <wp:extent cx="128588" cy="15430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128588" cy="154305"/>
                                </a:xfrm>
                                <a:prstGeom prst="rect">
                                  <a:avLst/>
                                </a:prstGeom>
                              </pic:spPr>
                            </pic:pic>
                          </a:graphicData>
                        </a:graphic>
                      </wp:anchor>
                    </w:drawing>
                  </w:r>
                  <w:r>
                    <w:t>Scholeksterstraat 12, 8380, Lissewege, Belgium</w:t>
                  </w:r>
                </w:p>
              </w:tc>
              <w:tc>
                <w:tcPr>
                  <w:tcW w:w="0" w:type="auto"/>
                  <w:tcMar>
                    <w:top w:w="0" w:type="dxa"/>
                    <w:left w:w="280" w:type="dxa"/>
                    <w:bottom w:w="0" w:type="dxa"/>
                    <w:right w:w="60" w:type="dxa"/>
                  </w:tcMar>
                </w:tcPr>
                <w:p w14:paraId="24109288" w14:textId="77777777" w:rsidR="00076023" w:rsidRDefault="0062295E">
                  <w:pPr>
                    <w:pStyle w:val="Bijschrift"/>
                  </w:pPr>
                  <w:r>
                    <w:rPr>
                      <w:noProof/>
                    </w:rPr>
                    <w:drawing>
                      <wp:anchor distT="0" distB="0" distL="0" distR="0" simplePos="0" relativeHeight="251663360" behindDoc="0" locked="0" layoutInCell="1" allowOverlap="1" wp14:anchorId="1F113EA7" wp14:editId="739D618F">
                        <wp:simplePos x="0" y="0"/>
                        <wp:positionH relativeFrom="character">
                          <wp:posOffset>-130000</wp:posOffset>
                        </wp:positionH>
                        <wp:positionV relativeFrom="paragraph">
                          <wp:posOffset>98000</wp:posOffset>
                        </wp:positionV>
                        <wp:extent cx="128588" cy="15430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28588" cy="154305"/>
                                </a:xfrm>
                                <a:prstGeom prst="rect">
                                  <a:avLst/>
                                </a:prstGeom>
                              </pic:spPr>
                            </pic:pic>
                          </a:graphicData>
                        </a:graphic>
                      </wp:anchor>
                    </w:drawing>
                  </w:r>
                  <w:r>
                    <w:t>+32486963812</w:t>
                  </w:r>
                </w:p>
              </w:tc>
            </w:tr>
          </w:tbl>
          <w:p w14:paraId="5D7E2D2A" w14:textId="77777777" w:rsidR="00F46700" w:rsidRDefault="00F46700"/>
        </w:tc>
      </w:tr>
      <w:tr w:rsidR="00F46700" w:rsidRPr="00131263" w14:paraId="2D061207" w14:textId="77777777">
        <w:tc>
          <w:tcPr>
            <w:tcW w:w="2891" w:type="dxa"/>
          </w:tcPr>
          <w:p w14:paraId="6C48C5AE" w14:textId="77777777" w:rsidR="00F46700" w:rsidRDefault="00F46700">
            <w:pPr>
              <w:pStyle w:val="Sidebarsectionsspacing0"/>
            </w:pPr>
          </w:p>
          <w:p w14:paraId="3ED49D12" w14:textId="77777777" w:rsidR="00076023" w:rsidRDefault="0062295E">
            <w:pPr>
              <w:pStyle w:val="Kop3"/>
            </w:pPr>
            <w:r>
              <w:rPr>
                <w:noProof/>
              </w:rPr>
              <w:drawing>
                <wp:anchor distT="0" distB="0" distL="0" distR="0" simplePos="0" relativeHeight="251652096" behindDoc="0" locked="0" layoutInCell="1" allowOverlap="1" wp14:anchorId="77B4A36E" wp14:editId="67EEB629">
                  <wp:simplePos x="0" y="0"/>
                  <wp:positionH relativeFrom="character">
                    <wp:posOffset>-140000</wp:posOffset>
                  </wp:positionH>
                  <wp:positionV relativeFrom="paragraph">
                    <wp:posOffset>35000</wp:posOffset>
                  </wp:positionV>
                  <wp:extent cx="76200" cy="762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76200" cy="76200"/>
                          </a:xfrm>
                          <a:prstGeom prst="rect">
                            <a:avLst/>
                          </a:prstGeom>
                        </pic:spPr>
                      </pic:pic>
                    </a:graphicData>
                  </a:graphic>
                </wp:anchor>
              </w:drawing>
            </w:r>
            <w:r>
              <w:t>Personal details</w:t>
            </w:r>
            <w:r>
              <w:rPr>
                <w:noProof/>
              </w:rPr>
              <w:drawing>
                <wp:anchor distT="0" distB="0" distL="0" distR="0" simplePos="0" relativeHeight="251653120" behindDoc="0" locked="0" layoutInCell="1" allowOverlap="1" wp14:anchorId="4BCF1ED5" wp14:editId="63DEA659">
                  <wp:simplePos x="0" y="0"/>
                  <wp:positionH relativeFrom="character">
                    <wp:posOffset>130000</wp:posOffset>
                  </wp:positionH>
                  <wp:positionV relativeFrom="paragraph">
                    <wp:posOffset>35000</wp:posOffset>
                  </wp:positionV>
                  <wp:extent cx="76200" cy="762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76200" cy="76200"/>
                          </a:xfrm>
                          <a:prstGeom prst="rect">
                            <a:avLst/>
                          </a:prstGeom>
                        </pic:spPr>
                      </pic:pic>
                    </a:graphicData>
                  </a:graphic>
                </wp:anchor>
              </w:drawing>
            </w:r>
          </w:p>
          <w:p w14:paraId="7D9A94ED" w14:textId="77777777" w:rsidR="00076023" w:rsidRDefault="0062295E">
            <w:pPr>
              <w:pStyle w:val="Nomargins"/>
              <w:jc w:val="center"/>
            </w:pPr>
            <w:r>
              <w:t>Scholeksterstraat 12, 8380, Lissewege, Belgium</w:t>
            </w:r>
          </w:p>
          <w:p w14:paraId="2E503CB0" w14:textId="77777777" w:rsidR="00076023" w:rsidRDefault="0062295E">
            <w:pPr>
              <w:pStyle w:val="Nomargins"/>
              <w:jc w:val="center"/>
            </w:pPr>
            <w:r>
              <w:t>+32486963812</w:t>
            </w:r>
          </w:p>
          <w:p w14:paraId="5734F7B0" w14:textId="77777777" w:rsidR="00076023" w:rsidRPr="00131263" w:rsidRDefault="0062295E">
            <w:pPr>
              <w:pStyle w:val="Nomargins"/>
              <w:jc w:val="center"/>
              <w:rPr>
                <w:lang w:val="en-GB"/>
              </w:rPr>
            </w:pPr>
            <w:hyperlink r:id="rId9" w:history="1">
              <w:r w:rsidRPr="00131263">
                <w:rPr>
                  <w:rStyle w:val="Hyperlink"/>
                  <w:lang w:val="en-GB"/>
                </w:rPr>
                <w:t>wdg.projects@outlook.com</w:t>
              </w:r>
            </w:hyperlink>
          </w:p>
          <w:p w14:paraId="260F0D48" w14:textId="77777777" w:rsidR="00076023" w:rsidRPr="00131263" w:rsidRDefault="0062295E">
            <w:pPr>
              <w:pStyle w:val="Kop4"/>
              <w:rPr>
                <w:lang w:val="en-GB"/>
              </w:rPr>
            </w:pPr>
            <w:r w:rsidRPr="00131263">
              <w:rPr>
                <w:lang w:val="en-GB"/>
              </w:rPr>
              <w:t>Date of birth / Place</w:t>
            </w:r>
          </w:p>
          <w:p w14:paraId="2A7D3DAD" w14:textId="77777777" w:rsidR="00076023" w:rsidRPr="00131263" w:rsidRDefault="0062295E">
            <w:pPr>
              <w:pStyle w:val="Nomargins"/>
              <w:jc w:val="center"/>
              <w:rPr>
                <w:lang w:val="en-GB"/>
              </w:rPr>
            </w:pPr>
            <w:r w:rsidRPr="00131263">
              <w:rPr>
                <w:lang w:val="en-GB"/>
              </w:rPr>
              <w:t>24 Nov 1965Saint-Germain-En-Laye (FR)</w:t>
            </w:r>
          </w:p>
          <w:p w14:paraId="21B3EA5E" w14:textId="77777777" w:rsidR="00076023" w:rsidRPr="00131263" w:rsidRDefault="0062295E">
            <w:pPr>
              <w:pStyle w:val="Kop4"/>
              <w:rPr>
                <w:lang w:val="en-GB"/>
              </w:rPr>
            </w:pPr>
            <w:r w:rsidRPr="00131263">
              <w:rPr>
                <w:lang w:val="en-GB"/>
              </w:rPr>
              <w:t>Nationality</w:t>
            </w:r>
          </w:p>
          <w:p w14:paraId="0E32EDCB" w14:textId="77777777" w:rsidR="00076023" w:rsidRPr="00131263" w:rsidRDefault="0062295E">
            <w:pPr>
              <w:pStyle w:val="Nomargins"/>
              <w:jc w:val="center"/>
              <w:rPr>
                <w:lang w:val="en-GB"/>
              </w:rPr>
            </w:pPr>
            <w:r w:rsidRPr="00131263">
              <w:rPr>
                <w:lang w:val="en-GB"/>
              </w:rPr>
              <w:t>Belgian</w:t>
            </w:r>
          </w:p>
          <w:p w14:paraId="52D94FD3" w14:textId="77777777" w:rsidR="00F46700" w:rsidRPr="00131263" w:rsidRDefault="00F46700">
            <w:pPr>
              <w:pStyle w:val="Sidebarsectionsspacing"/>
              <w:rPr>
                <w:lang w:val="en-GB"/>
              </w:rPr>
            </w:pPr>
          </w:p>
          <w:p w14:paraId="75D82BA3" w14:textId="77777777" w:rsidR="00076023" w:rsidRPr="00131263" w:rsidRDefault="0062295E">
            <w:pPr>
              <w:pStyle w:val="Kop3"/>
              <w:rPr>
                <w:lang w:val="en-GB"/>
              </w:rPr>
            </w:pPr>
            <w:r>
              <w:rPr>
                <w:noProof/>
              </w:rPr>
              <w:drawing>
                <wp:anchor distT="0" distB="0" distL="0" distR="0" simplePos="0" relativeHeight="251654144" behindDoc="0" locked="0" layoutInCell="1" allowOverlap="1" wp14:anchorId="6FA07D6B" wp14:editId="7AF870F2">
                  <wp:simplePos x="0" y="0"/>
                  <wp:positionH relativeFrom="character">
                    <wp:posOffset>-140000</wp:posOffset>
                  </wp:positionH>
                  <wp:positionV relativeFrom="paragraph">
                    <wp:posOffset>35000</wp:posOffset>
                  </wp:positionV>
                  <wp:extent cx="76200" cy="762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76200" cy="76200"/>
                          </a:xfrm>
                          <a:prstGeom prst="rect">
                            <a:avLst/>
                          </a:prstGeom>
                        </pic:spPr>
                      </pic:pic>
                    </a:graphicData>
                  </a:graphic>
                </wp:anchor>
              </w:drawing>
            </w:r>
            <w:r w:rsidRPr="00131263">
              <w:rPr>
                <w:lang w:val="en-GB"/>
              </w:rPr>
              <w:t>Links</w:t>
            </w:r>
            <w:r>
              <w:rPr>
                <w:noProof/>
              </w:rPr>
              <w:drawing>
                <wp:anchor distT="0" distB="0" distL="0" distR="0" simplePos="0" relativeHeight="251655168" behindDoc="0" locked="0" layoutInCell="1" allowOverlap="1" wp14:anchorId="2811F684" wp14:editId="542AF082">
                  <wp:simplePos x="0" y="0"/>
                  <wp:positionH relativeFrom="character">
                    <wp:posOffset>130000</wp:posOffset>
                  </wp:positionH>
                  <wp:positionV relativeFrom="paragraph">
                    <wp:posOffset>35000</wp:posOffset>
                  </wp:positionV>
                  <wp:extent cx="76200" cy="762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76200" cy="76200"/>
                          </a:xfrm>
                          <a:prstGeom prst="rect">
                            <a:avLst/>
                          </a:prstGeom>
                        </pic:spPr>
                      </pic:pic>
                    </a:graphicData>
                  </a:graphic>
                </wp:anchor>
              </w:drawing>
            </w:r>
          </w:p>
          <w:p w14:paraId="010F1231" w14:textId="77777777" w:rsidR="00076023" w:rsidRPr="00131263" w:rsidRDefault="0062295E">
            <w:pPr>
              <w:pStyle w:val="Nomargins"/>
              <w:jc w:val="center"/>
              <w:rPr>
                <w:lang w:val="en-GB"/>
              </w:rPr>
            </w:pPr>
            <w:hyperlink r:id="rId10" w:history="1">
              <w:r w:rsidRPr="00131263">
                <w:rPr>
                  <w:rStyle w:val="Hyperlink"/>
                  <w:lang w:val="en-GB"/>
                </w:rPr>
                <w:t>linkedin</w:t>
              </w:r>
            </w:hyperlink>
          </w:p>
          <w:p w14:paraId="3A398C96" w14:textId="77777777" w:rsidR="00076023" w:rsidRPr="00131263" w:rsidRDefault="0062295E">
            <w:pPr>
              <w:pStyle w:val="NormalCenter"/>
              <w:rPr>
                <w:lang w:val="en-GB"/>
              </w:rPr>
            </w:pPr>
            <w:hyperlink r:id="rId11" w:history="1">
              <w:r w:rsidRPr="00131263">
                <w:rPr>
                  <w:rStyle w:val="Hyperlink"/>
                  <w:lang w:val="en-GB"/>
                </w:rPr>
                <w:t>twitter</w:t>
              </w:r>
            </w:hyperlink>
          </w:p>
          <w:p w14:paraId="4CD32578" w14:textId="77777777" w:rsidR="00F46700" w:rsidRPr="00131263" w:rsidRDefault="00F46700">
            <w:pPr>
              <w:pStyle w:val="Sidebarsectionsspacing"/>
              <w:rPr>
                <w:lang w:val="en-GB"/>
              </w:rPr>
            </w:pPr>
          </w:p>
          <w:p w14:paraId="5B513CC4" w14:textId="77777777" w:rsidR="00076023" w:rsidRPr="00131263" w:rsidRDefault="0062295E">
            <w:pPr>
              <w:pStyle w:val="Kop3"/>
              <w:rPr>
                <w:lang w:val="en-GB"/>
              </w:rPr>
            </w:pPr>
            <w:r>
              <w:rPr>
                <w:noProof/>
              </w:rPr>
              <w:drawing>
                <wp:anchor distT="0" distB="0" distL="0" distR="0" simplePos="0" relativeHeight="251656192" behindDoc="0" locked="0" layoutInCell="1" allowOverlap="1" wp14:anchorId="0E597ACE" wp14:editId="19C8E091">
                  <wp:simplePos x="0" y="0"/>
                  <wp:positionH relativeFrom="character">
                    <wp:posOffset>-140000</wp:posOffset>
                  </wp:positionH>
                  <wp:positionV relativeFrom="paragraph">
                    <wp:posOffset>35000</wp:posOffset>
                  </wp:positionV>
                  <wp:extent cx="76200" cy="7620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76200" cy="76200"/>
                          </a:xfrm>
                          <a:prstGeom prst="rect">
                            <a:avLst/>
                          </a:prstGeom>
                        </pic:spPr>
                      </pic:pic>
                    </a:graphicData>
                  </a:graphic>
                </wp:anchor>
              </w:drawing>
            </w:r>
            <w:r w:rsidRPr="00131263">
              <w:rPr>
                <w:lang w:val="en-GB"/>
              </w:rPr>
              <w:t>Skills</w:t>
            </w:r>
            <w:r>
              <w:rPr>
                <w:noProof/>
              </w:rPr>
              <w:drawing>
                <wp:anchor distT="0" distB="0" distL="0" distR="0" simplePos="0" relativeHeight="251657216" behindDoc="0" locked="0" layoutInCell="1" allowOverlap="1" wp14:anchorId="4A5BE933" wp14:editId="430E3127">
                  <wp:simplePos x="0" y="0"/>
                  <wp:positionH relativeFrom="character">
                    <wp:posOffset>130000</wp:posOffset>
                  </wp:positionH>
                  <wp:positionV relativeFrom="paragraph">
                    <wp:posOffset>35000</wp:posOffset>
                  </wp:positionV>
                  <wp:extent cx="76200" cy="762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76200" cy="76200"/>
                          </a:xfrm>
                          <a:prstGeom prst="rect">
                            <a:avLst/>
                          </a:prstGeom>
                        </pic:spPr>
                      </pic:pic>
                    </a:graphicData>
                  </a:graphic>
                </wp:anchor>
              </w:drawing>
            </w:r>
          </w:p>
          <w:p w14:paraId="569512AE" w14:textId="77777777" w:rsidR="00076023" w:rsidRPr="00131263" w:rsidRDefault="0062295E">
            <w:pPr>
              <w:pStyle w:val="JobTitle"/>
              <w:rPr>
                <w:lang w:val="en-GB"/>
              </w:rPr>
            </w:pPr>
            <w:r w:rsidRPr="00131263">
              <w:rPr>
                <w:lang w:val="en-GB"/>
              </w:rPr>
              <w:t>Social</w:t>
            </w:r>
          </w:p>
          <w:p w14:paraId="2FFA7122" w14:textId="77777777" w:rsidR="00F46700" w:rsidRPr="00131263" w:rsidRDefault="00F46700">
            <w:pPr>
              <w:pStyle w:val="Skillsectionspacing"/>
              <w:rPr>
                <w:lang w:val="en-GB"/>
              </w:rPr>
            </w:pPr>
          </w:p>
          <w:p w14:paraId="35D2E99D" w14:textId="77777777" w:rsidR="00076023" w:rsidRPr="00131263" w:rsidRDefault="0062295E">
            <w:pPr>
              <w:pStyle w:val="JobTitle"/>
              <w:rPr>
                <w:lang w:val="en-GB"/>
              </w:rPr>
            </w:pPr>
            <w:r w:rsidRPr="00131263">
              <w:rPr>
                <w:lang w:val="en-GB"/>
              </w:rPr>
              <w:t>Adaptability</w:t>
            </w:r>
          </w:p>
          <w:p w14:paraId="7758F1B7" w14:textId="77777777" w:rsidR="00F46700" w:rsidRPr="00131263" w:rsidRDefault="00F46700">
            <w:pPr>
              <w:pStyle w:val="Skillsectionspacing"/>
              <w:rPr>
                <w:lang w:val="en-GB"/>
              </w:rPr>
            </w:pPr>
          </w:p>
          <w:p w14:paraId="2A3DF6D6" w14:textId="77777777" w:rsidR="00076023" w:rsidRPr="00131263" w:rsidRDefault="0062295E">
            <w:pPr>
              <w:pStyle w:val="JobTitle"/>
              <w:rPr>
                <w:lang w:val="en-GB"/>
              </w:rPr>
            </w:pPr>
            <w:r w:rsidRPr="00131263">
              <w:rPr>
                <w:lang w:val="en-GB"/>
              </w:rPr>
              <w:t>Leadership</w:t>
            </w:r>
          </w:p>
          <w:p w14:paraId="2633453D" w14:textId="77777777" w:rsidR="00F46700" w:rsidRPr="00131263" w:rsidRDefault="00F46700">
            <w:pPr>
              <w:pStyle w:val="Skillsectionspacing"/>
              <w:rPr>
                <w:lang w:val="en-GB"/>
              </w:rPr>
            </w:pPr>
          </w:p>
          <w:p w14:paraId="17F3F24E" w14:textId="77777777" w:rsidR="00076023" w:rsidRPr="00131263" w:rsidRDefault="0062295E">
            <w:pPr>
              <w:pStyle w:val="JobTitle"/>
              <w:rPr>
                <w:lang w:val="en-GB"/>
              </w:rPr>
            </w:pPr>
            <w:r w:rsidRPr="00131263">
              <w:rPr>
                <w:lang w:val="en-GB"/>
              </w:rPr>
              <w:t>Communication</w:t>
            </w:r>
          </w:p>
          <w:p w14:paraId="04A35635" w14:textId="77777777" w:rsidR="00F46700" w:rsidRPr="00131263" w:rsidRDefault="00F46700">
            <w:pPr>
              <w:pStyle w:val="Skillsectionspacing"/>
              <w:rPr>
                <w:lang w:val="en-GB"/>
              </w:rPr>
            </w:pPr>
          </w:p>
          <w:p w14:paraId="092EE7C1" w14:textId="77777777" w:rsidR="00076023" w:rsidRPr="00131263" w:rsidRDefault="0062295E">
            <w:pPr>
              <w:pStyle w:val="JobTitle"/>
              <w:rPr>
                <w:lang w:val="en-GB"/>
              </w:rPr>
            </w:pPr>
            <w:r w:rsidRPr="00131263">
              <w:rPr>
                <w:lang w:val="en-GB"/>
              </w:rPr>
              <w:t>Decision-making</w:t>
            </w:r>
          </w:p>
          <w:p w14:paraId="677D88F0" w14:textId="77777777" w:rsidR="00F46700" w:rsidRPr="00131263" w:rsidRDefault="00F46700">
            <w:pPr>
              <w:pStyle w:val="Skillsectionspacing"/>
              <w:rPr>
                <w:lang w:val="en-GB"/>
              </w:rPr>
            </w:pPr>
          </w:p>
          <w:p w14:paraId="55FB575F" w14:textId="77777777" w:rsidR="00076023" w:rsidRPr="00131263" w:rsidRDefault="0062295E">
            <w:pPr>
              <w:pStyle w:val="JobTitle"/>
              <w:rPr>
                <w:lang w:val="en-GB"/>
              </w:rPr>
            </w:pPr>
            <w:r w:rsidRPr="00131263">
              <w:rPr>
                <w:lang w:val="en-GB"/>
              </w:rPr>
              <w:t>language skills</w:t>
            </w:r>
          </w:p>
          <w:p w14:paraId="2653BED7" w14:textId="77777777" w:rsidR="00F46700" w:rsidRPr="00131263" w:rsidRDefault="00F46700">
            <w:pPr>
              <w:pStyle w:val="Skillsectionspacing"/>
              <w:rPr>
                <w:lang w:val="en-GB"/>
              </w:rPr>
            </w:pPr>
          </w:p>
          <w:p w14:paraId="75CD0416" w14:textId="77777777" w:rsidR="00076023" w:rsidRPr="00131263" w:rsidRDefault="0062295E">
            <w:pPr>
              <w:pStyle w:val="JobTitle"/>
              <w:rPr>
                <w:lang w:val="en-GB"/>
              </w:rPr>
            </w:pPr>
            <w:r w:rsidRPr="00131263">
              <w:rPr>
                <w:lang w:val="en-GB"/>
              </w:rPr>
              <w:t>out of the box thinking</w:t>
            </w:r>
          </w:p>
          <w:p w14:paraId="5522B2DB" w14:textId="77777777" w:rsidR="00F46700" w:rsidRPr="00131263" w:rsidRDefault="00F46700">
            <w:pPr>
              <w:pStyle w:val="Skillsectionspacing"/>
              <w:rPr>
                <w:lang w:val="en-GB"/>
              </w:rPr>
            </w:pPr>
          </w:p>
          <w:p w14:paraId="2F3466EF" w14:textId="77777777" w:rsidR="00F46700" w:rsidRPr="00131263" w:rsidRDefault="00F46700">
            <w:pPr>
              <w:pStyle w:val="Sidebarsectionsspacing"/>
              <w:rPr>
                <w:lang w:val="en-GB"/>
              </w:rPr>
            </w:pPr>
          </w:p>
          <w:p w14:paraId="085D9D78" w14:textId="77777777" w:rsidR="00076023" w:rsidRDefault="0062295E">
            <w:pPr>
              <w:pStyle w:val="Kop3"/>
              <w:rPr>
                <w:lang w:val="en-GB"/>
              </w:rPr>
            </w:pPr>
            <w:r>
              <w:rPr>
                <w:noProof/>
              </w:rPr>
              <w:drawing>
                <wp:anchor distT="0" distB="0" distL="0" distR="0" simplePos="0" relativeHeight="251658240" behindDoc="0" locked="0" layoutInCell="1" allowOverlap="1" wp14:anchorId="12808707" wp14:editId="67C8D38F">
                  <wp:simplePos x="0" y="0"/>
                  <wp:positionH relativeFrom="character">
                    <wp:posOffset>-140000</wp:posOffset>
                  </wp:positionH>
                  <wp:positionV relativeFrom="paragraph">
                    <wp:posOffset>35000</wp:posOffset>
                  </wp:positionV>
                  <wp:extent cx="76200" cy="762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76200" cy="76200"/>
                          </a:xfrm>
                          <a:prstGeom prst="rect">
                            <a:avLst/>
                          </a:prstGeom>
                        </pic:spPr>
                      </pic:pic>
                    </a:graphicData>
                  </a:graphic>
                </wp:anchor>
              </w:drawing>
            </w:r>
            <w:r w:rsidRPr="00312A32">
              <w:rPr>
                <w:lang w:val="en-GB"/>
              </w:rPr>
              <w:t>Hobbies</w:t>
            </w:r>
            <w:r>
              <w:rPr>
                <w:noProof/>
              </w:rPr>
              <w:drawing>
                <wp:anchor distT="0" distB="0" distL="0" distR="0" simplePos="0" relativeHeight="251659264" behindDoc="0" locked="0" layoutInCell="1" allowOverlap="1" wp14:anchorId="1E6901BF" wp14:editId="3D74CC56">
                  <wp:simplePos x="0" y="0"/>
                  <wp:positionH relativeFrom="character">
                    <wp:posOffset>130000</wp:posOffset>
                  </wp:positionH>
                  <wp:positionV relativeFrom="paragraph">
                    <wp:posOffset>35000</wp:posOffset>
                  </wp:positionV>
                  <wp:extent cx="76200" cy="762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76200" cy="76200"/>
                          </a:xfrm>
                          <a:prstGeom prst="rect">
                            <a:avLst/>
                          </a:prstGeom>
                        </pic:spPr>
                      </pic:pic>
                    </a:graphicData>
                  </a:graphic>
                </wp:anchor>
              </w:drawing>
            </w:r>
          </w:p>
          <w:p w14:paraId="0A6EB261" w14:textId="77777777" w:rsidR="00076023" w:rsidRDefault="0062295E">
            <w:pPr>
              <w:pStyle w:val="NormalCenter"/>
              <w:rPr>
                <w:lang w:val="en-GB"/>
              </w:rPr>
            </w:pPr>
            <w:r w:rsidRPr="00312A32">
              <w:rPr>
                <w:lang w:val="en-GB"/>
              </w:rPr>
              <w:t xml:space="preserve">restoration of oldtimers (2CV) </w:t>
            </w:r>
          </w:p>
          <w:p w14:paraId="53BDE60A" w14:textId="77777777" w:rsidR="00F46700" w:rsidRPr="00312A32" w:rsidRDefault="00F46700">
            <w:pPr>
              <w:pStyle w:val="Sidebarsectionsspacing"/>
              <w:rPr>
                <w:lang w:val="en-GB"/>
              </w:rPr>
            </w:pPr>
          </w:p>
          <w:p w14:paraId="372EED51" w14:textId="77777777" w:rsidR="00076023" w:rsidRDefault="0062295E">
            <w:pPr>
              <w:pStyle w:val="Kop3"/>
              <w:rPr>
                <w:lang w:val="en-GB"/>
              </w:rPr>
            </w:pPr>
            <w:r>
              <w:rPr>
                <w:noProof/>
              </w:rPr>
              <w:drawing>
                <wp:anchor distT="0" distB="0" distL="0" distR="0" simplePos="0" relativeHeight="251660288" behindDoc="0" locked="0" layoutInCell="1" allowOverlap="1" wp14:anchorId="44CFD1D0" wp14:editId="73B0F8D8">
                  <wp:simplePos x="0" y="0"/>
                  <wp:positionH relativeFrom="character">
                    <wp:posOffset>-140000</wp:posOffset>
                  </wp:positionH>
                  <wp:positionV relativeFrom="paragraph">
                    <wp:posOffset>35000</wp:posOffset>
                  </wp:positionV>
                  <wp:extent cx="76200" cy="762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76200" cy="76200"/>
                          </a:xfrm>
                          <a:prstGeom prst="rect">
                            <a:avLst/>
                          </a:prstGeom>
                        </pic:spPr>
                      </pic:pic>
                    </a:graphicData>
                  </a:graphic>
                </wp:anchor>
              </w:drawing>
            </w:r>
            <w:r w:rsidRPr="00312A32">
              <w:rPr>
                <w:lang w:val="en-GB"/>
              </w:rPr>
              <w:t>Languages</w:t>
            </w:r>
            <w:r>
              <w:rPr>
                <w:noProof/>
              </w:rPr>
              <w:drawing>
                <wp:anchor distT="0" distB="0" distL="0" distR="0" simplePos="0" relativeHeight="251661312" behindDoc="0" locked="0" layoutInCell="1" allowOverlap="1" wp14:anchorId="67475FF7" wp14:editId="38397D58">
                  <wp:simplePos x="0" y="0"/>
                  <wp:positionH relativeFrom="character">
                    <wp:posOffset>130000</wp:posOffset>
                  </wp:positionH>
                  <wp:positionV relativeFrom="paragraph">
                    <wp:posOffset>35000</wp:posOffset>
                  </wp:positionV>
                  <wp:extent cx="76200" cy="7620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76200" cy="76200"/>
                          </a:xfrm>
                          <a:prstGeom prst="rect">
                            <a:avLst/>
                          </a:prstGeom>
                        </pic:spPr>
                      </pic:pic>
                    </a:graphicData>
                  </a:graphic>
                </wp:anchor>
              </w:drawing>
            </w:r>
          </w:p>
          <w:tbl>
            <w:tblPr>
              <w:tblW w:w="2023" w:type="dxa"/>
              <w:jc w:val="center"/>
              <w:tblCellMar>
                <w:left w:w="0" w:type="dxa"/>
                <w:right w:w="0" w:type="dxa"/>
              </w:tblCellMar>
              <w:tblLook w:val="04A0" w:firstRow="1" w:lastRow="0" w:firstColumn="1" w:lastColumn="0" w:noHBand="0" w:noVBand="1"/>
            </w:tblPr>
            <w:tblGrid>
              <w:gridCol w:w="2003"/>
              <w:gridCol w:w="20"/>
            </w:tblGrid>
            <w:tr w:rsidR="00F46700" w14:paraId="7447E359" w14:textId="77777777">
              <w:trPr>
                <w:jc w:val="center"/>
              </w:trPr>
              <w:tc>
                <w:tcPr>
                  <w:tcW w:w="2023" w:type="dxa"/>
                  <w:gridSpan w:val="2"/>
                </w:tcPr>
                <w:p w14:paraId="1E53148B" w14:textId="77777777" w:rsidR="00076023" w:rsidRDefault="0062295E">
                  <w:pPr>
                    <w:pStyle w:val="JobTitle"/>
                  </w:pPr>
                  <w:r>
                    <w:t>French</w:t>
                  </w:r>
                </w:p>
              </w:tc>
            </w:tr>
            <w:tr w:rsidR="00F46700" w14:paraId="02313E79" w14:textId="77777777">
              <w:trPr>
                <w:jc w:val="center"/>
              </w:trPr>
              <w:tc>
                <w:tcPr>
                  <w:tcW w:w="2003" w:type="dxa"/>
                  <w:shd w:val="clear" w:color="auto" w:fill="0F141F"/>
                </w:tcPr>
                <w:p w14:paraId="04E9B8C8" w14:textId="77777777" w:rsidR="00F46700" w:rsidRDefault="00312A32">
                  <w:pPr>
                    <w:pStyle w:val="SkillBar"/>
                  </w:pPr>
                  <w:r>
                    <w:t xml:space="preserve"> </w:t>
                  </w:r>
                </w:p>
              </w:tc>
              <w:tc>
                <w:tcPr>
                  <w:tcW w:w="20" w:type="dxa"/>
                  <w:shd w:val="clear" w:color="auto" w:fill="0F141F"/>
                </w:tcPr>
                <w:p w14:paraId="1562966B" w14:textId="77777777" w:rsidR="00F46700" w:rsidRDefault="00312A32">
                  <w:pPr>
                    <w:pStyle w:val="SkillBar"/>
                  </w:pPr>
                  <w:r>
                    <w:t xml:space="preserve"> </w:t>
                  </w:r>
                </w:p>
              </w:tc>
            </w:tr>
          </w:tbl>
          <w:p w14:paraId="363652E4" w14:textId="77777777" w:rsidR="00F46700" w:rsidRDefault="00F46700">
            <w:pPr>
              <w:pStyle w:val="Skillsectionspacing"/>
            </w:pPr>
          </w:p>
          <w:tbl>
            <w:tblPr>
              <w:tblW w:w="2023" w:type="dxa"/>
              <w:jc w:val="center"/>
              <w:tblCellMar>
                <w:left w:w="0" w:type="dxa"/>
                <w:right w:w="0" w:type="dxa"/>
              </w:tblCellMar>
              <w:tblLook w:val="04A0" w:firstRow="1" w:lastRow="0" w:firstColumn="1" w:lastColumn="0" w:noHBand="0" w:noVBand="1"/>
            </w:tblPr>
            <w:tblGrid>
              <w:gridCol w:w="2003"/>
              <w:gridCol w:w="20"/>
            </w:tblGrid>
            <w:tr w:rsidR="00F46700" w14:paraId="4F79397E" w14:textId="77777777">
              <w:trPr>
                <w:jc w:val="center"/>
              </w:trPr>
              <w:tc>
                <w:tcPr>
                  <w:tcW w:w="2023" w:type="dxa"/>
                  <w:gridSpan w:val="2"/>
                </w:tcPr>
                <w:p w14:paraId="5D16D1BD" w14:textId="77777777" w:rsidR="00076023" w:rsidRDefault="0062295E">
                  <w:pPr>
                    <w:pStyle w:val="JobTitle"/>
                  </w:pPr>
                  <w:r>
                    <w:t>Dutch</w:t>
                  </w:r>
                </w:p>
              </w:tc>
            </w:tr>
            <w:tr w:rsidR="00F46700" w14:paraId="044081AF" w14:textId="77777777">
              <w:trPr>
                <w:jc w:val="center"/>
              </w:trPr>
              <w:tc>
                <w:tcPr>
                  <w:tcW w:w="2003" w:type="dxa"/>
                  <w:shd w:val="clear" w:color="auto" w:fill="0F141F"/>
                </w:tcPr>
                <w:p w14:paraId="789F7DF2" w14:textId="77777777" w:rsidR="00F46700" w:rsidRDefault="00312A32">
                  <w:pPr>
                    <w:pStyle w:val="SkillBar"/>
                  </w:pPr>
                  <w:r>
                    <w:t xml:space="preserve"> </w:t>
                  </w:r>
                </w:p>
              </w:tc>
              <w:tc>
                <w:tcPr>
                  <w:tcW w:w="20" w:type="dxa"/>
                  <w:shd w:val="clear" w:color="auto" w:fill="0F141F"/>
                </w:tcPr>
                <w:p w14:paraId="19AFB1B1" w14:textId="77777777" w:rsidR="00F46700" w:rsidRDefault="00312A32">
                  <w:pPr>
                    <w:pStyle w:val="SkillBar"/>
                  </w:pPr>
                  <w:r>
                    <w:t xml:space="preserve"> </w:t>
                  </w:r>
                </w:p>
              </w:tc>
            </w:tr>
          </w:tbl>
          <w:p w14:paraId="39BBDAC2" w14:textId="77777777" w:rsidR="00F46700" w:rsidRDefault="00F46700">
            <w:pPr>
              <w:pStyle w:val="Skillsectionspacing"/>
            </w:pPr>
          </w:p>
          <w:tbl>
            <w:tblPr>
              <w:tblW w:w="2023" w:type="dxa"/>
              <w:jc w:val="center"/>
              <w:tblCellMar>
                <w:left w:w="0" w:type="dxa"/>
                <w:right w:w="0" w:type="dxa"/>
              </w:tblCellMar>
              <w:tblLook w:val="04A0" w:firstRow="1" w:lastRow="0" w:firstColumn="1" w:lastColumn="0" w:noHBand="0" w:noVBand="1"/>
            </w:tblPr>
            <w:tblGrid>
              <w:gridCol w:w="1598"/>
              <w:gridCol w:w="425"/>
            </w:tblGrid>
            <w:tr w:rsidR="00F46700" w14:paraId="5E7B07B2" w14:textId="77777777">
              <w:trPr>
                <w:jc w:val="center"/>
              </w:trPr>
              <w:tc>
                <w:tcPr>
                  <w:tcW w:w="2023" w:type="dxa"/>
                  <w:gridSpan w:val="2"/>
                </w:tcPr>
                <w:p w14:paraId="76C4298D" w14:textId="77777777" w:rsidR="00076023" w:rsidRDefault="0062295E">
                  <w:pPr>
                    <w:pStyle w:val="JobTitle"/>
                  </w:pPr>
                  <w:r>
                    <w:t>English</w:t>
                  </w:r>
                </w:p>
              </w:tc>
            </w:tr>
            <w:tr w:rsidR="00F46700" w14:paraId="6B81D72C" w14:textId="77777777">
              <w:trPr>
                <w:jc w:val="center"/>
              </w:trPr>
              <w:tc>
                <w:tcPr>
                  <w:tcW w:w="1598" w:type="dxa"/>
                  <w:shd w:val="clear" w:color="auto" w:fill="0F141F"/>
                </w:tcPr>
                <w:p w14:paraId="30E33312" w14:textId="77777777" w:rsidR="00F46700" w:rsidRDefault="00312A32">
                  <w:pPr>
                    <w:pStyle w:val="SkillBar"/>
                  </w:pPr>
                  <w:r>
                    <w:t xml:space="preserve"> </w:t>
                  </w:r>
                </w:p>
              </w:tc>
              <w:tc>
                <w:tcPr>
                  <w:tcW w:w="425" w:type="dxa"/>
                  <w:shd w:val="clear" w:color="auto" w:fill="CFD6E6"/>
                </w:tcPr>
                <w:p w14:paraId="172B199A" w14:textId="77777777" w:rsidR="00F46700" w:rsidRDefault="00312A32">
                  <w:pPr>
                    <w:pStyle w:val="SkillBar"/>
                  </w:pPr>
                  <w:r>
                    <w:t xml:space="preserve"> </w:t>
                  </w:r>
                </w:p>
              </w:tc>
            </w:tr>
          </w:tbl>
          <w:p w14:paraId="6F28B5F5" w14:textId="77777777" w:rsidR="00F46700" w:rsidRDefault="00F46700">
            <w:pPr>
              <w:pStyle w:val="Skillsectionspacing"/>
            </w:pPr>
          </w:p>
          <w:tbl>
            <w:tblPr>
              <w:tblW w:w="2023" w:type="dxa"/>
              <w:jc w:val="center"/>
              <w:tblCellMar>
                <w:left w:w="0" w:type="dxa"/>
                <w:right w:w="0" w:type="dxa"/>
              </w:tblCellMar>
              <w:tblLook w:val="04A0" w:firstRow="1" w:lastRow="0" w:firstColumn="1" w:lastColumn="0" w:noHBand="0" w:noVBand="1"/>
            </w:tblPr>
            <w:tblGrid>
              <w:gridCol w:w="384"/>
              <w:gridCol w:w="1639"/>
            </w:tblGrid>
            <w:tr w:rsidR="00F46700" w14:paraId="3A10FB97" w14:textId="77777777" w:rsidTr="00312A32">
              <w:trPr>
                <w:trHeight w:val="351"/>
                <w:jc w:val="center"/>
              </w:trPr>
              <w:tc>
                <w:tcPr>
                  <w:tcW w:w="2023" w:type="dxa"/>
                  <w:gridSpan w:val="2"/>
                </w:tcPr>
                <w:p w14:paraId="07D96554" w14:textId="77777777" w:rsidR="00076023" w:rsidRDefault="0062295E">
                  <w:pPr>
                    <w:pStyle w:val="JobTitle"/>
                  </w:pPr>
                  <w:r>
                    <w:t>German</w:t>
                  </w:r>
                </w:p>
              </w:tc>
            </w:tr>
            <w:tr w:rsidR="00F46700" w14:paraId="1E551430" w14:textId="77777777">
              <w:trPr>
                <w:jc w:val="center"/>
              </w:trPr>
              <w:tc>
                <w:tcPr>
                  <w:tcW w:w="384" w:type="dxa"/>
                  <w:shd w:val="clear" w:color="auto" w:fill="0F141F"/>
                </w:tcPr>
                <w:p w14:paraId="3890B2E9" w14:textId="77777777" w:rsidR="00F46700" w:rsidRDefault="00312A32">
                  <w:pPr>
                    <w:pStyle w:val="SkillBar"/>
                  </w:pPr>
                  <w:r>
                    <w:t xml:space="preserve"> </w:t>
                  </w:r>
                </w:p>
              </w:tc>
              <w:tc>
                <w:tcPr>
                  <w:tcW w:w="1639" w:type="dxa"/>
                  <w:shd w:val="clear" w:color="auto" w:fill="CFD6E6"/>
                </w:tcPr>
                <w:p w14:paraId="222C736E" w14:textId="77777777" w:rsidR="00F46700" w:rsidRDefault="00312A32">
                  <w:pPr>
                    <w:pStyle w:val="SkillBar"/>
                  </w:pPr>
                  <w:r>
                    <w:t xml:space="preserve"> </w:t>
                  </w:r>
                </w:p>
              </w:tc>
            </w:tr>
          </w:tbl>
          <w:p w14:paraId="40F42504" w14:textId="77777777" w:rsidR="00F46700" w:rsidRDefault="00F46700">
            <w:pPr>
              <w:pStyle w:val="Skillsectionspacing"/>
            </w:pPr>
          </w:p>
          <w:p w14:paraId="713CF167" w14:textId="77777777" w:rsidR="00F46700" w:rsidRDefault="00F46700">
            <w:pPr>
              <w:pStyle w:val="Sidebarsectionsspacing"/>
            </w:pPr>
          </w:p>
        </w:tc>
        <w:tc>
          <w:tcPr>
            <w:tcW w:w="7313" w:type="dxa"/>
          </w:tcPr>
          <w:tbl>
            <w:tblPr>
              <w:tblW w:w="7313" w:type="auto"/>
              <w:tblCellMar>
                <w:left w:w="0" w:type="dxa"/>
                <w:right w:w="0" w:type="dxa"/>
              </w:tblCellMar>
              <w:tblLook w:val="04A0" w:firstRow="1" w:lastRow="0" w:firstColumn="1" w:lastColumn="0" w:noHBand="0" w:noVBand="1"/>
            </w:tblPr>
            <w:tblGrid>
              <w:gridCol w:w="121"/>
              <w:gridCol w:w="267"/>
              <w:gridCol w:w="6668"/>
              <w:gridCol w:w="257"/>
            </w:tblGrid>
            <w:tr w:rsidR="00F46700" w14:paraId="0DB6FC6C" w14:textId="77777777">
              <w:tc>
                <w:tcPr>
                  <w:tcW w:w="396" w:type="dxa"/>
                  <w:gridSpan w:val="2"/>
                </w:tcPr>
                <w:p w14:paraId="4A05EC49" w14:textId="77777777" w:rsidR="00F46700" w:rsidRDefault="00312A32">
                  <w:r>
                    <w:rPr>
                      <w:noProof/>
                    </w:rPr>
                    <w:drawing>
                      <wp:inline distT="0" distB="0" distL="0" distR="0" wp14:anchorId="108A610E" wp14:editId="27B9FF86">
                        <wp:extent cx="142875" cy="142875"/>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42875" cy="142875"/>
                                </a:xfrm>
                                <a:prstGeom prst="rect">
                                  <a:avLst/>
                                </a:prstGeom>
                              </pic:spPr>
                            </pic:pic>
                          </a:graphicData>
                        </a:graphic>
                      </wp:inline>
                    </w:drawing>
                  </w:r>
                </w:p>
              </w:tc>
              <w:tc>
                <w:tcPr>
                  <w:tcW w:w="6916" w:type="dxa"/>
                  <w:gridSpan w:val="2"/>
                  <w:vAlign w:val="center"/>
                </w:tcPr>
                <w:p w14:paraId="60468DB3" w14:textId="77777777" w:rsidR="00076023" w:rsidRDefault="0062295E">
                  <w:pPr>
                    <w:pStyle w:val="Kop1"/>
                  </w:pPr>
                  <w:r>
                    <w:t>Profile</w:t>
                  </w:r>
                </w:p>
              </w:tc>
            </w:tr>
            <w:tr w:rsidR="00F46700" w14:paraId="3D0975F8" w14:textId="77777777">
              <w:trPr>
                <w:gridAfter w:val="1"/>
                <w:wAfter w:w="274" w:type="dxa"/>
              </w:trPr>
              <w:tc>
                <w:tcPr>
                  <w:tcW w:w="122" w:type="dxa"/>
                </w:tcPr>
                <w:p w14:paraId="3FFE8065" w14:textId="77777777" w:rsidR="00F46700" w:rsidRDefault="00F46700"/>
              </w:tc>
              <w:tc>
                <w:tcPr>
                  <w:tcW w:w="7313" w:type="dxa"/>
                  <w:gridSpan w:val="2"/>
                  <w:tcBorders>
                    <w:left w:val="thick" w:sz="4" w:space="0" w:color="0F141F"/>
                  </w:tcBorders>
                  <w:tcMar>
                    <w:top w:w="0" w:type="dxa"/>
                    <w:left w:w="276" w:type="dxa"/>
                    <w:bottom w:w="0" w:type="dxa"/>
                    <w:right w:w="0" w:type="dxa"/>
                  </w:tcMar>
                </w:tcPr>
                <w:p w14:paraId="21906F45" w14:textId="77777777" w:rsidR="00076023" w:rsidRDefault="0062295E">
                  <w:r w:rsidRPr="00131263">
                    <w:rPr>
                      <w:lang w:val="en-GB"/>
                    </w:rPr>
                    <w:t>After a well-filled career in Defence where professionalism, flexibility, loyalty and leadership have been central, dedicated consultant with experience in building and developing strategic communications to meet and exceed business goals. Has proven exper</w:t>
                  </w:r>
                  <w:r w:rsidRPr="00131263">
                    <w:rPr>
                      <w:lang w:val="en-GB"/>
                    </w:rPr>
                    <w:t xml:space="preserve">tise in guiding business operations, management, strategy and promoting internal and external communications. </w:t>
                  </w:r>
                  <w:r>
                    <w:t xml:space="preserve">Is adept at dealing with complex issues and challenges. </w:t>
                  </w:r>
                </w:p>
              </w:tc>
            </w:tr>
          </w:tbl>
          <w:p w14:paraId="2EFF8502" w14:textId="77777777" w:rsidR="00F46700" w:rsidRDefault="00F46700">
            <w:pPr>
              <w:pStyle w:val="Mainsectionsspacing"/>
            </w:pPr>
          </w:p>
          <w:tbl>
            <w:tblPr>
              <w:tblW w:w="7313" w:type="auto"/>
              <w:tblCellMar>
                <w:left w:w="0" w:type="dxa"/>
                <w:right w:w="0" w:type="dxa"/>
              </w:tblCellMar>
              <w:tblLook w:val="04A0" w:firstRow="1" w:lastRow="0" w:firstColumn="1" w:lastColumn="0" w:noHBand="0" w:noVBand="1"/>
            </w:tblPr>
            <w:tblGrid>
              <w:gridCol w:w="121"/>
              <w:gridCol w:w="265"/>
              <w:gridCol w:w="6669"/>
              <w:gridCol w:w="258"/>
            </w:tblGrid>
            <w:tr w:rsidR="00F46700" w14:paraId="294EDC79" w14:textId="77777777">
              <w:tc>
                <w:tcPr>
                  <w:tcW w:w="396" w:type="dxa"/>
                  <w:gridSpan w:val="2"/>
                </w:tcPr>
                <w:p w14:paraId="1B9E765F" w14:textId="77777777" w:rsidR="00F46700" w:rsidRDefault="00312A32">
                  <w:r>
                    <w:rPr>
                      <w:noProof/>
                    </w:rPr>
                    <w:drawing>
                      <wp:inline distT="0" distB="0" distL="0" distR="0" wp14:anchorId="258C7C51" wp14:editId="1989F197">
                        <wp:extent cx="142875" cy="14287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42875" cy="142875"/>
                                </a:xfrm>
                                <a:prstGeom prst="rect">
                                  <a:avLst/>
                                </a:prstGeom>
                              </pic:spPr>
                            </pic:pic>
                          </a:graphicData>
                        </a:graphic>
                      </wp:inline>
                    </w:drawing>
                  </w:r>
                </w:p>
              </w:tc>
              <w:tc>
                <w:tcPr>
                  <w:tcW w:w="6916" w:type="dxa"/>
                  <w:gridSpan w:val="2"/>
                  <w:vAlign w:val="center"/>
                </w:tcPr>
                <w:p w14:paraId="292FC96B" w14:textId="77777777" w:rsidR="00076023" w:rsidRDefault="0062295E">
                  <w:pPr>
                    <w:pStyle w:val="Kop1"/>
                  </w:pPr>
                  <w:r>
                    <w:t>Work experience</w:t>
                  </w:r>
                </w:p>
              </w:tc>
            </w:tr>
            <w:tr w:rsidR="00F46700" w:rsidRPr="00131263" w14:paraId="3E12DCFE" w14:textId="77777777">
              <w:trPr>
                <w:gridAfter w:val="1"/>
                <w:wAfter w:w="274" w:type="dxa"/>
              </w:trPr>
              <w:tc>
                <w:tcPr>
                  <w:tcW w:w="122" w:type="dxa"/>
                </w:tcPr>
                <w:p w14:paraId="516CD630" w14:textId="77777777" w:rsidR="00F46700" w:rsidRDefault="00F46700"/>
              </w:tc>
              <w:tc>
                <w:tcPr>
                  <w:tcW w:w="7313" w:type="dxa"/>
                  <w:gridSpan w:val="2"/>
                  <w:tcBorders>
                    <w:left w:val="thick" w:sz="4" w:space="0" w:color="0F141F"/>
                  </w:tcBorders>
                  <w:tcMar>
                    <w:top w:w="0" w:type="dxa"/>
                    <w:left w:w="276" w:type="dxa"/>
                    <w:bottom w:w="0" w:type="dxa"/>
                    <w:right w:w="0" w:type="dxa"/>
                  </w:tcMar>
                </w:tcPr>
                <w:p w14:paraId="5761CD2C" w14:textId="77777777" w:rsidR="00076023" w:rsidRDefault="0062295E">
                  <w:pPr>
                    <w:pStyle w:val="Kop2"/>
                    <w:rPr>
                      <w:lang w:val="en-GB"/>
                    </w:rPr>
                  </w:pPr>
                  <w:r w:rsidRPr="00312A32">
                    <w:rPr>
                      <w:lang w:val="en-GB"/>
                    </w:rPr>
                    <w:t>Chief of Staff NATO Naval Mine Warfare Centre of Excellence, NATO, Ostend</w:t>
                  </w:r>
                </w:p>
                <w:p w14:paraId="5E08F3BD" w14:textId="77777777" w:rsidR="00076023" w:rsidRPr="00131263" w:rsidRDefault="0062295E">
                  <w:pPr>
                    <w:pStyle w:val="Datum"/>
                    <w:rPr>
                      <w:lang w:val="en-GB"/>
                    </w:rPr>
                  </w:pPr>
                  <w:r w:rsidRPr="00131263">
                    <w:rPr>
                      <w:lang w:val="en-GB"/>
                    </w:rPr>
                    <w:t>December 2019 - January 2022</w:t>
                  </w:r>
                </w:p>
                <w:p w14:paraId="187B82F0" w14:textId="77777777" w:rsidR="00076023" w:rsidRPr="00131263" w:rsidRDefault="0062295E">
                  <w:pPr>
                    <w:rPr>
                      <w:lang w:val="en-GB"/>
                    </w:rPr>
                  </w:pPr>
                  <w:r w:rsidRPr="00131263">
                    <w:rPr>
                      <w:lang w:val="en-GB"/>
                    </w:rPr>
                    <w:t>Leader of daily activities of the CoE and guiding all experts in their activities.</w:t>
                  </w:r>
                </w:p>
                <w:p w14:paraId="555AEC88" w14:textId="58FFCD34" w:rsidR="00076023" w:rsidRPr="00131263" w:rsidRDefault="0062295E">
                  <w:pPr>
                    <w:rPr>
                      <w:lang w:val="en-GB"/>
                    </w:rPr>
                  </w:pPr>
                  <w:r w:rsidRPr="00131263">
                    <w:rPr>
                      <w:lang w:val="en-GB"/>
                    </w:rPr>
                    <w:t>Responsible for external communication via traditional and new digital</w:t>
                  </w:r>
                  <w:r w:rsidRPr="00131263">
                    <w:rPr>
                      <w:lang w:val="en-GB"/>
                    </w:rPr>
                    <w:t xml:space="preserve"> channels. </w:t>
                  </w:r>
                  <w:r w:rsidR="00131263">
                    <w:rPr>
                      <w:lang w:val="en-GB"/>
                    </w:rPr>
                    <w:t>Developer, writer</w:t>
                  </w:r>
                  <w:r w:rsidRPr="00131263">
                    <w:rPr>
                      <w:lang w:val="en-GB"/>
                    </w:rPr>
                    <w:t xml:space="preserve"> of communication strategy and communication plan.</w:t>
                  </w:r>
                </w:p>
                <w:p w14:paraId="1C30F1DA" w14:textId="77777777" w:rsidR="00076023" w:rsidRPr="00131263" w:rsidRDefault="0062295E">
                  <w:pPr>
                    <w:rPr>
                      <w:lang w:val="en-GB"/>
                    </w:rPr>
                  </w:pPr>
                  <w:r w:rsidRPr="00131263">
                    <w:rPr>
                      <w:lang w:val="en-GB"/>
                    </w:rPr>
                    <w:t>General management of the organisation of the annual conference (online): concept, strategy, management, moderator and planning. Edition 2020 was rated good/very good by 98% of participa</w:t>
                  </w:r>
                  <w:r w:rsidRPr="00131263">
                    <w:rPr>
                      <w:lang w:val="en-GB"/>
                    </w:rPr>
                    <w:t>nts and speakers. Also achieved an above-average score among HOPIN users.</w:t>
                  </w:r>
                </w:p>
                <w:p w14:paraId="1CBB06DF" w14:textId="77777777" w:rsidR="00F46700" w:rsidRPr="00131263" w:rsidRDefault="00F46700">
                  <w:pPr>
                    <w:pStyle w:val="Cardssectionspacing"/>
                    <w:rPr>
                      <w:lang w:val="en-GB"/>
                    </w:rPr>
                  </w:pPr>
                </w:p>
                <w:p w14:paraId="4E036836" w14:textId="77777777" w:rsidR="00076023" w:rsidRPr="00131263" w:rsidRDefault="0062295E">
                  <w:pPr>
                    <w:pStyle w:val="Kop2"/>
                    <w:rPr>
                      <w:lang w:val="en-GB"/>
                    </w:rPr>
                  </w:pPr>
                  <w:r w:rsidRPr="00131263">
                    <w:rPr>
                      <w:lang w:val="en-GB"/>
                    </w:rPr>
                    <w:t>Director Strategic Communications, Belgian Navy, Brussels</w:t>
                  </w:r>
                </w:p>
                <w:p w14:paraId="73C1B93B" w14:textId="77777777" w:rsidR="00076023" w:rsidRPr="00131263" w:rsidRDefault="0062295E">
                  <w:pPr>
                    <w:pStyle w:val="Datum"/>
                    <w:rPr>
                      <w:lang w:val="en-GB"/>
                    </w:rPr>
                  </w:pPr>
                  <w:r w:rsidRPr="00131263">
                    <w:rPr>
                      <w:lang w:val="en-GB"/>
                    </w:rPr>
                    <w:t>June 2016 - December 2019</w:t>
                  </w:r>
                </w:p>
                <w:p w14:paraId="69EBEF90" w14:textId="68703422" w:rsidR="00076023" w:rsidRPr="00131263" w:rsidRDefault="0062295E">
                  <w:pPr>
                    <w:rPr>
                      <w:lang w:val="en-GB"/>
                    </w:rPr>
                  </w:pPr>
                  <w:r w:rsidRPr="00131263">
                    <w:rPr>
                      <w:lang w:val="en-GB"/>
                    </w:rPr>
                    <w:t>Appointed for the start-up of a strategic communication</w:t>
                  </w:r>
                  <w:r w:rsidR="00131263">
                    <w:rPr>
                      <w:lang w:val="en-GB"/>
                    </w:rPr>
                    <w:t>s</w:t>
                  </w:r>
                  <w:r w:rsidRPr="00131263">
                    <w:rPr>
                      <w:lang w:val="en-GB"/>
                    </w:rPr>
                    <w:t xml:space="preserve"> service for the Navy, as the first within</w:t>
                  </w:r>
                  <w:r w:rsidRPr="00131263">
                    <w:rPr>
                      <w:lang w:val="en-GB"/>
                    </w:rPr>
                    <w:t xml:space="preserve"> Belgian Defence. This later served as a reference for further developments within Defence and was also noted by other NATO institutions. His "out of the box and open approach" was often appreciated by the international community of communication directors</w:t>
                  </w:r>
                  <w:r w:rsidRPr="00131263">
                    <w:rPr>
                      <w:lang w:val="en-GB"/>
                    </w:rPr>
                    <w:t xml:space="preserve"> and advisors. </w:t>
                  </w:r>
                </w:p>
                <w:p w14:paraId="1B524D25" w14:textId="48D88692" w:rsidR="00076023" w:rsidRPr="00131263" w:rsidRDefault="0062295E">
                  <w:pPr>
                    <w:rPr>
                      <w:lang w:val="en-GB"/>
                    </w:rPr>
                  </w:pPr>
                  <w:r w:rsidRPr="00131263">
                    <w:rPr>
                      <w:lang w:val="en-GB"/>
                    </w:rPr>
                    <w:t xml:space="preserve">By applying innovative ideas and an "out of the box" attitude, a basis for new communication was quickly established. </w:t>
                  </w:r>
                  <w:r>
                    <w:rPr>
                      <w:lang w:val="en-GB"/>
                    </w:rPr>
                    <w:t>S</w:t>
                  </w:r>
                  <w:r w:rsidRPr="00131263">
                    <w:rPr>
                      <w:lang w:val="en-GB"/>
                    </w:rPr>
                    <w:t xml:space="preserve">pecial attention was paid to recruitment and internal communication within the </w:t>
                  </w:r>
                  <w:r>
                    <w:rPr>
                      <w:lang w:val="en-GB"/>
                    </w:rPr>
                    <w:t>N</w:t>
                  </w:r>
                  <w:r w:rsidRPr="00131263">
                    <w:rPr>
                      <w:lang w:val="en-GB"/>
                    </w:rPr>
                    <w:t>avy.</w:t>
                  </w:r>
                </w:p>
                <w:p w14:paraId="3F663226" w14:textId="77777777" w:rsidR="00076023" w:rsidRPr="00131263" w:rsidRDefault="0062295E">
                  <w:pPr>
                    <w:rPr>
                      <w:lang w:val="en-GB"/>
                    </w:rPr>
                  </w:pPr>
                  <w:r w:rsidRPr="00131263">
                    <w:rPr>
                      <w:lang w:val="en-GB"/>
                    </w:rPr>
                    <w:t>Acted as Strategic Communications Ad</w:t>
                  </w:r>
                  <w:r w:rsidRPr="00131263">
                    <w:rPr>
                      <w:lang w:val="en-GB"/>
                    </w:rPr>
                    <w:t>visor to the Commander of the Navy, thus sitting on the command board, similar to the position of Chief Communications Officer within a board of directors.</w:t>
                  </w:r>
                </w:p>
                <w:p w14:paraId="4E9EAE00" w14:textId="77777777" w:rsidR="00076023" w:rsidRPr="00131263" w:rsidRDefault="0062295E">
                  <w:pPr>
                    <w:rPr>
                      <w:lang w:val="en-GB"/>
                    </w:rPr>
                  </w:pPr>
                  <w:r w:rsidRPr="00131263">
                    <w:rPr>
                      <w:lang w:val="en-GB"/>
                    </w:rPr>
                    <w:t xml:space="preserve">General management of all events organised within the Navy, from gala balls (1000 guests), job days </w:t>
                  </w:r>
                  <w:r w:rsidRPr="00131263">
                    <w:rPr>
                      <w:lang w:val="en-GB"/>
                    </w:rPr>
                    <w:t>to large public events such as NAVY DAYS (10 to 25 thousand visitors).</w:t>
                  </w:r>
                </w:p>
                <w:p w14:paraId="388619CE" w14:textId="77777777" w:rsidR="00F46700" w:rsidRPr="00131263" w:rsidRDefault="00F46700">
                  <w:pPr>
                    <w:pStyle w:val="Cardssectionspacing"/>
                    <w:rPr>
                      <w:lang w:val="en-GB"/>
                    </w:rPr>
                  </w:pPr>
                </w:p>
                <w:p w14:paraId="0B98CB95" w14:textId="77777777" w:rsidR="00076023" w:rsidRDefault="0062295E">
                  <w:pPr>
                    <w:pStyle w:val="Kop2"/>
                    <w:rPr>
                      <w:lang w:val="en-GB"/>
                    </w:rPr>
                  </w:pPr>
                  <w:r w:rsidRPr="00312A32">
                    <w:rPr>
                      <w:lang w:val="en-GB"/>
                    </w:rPr>
                    <w:t>NATO Defence Planning (Joint and Enabling Head of Section), NATO Allied Command Transformation, Mons</w:t>
                  </w:r>
                </w:p>
                <w:p w14:paraId="7FC6BB23" w14:textId="77777777" w:rsidR="00076023" w:rsidRPr="00131263" w:rsidRDefault="0062295E">
                  <w:pPr>
                    <w:pStyle w:val="Datum"/>
                    <w:rPr>
                      <w:lang w:val="en-GB"/>
                    </w:rPr>
                  </w:pPr>
                  <w:r w:rsidRPr="00131263">
                    <w:rPr>
                      <w:lang w:val="en-GB"/>
                    </w:rPr>
                    <w:t>September 2014 - June 2016</w:t>
                  </w:r>
                </w:p>
                <w:p w14:paraId="06062DC5" w14:textId="77777777" w:rsidR="00076023" w:rsidRPr="00131263" w:rsidRDefault="0062295E">
                  <w:pPr>
                    <w:rPr>
                      <w:lang w:val="en-GB"/>
                    </w:rPr>
                  </w:pPr>
                  <w:r w:rsidRPr="00131263">
                    <w:rPr>
                      <w:lang w:val="en-GB"/>
                    </w:rPr>
                    <w:t xml:space="preserve">Leader of a section on assigning military objectives to </w:t>
                  </w:r>
                  <w:r w:rsidRPr="00131263">
                    <w:rPr>
                      <w:lang w:val="en-GB"/>
                    </w:rPr>
                    <w:t>all NATO countries. Interlocutor with national defence staffs for setting and evaluating these objectives on a regular basis.  Such a function requires a fast and high learning capacity, pertinence and efficiency in analysing complex situations and reducin</w:t>
                  </w:r>
                  <w:r w:rsidRPr="00131263">
                    <w:rPr>
                      <w:lang w:val="en-GB"/>
                    </w:rPr>
                    <w:t>g them to simple and clear conclusions. Great adaptability is also required to work in such an international environment. This also requires the necessary communication skills and persuasiveness.</w:t>
                  </w:r>
                </w:p>
                <w:p w14:paraId="3616A261" w14:textId="77777777" w:rsidR="00F46700" w:rsidRPr="00131263" w:rsidRDefault="00F46700">
                  <w:pPr>
                    <w:pStyle w:val="Cardssectionspacing"/>
                    <w:rPr>
                      <w:lang w:val="en-GB"/>
                    </w:rPr>
                  </w:pPr>
                </w:p>
                <w:p w14:paraId="1D60257A" w14:textId="77777777" w:rsidR="00076023" w:rsidRPr="00131263" w:rsidRDefault="0062295E">
                  <w:pPr>
                    <w:pStyle w:val="Kop2"/>
                    <w:rPr>
                      <w:lang w:val="en-GB"/>
                    </w:rPr>
                  </w:pPr>
                  <w:r w:rsidRPr="00131263">
                    <w:rPr>
                      <w:lang w:val="en-GB"/>
                    </w:rPr>
                    <w:lastRenderedPageBreak/>
                    <w:t>Commander Naval Base Zeebrugge, Navy, Zeebrugge</w:t>
                  </w:r>
                </w:p>
                <w:p w14:paraId="0C8A82AE" w14:textId="77777777" w:rsidR="00076023" w:rsidRPr="00131263" w:rsidRDefault="0062295E">
                  <w:pPr>
                    <w:pStyle w:val="Datum"/>
                    <w:rPr>
                      <w:lang w:val="en-GB"/>
                    </w:rPr>
                  </w:pPr>
                  <w:r w:rsidRPr="00131263">
                    <w:rPr>
                      <w:lang w:val="en-GB"/>
                    </w:rPr>
                    <w:t>July 2009 - August 2014</w:t>
                  </w:r>
                </w:p>
                <w:p w14:paraId="38C3FA05" w14:textId="77777777" w:rsidR="00076023" w:rsidRPr="00131263" w:rsidRDefault="0062295E">
                  <w:pPr>
                    <w:rPr>
                      <w:lang w:val="en-GB"/>
                    </w:rPr>
                  </w:pPr>
                  <w:r w:rsidRPr="00131263">
                    <w:rPr>
                      <w:lang w:val="en-GB"/>
                    </w:rPr>
                    <w:t>As commander of a military quarter with more than 1400 personnel active on the site, responsible for all aspects of service to the fleet and services present. This comes with the neces</w:t>
                  </w:r>
                  <w:r w:rsidRPr="00131263">
                    <w:rPr>
                      <w:lang w:val="en-GB"/>
                    </w:rPr>
                    <w:t>sary legal obligations of an employer to lead (planning, organising, safety, security, practical aspects, demonstrations, VIP programmes, activities...) large events such as the "Navy Day" where dozens of foreign ships and tens of thousands of visitors pas</w:t>
                  </w:r>
                  <w:r w:rsidRPr="00131263">
                    <w:rPr>
                      <w:lang w:val="en-GB"/>
                    </w:rPr>
                    <w:t>s by. This position also requires great leadership and flexibility. Internal communication, values and standards as well as professional pride were of paramount importance, which resulted in a very clear improvement in the working atmosphere and productivi</w:t>
                  </w:r>
                  <w:r w:rsidRPr="00131263">
                    <w:rPr>
                      <w:lang w:val="en-GB"/>
                    </w:rPr>
                    <w:t>ty of the organisation. The firm approach and the empathic relationship with the staff were also noticed and highly appreciated by the higher echelons.</w:t>
                  </w:r>
                </w:p>
                <w:p w14:paraId="515B5D1E" w14:textId="2410397B" w:rsidR="00076023" w:rsidRPr="00131263" w:rsidRDefault="0062295E">
                  <w:pPr>
                    <w:rPr>
                      <w:lang w:val="en-GB"/>
                    </w:rPr>
                  </w:pPr>
                  <w:r w:rsidRPr="00131263">
                    <w:rPr>
                      <w:lang w:val="en-GB"/>
                    </w:rPr>
                    <w:t xml:space="preserve">The base commander is also a </w:t>
                  </w:r>
                  <w:r w:rsidR="00DA5A8D">
                    <w:rPr>
                      <w:lang w:val="en-GB"/>
                    </w:rPr>
                    <w:t>solid and re</w:t>
                  </w:r>
                  <w:r w:rsidR="00FC4011">
                    <w:rPr>
                      <w:lang w:val="en-GB"/>
                    </w:rPr>
                    <w:t>gular asset</w:t>
                  </w:r>
                  <w:r w:rsidRPr="00131263">
                    <w:rPr>
                      <w:lang w:val="en-GB"/>
                    </w:rPr>
                    <w:t xml:space="preserve"> in representing the Navy at numerous official ceremonies and affair</w:t>
                  </w:r>
                  <w:r w:rsidRPr="00131263">
                    <w:rPr>
                      <w:lang w:val="en-GB"/>
                    </w:rPr>
                    <w:t>s with domestic and foreign authorities. He plays an important role in defining the image of the Navy. He also serves as a Defence representative on the Local Committee for Port Security (ISPS). He also has an extensive network with local port and diplomat</w:t>
                  </w:r>
                  <w:r w:rsidRPr="00131263">
                    <w:rPr>
                      <w:lang w:val="en-GB"/>
                    </w:rPr>
                    <w:t>ic authorities.</w:t>
                  </w:r>
                </w:p>
                <w:p w14:paraId="391036CB" w14:textId="77777777" w:rsidR="00F46700" w:rsidRPr="00131263" w:rsidRDefault="00F46700">
                  <w:pPr>
                    <w:pStyle w:val="Cardssectionspacing"/>
                    <w:rPr>
                      <w:lang w:val="en-GB"/>
                    </w:rPr>
                  </w:pPr>
                </w:p>
              </w:tc>
            </w:tr>
          </w:tbl>
          <w:p w14:paraId="74B4CE8B" w14:textId="77777777" w:rsidR="00F46700" w:rsidRPr="00131263" w:rsidRDefault="00F46700">
            <w:pPr>
              <w:pStyle w:val="Mainsectionsspacing"/>
              <w:rPr>
                <w:lang w:val="en-GB"/>
              </w:rPr>
            </w:pPr>
          </w:p>
          <w:tbl>
            <w:tblPr>
              <w:tblW w:w="7313" w:type="auto"/>
              <w:tblCellMar>
                <w:left w:w="0" w:type="dxa"/>
                <w:right w:w="0" w:type="dxa"/>
              </w:tblCellMar>
              <w:tblLook w:val="04A0" w:firstRow="1" w:lastRow="0" w:firstColumn="1" w:lastColumn="0" w:noHBand="0" w:noVBand="1"/>
            </w:tblPr>
            <w:tblGrid>
              <w:gridCol w:w="120"/>
              <w:gridCol w:w="265"/>
              <w:gridCol w:w="6669"/>
              <w:gridCol w:w="259"/>
            </w:tblGrid>
            <w:tr w:rsidR="00F46700" w14:paraId="6DCA4D8E" w14:textId="77777777">
              <w:tc>
                <w:tcPr>
                  <w:tcW w:w="396" w:type="dxa"/>
                  <w:gridSpan w:val="2"/>
                </w:tcPr>
                <w:p w14:paraId="57649545" w14:textId="77777777" w:rsidR="00F46700" w:rsidRDefault="00312A32">
                  <w:r>
                    <w:rPr>
                      <w:noProof/>
                    </w:rPr>
                    <w:drawing>
                      <wp:inline distT="0" distB="0" distL="0" distR="0" wp14:anchorId="5C05F03E" wp14:editId="6ADE51D0">
                        <wp:extent cx="142875" cy="142875"/>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42875" cy="142875"/>
                                </a:xfrm>
                                <a:prstGeom prst="rect">
                                  <a:avLst/>
                                </a:prstGeom>
                              </pic:spPr>
                            </pic:pic>
                          </a:graphicData>
                        </a:graphic>
                      </wp:inline>
                    </w:drawing>
                  </w:r>
                </w:p>
              </w:tc>
              <w:tc>
                <w:tcPr>
                  <w:tcW w:w="6916" w:type="dxa"/>
                  <w:gridSpan w:val="2"/>
                  <w:vAlign w:val="center"/>
                </w:tcPr>
                <w:p w14:paraId="48BF4BC3" w14:textId="5B1CC28D" w:rsidR="00076023" w:rsidRDefault="00FC4011">
                  <w:pPr>
                    <w:pStyle w:val="Kop1"/>
                  </w:pPr>
                  <w:r>
                    <w:t>EDUCATION</w:t>
                  </w:r>
                </w:p>
              </w:tc>
            </w:tr>
            <w:tr w:rsidR="00F46700" w14:paraId="27C5AED1" w14:textId="77777777">
              <w:trPr>
                <w:gridAfter w:val="1"/>
                <w:wAfter w:w="274" w:type="dxa"/>
              </w:trPr>
              <w:tc>
                <w:tcPr>
                  <w:tcW w:w="122" w:type="dxa"/>
                </w:tcPr>
                <w:p w14:paraId="050E3900" w14:textId="77777777" w:rsidR="00F46700" w:rsidRDefault="00F46700"/>
              </w:tc>
              <w:tc>
                <w:tcPr>
                  <w:tcW w:w="7313" w:type="dxa"/>
                  <w:gridSpan w:val="2"/>
                  <w:tcBorders>
                    <w:left w:val="thick" w:sz="4" w:space="0" w:color="0F141F"/>
                  </w:tcBorders>
                  <w:tcMar>
                    <w:top w:w="0" w:type="dxa"/>
                    <w:left w:w="276" w:type="dxa"/>
                    <w:bottom w:w="0" w:type="dxa"/>
                    <w:right w:w="0" w:type="dxa"/>
                  </w:tcMar>
                </w:tcPr>
                <w:p w14:paraId="0DAD6495" w14:textId="77777777" w:rsidR="00076023" w:rsidRPr="00131263" w:rsidRDefault="0062295E">
                  <w:pPr>
                    <w:pStyle w:val="Kop2"/>
                    <w:rPr>
                      <w:lang w:val="en-GB"/>
                    </w:rPr>
                  </w:pPr>
                  <w:r w:rsidRPr="00131263">
                    <w:rPr>
                      <w:lang w:val="en-GB"/>
                    </w:rPr>
                    <w:t>License in Military and Maritime Sciences, Royal Military Academy, Brussels</w:t>
                  </w:r>
                </w:p>
                <w:p w14:paraId="4FF868B7" w14:textId="77777777" w:rsidR="00076023" w:rsidRPr="00131263" w:rsidRDefault="0062295E">
                  <w:pPr>
                    <w:pStyle w:val="Datum"/>
                    <w:rPr>
                      <w:lang w:val="en-GB"/>
                    </w:rPr>
                  </w:pPr>
                  <w:r w:rsidRPr="00131263">
                    <w:rPr>
                      <w:lang w:val="en-GB"/>
                    </w:rPr>
                    <w:t>August 1984 - December 1988</w:t>
                  </w:r>
                </w:p>
                <w:p w14:paraId="07D6245A" w14:textId="77777777" w:rsidR="00F46700" w:rsidRPr="00131263" w:rsidRDefault="00F46700">
                  <w:pPr>
                    <w:pStyle w:val="Cardssectionspacing"/>
                    <w:rPr>
                      <w:lang w:val="en-GB"/>
                    </w:rPr>
                  </w:pPr>
                </w:p>
                <w:p w14:paraId="3D3D4B71" w14:textId="77777777" w:rsidR="00076023" w:rsidRPr="00131263" w:rsidRDefault="0062295E">
                  <w:pPr>
                    <w:pStyle w:val="Kop2"/>
                    <w:rPr>
                      <w:lang w:val="en-GB"/>
                    </w:rPr>
                  </w:pPr>
                  <w:r w:rsidRPr="00131263">
                    <w:rPr>
                      <w:lang w:val="en-GB"/>
                    </w:rPr>
                    <w:t>Senior staff course, Royal Higher Institute of Defence, Laeken</w:t>
                  </w:r>
                </w:p>
                <w:p w14:paraId="7383F11C" w14:textId="77777777" w:rsidR="00076023" w:rsidRDefault="0062295E">
                  <w:pPr>
                    <w:pStyle w:val="Datum"/>
                  </w:pPr>
                  <w:r>
                    <w:t>September 1998 - May 1999</w:t>
                  </w:r>
                </w:p>
              </w:tc>
            </w:tr>
          </w:tbl>
          <w:p w14:paraId="65D05447" w14:textId="77777777" w:rsidR="00F46700" w:rsidRDefault="00F46700">
            <w:pPr>
              <w:pStyle w:val="Mainsectionsspacing"/>
            </w:pPr>
          </w:p>
          <w:tbl>
            <w:tblPr>
              <w:tblW w:w="7313" w:type="auto"/>
              <w:tblCellMar>
                <w:left w:w="0" w:type="dxa"/>
                <w:right w:w="0" w:type="dxa"/>
              </w:tblCellMar>
              <w:tblLook w:val="04A0" w:firstRow="1" w:lastRow="0" w:firstColumn="1" w:lastColumn="0" w:noHBand="0" w:noVBand="1"/>
            </w:tblPr>
            <w:tblGrid>
              <w:gridCol w:w="122"/>
              <w:gridCol w:w="264"/>
              <w:gridCol w:w="6669"/>
              <w:gridCol w:w="258"/>
            </w:tblGrid>
            <w:tr w:rsidR="00F46700" w14:paraId="1283DFEF" w14:textId="77777777">
              <w:tc>
                <w:tcPr>
                  <w:tcW w:w="396" w:type="dxa"/>
                  <w:gridSpan w:val="2"/>
                </w:tcPr>
                <w:p w14:paraId="043E0528" w14:textId="77777777" w:rsidR="00F46700" w:rsidRDefault="00312A32">
                  <w:r>
                    <w:rPr>
                      <w:noProof/>
                    </w:rPr>
                    <w:drawing>
                      <wp:inline distT="0" distB="0" distL="0" distR="0" wp14:anchorId="6DF589DA" wp14:editId="7FB6629B">
                        <wp:extent cx="142875" cy="142875"/>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142875" cy="142875"/>
                                </a:xfrm>
                                <a:prstGeom prst="rect">
                                  <a:avLst/>
                                </a:prstGeom>
                              </pic:spPr>
                            </pic:pic>
                          </a:graphicData>
                        </a:graphic>
                      </wp:inline>
                    </w:drawing>
                  </w:r>
                </w:p>
              </w:tc>
              <w:tc>
                <w:tcPr>
                  <w:tcW w:w="6916" w:type="dxa"/>
                  <w:gridSpan w:val="2"/>
                  <w:vAlign w:val="center"/>
                </w:tcPr>
                <w:p w14:paraId="5A588F72" w14:textId="77777777" w:rsidR="00076023" w:rsidRDefault="0062295E">
                  <w:pPr>
                    <w:pStyle w:val="Kop1"/>
                  </w:pPr>
                  <w:r>
                    <w:t>References</w:t>
                  </w:r>
                </w:p>
              </w:tc>
            </w:tr>
            <w:tr w:rsidR="00F46700" w14:paraId="5CD8B895" w14:textId="77777777">
              <w:trPr>
                <w:gridAfter w:val="1"/>
                <w:wAfter w:w="274" w:type="dxa"/>
              </w:trPr>
              <w:tc>
                <w:tcPr>
                  <w:tcW w:w="122" w:type="dxa"/>
                </w:tcPr>
                <w:p w14:paraId="68328D4B" w14:textId="77777777" w:rsidR="00F46700" w:rsidRDefault="00F46700"/>
              </w:tc>
              <w:tc>
                <w:tcPr>
                  <w:tcW w:w="7313" w:type="dxa"/>
                  <w:gridSpan w:val="2"/>
                  <w:tcBorders>
                    <w:left w:val="thick" w:sz="4" w:space="0" w:color="0F141F"/>
                  </w:tcBorders>
                  <w:tcMar>
                    <w:top w:w="0" w:type="dxa"/>
                    <w:left w:w="276" w:type="dxa"/>
                    <w:bottom w:w="0" w:type="dxa"/>
                    <w:right w:w="0" w:type="dxa"/>
                  </w:tcMar>
                </w:tcPr>
                <w:p w14:paraId="76635C4C" w14:textId="77777777" w:rsidR="00076023" w:rsidRDefault="0062295E">
                  <w:pPr>
                    <w:pStyle w:val="Kop2"/>
                  </w:pPr>
                  <w:r>
                    <w:t>References on request</w:t>
                  </w:r>
                </w:p>
              </w:tc>
            </w:tr>
          </w:tbl>
          <w:p w14:paraId="012E1868" w14:textId="77777777" w:rsidR="00F46700" w:rsidRDefault="00F46700">
            <w:pPr>
              <w:pStyle w:val="Mainsectionsspacing"/>
            </w:pPr>
          </w:p>
          <w:tbl>
            <w:tblPr>
              <w:tblW w:w="7313" w:type="auto"/>
              <w:tblCellMar>
                <w:left w:w="0" w:type="dxa"/>
                <w:right w:w="0" w:type="dxa"/>
              </w:tblCellMar>
              <w:tblLook w:val="04A0" w:firstRow="1" w:lastRow="0" w:firstColumn="1" w:lastColumn="0" w:noHBand="0" w:noVBand="1"/>
            </w:tblPr>
            <w:tblGrid>
              <w:gridCol w:w="121"/>
              <w:gridCol w:w="267"/>
              <w:gridCol w:w="6668"/>
              <w:gridCol w:w="257"/>
            </w:tblGrid>
            <w:tr w:rsidR="00F46700" w14:paraId="077A36CB" w14:textId="77777777">
              <w:tc>
                <w:tcPr>
                  <w:tcW w:w="396" w:type="dxa"/>
                  <w:gridSpan w:val="2"/>
                </w:tcPr>
                <w:p w14:paraId="606AECF3" w14:textId="77777777" w:rsidR="00F46700" w:rsidRDefault="00312A32">
                  <w:r>
                    <w:rPr>
                      <w:noProof/>
                    </w:rPr>
                    <w:drawing>
                      <wp:inline distT="0" distB="0" distL="0" distR="0" wp14:anchorId="12F1E29A" wp14:editId="648EDF05">
                        <wp:extent cx="142875" cy="142875"/>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142875" cy="142875"/>
                                </a:xfrm>
                                <a:prstGeom prst="rect">
                                  <a:avLst/>
                                </a:prstGeom>
                              </pic:spPr>
                            </pic:pic>
                          </a:graphicData>
                        </a:graphic>
                      </wp:inline>
                    </w:drawing>
                  </w:r>
                </w:p>
              </w:tc>
              <w:tc>
                <w:tcPr>
                  <w:tcW w:w="6916" w:type="dxa"/>
                  <w:gridSpan w:val="2"/>
                  <w:vAlign w:val="center"/>
                </w:tcPr>
                <w:p w14:paraId="011115B3" w14:textId="77777777" w:rsidR="00076023" w:rsidRDefault="0062295E">
                  <w:pPr>
                    <w:pStyle w:val="Kop1"/>
                  </w:pPr>
                  <w:r>
                    <w:t>Courses</w:t>
                  </w:r>
                </w:p>
              </w:tc>
            </w:tr>
            <w:tr w:rsidR="00F46700" w14:paraId="43336830" w14:textId="77777777">
              <w:trPr>
                <w:gridAfter w:val="1"/>
                <w:wAfter w:w="274" w:type="dxa"/>
              </w:trPr>
              <w:tc>
                <w:tcPr>
                  <w:tcW w:w="122" w:type="dxa"/>
                </w:tcPr>
                <w:p w14:paraId="7694B727" w14:textId="77777777" w:rsidR="00F46700" w:rsidRDefault="00F46700"/>
              </w:tc>
              <w:tc>
                <w:tcPr>
                  <w:tcW w:w="7313" w:type="dxa"/>
                  <w:gridSpan w:val="2"/>
                  <w:tcBorders>
                    <w:left w:val="thick" w:sz="4" w:space="0" w:color="0F141F"/>
                  </w:tcBorders>
                  <w:tcMar>
                    <w:top w:w="0" w:type="dxa"/>
                    <w:left w:w="276" w:type="dxa"/>
                    <w:bottom w:w="0" w:type="dxa"/>
                    <w:right w:w="0" w:type="dxa"/>
                  </w:tcMar>
                </w:tcPr>
                <w:p w14:paraId="42433B5B" w14:textId="77777777" w:rsidR="00076023" w:rsidRDefault="0062295E">
                  <w:pPr>
                    <w:pStyle w:val="Kop2"/>
                    <w:rPr>
                      <w:lang w:val="en-GB"/>
                    </w:rPr>
                  </w:pPr>
                  <w:r w:rsidRPr="00312A32">
                    <w:rPr>
                      <w:lang w:val="en-GB"/>
                    </w:rPr>
                    <w:t>Strategic Communications for Practitioners, NATO SCHOOL Oberammergau</w:t>
                  </w:r>
                </w:p>
                <w:p w14:paraId="2848EEBF" w14:textId="77777777" w:rsidR="00076023" w:rsidRPr="00131263" w:rsidRDefault="0062295E">
                  <w:pPr>
                    <w:pStyle w:val="Datum"/>
                    <w:rPr>
                      <w:lang w:val="en-GB"/>
                    </w:rPr>
                  </w:pPr>
                  <w:r w:rsidRPr="00131263">
                    <w:rPr>
                      <w:lang w:val="en-GB"/>
                    </w:rPr>
                    <w:t>August 2017 - February 2017</w:t>
                  </w:r>
                </w:p>
                <w:p w14:paraId="10FBE351" w14:textId="77777777" w:rsidR="00F46700" w:rsidRPr="00131263" w:rsidRDefault="00F46700">
                  <w:pPr>
                    <w:pStyle w:val="Cardssectionspacing"/>
                    <w:rPr>
                      <w:lang w:val="en-GB"/>
                    </w:rPr>
                  </w:pPr>
                </w:p>
                <w:p w14:paraId="2A4C4A4E" w14:textId="1F34763B" w:rsidR="00076023" w:rsidRPr="00131263" w:rsidRDefault="0062295E">
                  <w:pPr>
                    <w:pStyle w:val="Kop2"/>
                    <w:rPr>
                      <w:lang w:val="en-GB"/>
                    </w:rPr>
                  </w:pPr>
                  <w:r w:rsidRPr="00131263">
                    <w:rPr>
                      <w:lang w:val="en-GB"/>
                    </w:rPr>
                    <w:t xml:space="preserve">Senior Staff Course, Royal </w:t>
                  </w:r>
                  <w:r w:rsidR="00FC4011">
                    <w:rPr>
                      <w:lang w:val="en-GB"/>
                    </w:rPr>
                    <w:t>Belgian</w:t>
                  </w:r>
                  <w:r w:rsidRPr="00131263">
                    <w:rPr>
                      <w:lang w:val="en-GB"/>
                    </w:rPr>
                    <w:t xml:space="preserve"> Institute of Defence</w:t>
                  </w:r>
                </w:p>
                <w:p w14:paraId="4BCB6ECC" w14:textId="77777777" w:rsidR="00076023" w:rsidRDefault="0062295E">
                  <w:pPr>
                    <w:pStyle w:val="Datum"/>
                    <w:rPr>
                      <w:lang w:val="en-GB"/>
                    </w:rPr>
                  </w:pPr>
                  <w:r w:rsidRPr="00312A32">
                    <w:rPr>
                      <w:lang w:val="en-GB"/>
                    </w:rPr>
                    <w:t>September 1998 - June 1999</w:t>
                  </w:r>
                </w:p>
                <w:p w14:paraId="5666677E" w14:textId="77777777" w:rsidR="00F46700" w:rsidRPr="00312A32" w:rsidRDefault="00F46700">
                  <w:pPr>
                    <w:pStyle w:val="Cardssectionspacing"/>
                    <w:rPr>
                      <w:lang w:val="en-GB"/>
                    </w:rPr>
                  </w:pPr>
                </w:p>
                <w:p w14:paraId="319D2F61" w14:textId="77777777" w:rsidR="00076023" w:rsidRDefault="0062295E">
                  <w:pPr>
                    <w:pStyle w:val="Kop2"/>
                    <w:rPr>
                      <w:lang w:val="en-GB"/>
                    </w:rPr>
                  </w:pPr>
                  <w:r w:rsidRPr="00312A32">
                    <w:rPr>
                      <w:lang w:val="en-GB"/>
                    </w:rPr>
                    <w:t>Introduction to Strategic Communications, NATO School Oberammergau</w:t>
                  </w:r>
                </w:p>
                <w:p w14:paraId="762F7793" w14:textId="77777777" w:rsidR="00076023" w:rsidRDefault="0062295E">
                  <w:pPr>
                    <w:pStyle w:val="Datum"/>
                    <w:rPr>
                      <w:lang w:val="en-GB"/>
                    </w:rPr>
                  </w:pPr>
                  <w:r w:rsidRPr="00312A32">
                    <w:rPr>
                      <w:lang w:val="en-GB"/>
                    </w:rPr>
                    <w:t>September 2017 - September 2017</w:t>
                  </w:r>
                </w:p>
                <w:p w14:paraId="160B2C5B" w14:textId="77777777" w:rsidR="00F46700" w:rsidRPr="00312A32" w:rsidRDefault="00F46700">
                  <w:pPr>
                    <w:pStyle w:val="Cardssectionspacing"/>
                    <w:rPr>
                      <w:lang w:val="en-GB"/>
                    </w:rPr>
                  </w:pPr>
                </w:p>
                <w:p w14:paraId="45B14C8A" w14:textId="77777777" w:rsidR="00076023" w:rsidRDefault="0062295E">
                  <w:pPr>
                    <w:pStyle w:val="Kop2"/>
                    <w:rPr>
                      <w:lang w:val="en-GB"/>
                    </w:rPr>
                  </w:pPr>
                  <w:r w:rsidRPr="00312A32">
                    <w:rPr>
                      <w:lang w:val="en-GB"/>
                    </w:rPr>
                    <w:t>ADL 169-Improving Operational Effectiveness by Intergrating Gender Perspective, NATO SCHOOL Oberammergau</w:t>
                  </w:r>
                </w:p>
                <w:p w14:paraId="3DD22DCA" w14:textId="77777777" w:rsidR="00076023" w:rsidRDefault="0062295E">
                  <w:pPr>
                    <w:pStyle w:val="Datum"/>
                  </w:pPr>
                  <w:r>
                    <w:t>September 2017 - September 2017</w:t>
                  </w:r>
                </w:p>
              </w:tc>
            </w:tr>
          </w:tbl>
          <w:p w14:paraId="2630D00E" w14:textId="77777777" w:rsidR="00F46700" w:rsidRDefault="00F46700">
            <w:pPr>
              <w:pStyle w:val="Mainsectionsspacing"/>
            </w:pPr>
          </w:p>
          <w:tbl>
            <w:tblPr>
              <w:tblW w:w="7313" w:type="auto"/>
              <w:tblCellMar>
                <w:left w:w="0" w:type="dxa"/>
                <w:right w:w="0" w:type="dxa"/>
              </w:tblCellMar>
              <w:tblLook w:val="04A0" w:firstRow="1" w:lastRow="0" w:firstColumn="1" w:lastColumn="0" w:noHBand="0" w:noVBand="1"/>
            </w:tblPr>
            <w:tblGrid>
              <w:gridCol w:w="121"/>
              <w:gridCol w:w="263"/>
              <w:gridCol w:w="6671"/>
              <w:gridCol w:w="258"/>
            </w:tblGrid>
            <w:tr w:rsidR="00F46700" w14:paraId="23E45B45" w14:textId="77777777">
              <w:tc>
                <w:tcPr>
                  <w:tcW w:w="396" w:type="dxa"/>
                  <w:gridSpan w:val="2"/>
                </w:tcPr>
                <w:p w14:paraId="39AA8207" w14:textId="77777777" w:rsidR="00F46700" w:rsidRDefault="00312A32">
                  <w:r>
                    <w:rPr>
                      <w:noProof/>
                    </w:rPr>
                    <w:drawing>
                      <wp:inline distT="0" distB="0" distL="0" distR="0" wp14:anchorId="580EC20B" wp14:editId="49370A2B">
                        <wp:extent cx="142875" cy="142875"/>
                        <wp:effectExtent l="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142875" cy="142875"/>
                                </a:xfrm>
                                <a:prstGeom prst="rect">
                                  <a:avLst/>
                                </a:prstGeom>
                              </pic:spPr>
                            </pic:pic>
                          </a:graphicData>
                        </a:graphic>
                      </wp:inline>
                    </w:drawing>
                  </w:r>
                </w:p>
              </w:tc>
              <w:tc>
                <w:tcPr>
                  <w:tcW w:w="6916" w:type="dxa"/>
                  <w:gridSpan w:val="2"/>
                  <w:vAlign w:val="center"/>
                </w:tcPr>
                <w:p w14:paraId="5D4B1152" w14:textId="77777777" w:rsidR="00076023" w:rsidRDefault="0062295E">
                  <w:pPr>
                    <w:pStyle w:val="Kop1"/>
                  </w:pPr>
                  <w:r>
                    <w:t>Extracurricular activities</w:t>
                  </w:r>
                </w:p>
              </w:tc>
            </w:tr>
            <w:tr w:rsidR="00F46700" w:rsidRPr="00131263" w14:paraId="77E73A8E" w14:textId="77777777">
              <w:trPr>
                <w:gridAfter w:val="1"/>
                <w:wAfter w:w="274" w:type="dxa"/>
              </w:trPr>
              <w:tc>
                <w:tcPr>
                  <w:tcW w:w="122" w:type="dxa"/>
                </w:tcPr>
                <w:p w14:paraId="0A8E2FCD" w14:textId="77777777" w:rsidR="00F46700" w:rsidRDefault="00F46700"/>
              </w:tc>
              <w:tc>
                <w:tcPr>
                  <w:tcW w:w="7313" w:type="dxa"/>
                  <w:gridSpan w:val="2"/>
                  <w:tcBorders>
                    <w:left w:val="thick" w:sz="4" w:space="0" w:color="0F141F"/>
                  </w:tcBorders>
                  <w:tcMar>
                    <w:top w:w="0" w:type="dxa"/>
                    <w:left w:w="276" w:type="dxa"/>
                    <w:bottom w:w="0" w:type="dxa"/>
                    <w:right w:w="0" w:type="dxa"/>
                  </w:tcMar>
                </w:tcPr>
                <w:p w14:paraId="0BCC74C3" w14:textId="77777777" w:rsidR="00076023" w:rsidRDefault="0062295E">
                  <w:pPr>
                    <w:pStyle w:val="Kop2"/>
                    <w:rPr>
                      <w:lang w:val="en-GB"/>
                    </w:rPr>
                  </w:pPr>
                  <w:r w:rsidRPr="00312A32">
                    <w:rPr>
                      <w:lang w:val="en-GB"/>
                    </w:rPr>
                    <w:t>Member, European Association of Communications Directors</w:t>
                  </w:r>
                </w:p>
                <w:p w14:paraId="3DA8138A" w14:textId="77777777" w:rsidR="00076023" w:rsidRDefault="0062295E">
                  <w:pPr>
                    <w:pStyle w:val="Datum"/>
                    <w:rPr>
                      <w:lang w:val="en-GB"/>
                    </w:rPr>
                  </w:pPr>
                  <w:r w:rsidRPr="00312A32">
                    <w:rPr>
                      <w:lang w:val="en-GB"/>
                    </w:rPr>
                    <w:t>September 2017 - January 2022</w:t>
                  </w:r>
                </w:p>
                <w:p w14:paraId="74025F89" w14:textId="77777777" w:rsidR="00F46700" w:rsidRPr="00312A32" w:rsidRDefault="00F46700">
                  <w:pPr>
                    <w:pStyle w:val="Cardssectionspacing"/>
                    <w:rPr>
                      <w:lang w:val="en-GB"/>
                    </w:rPr>
                  </w:pPr>
                </w:p>
                <w:p w14:paraId="1A17F2C6" w14:textId="77777777" w:rsidR="00076023" w:rsidRPr="00131263" w:rsidRDefault="0062295E">
                  <w:pPr>
                    <w:pStyle w:val="Kop2"/>
                    <w:rPr>
                      <w:lang w:val="en-GB"/>
                    </w:rPr>
                  </w:pPr>
                  <w:r w:rsidRPr="00131263">
                    <w:rPr>
                      <w:lang w:val="en-GB"/>
                    </w:rPr>
                    <w:t>Member, KORTOM association for government and social profit communication</w:t>
                  </w:r>
                </w:p>
                <w:p w14:paraId="23C94DE7" w14:textId="77777777" w:rsidR="00076023" w:rsidRDefault="0062295E">
                  <w:pPr>
                    <w:pStyle w:val="Datum"/>
                    <w:rPr>
                      <w:lang w:val="en-GB"/>
                    </w:rPr>
                  </w:pPr>
                  <w:r w:rsidRPr="00312A32">
                    <w:rPr>
                      <w:lang w:val="en-GB"/>
                    </w:rPr>
                    <w:t>September 2017 - January 2020</w:t>
                  </w:r>
                </w:p>
                <w:p w14:paraId="7CBE64B1" w14:textId="77777777" w:rsidR="00F46700" w:rsidRPr="00312A32" w:rsidRDefault="00F46700">
                  <w:pPr>
                    <w:pStyle w:val="Cardssectionspacing"/>
                    <w:rPr>
                      <w:lang w:val="en-GB"/>
                    </w:rPr>
                  </w:pPr>
                </w:p>
                <w:p w14:paraId="2F29C8F9" w14:textId="77777777" w:rsidR="00076023" w:rsidRDefault="0062295E">
                  <w:pPr>
                    <w:pStyle w:val="Kop2"/>
                    <w:rPr>
                      <w:lang w:val="en-GB"/>
                    </w:rPr>
                  </w:pPr>
                  <w:r w:rsidRPr="00312A32">
                    <w:rPr>
                      <w:lang w:val="en-GB"/>
                    </w:rPr>
                    <w:t>Member, EUPRIO - European Association of Communication Professionals in Higher Education</w:t>
                  </w:r>
                </w:p>
                <w:p w14:paraId="710FB6DF" w14:textId="77777777" w:rsidR="00076023" w:rsidRPr="00131263" w:rsidRDefault="0062295E">
                  <w:pPr>
                    <w:pStyle w:val="Datum"/>
                    <w:rPr>
                      <w:lang w:val="en-GB"/>
                    </w:rPr>
                  </w:pPr>
                  <w:r w:rsidRPr="00131263">
                    <w:rPr>
                      <w:lang w:val="en-GB"/>
                    </w:rPr>
                    <w:t>October 2016 - January 2020</w:t>
                  </w:r>
                </w:p>
                <w:p w14:paraId="02E76E9E" w14:textId="77777777" w:rsidR="00F46700" w:rsidRPr="00131263" w:rsidRDefault="00F46700">
                  <w:pPr>
                    <w:pStyle w:val="Cardssectionspacing"/>
                    <w:rPr>
                      <w:lang w:val="en-GB"/>
                    </w:rPr>
                  </w:pPr>
                </w:p>
                <w:p w14:paraId="038B6291" w14:textId="77777777" w:rsidR="00076023" w:rsidRPr="00131263" w:rsidRDefault="0062295E">
                  <w:pPr>
                    <w:pStyle w:val="Kop2"/>
                    <w:rPr>
                      <w:lang w:val="en-GB"/>
                    </w:rPr>
                  </w:pPr>
                  <w:r w:rsidRPr="00131263">
                    <w:rPr>
                      <w:lang w:val="en-GB"/>
                    </w:rPr>
                    <w:t>Member, IPRA - INTERNATIONAL PUBLIC RELATIONS ASSOCIATION</w:t>
                  </w:r>
                </w:p>
                <w:p w14:paraId="15510CE1" w14:textId="77777777" w:rsidR="00076023" w:rsidRPr="00131263" w:rsidRDefault="0062295E">
                  <w:pPr>
                    <w:pStyle w:val="Datum"/>
                    <w:rPr>
                      <w:lang w:val="en-GB"/>
                    </w:rPr>
                  </w:pPr>
                  <w:r w:rsidRPr="00131263">
                    <w:rPr>
                      <w:lang w:val="en-GB"/>
                    </w:rPr>
                    <w:t>January 2017 - January 2022</w:t>
                  </w:r>
                </w:p>
                <w:p w14:paraId="6167C0AF" w14:textId="77777777" w:rsidR="00F46700" w:rsidRPr="00131263" w:rsidRDefault="00F46700">
                  <w:pPr>
                    <w:pStyle w:val="Cardssectionspacing"/>
                    <w:rPr>
                      <w:lang w:val="en-GB"/>
                    </w:rPr>
                  </w:pPr>
                </w:p>
                <w:p w14:paraId="6457E9ED" w14:textId="77777777" w:rsidR="00076023" w:rsidRPr="00131263" w:rsidRDefault="0062295E">
                  <w:pPr>
                    <w:pStyle w:val="Kop2"/>
                    <w:rPr>
                      <w:lang w:val="en-GB"/>
                    </w:rPr>
                  </w:pPr>
                  <w:r w:rsidRPr="00131263">
                    <w:rPr>
                      <w:lang w:val="en-GB"/>
                    </w:rPr>
                    <w:t>Member, Zeebrugge Maritime Circle, Zeebrugge</w:t>
                  </w:r>
                </w:p>
                <w:p w14:paraId="1BB62448" w14:textId="77777777" w:rsidR="00076023" w:rsidRPr="00131263" w:rsidRDefault="0062295E">
                  <w:pPr>
                    <w:rPr>
                      <w:lang w:val="en-GB"/>
                    </w:rPr>
                  </w:pPr>
                  <w:r w:rsidRPr="00131263">
                    <w:rPr>
                      <w:lang w:val="en-GB"/>
                    </w:rPr>
                    <w:t>Closed</w:t>
                  </w:r>
                  <w:r w:rsidRPr="00131263">
                    <w:rPr>
                      <w:lang w:val="en-GB"/>
                    </w:rPr>
                    <w:t xml:space="preserve"> contact circle of managers from the maritime middle class and suppliers to the port of Zeebrugge/Bruges</w:t>
                  </w:r>
                </w:p>
                <w:p w14:paraId="359AA94F" w14:textId="77777777" w:rsidR="00F46700" w:rsidRPr="00131263" w:rsidRDefault="00F46700">
                  <w:pPr>
                    <w:pStyle w:val="Cardssectionspacing"/>
                    <w:rPr>
                      <w:lang w:val="en-GB"/>
                    </w:rPr>
                  </w:pPr>
                </w:p>
                <w:p w14:paraId="095E1CA9" w14:textId="77777777" w:rsidR="00076023" w:rsidRPr="00131263" w:rsidRDefault="0062295E">
                  <w:pPr>
                    <w:pStyle w:val="Kop2"/>
                    <w:rPr>
                      <w:lang w:val="en-GB"/>
                    </w:rPr>
                  </w:pPr>
                  <w:r w:rsidRPr="00131263">
                    <w:rPr>
                      <w:lang w:val="en-GB"/>
                    </w:rPr>
                    <w:t>Representative of the Ministry of Defence, Local Committee Port Security Zeebrugge, Zeebrugge</w:t>
                  </w:r>
                </w:p>
                <w:p w14:paraId="7A7E3484" w14:textId="77777777" w:rsidR="00076023" w:rsidRPr="00131263" w:rsidRDefault="0062295E">
                  <w:pPr>
                    <w:pStyle w:val="Datum"/>
                    <w:rPr>
                      <w:lang w:val="en-GB"/>
                    </w:rPr>
                  </w:pPr>
                  <w:r w:rsidRPr="00131263">
                    <w:rPr>
                      <w:lang w:val="en-GB"/>
                    </w:rPr>
                    <w:lastRenderedPageBreak/>
                    <w:t>July 2009 - August 2014</w:t>
                  </w:r>
                </w:p>
                <w:p w14:paraId="56B1A3D6" w14:textId="77777777" w:rsidR="00076023" w:rsidRPr="00131263" w:rsidRDefault="0062295E">
                  <w:pPr>
                    <w:rPr>
                      <w:lang w:val="en-GB"/>
                    </w:rPr>
                  </w:pPr>
                  <w:r w:rsidRPr="00131263">
                    <w:rPr>
                      <w:lang w:val="en-GB"/>
                    </w:rPr>
                    <w:t>As commander of the Naval Base, appointed as ex officio representative of Defence within the Local Committee for Port Security for the Port of Zeebrugge. Also participates in inspections of port facilities for compliance with ISPS regulations.</w:t>
                  </w:r>
                </w:p>
              </w:tc>
            </w:tr>
          </w:tbl>
          <w:p w14:paraId="7CBE566A" w14:textId="77777777" w:rsidR="00F46700" w:rsidRPr="00131263" w:rsidRDefault="00F46700">
            <w:pPr>
              <w:pStyle w:val="Mainsectionsspacing"/>
              <w:rPr>
                <w:lang w:val="en-GB"/>
              </w:rPr>
            </w:pPr>
          </w:p>
        </w:tc>
      </w:tr>
    </w:tbl>
    <w:p w14:paraId="5CEE5136" w14:textId="77777777" w:rsidR="00076023" w:rsidRPr="00131263" w:rsidRDefault="00076023">
      <w:pPr>
        <w:rPr>
          <w:lang w:val="en-GB"/>
        </w:rPr>
      </w:pPr>
    </w:p>
    <w:sectPr w:rsidR="00076023" w:rsidRPr="00131263">
      <w:pgSz w:w="11906" w:h="16838"/>
      <w:pgMar w:top="617" w:right="793" w:bottom="623" w:left="793"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4515F"/>
    <w:multiLevelType w:val="hybridMultilevel"/>
    <w:tmpl w:val="E836E374"/>
    <w:lvl w:ilvl="0" w:tplc="5DE22EEE">
      <w:start w:val="1"/>
      <w:numFmt w:val="bullet"/>
      <w:lvlText w:val="●"/>
      <w:lvlJc w:val="left"/>
      <w:pPr>
        <w:ind w:left="720" w:hanging="360"/>
      </w:pPr>
    </w:lvl>
    <w:lvl w:ilvl="1" w:tplc="DC0C347A">
      <w:start w:val="1"/>
      <w:numFmt w:val="bullet"/>
      <w:lvlText w:val="○"/>
      <w:lvlJc w:val="left"/>
      <w:pPr>
        <w:ind w:left="1440" w:hanging="360"/>
      </w:pPr>
    </w:lvl>
    <w:lvl w:ilvl="2" w:tplc="BB706024">
      <w:start w:val="1"/>
      <w:numFmt w:val="bullet"/>
      <w:lvlText w:val="■"/>
      <w:lvlJc w:val="left"/>
      <w:pPr>
        <w:ind w:left="2160" w:hanging="360"/>
      </w:pPr>
    </w:lvl>
    <w:lvl w:ilvl="3" w:tplc="B888CCA6">
      <w:start w:val="1"/>
      <w:numFmt w:val="bullet"/>
      <w:lvlText w:val="●"/>
      <w:lvlJc w:val="left"/>
      <w:pPr>
        <w:ind w:left="2880" w:hanging="360"/>
      </w:pPr>
    </w:lvl>
    <w:lvl w:ilvl="4" w:tplc="BAACF6A0">
      <w:start w:val="1"/>
      <w:numFmt w:val="bullet"/>
      <w:lvlText w:val="○"/>
      <w:lvlJc w:val="left"/>
      <w:pPr>
        <w:ind w:left="3600" w:hanging="360"/>
      </w:pPr>
    </w:lvl>
    <w:lvl w:ilvl="5" w:tplc="119266EE">
      <w:start w:val="1"/>
      <w:numFmt w:val="bullet"/>
      <w:lvlText w:val="■"/>
      <w:lvlJc w:val="left"/>
      <w:pPr>
        <w:ind w:left="4320" w:hanging="360"/>
      </w:pPr>
    </w:lvl>
    <w:lvl w:ilvl="6" w:tplc="59C091A2">
      <w:start w:val="1"/>
      <w:numFmt w:val="bullet"/>
      <w:lvlText w:val="●"/>
      <w:lvlJc w:val="left"/>
      <w:pPr>
        <w:ind w:left="5040" w:hanging="360"/>
      </w:pPr>
    </w:lvl>
    <w:lvl w:ilvl="7" w:tplc="59E2A8FC">
      <w:start w:val="1"/>
      <w:numFmt w:val="bullet"/>
      <w:lvlText w:val="●"/>
      <w:lvlJc w:val="left"/>
      <w:pPr>
        <w:ind w:left="5760" w:hanging="360"/>
      </w:pPr>
    </w:lvl>
    <w:lvl w:ilvl="8" w:tplc="53DEDA52">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00"/>
    <w:rsid w:val="00076023"/>
    <w:rsid w:val="00131263"/>
    <w:rsid w:val="00312A32"/>
    <w:rsid w:val="0062295E"/>
    <w:rsid w:val="00DA5A8D"/>
    <w:rsid w:val="00F46700"/>
    <w:rsid w:val="00FC40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E00F"/>
  <w15:docId w15:val="{72AF405F-2111-4CF7-AAE6-24AAB61E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80" w:after="80" w:line="264" w:lineRule="auto"/>
    </w:pPr>
    <w:rPr>
      <w:rFonts w:ascii="Calibri" w:eastAsia="Calibri" w:hAnsi="Calibri" w:cs="Calibri"/>
      <w:color w:val="0F141F"/>
      <w:sz w:val="19"/>
      <w:szCs w:val="19"/>
    </w:rPr>
  </w:style>
  <w:style w:type="paragraph" w:styleId="Kop1">
    <w:name w:val="heading 1"/>
    <w:basedOn w:val="Standaard"/>
    <w:next w:val="Standaard"/>
    <w:uiPriority w:val="9"/>
    <w:qFormat/>
    <w:pPr>
      <w:spacing w:before="0" w:after="16" w:line="240" w:lineRule="auto"/>
      <w:outlineLvl w:val="0"/>
    </w:pPr>
    <w:rPr>
      <w:rFonts w:ascii="Arial Narrow" w:eastAsia="Arial Narrow" w:hAnsi="Arial Narrow" w:cs="Arial Narrow"/>
      <w:b/>
      <w:bCs/>
      <w:caps/>
      <w:spacing w:val="15"/>
      <w:sz w:val="20"/>
      <w:szCs w:val="20"/>
    </w:rPr>
  </w:style>
  <w:style w:type="paragraph" w:styleId="Kop2">
    <w:name w:val="heading 2"/>
    <w:basedOn w:val="Standaard"/>
    <w:next w:val="Standaard"/>
    <w:uiPriority w:val="9"/>
    <w:unhideWhenUsed/>
    <w:qFormat/>
    <w:pPr>
      <w:spacing w:before="0" w:after="0" w:line="240" w:lineRule="auto"/>
      <w:outlineLvl w:val="1"/>
    </w:pPr>
    <w:rPr>
      <w:b/>
      <w:bCs/>
      <w:sz w:val="18"/>
      <w:szCs w:val="18"/>
    </w:rPr>
  </w:style>
  <w:style w:type="paragraph" w:styleId="Kop3">
    <w:name w:val="heading 3"/>
    <w:basedOn w:val="Standaard"/>
    <w:next w:val="Standaard"/>
    <w:uiPriority w:val="9"/>
    <w:unhideWhenUsed/>
    <w:qFormat/>
    <w:pPr>
      <w:spacing w:before="0" w:after="162" w:line="240" w:lineRule="auto"/>
      <w:jc w:val="center"/>
      <w:outlineLvl w:val="2"/>
    </w:pPr>
    <w:rPr>
      <w:rFonts w:ascii="Arial Narrow" w:eastAsia="Arial Narrow" w:hAnsi="Arial Narrow" w:cs="Arial Narrow"/>
      <w:b/>
      <w:bCs/>
      <w:caps/>
      <w:spacing w:val="15"/>
      <w:sz w:val="20"/>
      <w:szCs w:val="20"/>
    </w:rPr>
  </w:style>
  <w:style w:type="paragraph" w:styleId="Kop4">
    <w:name w:val="heading 4"/>
    <w:basedOn w:val="Standaard"/>
    <w:next w:val="Standaard"/>
    <w:uiPriority w:val="9"/>
    <w:unhideWhenUsed/>
    <w:qFormat/>
    <w:pPr>
      <w:spacing w:before="113" w:after="32" w:line="240" w:lineRule="auto"/>
      <w:jc w:val="center"/>
      <w:outlineLvl w:val="3"/>
    </w:pPr>
    <w:rPr>
      <w:color w:val="7A8599"/>
    </w:rPr>
  </w:style>
  <w:style w:type="paragraph" w:styleId="Kop5">
    <w:name w:val="heading 5"/>
    <w:basedOn w:val="Standaard"/>
    <w:next w:val="Standaard"/>
    <w:uiPriority w:val="9"/>
    <w:semiHidden/>
    <w:unhideWhenUsed/>
    <w:qFormat/>
    <w:pPr>
      <w:outlineLvl w:val="4"/>
    </w:pPr>
    <w:rPr>
      <w:color w:val="2E74B5"/>
    </w:rPr>
  </w:style>
  <w:style w:type="paragraph" w:styleId="Kop6">
    <w:name w:val="heading 6"/>
    <w:basedOn w:val="Standaard"/>
    <w:next w:val="Standaard"/>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rPr>
      <w:sz w:val="56"/>
      <w:szCs w:val="56"/>
    </w:rPr>
  </w:style>
  <w:style w:type="paragraph" w:styleId="Lijstalinea">
    <w:name w:val="List Paragraph"/>
    <w:basedOn w:val="Standaard"/>
    <w:qFormat/>
  </w:style>
  <w:style w:type="character" w:styleId="Hyperlink">
    <w:name w:val="Hyperlink"/>
    <w:uiPriority w:val="99"/>
    <w:unhideWhenUsed/>
    <w:rPr>
      <w:u w:val="single" w:color="0F141F"/>
    </w:rPr>
  </w:style>
  <w:style w:type="character" w:styleId="Voetnootmarkering">
    <w:name w:val="footnote reference"/>
    <w:uiPriority w:val="99"/>
    <w:semiHidden/>
    <w:unhideWhenUsed/>
    <w:rPr>
      <w:vertAlign w:val="superscript"/>
    </w:rPr>
  </w:style>
  <w:style w:type="paragraph" w:styleId="Voetnoottekst">
    <w:name w:val="footnote text"/>
    <w:basedOn w:val="Standaard"/>
    <w:link w:val="VoetnoottekstChar"/>
    <w:uiPriority w:val="99"/>
    <w:semiHidden/>
    <w:unhideWhenUsed/>
    <w:pPr>
      <w:spacing w:after="0" w:line="240" w:lineRule="auto"/>
    </w:pPr>
    <w:rPr>
      <w:sz w:val="20"/>
      <w:szCs w:val="20"/>
    </w:rPr>
  </w:style>
  <w:style w:type="character" w:customStyle="1" w:styleId="VoetnoottekstChar">
    <w:name w:val="Voetnoottekst Char"/>
    <w:link w:val="Voetnoottekst"/>
    <w:uiPriority w:val="99"/>
    <w:semiHidden/>
    <w:unhideWhenUsed/>
    <w:rPr>
      <w:sz w:val="20"/>
      <w:szCs w:val="20"/>
    </w:rPr>
  </w:style>
  <w:style w:type="paragraph" w:customStyle="1" w:styleId="Avatarcontainer">
    <w:name w:val="Avatar container"/>
    <w:qFormat/>
    <w:pPr>
      <w:spacing w:after="357"/>
      <w:jc w:val="center"/>
    </w:pPr>
    <w:rPr>
      <w:sz w:val="2"/>
      <w:szCs w:val="2"/>
    </w:rPr>
  </w:style>
  <w:style w:type="paragraph" w:styleId="Bijschrift">
    <w:name w:val="caption"/>
    <w:pPr>
      <w:spacing w:before="195" w:line="288" w:lineRule="auto"/>
      <w:jc w:val="center"/>
    </w:pPr>
    <w:rPr>
      <w:rFonts w:ascii="Calibri" w:eastAsia="Calibri" w:hAnsi="Calibri" w:cs="Calibri"/>
      <w:caps/>
      <w:color w:val="0F141F"/>
      <w:sz w:val="16"/>
      <w:szCs w:val="16"/>
    </w:rPr>
  </w:style>
  <w:style w:type="paragraph" w:customStyle="1" w:styleId="Cardssectionspacing">
    <w:name w:val="Cards section spacing"/>
    <w:basedOn w:val="Standaard"/>
    <w:qFormat/>
    <w:pPr>
      <w:spacing w:before="0" w:after="162" w:line="0" w:lineRule="auto"/>
    </w:pPr>
  </w:style>
  <w:style w:type="paragraph" w:styleId="Datum">
    <w:name w:val="Date"/>
    <w:basedOn w:val="Standaard"/>
    <w:qFormat/>
    <w:pPr>
      <w:spacing w:before="32" w:after="32" w:line="240" w:lineRule="auto"/>
    </w:pPr>
    <w:rPr>
      <w:color w:val="7A8599"/>
      <w:sz w:val="16"/>
      <w:szCs w:val="16"/>
    </w:rPr>
  </w:style>
  <w:style w:type="paragraph" w:customStyle="1" w:styleId="Name">
    <w:name w:val="Name"/>
    <w:pPr>
      <w:jc w:val="center"/>
    </w:pPr>
    <w:rPr>
      <w:rFonts w:ascii="Arial Narrow" w:eastAsia="Arial Narrow" w:hAnsi="Arial Narrow" w:cs="Arial Narrow"/>
      <w:b/>
      <w:bCs/>
      <w:caps/>
      <w:color w:val="0F141F"/>
      <w:spacing w:val="20"/>
      <w:sz w:val="40"/>
      <w:szCs w:val="40"/>
    </w:rPr>
  </w:style>
  <w:style w:type="paragraph" w:customStyle="1" w:styleId="Nobottommargin">
    <w:name w:val="No bottom margin"/>
    <w:basedOn w:val="Standaard"/>
    <w:qFormat/>
    <w:pPr>
      <w:spacing w:after="0"/>
    </w:pPr>
  </w:style>
  <w:style w:type="paragraph" w:customStyle="1" w:styleId="Nomargins">
    <w:name w:val="No margins"/>
    <w:basedOn w:val="Standaard"/>
    <w:qFormat/>
    <w:pPr>
      <w:spacing w:before="0" w:after="0"/>
    </w:pPr>
  </w:style>
  <w:style w:type="paragraph" w:customStyle="1" w:styleId="NormalCenter">
    <w:name w:val="Normal Center"/>
    <w:qFormat/>
    <w:pPr>
      <w:spacing w:before="80" w:after="80" w:line="264" w:lineRule="auto"/>
      <w:jc w:val="center"/>
    </w:pPr>
    <w:rPr>
      <w:rFonts w:ascii="Calibri" w:eastAsia="Calibri" w:hAnsi="Calibri" w:cs="Calibri"/>
      <w:color w:val="0F141F"/>
      <w:sz w:val="19"/>
      <w:szCs w:val="19"/>
    </w:rPr>
  </w:style>
  <w:style w:type="paragraph" w:customStyle="1" w:styleId="Mainsectionsspacing">
    <w:name w:val="Main sections spacing"/>
    <w:basedOn w:val="Standaard"/>
    <w:qFormat/>
    <w:pPr>
      <w:spacing w:before="0" w:after="113" w:line="0" w:lineRule="auto"/>
    </w:pPr>
  </w:style>
  <w:style w:type="paragraph" w:customStyle="1" w:styleId="Sidebarsectionsspacing">
    <w:name w:val="Sidebar sections spacing"/>
    <w:basedOn w:val="Standaard"/>
    <w:qFormat/>
    <w:pPr>
      <w:spacing w:before="0" w:after="325" w:line="0" w:lineRule="auto"/>
    </w:pPr>
  </w:style>
  <w:style w:type="paragraph" w:customStyle="1" w:styleId="Sidebarsectionsspacing0">
    <w:name w:val="Sidebar sections spacing"/>
    <w:basedOn w:val="Standaard"/>
    <w:qFormat/>
    <w:pPr>
      <w:spacing w:before="0" w:after="81" w:line="0" w:lineRule="auto"/>
    </w:pPr>
  </w:style>
  <w:style w:type="paragraph" w:customStyle="1" w:styleId="SkillBar">
    <w:name w:val="Skill Bar"/>
    <w:basedOn w:val="Standaard"/>
    <w:next w:val="Standaard"/>
    <w:qFormat/>
    <w:pPr>
      <w:spacing w:before="0" w:after="0" w:line="48" w:lineRule="auto"/>
    </w:pPr>
  </w:style>
  <w:style w:type="paragraph" w:customStyle="1" w:styleId="Skillsectionspacing">
    <w:name w:val="Skill section spacing"/>
    <w:basedOn w:val="Standaard"/>
    <w:qFormat/>
    <w:pPr>
      <w:spacing w:before="48" w:after="0" w:line="108" w:lineRule="auto"/>
    </w:pPr>
  </w:style>
  <w:style w:type="paragraph" w:customStyle="1" w:styleId="JobTitle">
    <w:name w:val="Job Title"/>
    <w:basedOn w:val="Standaard"/>
    <w:next w:val="Standaard"/>
    <w:qFormat/>
    <w:pPr>
      <w:spacing w:before="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file:///C:\Users\wardd\Downloads\@warddegrieve" TargetMode="External"/><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hyperlink" Target="file:///C:\Users\wardd\Downloads\www.linkedin.com\in\ward-de-grieve-1ba4a32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wdg.projects@outlook.com" TargetMode="External"/><Relationship Id="rId14" Type="http://schemas.openxmlformats.org/officeDocument/2006/relationships/image" Target="media/image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5453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de grieve</dc:creator>
  <cp:keywords>, docId:3763870F70117F7A7EDE51AFEF04BB96</cp:keywords>
  <cp:lastModifiedBy>ward de grieve</cp:lastModifiedBy>
  <cp:revision>5</cp:revision>
  <dcterms:created xsi:type="dcterms:W3CDTF">2022-01-16T19:28:00Z</dcterms:created>
  <dcterms:modified xsi:type="dcterms:W3CDTF">2022-01-16T19:30:00Z</dcterms:modified>
</cp:coreProperties>
</file>