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53" w:rsidRDefault="00CB6653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:rsidR="00CB6653" w:rsidRDefault="00CB6653">
      <w:pPr>
        <w:jc w:val="center"/>
        <w:rPr>
          <w:rFonts w:hint="eastAsia"/>
          <w:b/>
          <w:bCs/>
          <w:sz w:val="44"/>
          <w:szCs w:val="44"/>
        </w:rPr>
      </w:pPr>
    </w:p>
    <w:p w:rsidR="00CB6653" w:rsidRDefault="007D08CB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FLORIDA CONDOMINIUM ACT</w:t>
      </w:r>
    </w:p>
    <w:p w:rsidR="00CB6653" w:rsidRDefault="00CB6653">
      <w:pPr>
        <w:jc w:val="center"/>
        <w:rPr>
          <w:rFonts w:hint="eastAsia"/>
          <w:b/>
          <w:bCs/>
          <w:sz w:val="44"/>
          <w:szCs w:val="44"/>
        </w:rPr>
      </w:pPr>
    </w:p>
    <w:p w:rsidR="00CB6653" w:rsidRDefault="007D08CB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SECTION 718.111 (5) (A)</w:t>
      </w:r>
    </w:p>
    <w:p w:rsidR="00CB6653" w:rsidRDefault="00CB6653">
      <w:pPr>
        <w:jc w:val="center"/>
        <w:rPr>
          <w:rFonts w:hint="eastAsia"/>
          <w:b/>
          <w:bCs/>
          <w:sz w:val="44"/>
          <w:szCs w:val="44"/>
        </w:rPr>
      </w:pPr>
    </w:p>
    <w:p w:rsidR="00CB6653" w:rsidRDefault="00CB6653">
      <w:pPr>
        <w:jc w:val="center"/>
        <w:rPr>
          <w:rFonts w:hint="eastAsia"/>
          <w:b/>
          <w:bCs/>
          <w:sz w:val="44"/>
          <w:szCs w:val="44"/>
        </w:rPr>
      </w:pPr>
    </w:p>
    <w:p w:rsidR="00CB6653" w:rsidRDefault="007D08CB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“The Association has the irrevocable right to access to each unit </w:t>
      </w: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7D08CB">
      <w:pPr>
        <w:jc w:val="center"/>
        <w:rPr>
          <w:rFonts w:hint="eastAsia"/>
          <w:sz w:val="36"/>
          <w:szCs w:val="36"/>
        </w:rPr>
      </w:pPr>
      <w:proofErr w:type="gramStart"/>
      <w:r>
        <w:rPr>
          <w:sz w:val="36"/>
          <w:szCs w:val="36"/>
        </w:rPr>
        <w:t>during</w:t>
      </w:r>
      <w:proofErr w:type="gramEnd"/>
      <w:r>
        <w:rPr>
          <w:sz w:val="36"/>
          <w:szCs w:val="36"/>
        </w:rPr>
        <w:t xml:space="preserve"> reasonable hours, when necessary for the maintenance,</w:t>
      </w: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7D08CB">
      <w:pPr>
        <w:jc w:val="center"/>
        <w:rPr>
          <w:rFonts w:hint="eastAsia"/>
          <w:sz w:val="36"/>
          <w:szCs w:val="36"/>
        </w:rPr>
      </w:pPr>
      <w:proofErr w:type="gramStart"/>
      <w:r>
        <w:rPr>
          <w:sz w:val="36"/>
          <w:szCs w:val="36"/>
        </w:rPr>
        <w:t>repair</w:t>
      </w:r>
      <w:proofErr w:type="gramEnd"/>
      <w:r>
        <w:rPr>
          <w:sz w:val="36"/>
          <w:szCs w:val="36"/>
        </w:rPr>
        <w:t xml:space="preserve"> or replacement of any common elements or of any portion</w:t>
      </w: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7D08CB">
      <w:pPr>
        <w:jc w:val="center"/>
        <w:rPr>
          <w:rFonts w:hint="eastAsia"/>
          <w:sz w:val="36"/>
          <w:szCs w:val="36"/>
        </w:rPr>
      </w:pP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a </w:t>
      </w:r>
      <w:r>
        <w:rPr>
          <w:sz w:val="36"/>
          <w:szCs w:val="36"/>
        </w:rPr>
        <w:t>unit to be maintained by the Association pursuant to the</w:t>
      </w: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7D08CB">
      <w:pPr>
        <w:jc w:val="center"/>
        <w:rPr>
          <w:rFonts w:hint="eastAsia"/>
          <w:sz w:val="36"/>
          <w:szCs w:val="36"/>
        </w:rPr>
      </w:pPr>
      <w:proofErr w:type="gramStart"/>
      <w:r>
        <w:rPr>
          <w:sz w:val="36"/>
          <w:szCs w:val="36"/>
        </w:rPr>
        <w:t>declaration</w:t>
      </w:r>
      <w:proofErr w:type="gramEnd"/>
      <w:r>
        <w:rPr>
          <w:sz w:val="36"/>
          <w:szCs w:val="36"/>
        </w:rPr>
        <w:t xml:space="preserve"> or as necessary to prevent damage to the</w:t>
      </w: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7D08CB">
      <w:pPr>
        <w:jc w:val="center"/>
        <w:rPr>
          <w:rFonts w:hint="eastAsia"/>
          <w:sz w:val="36"/>
          <w:szCs w:val="36"/>
        </w:rPr>
      </w:pPr>
      <w:proofErr w:type="gramStart"/>
      <w:r>
        <w:rPr>
          <w:sz w:val="36"/>
          <w:szCs w:val="36"/>
        </w:rPr>
        <w:t>common</w:t>
      </w:r>
      <w:proofErr w:type="gramEnd"/>
      <w:r>
        <w:rPr>
          <w:sz w:val="36"/>
          <w:szCs w:val="36"/>
        </w:rPr>
        <w:t xml:space="preserve"> elements or to a unit”.</w:t>
      </w: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CB6653">
      <w:pPr>
        <w:jc w:val="center"/>
        <w:rPr>
          <w:rFonts w:hint="eastAsia"/>
          <w:sz w:val="36"/>
          <w:szCs w:val="36"/>
        </w:rPr>
      </w:pPr>
    </w:p>
    <w:p w:rsidR="00CB6653" w:rsidRDefault="00CB6653">
      <w:pPr>
        <w:jc w:val="center"/>
        <w:rPr>
          <w:rFonts w:hint="eastAsia"/>
          <w:b/>
          <w:bCs/>
          <w:sz w:val="40"/>
          <w:szCs w:val="40"/>
        </w:rPr>
      </w:pPr>
    </w:p>
    <w:p w:rsidR="00CB6653" w:rsidRDefault="00CB6653">
      <w:pPr>
        <w:jc w:val="center"/>
        <w:rPr>
          <w:rFonts w:hint="eastAsia"/>
          <w:sz w:val="40"/>
          <w:szCs w:val="40"/>
        </w:rPr>
      </w:pPr>
    </w:p>
    <w:p w:rsidR="00CB6653" w:rsidRDefault="00CB6653">
      <w:pPr>
        <w:jc w:val="center"/>
        <w:rPr>
          <w:rFonts w:hint="eastAsia"/>
          <w:sz w:val="40"/>
          <w:szCs w:val="40"/>
        </w:rPr>
      </w:pPr>
    </w:p>
    <w:sectPr w:rsidR="00CB665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53"/>
    <w:rsid w:val="007D08CB"/>
    <w:rsid w:val="00C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2022-10-29T16:24:00Z</dcterms:created>
  <dcterms:modified xsi:type="dcterms:W3CDTF">2022-10-29T16:24:00Z</dcterms:modified>
  <dc:language>en-US</dc:language>
</cp:coreProperties>
</file>