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78" w:rsidRDefault="00AD4A78" w:rsidP="00FA749B">
      <w:pPr>
        <w:pStyle w:val="Title"/>
      </w:pPr>
      <w:r>
        <w:t xml:space="preserve">A Definition and Examination of </w:t>
      </w:r>
      <w:r w:rsidR="002A7B95">
        <w:t xml:space="preserve">an </w:t>
      </w:r>
      <w:r>
        <w:t xml:space="preserve">Entropic </w:t>
      </w:r>
      <w:r w:rsidR="002A7B95">
        <w:t>Index</w:t>
      </w:r>
      <w:r>
        <w:t xml:space="preserve"> for Agent-Based Models</w:t>
      </w:r>
    </w:p>
    <w:p w:rsidR="00AD4A78" w:rsidRDefault="00AD4A78" w:rsidP="00AD4A78">
      <w:r>
        <w:t xml:space="preserve">Garvin H. Boyle </w:t>
      </w:r>
    </w:p>
    <w:p w:rsidR="00AD4A78" w:rsidRDefault="00AD4A78" w:rsidP="00AD4A78">
      <w:r>
        <w:t xml:space="preserve">Orrery Software, PO Box 1149, Richmond, Ontario, Canada ;E-Mail: orrery@sympatico.ca; </w:t>
      </w:r>
    </w:p>
    <w:p w:rsidR="00AD4A78" w:rsidRDefault="00AD4A78" w:rsidP="00AD4A78">
      <w:r>
        <w:t>Tel.: +1-613-838-3561.</w:t>
      </w:r>
    </w:p>
    <w:p w:rsidR="00AD4A78" w:rsidRDefault="00AD4A78" w:rsidP="00AD4A78"/>
    <w:p w:rsidR="00AD4A78" w:rsidRDefault="00AD4A78" w:rsidP="00AD4A78">
      <w:r>
        <w:t xml:space="preserve">Abstract: With the rise of interest in agent-based models in recent years, it has been shown that an analogy with the second law of thermodynamics seems to be exhibited in </w:t>
      </w:r>
      <w:r w:rsidR="00976202">
        <w:t xml:space="preserve">agent-based </w:t>
      </w:r>
      <w:r>
        <w:t xml:space="preserve">economic models that have little to do with thermodynamics.  This paper describes an extremely simple closed agent-based capital exchange model, defines </w:t>
      </w:r>
      <w:r w:rsidR="002A7B95">
        <w:t xml:space="preserve">an </w:t>
      </w:r>
      <w:r>
        <w:t xml:space="preserve">entropic </w:t>
      </w:r>
      <w:r w:rsidR="002A7B95">
        <w:t>index</w:t>
      </w:r>
      <w:r>
        <w:t xml:space="preserve"> for the histogram that is implicit in this model, and then explores the nature of this entropic </w:t>
      </w:r>
      <w:r w:rsidR="00A41A90">
        <w:t>index</w:t>
      </w:r>
      <w:r>
        <w:t xml:space="preserve">.  Techniques are developed to produce all </w:t>
      </w:r>
      <w:r w:rsidR="009A48BA">
        <w:t>microstates (or configurations)</w:t>
      </w:r>
      <w:r>
        <w:t xml:space="preserve"> of </w:t>
      </w:r>
      <w:r w:rsidR="009A48BA">
        <w:t>an extremely small</w:t>
      </w:r>
      <w:r>
        <w:t xml:space="preserve"> configuration space, to identify transition pairs of configurations, and to construct a directed graph and transition matrix for the associated Markov chain.  In conclusion, generalized versions of the maximum entropy principle (MEP) and the maximum entropy production principle (MEPP) are hypothesized as active in all closed or open agent-based models respectively.  It is further hypothesized that agent-based models offer a precise and accessible means to explore the MEPP and build a solid understanding of this process that is </w:t>
      </w:r>
      <w:r w:rsidR="00D32A01">
        <w:t xml:space="preserve">expected to be </w:t>
      </w:r>
      <w:r>
        <w:t>operational in so many natural dynamic systems.</w:t>
      </w:r>
    </w:p>
    <w:p w:rsidR="00FA749B" w:rsidRDefault="00FA749B" w:rsidP="00AD4A78"/>
    <w:p w:rsidR="00AD4A78" w:rsidRDefault="00AD4A78" w:rsidP="00AD4A78">
      <w:r>
        <w:t xml:space="preserve">Keywords: agent-based model; entropy; entropic </w:t>
      </w:r>
      <w:r w:rsidR="00A41A90">
        <w:t>index</w:t>
      </w:r>
      <w:r>
        <w:t>; Markov chain; transition matrix</w:t>
      </w:r>
    </w:p>
    <w:p w:rsidR="00AD4A78" w:rsidRDefault="00AD4A78" w:rsidP="00AD4A78"/>
    <w:p w:rsidR="00AD4A78" w:rsidRDefault="00AD4A78" w:rsidP="00FA749B">
      <w:pPr>
        <w:pStyle w:val="Heading1"/>
        <w:numPr>
          <w:ilvl w:val="0"/>
          <w:numId w:val="3"/>
        </w:numPr>
        <w:ind w:left="360"/>
      </w:pPr>
      <w:r>
        <w:t>Introduction</w:t>
      </w:r>
    </w:p>
    <w:p w:rsidR="00DE61FB" w:rsidRDefault="00DE61FB" w:rsidP="00AD4A78">
      <w:r>
        <w:t>This paper is written as part of a study of the dynamics of simple sustainable economies, as can be demonstrated in agent-based models</w:t>
      </w:r>
      <w:r w:rsidR="00F24234">
        <w:t xml:space="preserve"> (ABMs)</w:t>
      </w:r>
      <w:r>
        <w:t xml:space="preserve">  </w:t>
      </w:r>
      <w:r w:rsidR="00B82920">
        <w:t>(Boyle 2013).</w:t>
      </w:r>
      <w:r>
        <w:t xml:space="preserve">  The purpose </w:t>
      </w:r>
      <w:r w:rsidR="00D32A01">
        <w:t xml:space="preserve">of this paper </w:t>
      </w:r>
      <w:r>
        <w:t xml:space="preserve">is to </w:t>
      </w:r>
      <w:r w:rsidR="004E7DF3">
        <w:t xml:space="preserve">propose and begin to </w:t>
      </w:r>
      <w:r>
        <w:t xml:space="preserve">formalize a definition of </w:t>
      </w:r>
      <w:r w:rsidR="00A41A90">
        <w:t xml:space="preserve">an </w:t>
      </w:r>
      <w:r>
        <w:t xml:space="preserve">entropic </w:t>
      </w:r>
      <w:r w:rsidR="00A41A90">
        <w:t>index</w:t>
      </w:r>
      <w:r>
        <w:t xml:space="preserve"> </w:t>
      </w:r>
      <w:r w:rsidR="001A50FB">
        <w:t xml:space="preserve">for ABMs </w:t>
      </w:r>
      <w:r>
        <w:t>that:</w:t>
      </w:r>
    </w:p>
    <w:p w:rsidR="00DE61FB" w:rsidRDefault="00D32A01" w:rsidP="00DE61FB">
      <w:pPr>
        <w:pStyle w:val="ListParagraph"/>
        <w:numPr>
          <w:ilvl w:val="0"/>
          <w:numId w:val="7"/>
        </w:numPr>
      </w:pPr>
      <w:r>
        <w:t xml:space="preserve">Is </w:t>
      </w:r>
      <w:r w:rsidR="001A50FB">
        <w:t>c</w:t>
      </w:r>
      <w:r w:rsidR="004E7DF3">
        <w:t>onsistent with other concepts of entropy, particularly those found in the study of thermodynamics, of information theory, and in the emerging field of study called Econophysics.</w:t>
      </w:r>
    </w:p>
    <w:p w:rsidR="004E7DF3" w:rsidRDefault="00D32A01" w:rsidP="00DE61FB">
      <w:pPr>
        <w:pStyle w:val="ListParagraph"/>
        <w:numPr>
          <w:ilvl w:val="0"/>
          <w:numId w:val="7"/>
        </w:numPr>
      </w:pPr>
      <w:r>
        <w:t xml:space="preserve">Is </w:t>
      </w:r>
      <w:r w:rsidR="001A50FB">
        <w:t>c</w:t>
      </w:r>
      <w:r w:rsidR="004E7DF3">
        <w:t xml:space="preserve">redibly applicable to stochastic </w:t>
      </w:r>
      <w:r w:rsidR="00F24234">
        <w:t>ABMs</w:t>
      </w:r>
      <w:r w:rsidR="004E7DF3">
        <w:t>, particularly those that model economic activity.</w:t>
      </w:r>
    </w:p>
    <w:p w:rsidR="00DE61FB" w:rsidRDefault="00DE61FB" w:rsidP="00AD4A78"/>
    <w:p w:rsidR="00AD4A78" w:rsidRDefault="00AD4A78" w:rsidP="00AD4A78">
      <w:r>
        <w:t xml:space="preserve">Entropy has long been defined in the context of thermodynamics and in the context of information theory.  Entropy was first given </w:t>
      </w:r>
      <w:r w:rsidR="00976202">
        <w:t xml:space="preserve">its name by Clausius </w:t>
      </w:r>
      <w:r w:rsidR="00B82920">
        <w:t>(</w:t>
      </w:r>
      <w:r w:rsidR="00976202">
        <w:t>1865</w:t>
      </w:r>
      <w:r w:rsidR="00B82920">
        <w:t>)</w:t>
      </w:r>
      <w:r>
        <w:t xml:space="preserve"> when he formulated two important concepts: (1) the energy of the universe is constant; and (2) the entropy of the universe tends to a maximum.  These concepts have now been incorporated into the first and second laws of thermodynamics.  Initially unaware of the close analogy with thermodynamic entropy, in 1948 Shannon developed a formula for “missing information” lost through static on a telephone line.  Eventually, i</w:t>
      </w:r>
      <w:r w:rsidR="00976202">
        <w:t xml:space="preserve">n his ground-breaking article </w:t>
      </w:r>
      <w:r>
        <w:t>in which the field of information theory was founded, he called it entropy and it is now known as Shanon entropy</w:t>
      </w:r>
      <w:r w:rsidR="00B82920">
        <w:t xml:space="preserve"> (Shannon 1948)</w:t>
      </w:r>
      <w:r>
        <w:t>.  Within these two very different disciplines, a very similar pair of formulae are used to compute a little-understood quantity called entropy.</w:t>
      </w:r>
    </w:p>
    <w:p w:rsidR="00FA749B" w:rsidRDefault="00FA749B" w:rsidP="00AD4A78"/>
    <w:p w:rsidR="009A48BA" w:rsidRDefault="009A48BA" w:rsidP="00AD4A78">
      <w:r>
        <w:t>But, why develop yet another definition of entropy?</w:t>
      </w:r>
      <w:r w:rsidR="00846059">
        <w:t xml:space="preserve">  There are two reasons.</w:t>
      </w:r>
    </w:p>
    <w:p w:rsidR="009A48BA" w:rsidRDefault="009A48BA" w:rsidP="00AD4A78"/>
    <w:p w:rsidR="00AD4A78" w:rsidRDefault="00846059" w:rsidP="00AD4A78">
      <w:r>
        <w:lastRenderedPageBreak/>
        <w:t>Firstly</w:t>
      </w:r>
      <w:r w:rsidR="00AD4A78">
        <w:t xml:space="preserve">, whatever the characteristic is that entropy measures, it seems that it is neither a uniquely thermodynamic characteristic, nor a unique characteristic of telecommunications signals, but rather it seems that it is a </w:t>
      </w:r>
      <w:r w:rsidR="00B82920">
        <w:t>consequence of dynamic stochastic processes acting on logical structures</w:t>
      </w:r>
      <w:r w:rsidR="00AD4A78">
        <w:t>, which exhibits itself in similar ways in very different systems.  Recent work in the relatively new field of study called Econophysics has shown that those same probability distributions that are characteristic of the process of entropy production in thermodynamics are now b</w:t>
      </w:r>
      <w:r w:rsidR="00976202">
        <w:t>eing found in economic data</w:t>
      </w:r>
      <w:r w:rsidR="002715C0">
        <w:t xml:space="preserve"> (Yakovenko 2010)</w:t>
      </w:r>
      <w:r w:rsidR="00976202">
        <w:t xml:space="preserve">.  </w:t>
      </w:r>
      <w:r w:rsidR="00AD4A78">
        <w:t xml:space="preserve">Now this may not seem surprising since an economy requires flows of mass and energy (making it a thermodynamic system) and flows of information (making it an information system), but such a reductionist dismissal of the emergence of entropy-like effects in widely varying fields of study is, I believe, too facile.  </w:t>
      </w:r>
      <w:r w:rsidR="00976202">
        <w:t>Dr</w:t>
      </w:r>
      <w:r w:rsidR="00A13CFE">
        <w:rPr>
          <w:color w:val="000000"/>
          <w:shd w:val="clear" w:color="auto" w:fill="FFFFFF"/>
        </w:rPr>
        <w:t>ă</w:t>
      </w:r>
      <w:r w:rsidR="00976202">
        <w:t xml:space="preserve">gulescu and Yakovenko </w:t>
      </w:r>
      <w:r w:rsidR="002715C0">
        <w:t>(2000)</w:t>
      </w:r>
      <w:r w:rsidR="00AD4A78">
        <w:t xml:space="preserve"> described several highly abstracted and very simple capital exchange (i.e. economic) </w:t>
      </w:r>
      <w:r w:rsidR="00F24234">
        <w:t>ABMs</w:t>
      </w:r>
      <w:r w:rsidR="00AD4A78">
        <w:t xml:space="preserve"> in which they were able to recreate these entropy-driven distributions of economic wealth.  These </w:t>
      </w:r>
      <w:r w:rsidR="00F24234">
        <w:t>ABMs</w:t>
      </w:r>
      <w:r w:rsidR="00AD4A78">
        <w:t xml:space="preserve"> are distantly removed from thermodynamics and information processing, and only tenuously connected to economic processes, but they clearly exhibit the growth of entropy as the models approach their own equilibrium distributions.</w:t>
      </w:r>
    </w:p>
    <w:p w:rsidR="00FA749B" w:rsidRDefault="00FA749B" w:rsidP="00AD4A78"/>
    <w:p w:rsidR="00AD4A78" w:rsidRDefault="00AD4A78" w:rsidP="00AD4A78">
      <w:r>
        <w:t xml:space="preserve">It is curious that this phenomenon of increasing entropy appears, not just in real-world energy distributions, information-loss distributions, and economic distributions, but also in highly abstracted extremely simple computer-based models in which no attempt </w:t>
      </w:r>
      <w:r w:rsidR="00F24234">
        <w:t>has been</w:t>
      </w:r>
      <w:r>
        <w:t xml:space="preserve"> made to model entropy production.</w:t>
      </w:r>
      <w:r w:rsidR="00F24234">
        <w:t xml:space="preserve">  The production of entropy seems to be an emergent phenomenon in stochastic systems of many types.</w:t>
      </w:r>
      <w:r w:rsidR="001C480C">
        <w:t xml:space="preserve">  ABMs, economies, information systems, and thermodynamic systems just happen to be </w:t>
      </w:r>
      <w:r w:rsidR="00D32A01">
        <w:t>four types of</w:t>
      </w:r>
      <w:r w:rsidR="001C480C">
        <w:t xml:space="preserve"> systems in which such entropy production exhibits itself.  Such entropy production is a characteristic of dynamically shifting probabilities, and it appears to shape the world in which we live.  If this alternate perspective on entropy is proven to be true, then it is at the root of “natural selection” and the forces of evolution; it is “the invisible hand” of Adam Smith’s vision of economic activity; and it is the motive force behind H.T. Odum’s “Maximum Power” concept</w:t>
      </w:r>
      <w:r w:rsidR="009A48BA">
        <w:t xml:space="preserve"> drawn from studies of biosystems</w:t>
      </w:r>
      <w:r w:rsidR="001C480C">
        <w:t xml:space="preserve"> </w:t>
      </w:r>
      <w:r w:rsidR="003C2076">
        <w:rPr>
          <w:color w:val="000000"/>
          <w:shd w:val="clear" w:color="auto" w:fill="FFFFFF"/>
        </w:rPr>
        <w:t>(Hall (Ed.) 1995)</w:t>
      </w:r>
      <w:r w:rsidR="002715C0">
        <w:t>.</w:t>
      </w:r>
      <w:r w:rsidR="001C480C">
        <w:t xml:space="preserve">   ABMs offer an excellent tool to develop a deeper understanding of this phenomenon of entropy production</w:t>
      </w:r>
      <w:r w:rsidR="00D32A01">
        <w:t xml:space="preserve">, and it is with the intention of enabling </w:t>
      </w:r>
      <w:r w:rsidR="008433E5">
        <w:t>such that an appropiate definition of entropy is herein proposed</w:t>
      </w:r>
      <w:r w:rsidR="001C480C">
        <w:t xml:space="preserve">.  </w:t>
      </w:r>
    </w:p>
    <w:p w:rsidR="00FA749B" w:rsidRDefault="00FA749B" w:rsidP="00AD4A78"/>
    <w:p w:rsidR="00AD4A78" w:rsidRDefault="00846059" w:rsidP="00AD4A78">
      <w:r>
        <w:t>And secondly, s</w:t>
      </w:r>
      <w:r w:rsidR="00AD4A78">
        <w:t>ustainability is the most pressing issue facing the current generation.  The ultimate motivation for this study is to advance an understanding of sustainable economics.  In a study intended to identify the most effective tools for addressing policy issues around sustainable development, Boulanger and Bréchet analyzed six different approaches to modeling economic systems using computers. In that study they determined that ABMs were, by f</w:t>
      </w:r>
      <w:r w:rsidR="00976202">
        <w:t xml:space="preserve">ar, the most effective tool  </w:t>
      </w:r>
      <w:r w:rsidR="00C82CE6">
        <w:t xml:space="preserve">(Boulanger </w:t>
      </w:r>
      <w:r w:rsidR="004868F4">
        <w:t>&amp;</w:t>
      </w:r>
      <w:r w:rsidR="00C82CE6">
        <w:t xml:space="preserve"> Br</w:t>
      </w:r>
      <w:r w:rsidR="00D1305F">
        <w:t>é</w:t>
      </w:r>
      <w:r w:rsidR="00C82CE6">
        <w:t>chet</w:t>
      </w:r>
      <w:r w:rsidR="004868F4">
        <w:t xml:space="preserve"> 2005</w:t>
      </w:r>
      <w:r w:rsidR="00C82CE6">
        <w:t>)</w:t>
      </w:r>
      <w:r w:rsidR="004868F4">
        <w:t>.</w:t>
      </w:r>
      <w:r w:rsidR="0049756A">
        <w:t xml:space="preserve">  But the design </w:t>
      </w:r>
      <w:r w:rsidR="00AD4A78">
        <w:t xml:space="preserve">of ABMs is still an emerging field of knowledge, and the analysis of their output is </w:t>
      </w:r>
      <w:r w:rsidR="00976202">
        <w:t xml:space="preserve">not yet </w:t>
      </w:r>
      <w:r w:rsidR="00AD4A78">
        <w:t xml:space="preserve">well-studied.  So, we have this problem that this </w:t>
      </w:r>
      <w:r w:rsidR="00976202">
        <w:t xml:space="preserve">potentially </w:t>
      </w:r>
      <w:r w:rsidR="00AD4A78">
        <w:t xml:space="preserve">most effective tool to be used to study our most pressing issue is </w:t>
      </w:r>
      <w:r w:rsidR="00F24234">
        <w:t xml:space="preserve">itself </w:t>
      </w:r>
      <w:r w:rsidR="00AD4A78">
        <w:t>not yet well-developed or well-understood, and our need is urgent.</w:t>
      </w:r>
    </w:p>
    <w:p w:rsidR="00FA749B" w:rsidRDefault="00FA749B" w:rsidP="00AD4A78"/>
    <w:p w:rsidR="00AD4A78" w:rsidRDefault="00AD4A78" w:rsidP="00AD4A78">
      <w:r>
        <w:t xml:space="preserve">It is the implicit </w:t>
      </w:r>
      <w:r w:rsidR="001C480C">
        <w:t>hypothesis</w:t>
      </w:r>
      <w:r>
        <w:t xml:space="preserve"> of this paper that all stochastic ABMs, regardless of the nature of the system they are modeling, move through their state space driven by </w:t>
      </w:r>
      <w:r w:rsidR="004B58B6">
        <w:t>a</w:t>
      </w:r>
      <w:r>
        <w:t xml:space="preserve"> process of production</w:t>
      </w:r>
      <w:r w:rsidR="004B58B6">
        <w:t xml:space="preserve"> of </w:t>
      </w:r>
      <w:r w:rsidR="00A41A90">
        <w:t>entropy</w:t>
      </w:r>
      <w:r w:rsidR="004B58B6">
        <w:t xml:space="preserve">, as </w:t>
      </w:r>
      <w:r w:rsidR="00A41A90">
        <w:t xml:space="preserve">measured by the index </w:t>
      </w:r>
      <w:r w:rsidR="004B58B6">
        <w:t>defined herein</w:t>
      </w:r>
      <w:r>
        <w:t xml:space="preserve">.  Therefore, to understand the inner workings of </w:t>
      </w:r>
      <w:r w:rsidR="004B58B6">
        <w:t xml:space="preserve">stochastic </w:t>
      </w:r>
      <w:r>
        <w:t xml:space="preserve">ABMs, we must understand </w:t>
      </w:r>
      <w:r w:rsidR="004B58B6">
        <w:t xml:space="preserve">such </w:t>
      </w:r>
      <w:r>
        <w:t xml:space="preserve">entropy production in </w:t>
      </w:r>
      <w:r w:rsidR="004B58B6">
        <w:t>the context of ABMs</w:t>
      </w:r>
      <w:r>
        <w:t xml:space="preserve">.  Furthermore, it is also an implicit </w:t>
      </w:r>
      <w:r w:rsidR="001C480C">
        <w:t>hypo</w:t>
      </w:r>
      <w:r>
        <w:t xml:space="preserve">thesis of this paper that all stochastic dynamic systems, whether real or logical, move through their state space, driven by </w:t>
      </w:r>
      <w:r w:rsidR="004B58B6">
        <w:t>a</w:t>
      </w:r>
      <w:r>
        <w:t xml:space="preserve"> process of entropy production.  </w:t>
      </w:r>
      <w:r w:rsidR="001C480C">
        <w:t>While this paper does not directly test such hypotheses, it does begin to formulate a tool that can b</w:t>
      </w:r>
      <w:r w:rsidR="008551C4">
        <w:t>e used, ultimately, to test them</w:t>
      </w:r>
      <w:r w:rsidR="001C480C">
        <w:t xml:space="preserve">.  </w:t>
      </w:r>
    </w:p>
    <w:p w:rsidR="00FA749B" w:rsidRDefault="00FA749B" w:rsidP="00AD4A78"/>
    <w:p w:rsidR="00AD4A78" w:rsidRDefault="00AD4A78" w:rsidP="00AD4A78">
      <w:r>
        <w:lastRenderedPageBreak/>
        <w:t xml:space="preserve">The approach in this paper is to describe an extremely simple ABM, to define </w:t>
      </w:r>
      <w:r w:rsidR="00A41A90">
        <w:t>an entropic index</w:t>
      </w:r>
      <w:r>
        <w:t xml:space="preserve"> for this </w:t>
      </w:r>
      <w:r w:rsidR="001C480C">
        <w:t xml:space="preserve">simple </w:t>
      </w:r>
      <w:r>
        <w:t xml:space="preserve">ABM, and then to explore the characteristics of </w:t>
      </w:r>
      <w:r w:rsidR="00A41A90">
        <w:t xml:space="preserve">this </w:t>
      </w:r>
      <w:r>
        <w:t xml:space="preserve">entropic </w:t>
      </w:r>
      <w:r w:rsidR="00A41A90">
        <w:t xml:space="preserve">index </w:t>
      </w:r>
      <w:r w:rsidR="00AD5F0E">
        <w:t xml:space="preserve">and entropy production </w:t>
      </w:r>
      <w:r>
        <w:t xml:space="preserve">in such an ABM.  The primary platform for data production </w:t>
      </w:r>
      <w:r w:rsidR="008D5D31">
        <w:t xml:space="preserve">and analysis </w:t>
      </w:r>
      <w:r>
        <w:t>is MS Excel 2010</w:t>
      </w:r>
      <w:r w:rsidR="00AD5F0E">
        <w:t>.  T</w:t>
      </w:r>
      <w:r>
        <w:t xml:space="preserve">he techniques used to generate the data and tables are outlined at each step of the way.  </w:t>
      </w:r>
      <w:r w:rsidR="00AD5F0E">
        <w:t xml:space="preserve">In addition, the analysis was tested against an instance of the described model </w:t>
      </w:r>
      <w:r w:rsidR="008D5D31">
        <w:t xml:space="preserve">in the EiLab application </w:t>
      </w:r>
      <w:r w:rsidR="00AD5F0E">
        <w:t xml:space="preserve">implemented in C++ with MFC, as </w:t>
      </w:r>
      <w:r w:rsidR="001E509B">
        <w:t>available</w:t>
      </w:r>
      <w:r w:rsidR="00AD5F0E">
        <w:t xml:space="preserve"> in MS Visual Studio 2010 </w:t>
      </w:r>
      <w:r w:rsidR="008D5D31">
        <w:t>(Boyle 2013)</w:t>
      </w:r>
      <w:r w:rsidR="00AD5F0E">
        <w:t xml:space="preserve">  </w:t>
      </w:r>
      <w:r>
        <w:t xml:space="preserve">While the focus </w:t>
      </w:r>
      <w:r w:rsidR="00AD5F0E">
        <w:t xml:space="preserve">of the analysis </w:t>
      </w:r>
      <w:r>
        <w:t xml:space="preserve">is on a specific </w:t>
      </w:r>
      <w:r w:rsidR="004868F4">
        <w:t xml:space="preserve">simple </w:t>
      </w:r>
      <w:r w:rsidR="00AD5F0E">
        <w:t>example</w:t>
      </w:r>
      <w:r>
        <w:t xml:space="preserve">, some notation is developed which could possibly be generalized to address all ABMs.  </w:t>
      </w:r>
      <w:r w:rsidR="001E509B">
        <w:t>Several</w:t>
      </w:r>
      <w:r>
        <w:t xml:space="preserve"> open questions are raised along the way which are not answered in this paper.  A</w:t>
      </w:r>
      <w:r w:rsidR="00976202">
        <w:t>lso, a</w:t>
      </w:r>
      <w:r>
        <w:t xml:space="preserve"> few hypotheses are presented along the way, and at the end, that are meant to be challenged.</w:t>
      </w:r>
    </w:p>
    <w:p w:rsidR="00FA749B" w:rsidRDefault="00FA749B" w:rsidP="00AD4A78"/>
    <w:p w:rsidR="00AD4A78" w:rsidRDefault="00AD4A78" w:rsidP="00FA749B">
      <w:pPr>
        <w:pStyle w:val="Heading1"/>
        <w:numPr>
          <w:ilvl w:val="0"/>
          <w:numId w:val="3"/>
        </w:numPr>
        <w:ind w:left="360"/>
      </w:pPr>
      <w:r>
        <w:t xml:space="preserve">The Capital Exchange Model </w:t>
      </w:r>
    </w:p>
    <w:p w:rsidR="00AD4A78" w:rsidRDefault="00AD4A78" w:rsidP="00AD4A78">
      <w:r>
        <w:t>Consider a very simple highly abstracted agent-based</w:t>
      </w:r>
      <w:r w:rsidR="006538F1">
        <w:t xml:space="preserve"> capital exchange model, a </w:t>
      </w:r>
      <w:r w:rsidR="003D6763">
        <w:t>variation</w:t>
      </w:r>
      <w:r>
        <w:t xml:space="preserve"> o</w:t>
      </w:r>
      <w:r w:rsidR="003D6763">
        <w:t>n</w:t>
      </w:r>
      <w:r>
        <w:t xml:space="preserve"> </w:t>
      </w:r>
      <w:r w:rsidR="004868F4">
        <w:t>the</w:t>
      </w:r>
      <w:r>
        <w:t xml:space="preserve"> model</w:t>
      </w:r>
      <w:r w:rsidR="003D6763">
        <w:t>s</w:t>
      </w:r>
      <w:r>
        <w:t xml:space="preserve"> described by Dr</w:t>
      </w:r>
      <w:r w:rsidR="00A13CFE">
        <w:rPr>
          <w:color w:val="000000"/>
          <w:shd w:val="clear" w:color="auto" w:fill="FFFFFF"/>
        </w:rPr>
        <w:t>ă</w:t>
      </w:r>
      <w:r>
        <w:t>gulescu and Yakovenko</w:t>
      </w:r>
      <w:r w:rsidR="004868F4">
        <w:t xml:space="preserve"> (2000)</w:t>
      </w:r>
      <w:r>
        <w:t xml:space="preserve">.  </w:t>
      </w:r>
      <w:r w:rsidR="003D6763">
        <w:t>This variation</w:t>
      </w:r>
      <w:r w:rsidR="006538F1">
        <w:t xml:space="preserve"> is controlled by three parameters K (the number of bars or bins in a histogram) , A (the number of agents) and W (the total amount of money held by the A agents).  The A agents are each allowed to hold an amount of </w:t>
      </w:r>
      <w:r w:rsidR="003D6763">
        <w:t>money</w:t>
      </w:r>
      <w:r w:rsidR="006538F1">
        <w:t xml:space="preserve"> ranging from $1 to $K</w:t>
      </w:r>
      <w:r w:rsidR="003D6763">
        <w:t xml:space="preserve"> inclusively</w:t>
      </w:r>
      <w:r w:rsidR="006538F1">
        <w:t xml:space="preserve">.  </w:t>
      </w:r>
      <w:r>
        <w:t xml:space="preserve">There are no partial dollars, </w:t>
      </w:r>
      <w:r w:rsidR="006538F1">
        <w:t>and amounts below $1 or above $K</w:t>
      </w:r>
      <w:r>
        <w:t xml:space="preserve"> are not allowed.  </w:t>
      </w:r>
      <w:r w:rsidR="003D6763">
        <w:t>That is to say</w:t>
      </w:r>
      <w:r>
        <w:t xml:space="preserve">, there is a hard </w:t>
      </w:r>
      <w:r w:rsidR="006538F1">
        <w:t>lower</w:t>
      </w:r>
      <w:r>
        <w:t xml:space="preserve"> and </w:t>
      </w:r>
      <w:r w:rsidR="006538F1">
        <w:t>upper bound</w:t>
      </w:r>
      <w:r>
        <w:t xml:space="preserve"> on the wealth of each agent.  </w:t>
      </w:r>
      <w:r w:rsidR="00AD5F0E">
        <w:t>(</w:t>
      </w:r>
      <w:r w:rsidR="001E509B">
        <w:t>Note that t</w:t>
      </w:r>
      <w:r w:rsidR="006538F1">
        <w:t>he models of Dr</w:t>
      </w:r>
      <w:r w:rsidR="00A13CFE">
        <w:rPr>
          <w:color w:val="000000"/>
          <w:shd w:val="clear" w:color="auto" w:fill="FFFFFF"/>
        </w:rPr>
        <w:t>ă</w:t>
      </w:r>
      <w:r w:rsidR="006538F1">
        <w:t>gulescu and Yakovenko did not have an upper bound on money held by an agent.</w:t>
      </w:r>
      <w:r w:rsidR="00AD5F0E">
        <w:t>)</w:t>
      </w:r>
      <w:r w:rsidR="006538F1">
        <w:t xml:space="preserve">  </w:t>
      </w:r>
      <w:r>
        <w:t xml:space="preserve">To initialize the model, </w:t>
      </w:r>
      <w:r w:rsidR="006538F1">
        <w:t>$W is dist</w:t>
      </w:r>
      <w:r w:rsidR="00DE61FB">
        <w:t>ri</w:t>
      </w:r>
      <w:r w:rsidR="006538F1">
        <w:t>buted to the agents</w:t>
      </w:r>
      <w:r w:rsidR="00DE61FB">
        <w:t>,</w:t>
      </w:r>
      <w:r w:rsidR="006538F1">
        <w:t xml:space="preserve"> </w:t>
      </w:r>
      <w:r w:rsidR="00DE61FB">
        <w:t>$1</w:t>
      </w:r>
      <w:r w:rsidR="006538F1">
        <w:t xml:space="preserve"> </w:t>
      </w:r>
      <w:r w:rsidR="001A50FB">
        <w:t>a</w:t>
      </w:r>
      <w:r w:rsidR="006538F1">
        <w:t>t a time</w:t>
      </w:r>
      <w:r w:rsidR="00DE61FB">
        <w:t xml:space="preserve">, until all of the money has been distributed.  </w:t>
      </w:r>
      <w:r>
        <w:t xml:space="preserve">The model proceeds in discrete-time </w:t>
      </w:r>
      <w:r w:rsidR="00846059">
        <w:t xml:space="preserve">units called </w:t>
      </w:r>
      <w:r>
        <w:t xml:space="preserve">ticks.  During each tick the following </w:t>
      </w:r>
      <w:r w:rsidR="003D6763">
        <w:t xml:space="preserve">four-step </w:t>
      </w:r>
      <w:r>
        <w:t>procedure is executed:</w:t>
      </w:r>
    </w:p>
    <w:p w:rsidR="00FA749B" w:rsidRDefault="00FA749B" w:rsidP="00AD4A78"/>
    <w:p w:rsidR="00AD4A78" w:rsidRDefault="00AD4A78" w:rsidP="00DE61FB">
      <w:pPr>
        <w:tabs>
          <w:tab w:val="left" w:pos="426"/>
        </w:tabs>
        <w:ind w:left="426" w:hanging="426"/>
      </w:pPr>
      <w:r>
        <w:t>•</w:t>
      </w:r>
      <w:r>
        <w:tab/>
        <w:t>Action 1 – Two of the A agents are randomly selected from the pool of agents;</w:t>
      </w:r>
    </w:p>
    <w:p w:rsidR="00AD4A78" w:rsidRDefault="00AD4A78" w:rsidP="00DE61FB">
      <w:pPr>
        <w:tabs>
          <w:tab w:val="left" w:pos="426"/>
        </w:tabs>
        <w:ind w:left="426" w:hanging="426"/>
      </w:pPr>
      <w:r>
        <w:t>•</w:t>
      </w:r>
      <w:r>
        <w:tab/>
        <w:t>Action 2 – Of the two agents, one is randomly selected to be the “loser” and the other becomes the designated “winner” for this tick;</w:t>
      </w:r>
    </w:p>
    <w:p w:rsidR="00AD4A78" w:rsidRDefault="00AD4A78" w:rsidP="00DE61FB">
      <w:pPr>
        <w:tabs>
          <w:tab w:val="left" w:pos="426"/>
        </w:tabs>
        <w:ind w:left="426" w:hanging="426"/>
      </w:pPr>
      <w:r>
        <w:t>•</w:t>
      </w:r>
      <w:r>
        <w:tab/>
        <w:t>Action 3 – An exchange of capital is performed, if possible, as follows</w:t>
      </w:r>
    </w:p>
    <w:p w:rsidR="00AD4A78" w:rsidRDefault="00AD4A78" w:rsidP="00DE61FB">
      <w:pPr>
        <w:tabs>
          <w:tab w:val="left" w:pos="142"/>
        </w:tabs>
        <w:ind w:left="709"/>
      </w:pPr>
      <w:r>
        <w:t xml:space="preserve"> If </w:t>
      </w:r>
    </w:p>
    <w:p w:rsidR="00AD4A78" w:rsidRDefault="00AD4A78" w:rsidP="00DE61FB">
      <w:pPr>
        <w:tabs>
          <w:tab w:val="left" w:pos="142"/>
        </w:tabs>
        <w:ind w:left="709"/>
      </w:pPr>
      <w:r>
        <w:t xml:space="preserve">     [ { the loser has more than $1 }, and { the winner has less than $</w:t>
      </w:r>
      <w:r w:rsidR="008551C4">
        <w:t>K</w:t>
      </w:r>
      <w:r>
        <w:t xml:space="preserve"> } ]</w:t>
      </w:r>
    </w:p>
    <w:p w:rsidR="00AD4A78" w:rsidRDefault="00AD4A78" w:rsidP="00DE61FB">
      <w:pPr>
        <w:tabs>
          <w:tab w:val="left" w:pos="142"/>
        </w:tabs>
        <w:ind w:left="709"/>
      </w:pPr>
      <w:r>
        <w:t xml:space="preserve"> Then</w:t>
      </w:r>
    </w:p>
    <w:p w:rsidR="00AD4A78" w:rsidRDefault="00AD4A78" w:rsidP="00DE61FB">
      <w:pPr>
        <w:tabs>
          <w:tab w:val="left" w:pos="142"/>
        </w:tabs>
        <w:ind w:left="709"/>
      </w:pPr>
      <w:r>
        <w:t xml:space="preserve">     </w:t>
      </w:r>
      <w:r w:rsidR="002C57A3">
        <w:t>An exchange is made</w:t>
      </w:r>
      <w:r w:rsidR="008926FA">
        <w:t>,</w:t>
      </w:r>
      <w:r w:rsidR="002C57A3">
        <w:t xml:space="preserve"> as t</w:t>
      </w:r>
      <w:r>
        <w:t>he loser pays the winner $1;</w:t>
      </w:r>
    </w:p>
    <w:p w:rsidR="00AD4A78" w:rsidRDefault="00AD4A78" w:rsidP="00DE61FB">
      <w:pPr>
        <w:tabs>
          <w:tab w:val="left" w:pos="142"/>
        </w:tabs>
        <w:ind w:left="709"/>
      </w:pPr>
      <w:r>
        <w:t xml:space="preserve"> Else</w:t>
      </w:r>
    </w:p>
    <w:p w:rsidR="00AD4A78" w:rsidRDefault="00AD4A78" w:rsidP="00DE61FB">
      <w:pPr>
        <w:tabs>
          <w:tab w:val="left" w:pos="142"/>
        </w:tabs>
        <w:ind w:left="709"/>
      </w:pPr>
      <w:r>
        <w:t xml:space="preserve">     </w:t>
      </w:r>
      <w:r w:rsidR="002C57A3">
        <w:t>An exchange is dissallowed, so n</w:t>
      </w:r>
      <w:r>
        <w:t>o exchange is made.</w:t>
      </w:r>
    </w:p>
    <w:p w:rsidR="00AD4A78" w:rsidRDefault="00AD4A78" w:rsidP="00DE61FB">
      <w:pPr>
        <w:tabs>
          <w:tab w:val="left" w:pos="426"/>
        </w:tabs>
        <w:ind w:left="426" w:hanging="426"/>
      </w:pPr>
      <w:r>
        <w:t>•</w:t>
      </w:r>
      <w:r>
        <w:tab/>
        <w:t>Action 4 – The two agents are returned to the pool and are available for selection in the next tick.  The tick is completed.</w:t>
      </w:r>
    </w:p>
    <w:p w:rsidR="00FA749B" w:rsidRDefault="00FA749B" w:rsidP="00AD4A78"/>
    <w:p w:rsidR="00AD4A78" w:rsidRDefault="00846059" w:rsidP="00AD4A78">
      <w:r>
        <w:t xml:space="preserve">Consider a very simple instance of the model.  </w:t>
      </w:r>
      <w:r w:rsidR="00AD4A78">
        <w:t xml:space="preserve">Suppose </w:t>
      </w:r>
      <w:r w:rsidR="00DE61FB">
        <w:t xml:space="preserve">K = 4, </w:t>
      </w:r>
      <w:r w:rsidR="00AD4A78">
        <w:t xml:space="preserve">A = </w:t>
      </w:r>
      <w:r w:rsidR="00C37CA0">
        <w:t>2</w:t>
      </w:r>
      <w:r w:rsidR="00AD4A78">
        <w:t>0</w:t>
      </w:r>
      <w:r w:rsidR="00DE61FB">
        <w:t>, and W = 80</w:t>
      </w:r>
      <w:r w:rsidR="00AD4A78">
        <w:t xml:space="preserve">.  </w:t>
      </w:r>
      <w:r>
        <w:t>In this instance of the model the state space consists of only 13 microstates</w:t>
      </w:r>
      <w:r w:rsidR="001E509B">
        <w:t xml:space="preserve"> (as will be demonstrated later)</w:t>
      </w:r>
      <w:r>
        <w:t>.  It is therefore quite possible to examine the behavioural characteristics of the model in minute detail.  This instance of the</w:t>
      </w:r>
      <w:r w:rsidR="00AD4A78">
        <w:t xml:space="preserve"> model has a very simple behavior.  Regardless of the distribution of cash among the A agents on initialization, as the model develops</w:t>
      </w:r>
      <w:r w:rsidR="00DE61FB">
        <w:t>,</w:t>
      </w:r>
      <w:r w:rsidR="00AD4A78">
        <w:t xml:space="preserve"> tick after tick</w:t>
      </w:r>
      <w:r w:rsidR="00DE61FB">
        <w:t>,</w:t>
      </w:r>
      <w:r w:rsidR="00AD4A78">
        <w:t xml:space="preserve"> the cash very quickly becomes distributed more or less evenly across the four allowed amounts.  That is, the number of agents holding $1 is approximately equal to the number holding $4, or any amount in between.  We can say </w:t>
      </w:r>
      <w:r>
        <w:t xml:space="preserve">loosely </w:t>
      </w:r>
      <w:r w:rsidR="00AD4A78">
        <w:t xml:space="preserve">that the model approaches its equilibrium distribution, and then maintains that distribution, apart from random fluctuations away from equilibrium from time to time.  When such a fluctuation happens and the model is temporarily perturbed, equilibrium is </w:t>
      </w:r>
      <w:r w:rsidR="008551C4">
        <w:t>thereafter</w:t>
      </w:r>
      <w:r w:rsidR="00AD4A78">
        <w:t xml:space="preserve"> restored.</w:t>
      </w:r>
      <w:r w:rsidR="008551C4">
        <w:t xml:space="preserve">  But, such fluctuations happen often</w:t>
      </w:r>
      <w:r w:rsidR="0055391C">
        <w:t xml:space="preserve">, and, </w:t>
      </w:r>
      <w:r w:rsidR="0055391C">
        <w:lastRenderedPageBreak/>
        <w:t>given the small state space, are relatively large</w:t>
      </w:r>
      <w:r w:rsidR="008551C4">
        <w:t>.</w:t>
      </w:r>
      <w:r w:rsidR="00D3745E">
        <w:t xml:space="preserve">  This instance of the model will be demonstration case for the analysis that follows.</w:t>
      </w:r>
    </w:p>
    <w:p w:rsidR="00AD4A78" w:rsidRDefault="00AD4A78" w:rsidP="00FA749B">
      <w:pPr>
        <w:pStyle w:val="Heading1"/>
        <w:numPr>
          <w:ilvl w:val="0"/>
          <w:numId w:val="3"/>
        </w:numPr>
        <w:ind w:left="360"/>
      </w:pPr>
      <w:r>
        <w:t xml:space="preserve">Definition: Entropic </w:t>
      </w:r>
      <w:r w:rsidR="00A41A90">
        <w:t>Index</w:t>
      </w:r>
      <w:r>
        <w:t xml:space="preserve"> of a Histogram </w:t>
      </w:r>
    </w:p>
    <w:p w:rsidR="00AD4A78" w:rsidRDefault="00AD4A78" w:rsidP="00AD4A78">
      <w:r>
        <w:t xml:space="preserve">The state of the </w:t>
      </w:r>
      <w:r w:rsidR="008551C4">
        <w:t xml:space="preserve">4-bin </w:t>
      </w:r>
      <w:r>
        <w:t xml:space="preserve">capital exchange model described above, for any given tick of time, can be captured in a simple histogram having four bins, labeled $1, $2, $3 and $4 (or just bin 1, bin 2, bin 3, </w:t>
      </w:r>
      <w:r w:rsidR="0055391C">
        <w:t>and</w:t>
      </w:r>
      <w:r>
        <w:t xml:space="preserve"> bin 4).  The height of the bar in each bin represents the number of agents having that amount of </w:t>
      </w:r>
      <w:r w:rsidR="0055391C">
        <w:t>wealth</w:t>
      </w:r>
      <w:r w:rsidR="00BD6E42">
        <w:t xml:space="preserve"> (also called money or capital</w:t>
      </w:r>
      <w:r w:rsidR="0055391C">
        <w:t xml:space="preserve"> in this study)</w:t>
      </w:r>
      <w:r>
        <w:t xml:space="preserve">. </w:t>
      </w:r>
      <w:r w:rsidR="0055391C">
        <w:t xml:space="preserve"> </w:t>
      </w:r>
      <w:r>
        <w:t>Let x</w:t>
      </w:r>
      <w:r w:rsidRPr="001A50FB">
        <w:rPr>
          <w:vertAlign w:val="subscript"/>
        </w:rPr>
        <w:t>i</w:t>
      </w:r>
      <w:r>
        <w:t xml:space="preserve"> represent the amount of </w:t>
      </w:r>
      <w:r w:rsidR="0055391C">
        <w:t>wealth</w:t>
      </w:r>
      <w:r>
        <w:t xml:space="preserve"> associated with bin i.  Let a</w:t>
      </w:r>
      <w:r w:rsidRPr="001A50FB">
        <w:rPr>
          <w:vertAlign w:val="subscript"/>
        </w:rPr>
        <w:t>i</w:t>
      </w:r>
      <w:r>
        <w:t xml:space="preserve"> represent the number of agents having an amount</w:t>
      </w:r>
      <w:r w:rsidR="0055391C">
        <w:t xml:space="preserve"> of wealth equal to</w:t>
      </w:r>
      <w:r>
        <w:t xml:space="preserve"> x</w:t>
      </w:r>
      <w:r w:rsidRPr="001A50FB">
        <w:rPr>
          <w:vertAlign w:val="subscript"/>
        </w:rPr>
        <w:t>i</w:t>
      </w:r>
      <w:r>
        <w:t>.  Let K be the number of allowed values</w:t>
      </w:r>
      <w:r w:rsidR="001A50FB">
        <w:t xml:space="preserve"> of agent </w:t>
      </w:r>
      <w:r w:rsidR="0055391C">
        <w:t>wealth</w:t>
      </w:r>
      <w:r>
        <w:t xml:space="preserve">, </w:t>
      </w:r>
      <w:r w:rsidR="001A50FB">
        <w:t xml:space="preserve">or, in other words, </w:t>
      </w:r>
      <w:r>
        <w:t>the number of bins</w:t>
      </w:r>
      <w:r w:rsidR="0055391C">
        <w:t xml:space="preserve"> </w:t>
      </w:r>
      <w:r w:rsidR="00544F56">
        <w:t xml:space="preserve">(or bars) </w:t>
      </w:r>
      <w:r w:rsidR="0055391C">
        <w:t>in the histogram</w:t>
      </w:r>
      <w:r>
        <w:t>.  Let A be the total number of agents, and let W be the total wealth of all agents, when summed.</w:t>
      </w:r>
    </w:p>
    <w:p w:rsidR="00FA749B" w:rsidRDefault="00FA749B" w:rsidP="00AD4A78"/>
    <w:p w:rsidR="00AD4A78" w:rsidRDefault="00AD4A78" w:rsidP="00AD4A78">
      <w:r>
        <w:t>The quantities A and W are conserved in this closed system.  Once the capital exchange model has been defined, the only change, as the model advances from tick to tick, is the number of agents located in each bin.  The state of the model, for any given tick, is fully described by a four-bin histogram, or by a 4-tuple (a</w:t>
      </w:r>
      <w:r w:rsidRPr="001A50FB">
        <w:rPr>
          <w:vertAlign w:val="subscript"/>
        </w:rPr>
        <w:t>1</w:t>
      </w:r>
      <w:r>
        <w:t>,</w:t>
      </w:r>
      <w:r w:rsidR="00544F56">
        <w:t xml:space="preserve"> </w:t>
      </w:r>
      <w:r>
        <w:t>a</w:t>
      </w:r>
      <w:r w:rsidRPr="001A50FB">
        <w:rPr>
          <w:vertAlign w:val="subscript"/>
        </w:rPr>
        <w:t>2</w:t>
      </w:r>
      <w:r>
        <w:t>,</w:t>
      </w:r>
      <w:r w:rsidR="00544F56">
        <w:t xml:space="preserve"> </w:t>
      </w:r>
      <w:r>
        <w:t>a</w:t>
      </w:r>
      <w:r w:rsidRPr="001A50FB">
        <w:rPr>
          <w:vertAlign w:val="subscript"/>
        </w:rPr>
        <w:t>3</w:t>
      </w:r>
      <w:r>
        <w:t>,</w:t>
      </w:r>
      <w:r w:rsidR="00544F56">
        <w:t xml:space="preserve"> </w:t>
      </w:r>
      <w:r>
        <w:t>a</w:t>
      </w:r>
      <w:r w:rsidRPr="001A50FB">
        <w:rPr>
          <w:vertAlign w:val="subscript"/>
        </w:rPr>
        <w:t>4</w:t>
      </w:r>
      <w:r>
        <w:t xml:space="preserve">).  For reasons which will become clear later, a state of the system is represented by an assigned unique serial number h, a unique 4-tuple </w:t>
      </w:r>
      <w:r w:rsidR="001A50FB">
        <w:t>(a</w:t>
      </w:r>
      <w:r w:rsidR="001A50FB" w:rsidRPr="001A50FB">
        <w:rPr>
          <w:vertAlign w:val="subscript"/>
        </w:rPr>
        <w:t>1</w:t>
      </w:r>
      <w:r w:rsidR="001A50FB">
        <w:t>,a</w:t>
      </w:r>
      <w:r w:rsidR="001A50FB" w:rsidRPr="001A50FB">
        <w:rPr>
          <w:vertAlign w:val="subscript"/>
        </w:rPr>
        <w:t>2</w:t>
      </w:r>
      <w:r w:rsidR="001A50FB">
        <w:t>,a</w:t>
      </w:r>
      <w:r w:rsidR="001A50FB" w:rsidRPr="001A50FB">
        <w:rPr>
          <w:vertAlign w:val="subscript"/>
        </w:rPr>
        <w:t>3</w:t>
      </w:r>
      <w:r w:rsidR="001A50FB">
        <w:t>,a</w:t>
      </w:r>
      <w:r w:rsidR="001A50FB" w:rsidRPr="001A50FB">
        <w:rPr>
          <w:vertAlign w:val="subscript"/>
        </w:rPr>
        <w:t>4</w:t>
      </w:r>
      <w:r w:rsidR="001A50FB">
        <w:t>)</w:t>
      </w:r>
      <w:r>
        <w:t>, or a combination</w:t>
      </w:r>
      <w:r w:rsidR="00544F56">
        <w:t xml:space="preserve"> of the two written as</w:t>
      </w:r>
      <w:r>
        <w:t xml:space="preserve"> h</w:t>
      </w:r>
      <w:r w:rsidR="001A50FB">
        <w:t>(a</w:t>
      </w:r>
      <w:r w:rsidR="001A50FB" w:rsidRPr="001A50FB">
        <w:rPr>
          <w:vertAlign w:val="subscript"/>
        </w:rPr>
        <w:t>1</w:t>
      </w:r>
      <w:r w:rsidR="001A50FB">
        <w:t>,a</w:t>
      </w:r>
      <w:r w:rsidR="001A50FB" w:rsidRPr="001A50FB">
        <w:rPr>
          <w:vertAlign w:val="subscript"/>
        </w:rPr>
        <w:t>2</w:t>
      </w:r>
      <w:r w:rsidR="001A50FB">
        <w:t>,a</w:t>
      </w:r>
      <w:r w:rsidR="001A50FB" w:rsidRPr="001A50FB">
        <w:rPr>
          <w:vertAlign w:val="subscript"/>
        </w:rPr>
        <w:t>3</w:t>
      </w:r>
      <w:r w:rsidR="001A50FB">
        <w:t>,a</w:t>
      </w:r>
      <w:r w:rsidR="001A50FB" w:rsidRPr="001A50FB">
        <w:rPr>
          <w:vertAlign w:val="subscript"/>
        </w:rPr>
        <w:t>4</w:t>
      </w:r>
      <w:r w:rsidR="001A50FB">
        <w:t>)</w:t>
      </w:r>
      <w:r>
        <w:t>.  For example, configuration 69(2,2,2,2) has serial number 69, and has two agents in each bin.</w:t>
      </w:r>
    </w:p>
    <w:p w:rsidR="00FA749B" w:rsidRDefault="00FA749B" w:rsidP="00AD4A78"/>
    <w:p w:rsidR="00AD4A78" w:rsidRDefault="00AD4A78" w:rsidP="00AD4A78">
      <w:r>
        <w:t>The number of agents associated with configuration h is given by:</w:t>
      </w:r>
    </w:p>
    <w:p w:rsidR="001A50FB" w:rsidRDefault="001A50FB"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FA749B" w:rsidTr="00FA749B">
        <w:tc>
          <w:tcPr>
            <w:tcW w:w="6840" w:type="dxa"/>
          </w:tcPr>
          <w:p w:rsidR="00FA749B" w:rsidRDefault="00FA749B" w:rsidP="00FA749B">
            <w:pPr>
              <w:jc w:val="center"/>
            </w:pPr>
            <m:oMathPara>
              <m:oMath>
                <m:r>
                  <w:rPr>
                    <w:rFonts w:ascii="Cambria Math" w:hAnsi="Cambria Math"/>
                  </w:rPr>
                  <m:t>a</m:t>
                </m:r>
                <m:d>
                  <m:dPr>
                    <m:ctrlPr>
                      <w:rPr>
                        <w:rFonts w:ascii="Cambria Math" w:hAnsi="Cambria Math"/>
                        <w:i/>
                      </w:rPr>
                    </m:ctrlPr>
                  </m:dPr>
                  <m:e>
                    <m:r>
                      <w:rPr>
                        <w:rFonts w:ascii="Cambria Math" w:hAnsi="Cambria Math"/>
                      </w:rPr>
                      <m:t>h</m:t>
                    </m:r>
                  </m:e>
                </m:d>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a</m:t>
                        </m:r>
                      </m:e>
                      <m:sub>
                        <m:r>
                          <w:rPr>
                            <w:rFonts w:ascii="Cambria Math" w:hAnsi="Cambria Math"/>
                          </w:rPr>
                          <m:t>i</m:t>
                        </m:r>
                      </m:sub>
                    </m:sSub>
                  </m:e>
                </m:nary>
              </m:oMath>
            </m:oMathPara>
          </w:p>
        </w:tc>
        <w:tc>
          <w:tcPr>
            <w:tcW w:w="1368" w:type="dxa"/>
            <w:vAlign w:val="center"/>
          </w:tcPr>
          <w:p w:rsidR="00FA749B" w:rsidRDefault="0019337F" w:rsidP="00FA749B">
            <w:pPr>
              <w:jc w:val="right"/>
            </w:pPr>
            <w:r>
              <w:t xml:space="preserve">Equ </w:t>
            </w:r>
            <w:r w:rsidR="00FA749B">
              <w:t>(1)</w:t>
            </w:r>
          </w:p>
        </w:tc>
      </w:tr>
    </w:tbl>
    <w:p w:rsidR="00FA749B" w:rsidRDefault="00FA749B" w:rsidP="00AD4A78"/>
    <w:p w:rsidR="00AD4A78" w:rsidRDefault="00AD4A78" w:rsidP="00AD4A78">
      <w:r>
        <w:t>And the total wealth associated with configuration h is given by:</w:t>
      </w:r>
    </w:p>
    <w:p w:rsidR="001A50FB" w:rsidRDefault="001A50FB"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FA749B" w:rsidTr="0032245C">
        <w:tc>
          <w:tcPr>
            <w:tcW w:w="6840" w:type="dxa"/>
          </w:tcPr>
          <w:p w:rsidR="00FA749B" w:rsidRDefault="00FA749B" w:rsidP="0032245C">
            <w:pPr>
              <w:jc w:val="center"/>
            </w:pPr>
            <m:oMathPara>
              <m:oMath>
                <m:r>
                  <w:rPr>
                    <w:rFonts w:ascii="Cambria Math" w:hAnsi="Cambria Math"/>
                  </w:rPr>
                  <m:t>w(h)=</m:t>
                </m:r>
                <m:nary>
                  <m:naryPr>
                    <m:chr m:val="∑"/>
                    <m:limLoc m:val="subSup"/>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1368" w:type="dxa"/>
            <w:vAlign w:val="center"/>
          </w:tcPr>
          <w:p w:rsidR="00FA749B" w:rsidRDefault="0019337F" w:rsidP="00FA749B">
            <w:pPr>
              <w:jc w:val="right"/>
            </w:pPr>
            <w:r>
              <w:t xml:space="preserve">Equ </w:t>
            </w:r>
            <w:r w:rsidR="00FA749B">
              <w:t>(2)</w:t>
            </w:r>
          </w:p>
        </w:tc>
      </w:tr>
    </w:tbl>
    <w:p w:rsidR="001A50FB" w:rsidRDefault="001A50FB" w:rsidP="00AD4A78"/>
    <w:p w:rsidR="00AD4A78" w:rsidRDefault="00AD4A78" w:rsidP="00AD4A78">
      <w:r>
        <w:t xml:space="preserve">Define the “entropic </w:t>
      </w:r>
      <w:r w:rsidR="00A41A90">
        <w:t>index</w:t>
      </w:r>
      <w:r>
        <w:t>” of this histogram by the equation:</w:t>
      </w:r>
    </w:p>
    <w:p w:rsidR="001A50FB" w:rsidRDefault="001A50FB"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9C73B3" w:rsidTr="0032245C">
        <w:tc>
          <w:tcPr>
            <w:tcW w:w="6840" w:type="dxa"/>
          </w:tcPr>
          <w:p w:rsidR="009C73B3" w:rsidRDefault="000D3902" w:rsidP="00BF7389">
            <w:pPr>
              <w:jc w:val="center"/>
            </w:pPr>
            <m:oMathPara>
              <m:oMath>
                <m:r>
                  <w:rPr>
                    <w:rFonts w:ascii="Cambria Math" w:hAnsi="Cambria Math"/>
                  </w:rPr>
                  <m:t>S(h)=</m:t>
                </m:r>
                <m:f>
                  <m:fPr>
                    <m:ctrlPr>
                      <w:rPr>
                        <w:rFonts w:ascii="Cambria Math" w:hAnsi="Cambria Math"/>
                        <w:i/>
                      </w:rPr>
                    </m:ctrlPr>
                  </m:fPr>
                  <m:num>
                    <m:r>
                      <w:rPr>
                        <w:rFonts w:ascii="Cambria Math" w:hAnsi="Cambria Math"/>
                      </w:rPr>
                      <m:t>f</m:t>
                    </m:r>
                  </m:num>
                  <m:den>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K</m:t>
                            </m:r>
                          </m:e>
                        </m:d>
                      </m:e>
                    </m:func>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K</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A</m:t>
                            </m:r>
                          </m:den>
                        </m:f>
                      </m:e>
                    </m:d>
                    <m:r>
                      <w:rPr>
                        <w:rFonts w:ascii="Cambria Math" w:hAnsi="Cambria Math"/>
                      </w:rPr>
                      <m:t>×</m:t>
                    </m:r>
                    <m:r>
                      <m:rPr>
                        <m:sty m:val="p"/>
                      </m:rPr>
                      <w:rPr>
                        <w:rFonts w:ascii="Cambria Math" w:hAnsi="Cambria Math"/>
                      </w:rPr>
                      <m:t>ln⁡(</m:t>
                    </m:r>
                    <m:f>
                      <m:fPr>
                        <m:ctrlPr>
                          <w:rPr>
                            <w:rFonts w:ascii="Cambria Math" w:hAnsi="Cambria Math"/>
                          </w:rPr>
                        </m:ctrlPr>
                      </m:fPr>
                      <m:num>
                        <m:r>
                          <m:rPr>
                            <m:sty m:val="p"/>
                          </m:rPr>
                          <w:rPr>
                            <w:rFonts w:ascii="Cambria Math" w:hAnsi="Cambria Math"/>
                          </w:rPr>
                          <m:t>A</m:t>
                        </m:r>
                      </m:num>
                      <m:den>
                        <m:sSub>
                          <m:sSubPr>
                            <m:ctrlPr>
                              <w:rPr>
                                <w:rFonts w:ascii="Cambria Math" w:hAnsi="Cambria Math"/>
                              </w:rPr>
                            </m:ctrlPr>
                          </m:sSubPr>
                          <m:e>
                            <m:r>
                              <w:rPr>
                                <w:rFonts w:ascii="Cambria Math" w:hAnsi="Cambria Math"/>
                              </w:rPr>
                              <m:t>a</m:t>
                            </m:r>
                          </m:e>
                          <m:sub>
                            <m:r>
                              <w:rPr>
                                <w:rFonts w:ascii="Cambria Math" w:hAnsi="Cambria Math"/>
                              </w:rPr>
                              <m:t>i</m:t>
                            </m:r>
                          </m:sub>
                        </m:sSub>
                      </m:den>
                    </m:f>
                    <m:r>
                      <w:rPr>
                        <w:rFonts w:ascii="Cambria Math" w:hAnsi="Cambria Math"/>
                      </w:rPr>
                      <m:t>)</m:t>
                    </m:r>
                  </m:e>
                </m:nary>
              </m:oMath>
            </m:oMathPara>
          </w:p>
        </w:tc>
        <w:tc>
          <w:tcPr>
            <w:tcW w:w="1368" w:type="dxa"/>
            <w:vAlign w:val="center"/>
          </w:tcPr>
          <w:p w:rsidR="009C73B3" w:rsidRDefault="0019337F" w:rsidP="0019337F">
            <w:pPr>
              <w:jc w:val="right"/>
            </w:pPr>
            <w:r>
              <w:t xml:space="preserve">Equ </w:t>
            </w:r>
            <w:r w:rsidR="009C73B3">
              <w:t>(</w:t>
            </w:r>
            <w:r>
              <w:t>3</w:t>
            </w:r>
            <w:r w:rsidR="009C73B3">
              <w:t>)</w:t>
            </w:r>
          </w:p>
        </w:tc>
      </w:tr>
    </w:tbl>
    <w:p w:rsidR="001A50FB" w:rsidRDefault="001A50FB" w:rsidP="00AD4A78"/>
    <w:p w:rsidR="00AD4A78" w:rsidRDefault="00AD4A78" w:rsidP="00AD4A78">
      <w:r>
        <w:t>where:</w:t>
      </w:r>
    </w:p>
    <w:p w:rsidR="00AD4A78" w:rsidRDefault="00AD4A78" w:rsidP="0019337F">
      <w:pPr>
        <w:pStyle w:val="ListParagraph"/>
        <w:numPr>
          <w:ilvl w:val="0"/>
          <w:numId w:val="4"/>
        </w:numPr>
      </w:pPr>
      <w:r>
        <w:t xml:space="preserve">f is </w:t>
      </w:r>
      <w:r w:rsidR="001B0FB3">
        <w:t xml:space="preserve">potentially </w:t>
      </w:r>
      <w:r>
        <w:t xml:space="preserve">a dimensionless </w:t>
      </w:r>
      <w:r w:rsidR="001B0FB3">
        <w:t>conte</w:t>
      </w:r>
      <w:r w:rsidR="00942133">
        <w:t>x</w:t>
      </w:r>
      <w:r w:rsidR="001B0FB3">
        <w:t xml:space="preserve">t-specific </w:t>
      </w:r>
      <w:r>
        <w:t xml:space="preserve">scaling factor, </w:t>
      </w:r>
      <w:r w:rsidR="001B0FB3">
        <w:t xml:space="preserve">analogous to the Boltzmann constant, </w:t>
      </w:r>
      <w:r>
        <w:t xml:space="preserve">here </w:t>
      </w:r>
      <w:r w:rsidR="001B0FB3">
        <w:t xml:space="preserve">arbitrarily </w:t>
      </w:r>
      <w:r>
        <w:t xml:space="preserve">set to 1 and then ignored for the remainder of this paper; </w:t>
      </w:r>
    </w:p>
    <w:p w:rsidR="00AD4A78" w:rsidRDefault="00AD4A78" w:rsidP="0019337F">
      <w:pPr>
        <w:pStyle w:val="ListParagraph"/>
        <w:numPr>
          <w:ilvl w:val="0"/>
          <w:numId w:val="4"/>
        </w:numPr>
      </w:pPr>
      <w:r>
        <w:t>1/ln(K) is a dimensionless scaling factor forcing the value of S(h) to always be between 0 and 1 for this closed capital exchange model, but the utility of which in a general ABM has not been explored;</w:t>
      </w:r>
      <w:r w:rsidR="001B0FB3">
        <w:t xml:space="preserve"> and</w:t>
      </w:r>
    </w:p>
    <w:p w:rsidR="001B0FB3" w:rsidRDefault="000D3902" w:rsidP="0019337F">
      <w:pPr>
        <w:pStyle w:val="ListParagraph"/>
        <w:numPr>
          <w:ilvl w:val="0"/>
          <w:numId w:val="4"/>
        </w:numPr>
      </w:pPr>
      <w:r>
        <w:t>a</w:t>
      </w:r>
      <w:r w:rsidRPr="009C73B3">
        <w:rPr>
          <w:vertAlign w:val="subscript"/>
        </w:rPr>
        <w:t>i</w:t>
      </w:r>
      <w:r>
        <w:t xml:space="preserve"> / A </w:t>
      </w:r>
      <w:r w:rsidR="00AD4A78">
        <w:t>is the probability that an agent</w:t>
      </w:r>
      <w:r w:rsidR="001A50FB">
        <w:t>,</w:t>
      </w:r>
      <w:r w:rsidR="00AD4A78">
        <w:t xml:space="preserve"> selected randomly from the pool of agents</w:t>
      </w:r>
      <w:r w:rsidR="001A50FB">
        <w:t>,</w:t>
      </w:r>
      <w:r w:rsidR="00AD4A78">
        <w:t xml:space="preserve"> would have wealth of x</w:t>
      </w:r>
      <w:r w:rsidR="00AD4A78" w:rsidRPr="0019337F">
        <w:rPr>
          <w:vertAlign w:val="subscript"/>
        </w:rPr>
        <w:t>i</w:t>
      </w:r>
      <w:r w:rsidR="001B0FB3">
        <w:t>.</w:t>
      </w:r>
    </w:p>
    <w:p w:rsidR="001A50FB" w:rsidRDefault="001A50FB" w:rsidP="00AD4A78"/>
    <w:p w:rsidR="00AD4A78" w:rsidRDefault="00AD4A78" w:rsidP="00AD4A78">
      <w:r>
        <w:t>But p(x</w:t>
      </w:r>
      <w:r w:rsidRPr="009C73B3">
        <w:rPr>
          <w:vertAlign w:val="subscript"/>
        </w:rPr>
        <w:t>i</w:t>
      </w:r>
      <w:r>
        <w:t>) = a</w:t>
      </w:r>
      <w:r w:rsidRPr="009C73B3">
        <w:rPr>
          <w:vertAlign w:val="subscript"/>
        </w:rPr>
        <w:t>i</w:t>
      </w:r>
      <w:r>
        <w:t xml:space="preserve"> / A, so this can be written as:</w:t>
      </w:r>
    </w:p>
    <w:p w:rsidR="001A50FB" w:rsidRDefault="001A50FB"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19337F" w:rsidTr="0032245C">
        <w:tc>
          <w:tcPr>
            <w:tcW w:w="6840" w:type="dxa"/>
          </w:tcPr>
          <w:p w:rsidR="0019337F" w:rsidRDefault="000D3902" w:rsidP="0032245C">
            <w:pPr>
              <w:jc w:val="center"/>
            </w:pPr>
            <m:oMathPara>
              <m:oMath>
                <m:r>
                  <w:rPr>
                    <w:rFonts w:ascii="Cambria Math" w:hAnsi="Cambria Math"/>
                  </w:rPr>
                  <w:lastRenderedPageBreak/>
                  <m:t>S</m:t>
                </m:r>
                <m:d>
                  <m:dPr>
                    <m:ctrlPr>
                      <w:rPr>
                        <w:rFonts w:ascii="Cambria Math" w:hAnsi="Cambria Math"/>
                        <w:i/>
                      </w:rPr>
                    </m:ctrlPr>
                  </m:dPr>
                  <m:e>
                    <m:r>
                      <w:rPr>
                        <w:rFonts w:ascii="Cambria Math" w:hAnsi="Cambria Math"/>
                      </w:rPr>
                      <m:t>h</m:t>
                    </m:r>
                  </m:e>
                </m:d>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ln</m:t>
                    </m:r>
                    <m:d>
                      <m:dPr>
                        <m:ctrlPr>
                          <w:rPr>
                            <w:rFonts w:ascii="Cambria Math" w:hAnsi="Cambria Math"/>
                            <w:i/>
                          </w:rPr>
                        </m:ctrlPr>
                      </m:dPr>
                      <m:e>
                        <m:r>
                          <w:rPr>
                            <w:rFonts w:ascii="Cambria Math" w:hAnsi="Cambria Math"/>
                          </w:rPr>
                          <m:t>K</m:t>
                        </m:r>
                      </m:e>
                    </m:d>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den>
                            </m:f>
                          </m:e>
                        </m:d>
                      </m:e>
                    </m:func>
                  </m:e>
                </m:nary>
              </m:oMath>
            </m:oMathPara>
          </w:p>
        </w:tc>
        <w:tc>
          <w:tcPr>
            <w:tcW w:w="1368" w:type="dxa"/>
            <w:vAlign w:val="center"/>
          </w:tcPr>
          <w:p w:rsidR="0019337F" w:rsidRDefault="0019337F" w:rsidP="0019337F">
            <w:pPr>
              <w:jc w:val="right"/>
            </w:pPr>
            <w:r>
              <w:t>Equ (4)</w:t>
            </w:r>
          </w:p>
        </w:tc>
      </w:tr>
    </w:tbl>
    <w:p w:rsidR="001A50FB" w:rsidRDefault="001A50FB" w:rsidP="00AD4A78"/>
    <w:p w:rsidR="00AD4A78" w:rsidRDefault="00AD4A78" w:rsidP="00AD4A78">
      <w:r>
        <w:t xml:space="preserve">If we assume that the </w:t>
      </w:r>
      <w:r w:rsidR="007E39CC">
        <w:t>configuration having</w:t>
      </w:r>
      <w:r w:rsidR="0019337F">
        <w:t xml:space="preserve"> maximal entropic </w:t>
      </w:r>
      <w:r w:rsidR="00A41A90">
        <w:t>index</w:t>
      </w:r>
      <w:r w:rsidR="0019337F">
        <w:t xml:space="preserve"> </w:t>
      </w:r>
      <w:r>
        <w:t xml:space="preserve">is always the </w:t>
      </w:r>
      <w:r w:rsidR="007E39CC">
        <w:t>configuration for</w:t>
      </w:r>
      <w:r>
        <w:t xml:space="preserve"> which all bins have equal numbers of agents, what is the maximal entropic </w:t>
      </w:r>
      <w:r w:rsidR="00A41A90">
        <w:t>index</w:t>
      </w:r>
      <w:r>
        <w:t xml:space="preserve"> to which the system is able to rise?  If there are K bins, each having equal probability, then p(x</w:t>
      </w:r>
      <w:r w:rsidRPr="0019337F">
        <w:rPr>
          <w:vertAlign w:val="subscript"/>
        </w:rPr>
        <w:t>i</w:t>
      </w:r>
      <w:r>
        <w:t>) = 1 / K for all x</w:t>
      </w:r>
      <w:r w:rsidRPr="0019337F">
        <w:rPr>
          <w:vertAlign w:val="subscript"/>
        </w:rPr>
        <w:t>i</w:t>
      </w:r>
      <w:r>
        <w:t xml:space="preserve">.  Then the maximal entropic </w:t>
      </w:r>
      <w:r w:rsidR="00A41A90">
        <w:t>index</w:t>
      </w:r>
      <w:r>
        <w:t xml:space="preserve"> S</w:t>
      </w:r>
      <w:r w:rsidRPr="0019337F">
        <w:rPr>
          <w:vertAlign w:val="subscript"/>
        </w:rPr>
        <w:t>Max</w:t>
      </w:r>
      <w:r>
        <w:t xml:space="preserve"> is:</w:t>
      </w:r>
    </w:p>
    <w:p w:rsidR="001A50FB" w:rsidRDefault="001A50FB"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19337F" w:rsidTr="0032245C">
        <w:tc>
          <w:tcPr>
            <w:tcW w:w="6840" w:type="dxa"/>
          </w:tcPr>
          <w:p w:rsidR="0019337F" w:rsidRDefault="002610B6" w:rsidP="0032245C">
            <w:pPr>
              <w:jc w:val="center"/>
            </w:pPr>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m:t>
                </m:r>
                <m:f>
                  <m:fPr>
                    <m:ctrlPr>
                      <w:rPr>
                        <w:rFonts w:ascii="Cambria Math" w:hAnsi="Cambria Math"/>
                        <w:i/>
                      </w:rPr>
                    </m:ctrlPr>
                  </m:fPr>
                  <m:num>
                    <m:r>
                      <w:rPr>
                        <w:rFonts w:ascii="Cambria Math" w:hAnsi="Cambria Math"/>
                      </w:rPr>
                      <m:t>1</m:t>
                    </m:r>
                  </m:num>
                  <m:den>
                    <m:r>
                      <m:rPr>
                        <m:sty m:val="p"/>
                      </m:rPr>
                      <w:rPr>
                        <w:rFonts w:ascii="Cambria Math" w:hAnsi="Cambria Math"/>
                      </w:rPr>
                      <m:t>ln⁡</m:t>
                    </m:r>
                    <m:r>
                      <w:rPr>
                        <w:rFonts w:ascii="Cambria Math" w:hAnsi="Cambria Math"/>
                      </w:rPr>
                      <m:t>(K)</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K</m:t>
                    </m:r>
                  </m:sup>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K</m:t>
                            </m:r>
                          </m:den>
                        </m:f>
                      </m:e>
                    </m:d>
                    <m:r>
                      <m:rPr>
                        <m:sty m:val="p"/>
                      </m:rPr>
                      <w:rPr>
                        <w:rFonts w:ascii="Cambria Math" w:hAnsi="Cambria Math"/>
                      </w:rPr>
                      <m:t>ln⁡(</m:t>
                    </m:r>
                    <m:f>
                      <m:fPr>
                        <m:ctrlPr>
                          <w:rPr>
                            <w:rFonts w:ascii="Cambria Math" w:hAnsi="Cambria Math"/>
                          </w:rPr>
                        </m:ctrlPr>
                      </m:fPr>
                      <m:num>
                        <m:r>
                          <m:rPr>
                            <m:sty m:val="p"/>
                          </m:rPr>
                          <w:rPr>
                            <w:rFonts w:ascii="Cambria Math" w:hAnsi="Cambria Math"/>
                          </w:rPr>
                          <m:t>K</m:t>
                        </m:r>
                      </m:num>
                      <m:den>
                        <m:r>
                          <m:rPr>
                            <m:sty m:val="p"/>
                          </m:rPr>
                          <w:rPr>
                            <w:rFonts w:ascii="Cambria Math" w:hAnsi="Cambria Math"/>
                          </w:rPr>
                          <m:t>1</m:t>
                        </m:r>
                      </m:den>
                    </m:f>
                    <m:r>
                      <w:rPr>
                        <w:rFonts w:ascii="Cambria Math" w:hAnsi="Cambria Math"/>
                      </w:rPr>
                      <m:t>)</m:t>
                    </m:r>
                  </m:e>
                </m:nary>
                <m:r>
                  <w:rPr>
                    <w:rFonts w:ascii="Cambria Math" w:hAnsi="Cambria Math"/>
                  </w:rPr>
                  <m:t>=</m:t>
                </m:r>
                <m:f>
                  <m:fPr>
                    <m:ctrlPr>
                      <w:rPr>
                        <w:rFonts w:ascii="Cambria Math" w:hAnsi="Cambria Math"/>
                        <w:i/>
                      </w:rPr>
                    </m:ctrlPr>
                  </m:fPr>
                  <m:num>
                    <m:r>
                      <w:rPr>
                        <w:rFonts w:ascii="Cambria Math" w:hAnsi="Cambria Math"/>
                      </w:rPr>
                      <m:t>1</m:t>
                    </m:r>
                  </m:num>
                  <m:den>
                    <m:r>
                      <m:rPr>
                        <m:sty m:val="p"/>
                      </m:rPr>
                      <w:rPr>
                        <w:rFonts w:ascii="Cambria Math" w:hAnsi="Cambria Math"/>
                      </w:rPr>
                      <m:t>ln⁡</m:t>
                    </m:r>
                    <m:r>
                      <w:rPr>
                        <w:rFonts w:ascii="Cambria Math" w:hAnsi="Cambria Math"/>
                      </w:rPr>
                      <m:t>(K)</m:t>
                    </m:r>
                  </m:den>
                </m:f>
                <m:r>
                  <w:rPr>
                    <w:rFonts w:ascii="Cambria Math" w:hAnsi="Cambria Math"/>
                  </w:rPr>
                  <m:t>K</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K</m:t>
                        </m:r>
                      </m:den>
                    </m:f>
                  </m:e>
                </m:d>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K</m:t>
                        </m:r>
                      </m:e>
                    </m:d>
                  </m:e>
                </m:func>
                <m:r>
                  <w:rPr>
                    <w:rFonts w:ascii="Cambria Math" w:hAnsi="Cambria Math"/>
                  </w:rPr>
                  <m:t>=</m:t>
                </m:r>
                <m:r>
                  <m:rPr>
                    <m:sty m:val="p"/>
                  </m:rPr>
                  <w:rPr>
                    <w:rFonts w:ascii="Cambria Math" w:hAnsi="Cambria Math"/>
                  </w:rPr>
                  <m:t>1</m:t>
                </m:r>
              </m:oMath>
            </m:oMathPara>
          </w:p>
        </w:tc>
        <w:tc>
          <w:tcPr>
            <w:tcW w:w="1368" w:type="dxa"/>
            <w:vAlign w:val="center"/>
          </w:tcPr>
          <w:p w:rsidR="0019337F" w:rsidRDefault="0019337F" w:rsidP="0019337F">
            <w:pPr>
              <w:jc w:val="right"/>
            </w:pPr>
            <w:r>
              <w:t>Equ (5)</w:t>
            </w:r>
          </w:p>
        </w:tc>
      </w:tr>
    </w:tbl>
    <w:p w:rsidR="001A50FB" w:rsidRDefault="001A50FB" w:rsidP="00AD4A78"/>
    <w:p w:rsidR="003D111A" w:rsidRDefault="003D111A" w:rsidP="00AD4A78">
      <w:r>
        <w:t>None of the terms of equ (4) can be less than zero.  The minimum value will occur when all terms in the sum equal zero.  If any bin contains all of the agents, then the factor a</w:t>
      </w:r>
      <w:r w:rsidRPr="003D111A">
        <w:rPr>
          <w:vertAlign w:val="subscript"/>
        </w:rPr>
        <w:t>i</w:t>
      </w:r>
      <w:r>
        <w:t>/A = 0 for all empty bins, and the factor ln(A/ai) = 0 for the full bin, rendering all terms equal to zero, and the sum equal to zero.  So, equations (3) and (4) give us an intensive definition (as opposed to an extensive definition) of a measure of entropy that falls within the interval [0, 1].  This index can be computed for any histogram.</w:t>
      </w:r>
    </w:p>
    <w:p w:rsidR="003D111A" w:rsidRDefault="003D111A" w:rsidP="00AD4A78"/>
    <w:p w:rsidR="00AD4A78" w:rsidRDefault="00AD4A78" w:rsidP="00AD4A78">
      <w:r w:rsidRPr="00BD67FE">
        <w:rPr>
          <w:b/>
        </w:rPr>
        <w:t>Hypothesis:</w:t>
      </w:r>
      <w:r>
        <w:t xml:space="preserve">  </w:t>
      </w:r>
      <w:r w:rsidR="007E39CC">
        <w:t>Let h</w:t>
      </w:r>
      <w:r w:rsidR="007E39CC" w:rsidRPr="007E39CC">
        <w:rPr>
          <w:vertAlign w:val="subscript"/>
        </w:rPr>
        <w:t>t</w:t>
      </w:r>
      <w:r w:rsidR="007E39CC">
        <w:t xml:space="preserve"> be the configuration of the </w:t>
      </w:r>
      <w:r w:rsidR="003D111A">
        <w:t xml:space="preserve">Model I </w:t>
      </w:r>
      <w:r w:rsidR="007E39CC">
        <w:t xml:space="preserve">system at time t.  </w:t>
      </w:r>
      <w:r>
        <w:t>As our simple capital exchange model approaches its stable equilibrium distribution, S(</w:t>
      </w:r>
      <w:r w:rsidR="007E39CC">
        <w:t>h</w:t>
      </w:r>
      <w:r w:rsidR="007E39CC" w:rsidRPr="007E39CC">
        <w:rPr>
          <w:vertAlign w:val="subscript"/>
        </w:rPr>
        <w:t>t</w:t>
      </w:r>
      <w:r>
        <w:t xml:space="preserve">) will rise until it approaches </w:t>
      </w:r>
      <w:r w:rsidR="00BD67FE">
        <w:t>a</w:t>
      </w:r>
      <w:r>
        <w:t xml:space="preserve"> maximal, and then will hover at or </w:t>
      </w:r>
      <w:r w:rsidR="00BD67FE">
        <w:t>just below</w:t>
      </w:r>
      <w:r>
        <w:t xml:space="preserve"> that maximal value, except for random fluctuations.</w:t>
      </w:r>
      <w:r w:rsidR="007E39CC">
        <w:t xml:space="preserve"> </w:t>
      </w:r>
    </w:p>
    <w:p w:rsidR="0019337F" w:rsidRDefault="0019337F" w:rsidP="00AD4A78"/>
    <w:p w:rsidR="00AD4A78" w:rsidRDefault="00AD4A78" w:rsidP="00AD4A78">
      <w:r>
        <w:t xml:space="preserve">We can further define the </w:t>
      </w:r>
      <w:r w:rsidR="000A227F">
        <w:t xml:space="preserve">unscaled </w:t>
      </w:r>
      <w:r>
        <w:t xml:space="preserve">entropic </w:t>
      </w:r>
      <w:r w:rsidR="007E39CC">
        <w:t>measure</w:t>
      </w:r>
      <w:r>
        <w:t xml:space="preserve"> of a single bin i in the histogram as:</w:t>
      </w:r>
    </w:p>
    <w:p w:rsidR="001A50FB" w:rsidRDefault="001A50FB"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A01C7C" w:rsidTr="0032245C">
        <w:tc>
          <w:tcPr>
            <w:tcW w:w="6840" w:type="dxa"/>
          </w:tcPr>
          <w:p w:rsidR="00A01C7C" w:rsidRDefault="002610B6" w:rsidP="000A227F">
            <w:pPr>
              <w:jc w:val="cente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den>
                        </m:f>
                      </m:e>
                    </m:d>
                  </m:e>
                </m:func>
              </m:oMath>
            </m:oMathPara>
          </w:p>
        </w:tc>
        <w:tc>
          <w:tcPr>
            <w:tcW w:w="1368" w:type="dxa"/>
            <w:vAlign w:val="center"/>
          </w:tcPr>
          <w:p w:rsidR="00A01C7C" w:rsidRDefault="00A01C7C" w:rsidP="00A01C7C">
            <w:pPr>
              <w:jc w:val="right"/>
            </w:pPr>
            <w:r>
              <w:t>Equ (6)</w:t>
            </w:r>
          </w:p>
        </w:tc>
      </w:tr>
    </w:tbl>
    <w:p w:rsidR="001A50FB" w:rsidRDefault="001A50FB" w:rsidP="00AD4A78"/>
    <w:p w:rsidR="00AD4A78" w:rsidRDefault="001A50FB" w:rsidP="00AD4A78">
      <w:r>
        <w:t xml:space="preserve">This </w:t>
      </w:r>
      <w:r w:rsidR="00AD4A78">
        <w:t xml:space="preserve">equation directly </w:t>
      </w:r>
      <w:r>
        <w:t>expresses</w:t>
      </w:r>
      <w:r w:rsidR="00AD4A78">
        <w:t xml:space="preserve"> the </w:t>
      </w:r>
      <w:r w:rsidR="008551C4">
        <w:t xml:space="preserve">unscaled </w:t>
      </w:r>
      <w:r w:rsidR="00AD4A78">
        <w:t xml:space="preserve">contribution of one bin to the entropic </w:t>
      </w:r>
      <w:r w:rsidR="00A41A90">
        <w:t>index</w:t>
      </w:r>
      <w:r w:rsidR="00AD4A78">
        <w:t xml:space="preserve"> as a functio</w:t>
      </w:r>
      <w:r w:rsidR="002C1AD5">
        <w:t>n of the probability that a rand</w:t>
      </w:r>
      <w:r w:rsidR="00AD4A78">
        <w:t>oml</w:t>
      </w:r>
      <w:r w:rsidR="000A227F">
        <w:t xml:space="preserve">y selected agent is in that bin.  </w:t>
      </w:r>
      <w:r w:rsidR="00B91203">
        <w:t xml:space="preserve">In information theory, </w:t>
      </w:r>
      <w:r w:rsidR="00B409BA">
        <w:t>-ln(p(x</w:t>
      </w:r>
      <w:r w:rsidR="00B409BA" w:rsidRPr="00B409BA">
        <w:rPr>
          <w:vertAlign w:val="subscript"/>
        </w:rPr>
        <w:t>i</w:t>
      </w:r>
      <w:r w:rsidR="00B409BA">
        <w:t xml:space="preserve">)) </w:t>
      </w:r>
      <w:r w:rsidR="00B91203">
        <w:t>is known as a “surprisal”</w:t>
      </w:r>
      <w:r w:rsidR="002C1AD5">
        <w:t>, a word first used by Martin Tribus in his book “</w:t>
      </w:r>
      <w:r w:rsidR="002C1AD5" w:rsidRPr="002C1AD5">
        <w:t>Thermostatics and Thermodynamics</w:t>
      </w:r>
      <w:r w:rsidR="002C1AD5">
        <w:t>” in which he explained thermodynamics using information theory</w:t>
      </w:r>
      <w:r w:rsidR="006040B3">
        <w:t xml:space="preserve"> </w:t>
      </w:r>
      <w:r w:rsidR="00BF7389">
        <w:t>(1961)</w:t>
      </w:r>
      <w:r w:rsidR="00B91203">
        <w:t xml:space="preserve">.  </w:t>
      </w:r>
      <w:r w:rsidR="002C1AD5">
        <w:t>A surprisal</w:t>
      </w:r>
      <w:r w:rsidR="00B91203">
        <w:t xml:space="preserve"> can be interpreted</w:t>
      </w:r>
      <w:r w:rsidR="00BF7389">
        <w:t>, for example,</w:t>
      </w:r>
      <w:r w:rsidR="00B91203">
        <w:t xml:space="preserve"> as a measure of the amount of </w:t>
      </w:r>
      <w:r w:rsidR="002C1AD5">
        <w:t>new information</w:t>
      </w:r>
      <w:r w:rsidR="00BF7389">
        <w:t xml:space="preserve"> (or surprise, measured in fractions of a bit)</w:t>
      </w:r>
      <w:r w:rsidR="002C1AD5">
        <w:t xml:space="preserve"> </w:t>
      </w:r>
      <w:r w:rsidR="00B91203">
        <w:t xml:space="preserve">contained in the next bit i as it arrives on </w:t>
      </w:r>
      <w:r w:rsidR="002C1AD5">
        <w:t>a</w:t>
      </w:r>
      <w:r w:rsidR="00B91203">
        <w:t xml:space="preserve"> telecommunications line.  But, within a histogram this </w:t>
      </w:r>
      <w:r w:rsidR="006040B3">
        <w:t>word “surprisal”</w:t>
      </w:r>
      <w:r w:rsidR="00B91203">
        <w:t xml:space="preserve"> is, at best, confusing.  </w:t>
      </w:r>
      <w:r w:rsidR="008E7AF4">
        <w:t xml:space="preserve">It is </w:t>
      </w:r>
      <w:r w:rsidR="006040B3">
        <w:t xml:space="preserve">therefore </w:t>
      </w:r>
      <w:r w:rsidR="008E7AF4">
        <w:t xml:space="preserve">herein proposed </w:t>
      </w:r>
      <w:r w:rsidR="006040B3">
        <w:t>that s</w:t>
      </w:r>
      <w:r w:rsidR="006040B3" w:rsidRPr="006040B3">
        <w:rPr>
          <w:vertAlign w:val="subscript"/>
        </w:rPr>
        <w:t>i</w:t>
      </w:r>
      <w:r w:rsidR="006040B3">
        <w:t xml:space="preserve"> be called an </w:t>
      </w:r>
      <w:r w:rsidR="00B91203">
        <w:t>indexical</w:t>
      </w:r>
      <w:r w:rsidR="006040B3">
        <w:t xml:space="preserve"> – </w:t>
      </w:r>
      <w:r w:rsidR="002C1AD5">
        <w:t xml:space="preserve">a </w:t>
      </w:r>
      <w:r w:rsidR="00B91203">
        <w:t xml:space="preserve">contribution to an </w:t>
      </w:r>
      <w:r w:rsidR="00B409BA">
        <w:t xml:space="preserve">entropic </w:t>
      </w:r>
      <w:r w:rsidR="00B91203">
        <w:t>index</w:t>
      </w:r>
      <w:r w:rsidR="006040B3">
        <w:t xml:space="preserve"> – when calculated in the context of a histogram associated with an ABM</w:t>
      </w:r>
      <w:r w:rsidR="00B91203">
        <w:t xml:space="preserve">.  </w:t>
      </w:r>
      <w:r w:rsidR="00AD4A78">
        <w:t>A line graph of s</w:t>
      </w:r>
      <w:r w:rsidR="00B409BA">
        <w:t>(p)</w:t>
      </w:r>
      <w:r w:rsidR="00AD4A78">
        <w:t xml:space="preserve"> vs. </w:t>
      </w:r>
      <w:r w:rsidR="000A227F">
        <w:t>p</w:t>
      </w:r>
      <w:r w:rsidR="00AD4A78">
        <w:t xml:space="preserve"> shows us a very curious curve on the interval [0,1] which is concave downwards, passing through (0,0) and (1,0) and having its vertex at (1/e, 1/e)</w:t>
      </w:r>
      <w:r w:rsidR="008D4A36">
        <w:t xml:space="preserve"> ≈(0.36788, 0.36788)</w:t>
      </w:r>
      <w:r w:rsidR="00AD4A78">
        <w:t>.  See Figure 1.</w:t>
      </w:r>
    </w:p>
    <w:p w:rsidR="001A50FB" w:rsidRDefault="001A50FB" w:rsidP="00AD4A78"/>
    <w:p w:rsidR="00AD4A78" w:rsidRDefault="00AD4A78" w:rsidP="000A227F">
      <w:pPr>
        <w:ind w:left="709" w:right="571"/>
      </w:pPr>
      <w:r w:rsidRPr="000A227F">
        <w:rPr>
          <w:b/>
        </w:rPr>
        <w:t>Figure 1.</w:t>
      </w:r>
      <w:r>
        <w:t xml:space="preserve"> A line graph showing </w:t>
      </w:r>
      <w:r w:rsidR="006040B3">
        <w:t xml:space="preserve"> </w:t>
      </w:r>
      <w:r>
        <w:t>s (</w:t>
      </w:r>
      <w:r w:rsidR="00B409BA">
        <w:t xml:space="preserve">a bin’s indexical, </w:t>
      </w:r>
      <w:r>
        <w:t xml:space="preserve">the </w:t>
      </w:r>
      <w:r w:rsidR="008551C4">
        <w:t xml:space="preserve">unscaled </w:t>
      </w:r>
      <w:r>
        <w:t xml:space="preserve">contribution of a bin towards the total entropic </w:t>
      </w:r>
      <w:r w:rsidR="00A41A90">
        <w:t>index</w:t>
      </w:r>
      <w:r>
        <w:t xml:space="preserve">) vs </w:t>
      </w:r>
      <w:r w:rsidR="000A227F">
        <w:t>p</w:t>
      </w:r>
      <w:r>
        <w:t xml:space="preserve"> (the probability that an agent will be selected from that bin).</w:t>
      </w:r>
    </w:p>
    <w:p w:rsidR="001A50FB" w:rsidRDefault="001A50FB" w:rsidP="000A227F">
      <w:pPr>
        <w:ind w:left="709" w:right="571"/>
      </w:pPr>
    </w:p>
    <w:p w:rsidR="00AD4A78" w:rsidRDefault="008D4A36" w:rsidP="001A50FB">
      <w:pPr>
        <w:jc w:val="center"/>
      </w:pPr>
      <w:r>
        <w:rPr>
          <w:noProof/>
        </w:rPr>
        <w:lastRenderedPageBreak/>
        <w:drawing>
          <wp:inline distT="0" distB="0" distL="0" distR="0" wp14:anchorId="1F7A8547">
            <wp:extent cx="4334510" cy="27559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510" cy="2755900"/>
                    </a:xfrm>
                    <a:prstGeom prst="rect">
                      <a:avLst/>
                    </a:prstGeom>
                    <a:noFill/>
                  </pic:spPr>
                </pic:pic>
              </a:graphicData>
            </a:graphic>
          </wp:inline>
        </w:drawing>
      </w:r>
    </w:p>
    <w:p w:rsidR="00AD4A78" w:rsidRDefault="00AD4A78" w:rsidP="00AD4A78"/>
    <w:p w:rsidR="00AD4A78" w:rsidRDefault="00AD4A78" w:rsidP="00BD31A0">
      <w:pPr>
        <w:pStyle w:val="Heading1"/>
        <w:numPr>
          <w:ilvl w:val="0"/>
          <w:numId w:val="3"/>
        </w:numPr>
        <w:ind w:left="426" w:hanging="426"/>
      </w:pPr>
      <w:r>
        <w:t>Th</w:t>
      </w:r>
      <w:r w:rsidR="00DA5C18">
        <w:t>ree N</w:t>
      </w:r>
      <w:r>
        <w:t>e</w:t>
      </w:r>
      <w:r w:rsidR="00DA5C18">
        <w:t>sted</w:t>
      </w:r>
      <w:r>
        <w:t xml:space="preserve"> Configuration Spaces </w:t>
      </w:r>
    </w:p>
    <w:p w:rsidR="00AD4A78" w:rsidRDefault="00AD4A78" w:rsidP="00AD4A78">
      <w:r>
        <w:t>We are going to define the configuration space (</w:t>
      </w:r>
      <w:r w:rsidR="00BD31A0">
        <w:t xml:space="preserve">or </w:t>
      </w:r>
      <w:r>
        <w:t xml:space="preserve">state space) within which our capital exchange model exists by defining three spaces.  Like a set of nesting Russian dolls, the second space is a subspace of the first, and the third is a subspace of the second.  The elements of each set are K-tuples, representing K-bin histograms.  The third </w:t>
      </w:r>
      <w:r w:rsidR="008D4A36">
        <w:t xml:space="preserve">innermost </w:t>
      </w:r>
      <w:r>
        <w:t xml:space="preserve">space is the state space of the capital exchange model, and each point represents a </w:t>
      </w:r>
      <w:r w:rsidR="008D4A36">
        <w:t>possible micro</w:t>
      </w:r>
      <w:r>
        <w:t>state of the model.</w:t>
      </w:r>
    </w:p>
    <w:p w:rsidR="00BD31A0" w:rsidRDefault="00BD31A0" w:rsidP="00AD4A78"/>
    <w:p w:rsidR="00AD4A78" w:rsidRDefault="00AD4A78" w:rsidP="00AD4A78">
      <w:r>
        <w:t>Let H</w:t>
      </w:r>
      <w:r w:rsidRPr="00BD31A0">
        <w:rPr>
          <w:vertAlign w:val="subscript"/>
        </w:rPr>
        <w:t>Rect</w:t>
      </w:r>
      <w:r>
        <w:t xml:space="preserve">(K,E) denote the K-dimensional set of discrete points having extent E along each dimension, where E </w:t>
      </w:r>
      <w:r w:rsidR="00DB5725">
        <w:t>is set equal to</w:t>
      </w:r>
      <w:r>
        <w:t xml:space="preserve"> A.  This is the outermost doll.  It defines a </w:t>
      </w:r>
      <w:r w:rsidR="008D4A36">
        <w:t xml:space="preserve">large </w:t>
      </w:r>
      <w:r>
        <w:t>class of histograms.  A single histogram, h, of this class of histograms can be represented as an ordered K-tuple (a</w:t>
      </w:r>
      <w:r w:rsidRPr="00BD31A0">
        <w:rPr>
          <w:vertAlign w:val="subscript"/>
        </w:rPr>
        <w:t>1</w:t>
      </w:r>
      <w:r>
        <w:t>,a</w:t>
      </w:r>
      <w:r w:rsidRPr="00BD31A0">
        <w:rPr>
          <w:vertAlign w:val="subscript"/>
        </w:rPr>
        <w:t>2</w:t>
      </w:r>
      <w:r>
        <w:t>, … a</w:t>
      </w:r>
      <w:r w:rsidRPr="00BD31A0">
        <w:rPr>
          <w:vertAlign w:val="subscript"/>
        </w:rPr>
        <w:t>K</w:t>
      </w:r>
      <w:r>
        <w:t>) called a configuration, where each a</w:t>
      </w:r>
      <w:r w:rsidRPr="00BD31A0">
        <w:rPr>
          <w:vertAlign w:val="subscript"/>
        </w:rPr>
        <w:t>i</w:t>
      </w:r>
      <w:r>
        <w:t xml:space="preserve"> is an integer between 0 and A inclusively.  These configurations form points contained within the discrete K-dimensional hypercube having extent </w:t>
      </w:r>
      <w:r w:rsidR="00DB5725">
        <w:t>E</w:t>
      </w:r>
      <w:r>
        <w:t xml:space="preserve"> along each dimen</w:t>
      </w:r>
      <w:r w:rsidR="00DB5725">
        <w:t>sion and containing a total of E</w:t>
      </w:r>
      <w:r w:rsidRPr="00DB5725">
        <w:rPr>
          <w:vertAlign w:val="superscript"/>
        </w:rPr>
        <w:t>K</w:t>
      </w:r>
      <w:r>
        <w:t xml:space="preserve"> discrete points.  </w:t>
      </w:r>
    </w:p>
    <w:p w:rsidR="00BD31A0" w:rsidRDefault="00BD31A0" w:rsidP="00AD4A78"/>
    <w:p w:rsidR="00AD4A78" w:rsidRDefault="00AD4A78" w:rsidP="00AD4A78">
      <w:r>
        <w:t>However, many of the points within this H</w:t>
      </w:r>
      <w:r w:rsidRPr="00DB5725">
        <w:rPr>
          <w:vertAlign w:val="subscript"/>
        </w:rPr>
        <w:t>Rect</w:t>
      </w:r>
      <w:r>
        <w:t xml:space="preserve">(K,E) hypercube do not represent possible configurations of the model.  The model is constrained to those configurations for which the total number of agents is A.  (See Eq. 1.)  These configurations form a (K-1) dimensional simplex that intersects the hypercube </w:t>
      </w:r>
      <w:r w:rsidR="00DB5725">
        <w:t>H</w:t>
      </w:r>
      <w:r w:rsidR="00DB5725" w:rsidRPr="00DB5725">
        <w:rPr>
          <w:vertAlign w:val="subscript"/>
        </w:rPr>
        <w:t>Rect</w:t>
      </w:r>
      <w:r w:rsidR="00DB5725">
        <w:t>(K,E) through</w:t>
      </w:r>
      <w:r>
        <w:t xml:space="preserve"> the points (A, 0, … ,0 ), (0, A, … ,0 ), ..., (0, 0, … , A).  Denote this simplex, this subspace of H</w:t>
      </w:r>
      <w:r w:rsidRPr="00DB5725">
        <w:rPr>
          <w:vertAlign w:val="subscript"/>
        </w:rPr>
        <w:t>Rect</w:t>
      </w:r>
      <w:r>
        <w:t xml:space="preserve">(K,E), as H(K,A).  This </w:t>
      </w:r>
      <w:r w:rsidR="00DB5725">
        <w:t xml:space="preserve">is </w:t>
      </w:r>
      <w:r>
        <w:t>the second doll.</w:t>
      </w:r>
      <w:r w:rsidR="00AD5F0E">
        <w:t xml:space="preserve">  </w:t>
      </w:r>
      <w:r>
        <w:t>There is an additional constraint, since the model is constrained to those configurations for which the total wealth is W.  (See Eq</w:t>
      </w:r>
      <w:r w:rsidR="001A5208">
        <w:t>u</w:t>
      </w:r>
      <w:r>
        <w:t>. 2.)  These form a subspace of H(K,A) denoted by H(K,A,W).  This is the third and innermost doll.</w:t>
      </w:r>
    </w:p>
    <w:p w:rsidR="00FE2210" w:rsidRDefault="00FE2210"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C13F68" w:rsidTr="00C37CA0">
        <w:tc>
          <w:tcPr>
            <w:tcW w:w="6840" w:type="dxa"/>
          </w:tcPr>
          <w:p w:rsidR="00C13F68" w:rsidRDefault="002610B6" w:rsidP="00C13F68">
            <w:pPr>
              <w:jc w:val="center"/>
            </w:pPr>
            <m:oMathPara>
              <m:oMath>
                <m:sSub>
                  <m:sSubPr>
                    <m:ctrlPr>
                      <w:rPr>
                        <w:rFonts w:ascii="Cambria Math" w:hAnsi="Cambria Math"/>
                        <w:i/>
                      </w:rPr>
                    </m:ctrlPr>
                  </m:sSubPr>
                  <m:e>
                    <m:r>
                      <w:rPr>
                        <w:rFonts w:ascii="Cambria Math" w:hAnsi="Cambria Math"/>
                      </w:rPr>
                      <m:t>H</m:t>
                    </m:r>
                  </m:e>
                  <m:sub>
                    <m:r>
                      <w:rPr>
                        <w:rFonts w:ascii="Cambria Math" w:hAnsi="Cambria Math"/>
                      </w:rPr>
                      <m:t>Rec</m:t>
                    </m:r>
                    <m:r>
                      <w:rPr>
                        <w:rFonts w:ascii="Cambria Math" w:hAnsi="Cambria Math"/>
                      </w:rPr>
                      <m:t>t</m:t>
                    </m:r>
                  </m:sub>
                </m:sSub>
                <m:r>
                  <w:rPr>
                    <w:rFonts w:ascii="Cambria Math" w:hAnsi="Cambria Math"/>
                  </w:rPr>
                  <m:t>(K,E)⊃H(K,A)⊃H</m:t>
                </m:r>
                <m:d>
                  <m:dPr>
                    <m:ctrlPr>
                      <w:rPr>
                        <w:rFonts w:ascii="Cambria Math" w:hAnsi="Cambria Math"/>
                        <w:i/>
                      </w:rPr>
                    </m:ctrlPr>
                  </m:dPr>
                  <m:e>
                    <m:r>
                      <w:rPr>
                        <w:rFonts w:ascii="Cambria Math" w:hAnsi="Cambria Math"/>
                      </w:rPr>
                      <m:t>K,A,W</m:t>
                    </m:r>
                  </m:e>
                </m:d>
              </m:oMath>
            </m:oMathPara>
          </w:p>
        </w:tc>
        <w:tc>
          <w:tcPr>
            <w:tcW w:w="1368" w:type="dxa"/>
            <w:vAlign w:val="center"/>
          </w:tcPr>
          <w:p w:rsidR="00C13F68" w:rsidRDefault="00C13F68" w:rsidP="00AD5F0E">
            <w:pPr>
              <w:jc w:val="right"/>
            </w:pPr>
            <w:r>
              <w:t>Equ (</w:t>
            </w:r>
            <w:r w:rsidR="00AD5F0E">
              <w:t>7</w:t>
            </w:r>
            <w:r>
              <w:t>)</w:t>
            </w:r>
          </w:p>
        </w:tc>
      </w:tr>
    </w:tbl>
    <w:p w:rsidR="00FE2210" w:rsidRDefault="00FE2210" w:rsidP="00AD4A78"/>
    <w:p w:rsidR="00AD4A78" w:rsidRDefault="00D0484B" w:rsidP="00AD4A78">
      <w:r>
        <w:t>The outermost space defines the overall scope of interest, but t</w:t>
      </w:r>
      <w:r w:rsidR="00AD4A78">
        <w:t xml:space="preserve">he two inner </w:t>
      </w:r>
      <w:r w:rsidR="001A5208">
        <w:t>spaces</w:t>
      </w:r>
      <w:r w:rsidR="00AD4A78">
        <w:t xml:space="preserve"> are of the most direct interest in this study.  We start by looking carefully at the H(K,A) space.</w:t>
      </w:r>
    </w:p>
    <w:p w:rsidR="00C13F68" w:rsidRDefault="00C13F68" w:rsidP="00AD4A78"/>
    <w:p w:rsidR="00AD4A78" w:rsidRDefault="00AD4A78" w:rsidP="00C13F68">
      <w:pPr>
        <w:pStyle w:val="Heading1"/>
        <w:numPr>
          <w:ilvl w:val="0"/>
          <w:numId w:val="3"/>
        </w:numPr>
        <w:ind w:left="426" w:hanging="426"/>
      </w:pPr>
      <w:r>
        <w:lastRenderedPageBreak/>
        <w:t xml:space="preserve">Generating the H(K,A) Configuration Space </w:t>
      </w:r>
    </w:p>
    <w:p w:rsidR="00AD4A78" w:rsidRDefault="00AD4A78" w:rsidP="00AD4A78">
      <w:r>
        <w:t xml:space="preserve">For the </w:t>
      </w:r>
      <w:r w:rsidR="005E2A5B">
        <w:t>following discussion</w:t>
      </w:r>
      <w:r>
        <w:t xml:space="preserve">, we will </w:t>
      </w:r>
      <w:r w:rsidR="001A5208">
        <w:t>use</w:t>
      </w:r>
      <w:r w:rsidR="005E2A5B">
        <w:t xml:space="preserve"> </w:t>
      </w:r>
      <w:r w:rsidR="001A5208">
        <w:t xml:space="preserve">as examples </w:t>
      </w:r>
      <w:r w:rsidR="005E2A5B">
        <w:t xml:space="preserve">the </w:t>
      </w:r>
      <w:r w:rsidR="001A5208">
        <w:t>spaces for which K=4</w:t>
      </w:r>
      <w:r>
        <w:t xml:space="preserve">, but this can be generalized to any K </w:t>
      </w:r>
      <w:r w:rsidR="005E2A5B">
        <w:sym w:font="Symbol" w:char="F0B3"/>
      </w:r>
      <w:r w:rsidR="005E2A5B">
        <w:t xml:space="preserve"> 3</w:t>
      </w:r>
      <w:r>
        <w:t xml:space="preserve"> and any A = </w:t>
      </w:r>
      <w:r w:rsidR="00EA0168">
        <w:t>q</w:t>
      </w:r>
      <w:r>
        <w:t xml:space="preserve">K where </w:t>
      </w:r>
      <w:r w:rsidR="00EA0168">
        <w:t>q</w:t>
      </w:r>
      <w:r>
        <w:t xml:space="preserve"> </w:t>
      </w:r>
      <w:r w:rsidR="004F6711">
        <w:sym w:font="Symbol" w:char="F0B3"/>
      </w:r>
      <w:r>
        <w:t xml:space="preserve"> 1 </w:t>
      </w:r>
      <w:r w:rsidR="005E2A5B">
        <w:t xml:space="preserve"> and K, A and q are </w:t>
      </w:r>
      <w:r>
        <w:t>natural number</w:t>
      </w:r>
      <w:r w:rsidR="005E2A5B">
        <w:t>s</w:t>
      </w:r>
      <w:r>
        <w:t xml:space="preserve">.  When A is a multiple of K, the mathematics is tidy.  For other values of A, the mathematics </w:t>
      </w:r>
      <w:r w:rsidR="00C13F68">
        <w:t xml:space="preserve">is less tidy </w:t>
      </w:r>
      <w:r w:rsidR="00EA3976">
        <w:t xml:space="preserve">and </w:t>
      </w:r>
      <w:r>
        <w:t>has not been explored.</w:t>
      </w:r>
      <w:r w:rsidR="005E2A5B">
        <w:t xml:space="preserve">  When 0 ≤ K ≤ 2 all configurations are limit points, and the system configuration is invariant.</w:t>
      </w:r>
    </w:p>
    <w:p w:rsidR="004F6711" w:rsidRDefault="004F6711" w:rsidP="00AD4A78"/>
    <w:p w:rsidR="00AD4A78" w:rsidRDefault="00AD4A78" w:rsidP="00AD4A78">
      <w:r>
        <w:t xml:space="preserve">We can use the following </w:t>
      </w:r>
      <w:r w:rsidR="00A13304">
        <w:t>construction rules</w:t>
      </w:r>
      <w:r>
        <w:t xml:space="preserve"> to generate all possible configuration</w:t>
      </w:r>
      <w:r w:rsidR="005E2A5B">
        <w:t>s in the space H(4</w:t>
      </w:r>
      <w:r>
        <w:t xml:space="preserve">,A) in a repeatable order, enabling the assignment of a unique serial number h to each configuration.  </w:t>
      </w:r>
      <w:r w:rsidR="00A13304">
        <w:t>Such</w:t>
      </w:r>
      <w:r>
        <w:t xml:space="preserve"> </w:t>
      </w:r>
      <w:r w:rsidR="00786AA5">
        <w:t>serial</w:t>
      </w:r>
      <w:r>
        <w:t xml:space="preserve"> numbers are useful handles when discussing the detailed structure of the state space.</w:t>
      </w:r>
      <w:r w:rsidR="00A13304">
        <w:t xml:space="preserve">  </w:t>
      </w:r>
      <w:r w:rsidR="00481183">
        <w:t>Conceptually</w:t>
      </w:r>
      <w:r w:rsidR="003202C4">
        <w:t xml:space="preserve">, </w:t>
      </w:r>
      <w:r w:rsidR="00481183">
        <w:t xml:space="preserve">we start with an initial standard configuration with all agents located in the left-most bin, and generate all others from it using a complicated iterative transition rule.  We </w:t>
      </w:r>
      <w:r w:rsidR="003202C4">
        <w:t xml:space="preserve">start with all agents in bin 1, and </w:t>
      </w:r>
      <w:r w:rsidR="00481183">
        <w:t xml:space="preserve">we </w:t>
      </w:r>
      <w:r w:rsidR="003202C4">
        <w:t xml:space="preserve">methodically </w:t>
      </w:r>
      <w:r w:rsidR="00481183">
        <w:t xml:space="preserve">move </w:t>
      </w:r>
      <w:r w:rsidR="003202C4">
        <w:t xml:space="preserve">them, one agent at a time, and one bin at a time, to the right, until all agents are in bin 4.  </w:t>
      </w:r>
    </w:p>
    <w:p w:rsidR="00A13304" w:rsidRDefault="00A13304" w:rsidP="00AD4A78"/>
    <w:p w:rsidR="00AD4A78" w:rsidRDefault="00A13304" w:rsidP="007A77F4">
      <w:r>
        <w:t>To initialize the sequence, s</w:t>
      </w:r>
      <w:r w:rsidR="00AD4A78">
        <w:t xml:space="preserve">tart with the configuration </w:t>
      </w:r>
      <w:r>
        <w:t xml:space="preserve">having a first coordinate </w:t>
      </w:r>
      <w:r w:rsidR="00481183">
        <w:t>a</w:t>
      </w:r>
      <w:r w:rsidR="00481183" w:rsidRPr="00481183">
        <w:rPr>
          <w:vertAlign w:val="subscript"/>
        </w:rPr>
        <w:t>1</w:t>
      </w:r>
      <w:r w:rsidR="00481183">
        <w:t xml:space="preserve"> </w:t>
      </w:r>
      <w:r>
        <w:t xml:space="preserve">equal to A, and all other coordinates </w:t>
      </w:r>
      <w:r w:rsidR="00481183">
        <w:t>equal to</w:t>
      </w:r>
      <w:r>
        <w:t xml:space="preserve"> zero</w:t>
      </w:r>
      <w:r w:rsidR="00AD4A78">
        <w:t>.</w:t>
      </w:r>
      <w:r>
        <w:t xml:space="preserve">  In H(</w:t>
      </w:r>
      <w:r w:rsidR="001D31E5">
        <w:t>4</w:t>
      </w:r>
      <w:r>
        <w:t>,A</w:t>
      </w:r>
      <w:r w:rsidR="001D31E5">
        <w:t>)</w:t>
      </w:r>
      <w:r>
        <w:t xml:space="preserve"> the initial configuration is (</w:t>
      </w:r>
      <w:r w:rsidR="001D31E5">
        <w:t>A</w:t>
      </w:r>
      <w:r>
        <w:t xml:space="preserve">,0,0,0).  </w:t>
      </w:r>
      <w:r w:rsidR="00481183">
        <w:t>Arbitrarily a</w:t>
      </w:r>
      <w:r>
        <w:t>ssign this a configuration number of</w:t>
      </w:r>
      <w:r w:rsidR="001D31E5">
        <w:t xml:space="preserve"> h = 1</w:t>
      </w:r>
      <w:r>
        <w:t>.</w:t>
      </w:r>
      <w:r w:rsidR="00AD4A78">
        <w:t xml:space="preserve"> </w:t>
      </w:r>
    </w:p>
    <w:p w:rsidR="00A13304" w:rsidRDefault="00A13304" w:rsidP="00AD4A78"/>
    <w:p w:rsidR="00A13304" w:rsidRDefault="00A13304" w:rsidP="00AD4A78">
      <w:r>
        <w:t xml:space="preserve">Given the </w:t>
      </w:r>
      <w:r w:rsidR="00F15EC4">
        <w:t>h</w:t>
      </w:r>
      <w:r w:rsidRPr="004E711A">
        <w:rPr>
          <w:vertAlign w:val="superscript"/>
        </w:rPr>
        <w:t>th</w:t>
      </w:r>
      <w:r>
        <w:t xml:space="preserve"> configuration h(</w:t>
      </w:r>
      <w:r w:rsidR="00F15EC4">
        <w:rPr>
          <w:vertAlign w:val="subscript"/>
        </w:rPr>
        <w:t>h</w:t>
      </w:r>
      <w:r>
        <w:t>a</w:t>
      </w:r>
      <w:r w:rsidRPr="00A13304">
        <w:rPr>
          <w:vertAlign w:val="subscript"/>
        </w:rPr>
        <w:t>1</w:t>
      </w:r>
      <w:r>
        <w:t>,</w:t>
      </w:r>
      <w:r w:rsidR="00F15EC4">
        <w:rPr>
          <w:vertAlign w:val="subscript"/>
        </w:rPr>
        <w:t>h</w:t>
      </w:r>
      <w:r>
        <w:t>a</w:t>
      </w:r>
      <w:r w:rsidRPr="00A13304">
        <w:rPr>
          <w:vertAlign w:val="subscript"/>
        </w:rPr>
        <w:t>2</w:t>
      </w:r>
      <w:r>
        <w:t>,</w:t>
      </w:r>
      <w:r w:rsidR="00F15EC4">
        <w:rPr>
          <w:vertAlign w:val="subscript"/>
        </w:rPr>
        <w:t>h</w:t>
      </w:r>
      <w:r>
        <w:t>a</w:t>
      </w:r>
      <w:r w:rsidRPr="00A13304">
        <w:rPr>
          <w:vertAlign w:val="subscript"/>
        </w:rPr>
        <w:t>3</w:t>
      </w:r>
      <w:r>
        <w:t>,</w:t>
      </w:r>
      <w:r w:rsidR="00F15EC4">
        <w:rPr>
          <w:vertAlign w:val="subscript"/>
        </w:rPr>
        <w:t>h</w:t>
      </w:r>
      <w:r>
        <w:t>a</w:t>
      </w:r>
      <w:r w:rsidRPr="00A13304">
        <w:rPr>
          <w:vertAlign w:val="subscript"/>
        </w:rPr>
        <w:t>4</w:t>
      </w:r>
      <w:r>
        <w:t>) in H(4,</w:t>
      </w:r>
      <w:r w:rsidR="001D31E5">
        <w:t>A</w:t>
      </w:r>
      <w:r>
        <w:t xml:space="preserve">), the next configuration in the series can be constructed </w:t>
      </w:r>
      <w:r w:rsidR="005E2A5B">
        <w:t>using the i</w:t>
      </w:r>
      <w:r w:rsidR="00481183">
        <w:t xml:space="preserve">terative transition rule described in Table 1.   </w:t>
      </w:r>
      <w:r w:rsidR="00BE1475">
        <w:t xml:space="preserve">The number h plays two roles in the following algorithm.  </w:t>
      </w:r>
      <w:r w:rsidR="00481183">
        <w:t xml:space="preserve">h is the </w:t>
      </w:r>
      <w:r w:rsidR="00BE1475">
        <w:t xml:space="preserve">serial </w:t>
      </w:r>
      <w:r w:rsidR="00481183">
        <w:t xml:space="preserve">number, but it is also </w:t>
      </w:r>
      <w:r w:rsidR="00BE1475">
        <w:t>an</w:t>
      </w:r>
      <w:r w:rsidR="00481183">
        <w:t xml:space="preserve"> index</w:t>
      </w:r>
      <w:r w:rsidR="00BE1475">
        <w:t xml:space="preserve"> number</w:t>
      </w:r>
      <w:r w:rsidR="00481183">
        <w:t xml:space="preserve">, </w:t>
      </w:r>
      <w:r w:rsidR="00BE1475">
        <w:t xml:space="preserve">used in a </w:t>
      </w:r>
      <w:r w:rsidR="00481183">
        <w:t>left-</w:t>
      </w:r>
      <w:r w:rsidR="00BE1475">
        <w:t xml:space="preserve">hand </w:t>
      </w:r>
      <w:r w:rsidR="00481183">
        <w:t xml:space="preserve">subscript, </w:t>
      </w:r>
      <w:r w:rsidR="00BE1475">
        <w:t xml:space="preserve">and </w:t>
      </w:r>
      <w:r w:rsidR="00481183">
        <w:t xml:space="preserve">used to distinguish </w:t>
      </w:r>
      <w:r w:rsidR="00F15EC4">
        <w:t>the co</w:t>
      </w:r>
      <w:r w:rsidR="005E2A5B">
        <w:t>ordinates of</w:t>
      </w:r>
      <w:r w:rsidR="00F15EC4">
        <w:t xml:space="preserve"> </w:t>
      </w:r>
      <w:r w:rsidR="00481183">
        <w:t xml:space="preserve">one configuration from </w:t>
      </w:r>
      <w:r w:rsidR="00F15EC4">
        <w:t xml:space="preserve">those of </w:t>
      </w:r>
      <w:r w:rsidR="00BE1475">
        <w:t>the next</w:t>
      </w:r>
      <w:r w:rsidR="00481183">
        <w:t>.</w:t>
      </w:r>
    </w:p>
    <w:p w:rsidR="00F15EC4" w:rsidRDefault="00F15EC4" w:rsidP="00AD4A78"/>
    <w:p w:rsidR="00F15EC4" w:rsidRDefault="00F15EC4" w:rsidP="00F15EC4">
      <w:pPr>
        <w:ind w:left="720" w:right="720"/>
      </w:pPr>
      <w:r w:rsidRPr="00F15EC4">
        <w:rPr>
          <w:b/>
        </w:rPr>
        <w:t>Table 1</w:t>
      </w:r>
      <w:r w:rsidR="008677AB">
        <w:rPr>
          <w:b/>
        </w:rPr>
        <w:t xml:space="preserve">.  </w:t>
      </w:r>
      <w:r>
        <w:t xml:space="preserve">The transition rule to iteratively construct </w:t>
      </w:r>
      <w:r w:rsidR="00630C67">
        <w:t xml:space="preserve">an orderded list of all of </w:t>
      </w:r>
      <w:r>
        <w:t>the elements of H(4,A), given an initial element (A,0,0,0)</w:t>
      </w:r>
      <w:r w:rsidR="00630C67">
        <w:t>, where A = 4q for some positive integer q &gt; 2</w:t>
      </w:r>
      <w:r>
        <w:t>.</w:t>
      </w:r>
    </w:p>
    <w:p w:rsidR="000B27AE" w:rsidRDefault="000B27AE" w:rsidP="00F15EC4">
      <w:pPr>
        <w:ind w:left="720" w:right="720"/>
      </w:pPr>
    </w:p>
    <w:tbl>
      <w:tblPr>
        <w:tblStyle w:val="TableGrid"/>
        <w:tblW w:w="0" w:type="auto"/>
        <w:tblInd w:w="108" w:type="dxa"/>
        <w:tblLook w:val="04A0" w:firstRow="1" w:lastRow="0" w:firstColumn="1" w:lastColumn="0" w:noHBand="0" w:noVBand="1"/>
      </w:tblPr>
      <w:tblGrid>
        <w:gridCol w:w="4962"/>
        <w:gridCol w:w="4394"/>
      </w:tblGrid>
      <w:tr w:rsidR="001D31E5" w:rsidTr="003202C4">
        <w:tc>
          <w:tcPr>
            <w:tcW w:w="4962" w:type="dxa"/>
            <w:shd w:val="clear" w:color="auto" w:fill="BFBFBF" w:themeFill="background1" w:themeFillShade="BF"/>
          </w:tcPr>
          <w:p w:rsidR="001D31E5" w:rsidRDefault="001D31E5" w:rsidP="00AD4A78">
            <w:r>
              <w:t>Steps to take in construction</w:t>
            </w:r>
          </w:p>
        </w:tc>
        <w:tc>
          <w:tcPr>
            <w:tcW w:w="4394" w:type="dxa"/>
            <w:shd w:val="clear" w:color="auto" w:fill="BFBFBF" w:themeFill="background1" w:themeFillShade="BF"/>
          </w:tcPr>
          <w:p w:rsidR="001D31E5" w:rsidRDefault="001D31E5" w:rsidP="00AD4A78">
            <w:r>
              <w:t>Description of each step</w:t>
            </w:r>
          </w:p>
        </w:tc>
      </w:tr>
      <w:tr w:rsidR="001D31E5" w:rsidTr="003202C4">
        <w:tc>
          <w:tcPr>
            <w:tcW w:w="4962" w:type="dxa"/>
          </w:tcPr>
          <w:p w:rsidR="001D31E5" w:rsidRDefault="001D31E5" w:rsidP="001D31E5">
            <w:r>
              <w:t>To construct</w:t>
            </w:r>
            <w:r w:rsidR="00BE1475">
              <w:t xml:space="preserve"> a new serial number</w:t>
            </w:r>
            <w:r>
              <w:t xml:space="preserve"> </w:t>
            </w:r>
            <w:r w:rsidRPr="001D31E5">
              <w:rPr>
                <w:vertAlign w:val="subscript"/>
              </w:rPr>
              <w:t>(</w:t>
            </w:r>
            <w:r w:rsidR="00F15EC4">
              <w:rPr>
                <w:vertAlign w:val="subscript"/>
              </w:rPr>
              <w:t>new</w:t>
            </w:r>
            <w:r w:rsidRPr="001D31E5">
              <w:rPr>
                <w:vertAlign w:val="subscript"/>
              </w:rPr>
              <w:t>)</w:t>
            </w:r>
            <w:r>
              <w:t>h:</w:t>
            </w:r>
          </w:p>
          <w:p w:rsidR="001D31E5" w:rsidRDefault="001D31E5" w:rsidP="00F15EC4">
            <w:r w:rsidRPr="00FC4235">
              <w:rPr>
                <w:vertAlign w:val="subscript"/>
              </w:rPr>
              <w:t>(</w:t>
            </w:r>
            <w:r w:rsidR="00F15EC4">
              <w:rPr>
                <w:vertAlign w:val="subscript"/>
              </w:rPr>
              <w:t>new</w:t>
            </w:r>
            <w:r w:rsidRPr="00FC4235">
              <w:rPr>
                <w:vertAlign w:val="subscript"/>
              </w:rPr>
              <w:t>)</w:t>
            </w:r>
            <w:r>
              <w:t xml:space="preserve">h = </w:t>
            </w:r>
            <w:r w:rsidR="00F15EC4">
              <w:rPr>
                <w:vertAlign w:val="subscript"/>
              </w:rPr>
              <w:t>old</w:t>
            </w:r>
            <w:r>
              <w:t>h + 1;</w:t>
            </w:r>
          </w:p>
          <w:p w:rsidR="00F15EC4" w:rsidRDefault="00F15EC4" w:rsidP="00F15EC4"/>
        </w:tc>
        <w:tc>
          <w:tcPr>
            <w:tcW w:w="4394" w:type="dxa"/>
          </w:tcPr>
          <w:p w:rsidR="001D31E5" w:rsidRDefault="001D31E5" w:rsidP="009D3EE5">
            <w:r>
              <w:t>The new serial number (or configuration number) is</w:t>
            </w:r>
            <w:r w:rsidR="003202C4">
              <w:t xml:space="preserve"> one larger than the previous </w:t>
            </w:r>
            <w:r w:rsidR="00F15EC4">
              <w:t xml:space="preserve">serial </w:t>
            </w:r>
            <w:r w:rsidR="003202C4">
              <w:t>number.</w:t>
            </w:r>
          </w:p>
        </w:tc>
      </w:tr>
      <w:tr w:rsidR="001D31E5" w:rsidTr="003202C4">
        <w:tc>
          <w:tcPr>
            <w:tcW w:w="4962" w:type="dxa"/>
          </w:tcPr>
          <w:p w:rsidR="003202C4" w:rsidRDefault="003202C4" w:rsidP="003202C4">
            <w:r>
              <w:t xml:space="preserve">To construct </w:t>
            </w:r>
            <w:r w:rsidRPr="003202C4">
              <w:rPr>
                <w:vertAlign w:val="subscript"/>
              </w:rPr>
              <w:t>(</w:t>
            </w:r>
            <w:r w:rsidR="00F15EC4">
              <w:rPr>
                <w:vertAlign w:val="subscript"/>
              </w:rPr>
              <w:t>h</w:t>
            </w:r>
            <w:r w:rsidRPr="003202C4">
              <w:rPr>
                <w:vertAlign w:val="subscript"/>
              </w:rPr>
              <w:t>+1)</w:t>
            </w:r>
            <w:r>
              <w:t>a</w:t>
            </w:r>
            <w:r w:rsidRPr="003202C4">
              <w:rPr>
                <w:vertAlign w:val="subscript"/>
              </w:rPr>
              <w:t>1</w:t>
            </w:r>
            <w:r>
              <w:t>:</w:t>
            </w:r>
          </w:p>
          <w:p w:rsidR="003202C4" w:rsidRDefault="003202C4" w:rsidP="00FC4235">
            <w:r>
              <w:t xml:space="preserve">If( </w:t>
            </w:r>
            <w:r w:rsidR="00F15EC4">
              <w:rPr>
                <w:vertAlign w:val="subscript"/>
              </w:rPr>
              <w:t>h</w:t>
            </w:r>
            <w:r>
              <w:t>a</w:t>
            </w:r>
            <w:r w:rsidRPr="00FC4235">
              <w:rPr>
                <w:vertAlign w:val="subscript"/>
              </w:rPr>
              <w:t>1</w:t>
            </w:r>
            <w:r>
              <w:t xml:space="preserve"> + </w:t>
            </w:r>
            <w:r w:rsidR="00F15EC4">
              <w:rPr>
                <w:vertAlign w:val="subscript"/>
              </w:rPr>
              <w:t>h</w:t>
            </w:r>
            <w:r>
              <w:t>a</w:t>
            </w:r>
            <w:r w:rsidRPr="00FC4235">
              <w:rPr>
                <w:vertAlign w:val="subscript"/>
              </w:rPr>
              <w:t>4</w:t>
            </w:r>
            <w:r>
              <w:t xml:space="preserve"> = A) </w:t>
            </w:r>
          </w:p>
          <w:p w:rsidR="003202C4" w:rsidRDefault="003202C4" w:rsidP="00FC4235">
            <w:pPr>
              <w:pStyle w:val="ListParagraph"/>
              <w:numPr>
                <w:ilvl w:val="0"/>
                <w:numId w:val="8"/>
              </w:numPr>
            </w:pPr>
            <w:r>
              <w:t xml:space="preserve">then </w:t>
            </w:r>
            <w:r w:rsidRPr="004E711A">
              <w:rPr>
                <w:vertAlign w:val="subscript"/>
              </w:rPr>
              <w:t>(</w:t>
            </w:r>
            <w:r w:rsidR="00F15EC4">
              <w:rPr>
                <w:vertAlign w:val="subscript"/>
              </w:rPr>
              <w:t>h</w:t>
            </w:r>
            <w:r w:rsidRPr="004E711A">
              <w:rPr>
                <w:vertAlign w:val="subscript"/>
              </w:rPr>
              <w:t>+1)</w:t>
            </w:r>
            <w:r>
              <w:t>a</w:t>
            </w:r>
            <w:r w:rsidRPr="004E711A">
              <w:rPr>
                <w:vertAlign w:val="subscript"/>
              </w:rPr>
              <w:t>1</w:t>
            </w:r>
            <w:r>
              <w:t xml:space="preserve"> = </w:t>
            </w:r>
            <w:r w:rsidR="00F15EC4">
              <w:rPr>
                <w:vertAlign w:val="subscript"/>
              </w:rPr>
              <w:t>h</w:t>
            </w:r>
            <w:r>
              <w:t>a</w:t>
            </w:r>
            <w:r w:rsidRPr="004E711A">
              <w:rPr>
                <w:vertAlign w:val="subscript"/>
              </w:rPr>
              <w:t>1</w:t>
            </w:r>
            <w:r>
              <w:t xml:space="preserve"> – 1;</w:t>
            </w:r>
          </w:p>
          <w:p w:rsidR="001D31E5" w:rsidRDefault="003202C4" w:rsidP="00FC4235">
            <w:pPr>
              <w:pStyle w:val="ListParagraph"/>
              <w:numPr>
                <w:ilvl w:val="0"/>
                <w:numId w:val="8"/>
              </w:numPr>
            </w:pPr>
            <w:r>
              <w:t xml:space="preserve">else </w:t>
            </w:r>
            <w:r w:rsidRPr="004E711A">
              <w:rPr>
                <w:vertAlign w:val="subscript"/>
              </w:rPr>
              <w:t>(</w:t>
            </w:r>
            <w:r w:rsidR="00F15EC4">
              <w:rPr>
                <w:vertAlign w:val="subscript"/>
              </w:rPr>
              <w:t>h</w:t>
            </w:r>
            <w:r w:rsidRPr="004E711A">
              <w:rPr>
                <w:vertAlign w:val="subscript"/>
              </w:rPr>
              <w:t>+1)</w:t>
            </w:r>
            <w:r>
              <w:t>a</w:t>
            </w:r>
            <w:r w:rsidRPr="004E711A">
              <w:rPr>
                <w:vertAlign w:val="subscript"/>
              </w:rPr>
              <w:t>1</w:t>
            </w:r>
            <w:r>
              <w:t xml:space="preserve"> = </w:t>
            </w:r>
            <w:r w:rsidR="00F15EC4">
              <w:rPr>
                <w:vertAlign w:val="subscript"/>
              </w:rPr>
              <w:t>h</w:t>
            </w:r>
            <w:r>
              <w:t>a</w:t>
            </w:r>
            <w:r w:rsidRPr="004E711A">
              <w:rPr>
                <w:vertAlign w:val="subscript"/>
              </w:rPr>
              <w:t>1</w:t>
            </w:r>
            <w:r>
              <w:t>;</w:t>
            </w:r>
          </w:p>
        </w:tc>
        <w:tc>
          <w:tcPr>
            <w:tcW w:w="4394" w:type="dxa"/>
          </w:tcPr>
          <w:p w:rsidR="001D31E5" w:rsidRDefault="00F15EC4" w:rsidP="00786AA5">
            <w:r>
              <w:t xml:space="preserve">h is the old value of h.  </w:t>
            </w:r>
            <w:r w:rsidR="003202C4">
              <w:t>Methodically reduce the size of a</w:t>
            </w:r>
            <w:r w:rsidR="003202C4" w:rsidRPr="003202C4">
              <w:rPr>
                <w:vertAlign w:val="subscript"/>
              </w:rPr>
              <w:t>1</w:t>
            </w:r>
            <w:r w:rsidR="003202C4">
              <w:t xml:space="preserve">, triggered by the placement of all </w:t>
            </w:r>
            <w:r w:rsidR="00786AA5">
              <w:t>other</w:t>
            </w:r>
            <w:r w:rsidR="003202C4">
              <w:t xml:space="preserve"> agents in bin 4.  A reduction in a</w:t>
            </w:r>
            <w:r w:rsidR="003202C4" w:rsidRPr="00FC4235">
              <w:rPr>
                <w:vertAlign w:val="subscript"/>
              </w:rPr>
              <w:t>1</w:t>
            </w:r>
            <w:r w:rsidR="003202C4">
              <w:t xml:space="preserve"> is triggered when the configuration has the form (a</w:t>
            </w:r>
            <w:r w:rsidR="003202C4" w:rsidRPr="003202C4">
              <w:rPr>
                <w:vertAlign w:val="subscript"/>
              </w:rPr>
              <w:t>1</w:t>
            </w:r>
            <w:r w:rsidR="003202C4">
              <w:t>,0,0,A-a</w:t>
            </w:r>
            <w:r w:rsidR="003202C4" w:rsidRPr="003202C4">
              <w:rPr>
                <w:vertAlign w:val="subscript"/>
              </w:rPr>
              <w:t>1</w:t>
            </w:r>
            <w:r w:rsidR="003202C4">
              <w:t xml:space="preserve">). </w:t>
            </w:r>
          </w:p>
        </w:tc>
      </w:tr>
      <w:tr w:rsidR="001D31E5" w:rsidTr="003202C4">
        <w:tc>
          <w:tcPr>
            <w:tcW w:w="4962" w:type="dxa"/>
          </w:tcPr>
          <w:p w:rsidR="003202C4" w:rsidRDefault="003202C4" w:rsidP="003202C4">
            <w:r>
              <w:t xml:space="preserve">To construct </w:t>
            </w:r>
            <w:r w:rsidRPr="003202C4">
              <w:rPr>
                <w:vertAlign w:val="subscript"/>
              </w:rPr>
              <w:t>(</w:t>
            </w:r>
            <w:r w:rsidR="00F15EC4">
              <w:rPr>
                <w:vertAlign w:val="subscript"/>
              </w:rPr>
              <w:t>h</w:t>
            </w:r>
            <w:r w:rsidRPr="003202C4">
              <w:rPr>
                <w:vertAlign w:val="subscript"/>
              </w:rPr>
              <w:t>+1)</w:t>
            </w:r>
            <w:r>
              <w:t>a</w:t>
            </w:r>
            <w:r w:rsidRPr="003202C4">
              <w:rPr>
                <w:vertAlign w:val="subscript"/>
              </w:rPr>
              <w:t>2</w:t>
            </w:r>
            <w:r>
              <w:t>:</w:t>
            </w:r>
          </w:p>
          <w:p w:rsidR="003202C4" w:rsidRDefault="003202C4" w:rsidP="00FC4235">
            <w:r>
              <w:t xml:space="preserve">If( </w:t>
            </w:r>
            <w:r w:rsidR="00F15EC4">
              <w:rPr>
                <w:vertAlign w:val="subscript"/>
              </w:rPr>
              <w:t>h</w:t>
            </w:r>
            <w:r>
              <w:t>a</w:t>
            </w:r>
            <w:r w:rsidR="00BA14D5">
              <w:rPr>
                <w:vertAlign w:val="subscript"/>
              </w:rPr>
              <w:t>1</w:t>
            </w:r>
            <w:r>
              <w:t xml:space="preserve"> = A) </w:t>
            </w:r>
          </w:p>
          <w:p w:rsidR="003202C4" w:rsidRDefault="003202C4" w:rsidP="00FC4235">
            <w:pPr>
              <w:pStyle w:val="ListParagraph"/>
              <w:numPr>
                <w:ilvl w:val="0"/>
                <w:numId w:val="8"/>
              </w:numPr>
            </w:pPr>
            <w:r>
              <w:t xml:space="preserve">then </w:t>
            </w:r>
            <w:r w:rsidRPr="004E711A">
              <w:rPr>
                <w:vertAlign w:val="subscript"/>
              </w:rPr>
              <w:t>(</w:t>
            </w:r>
            <w:r w:rsidR="00F15EC4">
              <w:rPr>
                <w:vertAlign w:val="subscript"/>
              </w:rPr>
              <w:t>h</w:t>
            </w:r>
            <w:r w:rsidRPr="004E711A">
              <w:rPr>
                <w:vertAlign w:val="subscript"/>
              </w:rPr>
              <w:t>+1)</w:t>
            </w:r>
            <w:r>
              <w:t>a</w:t>
            </w:r>
            <w:r>
              <w:rPr>
                <w:vertAlign w:val="subscript"/>
              </w:rPr>
              <w:t>2</w:t>
            </w:r>
            <w:r>
              <w:t xml:space="preserve"> = 0;</w:t>
            </w:r>
          </w:p>
          <w:p w:rsidR="003202C4" w:rsidRDefault="003202C4" w:rsidP="00FC4235">
            <w:pPr>
              <w:pStyle w:val="ListParagraph"/>
              <w:numPr>
                <w:ilvl w:val="0"/>
                <w:numId w:val="8"/>
              </w:numPr>
            </w:pPr>
            <w:r>
              <w:t xml:space="preserve">else if( </w:t>
            </w:r>
            <w:r w:rsidR="00F15EC4">
              <w:rPr>
                <w:vertAlign w:val="subscript"/>
              </w:rPr>
              <w:t>h</w:t>
            </w:r>
            <w:r>
              <w:t>a</w:t>
            </w:r>
            <w:r w:rsidRPr="001D31E5">
              <w:rPr>
                <w:vertAlign w:val="subscript"/>
              </w:rPr>
              <w:t>1</w:t>
            </w:r>
            <w:r>
              <w:t xml:space="preserve"> – </w:t>
            </w:r>
            <w:r w:rsidRPr="001D31E5">
              <w:rPr>
                <w:vertAlign w:val="subscript"/>
              </w:rPr>
              <w:t>(</w:t>
            </w:r>
            <w:r w:rsidR="00F15EC4">
              <w:rPr>
                <w:vertAlign w:val="subscript"/>
              </w:rPr>
              <w:t>h</w:t>
            </w:r>
            <w:r w:rsidRPr="001D31E5">
              <w:rPr>
                <w:vertAlign w:val="subscript"/>
              </w:rPr>
              <w:t>+1)</w:t>
            </w:r>
            <w:r>
              <w:t>a</w:t>
            </w:r>
            <w:r w:rsidRPr="001D31E5">
              <w:rPr>
                <w:vertAlign w:val="subscript"/>
              </w:rPr>
              <w:t>1</w:t>
            </w:r>
            <w:r>
              <w:t xml:space="preserve"> = 1 )</w:t>
            </w:r>
          </w:p>
          <w:p w:rsidR="003202C4" w:rsidRDefault="003202C4" w:rsidP="00FC4235">
            <w:pPr>
              <w:pStyle w:val="ListParagraph"/>
              <w:numPr>
                <w:ilvl w:val="1"/>
                <w:numId w:val="8"/>
              </w:numPr>
            </w:pPr>
            <w:r>
              <w:t xml:space="preserve">then </w:t>
            </w:r>
            <w:r w:rsidRPr="004E711A">
              <w:rPr>
                <w:vertAlign w:val="subscript"/>
              </w:rPr>
              <w:t>(</w:t>
            </w:r>
            <w:r w:rsidR="00F15EC4">
              <w:rPr>
                <w:vertAlign w:val="subscript"/>
              </w:rPr>
              <w:t>h</w:t>
            </w:r>
            <w:r w:rsidRPr="004E711A">
              <w:rPr>
                <w:vertAlign w:val="subscript"/>
              </w:rPr>
              <w:t>+1)</w:t>
            </w:r>
            <w:r>
              <w:t>a</w:t>
            </w:r>
            <w:r>
              <w:rPr>
                <w:vertAlign w:val="subscript"/>
              </w:rPr>
              <w:t>2</w:t>
            </w:r>
            <w:r>
              <w:t xml:space="preserve"> = A </w:t>
            </w:r>
            <w:r w:rsidR="00FC4235">
              <w:t>–</w:t>
            </w:r>
            <w:r>
              <w:t xml:space="preserve"> </w:t>
            </w:r>
            <w:r w:rsidR="00FC4235">
              <w:rPr>
                <w:vertAlign w:val="subscript"/>
              </w:rPr>
              <w:t>(</w:t>
            </w:r>
            <w:r w:rsidR="00F15EC4">
              <w:rPr>
                <w:vertAlign w:val="subscript"/>
              </w:rPr>
              <w:t>h</w:t>
            </w:r>
            <w:r w:rsidR="00FC4235">
              <w:rPr>
                <w:vertAlign w:val="subscript"/>
              </w:rPr>
              <w:t>+1)</w:t>
            </w:r>
            <w:r>
              <w:t>a</w:t>
            </w:r>
            <w:r w:rsidRPr="004E711A">
              <w:rPr>
                <w:vertAlign w:val="subscript"/>
              </w:rPr>
              <w:t>1</w:t>
            </w:r>
          </w:p>
          <w:p w:rsidR="00FC4235" w:rsidRDefault="00FC4235" w:rsidP="00FC4235">
            <w:pPr>
              <w:pStyle w:val="ListParagraph"/>
              <w:numPr>
                <w:ilvl w:val="1"/>
                <w:numId w:val="8"/>
              </w:numPr>
            </w:pPr>
            <w:r>
              <w:t>else if( (</w:t>
            </w:r>
            <w:r w:rsidR="00F15EC4">
              <w:rPr>
                <w:vertAlign w:val="subscript"/>
              </w:rPr>
              <w:t>h</w:t>
            </w:r>
            <w:r>
              <w:t>a</w:t>
            </w:r>
            <w:r w:rsidRPr="00BA14D5">
              <w:rPr>
                <w:vertAlign w:val="subscript"/>
              </w:rPr>
              <w:t>1</w:t>
            </w:r>
            <w:r>
              <w:t>+</w:t>
            </w:r>
            <w:r w:rsidR="00F15EC4">
              <w:rPr>
                <w:vertAlign w:val="subscript"/>
              </w:rPr>
              <w:t>h</w:t>
            </w:r>
            <w:r>
              <w:t>a</w:t>
            </w:r>
            <w:r w:rsidRPr="00BA14D5">
              <w:rPr>
                <w:vertAlign w:val="subscript"/>
              </w:rPr>
              <w:t>2</w:t>
            </w:r>
            <w:r>
              <w:t>+</w:t>
            </w:r>
            <w:r w:rsidR="00F15EC4">
              <w:rPr>
                <w:vertAlign w:val="subscript"/>
              </w:rPr>
              <w:t>h</w:t>
            </w:r>
            <w:r>
              <w:t>a</w:t>
            </w:r>
            <w:r w:rsidRPr="00BA14D5">
              <w:rPr>
                <w:vertAlign w:val="subscript"/>
              </w:rPr>
              <w:t>4</w:t>
            </w:r>
            <w:r>
              <w:t>)&lt;&gt;A</w:t>
            </w:r>
          </w:p>
          <w:p w:rsidR="00FC4235" w:rsidRDefault="00F15EC4" w:rsidP="00FC4235">
            <w:pPr>
              <w:pStyle w:val="ListParagraph"/>
              <w:numPr>
                <w:ilvl w:val="2"/>
                <w:numId w:val="8"/>
              </w:numPr>
            </w:pPr>
            <w:r>
              <w:t xml:space="preserve">then </w:t>
            </w:r>
            <w:r w:rsidR="00FC4235" w:rsidRPr="00FC4235">
              <w:rPr>
                <w:vertAlign w:val="subscript"/>
              </w:rPr>
              <w:t>(</w:t>
            </w:r>
            <w:r>
              <w:rPr>
                <w:vertAlign w:val="subscript"/>
              </w:rPr>
              <w:t>h</w:t>
            </w:r>
            <w:r w:rsidR="00FC4235" w:rsidRPr="00FC4235">
              <w:rPr>
                <w:vertAlign w:val="subscript"/>
              </w:rPr>
              <w:t>+1)</w:t>
            </w:r>
            <w:r w:rsidR="00FC4235">
              <w:t>a</w:t>
            </w:r>
            <w:r w:rsidR="00FC4235" w:rsidRPr="00FC4235">
              <w:rPr>
                <w:vertAlign w:val="subscript"/>
              </w:rPr>
              <w:t>2</w:t>
            </w:r>
            <w:r w:rsidR="00FC4235">
              <w:t xml:space="preserve"> = </w:t>
            </w:r>
            <w:r>
              <w:rPr>
                <w:vertAlign w:val="subscript"/>
              </w:rPr>
              <w:t>h</w:t>
            </w:r>
            <w:r w:rsidR="00FC4235">
              <w:t>a</w:t>
            </w:r>
            <w:r w:rsidR="00FC4235" w:rsidRPr="00FC4235">
              <w:rPr>
                <w:vertAlign w:val="subscript"/>
              </w:rPr>
              <w:t>2</w:t>
            </w:r>
          </w:p>
          <w:p w:rsidR="00FC4235" w:rsidRDefault="00F15EC4" w:rsidP="00FC4235">
            <w:pPr>
              <w:pStyle w:val="ListParagraph"/>
              <w:numPr>
                <w:ilvl w:val="2"/>
                <w:numId w:val="8"/>
              </w:numPr>
            </w:pPr>
            <w:r>
              <w:t xml:space="preserve">else </w:t>
            </w:r>
            <w:r w:rsidR="00FC4235" w:rsidRPr="00FC4235">
              <w:rPr>
                <w:vertAlign w:val="subscript"/>
              </w:rPr>
              <w:t>(</w:t>
            </w:r>
            <w:r>
              <w:rPr>
                <w:vertAlign w:val="subscript"/>
              </w:rPr>
              <w:t>h</w:t>
            </w:r>
            <w:r w:rsidR="00FC4235" w:rsidRPr="00FC4235">
              <w:rPr>
                <w:vertAlign w:val="subscript"/>
              </w:rPr>
              <w:t>+1)</w:t>
            </w:r>
            <w:r w:rsidR="00FC4235">
              <w:t>a</w:t>
            </w:r>
            <w:r w:rsidR="00FC4235" w:rsidRPr="00FC4235">
              <w:rPr>
                <w:vertAlign w:val="subscript"/>
              </w:rPr>
              <w:t>2</w:t>
            </w:r>
            <w:r w:rsidR="00FC4235">
              <w:t xml:space="preserve"> = </w:t>
            </w:r>
            <w:r>
              <w:rPr>
                <w:vertAlign w:val="subscript"/>
              </w:rPr>
              <w:t>h</w:t>
            </w:r>
            <w:r w:rsidR="00FC4235">
              <w:t>a</w:t>
            </w:r>
            <w:r w:rsidR="00BA14D5">
              <w:rPr>
                <w:vertAlign w:val="subscript"/>
              </w:rPr>
              <w:t>2</w:t>
            </w:r>
            <w:r w:rsidR="00FC4235">
              <w:t xml:space="preserve"> - </w:t>
            </w:r>
            <w:r w:rsidR="00FC4235" w:rsidRPr="00BA14D5">
              <w:t>1</w:t>
            </w:r>
          </w:p>
          <w:p w:rsidR="001D31E5" w:rsidRDefault="001D31E5" w:rsidP="009D3EE5"/>
        </w:tc>
        <w:tc>
          <w:tcPr>
            <w:tcW w:w="4394" w:type="dxa"/>
          </w:tcPr>
          <w:p w:rsidR="00FC4235" w:rsidRDefault="00F15EC4" w:rsidP="009D3EE5">
            <w:r>
              <w:t xml:space="preserve">h is the old value of h.  </w:t>
            </w:r>
            <w:r w:rsidR="00FC4235">
              <w:t>If all agents have been placed to the left of a</w:t>
            </w:r>
            <w:r w:rsidR="00FC4235" w:rsidRPr="00FC4235">
              <w:rPr>
                <w:vertAlign w:val="subscript"/>
              </w:rPr>
              <w:t>2</w:t>
            </w:r>
            <w:r w:rsidR="00FC4235">
              <w:t>:</w:t>
            </w:r>
          </w:p>
          <w:p w:rsidR="00FC4235" w:rsidRDefault="00FC4235" w:rsidP="00FC4235">
            <w:pPr>
              <w:pStyle w:val="ListParagraph"/>
              <w:numPr>
                <w:ilvl w:val="0"/>
                <w:numId w:val="8"/>
              </w:numPr>
            </w:pPr>
            <w:r>
              <w:t>then a</w:t>
            </w:r>
            <w:r w:rsidRPr="00FC4235">
              <w:rPr>
                <w:vertAlign w:val="subscript"/>
              </w:rPr>
              <w:t>2</w:t>
            </w:r>
            <w:r>
              <w:t xml:space="preserve"> is zero</w:t>
            </w:r>
          </w:p>
          <w:p w:rsidR="00FC4235" w:rsidRDefault="00FC4235" w:rsidP="00FC4235">
            <w:pPr>
              <w:pStyle w:val="ListParagraph"/>
              <w:numPr>
                <w:ilvl w:val="0"/>
                <w:numId w:val="8"/>
              </w:numPr>
            </w:pPr>
            <w:r>
              <w:t>else if a</w:t>
            </w:r>
            <w:r w:rsidRPr="00FC4235">
              <w:rPr>
                <w:vertAlign w:val="subscript"/>
              </w:rPr>
              <w:t>1</w:t>
            </w:r>
            <w:r>
              <w:t xml:space="preserve"> has </w:t>
            </w:r>
            <w:r w:rsidR="00786AA5">
              <w:t>j</w:t>
            </w:r>
            <w:r>
              <w:t>ust transitioned</w:t>
            </w:r>
          </w:p>
          <w:p w:rsidR="00FC4235" w:rsidRDefault="008677AB" w:rsidP="00FC4235">
            <w:pPr>
              <w:pStyle w:val="ListParagraph"/>
              <w:numPr>
                <w:ilvl w:val="1"/>
                <w:numId w:val="8"/>
              </w:numPr>
            </w:pPr>
            <w:r>
              <w:t xml:space="preserve">then </w:t>
            </w:r>
            <w:r w:rsidR="00FC4235">
              <w:t>a</w:t>
            </w:r>
            <w:r w:rsidR="00FC4235" w:rsidRPr="00FC4235">
              <w:rPr>
                <w:vertAlign w:val="subscript"/>
              </w:rPr>
              <w:t>2</w:t>
            </w:r>
            <w:r w:rsidR="00FC4235">
              <w:t xml:space="preserve"> is the residual</w:t>
            </w:r>
            <w:r w:rsidR="00BA14D5">
              <w:t>, a high number</w:t>
            </w:r>
          </w:p>
          <w:p w:rsidR="00FC4235" w:rsidRDefault="00BA14D5" w:rsidP="00FC4235">
            <w:pPr>
              <w:pStyle w:val="ListParagraph"/>
              <w:numPr>
                <w:ilvl w:val="1"/>
                <w:numId w:val="8"/>
              </w:numPr>
            </w:pPr>
            <w:r>
              <w:t>else check for trigger and transition</w:t>
            </w:r>
          </w:p>
          <w:p w:rsidR="00BA14D5" w:rsidRDefault="00BA14D5" w:rsidP="00BA14D5">
            <w:pPr>
              <w:ind w:left="33"/>
            </w:pPr>
            <w:r>
              <w:t>A reduction in a</w:t>
            </w:r>
            <w:r>
              <w:rPr>
                <w:vertAlign w:val="subscript"/>
              </w:rPr>
              <w:t>2</w:t>
            </w:r>
            <w:r>
              <w:t xml:space="preserve"> is triggered when the configuration has the form (a</w:t>
            </w:r>
            <w:r w:rsidRPr="003202C4">
              <w:rPr>
                <w:vertAlign w:val="subscript"/>
              </w:rPr>
              <w:t>1</w:t>
            </w:r>
            <w:r>
              <w:t>,a</w:t>
            </w:r>
            <w:r w:rsidRPr="00BA14D5">
              <w:rPr>
                <w:vertAlign w:val="subscript"/>
              </w:rPr>
              <w:t>2</w:t>
            </w:r>
            <w:r>
              <w:t>,0,A-a</w:t>
            </w:r>
            <w:r w:rsidRPr="003202C4">
              <w:rPr>
                <w:vertAlign w:val="subscript"/>
              </w:rPr>
              <w:t>1</w:t>
            </w:r>
            <w:r>
              <w:t>-a</w:t>
            </w:r>
            <w:r w:rsidRPr="00BA14D5">
              <w:rPr>
                <w:vertAlign w:val="subscript"/>
              </w:rPr>
              <w:t>2</w:t>
            </w:r>
            <w:r>
              <w:t>).</w:t>
            </w:r>
          </w:p>
        </w:tc>
      </w:tr>
      <w:tr w:rsidR="00BA14D5" w:rsidTr="003202C4">
        <w:tc>
          <w:tcPr>
            <w:tcW w:w="4962" w:type="dxa"/>
          </w:tcPr>
          <w:p w:rsidR="00BA14D5" w:rsidRDefault="00BA14D5" w:rsidP="009D3EE5">
            <w:r>
              <w:lastRenderedPageBreak/>
              <w:t xml:space="preserve">To construct </w:t>
            </w:r>
            <w:r w:rsidRPr="003202C4">
              <w:rPr>
                <w:vertAlign w:val="subscript"/>
              </w:rPr>
              <w:t>(</w:t>
            </w:r>
            <w:r w:rsidR="00F15EC4">
              <w:rPr>
                <w:vertAlign w:val="subscript"/>
              </w:rPr>
              <w:t>h</w:t>
            </w:r>
            <w:r w:rsidRPr="003202C4">
              <w:rPr>
                <w:vertAlign w:val="subscript"/>
              </w:rPr>
              <w:t>+1)</w:t>
            </w:r>
            <w:r>
              <w:t>a</w:t>
            </w:r>
            <w:r>
              <w:rPr>
                <w:vertAlign w:val="subscript"/>
              </w:rPr>
              <w:t>3</w:t>
            </w:r>
            <w:r>
              <w:t>:</w:t>
            </w:r>
          </w:p>
          <w:p w:rsidR="00BA14D5" w:rsidRDefault="00BA14D5" w:rsidP="009D3EE5">
            <w:r>
              <w:t xml:space="preserve">If( </w:t>
            </w:r>
            <w:r w:rsidR="00F15EC4">
              <w:rPr>
                <w:vertAlign w:val="subscript"/>
              </w:rPr>
              <w:t>h</w:t>
            </w:r>
            <w:r>
              <w:t>a</w:t>
            </w:r>
            <w:r>
              <w:rPr>
                <w:vertAlign w:val="subscript"/>
              </w:rPr>
              <w:t>1</w:t>
            </w:r>
            <w:r>
              <w:t xml:space="preserve"> + </w:t>
            </w:r>
            <w:r w:rsidR="00F15EC4">
              <w:rPr>
                <w:vertAlign w:val="subscript"/>
              </w:rPr>
              <w:t>h</w:t>
            </w:r>
            <w:r>
              <w:t>a</w:t>
            </w:r>
            <w:r w:rsidRPr="00BA14D5">
              <w:rPr>
                <w:vertAlign w:val="subscript"/>
              </w:rPr>
              <w:t>2</w:t>
            </w:r>
            <w:r>
              <w:t xml:space="preserve"> = A) </w:t>
            </w:r>
          </w:p>
          <w:p w:rsidR="00BA14D5" w:rsidRDefault="00BA14D5" w:rsidP="009D3EE5">
            <w:pPr>
              <w:pStyle w:val="ListParagraph"/>
              <w:numPr>
                <w:ilvl w:val="0"/>
                <w:numId w:val="8"/>
              </w:numPr>
            </w:pPr>
            <w:r>
              <w:t xml:space="preserve">then </w:t>
            </w:r>
            <w:r w:rsidRPr="004E711A">
              <w:rPr>
                <w:vertAlign w:val="subscript"/>
              </w:rPr>
              <w:t>(</w:t>
            </w:r>
            <w:r w:rsidR="00F15EC4">
              <w:rPr>
                <w:vertAlign w:val="subscript"/>
              </w:rPr>
              <w:t>h</w:t>
            </w:r>
            <w:r w:rsidRPr="004E711A">
              <w:rPr>
                <w:vertAlign w:val="subscript"/>
              </w:rPr>
              <w:t>+1)</w:t>
            </w:r>
            <w:r>
              <w:t>a</w:t>
            </w:r>
            <w:r w:rsidR="008619ED">
              <w:rPr>
                <w:vertAlign w:val="subscript"/>
              </w:rPr>
              <w:t>3</w:t>
            </w:r>
            <w:r>
              <w:t xml:space="preserve"> = 0;</w:t>
            </w:r>
          </w:p>
          <w:p w:rsidR="00BA14D5" w:rsidRDefault="00BA14D5" w:rsidP="009D3EE5">
            <w:pPr>
              <w:pStyle w:val="ListParagraph"/>
              <w:numPr>
                <w:ilvl w:val="0"/>
                <w:numId w:val="8"/>
              </w:numPr>
            </w:pPr>
            <w:r>
              <w:t xml:space="preserve">else if( </w:t>
            </w:r>
            <w:r w:rsidR="00F15EC4">
              <w:rPr>
                <w:vertAlign w:val="subscript"/>
              </w:rPr>
              <w:t>h</w:t>
            </w:r>
            <w:r>
              <w:t>a</w:t>
            </w:r>
            <w:r>
              <w:rPr>
                <w:vertAlign w:val="subscript"/>
              </w:rPr>
              <w:t>2</w:t>
            </w:r>
            <w:r>
              <w:t xml:space="preserve"> – </w:t>
            </w:r>
            <w:r w:rsidRPr="001D31E5">
              <w:rPr>
                <w:vertAlign w:val="subscript"/>
              </w:rPr>
              <w:t>(</w:t>
            </w:r>
            <w:r w:rsidR="00F15EC4">
              <w:rPr>
                <w:vertAlign w:val="subscript"/>
              </w:rPr>
              <w:t>h</w:t>
            </w:r>
            <w:r w:rsidRPr="001D31E5">
              <w:rPr>
                <w:vertAlign w:val="subscript"/>
              </w:rPr>
              <w:t>+1)</w:t>
            </w:r>
            <w:r>
              <w:t>a</w:t>
            </w:r>
            <w:r>
              <w:rPr>
                <w:vertAlign w:val="subscript"/>
              </w:rPr>
              <w:t>2</w:t>
            </w:r>
            <w:r>
              <w:t xml:space="preserve"> = 1 )</w:t>
            </w:r>
          </w:p>
          <w:p w:rsidR="00BA14D5" w:rsidRDefault="00BA14D5" w:rsidP="009D3EE5">
            <w:pPr>
              <w:pStyle w:val="ListParagraph"/>
              <w:numPr>
                <w:ilvl w:val="1"/>
                <w:numId w:val="8"/>
              </w:numPr>
            </w:pPr>
            <w:r>
              <w:t xml:space="preserve">then </w:t>
            </w:r>
            <w:r w:rsidRPr="004E711A">
              <w:rPr>
                <w:vertAlign w:val="subscript"/>
              </w:rPr>
              <w:t>(</w:t>
            </w:r>
            <w:r w:rsidR="00F15EC4">
              <w:rPr>
                <w:vertAlign w:val="subscript"/>
              </w:rPr>
              <w:t>h</w:t>
            </w:r>
            <w:r w:rsidRPr="004E711A">
              <w:rPr>
                <w:vertAlign w:val="subscript"/>
              </w:rPr>
              <w:t>+1)</w:t>
            </w:r>
            <w:r>
              <w:t>a</w:t>
            </w:r>
            <w:r>
              <w:rPr>
                <w:vertAlign w:val="subscript"/>
              </w:rPr>
              <w:t>3</w:t>
            </w:r>
            <w:r>
              <w:t xml:space="preserve"> = A – ( </w:t>
            </w:r>
            <w:r>
              <w:rPr>
                <w:vertAlign w:val="subscript"/>
              </w:rPr>
              <w:t>(</w:t>
            </w:r>
            <w:r w:rsidR="00F15EC4">
              <w:rPr>
                <w:vertAlign w:val="subscript"/>
              </w:rPr>
              <w:t>h</w:t>
            </w:r>
            <w:r>
              <w:rPr>
                <w:vertAlign w:val="subscript"/>
              </w:rPr>
              <w:t>+1)</w:t>
            </w:r>
            <w:r>
              <w:t>a</w:t>
            </w:r>
            <w:r w:rsidRPr="004E711A">
              <w:rPr>
                <w:vertAlign w:val="subscript"/>
              </w:rPr>
              <w:t>1</w:t>
            </w:r>
            <w:r>
              <w:t xml:space="preserve"> + </w:t>
            </w:r>
            <w:r w:rsidR="008619ED" w:rsidRPr="008619ED">
              <w:rPr>
                <w:vertAlign w:val="subscript"/>
              </w:rPr>
              <w:t>(</w:t>
            </w:r>
            <w:r w:rsidR="00F15EC4">
              <w:rPr>
                <w:vertAlign w:val="subscript"/>
              </w:rPr>
              <w:t>h</w:t>
            </w:r>
            <w:r w:rsidR="008619ED">
              <w:rPr>
                <w:vertAlign w:val="subscript"/>
              </w:rPr>
              <w:t>+1)</w:t>
            </w:r>
            <w:r>
              <w:t>a</w:t>
            </w:r>
            <w:r w:rsidRPr="00BA14D5">
              <w:rPr>
                <w:vertAlign w:val="subscript"/>
              </w:rPr>
              <w:t>2</w:t>
            </w:r>
            <w:r>
              <w:t xml:space="preserve"> )</w:t>
            </w:r>
          </w:p>
          <w:p w:rsidR="00BA14D5" w:rsidRDefault="00BA14D5" w:rsidP="009D3EE5">
            <w:pPr>
              <w:pStyle w:val="ListParagraph"/>
              <w:numPr>
                <w:ilvl w:val="1"/>
                <w:numId w:val="8"/>
              </w:numPr>
            </w:pPr>
            <w:r>
              <w:t>else if( (</w:t>
            </w:r>
            <w:r w:rsidR="00F15EC4">
              <w:rPr>
                <w:vertAlign w:val="subscript"/>
              </w:rPr>
              <w:t>h</w:t>
            </w:r>
            <w:r>
              <w:t>a</w:t>
            </w:r>
            <w:r w:rsidRPr="00BA14D5">
              <w:rPr>
                <w:vertAlign w:val="subscript"/>
              </w:rPr>
              <w:t>1</w:t>
            </w:r>
            <w:r>
              <w:t>+</w:t>
            </w:r>
            <w:r w:rsidR="00F15EC4">
              <w:rPr>
                <w:vertAlign w:val="subscript"/>
              </w:rPr>
              <w:t>h</w:t>
            </w:r>
            <w:r>
              <w:t>a</w:t>
            </w:r>
            <w:r w:rsidRPr="00BA14D5">
              <w:rPr>
                <w:vertAlign w:val="subscript"/>
              </w:rPr>
              <w:t>2</w:t>
            </w:r>
            <w:r w:rsidR="008619ED">
              <w:t>+</w:t>
            </w:r>
            <w:r w:rsidR="00F15EC4">
              <w:rPr>
                <w:vertAlign w:val="subscript"/>
              </w:rPr>
              <w:t>h</w:t>
            </w:r>
            <w:r w:rsidR="008619ED">
              <w:t>a</w:t>
            </w:r>
            <w:r w:rsidR="008619ED">
              <w:rPr>
                <w:vertAlign w:val="subscript"/>
              </w:rPr>
              <w:t>3</w:t>
            </w:r>
            <w:r w:rsidR="008619ED">
              <w:t>+</w:t>
            </w:r>
            <w:r w:rsidR="00F15EC4">
              <w:rPr>
                <w:vertAlign w:val="subscript"/>
              </w:rPr>
              <w:t>h</w:t>
            </w:r>
            <w:r>
              <w:t>a</w:t>
            </w:r>
            <w:r w:rsidRPr="00BA14D5">
              <w:rPr>
                <w:vertAlign w:val="subscript"/>
              </w:rPr>
              <w:t>4</w:t>
            </w:r>
            <w:r>
              <w:t>)&lt;&gt;A</w:t>
            </w:r>
          </w:p>
          <w:p w:rsidR="00BA14D5" w:rsidRDefault="00F15EC4" w:rsidP="009D3EE5">
            <w:pPr>
              <w:pStyle w:val="ListParagraph"/>
              <w:numPr>
                <w:ilvl w:val="2"/>
                <w:numId w:val="8"/>
              </w:numPr>
            </w:pPr>
            <w:r>
              <w:t xml:space="preserve">then </w:t>
            </w:r>
            <w:r w:rsidR="00BA14D5" w:rsidRPr="00FC4235">
              <w:rPr>
                <w:vertAlign w:val="subscript"/>
              </w:rPr>
              <w:t>(</w:t>
            </w:r>
            <w:r>
              <w:rPr>
                <w:vertAlign w:val="subscript"/>
              </w:rPr>
              <w:t>h</w:t>
            </w:r>
            <w:r w:rsidR="00BA14D5" w:rsidRPr="00FC4235">
              <w:rPr>
                <w:vertAlign w:val="subscript"/>
              </w:rPr>
              <w:t>+1)</w:t>
            </w:r>
            <w:r w:rsidR="00BA14D5">
              <w:t>a</w:t>
            </w:r>
            <w:r w:rsidR="00BA14D5" w:rsidRPr="00FC4235">
              <w:rPr>
                <w:vertAlign w:val="subscript"/>
              </w:rPr>
              <w:t>2</w:t>
            </w:r>
            <w:r w:rsidR="00BA14D5">
              <w:t xml:space="preserve"> = </w:t>
            </w:r>
            <w:r>
              <w:rPr>
                <w:vertAlign w:val="subscript"/>
              </w:rPr>
              <w:t>h</w:t>
            </w:r>
            <w:r w:rsidR="00BA14D5">
              <w:t>a</w:t>
            </w:r>
            <w:r w:rsidR="00BA14D5" w:rsidRPr="00FC4235">
              <w:rPr>
                <w:vertAlign w:val="subscript"/>
              </w:rPr>
              <w:t>2</w:t>
            </w:r>
          </w:p>
          <w:p w:rsidR="00BA14D5" w:rsidRDefault="00F15EC4" w:rsidP="009D3EE5">
            <w:pPr>
              <w:pStyle w:val="ListParagraph"/>
              <w:numPr>
                <w:ilvl w:val="2"/>
                <w:numId w:val="8"/>
              </w:numPr>
            </w:pPr>
            <w:r>
              <w:t xml:space="preserve">else </w:t>
            </w:r>
            <w:r w:rsidR="00BA14D5" w:rsidRPr="00FC4235">
              <w:rPr>
                <w:vertAlign w:val="subscript"/>
              </w:rPr>
              <w:t>(</w:t>
            </w:r>
            <w:r>
              <w:rPr>
                <w:vertAlign w:val="subscript"/>
              </w:rPr>
              <w:t>h</w:t>
            </w:r>
            <w:r w:rsidR="00BA14D5" w:rsidRPr="00FC4235">
              <w:rPr>
                <w:vertAlign w:val="subscript"/>
              </w:rPr>
              <w:t>+1)</w:t>
            </w:r>
            <w:r w:rsidR="00BA14D5">
              <w:t>a</w:t>
            </w:r>
            <w:r w:rsidR="00BA14D5" w:rsidRPr="00FC4235">
              <w:rPr>
                <w:vertAlign w:val="subscript"/>
              </w:rPr>
              <w:t>2</w:t>
            </w:r>
            <w:r w:rsidR="00BA14D5">
              <w:t xml:space="preserve"> = </w:t>
            </w:r>
            <w:r>
              <w:rPr>
                <w:vertAlign w:val="subscript"/>
              </w:rPr>
              <w:t>h</w:t>
            </w:r>
            <w:r w:rsidR="00BA14D5">
              <w:t>a</w:t>
            </w:r>
            <w:r w:rsidR="00BA14D5">
              <w:rPr>
                <w:vertAlign w:val="subscript"/>
              </w:rPr>
              <w:t>2</w:t>
            </w:r>
            <w:r w:rsidR="00BA14D5">
              <w:t xml:space="preserve"> - </w:t>
            </w:r>
            <w:r w:rsidR="00BA14D5" w:rsidRPr="00BA14D5">
              <w:t>1</w:t>
            </w:r>
          </w:p>
        </w:tc>
        <w:tc>
          <w:tcPr>
            <w:tcW w:w="4394" w:type="dxa"/>
          </w:tcPr>
          <w:p w:rsidR="00BA14D5" w:rsidRDefault="00F15EC4" w:rsidP="009D3EE5">
            <w:r>
              <w:t xml:space="preserve">h is the old value of h.  </w:t>
            </w:r>
            <w:r w:rsidR="00BA14D5">
              <w:t>If all agents have been placed to the left of a</w:t>
            </w:r>
            <w:r w:rsidR="00BA14D5" w:rsidRPr="00FC4235">
              <w:rPr>
                <w:vertAlign w:val="subscript"/>
              </w:rPr>
              <w:t>2</w:t>
            </w:r>
            <w:r w:rsidR="00BA14D5">
              <w:t>:</w:t>
            </w:r>
          </w:p>
          <w:p w:rsidR="00BA14D5" w:rsidRDefault="00BA14D5" w:rsidP="009D3EE5">
            <w:pPr>
              <w:pStyle w:val="ListParagraph"/>
              <w:numPr>
                <w:ilvl w:val="0"/>
                <w:numId w:val="8"/>
              </w:numPr>
            </w:pPr>
            <w:r>
              <w:t>then a</w:t>
            </w:r>
            <w:r w:rsidRPr="00FC4235">
              <w:rPr>
                <w:vertAlign w:val="subscript"/>
              </w:rPr>
              <w:t>2</w:t>
            </w:r>
            <w:r>
              <w:t xml:space="preserve"> is zero</w:t>
            </w:r>
          </w:p>
          <w:p w:rsidR="00BA14D5" w:rsidRDefault="00BA14D5" w:rsidP="009D3EE5">
            <w:pPr>
              <w:pStyle w:val="ListParagraph"/>
              <w:numPr>
                <w:ilvl w:val="0"/>
                <w:numId w:val="8"/>
              </w:numPr>
            </w:pPr>
            <w:r>
              <w:t>else if a</w:t>
            </w:r>
            <w:r>
              <w:rPr>
                <w:vertAlign w:val="subscript"/>
              </w:rPr>
              <w:t>2</w:t>
            </w:r>
            <w:r>
              <w:t xml:space="preserve"> has </w:t>
            </w:r>
            <w:r w:rsidR="00F15EC4">
              <w:t>h</w:t>
            </w:r>
            <w:r>
              <w:t>ust transitioned</w:t>
            </w:r>
          </w:p>
          <w:p w:rsidR="00BA14D5" w:rsidRDefault="00F15EC4" w:rsidP="008619ED">
            <w:pPr>
              <w:pStyle w:val="ListParagraph"/>
              <w:numPr>
                <w:ilvl w:val="1"/>
                <w:numId w:val="8"/>
              </w:numPr>
              <w:ind w:left="1167"/>
            </w:pPr>
            <w:r>
              <w:t xml:space="preserve">then </w:t>
            </w:r>
            <w:r w:rsidR="00BA14D5">
              <w:t>a</w:t>
            </w:r>
            <w:r w:rsidR="00BA14D5">
              <w:rPr>
                <w:vertAlign w:val="subscript"/>
              </w:rPr>
              <w:t>3</w:t>
            </w:r>
            <w:r w:rsidR="00BA14D5">
              <w:t xml:space="preserve"> is the residual, a high number</w:t>
            </w:r>
          </w:p>
          <w:p w:rsidR="00BA14D5" w:rsidRDefault="00BA14D5" w:rsidP="008619ED">
            <w:pPr>
              <w:pStyle w:val="ListParagraph"/>
              <w:numPr>
                <w:ilvl w:val="1"/>
                <w:numId w:val="8"/>
              </w:numPr>
              <w:ind w:left="1167"/>
            </w:pPr>
            <w:r>
              <w:t>else check for trigger and transition</w:t>
            </w:r>
          </w:p>
          <w:p w:rsidR="00BA14D5" w:rsidRDefault="00BA14D5" w:rsidP="008619ED">
            <w:pPr>
              <w:ind w:left="33"/>
            </w:pPr>
            <w:r>
              <w:t>A reduction in a</w:t>
            </w:r>
            <w:r w:rsidR="008619ED">
              <w:rPr>
                <w:vertAlign w:val="subscript"/>
              </w:rPr>
              <w:t>3</w:t>
            </w:r>
            <w:r>
              <w:t xml:space="preserve"> is triggered </w:t>
            </w:r>
            <w:r w:rsidR="008619ED">
              <w:t>in all cases</w:t>
            </w:r>
            <w:r>
              <w:t>.</w:t>
            </w:r>
          </w:p>
        </w:tc>
      </w:tr>
      <w:tr w:rsidR="008619ED" w:rsidTr="003202C4">
        <w:tc>
          <w:tcPr>
            <w:tcW w:w="4962" w:type="dxa"/>
          </w:tcPr>
          <w:p w:rsidR="008619ED" w:rsidRDefault="008619ED" w:rsidP="009D3EE5">
            <w:r>
              <w:t xml:space="preserve">To construct </w:t>
            </w:r>
            <w:r w:rsidRPr="003202C4">
              <w:rPr>
                <w:vertAlign w:val="subscript"/>
              </w:rPr>
              <w:t>(</w:t>
            </w:r>
            <w:r w:rsidR="00F15EC4">
              <w:rPr>
                <w:vertAlign w:val="subscript"/>
              </w:rPr>
              <w:t>h</w:t>
            </w:r>
            <w:r w:rsidRPr="003202C4">
              <w:rPr>
                <w:vertAlign w:val="subscript"/>
              </w:rPr>
              <w:t>+1)</w:t>
            </w:r>
            <w:r>
              <w:t>a</w:t>
            </w:r>
            <w:r>
              <w:rPr>
                <w:vertAlign w:val="subscript"/>
              </w:rPr>
              <w:t>4</w:t>
            </w:r>
            <w:r>
              <w:t>:</w:t>
            </w:r>
          </w:p>
          <w:p w:rsidR="008619ED" w:rsidRDefault="008619ED" w:rsidP="009D3EE5">
            <w:r>
              <w:t xml:space="preserve">If( </w:t>
            </w:r>
            <w:r w:rsidR="00F15EC4">
              <w:rPr>
                <w:vertAlign w:val="subscript"/>
              </w:rPr>
              <w:t>h</w:t>
            </w:r>
            <w:r>
              <w:t>a</w:t>
            </w:r>
            <w:r>
              <w:rPr>
                <w:vertAlign w:val="subscript"/>
              </w:rPr>
              <w:t>1</w:t>
            </w:r>
            <w:r>
              <w:t xml:space="preserve"> + </w:t>
            </w:r>
            <w:r w:rsidR="00F15EC4">
              <w:rPr>
                <w:vertAlign w:val="subscript"/>
              </w:rPr>
              <w:t>h</w:t>
            </w:r>
            <w:r>
              <w:t>a</w:t>
            </w:r>
            <w:r w:rsidRPr="00BA14D5">
              <w:rPr>
                <w:vertAlign w:val="subscript"/>
              </w:rPr>
              <w:t>2</w:t>
            </w:r>
            <w:r>
              <w:t xml:space="preserve"> + </w:t>
            </w:r>
            <w:r w:rsidR="00F15EC4">
              <w:rPr>
                <w:vertAlign w:val="subscript"/>
              </w:rPr>
              <w:t>h</w:t>
            </w:r>
            <w:r>
              <w:t>a</w:t>
            </w:r>
            <w:r w:rsidRPr="008619ED">
              <w:rPr>
                <w:vertAlign w:val="subscript"/>
              </w:rPr>
              <w:t>3</w:t>
            </w:r>
            <w:r>
              <w:t xml:space="preserve"> = A) </w:t>
            </w:r>
          </w:p>
          <w:p w:rsidR="008619ED" w:rsidRDefault="008619ED" w:rsidP="009D3EE5">
            <w:pPr>
              <w:pStyle w:val="ListParagraph"/>
              <w:numPr>
                <w:ilvl w:val="0"/>
                <w:numId w:val="8"/>
              </w:numPr>
            </w:pPr>
            <w:r>
              <w:t xml:space="preserve">then </w:t>
            </w:r>
            <w:r w:rsidRPr="004E711A">
              <w:rPr>
                <w:vertAlign w:val="subscript"/>
              </w:rPr>
              <w:t>(</w:t>
            </w:r>
            <w:r w:rsidR="00F15EC4">
              <w:rPr>
                <w:vertAlign w:val="subscript"/>
              </w:rPr>
              <w:t>h</w:t>
            </w:r>
            <w:r w:rsidRPr="004E711A">
              <w:rPr>
                <w:vertAlign w:val="subscript"/>
              </w:rPr>
              <w:t>+1)</w:t>
            </w:r>
            <w:r>
              <w:t>a</w:t>
            </w:r>
            <w:r>
              <w:rPr>
                <w:vertAlign w:val="subscript"/>
              </w:rPr>
              <w:t>4</w:t>
            </w:r>
            <w:r>
              <w:t xml:space="preserve"> = 0;</w:t>
            </w:r>
          </w:p>
          <w:p w:rsidR="008619ED" w:rsidRDefault="008619ED" w:rsidP="008619ED">
            <w:pPr>
              <w:pStyle w:val="ListParagraph"/>
              <w:numPr>
                <w:ilvl w:val="0"/>
                <w:numId w:val="8"/>
              </w:numPr>
            </w:pPr>
            <w:r>
              <w:t xml:space="preserve">else </w:t>
            </w:r>
            <w:r w:rsidRPr="008619ED">
              <w:rPr>
                <w:vertAlign w:val="subscript"/>
              </w:rPr>
              <w:t>(</w:t>
            </w:r>
            <w:r w:rsidR="00F15EC4">
              <w:rPr>
                <w:vertAlign w:val="subscript"/>
              </w:rPr>
              <w:t>h</w:t>
            </w:r>
            <w:r w:rsidRPr="008619ED">
              <w:rPr>
                <w:vertAlign w:val="subscript"/>
              </w:rPr>
              <w:t>+1)</w:t>
            </w:r>
            <w:r>
              <w:t>a</w:t>
            </w:r>
            <w:r>
              <w:rPr>
                <w:vertAlign w:val="subscript"/>
              </w:rPr>
              <w:t>4</w:t>
            </w:r>
            <w:r>
              <w:t xml:space="preserve"> = </w:t>
            </w:r>
            <w:r w:rsidR="00F15EC4">
              <w:rPr>
                <w:vertAlign w:val="subscript"/>
              </w:rPr>
              <w:t>h</w:t>
            </w:r>
            <w:r>
              <w:t>a</w:t>
            </w:r>
            <w:r>
              <w:rPr>
                <w:vertAlign w:val="subscript"/>
              </w:rPr>
              <w:t>4</w:t>
            </w:r>
            <w:r>
              <w:t xml:space="preserve"> + </w:t>
            </w:r>
            <w:r w:rsidRPr="008619ED">
              <w:t>1</w:t>
            </w:r>
          </w:p>
        </w:tc>
        <w:tc>
          <w:tcPr>
            <w:tcW w:w="4394" w:type="dxa"/>
          </w:tcPr>
          <w:p w:rsidR="00F15EC4" w:rsidRDefault="00F15EC4" w:rsidP="008619ED">
            <w:r>
              <w:t xml:space="preserve">h is the old value of h.  </w:t>
            </w:r>
          </w:p>
          <w:p w:rsidR="008619ED" w:rsidRDefault="008619ED" w:rsidP="008619ED">
            <w:r>
              <w:t>If all agents have been placed to the left of a</w:t>
            </w:r>
            <w:r>
              <w:rPr>
                <w:vertAlign w:val="subscript"/>
              </w:rPr>
              <w:t>4</w:t>
            </w:r>
            <w:r>
              <w:t>:</w:t>
            </w:r>
          </w:p>
          <w:p w:rsidR="008619ED" w:rsidRDefault="008619ED" w:rsidP="008619ED">
            <w:pPr>
              <w:pStyle w:val="ListParagraph"/>
              <w:numPr>
                <w:ilvl w:val="0"/>
                <w:numId w:val="8"/>
              </w:numPr>
            </w:pPr>
            <w:r>
              <w:t>then a</w:t>
            </w:r>
            <w:r>
              <w:rPr>
                <w:vertAlign w:val="subscript"/>
              </w:rPr>
              <w:t>4</w:t>
            </w:r>
            <w:r>
              <w:t xml:space="preserve"> is zero</w:t>
            </w:r>
          </w:p>
          <w:p w:rsidR="008619ED" w:rsidRDefault="008619ED" w:rsidP="008619ED">
            <w:pPr>
              <w:pStyle w:val="ListParagraph"/>
              <w:numPr>
                <w:ilvl w:val="0"/>
                <w:numId w:val="8"/>
              </w:numPr>
            </w:pPr>
            <w:r>
              <w:t>else a</w:t>
            </w:r>
            <w:r w:rsidRPr="008619ED">
              <w:rPr>
                <w:vertAlign w:val="subscript"/>
              </w:rPr>
              <w:t>4</w:t>
            </w:r>
            <w:r>
              <w:t xml:space="preserve"> is increased by one</w:t>
            </w:r>
          </w:p>
          <w:p w:rsidR="008619ED" w:rsidRDefault="008619ED" w:rsidP="009D3EE5"/>
        </w:tc>
      </w:tr>
    </w:tbl>
    <w:p w:rsidR="001D31E5" w:rsidRDefault="001D31E5" w:rsidP="00AD4A78"/>
    <w:p w:rsidR="00AD4A78" w:rsidRDefault="008619ED" w:rsidP="00AD4A78">
      <w:r>
        <w:t xml:space="preserve">One of the </w:t>
      </w:r>
      <w:r w:rsidR="008677AB">
        <w:t xml:space="preserve">conditional </w:t>
      </w:r>
      <w:r>
        <w:t>triggers in the construction of a</w:t>
      </w:r>
      <w:r w:rsidRPr="008619ED">
        <w:rPr>
          <w:vertAlign w:val="subscript"/>
        </w:rPr>
        <w:t>3</w:t>
      </w:r>
      <w:r>
        <w:t xml:space="preserve"> is triggered </w:t>
      </w:r>
      <w:r w:rsidR="008677AB">
        <w:t>every</w:t>
      </w:r>
      <w:r>
        <w:t xml:space="preserve"> time it is tested.   This is not an error.  It is done to maintain consistency with the steps of construction of a</w:t>
      </w:r>
      <w:r w:rsidRPr="008B1681">
        <w:rPr>
          <w:vertAlign w:val="subscript"/>
        </w:rPr>
        <w:t>2</w:t>
      </w:r>
      <w:r>
        <w:t xml:space="preserve">.  </w:t>
      </w:r>
      <w:r w:rsidR="008B1681">
        <w:t xml:space="preserve">This enables the easy expansion of the method to any configuration space in which K is greater than four.   </w:t>
      </w:r>
      <w:r w:rsidR="00AD4A78">
        <w:t xml:space="preserve">In fact, </w:t>
      </w:r>
      <w:r w:rsidR="008B1681">
        <w:t xml:space="preserve">the </w:t>
      </w:r>
      <w:r w:rsidR="00630C67">
        <w:t>c</w:t>
      </w:r>
      <w:r w:rsidR="008B1681">
        <w:t xml:space="preserve">onstruction methods </w:t>
      </w:r>
      <w:r w:rsidR="00630C67">
        <w:t>for a</w:t>
      </w:r>
      <w:r w:rsidR="00630C67" w:rsidRPr="00630C67">
        <w:rPr>
          <w:vertAlign w:val="subscript"/>
        </w:rPr>
        <w:t>2</w:t>
      </w:r>
      <w:r w:rsidR="00630C67">
        <w:t xml:space="preserve"> and a</w:t>
      </w:r>
      <w:r w:rsidR="00630C67" w:rsidRPr="00630C67">
        <w:rPr>
          <w:vertAlign w:val="subscript"/>
        </w:rPr>
        <w:t>3</w:t>
      </w:r>
      <w:r w:rsidR="00630C67">
        <w:t xml:space="preserve"> </w:t>
      </w:r>
      <w:r w:rsidR="00AD4A78">
        <w:t xml:space="preserve">can be written as a single </w:t>
      </w:r>
      <w:r w:rsidR="008B1681">
        <w:t xml:space="preserve">generalized </w:t>
      </w:r>
      <w:r w:rsidR="00AD4A78">
        <w:t>algorithm</w:t>
      </w:r>
      <w:r w:rsidR="008B1681">
        <w:t xml:space="preserve"> for all </w:t>
      </w:r>
      <w:r w:rsidR="00630C67">
        <w:t>interior</w:t>
      </w:r>
      <w:r w:rsidR="008B1681">
        <w:t xml:space="preserve"> bins</w:t>
      </w:r>
      <w:r w:rsidR="00AD4A78">
        <w:t>, and then th</w:t>
      </w:r>
      <w:r w:rsidR="008677AB">
        <w:t>is set of</w:t>
      </w:r>
      <w:r w:rsidR="00AD4A78">
        <w:t xml:space="preserve"> algorithms can be generalized for any K&gt;4.  </w:t>
      </w:r>
      <w:r w:rsidR="008B1681">
        <w:t>(See the MS Excel code below</w:t>
      </w:r>
      <w:r w:rsidR="008677AB">
        <w:t xml:space="preserve"> in Table 3</w:t>
      </w:r>
      <w:r w:rsidR="008B1681">
        <w:t xml:space="preserve">.) </w:t>
      </w:r>
    </w:p>
    <w:p w:rsidR="008B1681" w:rsidRDefault="008B1681" w:rsidP="00AD4A78"/>
    <w:p w:rsidR="00AD4A78" w:rsidRDefault="00AD4A78" w:rsidP="00AD4A78">
      <w:r>
        <w:t>The space H(4,8) contains 165 configurations that can be generated</w:t>
      </w:r>
      <w:r w:rsidR="008B1681">
        <w:t xml:space="preserve"> in this way</w:t>
      </w:r>
      <w:r>
        <w:t xml:space="preserve">, and each </w:t>
      </w:r>
      <w:r w:rsidR="008B1681">
        <w:t xml:space="preserve">can be assigned </w:t>
      </w:r>
      <w:r>
        <w:t xml:space="preserve">a unique configuration number </w:t>
      </w:r>
      <w:r w:rsidR="008B1681">
        <w:t xml:space="preserve">(or serial number) </w:t>
      </w:r>
      <w:r>
        <w:t xml:space="preserve">using these algorithms.  </w:t>
      </w:r>
      <w:r w:rsidR="008B1681">
        <w:t xml:space="preserve">(See Table 1.)  </w:t>
      </w:r>
      <w:r>
        <w:t>In the first row you see configuration 1 with a</w:t>
      </w:r>
      <w:r w:rsidRPr="00630C67">
        <w:rPr>
          <w:vertAlign w:val="subscript"/>
        </w:rPr>
        <w:t>1</w:t>
      </w:r>
      <w:r>
        <w:t xml:space="preserve"> = 8 and the other a</w:t>
      </w:r>
      <w:r w:rsidRPr="00630C67">
        <w:rPr>
          <w:vertAlign w:val="subscript"/>
        </w:rPr>
        <w:t>i</w:t>
      </w:r>
      <w:r>
        <w:t xml:space="preserve"> are zeros.  In the next three rows you see a</w:t>
      </w:r>
      <w:r w:rsidRPr="00630C67">
        <w:rPr>
          <w:vertAlign w:val="subscript"/>
        </w:rPr>
        <w:t>1</w:t>
      </w:r>
      <w:r>
        <w:t xml:space="preserve"> = 7, and </w:t>
      </w:r>
      <w:r w:rsidR="00630C67">
        <w:t>a</w:t>
      </w:r>
      <w:r>
        <w:t xml:space="preserve"> </w:t>
      </w:r>
      <w:r w:rsidR="00630C67">
        <w:t>1</w:t>
      </w:r>
      <w:r>
        <w:t xml:space="preserve"> in each of the other bins.  And so on.   It is possible to use Excel formulae to implement these algorithms and generate a complete table of all possible ways that A agents can be distributed across K bins.</w:t>
      </w:r>
    </w:p>
    <w:p w:rsidR="008B1681" w:rsidRDefault="008B1681" w:rsidP="00AD4A78"/>
    <w:p w:rsidR="00AD4A78" w:rsidRDefault="00AD4A78" w:rsidP="008B1681">
      <w:pPr>
        <w:ind w:left="567" w:right="571"/>
      </w:pPr>
      <w:r w:rsidRPr="008B1681">
        <w:rPr>
          <w:b/>
        </w:rPr>
        <w:t xml:space="preserve">Table </w:t>
      </w:r>
      <w:r w:rsidR="008677AB">
        <w:rPr>
          <w:b/>
        </w:rPr>
        <w:t>2</w:t>
      </w:r>
      <w:r w:rsidRPr="008B1681">
        <w:rPr>
          <w:b/>
        </w:rPr>
        <w:t>.</w:t>
      </w:r>
      <w:r>
        <w:t xml:space="preserve"> </w:t>
      </w:r>
      <w:r w:rsidR="008677AB">
        <w:t xml:space="preserve"> </w:t>
      </w:r>
      <w:r>
        <w:t>The first 10 rows of output from the configuration generation algorithms for H(K,A)=H(4,8).  Each row can be interpreted as a 4-bin histogram, or as a 4-tuple.</w:t>
      </w:r>
    </w:p>
    <w:p w:rsidR="000B27AE" w:rsidRDefault="000B27AE" w:rsidP="008B1681">
      <w:pPr>
        <w:ind w:left="567" w:right="571"/>
      </w:pPr>
    </w:p>
    <w:tbl>
      <w:tblPr>
        <w:tblStyle w:val="TableGrid"/>
        <w:tblW w:w="0" w:type="auto"/>
        <w:jc w:val="center"/>
        <w:tblInd w:w="108" w:type="dxa"/>
        <w:tblLook w:val="04A0" w:firstRow="1" w:lastRow="0" w:firstColumn="1" w:lastColumn="0" w:noHBand="0" w:noVBand="1"/>
      </w:tblPr>
      <w:tblGrid>
        <w:gridCol w:w="787"/>
        <w:gridCol w:w="705"/>
        <w:gridCol w:w="709"/>
        <w:gridCol w:w="708"/>
        <w:gridCol w:w="670"/>
      </w:tblGrid>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Config No</w:t>
            </w:r>
          </w:p>
        </w:tc>
        <w:tc>
          <w:tcPr>
            <w:tcW w:w="705" w:type="dxa"/>
            <w:shd w:val="clear" w:color="auto" w:fill="BFBFBF" w:themeFill="background1" w:themeFillShade="BF"/>
          </w:tcPr>
          <w:p w:rsidR="008B1681" w:rsidRPr="008B1681" w:rsidRDefault="008B1681" w:rsidP="008B1681">
            <w:pPr>
              <w:jc w:val="center"/>
            </w:pPr>
            <w:r w:rsidRPr="008B1681">
              <w:t>Bin 1</w:t>
            </w:r>
          </w:p>
        </w:tc>
        <w:tc>
          <w:tcPr>
            <w:tcW w:w="709" w:type="dxa"/>
            <w:shd w:val="clear" w:color="auto" w:fill="BFBFBF" w:themeFill="background1" w:themeFillShade="BF"/>
          </w:tcPr>
          <w:p w:rsidR="008B1681" w:rsidRPr="008B1681" w:rsidRDefault="008B1681" w:rsidP="008B1681">
            <w:pPr>
              <w:jc w:val="center"/>
            </w:pPr>
            <w:r w:rsidRPr="008B1681">
              <w:t>Bin 2</w:t>
            </w:r>
          </w:p>
        </w:tc>
        <w:tc>
          <w:tcPr>
            <w:tcW w:w="708" w:type="dxa"/>
            <w:shd w:val="clear" w:color="auto" w:fill="BFBFBF" w:themeFill="background1" w:themeFillShade="BF"/>
          </w:tcPr>
          <w:p w:rsidR="008B1681" w:rsidRPr="008B1681" w:rsidRDefault="008B1681" w:rsidP="008B1681">
            <w:pPr>
              <w:jc w:val="center"/>
            </w:pPr>
            <w:r w:rsidRPr="008B1681">
              <w:t>Bin 3</w:t>
            </w:r>
          </w:p>
        </w:tc>
        <w:tc>
          <w:tcPr>
            <w:tcW w:w="670" w:type="dxa"/>
            <w:shd w:val="clear" w:color="auto" w:fill="BFBFBF" w:themeFill="background1" w:themeFillShade="BF"/>
          </w:tcPr>
          <w:p w:rsidR="008B1681" w:rsidRPr="008B1681" w:rsidRDefault="008B1681" w:rsidP="008B1681">
            <w:pPr>
              <w:jc w:val="center"/>
            </w:pPr>
            <w:r w:rsidRPr="008B1681">
              <w:t>Bin 4</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h</w:t>
            </w:r>
          </w:p>
        </w:tc>
        <w:tc>
          <w:tcPr>
            <w:tcW w:w="705" w:type="dxa"/>
            <w:shd w:val="clear" w:color="auto" w:fill="BFBFBF" w:themeFill="background1" w:themeFillShade="BF"/>
          </w:tcPr>
          <w:p w:rsidR="008B1681" w:rsidRPr="008B1681" w:rsidRDefault="008677AB" w:rsidP="008B1681">
            <w:pPr>
              <w:jc w:val="center"/>
            </w:pPr>
            <w:r w:rsidRPr="008677AB">
              <w:rPr>
                <w:vertAlign w:val="subscript"/>
              </w:rPr>
              <w:t>h</w:t>
            </w:r>
            <w:r w:rsidR="008B1681" w:rsidRPr="008B1681">
              <w:t>a</w:t>
            </w:r>
            <w:r w:rsidR="008B1681" w:rsidRPr="008B1681">
              <w:rPr>
                <w:vertAlign w:val="subscript"/>
              </w:rPr>
              <w:t>1</w:t>
            </w:r>
          </w:p>
        </w:tc>
        <w:tc>
          <w:tcPr>
            <w:tcW w:w="709" w:type="dxa"/>
            <w:shd w:val="clear" w:color="auto" w:fill="BFBFBF" w:themeFill="background1" w:themeFillShade="BF"/>
          </w:tcPr>
          <w:p w:rsidR="008B1681" w:rsidRPr="008B1681" w:rsidRDefault="008677AB" w:rsidP="008B1681">
            <w:pPr>
              <w:jc w:val="center"/>
            </w:pPr>
            <w:r w:rsidRPr="008677AB">
              <w:rPr>
                <w:vertAlign w:val="subscript"/>
              </w:rPr>
              <w:t>h</w:t>
            </w:r>
            <w:r w:rsidR="008B1681" w:rsidRPr="008B1681">
              <w:t>a</w:t>
            </w:r>
            <w:r w:rsidR="008B1681" w:rsidRPr="008B1681">
              <w:rPr>
                <w:vertAlign w:val="subscript"/>
              </w:rPr>
              <w:t>2</w:t>
            </w:r>
          </w:p>
        </w:tc>
        <w:tc>
          <w:tcPr>
            <w:tcW w:w="708" w:type="dxa"/>
            <w:shd w:val="clear" w:color="auto" w:fill="BFBFBF" w:themeFill="background1" w:themeFillShade="BF"/>
          </w:tcPr>
          <w:p w:rsidR="008B1681" w:rsidRPr="008B1681" w:rsidRDefault="008677AB" w:rsidP="008B1681">
            <w:pPr>
              <w:jc w:val="center"/>
            </w:pPr>
            <w:r w:rsidRPr="008677AB">
              <w:rPr>
                <w:vertAlign w:val="subscript"/>
              </w:rPr>
              <w:t>h</w:t>
            </w:r>
            <w:r w:rsidR="008B1681" w:rsidRPr="008B1681">
              <w:t>a</w:t>
            </w:r>
            <w:r w:rsidR="008B1681" w:rsidRPr="008B1681">
              <w:rPr>
                <w:vertAlign w:val="subscript"/>
              </w:rPr>
              <w:t>3</w:t>
            </w:r>
          </w:p>
        </w:tc>
        <w:tc>
          <w:tcPr>
            <w:tcW w:w="670" w:type="dxa"/>
            <w:shd w:val="clear" w:color="auto" w:fill="BFBFBF" w:themeFill="background1" w:themeFillShade="BF"/>
          </w:tcPr>
          <w:p w:rsidR="008B1681" w:rsidRPr="008B1681" w:rsidRDefault="008677AB" w:rsidP="008B1681">
            <w:pPr>
              <w:jc w:val="center"/>
            </w:pPr>
            <w:r w:rsidRPr="008677AB">
              <w:rPr>
                <w:vertAlign w:val="subscript"/>
              </w:rPr>
              <w:t>h</w:t>
            </w:r>
            <w:r w:rsidR="008B1681" w:rsidRPr="008B1681">
              <w:t>a</w:t>
            </w:r>
            <w:r w:rsidR="008B1681" w:rsidRPr="008B1681">
              <w:rPr>
                <w:vertAlign w:val="subscript"/>
              </w:rPr>
              <w:t>4</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1</w:t>
            </w:r>
          </w:p>
        </w:tc>
        <w:tc>
          <w:tcPr>
            <w:tcW w:w="705" w:type="dxa"/>
          </w:tcPr>
          <w:p w:rsidR="008B1681" w:rsidRPr="008B1681" w:rsidRDefault="008B1681" w:rsidP="008B1681">
            <w:pPr>
              <w:jc w:val="center"/>
            </w:pPr>
            <w:r w:rsidRPr="008B1681">
              <w:t>8</w:t>
            </w:r>
          </w:p>
        </w:tc>
        <w:tc>
          <w:tcPr>
            <w:tcW w:w="709" w:type="dxa"/>
          </w:tcPr>
          <w:p w:rsidR="008B1681" w:rsidRPr="008B1681" w:rsidRDefault="008B1681" w:rsidP="008B1681">
            <w:pPr>
              <w:jc w:val="center"/>
            </w:pPr>
            <w:r w:rsidRPr="008B1681">
              <w:t>0</w:t>
            </w:r>
          </w:p>
        </w:tc>
        <w:tc>
          <w:tcPr>
            <w:tcW w:w="708" w:type="dxa"/>
          </w:tcPr>
          <w:p w:rsidR="008B1681" w:rsidRPr="008B1681" w:rsidRDefault="008B1681" w:rsidP="008B1681">
            <w:pPr>
              <w:jc w:val="center"/>
            </w:pPr>
            <w:r w:rsidRPr="008B1681">
              <w:t>0</w:t>
            </w:r>
          </w:p>
        </w:tc>
        <w:tc>
          <w:tcPr>
            <w:tcW w:w="670" w:type="dxa"/>
          </w:tcPr>
          <w:p w:rsidR="008B1681" w:rsidRPr="008B1681" w:rsidRDefault="008B1681" w:rsidP="008B1681">
            <w:pPr>
              <w:jc w:val="center"/>
            </w:pPr>
            <w:r w:rsidRPr="008B1681">
              <w:t>0</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2</w:t>
            </w:r>
          </w:p>
        </w:tc>
        <w:tc>
          <w:tcPr>
            <w:tcW w:w="705" w:type="dxa"/>
          </w:tcPr>
          <w:p w:rsidR="008B1681" w:rsidRPr="008B1681" w:rsidRDefault="008B1681" w:rsidP="008B1681">
            <w:pPr>
              <w:jc w:val="center"/>
            </w:pPr>
            <w:r w:rsidRPr="008B1681">
              <w:t>7</w:t>
            </w:r>
          </w:p>
        </w:tc>
        <w:tc>
          <w:tcPr>
            <w:tcW w:w="709" w:type="dxa"/>
          </w:tcPr>
          <w:p w:rsidR="008B1681" w:rsidRPr="008B1681" w:rsidRDefault="008B1681" w:rsidP="008B1681">
            <w:pPr>
              <w:jc w:val="center"/>
            </w:pPr>
            <w:r w:rsidRPr="008B1681">
              <w:t>1</w:t>
            </w:r>
          </w:p>
        </w:tc>
        <w:tc>
          <w:tcPr>
            <w:tcW w:w="708" w:type="dxa"/>
          </w:tcPr>
          <w:p w:rsidR="008B1681" w:rsidRPr="008B1681" w:rsidRDefault="008B1681" w:rsidP="008B1681">
            <w:pPr>
              <w:jc w:val="center"/>
            </w:pPr>
            <w:r w:rsidRPr="008B1681">
              <w:t>0</w:t>
            </w:r>
          </w:p>
        </w:tc>
        <w:tc>
          <w:tcPr>
            <w:tcW w:w="670" w:type="dxa"/>
          </w:tcPr>
          <w:p w:rsidR="008B1681" w:rsidRPr="008B1681" w:rsidRDefault="008B1681" w:rsidP="008B1681">
            <w:pPr>
              <w:jc w:val="center"/>
            </w:pPr>
            <w:r w:rsidRPr="008B1681">
              <w:t>0</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3</w:t>
            </w:r>
          </w:p>
        </w:tc>
        <w:tc>
          <w:tcPr>
            <w:tcW w:w="705" w:type="dxa"/>
          </w:tcPr>
          <w:p w:rsidR="008B1681" w:rsidRPr="008B1681" w:rsidRDefault="008B1681" w:rsidP="008B1681">
            <w:pPr>
              <w:jc w:val="center"/>
            </w:pPr>
            <w:r w:rsidRPr="008B1681">
              <w:t>7</w:t>
            </w:r>
          </w:p>
        </w:tc>
        <w:tc>
          <w:tcPr>
            <w:tcW w:w="709" w:type="dxa"/>
          </w:tcPr>
          <w:p w:rsidR="008B1681" w:rsidRPr="008B1681" w:rsidRDefault="008B1681" w:rsidP="008B1681">
            <w:pPr>
              <w:jc w:val="center"/>
            </w:pPr>
            <w:r w:rsidRPr="008B1681">
              <w:t>0</w:t>
            </w:r>
          </w:p>
        </w:tc>
        <w:tc>
          <w:tcPr>
            <w:tcW w:w="708" w:type="dxa"/>
          </w:tcPr>
          <w:p w:rsidR="008B1681" w:rsidRPr="008B1681" w:rsidRDefault="008B1681" w:rsidP="008B1681">
            <w:pPr>
              <w:jc w:val="center"/>
            </w:pPr>
            <w:r w:rsidRPr="008B1681">
              <w:t>1</w:t>
            </w:r>
          </w:p>
        </w:tc>
        <w:tc>
          <w:tcPr>
            <w:tcW w:w="670" w:type="dxa"/>
          </w:tcPr>
          <w:p w:rsidR="008B1681" w:rsidRPr="008B1681" w:rsidRDefault="008B1681" w:rsidP="008B1681">
            <w:pPr>
              <w:jc w:val="center"/>
            </w:pPr>
            <w:r w:rsidRPr="008B1681">
              <w:t>0</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4</w:t>
            </w:r>
          </w:p>
        </w:tc>
        <w:tc>
          <w:tcPr>
            <w:tcW w:w="705" w:type="dxa"/>
          </w:tcPr>
          <w:p w:rsidR="008B1681" w:rsidRPr="008B1681" w:rsidRDefault="008B1681" w:rsidP="008B1681">
            <w:pPr>
              <w:jc w:val="center"/>
            </w:pPr>
            <w:r w:rsidRPr="008B1681">
              <w:t>7</w:t>
            </w:r>
          </w:p>
        </w:tc>
        <w:tc>
          <w:tcPr>
            <w:tcW w:w="709" w:type="dxa"/>
          </w:tcPr>
          <w:p w:rsidR="008B1681" w:rsidRPr="008B1681" w:rsidRDefault="008B1681" w:rsidP="008B1681">
            <w:pPr>
              <w:jc w:val="center"/>
            </w:pPr>
            <w:r w:rsidRPr="008B1681">
              <w:t>0</w:t>
            </w:r>
          </w:p>
        </w:tc>
        <w:tc>
          <w:tcPr>
            <w:tcW w:w="708" w:type="dxa"/>
          </w:tcPr>
          <w:p w:rsidR="008B1681" w:rsidRPr="008B1681" w:rsidRDefault="008B1681" w:rsidP="008B1681">
            <w:pPr>
              <w:jc w:val="center"/>
            </w:pPr>
            <w:r w:rsidRPr="008B1681">
              <w:t>0</w:t>
            </w:r>
          </w:p>
        </w:tc>
        <w:tc>
          <w:tcPr>
            <w:tcW w:w="670" w:type="dxa"/>
          </w:tcPr>
          <w:p w:rsidR="008B1681" w:rsidRPr="008B1681" w:rsidRDefault="008B1681" w:rsidP="008B1681">
            <w:pPr>
              <w:jc w:val="center"/>
            </w:pPr>
            <w:r w:rsidRPr="008B1681">
              <w:t>1</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5</w:t>
            </w:r>
          </w:p>
        </w:tc>
        <w:tc>
          <w:tcPr>
            <w:tcW w:w="705" w:type="dxa"/>
          </w:tcPr>
          <w:p w:rsidR="008B1681" w:rsidRPr="008B1681" w:rsidRDefault="008B1681" w:rsidP="008B1681">
            <w:pPr>
              <w:jc w:val="center"/>
            </w:pPr>
            <w:r w:rsidRPr="008B1681">
              <w:t>6</w:t>
            </w:r>
          </w:p>
        </w:tc>
        <w:tc>
          <w:tcPr>
            <w:tcW w:w="709" w:type="dxa"/>
          </w:tcPr>
          <w:p w:rsidR="008B1681" w:rsidRPr="008B1681" w:rsidRDefault="008B1681" w:rsidP="008B1681">
            <w:pPr>
              <w:jc w:val="center"/>
            </w:pPr>
            <w:r w:rsidRPr="008B1681">
              <w:t>2</w:t>
            </w:r>
          </w:p>
        </w:tc>
        <w:tc>
          <w:tcPr>
            <w:tcW w:w="708" w:type="dxa"/>
          </w:tcPr>
          <w:p w:rsidR="008B1681" w:rsidRPr="008B1681" w:rsidRDefault="008B1681" w:rsidP="008B1681">
            <w:pPr>
              <w:jc w:val="center"/>
            </w:pPr>
            <w:r w:rsidRPr="008B1681">
              <w:t>0</w:t>
            </w:r>
          </w:p>
        </w:tc>
        <w:tc>
          <w:tcPr>
            <w:tcW w:w="670" w:type="dxa"/>
          </w:tcPr>
          <w:p w:rsidR="008B1681" w:rsidRPr="008B1681" w:rsidRDefault="008B1681" w:rsidP="008B1681">
            <w:pPr>
              <w:jc w:val="center"/>
            </w:pPr>
            <w:r w:rsidRPr="008B1681">
              <w:t>0</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6</w:t>
            </w:r>
          </w:p>
        </w:tc>
        <w:tc>
          <w:tcPr>
            <w:tcW w:w="705" w:type="dxa"/>
          </w:tcPr>
          <w:p w:rsidR="008B1681" w:rsidRPr="008B1681" w:rsidRDefault="008B1681" w:rsidP="008B1681">
            <w:pPr>
              <w:jc w:val="center"/>
            </w:pPr>
            <w:r w:rsidRPr="008B1681">
              <w:t>6</w:t>
            </w:r>
          </w:p>
        </w:tc>
        <w:tc>
          <w:tcPr>
            <w:tcW w:w="709" w:type="dxa"/>
          </w:tcPr>
          <w:p w:rsidR="008B1681" w:rsidRPr="008B1681" w:rsidRDefault="008B1681" w:rsidP="008B1681">
            <w:pPr>
              <w:jc w:val="center"/>
            </w:pPr>
            <w:r w:rsidRPr="008B1681">
              <w:t>1</w:t>
            </w:r>
          </w:p>
        </w:tc>
        <w:tc>
          <w:tcPr>
            <w:tcW w:w="708" w:type="dxa"/>
          </w:tcPr>
          <w:p w:rsidR="008B1681" w:rsidRPr="008B1681" w:rsidRDefault="008B1681" w:rsidP="008B1681">
            <w:pPr>
              <w:jc w:val="center"/>
            </w:pPr>
            <w:r w:rsidRPr="008B1681">
              <w:t>1</w:t>
            </w:r>
          </w:p>
        </w:tc>
        <w:tc>
          <w:tcPr>
            <w:tcW w:w="670" w:type="dxa"/>
          </w:tcPr>
          <w:p w:rsidR="008B1681" w:rsidRPr="008B1681" w:rsidRDefault="008B1681" w:rsidP="008B1681">
            <w:pPr>
              <w:jc w:val="center"/>
            </w:pPr>
            <w:r w:rsidRPr="008B1681">
              <w:t>0</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7</w:t>
            </w:r>
          </w:p>
        </w:tc>
        <w:tc>
          <w:tcPr>
            <w:tcW w:w="705" w:type="dxa"/>
          </w:tcPr>
          <w:p w:rsidR="008B1681" w:rsidRPr="008B1681" w:rsidRDefault="008B1681" w:rsidP="008B1681">
            <w:pPr>
              <w:jc w:val="center"/>
            </w:pPr>
            <w:r w:rsidRPr="008B1681">
              <w:t>6</w:t>
            </w:r>
          </w:p>
        </w:tc>
        <w:tc>
          <w:tcPr>
            <w:tcW w:w="709" w:type="dxa"/>
          </w:tcPr>
          <w:p w:rsidR="008B1681" w:rsidRPr="008B1681" w:rsidRDefault="008B1681" w:rsidP="008B1681">
            <w:pPr>
              <w:jc w:val="center"/>
            </w:pPr>
            <w:r w:rsidRPr="008B1681">
              <w:t>1</w:t>
            </w:r>
          </w:p>
        </w:tc>
        <w:tc>
          <w:tcPr>
            <w:tcW w:w="708" w:type="dxa"/>
          </w:tcPr>
          <w:p w:rsidR="008B1681" w:rsidRPr="008B1681" w:rsidRDefault="008B1681" w:rsidP="008B1681">
            <w:pPr>
              <w:jc w:val="center"/>
            </w:pPr>
            <w:r w:rsidRPr="008B1681">
              <w:t>0</w:t>
            </w:r>
          </w:p>
        </w:tc>
        <w:tc>
          <w:tcPr>
            <w:tcW w:w="670" w:type="dxa"/>
          </w:tcPr>
          <w:p w:rsidR="008B1681" w:rsidRPr="008B1681" w:rsidRDefault="008B1681" w:rsidP="008B1681">
            <w:pPr>
              <w:jc w:val="center"/>
            </w:pPr>
            <w:r w:rsidRPr="008B1681">
              <w:t>1</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8</w:t>
            </w:r>
          </w:p>
        </w:tc>
        <w:tc>
          <w:tcPr>
            <w:tcW w:w="705" w:type="dxa"/>
          </w:tcPr>
          <w:p w:rsidR="008B1681" w:rsidRPr="008B1681" w:rsidRDefault="008B1681" w:rsidP="008B1681">
            <w:pPr>
              <w:jc w:val="center"/>
            </w:pPr>
            <w:r w:rsidRPr="008B1681">
              <w:t>6</w:t>
            </w:r>
          </w:p>
        </w:tc>
        <w:tc>
          <w:tcPr>
            <w:tcW w:w="709" w:type="dxa"/>
          </w:tcPr>
          <w:p w:rsidR="008B1681" w:rsidRPr="008B1681" w:rsidRDefault="008B1681" w:rsidP="008B1681">
            <w:pPr>
              <w:jc w:val="center"/>
            </w:pPr>
            <w:r w:rsidRPr="008B1681">
              <w:t>0</w:t>
            </w:r>
          </w:p>
        </w:tc>
        <w:tc>
          <w:tcPr>
            <w:tcW w:w="708" w:type="dxa"/>
          </w:tcPr>
          <w:p w:rsidR="008B1681" w:rsidRPr="008B1681" w:rsidRDefault="008B1681" w:rsidP="008B1681">
            <w:pPr>
              <w:jc w:val="center"/>
            </w:pPr>
            <w:r w:rsidRPr="008B1681">
              <w:t>2</w:t>
            </w:r>
          </w:p>
        </w:tc>
        <w:tc>
          <w:tcPr>
            <w:tcW w:w="670" w:type="dxa"/>
          </w:tcPr>
          <w:p w:rsidR="008B1681" w:rsidRPr="008B1681" w:rsidRDefault="008B1681" w:rsidP="008B1681">
            <w:pPr>
              <w:jc w:val="center"/>
            </w:pPr>
            <w:r w:rsidRPr="008B1681">
              <w:t>0</w:t>
            </w:r>
          </w:p>
        </w:tc>
      </w:tr>
      <w:tr w:rsidR="008B1681" w:rsidRPr="008B1681" w:rsidTr="008B1681">
        <w:trPr>
          <w:jc w:val="center"/>
        </w:trPr>
        <w:tc>
          <w:tcPr>
            <w:tcW w:w="787" w:type="dxa"/>
            <w:shd w:val="clear" w:color="auto" w:fill="BFBFBF" w:themeFill="background1" w:themeFillShade="BF"/>
          </w:tcPr>
          <w:p w:rsidR="008B1681" w:rsidRPr="008B1681" w:rsidRDefault="008B1681" w:rsidP="008B1681">
            <w:pPr>
              <w:jc w:val="center"/>
            </w:pPr>
            <w:r w:rsidRPr="008B1681">
              <w:t>9</w:t>
            </w:r>
          </w:p>
        </w:tc>
        <w:tc>
          <w:tcPr>
            <w:tcW w:w="705" w:type="dxa"/>
          </w:tcPr>
          <w:p w:rsidR="008B1681" w:rsidRPr="008B1681" w:rsidRDefault="008B1681" w:rsidP="008B1681">
            <w:pPr>
              <w:jc w:val="center"/>
            </w:pPr>
            <w:r w:rsidRPr="008B1681">
              <w:t>6</w:t>
            </w:r>
          </w:p>
        </w:tc>
        <w:tc>
          <w:tcPr>
            <w:tcW w:w="709" w:type="dxa"/>
          </w:tcPr>
          <w:p w:rsidR="008B1681" w:rsidRPr="008B1681" w:rsidRDefault="008B1681" w:rsidP="008B1681">
            <w:pPr>
              <w:jc w:val="center"/>
            </w:pPr>
            <w:r w:rsidRPr="008B1681">
              <w:t>0</w:t>
            </w:r>
          </w:p>
        </w:tc>
        <w:tc>
          <w:tcPr>
            <w:tcW w:w="708" w:type="dxa"/>
          </w:tcPr>
          <w:p w:rsidR="008B1681" w:rsidRPr="008B1681" w:rsidRDefault="008B1681" w:rsidP="008B1681">
            <w:pPr>
              <w:jc w:val="center"/>
            </w:pPr>
            <w:r w:rsidRPr="008B1681">
              <w:t>1</w:t>
            </w:r>
          </w:p>
        </w:tc>
        <w:tc>
          <w:tcPr>
            <w:tcW w:w="670" w:type="dxa"/>
          </w:tcPr>
          <w:p w:rsidR="008B1681" w:rsidRPr="008B1681" w:rsidRDefault="008B1681" w:rsidP="008B1681">
            <w:pPr>
              <w:jc w:val="center"/>
            </w:pPr>
            <w:r w:rsidRPr="008B1681">
              <w:t>1</w:t>
            </w:r>
          </w:p>
        </w:tc>
      </w:tr>
      <w:tr w:rsidR="00546796" w:rsidRPr="008B1681" w:rsidTr="00B24AB0">
        <w:trPr>
          <w:jc w:val="center"/>
        </w:trPr>
        <w:tc>
          <w:tcPr>
            <w:tcW w:w="787" w:type="dxa"/>
            <w:shd w:val="clear" w:color="auto" w:fill="BFBFBF" w:themeFill="background1" w:themeFillShade="BF"/>
          </w:tcPr>
          <w:p w:rsidR="00546796" w:rsidRPr="008B1681" w:rsidRDefault="00546796" w:rsidP="00B24AB0">
            <w:pPr>
              <w:jc w:val="center"/>
            </w:pPr>
            <w:r w:rsidRPr="008B1681">
              <w:t>10</w:t>
            </w:r>
          </w:p>
        </w:tc>
        <w:tc>
          <w:tcPr>
            <w:tcW w:w="705" w:type="dxa"/>
          </w:tcPr>
          <w:p w:rsidR="00546796" w:rsidRPr="008B1681" w:rsidRDefault="00546796" w:rsidP="00B24AB0">
            <w:pPr>
              <w:jc w:val="center"/>
            </w:pPr>
            <w:r w:rsidRPr="008B1681">
              <w:t>6</w:t>
            </w:r>
          </w:p>
        </w:tc>
        <w:tc>
          <w:tcPr>
            <w:tcW w:w="709" w:type="dxa"/>
          </w:tcPr>
          <w:p w:rsidR="00546796" w:rsidRPr="008B1681" w:rsidRDefault="00546796" w:rsidP="00B24AB0">
            <w:pPr>
              <w:jc w:val="center"/>
            </w:pPr>
            <w:r w:rsidRPr="008B1681">
              <w:t>0</w:t>
            </w:r>
          </w:p>
        </w:tc>
        <w:tc>
          <w:tcPr>
            <w:tcW w:w="708" w:type="dxa"/>
          </w:tcPr>
          <w:p w:rsidR="00546796" w:rsidRPr="008B1681" w:rsidRDefault="00546796" w:rsidP="00B24AB0">
            <w:pPr>
              <w:jc w:val="center"/>
            </w:pPr>
            <w:r w:rsidRPr="008B1681">
              <w:t>0</w:t>
            </w:r>
          </w:p>
        </w:tc>
        <w:tc>
          <w:tcPr>
            <w:tcW w:w="670" w:type="dxa"/>
          </w:tcPr>
          <w:p w:rsidR="00546796" w:rsidRPr="008B1681" w:rsidRDefault="00546796" w:rsidP="00B24AB0">
            <w:pPr>
              <w:jc w:val="center"/>
            </w:pPr>
            <w:r w:rsidRPr="008B1681">
              <w:t>2</w:t>
            </w:r>
          </w:p>
        </w:tc>
      </w:tr>
      <w:tr w:rsidR="008B1681" w:rsidRPr="008B1681" w:rsidTr="008B1681">
        <w:trPr>
          <w:jc w:val="center"/>
        </w:trPr>
        <w:tc>
          <w:tcPr>
            <w:tcW w:w="787" w:type="dxa"/>
            <w:shd w:val="clear" w:color="auto" w:fill="BFBFBF" w:themeFill="background1" w:themeFillShade="BF"/>
          </w:tcPr>
          <w:p w:rsidR="008B1681" w:rsidRPr="008B1681" w:rsidRDefault="00546796" w:rsidP="008B1681">
            <w:pPr>
              <w:jc w:val="center"/>
            </w:pPr>
            <w:r>
              <w:sym w:font="Symbol" w:char="F0AF"/>
            </w:r>
          </w:p>
        </w:tc>
        <w:tc>
          <w:tcPr>
            <w:tcW w:w="705" w:type="dxa"/>
          </w:tcPr>
          <w:p w:rsidR="008B1681" w:rsidRPr="008B1681" w:rsidRDefault="00546796" w:rsidP="008B1681">
            <w:pPr>
              <w:jc w:val="center"/>
            </w:pPr>
            <w:r>
              <w:sym w:font="Symbol" w:char="F0AF"/>
            </w:r>
          </w:p>
        </w:tc>
        <w:tc>
          <w:tcPr>
            <w:tcW w:w="709" w:type="dxa"/>
          </w:tcPr>
          <w:p w:rsidR="008B1681" w:rsidRPr="008B1681" w:rsidRDefault="00546796" w:rsidP="008B1681">
            <w:pPr>
              <w:jc w:val="center"/>
            </w:pPr>
            <w:r>
              <w:sym w:font="Symbol" w:char="F0AF"/>
            </w:r>
          </w:p>
        </w:tc>
        <w:tc>
          <w:tcPr>
            <w:tcW w:w="708" w:type="dxa"/>
          </w:tcPr>
          <w:p w:rsidR="008B1681" w:rsidRPr="008B1681" w:rsidRDefault="00546796" w:rsidP="008B1681">
            <w:pPr>
              <w:jc w:val="center"/>
            </w:pPr>
            <w:r>
              <w:sym w:font="Symbol" w:char="F0AF"/>
            </w:r>
          </w:p>
        </w:tc>
        <w:tc>
          <w:tcPr>
            <w:tcW w:w="670" w:type="dxa"/>
          </w:tcPr>
          <w:p w:rsidR="008B1681" w:rsidRPr="008B1681" w:rsidRDefault="00546796" w:rsidP="008B1681">
            <w:pPr>
              <w:jc w:val="center"/>
            </w:pPr>
            <w:r>
              <w:sym w:font="Symbol" w:char="F0AF"/>
            </w:r>
          </w:p>
        </w:tc>
      </w:tr>
    </w:tbl>
    <w:p w:rsidR="00AD4A78" w:rsidRDefault="00AD4A78" w:rsidP="00AD4A78"/>
    <w:p w:rsidR="004E207A" w:rsidRDefault="004E207A" w:rsidP="00AD4A78">
      <w:r>
        <w:lastRenderedPageBreak/>
        <w:t xml:space="preserve">Note how the agents in the left-most bin appear to move towards the right-most bin as the </w:t>
      </w:r>
      <w:r w:rsidR="008677AB">
        <w:t>transition rule is applied iteratively</w:t>
      </w:r>
      <w:r>
        <w:t>.</w:t>
      </w:r>
    </w:p>
    <w:p w:rsidR="004E207A" w:rsidRDefault="004E207A" w:rsidP="00AD4A78"/>
    <w:p w:rsidR="009D3EE5" w:rsidRDefault="00AD4A78" w:rsidP="00AD4A78">
      <w:r>
        <w:t xml:space="preserve">The MS Excel formulae that were used to implement </w:t>
      </w:r>
      <w:r w:rsidR="009D3EE5">
        <w:t>the construction methods</w:t>
      </w:r>
      <w:r>
        <w:t xml:space="preserve"> are lengthy but straightforward</w:t>
      </w:r>
      <w:r w:rsidR="009D3EE5">
        <w:t xml:space="preserve">, and can be replicated as follows (See Table </w:t>
      </w:r>
      <w:r w:rsidR="008677AB">
        <w:t>3 for the cell entries.</w:t>
      </w:r>
      <w:r w:rsidR="009D3EE5">
        <w:t>):</w:t>
      </w:r>
    </w:p>
    <w:p w:rsidR="009D3EE5" w:rsidRDefault="00AD4A78" w:rsidP="009D3EE5">
      <w:pPr>
        <w:pStyle w:val="ListParagraph"/>
        <w:numPr>
          <w:ilvl w:val="0"/>
          <w:numId w:val="9"/>
        </w:numPr>
      </w:pPr>
      <w:r>
        <w:t xml:space="preserve">The first configuration is </w:t>
      </w:r>
      <w:r w:rsidR="009D3EE5">
        <w:t xml:space="preserve">placed </w:t>
      </w:r>
      <w:r>
        <w:t xml:space="preserve">in </w:t>
      </w:r>
      <w:r w:rsidR="009D3EE5">
        <w:t xml:space="preserve">row 7 in </w:t>
      </w:r>
      <w:r>
        <w:t xml:space="preserve">cells C7, D7, E7, F7 and G7 and the formulae </w:t>
      </w:r>
      <w:r w:rsidR="009D3EE5">
        <w:t xml:space="preserve">placed into those cells </w:t>
      </w:r>
      <w:r>
        <w:t>are simply the initial values of h and of the a</w:t>
      </w:r>
      <w:r w:rsidRPr="009D3EE5">
        <w:rPr>
          <w:vertAlign w:val="subscript"/>
        </w:rPr>
        <w:t>i</w:t>
      </w:r>
      <w:r>
        <w:t xml:space="preserve">, </w:t>
      </w:r>
      <w:r w:rsidR="008677AB">
        <w:t xml:space="preserve">that is, the numbers </w:t>
      </w:r>
      <w:r>
        <w:t xml:space="preserve">1, 8, 0, 0, </w:t>
      </w:r>
      <w:r w:rsidR="008677AB">
        <w:t xml:space="preserve">and </w:t>
      </w:r>
      <w:r>
        <w:t>0</w:t>
      </w:r>
      <w:r w:rsidR="00CA3150">
        <w:t xml:space="preserve"> (shaded pink)</w:t>
      </w:r>
      <w:r>
        <w:t xml:space="preserve">.  </w:t>
      </w:r>
    </w:p>
    <w:p w:rsidR="009D3EE5" w:rsidRDefault="00AD4A78" w:rsidP="009D3EE5">
      <w:pPr>
        <w:pStyle w:val="ListParagraph"/>
        <w:numPr>
          <w:ilvl w:val="0"/>
          <w:numId w:val="9"/>
        </w:numPr>
      </w:pPr>
      <w:r>
        <w:t xml:space="preserve">Then the computational formulae shown in Table </w:t>
      </w:r>
      <w:r w:rsidR="00CA3150">
        <w:t>3</w:t>
      </w:r>
      <w:r>
        <w:t xml:space="preserve"> </w:t>
      </w:r>
      <w:r w:rsidR="00CA3150">
        <w:t xml:space="preserve">(shaded blue) </w:t>
      </w:r>
      <w:r>
        <w:t xml:space="preserve">are entered into cells in row 8 of the spreadsheet.  </w:t>
      </w:r>
    </w:p>
    <w:p w:rsidR="00AD4A78" w:rsidRDefault="00AD4A78" w:rsidP="009D3EE5">
      <w:pPr>
        <w:pStyle w:val="ListParagraph"/>
        <w:numPr>
          <w:ilvl w:val="0"/>
          <w:numId w:val="9"/>
        </w:numPr>
      </w:pPr>
      <w:r>
        <w:t>Then select the five formulae in row 8 and drag them down to row 1</w:t>
      </w:r>
      <w:r w:rsidR="001A6E65">
        <w:t>72</w:t>
      </w:r>
      <w:r>
        <w:t xml:space="preserve">.  This will generate </w:t>
      </w:r>
      <w:r w:rsidR="001A6E65">
        <w:t>165</w:t>
      </w:r>
      <w:r>
        <w:t xml:space="preserve"> unique configurations</w:t>
      </w:r>
      <w:r w:rsidR="001A6E65">
        <w:t>, each with a</w:t>
      </w:r>
      <w:r w:rsidR="008677AB">
        <w:t xml:space="preserve"> uniquely </w:t>
      </w:r>
      <w:r w:rsidR="001A6E65">
        <w:t>assigned configuration number (or serial number)</w:t>
      </w:r>
      <w:r>
        <w:t xml:space="preserve">.  </w:t>
      </w:r>
    </w:p>
    <w:p w:rsidR="009D3EE5" w:rsidRDefault="009D3EE5" w:rsidP="009D3EE5"/>
    <w:p w:rsidR="00AD4A78" w:rsidRDefault="00AD4A78" w:rsidP="008677AB">
      <w:pPr>
        <w:ind w:left="720" w:right="720"/>
      </w:pPr>
      <w:r w:rsidRPr="009D3EE5">
        <w:rPr>
          <w:b/>
        </w:rPr>
        <w:t xml:space="preserve">Table </w:t>
      </w:r>
      <w:r w:rsidR="008677AB">
        <w:rPr>
          <w:b/>
        </w:rPr>
        <w:t>3</w:t>
      </w:r>
      <w:r w:rsidRPr="009D3EE5">
        <w:rPr>
          <w:b/>
        </w:rPr>
        <w:t>.</w:t>
      </w:r>
      <w:r>
        <w:t xml:space="preserve"> The MS Excel formulae used to generate the </w:t>
      </w:r>
      <w:r w:rsidR="008677AB">
        <w:t>configuration</w:t>
      </w:r>
      <w:r w:rsidR="001A6E65">
        <w:t xml:space="preserve"> numbers and </w:t>
      </w:r>
      <w:r>
        <w:t>configurations for H(4,8).</w:t>
      </w:r>
      <w:r w:rsidR="001A6E65">
        <w:t xml:space="preserve">  The notational symbols </w:t>
      </w:r>
      <w:r w:rsidR="008677AB">
        <w:t>correspond to those used in Table 1</w:t>
      </w:r>
      <w:r w:rsidR="001A6E65">
        <w:t>.</w:t>
      </w:r>
    </w:p>
    <w:tbl>
      <w:tblPr>
        <w:tblStyle w:val="TableGrid"/>
        <w:tblW w:w="0" w:type="auto"/>
        <w:jc w:val="center"/>
        <w:tblInd w:w="108" w:type="dxa"/>
        <w:tblLook w:val="04A0" w:firstRow="1" w:lastRow="0" w:firstColumn="1" w:lastColumn="0" w:noHBand="0" w:noVBand="1"/>
      </w:tblPr>
      <w:tblGrid>
        <w:gridCol w:w="485"/>
        <w:gridCol w:w="755"/>
        <w:gridCol w:w="7460"/>
      </w:tblGrid>
      <w:tr w:rsidR="009D3EE5" w:rsidRPr="001A6E65" w:rsidTr="001A6E65">
        <w:trPr>
          <w:jc w:val="center"/>
        </w:trPr>
        <w:tc>
          <w:tcPr>
            <w:tcW w:w="485" w:type="dxa"/>
            <w:tcBorders>
              <w:bottom w:val="single" w:sz="4" w:space="0" w:color="auto"/>
            </w:tcBorders>
            <w:shd w:val="clear" w:color="auto" w:fill="BFBFBF" w:themeFill="background1" w:themeFillShade="BF"/>
          </w:tcPr>
          <w:p w:rsidR="009D3EE5" w:rsidRPr="001A6E65" w:rsidRDefault="009D3EE5" w:rsidP="009D3EE5">
            <w:pPr>
              <w:rPr>
                <w:sz w:val="18"/>
              </w:rPr>
            </w:pPr>
            <w:r w:rsidRPr="001A6E65">
              <w:rPr>
                <w:sz w:val="18"/>
              </w:rPr>
              <w:t>Cell</w:t>
            </w:r>
          </w:p>
        </w:tc>
        <w:tc>
          <w:tcPr>
            <w:tcW w:w="755" w:type="dxa"/>
            <w:tcBorders>
              <w:bottom w:val="single" w:sz="4" w:space="0" w:color="auto"/>
            </w:tcBorders>
            <w:shd w:val="clear" w:color="auto" w:fill="BFBFBF" w:themeFill="background1" w:themeFillShade="BF"/>
          </w:tcPr>
          <w:p w:rsidR="009D3EE5" w:rsidRPr="001A6E65" w:rsidRDefault="009D3EE5" w:rsidP="009D3EE5">
            <w:pPr>
              <w:rPr>
                <w:sz w:val="18"/>
              </w:rPr>
            </w:pPr>
            <w:r w:rsidRPr="001A6E65">
              <w:rPr>
                <w:sz w:val="18"/>
              </w:rPr>
              <w:t>Symbol</w:t>
            </w:r>
          </w:p>
        </w:tc>
        <w:tc>
          <w:tcPr>
            <w:tcW w:w="7460" w:type="dxa"/>
            <w:tcBorders>
              <w:bottom w:val="single" w:sz="4" w:space="0" w:color="auto"/>
            </w:tcBorders>
            <w:shd w:val="clear" w:color="auto" w:fill="BFBFBF" w:themeFill="background1" w:themeFillShade="BF"/>
          </w:tcPr>
          <w:p w:rsidR="009D3EE5" w:rsidRPr="001A6E65" w:rsidRDefault="004E207A" w:rsidP="009D3EE5">
            <w:pPr>
              <w:rPr>
                <w:sz w:val="18"/>
              </w:rPr>
            </w:pPr>
            <w:r w:rsidRPr="001A6E65">
              <w:rPr>
                <w:sz w:val="18"/>
              </w:rPr>
              <w:t xml:space="preserve">Excel </w:t>
            </w:r>
            <w:r w:rsidR="009D3EE5" w:rsidRPr="001A6E65">
              <w:rPr>
                <w:sz w:val="18"/>
              </w:rPr>
              <w:t>Formula</w:t>
            </w:r>
          </w:p>
        </w:tc>
      </w:tr>
      <w:tr w:rsidR="009D3EE5" w:rsidRPr="001A6E65" w:rsidTr="001A6E65">
        <w:trPr>
          <w:jc w:val="center"/>
        </w:trPr>
        <w:tc>
          <w:tcPr>
            <w:tcW w:w="485" w:type="dxa"/>
            <w:tcBorders>
              <w:bottom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rPr>
              <w:t>C7</w:t>
            </w:r>
          </w:p>
        </w:tc>
        <w:tc>
          <w:tcPr>
            <w:tcW w:w="755" w:type="dxa"/>
            <w:tcBorders>
              <w:left w:val="single" w:sz="6" w:space="0" w:color="auto"/>
              <w:bottom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vertAlign w:val="subscript"/>
              </w:rPr>
              <w:t>1</w:t>
            </w:r>
            <w:r w:rsidRPr="001A6E65">
              <w:rPr>
                <w:sz w:val="18"/>
              </w:rPr>
              <w:t>h</w:t>
            </w:r>
          </w:p>
        </w:tc>
        <w:tc>
          <w:tcPr>
            <w:tcW w:w="7460" w:type="dxa"/>
            <w:tcBorders>
              <w:left w:val="single" w:sz="6" w:space="0" w:color="auto"/>
              <w:bottom w:val="single" w:sz="6" w:space="0" w:color="auto"/>
            </w:tcBorders>
            <w:shd w:val="clear" w:color="auto" w:fill="F2DBDB" w:themeFill="accent2" w:themeFillTint="33"/>
          </w:tcPr>
          <w:p w:rsidR="009D3EE5" w:rsidRPr="001A6E65" w:rsidRDefault="009D3EE5" w:rsidP="009D3EE5">
            <w:pPr>
              <w:rPr>
                <w:sz w:val="18"/>
              </w:rPr>
            </w:pPr>
            <w:r w:rsidRPr="001A6E65">
              <w:rPr>
                <w:sz w:val="18"/>
              </w:rPr>
              <w:t>1</w:t>
            </w:r>
          </w:p>
        </w:tc>
      </w:tr>
      <w:tr w:rsidR="009D3EE5" w:rsidRPr="001A6E65" w:rsidTr="001A6E65">
        <w:trPr>
          <w:jc w:val="center"/>
        </w:trPr>
        <w:tc>
          <w:tcPr>
            <w:tcW w:w="485" w:type="dxa"/>
            <w:tcBorders>
              <w:top w:val="single" w:sz="6" w:space="0" w:color="auto"/>
              <w:bottom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rPr>
              <w:t>D7</w:t>
            </w:r>
          </w:p>
        </w:tc>
        <w:tc>
          <w:tcPr>
            <w:tcW w:w="75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vertAlign w:val="subscript"/>
              </w:rPr>
              <w:t>1</w:t>
            </w:r>
            <w:r w:rsidRPr="001A6E65">
              <w:rPr>
                <w:sz w:val="18"/>
              </w:rPr>
              <w:t>a</w:t>
            </w:r>
            <w:r w:rsidRPr="001A6E65">
              <w:rPr>
                <w:sz w:val="18"/>
                <w:vertAlign w:val="subscript"/>
              </w:rPr>
              <w:t>1</w:t>
            </w:r>
          </w:p>
        </w:tc>
        <w:tc>
          <w:tcPr>
            <w:tcW w:w="7460" w:type="dxa"/>
            <w:tcBorders>
              <w:top w:val="single" w:sz="6" w:space="0" w:color="auto"/>
              <w:left w:val="single" w:sz="6" w:space="0" w:color="auto"/>
              <w:bottom w:val="single" w:sz="6" w:space="0" w:color="auto"/>
            </w:tcBorders>
            <w:shd w:val="clear" w:color="auto" w:fill="F2DBDB" w:themeFill="accent2" w:themeFillTint="33"/>
          </w:tcPr>
          <w:p w:rsidR="009D3EE5" w:rsidRPr="001A6E65" w:rsidRDefault="009D3EE5" w:rsidP="009D3EE5">
            <w:pPr>
              <w:rPr>
                <w:sz w:val="18"/>
              </w:rPr>
            </w:pPr>
            <w:r w:rsidRPr="001A6E65">
              <w:rPr>
                <w:sz w:val="18"/>
              </w:rPr>
              <w:t>8</w:t>
            </w:r>
          </w:p>
        </w:tc>
      </w:tr>
      <w:tr w:rsidR="009D3EE5" w:rsidRPr="001A6E65" w:rsidTr="001A6E65">
        <w:trPr>
          <w:jc w:val="center"/>
        </w:trPr>
        <w:tc>
          <w:tcPr>
            <w:tcW w:w="485" w:type="dxa"/>
            <w:tcBorders>
              <w:top w:val="single" w:sz="6" w:space="0" w:color="auto"/>
              <w:bottom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rPr>
              <w:t>E7</w:t>
            </w:r>
          </w:p>
        </w:tc>
        <w:tc>
          <w:tcPr>
            <w:tcW w:w="75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vertAlign w:val="subscript"/>
              </w:rPr>
              <w:t>1</w:t>
            </w:r>
            <w:r w:rsidRPr="001A6E65">
              <w:rPr>
                <w:sz w:val="18"/>
              </w:rPr>
              <w:t>a</w:t>
            </w:r>
            <w:r w:rsidRPr="001A6E65">
              <w:rPr>
                <w:sz w:val="18"/>
                <w:vertAlign w:val="subscript"/>
              </w:rPr>
              <w:t>2</w:t>
            </w:r>
          </w:p>
        </w:tc>
        <w:tc>
          <w:tcPr>
            <w:tcW w:w="7460" w:type="dxa"/>
            <w:tcBorders>
              <w:top w:val="single" w:sz="6" w:space="0" w:color="auto"/>
              <w:left w:val="single" w:sz="6" w:space="0" w:color="auto"/>
              <w:bottom w:val="single" w:sz="6" w:space="0" w:color="auto"/>
            </w:tcBorders>
            <w:shd w:val="clear" w:color="auto" w:fill="F2DBDB" w:themeFill="accent2" w:themeFillTint="33"/>
          </w:tcPr>
          <w:p w:rsidR="009D3EE5" w:rsidRPr="001A6E65" w:rsidRDefault="009D3EE5" w:rsidP="009D3EE5">
            <w:pPr>
              <w:rPr>
                <w:sz w:val="18"/>
              </w:rPr>
            </w:pPr>
            <w:r w:rsidRPr="001A6E65">
              <w:rPr>
                <w:sz w:val="18"/>
              </w:rPr>
              <w:t>0</w:t>
            </w:r>
          </w:p>
        </w:tc>
      </w:tr>
      <w:tr w:rsidR="009D3EE5" w:rsidRPr="001A6E65" w:rsidTr="001A6E65">
        <w:trPr>
          <w:jc w:val="center"/>
        </w:trPr>
        <w:tc>
          <w:tcPr>
            <w:tcW w:w="485" w:type="dxa"/>
            <w:tcBorders>
              <w:top w:val="single" w:sz="6" w:space="0" w:color="auto"/>
              <w:bottom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rPr>
              <w:t>F7</w:t>
            </w:r>
          </w:p>
        </w:tc>
        <w:tc>
          <w:tcPr>
            <w:tcW w:w="75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vertAlign w:val="subscript"/>
              </w:rPr>
              <w:t>1</w:t>
            </w:r>
            <w:r w:rsidRPr="001A6E65">
              <w:rPr>
                <w:sz w:val="18"/>
              </w:rPr>
              <w:t>a</w:t>
            </w:r>
            <w:r w:rsidRPr="001A6E65">
              <w:rPr>
                <w:sz w:val="18"/>
                <w:vertAlign w:val="subscript"/>
              </w:rPr>
              <w:t>3</w:t>
            </w:r>
          </w:p>
        </w:tc>
        <w:tc>
          <w:tcPr>
            <w:tcW w:w="7460" w:type="dxa"/>
            <w:tcBorders>
              <w:top w:val="single" w:sz="6" w:space="0" w:color="auto"/>
              <w:left w:val="single" w:sz="6" w:space="0" w:color="auto"/>
              <w:bottom w:val="single" w:sz="6" w:space="0" w:color="auto"/>
            </w:tcBorders>
            <w:shd w:val="clear" w:color="auto" w:fill="F2DBDB" w:themeFill="accent2" w:themeFillTint="33"/>
          </w:tcPr>
          <w:p w:rsidR="009D3EE5" w:rsidRPr="001A6E65" w:rsidRDefault="009D3EE5" w:rsidP="009D3EE5">
            <w:pPr>
              <w:rPr>
                <w:sz w:val="18"/>
              </w:rPr>
            </w:pPr>
            <w:r w:rsidRPr="001A6E65">
              <w:rPr>
                <w:sz w:val="18"/>
              </w:rPr>
              <w:t>0</w:t>
            </w:r>
          </w:p>
        </w:tc>
      </w:tr>
      <w:tr w:rsidR="009D3EE5" w:rsidRPr="001A6E65" w:rsidTr="001A6E65">
        <w:trPr>
          <w:jc w:val="center"/>
        </w:trPr>
        <w:tc>
          <w:tcPr>
            <w:tcW w:w="485" w:type="dxa"/>
            <w:tcBorders>
              <w:top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rPr>
              <w:t>G7</w:t>
            </w:r>
          </w:p>
        </w:tc>
        <w:tc>
          <w:tcPr>
            <w:tcW w:w="755" w:type="dxa"/>
            <w:tcBorders>
              <w:top w:val="single" w:sz="6" w:space="0" w:color="auto"/>
              <w:left w:val="single" w:sz="6" w:space="0" w:color="auto"/>
              <w:right w:val="single" w:sz="6" w:space="0" w:color="auto"/>
            </w:tcBorders>
            <w:shd w:val="clear" w:color="auto" w:fill="F2DBDB" w:themeFill="accent2" w:themeFillTint="33"/>
          </w:tcPr>
          <w:p w:rsidR="009D3EE5" w:rsidRPr="001A6E65" w:rsidRDefault="009D3EE5" w:rsidP="004E207A">
            <w:pPr>
              <w:jc w:val="center"/>
              <w:rPr>
                <w:sz w:val="18"/>
              </w:rPr>
            </w:pPr>
            <w:r w:rsidRPr="001A6E65">
              <w:rPr>
                <w:sz w:val="18"/>
                <w:vertAlign w:val="subscript"/>
              </w:rPr>
              <w:t>1</w:t>
            </w:r>
            <w:r w:rsidRPr="001A6E65">
              <w:rPr>
                <w:sz w:val="18"/>
              </w:rPr>
              <w:t>a</w:t>
            </w:r>
            <w:r w:rsidRPr="001A6E65">
              <w:rPr>
                <w:sz w:val="18"/>
                <w:vertAlign w:val="subscript"/>
              </w:rPr>
              <w:t>4</w:t>
            </w:r>
          </w:p>
        </w:tc>
        <w:tc>
          <w:tcPr>
            <w:tcW w:w="7460" w:type="dxa"/>
            <w:tcBorders>
              <w:top w:val="single" w:sz="6" w:space="0" w:color="auto"/>
              <w:left w:val="single" w:sz="6" w:space="0" w:color="auto"/>
            </w:tcBorders>
            <w:shd w:val="clear" w:color="auto" w:fill="F2DBDB" w:themeFill="accent2" w:themeFillTint="33"/>
          </w:tcPr>
          <w:p w:rsidR="009D3EE5" w:rsidRPr="001A6E65" w:rsidRDefault="009D3EE5" w:rsidP="009D3EE5">
            <w:pPr>
              <w:rPr>
                <w:sz w:val="18"/>
              </w:rPr>
            </w:pPr>
            <w:r w:rsidRPr="001A6E65">
              <w:rPr>
                <w:sz w:val="18"/>
              </w:rPr>
              <w:t>0</w:t>
            </w:r>
          </w:p>
        </w:tc>
      </w:tr>
      <w:tr w:rsidR="009D3EE5" w:rsidRPr="001A6E65" w:rsidTr="001A6E65">
        <w:trPr>
          <w:jc w:val="center"/>
        </w:trPr>
        <w:tc>
          <w:tcPr>
            <w:tcW w:w="485" w:type="dxa"/>
            <w:shd w:val="clear" w:color="auto" w:fill="DBE5F1" w:themeFill="accent1" w:themeFillTint="33"/>
          </w:tcPr>
          <w:p w:rsidR="009D3EE5" w:rsidRPr="001A6E65" w:rsidRDefault="009D3EE5" w:rsidP="004E207A">
            <w:pPr>
              <w:jc w:val="center"/>
              <w:rPr>
                <w:sz w:val="18"/>
              </w:rPr>
            </w:pPr>
            <w:r w:rsidRPr="001A6E65">
              <w:rPr>
                <w:sz w:val="18"/>
              </w:rPr>
              <w:t>C8</w:t>
            </w:r>
          </w:p>
        </w:tc>
        <w:tc>
          <w:tcPr>
            <w:tcW w:w="755" w:type="dxa"/>
            <w:shd w:val="clear" w:color="auto" w:fill="DBE5F1" w:themeFill="accent1" w:themeFillTint="33"/>
          </w:tcPr>
          <w:p w:rsidR="009D3EE5" w:rsidRPr="001A6E65" w:rsidRDefault="009D3EE5" w:rsidP="004E207A">
            <w:pPr>
              <w:jc w:val="center"/>
              <w:rPr>
                <w:sz w:val="18"/>
              </w:rPr>
            </w:pPr>
            <w:r w:rsidRPr="001A6E65">
              <w:rPr>
                <w:sz w:val="18"/>
                <w:vertAlign w:val="subscript"/>
              </w:rPr>
              <w:t>(</w:t>
            </w:r>
            <w:r w:rsidR="00A271CF">
              <w:rPr>
                <w:sz w:val="18"/>
                <w:vertAlign w:val="subscript"/>
              </w:rPr>
              <w:t>j</w:t>
            </w:r>
            <w:r w:rsidRPr="001A6E65">
              <w:rPr>
                <w:sz w:val="18"/>
                <w:vertAlign w:val="subscript"/>
              </w:rPr>
              <w:t>+1)</w:t>
            </w:r>
            <w:r w:rsidRPr="001A6E65">
              <w:rPr>
                <w:sz w:val="18"/>
              </w:rPr>
              <w:t>h</w:t>
            </w:r>
          </w:p>
        </w:tc>
        <w:tc>
          <w:tcPr>
            <w:tcW w:w="7460" w:type="dxa"/>
            <w:shd w:val="clear" w:color="auto" w:fill="DBE5F1" w:themeFill="accent1" w:themeFillTint="33"/>
          </w:tcPr>
          <w:p w:rsidR="009D3EE5" w:rsidRPr="001A6E65" w:rsidRDefault="009D3EE5" w:rsidP="009D3EE5">
            <w:pPr>
              <w:rPr>
                <w:sz w:val="18"/>
              </w:rPr>
            </w:pPr>
            <w:r w:rsidRPr="001A6E65">
              <w:rPr>
                <w:sz w:val="18"/>
              </w:rPr>
              <w:t>=C7+1</w:t>
            </w:r>
          </w:p>
        </w:tc>
      </w:tr>
      <w:tr w:rsidR="009D3EE5" w:rsidRPr="001A6E65" w:rsidTr="001A6E65">
        <w:trPr>
          <w:jc w:val="center"/>
        </w:trPr>
        <w:tc>
          <w:tcPr>
            <w:tcW w:w="485" w:type="dxa"/>
            <w:shd w:val="clear" w:color="auto" w:fill="DBE5F1" w:themeFill="accent1" w:themeFillTint="33"/>
          </w:tcPr>
          <w:p w:rsidR="009D3EE5" w:rsidRPr="001A6E65" w:rsidRDefault="009D3EE5" w:rsidP="004E207A">
            <w:pPr>
              <w:jc w:val="center"/>
              <w:rPr>
                <w:sz w:val="18"/>
              </w:rPr>
            </w:pPr>
            <w:r w:rsidRPr="001A6E65">
              <w:rPr>
                <w:sz w:val="18"/>
              </w:rPr>
              <w:t>D8</w:t>
            </w:r>
          </w:p>
        </w:tc>
        <w:tc>
          <w:tcPr>
            <w:tcW w:w="755" w:type="dxa"/>
            <w:shd w:val="clear" w:color="auto" w:fill="DBE5F1" w:themeFill="accent1" w:themeFillTint="33"/>
          </w:tcPr>
          <w:p w:rsidR="009D3EE5" w:rsidRPr="001A6E65" w:rsidRDefault="009D3EE5" w:rsidP="004E207A">
            <w:pPr>
              <w:jc w:val="center"/>
              <w:rPr>
                <w:sz w:val="18"/>
              </w:rPr>
            </w:pPr>
            <w:r w:rsidRPr="001A6E65">
              <w:rPr>
                <w:sz w:val="18"/>
                <w:vertAlign w:val="subscript"/>
              </w:rPr>
              <w:t>(</w:t>
            </w:r>
            <w:r w:rsidR="00A271CF">
              <w:rPr>
                <w:sz w:val="18"/>
                <w:vertAlign w:val="subscript"/>
              </w:rPr>
              <w:t>j</w:t>
            </w:r>
            <w:r w:rsidRPr="001A6E65">
              <w:rPr>
                <w:sz w:val="18"/>
                <w:vertAlign w:val="subscript"/>
              </w:rPr>
              <w:t>+1)</w:t>
            </w:r>
            <w:r w:rsidRPr="001A6E65">
              <w:rPr>
                <w:sz w:val="18"/>
              </w:rPr>
              <w:t>a</w:t>
            </w:r>
            <w:r w:rsidRPr="001A6E65">
              <w:rPr>
                <w:sz w:val="18"/>
                <w:vertAlign w:val="subscript"/>
              </w:rPr>
              <w:t>1</w:t>
            </w:r>
          </w:p>
        </w:tc>
        <w:tc>
          <w:tcPr>
            <w:tcW w:w="7460" w:type="dxa"/>
            <w:shd w:val="clear" w:color="auto" w:fill="DBE5F1" w:themeFill="accent1" w:themeFillTint="33"/>
          </w:tcPr>
          <w:p w:rsidR="009D3EE5" w:rsidRPr="001A6E65" w:rsidRDefault="009D3EE5" w:rsidP="009D3EE5">
            <w:pPr>
              <w:rPr>
                <w:sz w:val="18"/>
              </w:rPr>
            </w:pPr>
            <w:r w:rsidRPr="001A6E65">
              <w:rPr>
                <w:sz w:val="18"/>
              </w:rPr>
              <w:t>=IF(SUM($D7:D7)+$G7=$D$7,D7-1,D7)</w:t>
            </w:r>
          </w:p>
        </w:tc>
      </w:tr>
      <w:tr w:rsidR="009D3EE5" w:rsidRPr="001A6E65" w:rsidTr="001A6E65">
        <w:trPr>
          <w:jc w:val="center"/>
        </w:trPr>
        <w:tc>
          <w:tcPr>
            <w:tcW w:w="485" w:type="dxa"/>
            <w:shd w:val="clear" w:color="auto" w:fill="DBE5F1" w:themeFill="accent1" w:themeFillTint="33"/>
          </w:tcPr>
          <w:p w:rsidR="009D3EE5" w:rsidRPr="001A6E65" w:rsidRDefault="009D3EE5" w:rsidP="004E207A">
            <w:pPr>
              <w:jc w:val="center"/>
              <w:rPr>
                <w:sz w:val="18"/>
              </w:rPr>
            </w:pPr>
            <w:r w:rsidRPr="001A6E65">
              <w:rPr>
                <w:sz w:val="18"/>
              </w:rPr>
              <w:t>E8</w:t>
            </w:r>
          </w:p>
        </w:tc>
        <w:tc>
          <w:tcPr>
            <w:tcW w:w="755" w:type="dxa"/>
            <w:shd w:val="clear" w:color="auto" w:fill="DBE5F1" w:themeFill="accent1" w:themeFillTint="33"/>
          </w:tcPr>
          <w:p w:rsidR="009D3EE5" w:rsidRPr="001A6E65" w:rsidRDefault="009D3EE5" w:rsidP="004E207A">
            <w:pPr>
              <w:jc w:val="center"/>
              <w:rPr>
                <w:sz w:val="18"/>
              </w:rPr>
            </w:pPr>
            <w:r w:rsidRPr="001A6E65">
              <w:rPr>
                <w:sz w:val="18"/>
                <w:vertAlign w:val="subscript"/>
              </w:rPr>
              <w:t>(</w:t>
            </w:r>
            <w:r w:rsidR="00A271CF">
              <w:rPr>
                <w:sz w:val="18"/>
                <w:vertAlign w:val="subscript"/>
              </w:rPr>
              <w:t>j</w:t>
            </w:r>
            <w:r w:rsidRPr="001A6E65">
              <w:rPr>
                <w:sz w:val="18"/>
                <w:vertAlign w:val="subscript"/>
              </w:rPr>
              <w:t>+1)</w:t>
            </w:r>
            <w:r w:rsidRPr="001A6E65">
              <w:rPr>
                <w:sz w:val="18"/>
              </w:rPr>
              <w:t>a</w:t>
            </w:r>
            <w:r w:rsidRPr="001A6E65">
              <w:rPr>
                <w:sz w:val="18"/>
                <w:vertAlign w:val="subscript"/>
              </w:rPr>
              <w:t>2</w:t>
            </w:r>
          </w:p>
        </w:tc>
        <w:tc>
          <w:tcPr>
            <w:tcW w:w="7460" w:type="dxa"/>
            <w:shd w:val="clear" w:color="auto" w:fill="DBE5F1" w:themeFill="accent1" w:themeFillTint="33"/>
          </w:tcPr>
          <w:p w:rsidR="009D3EE5" w:rsidRPr="001A6E65" w:rsidRDefault="009D3EE5" w:rsidP="009D3EE5">
            <w:pPr>
              <w:rPr>
                <w:sz w:val="18"/>
              </w:rPr>
            </w:pPr>
            <w:r w:rsidRPr="001A6E65">
              <w:rPr>
                <w:sz w:val="18"/>
              </w:rPr>
              <w:t>=IF(SUM($D8:D8)=$D$7,0,IF(D7-D8=1,$D$7-SUM($D8:D8),IF(SUM($D7:E7)+$G7&lt;&gt;$D$7,E7,E7-1)))</w:t>
            </w:r>
          </w:p>
        </w:tc>
      </w:tr>
      <w:tr w:rsidR="009D3EE5" w:rsidRPr="001A6E65" w:rsidTr="001A6E65">
        <w:trPr>
          <w:jc w:val="center"/>
        </w:trPr>
        <w:tc>
          <w:tcPr>
            <w:tcW w:w="485" w:type="dxa"/>
            <w:shd w:val="clear" w:color="auto" w:fill="DBE5F1" w:themeFill="accent1" w:themeFillTint="33"/>
          </w:tcPr>
          <w:p w:rsidR="009D3EE5" w:rsidRPr="001A6E65" w:rsidRDefault="009D3EE5" w:rsidP="004E207A">
            <w:pPr>
              <w:jc w:val="center"/>
              <w:rPr>
                <w:sz w:val="18"/>
              </w:rPr>
            </w:pPr>
            <w:r w:rsidRPr="001A6E65">
              <w:rPr>
                <w:sz w:val="18"/>
              </w:rPr>
              <w:t>F8</w:t>
            </w:r>
          </w:p>
        </w:tc>
        <w:tc>
          <w:tcPr>
            <w:tcW w:w="755" w:type="dxa"/>
            <w:shd w:val="clear" w:color="auto" w:fill="DBE5F1" w:themeFill="accent1" w:themeFillTint="33"/>
          </w:tcPr>
          <w:p w:rsidR="009D3EE5" w:rsidRPr="001A6E65" w:rsidRDefault="009D3EE5" w:rsidP="004E207A">
            <w:pPr>
              <w:jc w:val="center"/>
              <w:rPr>
                <w:sz w:val="18"/>
              </w:rPr>
            </w:pPr>
            <w:r w:rsidRPr="001A6E65">
              <w:rPr>
                <w:sz w:val="18"/>
                <w:vertAlign w:val="subscript"/>
              </w:rPr>
              <w:t>(</w:t>
            </w:r>
            <w:r w:rsidR="00A271CF">
              <w:rPr>
                <w:sz w:val="18"/>
                <w:vertAlign w:val="subscript"/>
              </w:rPr>
              <w:t>j</w:t>
            </w:r>
            <w:r w:rsidRPr="001A6E65">
              <w:rPr>
                <w:sz w:val="18"/>
                <w:vertAlign w:val="subscript"/>
              </w:rPr>
              <w:t>+1)</w:t>
            </w:r>
            <w:r w:rsidRPr="001A6E65">
              <w:rPr>
                <w:sz w:val="18"/>
              </w:rPr>
              <w:t>a</w:t>
            </w:r>
            <w:r w:rsidRPr="001A6E65">
              <w:rPr>
                <w:sz w:val="18"/>
                <w:vertAlign w:val="subscript"/>
              </w:rPr>
              <w:t>3</w:t>
            </w:r>
          </w:p>
        </w:tc>
        <w:tc>
          <w:tcPr>
            <w:tcW w:w="7460" w:type="dxa"/>
            <w:shd w:val="clear" w:color="auto" w:fill="DBE5F1" w:themeFill="accent1" w:themeFillTint="33"/>
          </w:tcPr>
          <w:p w:rsidR="009D3EE5" w:rsidRPr="001A6E65" w:rsidRDefault="009D3EE5" w:rsidP="009D3EE5">
            <w:pPr>
              <w:rPr>
                <w:sz w:val="18"/>
              </w:rPr>
            </w:pPr>
            <w:r w:rsidRPr="001A6E65">
              <w:rPr>
                <w:sz w:val="18"/>
              </w:rPr>
              <w:t>=IF(SUM($D8:E8)=$D$7,0,IF(E7-E8=1,$D$7-SUM($D8:E8),IF(SUM($D7:F7)+$G7&lt;&gt;$D$7,F7,F7-1)))</w:t>
            </w:r>
          </w:p>
        </w:tc>
      </w:tr>
      <w:tr w:rsidR="009D3EE5" w:rsidRPr="001A6E65" w:rsidTr="001A6E65">
        <w:trPr>
          <w:jc w:val="center"/>
        </w:trPr>
        <w:tc>
          <w:tcPr>
            <w:tcW w:w="485" w:type="dxa"/>
            <w:shd w:val="clear" w:color="auto" w:fill="DBE5F1" w:themeFill="accent1" w:themeFillTint="33"/>
          </w:tcPr>
          <w:p w:rsidR="009D3EE5" w:rsidRPr="001A6E65" w:rsidRDefault="009D3EE5" w:rsidP="004E207A">
            <w:pPr>
              <w:jc w:val="center"/>
              <w:rPr>
                <w:sz w:val="18"/>
              </w:rPr>
            </w:pPr>
            <w:r w:rsidRPr="001A6E65">
              <w:rPr>
                <w:sz w:val="18"/>
              </w:rPr>
              <w:t>G8</w:t>
            </w:r>
          </w:p>
        </w:tc>
        <w:tc>
          <w:tcPr>
            <w:tcW w:w="755" w:type="dxa"/>
            <w:shd w:val="clear" w:color="auto" w:fill="DBE5F1" w:themeFill="accent1" w:themeFillTint="33"/>
          </w:tcPr>
          <w:p w:rsidR="009D3EE5" w:rsidRPr="001A6E65" w:rsidRDefault="009D3EE5" w:rsidP="004E207A">
            <w:pPr>
              <w:jc w:val="center"/>
              <w:rPr>
                <w:sz w:val="18"/>
              </w:rPr>
            </w:pPr>
            <w:r w:rsidRPr="001A6E65">
              <w:rPr>
                <w:sz w:val="18"/>
                <w:vertAlign w:val="subscript"/>
              </w:rPr>
              <w:t>(</w:t>
            </w:r>
            <w:r w:rsidR="00A271CF">
              <w:rPr>
                <w:sz w:val="18"/>
                <w:vertAlign w:val="subscript"/>
              </w:rPr>
              <w:t>j</w:t>
            </w:r>
            <w:r w:rsidRPr="001A6E65">
              <w:rPr>
                <w:sz w:val="18"/>
                <w:vertAlign w:val="subscript"/>
              </w:rPr>
              <w:t>+1)</w:t>
            </w:r>
            <w:r w:rsidRPr="001A6E65">
              <w:rPr>
                <w:sz w:val="18"/>
              </w:rPr>
              <w:t>a</w:t>
            </w:r>
            <w:r w:rsidRPr="001A6E65">
              <w:rPr>
                <w:sz w:val="18"/>
                <w:vertAlign w:val="subscript"/>
              </w:rPr>
              <w:t>4</w:t>
            </w:r>
          </w:p>
        </w:tc>
        <w:tc>
          <w:tcPr>
            <w:tcW w:w="7460" w:type="dxa"/>
            <w:shd w:val="clear" w:color="auto" w:fill="DBE5F1" w:themeFill="accent1" w:themeFillTint="33"/>
          </w:tcPr>
          <w:p w:rsidR="009D3EE5" w:rsidRPr="001A6E65" w:rsidRDefault="009D3EE5" w:rsidP="009D3EE5">
            <w:pPr>
              <w:rPr>
                <w:sz w:val="18"/>
              </w:rPr>
            </w:pPr>
            <w:r w:rsidRPr="001A6E65">
              <w:rPr>
                <w:sz w:val="18"/>
              </w:rPr>
              <w:t>=IF(SUM($D8:$F8)=$D$7,0,G7+1)</w:t>
            </w:r>
          </w:p>
        </w:tc>
      </w:tr>
    </w:tbl>
    <w:p w:rsidR="00AD4A78" w:rsidRDefault="00AD4A78" w:rsidP="00AD4A78"/>
    <w:p w:rsidR="00AD4A78" w:rsidRDefault="00AD4A78" w:rsidP="00AD4A78">
      <w:r>
        <w:t>The number of points in the configuration space H(K,A) is given by the formula:</w:t>
      </w:r>
    </w:p>
    <w:p w:rsidR="008677AB" w:rsidRDefault="008677AB"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140005" w:rsidTr="00B24AB0">
        <w:tc>
          <w:tcPr>
            <w:tcW w:w="6840" w:type="dxa"/>
          </w:tcPr>
          <w:p w:rsidR="00140005" w:rsidRDefault="00140005" w:rsidP="00B24AB0">
            <w:pPr>
              <w:jc w:val="center"/>
            </w:pPr>
            <m:oMathPara>
              <m:oMath>
                <m:r>
                  <m:rPr>
                    <m:sty m:val="p"/>
                  </m:rPr>
                  <w:rPr>
                    <w:rFonts w:ascii="Cambria Math" w:hAnsi="Cambria Math"/>
                  </w:rPr>
                  <m:t>Card(H</m:t>
                </m:r>
                <m:d>
                  <m:dPr>
                    <m:ctrlPr>
                      <w:rPr>
                        <w:rFonts w:ascii="Cambria Math" w:hAnsi="Cambria Math"/>
                      </w:rPr>
                    </m:ctrlPr>
                  </m:dPr>
                  <m:e>
                    <m:r>
                      <m:rPr>
                        <m:sty m:val="p"/>
                      </m:rPr>
                      <w:rPr>
                        <w:rFonts w:ascii="Cambria Math" w:hAnsi="Cambria Math"/>
                      </w:rPr>
                      <m:t>K,A</m:t>
                    </m:r>
                  </m:e>
                </m:d>
                <m:r>
                  <m:rPr>
                    <m:sty m:val="p"/>
                  </m:rPr>
                  <w:rPr>
                    <w:rFonts w:ascii="Cambria Math" w:hAnsi="Cambria Math"/>
                  </w:rPr>
                  <m:t>)</m:t>
                </m:r>
                <m:r>
                  <w:rPr>
                    <w:rFonts w:ascii="Cambria Math" w:eastAsia="Cambria Math" w:hAnsi="Cambria Math" w:cs="Cambria Math"/>
                  </w:rPr>
                  <m:t>=</m:t>
                </m:r>
                <m:f>
                  <m:fPr>
                    <m:type m:val="lin"/>
                    <m:ctrlPr>
                      <w:rPr>
                        <w:rFonts w:ascii="Cambria Math" w:eastAsia="Cambria Math" w:hAnsi="Cambria Math" w:cs="Cambria Math"/>
                        <w:i/>
                      </w:rPr>
                    </m:ctrlPr>
                  </m:fPr>
                  <m:num>
                    <m:d>
                      <m:dPr>
                        <m:ctrlPr>
                          <w:rPr>
                            <w:rFonts w:ascii="Cambria Math" w:eastAsia="Cambria Math" w:hAnsi="Cambria Math" w:cs="Cambria Math"/>
                            <w:i/>
                          </w:rPr>
                        </m:ctrlPr>
                      </m:dPr>
                      <m:e>
                        <m:nary>
                          <m:naryPr>
                            <m:chr m:val="∏"/>
                            <m:limLoc m:val="undOvr"/>
                            <m:ctrlPr>
                              <w:rPr>
                                <w:rFonts w:ascii="Cambria Math" w:eastAsia="Cambria Math" w:hAnsi="Cambria Math" w:cs="Cambria Math"/>
                                <w:i/>
                              </w:rPr>
                            </m:ctrlPr>
                          </m:naryPr>
                          <m:sub>
                            <m:r>
                              <w:rPr>
                                <w:rFonts w:ascii="Cambria Math" w:eastAsia="Cambria Math" w:hAnsi="Cambria Math" w:cs="Cambria Math"/>
                              </w:rPr>
                              <m:t>i=1</m:t>
                            </m:r>
                          </m:sub>
                          <m:sup>
                            <m:r>
                              <w:rPr>
                                <w:rFonts w:ascii="Cambria Math" w:eastAsia="Cambria Math" w:hAnsi="Cambria Math" w:cs="Cambria Math"/>
                              </w:rPr>
                              <m:t>K-1</m:t>
                            </m:r>
                          </m:sup>
                          <m:e>
                            <m:d>
                              <m:dPr>
                                <m:ctrlPr>
                                  <w:rPr>
                                    <w:rFonts w:ascii="Cambria Math" w:eastAsia="Cambria Math" w:hAnsi="Cambria Math" w:cs="Cambria Math"/>
                                    <w:i/>
                                  </w:rPr>
                                </m:ctrlPr>
                              </m:dPr>
                              <m:e>
                                <m:r>
                                  <w:rPr>
                                    <w:rFonts w:ascii="Cambria Math" w:eastAsia="Cambria Math" w:hAnsi="Cambria Math" w:cs="Cambria Math"/>
                                  </w:rPr>
                                  <m:t>A+i</m:t>
                                </m:r>
                              </m:e>
                            </m:d>
                          </m:e>
                        </m:nary>
                      </m:e>
                    </m:d>
                  </m:num>
                  <m:den>
                    <m:d>
                      <m:dPr>
                        <m:ctrlPr>
                          <w:rPr>
                            <w:rFonts w:ascii="Cambria Math" w:eastAsia="Cambria Math" w:hAnsi="Cambria Math" w:cs="Cambria Math"/>
                            <w:i/>
                          </w:rPr>
                        </m:ctrlPr>
                      </m:dPr>
                      <m:e>
                        <m:r>
                          <w:rPr>
                            <w:rFonts w:ascii="Cambria Math" w:eastAsia="Cambria Math" w:hAnsi="Cambria Math" w:cs="Cambria Math"/>
                          </w:rPr>
                          <m:t>K-1</m:t>
                        </m:r>
                      </m:e>
                    </m:d>
                    <m:r>
                      <w:rPr>
                        <w:rFonts w:ascii="Cambria Math" w:eastAsia="Cambria Math" w:hAnsi="Cambria Math" w:cs="Cambria Math"/>
                      </w:rPr>
                      <m:t>!</m:t>
                    </m:r>
                  </m:den>
                </m:f>
              </m:oMath>
            </m:oMathPara>
          </w:p>
        </w:tc>
        <w:tc>
          <w:tcPr>
            <w:tcW w:w="1368" w:type="dxa"/>
            <w:vAlign w:val="center"/>
          </w:tcPr>
          <w:p w:rsidR="00140005" w:rsidRDefault="00140005" w:rsidP="00140005">
            <w:pPr>
              <w:jc w:val="right"/>
            </w:pPr>
            <w:r>
              <w:t>Equ (8)</w:t>
            </w:r>
          </w:p>
        </w:tc>
      </w:tr>
    </w:tbl>
    <w:p w:rsidR="008677AB" w:rsidRDefault="008677AB" w:rsidP="00AD4A78"/>
    <w:p w:rsidR="00AD4A78" w:rsidRDefault="00AD4A78" w:rsidP="00AD4A78">
      <w:r>
        <w:t>where Card() is the counting function “cardinality”.  Card(H(K,A)) rises more slowly than an exponential curve.  For a relatively small histogram, the number of possible configurations is nevertheless enormous.  For example, for a histogram with 30 bins (K=30) and 100 agents (A=100) the number of configurations exceeds 10</w:t>
      </w:r>
      <w:r w:rsidRPr="00140005">
        <w:rPr>
          <w:vertAlign w:val="superscript"/>
        </w:rPr>
        <w:t>28</w:t>
      </w:r>
      <w:r>
        <w:t>.   Another version of the same formula, but one which is easier to implement in MS Excel, is:</w:t>
      </w:r>
    </w:p>
    <w:p w:rsidR="008677AB" w:rsidRDefault="008677AB" w:rsidP="00AD4A78"/>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68"/>
      </w:tblGrid>
      <w:tr w:rsidR="00186749" w:rsidTr="00B24AB0">
        <w:tc>
          <w:tcPr>
            <w:tcW w:w="6840" w:type="dxa"/>
          </w:tcPr>
          <w:p w:rsidR="00186749" w:rsidRDefault="00186749" w:rsidP="00B24AB0">
            <w:pPr>
              <w:jc w:val="center"/>
            </w:pPr>
            <m:oMathPara>
              <m:oMath>
                <m:r>
                  <m:rPr>
                    <m:sty m:val="p"/>
                  </m:rPr>
                  <w:rPr>
                    <w:rFonts w:ascii="Cambria Math" w:hAnsi="Cambria Math"/>
                  </w:rPr>
                  <m:t>Card(H</m:t>
                </m:r>
                <m:d>
                  <m:dPr>
                    <m:ctrlPr>
                      <w:rPr>
                        <w:rFonts w:ascii="Cambria Math" w:hAnsi="Cambria Math"/>
                      </w:rPr>
                    </m:ctrlPr>
                  </m:dPr>
                  <m:e>
                    <m:r>
                      <m:rPr>
                        <m:sty m:val="p"/>
                      </m:rPr>
                      <w:rPr>
                        <w:rFonts w:ascii="Cambria Math" w:hAnsi="Cambria Math"/>
                      </w:rPr>
                      <m:t>K,A</m:t>
                    </m:r>
                  </m:e>
                </m:d>
                <m:r>
                  <m:rPr>
                    <m:sty m:val="p"/>
                  </m:rPr>
                  <w:rPr>
                    <w:rFonts w:ascii="Cambria Math" w:hAnsi="Cambria Math"/>
                  </w:rPr>
                  <m:t>)</m:t>
                </m:r>
                <m:r>
                  <w:rPr>
                    <w:rFonts w:ascii="Cambria Math" w:eastAsia="Cambria Math" w:hAnsi="Cambria Math" w:cs="Cambria Math"/>
                  </w:rPr>
                  <m:t>=</m:t>
                </m:r>
                <m:f>
                  <m:fPr>
                    <m:ctrlPr>
                      <w:rPr>
                        <w:rFonts w:ascii="Cambria Math" w:eastAsia="Cambria Math" w:hAnsi="Cambria Math" w:cs="Cambria Math"/>
                        <w:i/>
                      </w:rPr>
                    </m:ctrlPr>
                  </m:fPr>
                  <m:num>
                    <m:d>
                      <m:dPr>
                        <m:ctrlPr>
                          <w:rPr>
                            <w:rFonts w:ascii="Cambria Math" w:eastAsia="Cambria Math" w:hAnsi="Cambria Math" w:cs="Cambria Math"/>
                            <w:i/>
                          </w:rPr>
                        </m:ctrlPr>
                      </m:dPr>
                      <m:e>
                        <m:r>
                          <w:rPr>
                            <w:rFonts w:ascii="Cambria Math" w:eastAsia="Cambria Math" w:hAnsi="Cambria Math" w:cs="Cambria Math"/>
                          </w:rPr>
                          <m:t>A+K-1</m:t>
                        </m:r>
                      </m:e>
                    </m:d>
                    <m:r>
                      <w:rPr>
                        <w:rFonts w:ascii="Cambria Math" w:eastAsia="Cambria Math" w:hAnsi="Cambria Math" w:cs="Cambria Math"/>
                      </w:rPr>
                      <m:t>!</m:t>
                    </m:r>
                  </m:num>
                  <m:den>
                    <m:r>
                      <w:rPr>
                        <w:rFonts w:ascii="Cambria Math" w:eastAsia="Cambria Math" w:hAnsi="Cambria Math" w:cs="Cambria Math"/>
                      </w:rPr>
                      <m:t>A!</m:t>
                    </m:r>
                    <m:d>
                      <m:dPr>
                        <m:ctrlPr>
                          <w:rPr>
                            <w:rFonts w:ascii="Cambria Math" w:eastAsia="Cambria Math" w:hAnsi="Cambria Math" w:cs="Cambria Math"/>
                            <w:i/>
                          </w:rPr>
                        </m:ctrlPr>
                      </m:dPr>
                      <m:e>
                        <m:r>
                          <w:rPr>
                            <w:rFonts w:ascii="Cambria Math" w:eastAsia="Cambria Math" w:hAnsi="Cambria Math" w:cs="Cambria Math"/>
                          </w:rPr>
                          <m:t>K-1</m:t>
                        </m:r>
                      </m:e>
                    </m:d>
                    <m:r>
                      <w:rPr>
                        <w:rFonts w:ascii="Cambria Math" w:eastAsia="Cambria Math" w:hAnsi="Cambria Math" w:cs="Cambria Math"/>
                      </w:rPr>
                      <m:t>!</m:t>
                    </m:r>
                  </m:den>
                </m:f>
              </m:oMath>
            </m:oMathPara>
          </w:p>
        </w:tc>
        <w:tc>
          <w:tcPr>
            <w:tcW w:w="1368" w:type="dxa"/>
            <w:vAlign w:val="center"/>
          </w:tcPr>
          <w:p w:rsidR="00186749" w:rsidRDefault="00186749" w:rsidP="00186749">
            <w:pPr>
              <w:jc w:val="right"/>
            </w:pPr>
            <w:r>
              <w:t>Equ (9)</w:t>
            </w:r>
          </w:p>
        </w:tc>
      </w:tr>
    </w:tbl>
    <w:p w:rsidR="001F58B3" w:rsidRDefault="001F58B3" w:rsidP="001F58B3"/>
    <w:p w:rsidR="00AD4A78" w:rsidRDefault="00AD4A78" w:rsidP="008677AB">
      <w:pPr>
        <w:pStyle w:val="Heading1"/>
        <w:numPr>
          <w:ilvl w:val="0"/>
          <w:numId w:val="3"/>
        </w:numPr>
        <w:ind w:left="360"/>
      </w:pPr>
      <w:r>
        <w:t xml:space="preserve">Levels of Total Wealth in H(K,A) </w:t>
      </w:r>
    </w:p>
    <w:p w:rsidR="00A63F77" w:rsidRDefault="00A63F77" w:rsidP="00AD4A78">
      <w:r>
        <w:t>We distinguish between personal wealth level and total wealth level in the model.  For any agent, its personal wealth level is x</w:t>
      </w:r>
      <w:r w:rsidRPr="00A63F77">
        <w:rPr>
          <w:vertAlign w:val="subscript"/>
        </w:rPr>
        <w:t>i</w:t>
      </w:r>
      <w:r>
        <w:t xml:space="preserve"> corresponding to its assignment to bin i of the histogram.  The total wealth level in the model, on the other hand, is found by summing the personal wealth over all agents to find w(h) as per equation 2.  </w:t>
      </w:r>
    </w:p>
    <w:p w:rsidR="00A63F77" w:rsidRDefault="00A63F77" w:rsidP="00AD4A78"/>
    <w:p w:rsidR="00AD4A78" w:rsidRDefault="00186749" w:rsidP="00AD4A78">
      <w:r>
        <w:lastRenderedPageBreak/>
        <w:t>For</w:t>
      </w:r>
      <w:r w:rsidR="00A63F77">
        <w:t xml:space="preserve"> all</w:t>
      </w:r>
      <w:r>
        <w:t xml:space="preserve"> h </w:t>
      </w:r>
      <w:r>
        <w:sym w:font="SymbolProp BT" w:char="F0CE"/>
      </w:r>
      <w:r w:rsidR="00781963">
        <w:t xml:space="preserve"> H(K,A)</w:t>
      </w:r>
      <w:r w:rsidR="00AD4A78">
        <w:t xml:space="preserve"> there are many possible values for</w:t>
      </w:r>
      <w:r>
        <w:t xml:space="preserve"> </w:t>
      </w:r>
      <w:r w:rsidR="00781963">
        <w:t>w(h).</w:t>
      </w:r>
      <w:r w:rsidR="00AD4A78">
        <w:t xml:space="preserve">  For example, if you list the 165 configurations for the H(4,8) configuration space and compute w(h) for each configuration, there are 25 distinct values of w(h) which we shall call wealth levels.  They range from 8, for </w:t>
      </w:r>
      <w:r w:rsidR="00A63F77">
        <w:t>1</w:t>
      </w:r>
      <w:r w:rsidR="00AD4A78">
        <w:t xml:space="preserve">(8,0,0,0) to 32, for </w:t>
      </w:r>
      <w:r w:rsidR="00A63F77">
        <w:t>165</w:t>
      </w:r>
      <w:r w:rsidR="00AD4A78">
        <w:t>(0,0,0,8)</w:t>
      </w:r>
      <w:r w:rsidR="00781963">
        <w:t xml:space="preserve">.  That is, </w:t>
      </w:r>
      <w:r w:rsidR="00AD4A78">
        <w:t>A ≤ w(h) ≤ KA.</w:t>
      </w:r>
    </w:p>
    <w:p w:rsidR="00781963" w:rsidRDefault="00781963" w:rsidP="00AD4A78"/>
    <w:p w:rsidR="00AD4A78" w:rsidRDefault="00781963" w:rsidP="00AD4A78">
      <w:r>
        <w:t>S</w:t>
      </w:r>
      <w:r w:rsidR="00AD4A78">
        <w:t xml:space="preserve">ince there are 165 configurations and only 25 </w:t>
      </w:r>
      <w:r w:rsidR="00CA3150">
        <w:t>discrete</w:t>
      </w:r>
      <w:r w:rsidR="00AD4A78">
        <w:t xml:space="preserve"> wealth levels, some levels must necessarily have multiple associated configurations.  Table </w:t>
      </w:r>
      <w:r w:rsidR="00A63F77">
        <w:t>4</w:t>
      </w:r>
      <w:r w:rsidR="00AD4A78">
        <w:t xml:space="preserve"> lists the cardinality of each of the wealth levels.  Note that the sum of the cardinalities is 165.  Note also that the wealth level having the largest cardinality is </w:t>
      </w:r>
      <w:r w:rsidR="00CA3150">
        <w:t>that for which</w:t>
      </w:r>
      <w:r w:rsidR="00AD4A78">
        <w:t xml:space="preserve"> w(h) = (AK+A)/2 = A(K+1)/2.</w:t>
      </w:r>
    </w:p>
    <w:p w:rsidR="00781963" w:rsidRDefault="00781963" w:rsidP="00AD4A78"/>
    <w:p w:rsidR="00AD4A78" w:rsidRDefault="00AD4A78" w:rsidP="00781963">
      <w:pPr>
        <w:ind w:left="851" w:right="855"/>
        <w:jc w:val="center"/>
      </w:pPr>
      <w:r w:rsidRPr="00781963">
        <w:rPr>
          <w:b/>
        </w:rPr>
        <w:t xml:space="preserve">Table </w:t>
      </w:r>
      <w:r w:rsidR="00A63F77">
        <w:rPr>
          <w:b/>
        </w:rPr>
        <w:t>4</w:t>
      </w:r>
      <w:r w:rsidRPr="00781963">
        <w:rPr>
          <w:b/>
        </w:rPr>
        <w:t>.</w:t>
      </w:r>
      <w:r>
        <w:t xml:space="preserve"> </w:t>
      </w:r>
      <w:r w:rsidR="00A63F77">
        <w:t xml:space="preserve"> </w:t>
      </w:r>
      <w:r>
        <w:t xml:space="preserve">All </w:t>
      </w:r>
      <w:r w:rsidR="00A63F77">
        <w:t>p</w:t>
      </w:r>
      <w:r>
        <w:t xml:space="preserve">ossible </w:t>
      </w:r>
      <w:r w:rsidR="00A63F77">
        <w:t>l</w:t>
      </w:r>
      <w:r>
        <w:t>evels</w:t>
      </w:r>
      <w:r w:rsidR="00A63F77">
        <w:t xml:space="preserve"> of wealth</w:t>
      </w:r>
      <w:r>
        <w:t xml:space="preserve"> in H(4,8).</w:t>
      </w:r>
    </w:p>
    <w:p w:rsidR="000B27AE" w:rsidRDefault="000B27AE" w:rsidP="00781963">
      <w:pPr>
        <w:ind w:left="851" w:right="855"/>
        <w:jc w:val="center"/>
      </w:pPr>
    </w:p>
    <w:tbl>
      <w:tblPr>
        <w:tblStyle w:val="TableGrid"/>
        <w:tblW w:w="0" w:type="auto"/>
        <w:jc w:val="center"/>
        <w:tblLook w:val="04A0" w:firstRow="1" w:lastRow="0" w:firstColumn="1" w:lastColumn="0" w:noHBand="0" w:noVBand="1"/>
      </w:tblPr>
      <w:tblGrid>
        <w:gridCol w:w="884"/>
        <w:gridCol w:w="1531"/>
        <w:gridCol w:w="284"/>
        <w:gridCol w:w="992"/>
        <w:gridCol w:w="1559"/>
      </w:tblGrid>
      <w:tr w:rsidR="00781963" w:rsidRPr="00892E17" w:rsidTr="00781963">
        <w:trPr>
          <w:jc w:val="center"/>
        </w:trPr>
        <w:tc>
          <w:tcPr>
            <w:tcW w:w="884" w:type="dxa"/>
            <w:tcBorders>
              <w:bottom w:val="single" w:sz="4" w:space="0" w:color="auto"/>
            </w:tcBorders>
            <w:shd w:val="pct10" w:color="auto" w:fill="auto"/>
          </w:tcPr>
          <w:p w:rsidR="00781963" w:rsidRDefault="00781963" w:rsidP="00B24AB0">
            <w:pPr>
              <w:jc w:val="center"/>
              <w:rPr>
                <w:b/>
              </w:rPr>
            </w:pPr>
            <w:r w:rsidRPr="00436504">
              <w:rPr>
                <w:b/>
              </w:rPr>
              <w:t>Wealth</w:t>
            </w:r>
          </w:p>
          <w:p w:rsidR="00781963" w:rsidRDefault="00781963" w:rsidP="00B24AB0">
            <w:pPr>
              <w:jc w:val="center"/>
              <w:rPr>
                <w:b/>
              </w:rPr>
            </w:pPr>
            <w:r>
              <w:rPr>
                <w:b/>
              </w:rPr>
              <w:t>Level -</w:t>
            </w:r>
          </w:p>
          <w:p w:rsidR="00781963" w:rsidRPr="00436504" w:rsidRDefault="00781963" w:rsidP="00B24AB0">
            <w:pPr>
              <w:jc w:val="center"/>
              <w:rPr>
                <w:b/>
              </w:rPr>
            </w:pPr>
            <w:r>
              <w:rPr>
                <w:b/>
              </w:rPr>
              <w:t>w(h)</w:t>
            </w:r>
          </w:p>
        </w:tc>
        <w:tc>
          <w:tcPr>
            <w:tcW w:w="1531" w:type="dxa"/>
            <w:tcBorders>
              <w:bottom w:val="single" w:sz="4" w:space="0" w:color="auto"/>
            </w:tcBorders>
            <w:shd w:val="pct10" w:color="auto" w:fill="auto"/>
          </w:tcPr>
          <w:p w:rsidR="00781963" w:rsidRPr="00436504" w:rsidRDefault="00781963" w:rsidP="00B24AB0">
            <w:pPr>
              <w:jc w:val="center"/>
              <w:rPr>
                <w:b/>
              </w:rPr>
            </w:pPr>
            <w:r w:rsidRPr="00436504">
              <w:rPr>
                <w:b/>
              </w:rPr>
              <w:t>Cardinality of W</w:t>
            </w:r>
            <w:r>
              <w:rPr>
                <w:b/>
              </w:rPr>
              <w:t>ealth Level</w:t>
            </w:r>
          </w:p>
        </w:tc>
        <w:tc>
          <w:tcPr>
            <w:tcW w:w="284" w:type="dxa"/>
            <w:tcBorders>
              <w:bottom w:val="single" w:sz="4" w:space="0" w:color="auto"/>
            </w:tcBorders>
            <w:shd w:val="pct10" w:color="auto" w:fill="auto"/>
          </w:tcPr>
          <w:p w:rsidR="00781963" w:rsidRPr="00892E17" w:rsidRDefault="00781963" w:rsidP="00B24AB0">
            <w:pPr>
              <w:pStyle w:val="MText"/>
              <w:ind w:firstLine="0"/>
              <w:jc w:val="center"/>
              <w:rPr>
                <w:lang w:eastAsia="en-US"/>
              </w:rPr>
            </w:pPr>
          </w:p>
        </w:tc>
        <w:tc>
          <w:tcPr>
            <w:tcW w:w="992" w:type="dxa"/>
            <w:tcBorders>
              <w:bottom w:val="single" w:sz="4" w:space="0" w:color="auto"/>
            </w:tcBorders>
            <w:shd w:val="pct10" w:color="auto" w:fill="auto"/>
          </w:tcPr>
          <w:p w:rsidR="00781963" w:rsidRDefault="00781963" w:rsidP="00B24AB0">
            <w:pPr>
              <w:jc w:val="center"/>
              <w:rPr>
                <w:b/>
              </w:rPr>
            </w:pPr>
            <w:r w:rsidRPr="00436504">
              <w:rPr>
                <w:b/>
              </w:rPr>
              <w:t>Wealth</w:t>
            </w:r>
          </w:p>
          <w:p w:rsidR="00781963" w:rsidRDefault="00781963" w:rsidP="00B24AB0">
            <w:pPr>
              <w:jc w:val="center"/>
              <w:rPr>
                <w:b/>
              </w:rPr>
            </w:pPr>
            <w:r>
              <w:rPr>
                <w:b/>
              </w:rPr>
              <w:t>Level -</w:t>
            </w:r>
          </w:p>
          <w:p w:rsidR="00781963" w:rsidRPr="00436504" w:rsidRDefault="00781963" w:rsidP="00B24AB0">
            <w:pPr>
              <w:jc w:val="center"/>
              <w:rPr>
                <w:b/>
              </w:rPr>
            </w:pPr>
            <w:r>
              <w:rPr>
                <w:b/>
              </w:rPr>
              <w:t>w(h)</w:t>
            </w:r>
          </w:p>
        </w:tc>
        <w:tc>
          <w:tcPr>
            <w:tcW w:w="1559" w:type="dxa"/>
            <w:shd w:val="pct10" w:color="auto" w:fill="auto"/>
          </w:tcPr>
          <w:p w:rsidR="00781963" w:rsidRPr="00436504" w:rsidRDefault="00781963" w:rsidP="00B24AB0">
            <w:pPr>
              <w:jc w:val="center"/>
              <w:rPr>
                <w:b/>
              </w:rPr>
            </w:pPr>
            <w:r w:rsidRPr="00436504">
              <w:rPr>
                <w:b/>
              </w:rPr>
              <w:t>Cardinality of W</w:t>
            </w:r>
            <w:r>
              <w:rPr>
                <w:b/>
              </w:rPr>
              <w:t>ealth Level</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8</w:t>
            </w:r>
          </w:p>
        </w:tc>
        <w:tc>
          <w:tcPr>
            <w:tcW w:w="1531" w:type="dxa"/>
            <w:shd w:val="clear" w:color="auto" w:fill="auto"/>
          </w:tcPr>
          <w:p w:rsidR="00781963" w:rsidRPr="00436504" w:rsidRDefault="00781963" w:rsidP="00B24AB0">
            <w:pPr>
              <w:jc w:val="center"/>
            </w:pPr>
            <w:r w:rsidRPr="00436504">
              <w:t>1</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21</w:t>
            </w:r>
          </w:p>
        </w:tc>
        <w:tc>
          <w:tcPr>
            <w:tcW w:w="1559" w:type="dxa"/>
          </w:tcPr>
          <w:p w:rsidR="00781963" w:rsidRPr="00436504" w:rsidRDefault="00781963" w:rsidP="00B24AB0">
            <w:pPr>
              <w:jc w:val="center"/>
            </w:pPr>
            <w:r w:rsidRPr="00436504">
              <w:t>12</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9</w:t>
            </w:r>
          </w:p>
        </w:tc>
        <w:tc>
          <w:tcPr>
            <w:tcW w:w="1531" w:type="dxa"/>
            <w:shd w:val="clear" w:color="auto" w:fill="auto"/>
          </w:tcPr>
          <w:p w:rsidR="00781963" w:rsidRPr="00436504" w:rsidRDefault="00781963" w:rsidP="00B24AB0">
            <w:pPr>
              <w:jc w:val="center"/>
            </w:pPr>
            <w:r w:rsidRPr="00436504">
              <w:t>1</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22</w:t>
            </w:r>
          </w:p>
        </w:tc>
        <w:tc>
          <w:tcPr>
            <w:tcW w:w="1559" w:type="dxa"/>
          </w:tcPr>
          <w:p w:rsidR="00781963" w:rsidRPr="00436504" w:rsidRDefault="00781963" w:rsidP="00B24AB0">
            <w:pPr>
              <w:jc w:val="center"/>
            </w:pPr>
            <w:r w:rsidRPr="00436504">
              <w:t>12</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10</w:t>
            </w:r>
          </w:p>
        </w:tc>
        <w:tc>
          <w:tcPr>
            <w:tcW w:w="1531" w:type="dxa"/>
            <w:shd w:val="clear" w:color="auto" w:fill="auto"/>
          </w:tcPr>
          <w:p w:rsidR="00781963" w:rsidRPr="00436504" w:rsidRDefault="00781963" w:rsidP="00B24AB0">
            <w:pPr>
              <w:jc w:val="center"/>
            </w:pPr>
            <w:r w:rsidRPr="00436504">
              <w:t>2</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23</w:t>
            </w:r>
          </w:p>
        </w:tc>
        <w:tc>
          <w:tcPr>
            <w:tcW w:w="1559" w:type="dxa"/>
          </w:tcPr>
          <w:p w:rsidR="00781963" w:rsidRPr="00436504" w:rsidRDefault="00781963" w:rsidP="00B24AB0">
            <w:pPr>
              <w:jc w:val="center"/>
            </w:pPr>
            <w:r w:rsidRPr="00436504">
              <w:t>11</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11</w:t>
            </w:r>
          </w:p>
        </w:tc>
        <w:tc>
          <w:tcPr>
            <w:tcW w:w="1531" w:type="dxa"/>
            <w:shd w:val="clear" w:color="auto" w:fill="auto"/>
          </w:tcPr>
          <w:p w:rsidR="00781963" w:rsidRPr="00436504" w:rsidRDefault="00781963" w:rsidP="00B24AB0">
            <w:pPr>
              <w:jc w:val="center"/>
            </w:pPr>
            <w:r w:rsidRPr="00436504">
              <w:t>3</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24</w:t>
            </w:r>
          </w:p>
        </w:tc>
        <w:tc>
          <w:tcPr>
            <w:tcW w:w="1559" w:type="dxa"/>
          </w:tcPr>
          <w:p w:rsidR="00781963" w:rsidRPr="00436504" w:rsidRDefault="00781963" w:rsidP="00B24AB0">
            <w:pPr>
              <w:jc w:val="center"/>
            </w:pPr>
            <w:r w:rsidRPr="00436504">
              <w:t>10</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12</w:t>
            </w:r>
          </w:p>
        </w:tc>
        <w:tc>
          <w:tcPr>
            <w:tcW w:w="1531" w:type="dxa"/>
            <w:shd w:val="clear" w:color="auto" w:fill="auto"/>
          </w:tcPr>
          <w:p w:rsidR="00781963" w:rsidRPr="00436504" w:rsidRDefault="00781963" w:rsidP="00B24AB0">
            <w:pPr>
              <w:jc w:val="center"/>
            </w:pPr>
            <w:r w:rsidRPr="00436504">
              <w:t>4</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25</w:t>
            </w:r>
          </w:p>
        </w:tc>
        <w:tc>
          <w:tcPr>
            <w:tcW w:w="1559" w:type="dxa"/>
          </w:tcPr>
          <w:p w:rsidR="00781963" w:rsidRPr="00436504" w:rsidRDefault="00781963" w:rsidP="00B24AB0">
            <w:pPr>
              <w:jc w:val="center"/>
            </w:pPr>
            <w:r w:rsidRPr="00436504">
              <w:t>8</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13</w:t>
            </w:r>
          </w:p>
        </w:tc>
        <w:tc>
          <w:tcPr>
            <w:tcW w:w="1531" w:type="dxa"/>
            <w:shd w:val="clear" w:color="auto" w:fill="auto"/>
          </w:tcPr>
          <w:p w:rsidR="00781963" w:rsidRPr="00436504" w:rsidRDefault="00781963" w:rsidP="00B24AB0">
            <w:pPr>
              <w:jc w:val="center"/>
            </w:pPr>
            <w:r w:rsidRPr="00436504">
              <w:t>5</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26</w:t>
            </w:r>
          </w:p>
        </w:tc>
        <w:tc>
          <w:tcPr>
            <w:tcW w:w="1559" w:type="dxa"/>
          </w:tcPr>
          <w:p w:rsidR="00781963" w:rsidRPr="00436504" w:rsidRDefault="00781963" w:rsidP="00B24AB0">
            <w:pPr>
              <w:jc w:val="center"/>
            </w:pPr>
            <w:r w:rsidRPr="00436504">
              <w:t>7</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14</w:t>
            </w:r>
          </w:p>
        </w:tc>
        <w:tc>
          <w:tcPr>
            <w:tcW w:w="1531" w:type="dxa"/>
            <w:shd w:val="clear" w:color="auto" w:fill="auto"/>
          </w:tcPr>
          <w:p w:rsidR="00781963" w:rsidRPr="00436504" w:rsidRDefault="00781963" w:rsidP="00B24AB0">
            <w:pPr>
              <w:jc w:val="center"/>
            </w:pPr>
            <w:r w:rsidRPr="00436504">
              <w:t>7</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27</w:t>
            </w:r>
          </w:p>
        </w:tc>
        <w:tc>
          <w:tcPr>
            <w:tcW w:w="1559" w:type="dxa"/>
          </w:tcPr>
          <w:p w:rsidR="00781963" w:rsidRPr="00436504" w:rsidRDefault="00781963" w:rsidP="00B24AB0">
            <w:pPr>
              <w:jc w:val="center"/>
            </w:pPr>
            <w:r w:rsidRPr="00436504">
              <w:t>5</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15</w:t>
            </w:r>
          </w:p>
        </w:tc>
        <w:tc>
          <w:tcPr>
            <w:tcW w:w="1531" w:type="dxa"/>
            <w:shd w:val="clear" w:color="auto" w:fill="auto"/>
          </w:tcPr>
          <w:p w:rsidR="00781963" w:rsidRPr="00436504" w:rsidRDefault="00781963" w:rsidP="00B24AB0">
            <w:pPr>
              <w:jc w:val="center"/>
            </w:pPr>
            <w:r w:rsidRPr="00436504">
              <w:t>8</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28</w:t>
            </w:r>
          </w:p>
        </w:tc>
        <w:tc>
          <w:tcPr>
            <w:tcW w:w="1559" w:type="dxa"/>
          </w:tcPr>
          <w:p w:rsidR="00781963" w:rsidRPr="00436504" w:rsidRDefault="00781963" w:rsidP="00B24AB0">
            <w:pPr>
              <w:jc w:val="center"/>
            </w:pPr>
            <w:r w:rsidRPr="00436504">
              <w:t>4</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16</w:t>
            </w:r>
          </w:p>
        </w:tc>
        <w:tc>
          <w:tcPr>
            <w:tcW w:w="1531" w:type="dxa"/>
            <w:shd w:val="clear" w:color="auto" w:fill="auto"/>
          </w:tcPr>
          <w:p w:rsidR="00781963" w:rsidRPr="00436504" w:rsidRDefault="00781963" w:rsidP="00B24AB0">
            <w:pPr>
              <w:jc w:val="center"/>
            </w:pPr>
            <w:r w:rsidRPr="00436504">
              <w:t>10</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29</w:t>
            </w:r>
          </w:p>
        </w:tc>
        <w:tc>
          <w:tcPr>
            <w:tcW w:w="1559" w:type="dxa"/>
          </w:tcPr>
          <w:p w:rsidR="00781963" w:rsidRPr="00436504" w:rsidRDefault="00781963" w:rsidP="00B24AB0">
            <w:pPr>
              <w:jc w:val="center"/>
            </w:pPr>
            <w:r w:rsidRPr="00436504">
              <w:t>3</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17</w:t>
            </w:r>
          </w:p>
        </w:tc>
        <w:tc>
          <w:tcPr>
            <w:tcW w:w="1531" w:type="dxa"/>
            <w:shd w:val="clear" w:color="auto" w:fill="auto"/>
          </w:tcPr>
          <w:p w:rsidR="00781963" w:rsidRPr="00436504" w:rsidRDefault="00781963" w:rsidP="00B24AB0">
            <w:pPr>
              <w:jc w:val="center"/>
            </w:pPr>
            <w:r w:rsidRPr="00436504">
              <w:t>11</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30</w:t>
            </w:r>
          </w:p>
        </w:tc>
        <w:tc>
          <w:tcPr>
            <w:tcW w:w="1559" w:type="dxa"/>
          </w:tcPr>
          <w:p w:rsidR="00781963" w:rsidRPr="00436504" w:rsidRDefault="00781963" w:rsidP="00B24AB0">
            <w:pPr>
              <w:jc w:val="center"/>
            </w:pPr>
            <w:r w:rsidRPr="00436504">
              <w:t>2</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18</w:t>
            </w:r>
          </w:p>
        </w:tc>
        <w:tc>
          <w:tcPr>
            <w:tcW w:w="1531" w:type="dxa"/>
            <w:shd w:val="clear" w:color="auto" w:fill="auto"/>
          </w:tcPr>
          <w:p w:rsidR="00781963" w:rsidRPr="00436504" w:rsidRDefault="00781963" w:rsidP="00B24AB0">
            <w:pPr>
              <w:jc w:val="center"/>
            </w:pPr>
            <w:r w:rsidRPr="00436504">
              <w:t>12</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31</w:t>
            </w:r>
          </w:p>
        </w:tc>
        <w:tc>
          <w:tcPr>
            <w:tcW w:w="1559" w:type="dxa"/>
          </w:tcPr>
          <w:p w:rsidR="00781963" w:rsidRPr="00436504" w:rsidRDefault="00781963" w:rsidP="00B24AB0">
            <w:pPr>
              <w:jc w:val="center"/>
            </w:pPr>
            <w:r w:rsidRPr="00436504">
              <w:t>1</w:t>
            </w:r>
          </w:p>
        </w:tc>
      </w:tr>
      <w:tr w:rsidR="00781963" w:rsidRPr="00892E17" w:rsidTr="00781963">
        <w:trPr>
          <w:jc w:val="center"/>
        </w:trPr>
        <w:tc>
          <w:tcPr>
            <w:tcW w:w="884" w:type="dxa"/>
            <w:shd w:val="clear" w:color="auto" w:fill="auto"/>
          </w:tcPr>
          <w:p w:rsidR="00781963" w:rsidRPr="00436504" w:rsidRDefault="00781963" w:rsidP="00B24AB0">
            <w:pPr>
              <w:jc w:val="center"/>
            </w:pPr>
            <w:r w:rsidRPr="00436504">
              <w:t>19</w:t>
            </w:r>
          </w:p>
        </w:tc>
        <w:tc>
          <w:tcPr>
            <w:tcW w:w="1531" w:type="dxa"/>
            <w:shd w:val="clear" w:color="auto" w:fill="auto"/>
          </w:tcPr>
          <w:p w:rsidR="00781963" w:rsidRPr="00436504" w:rsidRDefault="00781963" w:rsidP="00B24AB0">
            <w:pPr>
              <w:jc w:val="center"/>
            </w:pPr>
            <w:r w:rsidRPr="00436504">
              <w:t>12</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436504" w:rsidRDefault="00781963" w:rsidP="00B24AB0">
            <w:pPr>
              <w:jc w:val="center"/>
            </w:pPr>
            <w:r w:rsidRPr="00436504">
              <w:t>32</w:t>
            </w:r>
          </w:p>
        </w:tc>
        <w:tc>
          <w:tcPr>
            <w:tcW w:w="1559" w:type="dxa"/>
          </w:tcPr>
          <w:p w:rsidR="00781963" w:rsidRPr="00436504" w:rsidRDefault="00781963" w:rsidP="00B24AB0">
            <w:pPr>
              <w:jc w:val="center"/>
            </w:pPr>
            <w:r w:rsidRPr="00436504">
              <w:t>1</w:t>
            </w:r>
          </w:p>
        </w:tc>
      </w:tr>
      <w:tr w:rsidR="00781963" w:rsidRPr="00892E17" w:rsidTr="00781963">
        <w:trPr>
          <w:jc w:val="center"/>
        </w:trPr>
        <w:tc>
          <w:tcPr>
            <w:tcW w:w="884" w:type="dxa"/>
            <w:shd w:val="clear" w:color="auto" w:fill="auto"/>
          </w:tcPr>
          <w:p w:rsidR="00781963" w:rsidRPr="00BB7A4F" w:rsidRDefault="00781963" w:rsidP="00B24AB0">
            <w:pPr>
              <w:jc w:val="center"/>
            </w:pPr>
            <w:r w:rsidRPr="00BB7A4F">
              <w:t>20</w:t>
            </w:r>
          </w:p>
        </w:tc>
        <w:tc>
          <w:tcPr>
            <w:tcW w:w="1531" w:type="dxa"/>
            <w:shd w:val="clear" w:color="auto" w:fill="auto"/>
          </w:tcPr>
          <w:p w:rsidR="00781963" w:rsidRPr="00BB7A4F" w:rsidRDefault="00781963" w:rsidP="00B24AB0">
            <w:pPr>
              <w:jc w:val="center"/>
            </w:pPr>
            <w:r w:rsidRPr="00BB7A4F">
              <w:t>13</w:t>
            </w:r>
          </w:p>
        </w:tc>
        <w:tc>
          <w:tcPr>
            <w:tcW w:w="284" w:type="dxa"/>
            <w:shd w:val="pct10" w:color="auto" w:fill="auto"/>
          </w:tcPr>
          <w:p w:rsidR="00781963" w:rsidRPr="00892E17" w:rsidRDefault="00781963" w:rsidP="00B24AB0">
            <w:pPr>
              <w:pStyle w:val="MText"/>
              <w:ind w:firstLine="0"/>
              <w:jc w:val="center"/>
              <w:rPr>
                <w:lang w:eastAsia="en-US"/>
              </w:rPr>
            </w:pPr>
          </w:p>
        </w:tc>
        <w:tc>
          <w:tcPr>
            <w:tcW w:w="992" w:type="dxa"/>
            <w:shd w:val="clear" w:color="auto" w:fill="auto"/>
          </w:tcPr>
          <w:p w:rsidR="00781963" w:rsidRPr="00892E17" w:rsidRDefault="00781963" w:rsidP="00B24AB0">
            <w:pPr>
              <w:pStyle w:val="MText"/>
              <w:ind w:firstLine="0"/>
              <w:jc w:val="center"/>
              <w:rPr>
                <w:lang w:eastAsia="en-US"/>
              </w:rPr>
            </w:pPr>
          </w:p>
        </w:tc>
        <w:tc>
          <w:tcPr>
            <w:tcW w:w="1559" w:type="dxa"/>
          </w:tcPr>
          <w:p w:rsidR="00781963" w:rsidRPr="00892E17" w:rsidRDefault="00781963" w:rsidP="00B24AB0">
            <w:pPr>
              <w:pStyle w:val="MText"/>
              <w:ind w:firstLine="0"/>
              <w:jc w:val="center"/>
              <w:rPr>
                <w:lang w:eastAsia="en-US"/>
              </w:rPr>
            </w:pPr>
          </w:p>
        </w:tc>
      </w:tr>
    </w:tbl>
    <w:p w:rsidR="00AD4A78" w:rsidRDefault="00AD4A78" w:rsidP="00AD4A78"/>
    <w:p w:rsidR="00AD4A78" w:rsidRDefault="00AD4A78" w:rsidP="00AD4A78">
      <w:r>
        <w:t>The formula for the number of wealth levels is:</w:t>
      </w:r>
    </w:p>
    <w:tbl>
      <w:tblPr>
        <w:tblW w:w="0" w:type="auto"/>
        <w:tblCellMar>
          <w:left w:w="70" w:type="dxa"/>
          <w:right w:w="70" w:type="dxa"/>
        </w:tblCellMar>
        <w:tblLook w:val="0000" w:firstRow="0" w:lastRow="0" w:firstColumn="0" w:lastColumn="0" w:noHBand="0" w:noVBand="0"/>
      </w:tblPr>
      <w:tblGrid>
        <w:gridCol w:w="8865"/>
        <w:gridCol w:w="635"/>
      </w:tblGrid>
      <w:tr w:rsidR="00781963" w:rsidTr="00B24AB0">
        <w:tc>
          <w:tcPr>
            <w:tcW w:w="9422" w:type="dxa"/>
          </w:tcPr>
          <w:p w:rsidR="00781963" w:rsidRDefault="002610B6" w:rsidP="00B24AB0">
            <w:pPr>
              <w:widowControl w:val="0"/>
              <w:spacing w:before="120" w:after="120"/>
              <w:ind w:left="709"/>
              <w:jc w:val="center"/>
              <w:rPr>
                <w:snapToGrid w:val="0"/>
              </w:rPr>
            </w:pPr>
            <m:oMath>
              <m:sSub>
                <m:sSubPr>
                  <m:ctrlPr>
                    <w:rPr>
                      <w:rFonts w:ascii="Cambria Math" w:hAnsi="Cambria Math"/>
                      <w:i/>
                    </w:rPr>
                  </m:ctrlPr>
                </m:sSubPr>
                <m:e>
                  <m:r>
                    <w:rPr>
                      <w:rFonts w:ascii="Cambria Math" w:hAnsi="Cambria Math"/>
                    </w:rPr>
                    <m:t>N</m:t>
                  </m:r>
                </m:e>
                <m:sub>
                  <m:r>
                    <w:rPr>
                      <w:rFonts w:ascii="Cambria Math" w:hAnsi="Cambria Math"/>
                    </w:rPr>
                    <m:t>WealthLevels</m:t>
                  </m:r>
                </m:sub>
              </m:sSub>
              <m:r>
                <w:rPr>
                  <w:rFonts w:ascii="Cambria Math" w:hAnsi="Cambria Math"/>
                </w:rPr>
                <m:t>=1+KA-A=1+A(K-1)</m:t>
              </m:r>
            </m:oMath>
            <w:r w:rsidR="00781963">
              <w:t xml:space="preserve"> </w:t>
            </w:r>
          </w:p>
        </w:tc>
        <w:tc>
          <w:tcPr>
            <w:tcW w:w="643" w:type="dxa"/>
            <w:vAlign w:val="center"/>
          </w:tcPr>
          <w:p w:rsidR="00781963" w:rsidRDefault="00781963" w:rsidP="00781963">
            <w:pPr>
              <w:pStyle w:val="MISSN"/>
              <w:widowControl w:val="0"/>
              <w:spacing w:before="120" w:after="120"/>
              <w:rPr>
                <w:snapToGrid w:val="0"/>
              </w:rPr>
            </w:pPr>
            <w:r>
              <w:t xml:space="preserve">(10) </w:t>
            </w:r>
          </w:p>
        </w:tc>
      </w:tr>
    </w:tbl>
    <w:p w:rsidR="00AD4A78" w:rsidRDefault="00AD4A78" w:rsidP="00AD4A78">
      <w:r w:rsidRPr="00781963">
        <w:rPr>
          <w:b/>
        </w:rPr>
        <w:t>Open question:</w:t>
      </w:r>
      <w:r>
        <w:t xml:space="preserve">  Is there a formula for the cardinality of a wealth level?  </w:t>
      </w:r>
      <w:r w:rsidR="00A63F77">
        <w:t>For example</w:t>
      </w:r>
      <w:r>
        <w:t>, if w(h) = 17, is there a formula that will indicate there are 11 configurations having this same wealth</w:t>
      </w:r>
      <w:r w:rsidR="00A63F77">
        <w:t xml:space="preserve"> level</w:t>
      </w:r>
      <w:r>
        <w:t>?</w:t>
      </w:r>
    </w:p>
    <w:p w:rsidR="00AD4A78" w:rsidRDefault="00AD4A78" w:rsidP="00965739">
      <w:pPr>
        <w:pStyle w:val="Heading1"/>
        <w:numPr>
          <w:ilvl w:val="0"/>
          <w:numId w:val="3"/>
        </w:numPr>
        <w:ind w:left="426" w:hanging="426"/>
      </w:pPr>
      <w:r>
        <w:t xml:space="preserve">Levels of </w:t>
      </w:r>
      <w:r w:rsidR="00A41A90">
        <w:t xml:space="preserve">the </w:t>
      </w:r>
      <w:r>
        <w:t xml:space="preserve">Entropic </w:t>
      </w:r>
      <w:r w:rsidR="00A41A90">
        <w:t>Index</w:t>
      </w:r>
      <w:r>
        <w:t xml:space="preserve"> in H(K,A) </w:t>
      </w:r>
    </w:p>
    <w:p w:rsidR="00AD4A78" w:rsidRDefault="00965739" w:rsidP="00AD4A78">
      <w:r>
        <w:t>Unlike wealth, for which it is clear that each agent holds an identif</w:t>
      </w:r>
      <w:r w:rsidR="00A41A90">
        <w:t>i</w:t>
      </w:r>
      <w:r>
        <w:t xml:space="preserve">able quantity of wealth, it is not at all clear that an agent holds an identifiable quantity of entropy.  </w:t>
      </w:r>
      <w:r w:rsidR="005532AB">
        <w:t>Although it is mathematically possible to calculate the contribution of one agent to an indexical using s</w:t>
      </w:r>
      <w:r w:rsidR="005532AB" w:rsidRPr="005532AB">
        <w:rPr>
          <w:vertAlign w:val="subscript"/>
        </w:rPr>
        <w:t>i</w:t>
      </w:r>
      <w:r w:rsidR="005532AB">
        <w:t>/a</w:t>
      </w:r>
      <w:r w:rsidR="005532AB" w:rsidRPr="005532AB">
        <w:rPr>
          <w:vertAlign w:val="subscript"/>
        </w:rPr>
        <w:t>i</w:t>
      </w:r>
      <w:r w:rsidR="005532AB">
        <w:t>, w</w:t>
      </w:r>
      <w:r>
        <w:t xml:space="preserve">e cannot say that an agent has a personal entropic </w:t>
      </w:r>
      <w:r w:rsidR="00A41A90">
        <w:t>index</w:t>
      </w:r>
      <w:r>
        <w:t xml:space="preserve"> without reference to the </w:t>
      </w:r>
      <w:r w:rsidR="00A41A90">
        <w:t>entire state</w:t>
      </w:r>
      <w:r>
        <w:t xml:space="preserve"> of the model i</w:t>
      </w:r>
      <w:r w:rsidR="005114D4">
        <w:t>n which the agent resides.  But, s</w:t>
      </w:r>
      <w:r w:rsidR="00AD4A78">
        <w:t>imilar</w:t>
      </w:r>
      <w:r>
        <w:t xml:space="preserve"> to total wealth levels</w:t>
      </w:r>
      <w:r w:rsidR="00AD4A78">
        <w:t>, if you calculate (using equation 3) the entropic</w:t>
      </w:r>
      <w:r w:rsidR="00CA3150">
        <w:t xml:space="preserve"> </w:t>
      </w:r>
      <w:r w:rsidR="00A41A90">
        <w:t>index</w:t>
      </w:r>
      <w:r w:rsidR="00AD4A78">
        <w:t xml:space="preserve"> associated with all 165 configurations of H(4,8) you find that there are 15 </w:t>
      </w:r>
      <w:r>
        <w:t xml:space="preserve">distinctly </w:t>
      </w:r>
      <w:r w:rsidR="00AD4A78">
        <w:t xml:space="preserve">different </w:t>
      </w:r>
      <w:r>
        <w:t xml:space="preserve">levels of entropic </w:t>
      </w:r>
      <w:r w:rsidR="00A41A90">
        <w:t>index</w:t>
      </w:r>
      <w:r w:rsidR="00AD4A78">
        <w:t xml:space="preserve">.  </w:t>
      </w:r>
      <w:r w:rsidR="00781963">
        <w:lastRenderedPageBreak/>
        <w:t>That is,</w:t>
      </w:r>
      <w:r w:rsidR="00AD4A78">
        <w:t xml:space="preserve"> the entropic </w:t>
      </w:r>
      <w:r w:rsidR="00A41A90">
        <w:t>index</w:t>
      </w:r>
      <w:r w:rsidR="00AD4A78">
        <w:t xml:space="preserve"> </w:t>
      </w:r>
      <w:r w:rsidR="00A41A90">
        <w:t xml:space="preserve">can be used to categorize the configurations of </w:t>
      </w:r>
      <w:r w:rsidR="00AD4A78">
        <w:t xml:space="preserve">the state space into 15 subsets, each </w:t>
      </w:r>
      <w:r>
        <w:t>subset having</w:t>
      </w:r>
      <w:r w:rsidR="00AD4A78">
        <w:t xml:space="preserve"> a cardinality, as shown in Table </w:t>
      </w:r>
      <w:r>
        <w:t>5</w:t>
      </w:r>
      <w:r w:rsidR="00AD4A78">
        <w:t>.</w:t>
      </w:r>
    </w:p>
    <w:p w:rsidR="00781963" w:rsidRDefault="00781963" w:rsidP="00AD4A78"/>
    <w:p w:rsidR="00AD4A78" w:rsidRDefault="00AD4A78" w:rsidP="00781963">
      <w:pPr>
        <w:jc w:val="center"/>
      </w:pPr>
      <w:r w:rsidRPr="00781963">
        <w:rPr>
          <w:b/>
        </w:rPr>
        <w:t xml:space="preserve">Table </w:t>
      </w:r>
      <w:r w:rsidR="00965739">
        <w:rPr>
          <w:b/>
        </w:rPr>
        <w:t>5</w:t>
      </w:r>
      <w:r w:rsidRPr="00781963">
        <w:rPr>
          <w:b/>
        </w:rPr>
        <w:t>.</w:t>
      </w:r>
      <w:r w:rsidR="00965739">
        <w:rPr>
          <w:b/>
        </w:rPr>
        <w:t xml:space="preserve"> </w:t>
      </w:r>
      <w:r>
        <w:t xml:space="preserve"> All Possible Levels of </w:t>
      </w:r>
      <w:r w:rsidR="00A41A90">
        <w:t xml:space="preserve">The </w:t>
      </w:r>
      <w:r>
        <w:t xml:space="preserve">Entropic </w:t>
      </w:r>
      <w:r w:rsidR="00A41A90">
        <w:t>Index</w:t>
      </w:r>
      <w:r>
        <w:t xml:space="preserve"> in H(4,8).</w:t>
      </w:r>
    </w:p>
    <w:p w:rsidR="000B27AE" w:rsidRDefault="000B27AE" w:rsidP="00781963">
      <w:pPr>
        <w:jc w:val="center"/>
      </w:pPr>
    </w:p>
    <w:tbl>
      <w:tblPr>
        <w:tblStyle w:val="TableGrid"/>
        <w:tblW w:w="0" w:type="auto"/>
        <w:jc w:val="center"/>
        <w:tblLook w:val="04A0" w:firstRow="1" w:lastRow="0" w:firstColumn="1" w:lastColumn="0" w:noHBand="0" w:noVBand="1"/>
      </w:tblPr>
      <w:tblGrid>
        <w:gridCol w:w="1123"/>
        <w:gridCol w:w="1980"/>
        <w:gridCol w:w="270"/>
        <w:gridCol w:w="1123"/>
        <w:gridCol w:w="1970"/>
      </w:tblGrid>
      <w:tr w:rsidR="00781963" w:rsidRPr="00892E17" w:rsidTr="00B24AB0">
        <w:trPr>
          <w:jc w:val="center"/>
        </w:trPr>
        <w:tc>
          <w:tcPr>
            <w:tcW w:w="1123" w:type="dxa"/>
            <w:tcBorders>
              <w:bottom w:val="single" w:sz="4" w:space="0" w:color="auto"/>
            </w:tcBorders>
            <w:shd w:val="pct10" w:color="auto" w:fill="auto"/>
          </w:tcPr>
          <w:p w:rsidR="00781963" w:rsidRDefault="00781963" w:rsidP="00B24AB0">
            <w:pPr>
              <w:jc w:val="center"/>
              <w:rPr>
                <w:b/>
              </w:rPr>
            </w:pPr>
            <w:r>
              <w:rPr>
                <w:b/>
              </w:rPr>
              <w:t xml:space="preserve">Entropic </w:t>
            </w:r>
            <w:r w:rsidR="00A41A90">
              <w:rPr>
                <w:b/>
              </w:rPr>
              <w:t>Index</w:t>
            </w:r>
          </w:p>
          <w:p w:rsidR="00781963" w:rsidRDefault="00781963" w:rsidP="00B24AB0">
            <w:pPr>
              <w:jc w:val="center"/>
              <w:rPr>
                <w:b/>
              </w:rPr>
            </w:pPr>
            <w:r>
              <w:rPr>
                <w:b/>
              </w:rPr>
              <w:t>Level -</w:t>
            </w:r>
          </w:p>
          <w:p w:rsidR="00781963" w:rsidRPr="00436504" w:rsidRDefault="00CF75DD" w:rsidP="00B24AB0">
            <w:pPr>
              <w:jc w:val="center"/>
              <w:rPr>
                <w:b/>
              </w:rPr>
            </w:pPr>
            <w:r>
              <w:rPr>
                <w:b/>
              </w:rPr>
              <w:t>S</w:t>
            </w:r>
            <w:r w:rsidR="00781963">
              <w:rPr>
                <w:b/>
              </w:rPr>
              <w:t>(h)</w:t>
            </w:r>
          </w:p>
        </w:tc>
        <w:tc>
          <w:tcPr>
            <w:tcW w:w="1980" w:type="dxa"/>
            <w:tcBorders>
              <w:bottom w:val="single" w:sz="4" w:space="0" w:color="auto"/>
            </w:tcBorders>
            <w:shd w:val="pct10" w:color="auto" w:fill="auto"/>
          </w:tcPr>
          <w:p w:rsidR="00781963" w:rsidRPr="00436504" w:rsidRDefault="00781963" w:rsidP="00A41A90">
            <w:pPr>
              <w:jc w:val="center"/>
              <w:rPr>
                <w:b/>
              </w:rPr>
            </w:pPr>
            <w:r w:rsidRPr="00436504">
              <w:rPr>
                <w:b/>
              </w:rPr>
              <w:t xml:space="preserve">Cardinality of </w:t>
            </w:r>
            <w:r>
              <w:rPr>
                <w:b/>
              </w:rPr>
              <w:t xml:space="preserve">Entropic </w:t>
            </w:r>
            <w:r w:rsidR="00A41A90">
              <w:rPr>
                <w:b/>
              </w:rPr>
              <w:t>Index</w:t>
            </w:r>
            <w:r>
              <w:rPr>
                <w:b/>
              </w:rPr>
              <w:t xml:space="preserve"> Level</w:t>
            </w:r>
          </w:p>
        </w:tc>
        <w:tc>
          <w:tcPr>
            <w:tcW w:w="270" w:type="dxa"/>
            <w:tcBorders>
              <w:bottom w:val="single" w:sz="4" w:space="0" w:color="auto"/>
            </w:tcBorders>
            <w:shd w:val="pct10" w:color="auto" w:fill="auto"/>
          </w:tcPr>
          <w:p w:rsidR="00781963" w:rsidRPr="00892E17" w:rsidRDefault="00781963" w:rsidP="00B24AB0">
            <w:pPr>
              <w:pStyle w:val="MText"/>
              <w:ind w:firstLine="0"/>
              <w:jc w:val="center"/>
              <w:rPr>
                <w:lang w:eastAsia="en-US"/>
              </w:rPr>
            </w:pPr>
          </w:p>
        </w:tc>
        <w:tc>
          <w:tcPr>
            <w:tcW w:w="1123" w:type="dxa"/>
            <w:tcBorders>
              <w:bottom w:val="single" w:sz="4" w:space="0" w:color="auto"/>
            </w:tcBorders>
            <w:shd w:val="pct10" w:color="auto" w:fill="auto"/>
          </w:tcPr>
          <w:p w:rsidR="00781963" w:rsidRDefault="00781963" w:rsidP="00B24AB0">
            <w:pPr>
              <w:jc w:val="center"/>
              <w:rPr>
                <w:b/>
              </w:rPr>
            </w:pPr>
            <w:r>
              <w:rPr>
                <w:b/>
              </w:rPr>
              <w:t xml:space="preserve">Entropic </w:t>
            </w:r>
            <w:r w:rsidR="00A41A90">
              <w:rPr>
                <w:b/>
              </w:rPr>
              <w:t>Index</w:t>
            </w:r>
          </w:p>
          <w:p w:rsidR="00781963" w:rsidRDefault="00781963" w:rsidP="00B24AB0">
            <w:pPr>
              <w:jc w:val="center"/>
              <w:rPr>
                <w:b/>
              </w:rPr>
            </w:pPr>
            <w:r>
              <w:rPr>
                <w:b/>
              </w:rPr>
              <w:t>Level -</w:t>
            </w:r>
          </w:p>
          <w:p w:rsidR="00781963" w:rsidRPr="00436504" w:rsidRDefault="00CF75DD" w:rsidP="00B24AB0">
            <w:pPr>
              <w:jc w:val="center"/>
              <w:rPr>
                <w:b/>
              </w:rPr>
            </w:pPr>
            <w:r>
              <w:rPr>
                <w:b/>
              </w:rPr>
              <w:t>S</w:t>
            </w:r>
            <w:r w:rsidR="00781963">
              <w:rPr>
                <w:b/>
              </w:rPr>
              <w:t>(h)</w:t>
            </w:r>
          </w:p>
        </w:tc>
        <w:tc>
          <w:tcPr>
            <w:tcW w:w="1970" w:type="dxa"/>
            <w:shd w:val="pct10" w:color="auto" w:fill="auto"/>
          </w:tcPr>
          <w:p w:rsidR="00781963" w:rsidRPr="00436504" w:rsidRDefault="00781963" w:rsidP="00A41A90">
            <w:pPr>
              <w:jc w:val="center"/>
              <w:rPr>
                <w:b/>
              </w:rPr>
            </w:pPr>
            <w:r w:rsidRPr="00436504">
              <w:rPr>
                <w:b/>
              </w:rPr>
              <w:t xml:space="preserve">Cardinality of </w:t>
            </w:r>
            <w:r>
              <w:rPr>
                <w:b/>
              </w:rPr>
              <w:t xml:space="preserve">Entropic </w:t>
            </w:r>
            <w:r w:rsidR="00A41A90">
              <w:rPr>
                <w:b/>
              </w:rPr>
              <w:t>Index</w:t>
            </w:r>
            <w:r>
              <w:rPr>
                <w:b/>
              </w:rPr>
              <w:t xml:space="preserve"> Level</w:t>
            </w:r>
          </w:p>
        </w:tc>
      </w:tr>
      <w:tr w:rsidR="00781963" w:rsidRPr="00892E17" w:rsidTr="00B24AB0">
        <w:trPr>
          <w:jc w:val="center"/>
        </w:trPr>
        <w:tc>
          <w:tcPr>
            <w:tcW w:w="1123" w:type="dxa"/>
            <w:shd w:val="clear" w:color="auto" w:fill="auto"/>
            <w:vAlign w:val="bottom"/>
          </w:tcPr>
          <w:p w:rsidR="00781963" w:rsidRDefault="00781963" w:rsidP="00B24AB0">
            <w:pPr>
              <w:jc w:val="center"/>
              <w:rPr>
                <w:rFonts w:cs="Calibri"/>
              </w:rPr>
            </w:pPr>
            <w:r>
              <w:rPr>
                <w:rFonts w:cs="Calibri"/>
              </w:rPr>
              <w:t>0.000000</w:t>
            </w:r>
          </w:p>
        </w:tc>
        <w:tc>
          <w:tcPr>
            <w:tcW w:w="1980" w:type="dxa"/>
            <w:shd w:val="clear" w:color="auto" w:fill="auto"/>
            <w:vAlign w:val="bottom"/>
          </w:tcPr>
          <w:p w:rsidR="00781963" w:rsidRDefault="00781963" w:rsidP="00B24AB0">
            <w:pPr>
              <w:jc w:val="center"/>
              <w:rPr>
                <w:rFonts w:cs="Calibri"/>
              </w:rPr>
            </w:pPr>
            <w:r>
              <w:rPr>
                <w:rFonts w:cs="Calibri"/>
              </w:rPr>
              <w:t>4</w:t>
            </w:r>
          </w:p>
        </w:tc>
        <w:tc>
          <w:tcPr>
            <w:tcW w:w="270" w:type="dxa"/>
            <w:shd w:val="pct10" w:color="auto" w:fill="auto"/>
          </w:tcPr>
          <w:p w:rsidR="00781963" w:rsidRPr="00892E17" w:rsidRDefault="00781963" w:rsidP="00B24AB0">
            <w:pPr>
              <w:pStyle w:val="MText"/>
              <w:ind w:firstLine="0"/>
              <w:jc w:val="center"/>
              <w:rPr>
                <w:lang w:eastAsia="en-US"/>
              </w:rPr>
            </w:pPr>
          </w:p>
        </w:tc>
        <w:tc>
          <w:tcPr>
            <w:tcW w:w="1123" w:type="dxa"/>
            <w:shd w:val="clear" w:color="auto" w:fill="auto"/>
            <w:vAlign w:val="bottom"/>
          </w:tcPr>
          <w:p w:rsidR="00781963" w:rsidRDefault="00781963" w:rsidP="00B24AB0">
            <w:pPr>
              <w:jc w:val="center"/>
              <w:rPr>
                <w:rFonts w:cs="Calibri"/>
              </w:rPr>
            </w:pPr>
            <w:r>
              <w:rPr>
                <w:rFonts w:cs="Calibri"/>
              </w:rPr>
              <w:t>0.750000</w:t>
            </w:r>
          </w:p>
        </w:tc>
        <w:tc>
          <w:tcPr>
            <w:tcW w:w="1970" w:type="dxa"/>
            <w:vAlign w:val="bottom"/>
          </w:tcPr>
          <w:p w:rsidR="00781963" w:rsidRDefault="00781963" w:rsidP="00B24AB0">
            <w:pPr>
              <w:jc w:val="center"/>
              <w:rPr>
                <w:rFonts w:cs="Calibri"/>
              </w:rPr>
            </w:pPr>
            <w:r>
              <w:rPr>
                <w:rFonts w:cs="Calibri"/>
              </w:rPr>
              <w:t>12</w:t>
            </w:r>
          </w:p>
        </w:tc>
      </w:tr>
      <w:tr w:rsidR="00781963" w:rsidRPr="00892E17" w:rsidTr="00B24AB0">
        <w:trPr>
          <w:jc w:val="center"/>
        </w:trPr>
        <w:tc>
          <w:tcPr>
            <w:tcW w:w="1123" w:type="dxa"/>
            <w:shd w:val="clear" w:color="auto" w:fill="auto"/>
            <w:vAlign w:val="bottom"/>
          </w:tcPr>
          <w:p w:rsidR="00781963" w:rsidRDefault="00781963" w:rsidP="00B24AB0">
            <w:pPr>
              <w:jc w:val="center"/>
              <w:rPr>
                <w:rFonts w:cs="Calibri"/>
              </w:rPr>
            </w:pPr>
            <w:r>
              <w:rPr>
                <w:rFonts w:cs="Calibri"/>
              </w:rPr>
              <w:t>0.271782</w:t>
            </w:r>
          </w:p>
        </w:tc>
        <w:tc>
          <w:tcPr>
            <w:tcW w:w="1980" w:type="dxa"/>
            <w:shd w:val="clear" w:color="auto" w:fill="auto"/>
            <w:vAlign w:val="bottom"/>
          </w:tcPr>
          <w:p w:rsidR="00781963" w:rsidRDefault="00781963" w:rsidP="00B24AB0">
            <w:pPr>
              <w:jc w:val="center"/>
              <w:rPr>
                <w:rFonts w:cs="Calibri"/>
              </w:rPr>
            </w:pPr>
            <w:r>
              <w:rPr>
                <w:rFonts w:cs="Calibri"/>
              </w:rPr>
              <w:t>12</w:t>
            </w:r>
          </w:p>
        </w:tc>
        <w:tc>
          <w:tcPr>
            <w:tcW w:w="270" w:type="dxa"/>
            <w:shd w:val="pct10" w:color="auto" w:fill="auto"/>
          </w:tcPr>
          <w:p w:rsidR="00781963" w:rsidRPr="00892E17" w:rsidRDefault="00781963" w:rsidP="00B24AB0">
            <w:pPr>
              <w:pStyle w:val="MText"/>
              <w:ind w:firstLine="0"/>
              <w:jc w:val="center"/>
              <w:rPr>
                <w:lang w:eastAsia="en-US"/>
              </w:rPr>
            </w:pPr>
          </w:p>
        </w:tc>
        <w:tc>
          <w:tcPr>
            <w:tcW w:w="1123" w:type="dxa"/>
            <w:shd w:val="clear" w:color="auto" w:fill="auto"/>
            <w:vAlign w:val="bottom"/>
          </w:tcPr>
          <w:p w:rsidR="00781963" w:rsidRDefault="00781963" w:rsidP="00B24AB0">
            <w:pPr>
              <w:jc w:val="center"/>
              <w:rPr>
                <w:rFonts w:cs="Calibri"/>
              </w:rPr>
            </w:pPr>
            <w:r>
              <w:rPr>
                <w:rFonts w:cs="Calibri"/>
              </w:rPr>
              <w:t>0.774397</w:t>
            </w:r>
          </w:p>
        </w:tc>
        <w:tc>
          <w:tcPr>
            <w:tcW w:w="1970" w:type="dxa"/>
            <w:vAlign w:val="bottom"/>
          </w:tcPr>
          <w:p w:rsidR="00781963" w:rsidRDefault="00781963" w:rsidP="00B24AB0">
            <w:pPr>
              <w:jc w:val="center"/>
              <w:rPr>
                <w:rFonts w:cs="Calibri"/>
              </w:rPr>
            </w:pPr>
            <w:r>
              <w:rPr>
                <w:rFonts w:cs="Calibri"/>
              </w:rPr>
              <w:t>4</w:t>
            </w:r>
          </w:p>
        </w:tc>
      </w:tr>
      <w:tr w:rsidR="00781963" w:rsidRPr="00892E17" w:rsidTr="00B24AB0">
        <w:trPr>
          <w:jc w:val="center"/>
        </w:trPr>
        <w:tc>
          <w:tcPr>
            <w:tcW w:w="1123" w:type="dxa"/>
            <w:shd w:val="clear" w:color="auto" w:fill="auto"/>
            <w:vAlign w:val="bottom"/>
          </w:tcPr>
          <w:p w:rsidR="00781963" w:rsidRDefault="00781963" w:rsidP="00B24AB0">
            <w:pPr>
              <w:jc w:val="center"/>
              <w:rPr>
                <w:rFonts w:cs="Calibri"/>
              </w:rPr>
            </w:pPr>
            <w:r>
              <w:rPr>
                <w:rFonts w:cs="Calibri"/>
              </w:rPr>
              <w:t>0.405639</w:t>
            </w:r>
          </w:p>
        </w:tc>
        <w:tc>
          <w:tcPr>
            <w:tcW w:w="1980" w:type="dxa"/>
            <w:shd w:val="clear" w:color="auto" w:fill="auto"/>
            <w:vAlign w:val="bottom"/>
          </w:tcPr>
          <w:p w:rsidR="00781963" w:rsidRDefault="00781963" w:rsidP="00B24AB0">
            <w:pPr>
              <w:jc w:val="center"/>
              <w:rPr>
                <w:rFonts w:cs="Calibri"/>
              </w:rPr>
            </w:pPr>
            <w:r>
              <w:rPr>
                <w:rFonts w:cs="Calibri"/>
              </w:rPr>
              <w:t>12</w:t>
            </w:r>
          </w:p>
        </w:tc>
        <w:tc>
          <w:tcPr>
            <w:tcW w:w="270" w:type="dxa"/>
            <w:shd w:val="pct10" w:color="auto" w:fill="auto"/>
          </w:tcPr>
          <w:p w:rsidR="00781963" w:rsidRPr="00892E17" w:rsidRDefault="00781963" w:rsidP="00B24AB0">
            <w:pPr>
              <w:pStyle w:val="MText"/>
              <w:ind w:firstLine="0"/>
              <w:jc w:val="center"/>
              <w:rPr>
                <w:lang w:eastAsia="en-US"/>
              </w:rPr>
            </w:pPr>
          </w:p>
        </w:tc>
        <w:tc>
          <w:tcPr>
            <w:tcW w:w="1123" w:type="dxa"/>
            <w:shd w:val="clear" w:color="auto" w:fill="auto"/>
            <w:vAlign w:val="bottom"/>
          </w:tcPr>
          <w:p w:rsidR="00781963" w:rsidRDefault="00781963" w:rsidP="00B24AB0">
            <w:pPr>
              <w:jc w:val="center"/>
              <w:rPr>
                <w:rFonts w:cs="Calibri"/>
              </w:rPr>
            </w:pPr>
            <w:r>
              <w:rPr>
                <w:rFonts w:cs="Calibri"/>
              </w:rPr>
              <w:t>0.780639</w:t>
            </w:r>
          </w:p>
        </w:tc>
        <w:tc>
          <w:tcPr>
            <w:tcW w:w="1970" w:type="dxa"/>
            <w:vAlign w:val="bottom"/>
          </w:tcPr>
          <w:p w:rsidR="00781963" w:rsidRDefault="00781963" w:rsidP="00B24AB0">
            <w:pPr>
              <w:jc w:val="center"/>
              <w:rPr>
                <w:rFonts w:cs="Calibri"/>
              </w:rPr>
            </w:pPr>
            <w:r>
              <w:rPr>
                <w:rFonts w:cs="Calibri"/>
              </w:rPr>
              <w:t>12</w:t>
            </w:r>
          </w:p>
        </w:tc>
      </w:tr>
      <w:tr w:rsidR="00781963" w:rsidRPr="00892E17" w:rsidTr="00B24AB0">
        <w:trPr>
          <w:jc w:val="center"/>
        </w:trPr>
        <w:tc>
          <w:tcPr>
            <w:tcW w:w="1123" w:type="dxa"/>
            <w:shd w:val="clear" w:color="auto" w:fill="auto"/>
            <w:vAlign w:val="bottom"/>
          </w:tcPr>
          <w:p w:rsidR="00781963" w:rsidRDefault="00781963" w:rsidP="00B24AB0">
            <w:pPr>
              <w:jc w:val="center"/>
              <w:rPr>
                <w:rFonts w:cs="Calibri"/>
              </w:rPr>
            </w:pPr>
            <w:r>
              <w:rPr>
                <w:rFonts w:cs="Calibri"/>
              </w:rPr>
              <w:t>0.477217</w:t>
            </w:r>
          </w:p>
        </w:tc>
        <w:tc>
          <w:tcPr>
            <w:tcW w:w="1980" w:type="dxa"/>
            <w:shd w:val="clear" w:color="auto" w:fill="auto"/>
            <w:vAlign w:val="bottom"/>
          </w:tcPr>
          <w:p w:rsidR="00781963" w:rsidRDefault="00781963" w:rsidP="00B24AB0">
            <w:pPr>
              <w:jc w:val="center"/>
              <w:rPr>
                <w:rFonts w:cs="Calibri"/>
              </w:rPr>
            </w:pPr>
            <w:r>
              <w:rPr>
                <w:rFonts w:cs="Calibri"/>
              </w:rPr>
              <w:t>12</w:t>
            </w:r>
          </w:p>
        </w:tc>
        <w:tc>
          <w:tcPr>
            <w:tcW w:w="270" w:type="dxa"/>
            <w:shd w:val="pct10" w:color="auto" w:fill="auto"/>
          </w:tcPr>
          <w:p w:rsidR="00781963" w:rsidRPr="00892E17" w:rsidRDefault="00781963" w:rsidP="00B24AB0">
            <w:pPr>
              <w:pStyle w:val="MText"/>
              <w:ind w:firstLine="0"/>
              <w:jc w:val="center"/>
              <w:rPr>
                <w:lang w:eastAsia="en-US"/>
              </w:rPr>
            </w:pPr>
          </w:p>
        </w:tc>
        <w:tc>
          <w:tcPr>
            <w:tcW w:w="1123" w:type="dxa"/>
            <w:shd w:val="clear" w:color="auto" w:fill="auto"/>
            <w:vAlign w:val="bottom"/>
          </w:tcPr>
          <w:p w:rsidR="00781963" w:rsidRDefault="00781963" w:rsidP="00B24AB0">
            <w:pPr>
              <w:jc w:val="center"/>
              <w:rPr>
                <w:rFonts w:cs="Calibri"/>
              </w:rPr>
            </w:pPr>
            <w:r>
              <w:rPr>
                <w:rFonts w:cs="Calibri"/>
              </w:rPr>
              <w:t>0.875000</w:t>
            </w:r>
          </w:p>
        </w:tc>
        <w:tc>
          <w:tcPr>
            <w:tcW w:w="1970" w:type="dxa"/>
            <w:vAlign w:val="bottom"/>
          </w:tcPr>
          <w:p w:rsidR="00781963" w:rsidRDefault="00781963" w:rsidP="00B24AB0">
            <w:pPr>
              <w:jc w:val="center"/>
              <w:rPr>
                <w:rFonts w:cs="Calibri"/>
              </w:rPr>
            </w:pPr>
            <w:r>
              <w:rPr>
                <w:rFonts w:cs="Calibri"/>
              </w:rPr>
              <w:t>12</w:t>
            </w:r>
          </w:p>
        </w:tc>
      </w:tr>
      <w:tr w:rsidR="00781963" w:rsidRPr="00892E17" w:rsidTr="00B24AB0">
        <w:trPr>
          <w:jc w:val="center"/>
        </w:trPr>
        <w:tc>
          <w:tcPr>
            <w:tcW w:w="1123" w:type="dxa"/>
            <w:shd w:val="clear" w:color="auto" w:fill="auto"/>
            <w:vAlign w:val="bottom"/>
          </w:tcPr>
          <w:p w:rsidR="00781963" w:rsidRDefault="00781963" w:rsidP="00B24AB0">
            <w:pPr>
              <w:jc w:val="center"/>
              <w:rPr>
                <w:rFonts w:cs="Calibri"/>
              </w:rPr>
            </w:pPr>
            <w:r>
              <w:rPr>
                <w:rFonts w:cs="Calibri"/>
              </w:rPr>
              <w:t>0.500000</w:t>
            </w:r>
          </w:p>
        </w:tc>
        <w:tc>
          <w:tcPr>
            <w:tcW w:w="1980" w:type="dxa"/>
            <w:shd w:val="clear" w:color="auto" w:fill="auto"/>
            <w:vAlign w:val="bottom"/>
          </w:tcPr>
          <w:p w:rsidR="00781963" w:rsidRDefault="00781963" w:rsidP="00B24AB0">
            <w:pPr>
              <w:jc w:val="center"/>
              <w:rPr>
                <w:rFonts w:cs="Calibri"/>
              </w:rPr>
            </w:pPr>
            <w:r>
              <w:rPr>
                <w:rFonts w:cs="Calibri"/>
              </w:rPr>
              <w:t>6</w:t>
            </w:r>
          </w:p>
        </w:tc>
        <w:tc>
          <w:tcPr>
            <w:tcW w:w="270" w:type="dxa"/>
            <w:shd w:val="pct10" w:color="auto" w:fill="auto"/>
          </w:tcPr>
          <w:p w:rsidR="00781963" w:rsidRPr="00892E17" w:rsidRDefault="00781963" w:rsidP="00B24AB0">
            <w:pPr>
              <w:pStyle w:val="MText"/>
              <w:ind w:firstLine="0"/>
              <w:jc w:val="center"/>
              <w:rPr>
                <w:lang w:eastAsia="en-US"/>
              </w:rPr>
            </w:pPr>
          </w:p>
        </w:tc>
        <w:tc>
          <w:tcPr>
            <w:tcW w:w="1123" w:type="dxa"/>
            <w:shd w:val="clear" w:color="auto" w:fill="auto"/>
            <w:vAlign w:val="bottom"/>
          </w:tcPr>
          <w:p w:rsidR="00781963" w:rsidRDefault="00781963" w:rsidP="00B24AB0">
            <w:pPr>
              <w:jc w:val="center"/>
              <w:rPr>
                <w:rFonts w:cs="Calibri"/>
              </w:rPr>
            </w:pPr>
            <w:r>
              <w:rPr>
                <w:rFonts w:cs="Calibri"/>
              </w:rPr>
              <w:t>0.905639</w:t>
            </w:r>
          </w:p>
        </w:tc>
        <w:tc>
          <w:tcPr>
            <w:tcW w:w="1970" w:type="dxa"/>
            <w:vAlign w:val="bottom"/>
          </w:tcPr>
          <w:p w:rsidR="00781963" w:rsidRDefault="00781963" w:rsidP="00B24AB0">
            <w:pPr>
              <w:jc w:val="center"/>
              <w:rPr>
                <w:rFonts w:cs="Calibri"/>
              </w:rPr>
            </w:pPr>
            <w:r>
              <w:rPr>
                <w:rFonts w:cs="Calibri"/>
              </w:rPr>
              <w:t>6</w:t>
            </w:r>
          </w:p>
        </w:tc>
      </w:tr>
      <w:tr w:rsidR="00781963" w:rsidRPr="00892E17" w:rsidTr="00B24AB0">
        <w:trPr>
          <w:jc w:val="center"/>
        </w:trPr>
        <w:tc>
          <w:tcPr>
            <w:tcW w:w="1123" w:type="dxa"/>
            <w:shd w:val="clear" w:color="auto" w:fill="auto"/>
            <w:vAlign w:val="bottom"/>
          </w:tcPr>
          <w:p w:rsidR="00781963" w:rsidRDefault="00781963" w:rsidP="00B24AB0">
            <w:pPr>
              <w:jc w:val="center"/>
              <w:rPr>
                <w:rFonts w:cs="Calibri"/>
              </w:rPr>
            </w:pPr>
            <w:r>
              <w:rPr>
                <w:rFonts w:cs="Calibri"/>
              </w:rPr>
              <w:t>0.530639</w:t>
            </w:r>
          </w:p>
        </w:tc>
        <w:tc>
          <w:tcPr>
            <w:tcW w:w="1980" w:type="dxa"/>
            <w:shd w:val="clear" w:color="auto" w:fill="auto"/>
            <w:vAlign w:val="bottom"/>
          </w:tcPr>
          <w:p w:rsidR="00781963" w:rsidRDefault="00781963" w:rsidP="00B24AB0">
            <w:pPr>
              <w:jc w:val="center"/>
              <w:rPr>
                <w:rFonts w:cs="Calibri"/>
              </w:rPr>
            </w:pPr>
            <w:r>
              <w:rPr>
                <w:rFonts w:cs="Calibri"/>
              </w:rPr>
              <w:t>12</w:t>
            </w:r>
          </w:p>
        </w:tc>
        <w:tc>
          <w:tcPr>
            <w:tcW w:w="270" w:type="dxa"/>
            <w:shd w:val="pct10" w:color="auto" w:fill="auto"/>
          </w:tcPr>
          <w:p w:rsidR="00781963" w:rsidRPr="00892E17" w:rsidRDefault="00781963" w:rsidP="00B24AB0">
            <w:pPr>
              <w:pStyle w:val="MText"/>
              <w:ind w:firstLine="0"/>
              <w:jc w:val="center"/>
              <w:rPr>
                <w:lang w:eastAsia="en-US"/>
              </w:rPr>
            </w:pPr>
          </w:p>
        </w:tc>
        <w:tc>
          <w:tcPr>
            <w:tcW w:w="1123" w:type="dxa"/>
            <w:shd w:val="clear" w:color="auto" w:fill="auto"/>
            <w:vAlign w:val="bottom"/>
          </w:tcPr>
          <w:p w:rsidR="00781963" w:rsidRDefault="00781963" w:rsidP="00B24AB0">
            <w:pPr>
              <w:jc w:val="center"/>
              <w:rPr>
                <w:rFonts w:cs="Calibri"/>
              </w:rPr>
            </w:pPr>
            <w:r>
              <w:rPr>
                <w:rFonts w:cs="Calibri"/>
              </w:rPr>
              <w:t>0.952820</w:t>
            </w:r>
          </w:p>
        </w:tc>
        <w:tc>
          <w:tcPr>
            <w:tcW w:w="1970" w:type="dxa"/>
            <w:vAlign w:val="bottom"/>
          </w:tcPr>
          <w:p w:rsidR="00781963" w:rsidRDefault="00781963" w:rsidP="00B24AB0">
            <w:pPr>
              <w:jc w:val="center"/>
              <w:rPr>
                <w:rFonts w:cs="Calibri"/>
              </w:rPr>
            </w:pPr>
            <w:r>
              <w:rPr>
                <w:rFonts w:cs="Calibri"/>
              </w:rPr>
              <w:t>12</w:t>
            </w:r>
          </w:p>
        </w:tc>
      </w:tr>
      <w:tr w:rsidR="00781963" w:rsidRPr="00892E17" w:rsidTr="00B24AB0">
        <w:trPr>
          <w:jc w:val="center"/>
        </w:trPr>
        <w:tc>
          <w:tcPr>
            <w:tcW w:w="1123" w:type="dxa"/>
            <w:shd w:val="clear" w:color="auto" w:fill="auto"/>
            <w:vAlign w:val="bottom"/>
          </w:tcPr>
          <w:p w:rsidR="00781963" w:rsidRDefault="00781963" w:rsidP="00B24AB0">
            <w:pPr>
              <w:jc w:val="center"/>
              <w:rPr>
                <w:rFonts w:cs="Calibri"/>
              </w:rPr>
            </w:pPr>
            <w:r>
              <w:rPr>
                <w:rFonts w:cs="Calibri"/>
              </w:rPr>
              <w:t>0.649397</w:t>
            </w:r>
          </w:p>
        </w:tc>
        <w:tc>
          <w:tcPr>
            <w:tcW w:w="1980" w:type="dxa"/>
            <w:shd w:val="clear" w:color="auto" w:fill="auto"/>
            <w:vAlign w:val="bottom"/>
          </w:tcPr>
          <w:p w:rsidR="00781963" w:rsidRDefault="00781963" w:rsidP="00B24AB0">
            <w:pPr>
              <w:jc w:val="center"/>
              <w:rPr>
                <w:rFonts w:cs="Calibri"/>
              </w:rPr>
            </w:pPr>
            <w:r>
              <w:rPr>
                <w:rFonts w:cs="Calibri"/>
              </w:rPr>
              <w:t>24</w:t>
            </w:r>
          </w:p>
        </w:tc>
        <w:tc>
          <w:tcPr>
            <w:tcW w:w="270" w:type="dxa"/>
            <w:shd w:val="pct10" w:color="auto" w:fill="auto"/>
          </w:tcPr>
          <w:p w:rsidR="00781963" w:rsidRPr="00892E17" w:rsidRDefault="00781963" w:rsidP="00B24AB0">
            <w:pPr>
              <w:pStyle w:val="MText"/>
              <w:ind w:firstLine="0"/>
              <w:jc w:val="center"/>
              <w:rPr>
                <w:lang w:eastAsia="en-US"/>
              </w:rPr>
            </w:pPr>
          </w:p>
        </w:tc>
        <w:tc>
          <w:tcPr>
            <w:tcW w:w="1123" w:type="dxa"/>
            <w:shd w:val="clear" w:color="auto" w:fill="auto"/>
            <w:vAlign w:val="bottom"/>
          </w:tcPr>
          <w:p w:rsidR="00781963" w:rsidRDefault="00781963" w:rsidP="00B24AB0">
            <w:pPr>
              <w:jc w:val="center"/>
              <w:rPr>
                <w:rFonts w:cs="Calibri"/>
              </w:rPr>
            </w:pPr>
            <w:r>
              <w:rPr>
                <w:rFonts w:cs="Calibri"/>
              </w:rPr>
              <w:t>1.000000</w:t>
            </w:r>
          </w:p>
        </w:tc>
        <w:tc>
          <w:tcPr>
            <w:tcW w:w="1970" w:type="dxa"/>
            <w:vAlign w:val="bottom"/>
          </w:tcPr>
          <w:p w:rsidR="00781963" w:rsidRDefault="00781963" w:rsidP="00B24AB0">
            <w:pPr>
              <w:jc w:val="center"/>
              <w:rPr>
                <w:rFonts w:cs="Calibri"/>
              </w:rPr>
            </w:pPr>
            <w:r>
              <w:rPr>
                <w:rFonts w:cs="Calibri"/>
              </w:rPr>
              <w:t>1</w:t>
            </w:r>
          </w:p>
        </w:tc>
      </w:tr>
      <w:tr w:rsidR="00781963" w:rsidRPr="00892E17" w:rsidTr="00B24AB0">
        <w:trPr>
          <w:jc w:val="center"/>
        </w:trPr>
        <w:tc>
          <w:tcPr>
            <w:tcW w:w="1123" w:type="dxa"/>
            <w:shd w:val="clear" w:color="auto" w:fill="auto"/>
            <w:vAlign w:val="bottom"/>
          </w:tcPr>
          <w:p w:rsidR="00781963" w:rsidRDefault="00781963" w:rsidP="00B24AB0">
            <w:pPr>
              <w:jc w:val="center"/>
              <w:rPr>
                <w:rFonts w:cs="Calibri"/>
              </w:rPr>
            </w:pPr>
            <w:r>
              <w:rPr>
                <w:rFonts w:cs="Calibri"/>
              </w:rPr>
              <w:t>0.702820</w:t>
            </w:r>
          </w:p>
        </w:tc>
        <w:tc>
          <w:tcPr>
            <w:tcW w:w="1980" w:type="dxa"/>
            <w:shd w:val="clear" w:color="auto" w:fill="auto"/>
            <w:vAlign w:val="bottom"/>
          </w:tcPr>
          <w:p w:rsidR="00781963" w:rsidRDefault="00781963" w:rsidP="00B24AB0">
            <w:pPr>
              <w:jc w:val="center"/>
              <w:rPr>
                <w:rFonts w:cs="Calibri"/>
              </w:rPr>
            </w:pPr>
            <w:r>
              <w:rPr>
                <w:rFonts w:cs="Calibri"/>
              </w:rPr>
              <w:t>24</w:t>
            </w:r>
          </w:p>
        </w:tc>
        <w:tc>
          <w:tcPr>
            <w:tcW w:w="270" w:type="dxa"/>
            <w:shd w:val="pct10" w:color="auto" w:fill="auto"/>
          </w:tcPr>
          <w:p w:rsidR="00781963" w:rsidRPr="00892E17" w:rsidRDefault="00781963" w:rsidP="00B24AB0">
            <w:pPr>
              <w:pStyle w:val="MText"/>
              <w:ind w:firstLine="0"/>
              <w:jc w:val="center"/>
              <w:rPr>
                <w:lang w:eastAsia="en-US"/>
              </w:rPr>
            </w:pPr>
          </w:p>
        </w:tc>
        <w:tc>
          <w:tcPr>
            <w:tcW w:w="1123" w:type="dxa"/>
            <w:shd w:val="clear" w:color="auto" w:fill="auto"/>
          </w:tcPr>
          <w:p w:rsidR="00781963" w:rsidRPr="00436504" w:rsidRDefault="00781963" w:rsidP="00B24AB0">
            <w:pPr>
              <w:jc w:val="center"/>
            </w:pPr>
          </w:p>
        </w:tc>
        <w:tc>
          <w:tcPr>
            <w:tcW w:w="1970" w:type="dxa"/>
          </w:tcPr>
          <w:p w:rsidR="00781963" w:rsidRPr="00436504" w:rsidRDefault="00781963" w:rsidP="00B24AB0">
            <w:pPr>
              <w:jc w:val="center"/>
            </w:pPr>
          </w:p>
        </w:tc>
      </w:tr>
    </w:tbl>
    <w:p w:rsidR="00AD4A78" w:rsidRDefault="00AD4A78" w:rsidP="00AD4A78">
      <w:r>
        <w:tab/>
      </w:r>
      <w:r>
        <w:tab/>
      </w:r>
    </w:p>
    <w:p w:rsidR="00AD4A78" w:rsidRDefault="00AD4A78" w:rsidP="00AD4A78">
      <w:r w:rsidRPr="00781963">
        <w:rPr>
          <w:b/>
        </w:rPr>
        <w:t>Open Questions:</w:t>
      </w:r>
      <w:r>
        <w:t xml:space="preserve">  Is there a formula that can be used to calculate the number of </w:t>
      </w:r>
      <w:r w:rsidR="00A41A90">
        <w:t xml:space="preserve">discrete </w:t>
      </w:r>
      <w:r>
        <w:t xml:space="preserve">levels of </w:t>
      </w:r>
      <w:r w:rsidR="00A41A90">
        <w:t xml:space="preserve">the </w:t>
      </w:r>
      <w:r>
        <w:t xml:space="preserve">entropic </w:t>
      </w:r>
      <w:r w:rsidR="00A41A90">
        <w:t>index</w:t>
      </w:r>
      <w:r>
        <w:t xml:space="preserve"> for H(K,A)?  For a given </w:t>
      </w:r>
      <w:r w:rsidR="00A41A90">
        <w:t xml:space="preserve">value of the </w:t>
      </w:r>
      <w:r>
        <w:t xml:space="preserve">entropic </w:t>
      </w:r>
      <w:r w:rsidR="00A41A90">
        <w:t>index</w:t>
      </w:r>
      <w:r>
        <w:t xml:space="preserve">, is there a formula that can be used to calculate the cardinality of the set of configurations having that entropic </w:t>
      </w:r>
      <w:r w:rsidR="00A41A90">
        <w:t>index</w:t>
      </w:r>
      <w:r>
        <w:t>?</w:t>
      </w:r>
    </w:p>
    <w:p w:rsidR="00781963" w:rsidRDefault="00781963" w:rsidP="00AD4A78"/>
    <w:p w:rsidR="00AD4A78" w:rsidRDefault="00AD4A78" w:rsidP="00781963">
      <w:pPr>
        <w:pStyle w:val="Heading1"/>
        <w:numPr>
          <w:ilvl w:val="0"/>
          <w:numId w:val="3"/>
        </w:numPr>
        <w:ind w:left="426"/>
      </w:pPr>
      <w:r>
        <w:t xml:space="preserve">Intersecting Levels in H(K,A) </w:t>
      </w:r>
    </w:p>
    <w:p w:rsidR="00781963" w:rsidRDefault="00360E4B" w:rsidP="00AD4A78">
      <w:r>
        <w:t xml:space="preserve">Figure 2 shows the scatter plot of S(h) vs. w(h) for all 165 configurations in H(4,8).  There are several interesting things to note about this graph.  The data points </w:t>
      </w:r>
      <w:r w:rsidR="005532AB">
        <w:t>lie on</w:t>
      </w:r>
      <w:r>
        <w:t xml:space="preserve"> a grid of intersecting horizontal and vertical lines, as is expected due to the </w:t>
      </w:r>
      <w:r w:rsidR="005532AB">
        <w:t>finite</w:t>
      </w:r>
      <w:r>
        <w:t xml:space="preserve"> number of discrete levels computable for each of the two variables.  Many of the 165 data points overlay each other, so there are not 165 data points visible on the scatter plot.  For each level of wealth, the maximal entropic </w:t>
      </w:r>
      <w:r w:rsidR="005114D4">
        <w:t>index</w:t>
      </w:r>
      <w:r>
        <w:t xml:space="preserve"> has been highlighted as a circled data point.  A quadratic trend line </w:t>
      </w:r>
      <w:r w:rsidR="005532AB">
        <w:t xml:space="preserve">(solid black line) </w:t>
      </w:r>
      <w:r>
        <w:t>has been included for these maximal values, with a corresponding equation and R</w:t>
      </w:r>
      <w:r w:rsidRPr="00965739">
        <w:rPr>
          <w:vertAlign w:val="superscript"/>
        </w:rPr>
        <w:t>2</w:t>
      </w:r>
      <w:r>
        <w:t xml:space="preserve"> value.  These maximal values appear to be bounded by </w:t>
      </w:r>
      <w:r w:rsidR="005532AB">
        <w:t>a</w:t>
      </w:r>
      <w:r>
        <w:t xml:space="preserve"> curve forming a</w:t>
      </w:r>
      <w:r w:rsidR="005532AB">
        <w:t xml:space="preserve"> virtual</w:t>
      </w:r>
      <w:r>
        <w:t xml:space="preserve"> envelope</w:t>
      </w:r>
      <w:r w:rsidR="005532AB">
        <w:t xml:space="preserve"> </w:t>
      </w:r>
      <w:r>
        <w:t xml:space="preserve">which, for the sake of discussion, we shall call the enveloping curve, or E-curve for H(K,A).  Based on the shape of the trend line through the maximal values, this E-curve </w:t>
      </w:r>
      <w:r w:rsidR="005532AB">
        <w:t xml:space="preserve">(dotted black line), </w:t>
      </w:r>
      <w:r>
        <w:t xml:space="preserve">is close to quadratic in shape, but is too narrow at the base and too blunt at the vertex.  Also, if you examine the pattern of points within the </w:t>
      </w:r>
      <w:r w:rsidR="005532AB">
        <w:t>interior</w:t>
      </w:r>
      <w:r>
        <w:t xml:space="preserve"> area of the graph, the mind’s eye sees apparent arcs sweeping between basal points.  These arcs are, in fact, scaled copies of the E-curve.  Using a line drawing facility in MS Excel, a trace of the E-curve was made and then scaled and translated to fit two of the smaller apparent curves.  They are the </w:t>
      </w:r>
      <w:r w:rsidR="005532AB">
        <w:t xml:space="preserve">solid </w:t>
      </w:r>
      <w:r>
        <w:t xml:space="preserve">blue traces in the </w:t>
      </w:r>
      <w:r w:rsidR="005532AB">
        <w:t>interior</w:t>
      </w:r>
      <w:r>
        <w:t xml:space="preserve">, both of which each pass precisely through several data points.  It seems that the plotted points are located where a background set of continuous variously-scaled copies of the E-curve intersect with a grid of computed levels of wealth and computed levels of entropic </w:t>
      </w:r>
      <w:r w:rsidR="00A41A90">
        <w:t>index</w:t>
      </w:r>
      <w:r>
        <w:t>.  Note also that the vertex occurs at configuration 69(2,2,2,2), the configuration that is distantly analogous to a state of thermodynamic equilibrium</w:t>
      </w:r>
      <w:r w:rsidR="005114D4">
        <w:t>, having S(h) = 1</w:t>
      </w:r>
      <w:r>
        <w:t>.</w:t>
      </w:r>
    </w:p>
    <w:p w:rsidR="00360E4B" w:rsidRDefault="00360E4B" w:rsidP="00AD4A78"/>
    <w:p w:rsidR="00AD4A78" w:rsidRDefault="00AD4A78" w:rsidP="00781963">
      <w:pPr>
        <w:ind w:left="851" w:right="855"/>
      </w:pPr>
      <w:r w:rsidRPr="001E1E51">
        <w:rPr>
          <w:b/>
        </w:rPr>
        <w:lastRenderedPageBreak/>
        <w:t>Figure 2.</w:t>
      </w:r>
      <w:r w:rsidR="00CF75DD">
        <w:t xml:space="preserve"> A scatter plot showing S</w:t>
      </w:r>
      <w:r>
        <w:t xml:space="preserve">(h) (levels of entropic </w:t>
      </w:r>
      <w:r w:rsidR="00A41A90">
        <w:t>index</w:t>
      </w:r>
      <w:r>
        <w:t xml:space="preserve">) vs w(h) (levels of total wealth) for all </w:t>
      </w:r>
      <w:r w:rsidR="00F25724">
        <w:t xml:space="preserve">165 </w:t>
      </w:r>
      <w:r>
        <w:t xml:space="preserve">configurations in </w:t>
      </w:r>
      <w:r w:rsidR="00CF75DD">
        <w:t>H(4,8).  The maximal values of S</w:t>
      </w:r>
      <w:r>
        <w:t xml:space="preserve">(h) for each w(h) are </w:t>
      </w:r>
      <w:r w:rsidR="001E1E51">
        <w:t>circled</w:t>
      </w:r>
      <w:r>
        <w:t>, and a quadratic trend line through these maximal values is shown</w:t>
      </w:r>
      <w:r w:rsidR="00F25724">
        <w:t xml:space="preserve"> in black</w:t>
      </w:r>
      <w:r>
        <w:t>.</w:t>
      </w:r>
      <w:r w:rsidR="001E1E51">
        <w:t xml:space="preserve">  </w:t>
      </w:r>
      <w:r w:rsidR="005114D4">
        <w:t xml:space="preserve">The virtual enveloping curve (or E-Curve) is shown as a dotted black line.  </w:t>
      </w:r>
      <w:r w:rsidR="001E1E51">
        <w:t>Two scaled</w:t>
      </w:r>
      <w:r w:rsidR="00F25724">
        <w:t xml:space="preserve"> and translated</w:t>
      </w:r>
      <w:r w:rsidR="001E1E51">
        <w:t xml:space="preserve"> copies of the </w:t>
      </w:r>
      <w:r w:rsidR="005114D4">
        <w:t>E-Curve</w:t>
      </w:r>
      <w:r w:rsidR="001E1E51">
        <w:t xml:space="preserve"> are shown in </w:t>
      </w:r>
      <w:r w:rsidR="005114D4">
        <w:t xml:space="preserve">solid </w:t>
      </w:r>
      <w:r w:rsidR="001E1E51">
        <w:t>blue</w:t>
      </w:r>
      <w:r w:rsidR="005114D4">
        <w:t xml:space="preserve"> in the interior area</w:t>
      </w:r>
      <w:r w:rsidR="001E1E51">
        <w:t>.</w:t>
      </w:r>
    </w:p>
    <w:p w:rsidR="000B27AE" w:rsidRDefault="000B27AE" w:rsidP="00781963">
      <w:pPr>
        <w:ind w:left="851" w:right="855"/>
      </w:pPr>
    </w:p>
    <w:p w:rsidR="00AD4A78" w:rsidRDefault="00781963" w:rsidP="00781963">
      <w:pPr>
        <w:jc w:val="center"/>
      </w:pPr>
      <w:r>
        <w:rPr>
          <w:noProof/>
        </w:rPr>
        <w:drawing>
          <wp:inline distT="0" distB="0" distL="0" distR="0" wp14:anchorId="483DAA2D" wp14:editId="00B66E92">
            <wp:extent cx="5241600" cy="393977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7913" cy="3944517"/>
                    </a:xfrm>
                    <a:prstGeom prst="rect">
                      <a:avLst/>
                    </a:prstGeom>
                    <a:noFill/>
                  </pic:spPr>
                </pic:pic>
              </a:graphicData>
            </a:graphic>
          </wp:inline>
        </w:drawing>
      </w:r>
    </w:p>
    <w:p w:rsidR="00AD4A78" w:rsidRDefault="00AD4A78" w:rsidP="00AD4A78"/>
    <w:p w:rsidR="00AD4A78" w:rsidRDefault="00AD4A78" w:rsidP="00AD4A78">
      <w:r w:rsidRPr="001E1E51">
        <w:rPr>
          <w:b/>
        </w:rPr>
        <w:t>Open questions:</w:t>
      </w:r>
      <w:r>
        <w:t xml:space="preserve">  What is the analytic expression for the E-curve which forms the upper </w:t>
      </w:r>
      <w:r w:rsidR="00F25724">
        <w:t>bounding envelope</w:t>
      </w:r>
      <w:r>
        <w:t xml:space="preserve"> of the </w:t>
      </w:r>
      <w:r w:rsidR="00A41A90">
        <w:t xml:space="preserve">possible values of the </w:t>
      </w:r>
      <w:r>
        <w:t xml:space="preserve">entropic </w:t>
      </w:r>
      <w:r w:rsidR="00A41A90">
        <w:t>index</w:t>
      </w:r>
      <w:r>
        <w:t xml:space="preserve">?  What </w:t>
      </w:r>
      <w:r w:rsidR="00F21673">
        <w:t>is the cause</w:t>
      </w:r>
      <w:r>
        <w:t xml:space="preserve"> of the apparent </w:t>
      </w:r>
      <w:r w:rsidR="00F25724">
        <w:t xml:space="preserve">self-similar </w:t>
      </w:r>
      <w:r>
        <w:t>pattern of overlays of this curve?</w:t>
      </w:r>
    </w:p>
    <w:p w:rsidR="001E1E51" w:rsidRDefault="001E1E51" w:rsidP="00AD4A78"/>
    <w:p w:rsidR="00AD4A78" w:rsidRDefault="00AD4A78" w:rsidP="00F25724">
      <w:pPr>
        <w:pStyle w:val="Heading1"/>
        <w:numPr>
          <w:ilvl w:val="0"/>
          <w:numId w:val="3"/>
        </w:numPr>
        <w:ind w:left="426" w:hanging="426"/>
      </w:pPr>
      <w:r>
        <w:t xml:space="preserve">The H(K,A,W) Configuration Space </w:t>
      </w:r>
    </w:p>
    <w:p w:rsidR="009714E3" w:rsidRDefault="00AD4A78" w:rsidP="009714E3">
      <w:r>
        <w:t>Consider a specific configuration h(a</w:t>
      </w:r>
      <w:r w:rsidRPr="001E1E51">
        <w:rPr>
          <w:vertAlign w:val="subscript"/>
        </w:rPr>
        <w:t>1</w:t>
      </w:r>
      <w:r>
        <w:t>,a</w:t>
      </w:r>
      <w:r w:rsidRPr="001E1E51">
        <w:rPr>
          <w:vertAlign w:val="subscript"/>
        </w:rPr>
        <w:t>2</w:t>
      </w:r>
      <w:r>
        <w:t>,a</w:t>
      </w:r>
      <w:r w:rsidRPr="001E1E51">
        <w:rPr>
          <w:vertAlign w:val="subscript"/>
        </w:rPr>
        <w:t>3</w:t>
      </w:r>
      <w:r>
        <w:t>,a</w:t>
      </w:r>
      <w:r w:rsidRPr="001E1E51">
        <w:rPr>
          <w:vertAlign w:val="subscript"/>
        </w:rPr>
        <w:t>4</w:t>
      </w:r>
      <w:r w:rsidR="001E1E51">
        <w:t xml:space="preserve">) </w:t>
      </w:r>
      <w:r w:rsidR="00D81FB3">
        <w:sym w:font="SymbolProp BT" w:char="F0CE"/>
      </w:r>
      <w:r w:rsidR="00D81FB3">
        <w:t xml:space="preserve"> H(K,A,W) </w:t>
      </w:r>
      <w:r w:rsidR="00D81FB3">
        <w:sym w:font="SymbolProp BT" w:char="F0CC"/>
      </w:r>
      <w:r w:rsidR="001E1E51">
        <w:t xml:space="preserve"> H(K,A) </w:t>
      </w:r>
      <w:r w:rsidR="001E1E51">
        <w:sym w:font="SymbolProp BT" w:char="F0CC"/>
      </w:r>
      <w:r w:rsidR="001E1E51">
        <w:t xml:space="preserve"> H</w:t>
      </w:r>
      <w:r w:rsidR="001E1E51" w:rsidRPr="001E1E51">
        <w:rPr>
          <w:vertAlign w:val="subscript"/>
        </w:rPr>
        <w:t>Rect</w:t>
      </w:r>
      <w:r w:rsidR="001E1E51">
        <w:t xml:space="preserve">(K,A).  We define a </w:t>
      </w:r>
      <w:r>
        <w:t>nearest neighbor within the enveloping hypercube H</w:t>
      </w:r>
      <w:r w:rsidRPr="001E1E51">
        <w:rPr>
          <w:vertAlign w:val="subscript"/>
        </w:rPr>
        <w:t>Rect</w:t>
      </w:r>
      <w:r>
        <w:t xml:space="preserve">(K,A) </w:t>
      </w:r>
      <w:r w:rsidR="001E1E51">
        <w:t xml:space="preserve">as a configuration which </w:t>
      </w:r>
      <w:r>
        <w:t>is a distance of one away from it.  Distance is measured here in “Manhattan” distance units.  If you change just one a</w:t>
      </w:r>
      <w:r w:rsidRPr="001E1E51">
        <w:rPr>
          <w:vertAlign w:val="subscript"/>
        </w:rPr>
        <w:t>i</w:t>
      </w:r>
      <w:r>
        <w:t xml:space="preserve"> by ±1 then the new configuration is a nearest neighbor.  </w:t>
      </w:r>
      <w:r w:rsidR="00D0484B">
        <w:t xml:space="preserve">This corresponds to </w:t>
      </w:r>
      <w:r w:rsidR="00444C05">
        <w:t xml:space="preserve">adding or removing an agent.  </w:t>
      </w:r>
      <w:r>
        <w:t xml:space="preserve">However, since there is a constraint </w:t>
      </w:r>
      <w:r w:rsidR="001E1E51">
        <w:t xml:space="preserve">within H(K,A) </w:t>
      </w:r>
      <w:r>
        <w:t>such that the sum of all a</w:t>
      </w:r>
      <w:r w:rsidRPr="001E1E51">
        <w:rPr>
          <w:vertAlign w:val="subscript"/>
        </w:rPr>
        <w:t>i</w:t>
      </w:r>
      <w:r>
        <w:t xml:space="preserve"> must be A</w:t>
      </w:r>
      <w:r w:rsidR="009714E3">
        <w:t>, this nearest neighbour is not in H(K,A).  To be</w:t>
      </w:r>
      <w:r>
        <w:t xml:space="preserve"> in the H(K,A) configuration space there must also be a compensating change in another bin.  </w:t>
      </w:r>
      <w:r w:rsidR="00444C05">
        <w:t>For example</w:t>
      </w:r>
      <w:r>
        <w:t xml:space="preserve">, if </w:t>
      </w:r>
      <w:r w:rsidR="009714E3">
        <w:t>one</w:t>
      </w:r>
      <w:r>
        <w:t xml:space="preserve"> is added to one bin, </w:t>
      </w:r>
      <w:r w:rsidR="009714E3">
        <w:t>one</w:t>
      </w:r>
      <w:r>
        <w:t xml:space="preserve"> must be subtracted from another bin.  Therefore, for any h </w:t>
      </w:r>
      <w:r w:rsidR="009714E3">
        <w:sym w:font="SymbolProp BT" w:char="F0CE"/>
      </w:r>
      <w:r>
        <w:t xml:space="preserve"> H(K,A) the nearest neighbor within H(K,A) must be a distance of two Manhattan steps away. </w:t>
      </w:r>
      <w:r w:rsidR="009714E3">
        <w:t xml:space="preserve">  This corresponds to </w:t>
      </w:r>
      <w:r w:rsidR="00444C05">
        <w:t>re</w:t>
      </w:r>
      <w:r w:rsidR="009714E3">
        <w:t xml:space="preserve">moving an agent from </w:t>
      </w:r>
      <w:r w:rsidR="00444C05">
        <w:t>a</w:t>
      </w:r>
      <w:r w:rsidR="009714E3">
        <w:t xml:space="preserve"> bin </w:t>
      </w:r>
      <w:r w:rsidR="00444C05">
        <w:t>and then replacing the agent into a neighbouring bin</w:t>
      </w:r>
      <w:r w:rsidR="009714E3">
        <w:t>.  Since moving an agent from one bin to a</w:t>
      </w:r>
      <w:r w:rsidR="00444C05">
        <w:t xml:space="preserve"> </w:t>
      </w:r>
      <w:r w:rsidR="009714E3">
        <w:t>n</w:t>
      </w:r>
      <w:r w:rsidR="00444C05">
        <w:t>eighbouring bin</w:t>
      </w:r>
      <w:r w:rsidR="009714E3">
        <w:t xml:space="preserve"> implicitly changes </w:t>
      </w:r>
      <w:r w:rsidR="009714E3">
        <w:lastRenderedPageBreak/>
        <w:t>the wealth they hold, to maintain constant wealth within the model, another agent must also move from bin to bin</w:t>
      </w:r>
      <w:r w:rsidR="00444C05">
        <w:t xml:space="preserve"> in the opposite direction</w:t>
      </w:r>
      <w:r w:rsidR="009714E3">
        <w:t xml:space="preserve">, neutralizing the change in wealth.  So, for any h </w:t>
      </w:r>
      <w:r w:rsidR="009714E3">
        <w:sym w:font="SymbolProp BT" w:char="F0CE"/>
      </w:r>
      <w:r w:rsidR="009714E3">
        <w:t xml:space="preserve"> H(K,A,W)</w:t>
      </w:r>
      <w:r w:rsidR="00D81FB3">
        <w:t xml:space="preserve"> the nearest neighbour </w:t>
      </w:r>
      <w:r w:rsidR="00F25724">
        <w:t xml:space="preserve">within H(K,A,W) </w:t>
      </w:r>
      <w:r w:rsidR="00D81FB3">
        <w:t>must be four Manhattan steps away.</w:t>
      </w:r>
    </w:p>
    <w:p w:rsidR="00AD4A78" w:rsidRDefault="00AD4A78" w:rsidP="00AD4A78"/>
    <w:p w:rsidR="00AD4A78" w:rsidRDefault="00AD4A78" w:rsidP="00AD4A78">
      <w:r>
        <w:t>Returning to our example in which K=4 and A=8, in our capital exchange model, the total wealth is constant, at some value</w:t>
      </w:r>
      <w:r w:rsidR="009714E3">
        <w:t xml:space="preserve"> W</w:t>
      </w:r>
      <w:r>
        <w:t xml:space="preserve">.  Suppose we set </w:t>
      </w:r>
      <w:r w:rsidR="009714E3">
        <w:t>W</w:t>
      </w:r>
      <w:r>
        <w:t xml:space="preserve"> = 20 when we initialize the model.  Checking in Table </w:t>
      </w:r>
      <w:r w:rsidR="00F25724">
        <w:t>4</w:t>
      </w:r>
      <w:r>
        <w:t xml:space="preserve"> we see that there are only 13 configurations within H(4,8) which have this total wealth level.  These 13 configurations then form the configuration space H(4,8,20) of the model.  Our simple capital exchange model must operate within this type of highly constrained configuration space.  We now turn our attention to examine the nature of this configuration space.</w:t>
      </w:r>
    </w:p>
    <w:p w:rsidR="009714E3" w:rsidRDefault="009714E3" w:rsidP="00AD4A78"/>
    <w:p w:rsidR="00AD4A78" w:rsidRDefault="00AD4A78" w:rsidP="00AD4A78">
      <w:r>
        <w:t>Within the capital exchange model two agents are always involved in every tick.  When the loser moves one bin to the left (requiring two Manhattan steps), the winner moves one bin to the right (requiring two more Manhattan steps).  The resultant configuration is a four-step Manhattan walk from the original configuration.  However, the last two steps can retrace the path of the first two, so it is possible to end the walk at the original configuration.  This would happen, for example, when a loser with $3 pays $1 to a winner with $2.  The winner now has $3 and the loser now has $2. The agents have exchanged financial positions, as well as cash, and the overall wealth distrib</w:t>
      </w:r>
      <w:r w:rsidR="00D81FB3">
        <w:t>u</w:t>
      </w:r>
      <w:r>
        <w:t xml:space="preserve">tion has not changed.  During a single tick of the model, all of the </w:t>
      </w:r>
      <w:r w:rsidR="00444C05">
        <w:t xml:space="preserve">possible </w:t>
      </w:r>
      <w:r>
        <w:t xml:space="preserve">resultant configurations to be visited by our capital exchange model must be at a distance of 4 Manhattan steps from the </w:t>
      </w:r>
      <w:r w:rsidR="00D81FB3">
        <w:t>current</w:t>
      </w:r>
      <w:r>
        <w:t xml:space="preserve"> configuration.</w:t>
      </w:r>
    </w:p>
    <w:p w:rsidR="00AD4A78" w:rsidRDefault="00AD4A78" w:rsidP="00AD4A78">
      <w:r>
        <w:t>Call these four-step nearest neighbors “capital exchange nearest neighbours</w:t>
      </w:r>
      <w:r w:rsidR="00D81FB3">
        <w:t>”</w:t>
      </w:r>
      <w:r>
        <w:t xml:space="preserve">.  Call a pair of capital exhange nearest neighbours a “transition pair” because a single tick of the capital exchange model can transition the system from one member of this pair of configurations to the other, or back again in the next tick.  As the capital exchange model operates, tick after tick, the system moves from configuration to configuration along paths formed by links between these transition pairs.  </w:t>
      </w:r>
    </w:p>
    <w:p w:rsidR="00D81FB3" w:rsidRDefault="00D81FB3" w:rsidP="00AD4A78"/>
    <w:p w:rsidR="00AD4A78" w:rsidRDefault="00AD4A78" w:rsidP="00AD4A78">
      <w:r w:rsidRPr="00D81FB3">
        <w:rPr>
          <w:b/>
        </w:rPr>
        <w:t>Hypothesis:</w:t>
      </w:r>
      <w:r>
        <w:t xml:space="preserve">  All elements of the set H(K,A,W) form a single contiguous network of such transition pairs.</w:t>
      </w:r>
    </w:p>
    <w:p w:rsidR="00D81FB3" w:rsidRDefault="00D81FB3" w:rsidP="00AD4A78"/>
    <w:p w:rsidR="00AD4A78" w:rsidRDefault="00AD4A78" w:rsidP="00AD4A78">
      <w:r w:rsidRPr="00D81FB3">
        <w:rPr>
          <w:b/>
        </w:rPr>
        <w:t>Hypothesis:</w:t>
      </w:r>
      <w:r>
        <w:t xml:space="preserve">  The H(K,A) configuration space is formed by a set of non-overlapping H(K,A,W) sub-spaces that partition H(K,A).</w:t>
      </w:r>
    </w:p>
    <w:p w:rsidR="00D81FB3" w:rsidRDefault="00D81FB3" w:rsidP="00AD4A78"/>
    <w:p w:rsidR="00AD4A78" w:rsidRDefault="00D81FB3" w:rsidP="00AD4A78">
      <w:r>
        <w:t xml:space="preserve">For a given configuration h, how many capital exchange nearest neighbours are there?  How many transition pairs does it belong to?  </w:t>
      </w:r>
      <w:r w:rsidR="00AD4A78">
        <w:t xml:space="preserve">How many resultant configurations can be visited in one tick?  </w:t>
      </w:r>
      <w:r>
        <w:t xml:space="preserve">These are all different forms of the same equation.  </w:t>
      </w:r>
      <w:r w:rsidR="00AD4A78">
        <w:t>In a K-bin histogram  in which all bins hold two or more agents there are K</w:t>
      </w:r>
      <w:r w:rsidR="00AD4A78" w:rsidRPr="00D81FB3">
        <w:rPr>
          <w:vertAlign w:val="superscript"/>
        </w:rPr>
        <w:t>2</w:t>
      </w:r>
      <w:r w:rsidR="00AD4A78">
        <w:t xml:space="preserve"> ways to choose two agents.  This puts an upper limit on the possible number of transition pairs in which a configuration can be a partner.  However, any selection of agents that chooses a loser from bin 1 or a winner from bin 4 results in no capital exchange, and no change of configuration.  Of the K</w:t>
      </w:r>
      <w:r w:rsidR="00AD4A78" w:rsidRPr="00D81FB3">
        <w:rPr>
          <w:vertAlign w:val="superscript"/>
        </w:rPr>
        <w:t>2</w:t>
      </w:r>
      <w:r w:rsidR="00AD4A78">
        <w:t xml:space="preserve"> types of selection, only (K-1)</w:t>
      </w:r>
      <w:r w:rsidR="00AD4A78" w:rsidRPr="00D81FB3">
        <w:rPr>
          <w:vertAlign w:val="superscript"/>
        </w:rPr>
        <w:t>2</w:t>
      </w:r>
      <w:r w:rsidR="00AD4A78">
        <w:t xml:space="preserve"> are not disallowed by such a constraint.  So, (K-1)</w:t>
      </w:r>
      <w:r w:rsidR="00AD4A78" w:rsidRPr="00D81FB3">
        <w:rPr>
          <w:vertAlign w:val="superscript"/>
        </w:rPr>
        <w:t>2</w:t>
      </w:r>
      <w:r w:rsidR="00AD4A78">
        <w:t xml:space="preserve"> is a more severe upper limit on the number of allowed transitions.  Agents at the edge</w:t>
      </w:r>
      <w:r>
        <w:t>s</w:t>
      </w:r>
      <w:r w:rsidR="00AD4A78">
        <w:t xml:space="preserve"> of the histogram have fewer opportunities to participate in the economy than those in the middle.  Such constraints are called edge effects.  Another type of edge effect occurs when a bin has 0 agents or 1 agent.  These configurations have fewer than (K-1)</w:t>
      </w:r>
      <w:r w:rsidR="00AD4A78" w:rsidRPr="00D81FB3">
        <w:rPr>
          <w:vertAlign w:val="superscript"/>
        </w:rPr>
        <w:t>2</w:t>
      </w:r>
      <w:r w:rsidR="00AD4A78">
        <w:t xml:space="preserve"> allowed transitions.  Edge effects will reduce this number for some configurations.  With this variety of constraints, the number of transition pairs in which a configuration can be a partner varies.</w:t>
      </w:r>
    </w:p>
    <w:p w:rsidR="00D81FB3" w:rsidRDefault="00D81FB3" w:rsidP="00AD4A78"/>
    <w:p w:rsidR="00AD4A78" w:rsidRDefault="00AD4A78" w:rsidP="00AD4A78">
      <w:r>
        <w:t>In our example, when K = 4</w:t>
      </w:r>
      <w:r w:rsidR="00F25724">
        <w:t>,</w:t>
      </w:r>
      <w:r>
        <w:t xml:space="preserve"> each configuratio</w:t>
      </w:r>
      <w:r w:rsidR="00D81FB3">
        <w:t xml:space="preserve">n will have, at most, 9 capital </w:t>
      </w:r>
      <w:r>
        <w:t>exchange nearest neighbors, but, since the H(4,8,20) space is very small, edge effects will reduce this number for most configurations.</w:t>
      </w:r>
    </w:p>
    <w:p w:rsidR="00D81FB3" w:rsidRDefault="00D81FB3" w:rsidP="00AD4A78"/>
    <w:p w:rsidR="00AD4A78" w:rsidRDefault="00AD4A78" w:rsidP="00AD4A78">
      <w:r w:rsidRPr="00D81FB3">
        <w:rPr>
          <w:b/>
        </w:rPr>
        <w:lastRenderedPageBreak/>
        <w:t>Open question:</w:t>
      </w:r>
      <w:r>
        <w:t xml:space="preserve"> Do these configurations in H(K,A,W) all lie on a (K-2) dimensional simplex?</w:t>
      </w:r>
    </w:p>
    <w:p w:rsidR="009C5506" w:rsidRDefault="009C5506" w:rsidP="00AD4A78"/>
    <w:p w:rsidR="00AD4A78" w:rsidRDefault="00AD4A78" w:rsidP="00AD4A78">
      <w:r w:rsidRPr="009C5506">
        <w:rPr>
          <w:b/>
        </w:rPr>
        <w:t>Hypothesis:</w:t>
      </w:r>
      <w:r>
        <w:t xml:space="preserve"> The H(K,A,W) space forms a Markov chain that is:</w:t>
      </w:r>
    </w:p>
    <w:p w:rsidR="00AD4A78" w:rsidRDefault="00AD4A78" w:rsidP="009C5506">
      <w:pPr>
        <w:pStyle w:val="ListParagraph"/>
        <w:numPr>
          <w:ilvl w:val="0"/>
          <w:numId w:val="13"/>
        </w:numPr>
        <w:ind w:left="426" w:hanging="426"/>
      </w:pPr>
      <w:r w:rsidRPr="009C5506">
        <w:rPr>
          <w:i/>
        </w:rPr>
        <w:t>Time homogeneous</w:t>
      </w:r>
      <w:r>
        <w:t xml:space="preserve"> – the probability of transition between the two configurations of a transition pair does not change over time.  Such probabilities are stable.</w:t>
      </w:r>
    </w:p>
    <w:p w:rsidR="00AD4A78" w:rsidRDefault="00AD4A78" w:rsidP="009C5506">
      <w:pPr>
        <w:pStyle w:val="ListParagraph"/>
        <w:numPr>
          <w:ilvl w:val="0"/>
          <w:numId w:val="13"/>
        </w:numPr>
        <w:ind w:left="426" w:hanging="426"/>
      </w:pPr>
      <w:r w:rsidRPr="009C5506">
        <w:rPr>
          <w:i/>
        </w:rPr>
        <w:t>Memoryless</w:t>
      </w:r>
      <w:r>
        <w:t xml:space="preserve"> – the next transition is dependent only on the current configuration and the set of transition pairs of which it is a member, and </w:t>
      </w:r>
      <w:r w:rsidR="00F25724">
        <w:t xml:space="preserve">is </w:t>
      </w:r>
      <w:r>
        <w:t>otherwise independent of previous transitions.</w:t>
      </w:r>
    </w:p>
    <w:p w:rsidR="00AD4A78" w:rsidRDefault="00AD4A78" w:rsidP="009C5506">
      <w:pPr>
        <w:pStyle w:val="ListParagraph"/>
        <w:numPr>
          <w:ilvl w:val="0"/>
          <w:numId w:val="13"/>
        </w:numPr>
        <w:ind w:left="426" w:hanging="426"/>
      </w:pPr>
      <w:r w:rsidRPr="009C5506">
        <w:rPr>
          <w:i/>
        </w:rPr>
        <w:t>Irreducible</w:t>
      </w:r>
      <w:r>
        <w:t xml:space="preserve"> – it is possible to get to any configuration from any configuration within the network.</w:t>
      </w:r>
    </w:p>
    <w:p w:rsidR="00AD4A78" w:rsidRDefault="00AD4A78" w:rsidP="009C5506">
      <w:pPr>
        <w:pStyle w:val="ListParagraph"/>
        <w:numPr>
          <w:ilvl w:val="0"/>
          <w:numId w:val="13"/>
        </w:numPr>
        <w:ind w:left="426" w:hanging="426"/>
      </w:pPr>
      <w:r w:rsidRPr="009C5506">
        <w:rPr>
          <w:i/>
        </w:rPr>
        <w:t>Aperiodic</w:t>
      </w:r>
      <w:r>
        <w:t xml:space="preserve"> – all configurations can be revisited in one or two ticks due to the fact that transitions are bi-directional.</w:t>
      </w:r>
    </w:p>
    <w:p w:rsidR="00AD4A78" w:rsidRDefault="00AD4A78" w:rsidP="00AD4A78"/>
    <w:p w:rsidR="00AD4A78" w:rsidRDefault="00AD4A78" w:rsidP="00AD4A78">
      <w:r>
        <w:t xml:space="preserve">Table </w:t>
      </w:r>
      <w:r w:rsidR="00F25724">
        <w:t>6</w:t>
      </w:r>
      <w:r>
        <w:t xml:space="preserve"> shows the 13 configurations that make up the space H(4,8,20).  Note that there are seven different levels of </w:t>
      </w:r>
      <w:r w:rsidR="00A41A90">
        <w:t xml:space="preserve">the </w:t>
      </w:r>
      <w:r>
        <w:t xml:space="preserve">entropic </w:t>
      </w:r>
      <w:r w:rsidR="00A41A90">
        <w:t>index</w:t>
      </w:r>
      <w:r>
        <w:t xml:space="preserve"> so these 13 configurations appear as seven </w:t>
      </w:r>
      <w:r w:rsidR="009C5506">
        <w:t>point</w:t>
      </w:r>
      <w:r w:rsidR="00F25724">
        <w:t>s</w:t>
      </w:r>
      <w:r w:rsidR="009C5506">
        <w:t>, rather than 13,</w:t>
      </w:r>
      <w:r>
        <w:t xml:space="preserve"> on the scatter plot of Figure 2.  The configuration numbers are those automatically assigned by the </w:t>
      </w:r>
      <w:r w:rsidR="00F25724">
        <w:t>iterative generator</w:t>
      </w:r>
      <w:r>
        <w:t xml:space="preserve"> algorithm</w:t>
      </w:r>
      <w:r w:rsidR="00F25724">
        <w:t xml:space="preserve"> of Table 1</w:t>
      </w:r>
      <w:r>
        <w:t>, and they are unique non-arbitrary identifiers, and so are quite useful, though having little apparent meaning.</w:t>
      </w:r>
    </w:p>
    <w:p w:rsidR="009C5506" w:rsidRDefault="009C5506" w:rsidP="00AD4A78"/>
    <w:p w:rsidR="00AD4A78" w:rsidRDefault="00AD4A78" w:rsidP="009C5506">
      <w:pPr>
        <w:jc w:val="center"/>
      </w:pPr>
      <w:r w:rsidRPr="009C5506">
        <w:rPr>
          <w:b/>
        </w:rPr>
        <w:t xml:space="preserve">Table </w:t>
      </w:r>
      <w:r w:rsidR="00F25724">
        <w:rPr>
          <w:b/>
        </w:rPr>
        <w:t>6</w:t>
      </w:r>
      <w:r w:rsidRPr="009C5506">
        <w:rPr>
          <w:b/>
        </w:rPr>
        <w:t>.</w:t>
      </w:r>
      <w:r>
        <w:t xml:space="preserve"> </w:t>
      </w:r>
      <w:r w:rsidR="00F25724">
        <w:t xml:space="preserve"> </w:t>
      </w:r>
      <w:r>
        <w:t>All Possible Configurations in H(4,8,20).</w:t>
      </w:r>
    </w:p>
    <w:p w:rsidR="00F25724" w:rsidRDefault="00F25724" w:rsidP="009C5506">
      <w:pPr>
        <w:jc w:val="center"/>
      </w:pPr>
    </w:p>
    <w:tbl>
      <w:tblPr>
        <w:tblStyle w:val="TableGrid1"/>
        <w:tblW w:w="0" w:type="auto"/>
        <w:jc w:val="center"/>
        <w:tblInd w:w="198" w:type="dxa"/>
        <w:tblLook w:val="04A0" w:firstRow="1" w:lastRow="0" w:firstColumn="1" w:lastColumn="0" w:noHBand="0" w:noVBand="1"/>
      </w:tblPr>
      <w:tblGrid>
        <w:gridCol w:w="852"/>
        <w:gridCol w:w="384"/>
        <w:gridCol w:w="421"/>
        <w:gridCol w:w="417"/>
        <w:gridCol w:w="418"/>
        <w:gridCol w:w="1073"/>
      </w:tblGrid>
      <w:tr w:rsidR="00A14D54" w:rsidRPr="006A6ACE" w:rsidTr="00F25724">
        <w:trPr>
          <w:trHeight w:val="385"/>
          <w:jc w:val="center"/>
        </w:trPr>
        <w:tc>
          <w:tcPr>
            <w:tcW w:w="745" w:type="dxa"/>
            <w:vMerge w:val="restart"/>
            <w:shd w:val="clear" w:color="auto" w:fill="D9D9D9" w:themeFill="background1" w:themeFillShade="D9"/>
            <w:noWrap/>
            <w:hideMark/>
          </w:tcPr>
          <w:p w:rsidR="00A14D54" w:rsidRPr="00851BC1" w:rsidRDefault="00A14D54" w:rsidP="00B24AB0">
            <w:pPr>
              <w:jc w:val="center"/>
              <w:rPr>
                <w:rFonts w:ascii="Times New Roman" w:hAnsi="Times New Roman"/>
                <w:b/>
                <w:szCs w:val="24"/>
              </w:rPr>
            </w:pPr>
            <w:r w:rsidRPr="00851BC1">
              <w:rPr>
                <w:rFonts w:ascii="Times New Roman" w:hAnsi="Times New Roman"/>
                <w:b/>
                <w:szCs w:val="24"/>
              </w:rPr>
              <w:t>Config No.</w:t>
            </w:r>
          </w:p>
        </w:tc>
        <w:tc>
          <w:tcPr>
            <w:tcW w:w="1634" w:type="dxa"/>
            <w:gridSpan w:val="4"/>
            <w:shd w:val="clear" w:color="auto" w:fill="D9D9D9" w:themeFill="background1" w:themeFillShade="D9"/>
            <w:noWrap/>
            <w:hideMark/>
          </w:tcPr>
          <w:p w:rsidR="00A14D54" w:rsidRPr="00851BC1" w:rsidRDefault="00A14D54" w:rsidP="00B24AB0">
            <w:pPr>
              <w:jc w:val="center"/>
              <w:rPr>
                <w:rFonts w:ascii="Times New Roman" w:hAnsi="Times New Roman"/>
                <w:b/>
                <w:szCs w:val="24"/>
              </w:rPr>
            </w:pPr>
            <w:r w:rsidRPr="00851BC1">
              <w:rPr>
                <w:rFonts w:ascii="Times New Roman" w:hAnsi="Times New Roman"/>
                <w:b/>
                <w:szCs w:val="24"/>
              </w:rPr>
              <w:t>Bin No.</w:t>
            </w:r>
          </w:p>
        </w:tc>
        <w:tc>
          <w:tcPr>
            <w:tcW w:w="1073" w:type="dxa"/>
            <w:vMerge w:val="restart"/>
            <w:shd w:val="clear" w:color="auto" w:fill="D9D9D9" w:themeFill="background1" w:themeFillShade="D9"/>
            <w:noWrap/>
            <w:hideMark/>
          </w:tcPr>
          <w:p w:rsidR="00A14D54" w:rsidRPr="00851BC1" w:rsidRDefault="00A14D54" w:rsidP="00B24AB0">
            <w:pPr>
              <w:jc w:val="center"/>
              <w:rPr>
                <w:rFonts w:ascii="Times New Roman" w:hAnsi="Times New Roman"/>
                <w:b/>
                <w:szCs w:val="24"/>
              </w:rPr>
            </w:pPr>
            <w:r w:rsidRPr="00851BC1">
              <w:rPr>
                <w:rFonts w:ascii="Times New Roman" w:hAnsi="Times New Roman"/>
                <w:b/>
                <w:szCs w:val="24"/>
              </w:rPr>
              <w:t xml:space="preserve">Entropic </w:t>
            </w:r>
            <w:r w:rsidR="00A41A90">
              <w:rPr>
                <w:rFonts w:ascii="Times New Roman" w:hAnsi="Times New Roman"/>
                <w:b/>
                <w:szCs w:val="24"/>
              </w:rPr>
              <w:t>Index</w:t>
            </w:r>
          </w:p>
          <w:p w:rsidR="00A14D54" w:rsidRPr="00851BC1" w:rsidRDefault="00A14D54" w:rsidP="00B24AB0">
            <w:pPr>
              <w:jc w:val="center"/>
              <w:rPr>
                <w:rFonts w:ascii="Times New Roman" w:hAnsi="Times New Roman"/>
                <w:b/>
                <w:szCs w:val="24"/>
              </w:rPr>
            </w:pPr>
            <w:r w:rsidRPr="00851BC1">
              <w:rPr>
                <w:rFonts w:ascii="Times New Roman" w:hAnsi="Times New Roman"/>
                <w:b/>
                <w:szCs w:val="24"/>
              </w:rPr>
              <w:t>Level</w:t>
            </w:r>
          </w:p>
        </w:tc>
      </w:tr>
      <w:tr w:rsidR="00A14D54" w:rsidRPr="006A6ACE" w:rsidTr="00F25724">
        <w:trPr>
          <w:trHeight w:val="391"/>
          <w:jc w:val="center"/>
        </w:trPr>
        <w:tc>
          <w:tcPr>
            <w:tcW w:w="745" w:type="dxa"/>
            <w:vMerge/>
            <w:shd w:val="clear" w:color="auto" w:fill="D9D9D9" w:themeFill="background1" w:themeFillShade="D9"/>
            <w:noWrap/>
          </w:tcPr>
          <w:p w:rsidR="00A14D54" w:rsidRPr="00851BC1" w:rsidRDefault="00A14D54" w:rsidP="00B24AB0">
            <w:pPr>
              <w:jc w:val="center"/>
              <w:rPr>
                <w:rFonts w:ascii="Times New Roman" w:hAnsi="Times New Roman"/>
                <w:b/>
                <w:szCs w:val="24"/>
              </w:rPr>
            </w:pPr>
          </w:p>
        </w:tc>
        <w:tc>
          <w:tcPr>
            <w:tcW w:w="378" w:type="dxa"/>
            <w:shd w:val="clear" w:color="auto" w:fill="D9D9D9" w:themeFill="background1" w:themeFillShade="D9"/>
            <w:noWrap/>
          </w:tcPr>
          <w:p w:rsidR="00A14D54" w:rsidRPr="00851BC1" w:rsidRDefault="00A14D54" w:rsidP="00B24AB0">
            <w:pPr>
              <w:jc w:val="center"/>
              <w:rPr>
                <w:rFonts w:ascii="Times New Roman" w:hAnsi="Times New Roman"/>
                <w:b/>
                <w:szCs w:val="24"/>
              </w:rPr>
            </w:pPr>
            <w:r w:rsidRPr="00851BC1">
              <w:rPr>
                <w:rFonts w:ascii="Times New Roman" w:hAnsi="Times New Roman"/>
                <w:b/>
                <w:szCs w:val="24"/>
              </w:rPr>
              <w:t>1</w:t>
            </w:r>
          </w:p>
        </w:tc>
        <w:tc>
          <w:tcPr>
            <w:tcW w:w="421" w:type="dxa"/>
            <w:shd w:val="clear" w:color="auto" w:fill="D9D9D9" w:themeFill="background1" w:themeFillShade="D9"/>
          </w:tcPr>
          <w:p w:rsidR="00A14D54" w:rsidRPr="00851BC1" w:rsidRDefault="00A14D54" w:rsidP="00B24AB0">
            <w:pPr>
              <w:jc w:val="center"/>
              <w:rPr>
                <w:rFonts w:ascii="Times New Roman" w:hAnsi="Times New Roman"/>
                <w:b/>
                <w:szCs w:val="24"/>
              </w:rPr>
            </w:pPr>
            <w:r w:rsidRPr="00851BC1">
              <w:rPr>
                <w:rFonts w:ascii="Times New Roman" w:hAnsi="Times New Roman"/>
                <w:b/>
                <w:szCs w:val="24"/>
              </w:rPr>
              <w:t>2</w:t>
            </w:r>
          </w:p>
        </w:tc>
        <w:tc>
          <w:tcPr>
            <w:tcW w:w="417" w:type="dxa"/>
            <w:shd w:val="clear" w:color="auto" w:fill="D9D9D9" w:themeFill="background1" w:themeFillShade="D9"/>
          </w:tcPr>
          <w:p w:rsidR="00A14D54" w:rsidRPr="00851BC1" w:rsidRDefault="00A14D54" w:rsidP="00B24AB0">
            <w:pPr>
              <w:jc w:val="center"/>
              <w:rPr>
                <w:rFonts w:ascii="Times New Roman" w:hAnsi="Times New Roman"/>
                <w:b/>
                <w:szCs w:val="24"/>
              </w:rPr>
            </w:pPr>
            <w:r w:rsidRPr="00851BC1">
              <w:rPr>
                <w:rFonts w:ascii="Times New Roman" w:hAnsi="Times New Roman"/>
                <w:b/>
                <w:szCs w:val="24"/>
              </w:rPr>
              <w:t>3</w:t>
            </w:r>
          </w:p>
        </w:tc>
        <w:tc>
          <w:tcPr>
            <w:tcW w:w="418" w:type="dxa"/>
            <w:shd w:val="clear" w:color="auto" w:fill="D9D9D9" w:themeFill="background1" w:themeFillShade="D9"/>
          </w:tcPr>
          <w:p w:rsidR="00A14D54" w:rsidRPr="00851BC1" w:rsidRDefault="00A14D54" w:rsidP="00B24AB0">
            <w:pPr>
              <w:jc w:val="center"/>
              <w:rPr>
                <w:rFonts w:ascii="Times New Roman" w:hAnsi="Times New Roman"/>
                <w:b/>
                <w:szCs w:val="24"/>
              </w:rPr>
            </w:pPr>
            <w:r w:rsidRPr="00851BC1">
              <w:rPr>
                <w:rFonts w:ascii="Times New Roman" w:hAnsi="Times New Roman"/>
                <w:b/>
                <w:szCs w:val="24"/>
              </w:rPr>
              <w:t>4</w:t>
            </w:r>
          </w:p>
        </w:tc>
        <w:tc>
          <w:tcPr>
            <w:tcW w:w="1073" w:type="dxa"/>
            <w:vMerge/>
            <w:shd w:val="clear" w:color="auto" w:fill="D9D9D9" w:themeFill="background1" w:themeFillShade="D9"/>
            <w:noWrap/>
          </w:tcPr>
          <w:p w:rsidR="00A14D54" w:rsidRPr="00851BC1" w:rsidRDefault="00A14D54" w:rsidP="00B24AB0">
            <w:pPr>
              <w:jc w:val="center"/>
              <w:rPr>
                <w:rFonts w:ascii="Times New Roman" w:hAnsi="Times New Roman"/>
                <w:b/>
                <w:szCs w:val="24"/>
              </w:rPr>
            </w:pP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h</w:t>
            </w:r>
          </w:p>
        </w:tc>
        <w:tc>
          <w:tcPr>
            <w:tcW w:w="378"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a</w:t>
            </w:r>
            <w:r w:rsidRPr="00851BC1">
              <w:rPr>
                <w:rFonts w:ascii="Times New Roman" w:hAnsi="Times New Roman"/>
                <w:szCs w:val="24"/>
                <w:vertAlign w:val="subscript"/>
              </w:rPr>
              <w:t>1</w:t>
            </w:r>
          </w:p>
        </w:tc>
        <w:tc>
          <w:tcPr>
            <w:tcW w:w="421"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a</w:t>
            </w:r>
            <w:r w:rsidRPr="00851BC1">
              <w:rPr>
                <w:rFonts w:ascii="Times New Roman" w:hAnsi="Times New Roman"/>
                <w:szCs w:val="24"/>
                <w:vertAlign w:val="subscript"/>
              </w:rPr>
              <w:t>2</w:t>
            </w:r>
          </w:p>
        </w:tc>
        <w:tc>
          <w:tcPr>
            <w:tcW w:w="417"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a</w:t>
            </w:r>
            <w:r w:rsidRPr="00851BC1">
              <w:rPr>
                <w:rFonts w:ascii="Times New Roman" w:hAnsi="Times New Roman"/>
                <w:szCs w:val="24"/>
                <w:vertAlign w:val="subscript"/>
              </w:rPr>
              <w:t>3</w:t>
            </w:r>
          </w:p>
        </w:tc>
        <w:tc>
          <w:tcPr>
            <w:tcW w:w="418"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a</w:t>
            </w:r>
            <w:r w:rsidRPr="00851BC1">
              <w:rPr>
                <w:rFonts w:ascii="Times New Roman" w:hAnsi="Times New Roman"/>
                <w:szCs w:val="24"/>
                <w:vertAlign w:val="subscript"/>
              </w:rPr>
              <w:t>4</w:t>
            </w:r>
          </w:p>
        </w:tc>
        <w:tc>
          <w:tcPr>
            <w:tcW w:w="1073" w:type="dxa"/>
            <w:vMerge/>
            <w:shd w:val="clear" w:color="auto" w:fill="D9D9D9" w:themeFill="background1" w:themeFillShade="D9"/>
            <w:noWrap/>
            <w:vAlign w:val="bottom"/>
          </w:tcPr>
          <w:p w:rsidR="00A14D54" w:rsidRPr="00851BC1" w:rsidRDefault="00A14D54" w:rsidP="00B24AB0">
            <w:pPr>
              <w:jc w:val="center"/>
              <w:rPr>
                <w:rFonts w:ascii="Times New Roman" w:hAnsi="Times New Roman"/>
                <w:szCs w:val="24"/>
              </w:rPr>
            </w:pP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78</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6</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0.405639</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126</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6</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0.405639</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35</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4</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4</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0.500000</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131</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4</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4</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0.500000</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100</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5</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0.649397</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128</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5</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0.649397</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53</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0.780639</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66</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0</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0.780639</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73</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4</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0.875000</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93</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4</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0.875000</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49</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0.905639</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96</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3</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1</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0.905639</w:t>
            </w:r>
          </w:p>
        </w:tc>
      </w:tr>
      <w:tr w:rsidR="00A14D54" w:rsidRPr="00CA5246" w:rsidTr="00F25724">
        <w:trPr>
          <w:trHeight w:val="300"/>
          <w:jc w:val="center"/>
        </w:trPr>
        <w:tc>
          <w:tcPr>
            <w:tcW w:w="745" w:type="dxa"/>
            <w:shd w:val="clear" w:color="auto" w:fill="D9D9D9" w:themeFill="background1" w:themeFillShade="D9"/>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69</w:t>
            </w:r>
          </w:p>
        </w:tc>
        <w:tc>
          <w:tcPr>
            <w:tcW w:w="37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421"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417"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418" w:type="dxa"/>
            <w:noWrap/>
            <w:hideMark/>
          </w:tcPr>
          <w:p w:rsidR="00A14D54" w:rsidRPr="00851BC1" w:rsidRDefault="00A14D54" w:rsidP="00B24AB0">
            <w:pPr>
              <w:jc w:val="center"/>
              <w:rPr>
                <w:rFonts w:ascii="Times New Roman" w:hAnsi="Times New Roman"/>
                <w:szCs w:val="24"/>
              </w:rPr>
            </w:pPr>
            <w:r w:rsidRPr="00851BC1">
              <w:rPr>
                <w:rFonts w:ascii="Times New Roman" w:hAnsi="Times New Roman"/>
                <w:szCs w:val="24"/>
              </w:rPr>
              <w:t>2</w:t>
            </w:r>
          </w:p>
        </w:tc>
        <w:tc>
          <w:tcPr>
            <w:tcW w:w="1073" w:type="dxa"/>
            <w:noWrap/>
            <w:hideMark/>
          </w:tcPr>
          <w:p w:rsidR="00A14D54" w:rsidRPr="00851BC1" w:rsidRDefault="00A14D54" w:rsidP="00B24AB0">
            <w:pPr>
              <w:rPr>
                <w:rFonts w:ascii="Times New Roman" w:hAnsi="Times New Roman"/>
                <w:szCs w:val="24"/>
              </w:rPr>
            </w:pPr>
            <w:r w:rsidRPr="00851BC1">
              <w:rPr>
                <w:rFonts w:ascii="Times New Roman" w:hAnsi="Times New Roman"/>
                <w:szCs w:val="24"/>
              </w:rPr>
              <w:t>1.000000</w:t>
            </w:r>
          </w:p>
        </w:tc>
      </w:tr>
    </w:tbl>
    <w:p w:rsidR="00AD4A78" w:rsidRDefault="00AD4A78" w:rsidP="00F25724">
      <w:pPr>
        <w:pStyle w:val="Heading1"/>
        <w:numPr>
          <w:ilvl w:val="0"/>
          <w:numId w:val="3"/>
        </w:numPr>
        <w:ind w:left="426" w:hanging="426"/>
      </w:pPr>
      <w:r>
        <w:t>Generating Transition Pairs</w:t>
      </w:r>
    </w:p>
    <w:p w:rsidR="00AD4A78" w:rsidRDefault="00AD4A78" w:rsidP="00AD4A78">
      <w:r>
        <w:t xml:space="preserve">We can use MS Excel to generate transition pairs with associated probabilities of transition for any subspace H(K,A,W) </w:t>
      </w:r>
      <w:r w:rsidR="00A14D54">
        <w:sym w:font="SymbolProp BT" w:char="F0CC"/>
      </w:r>
      <w:r>
        <w:t xml:space="preserve"> H(K,A) for which Card(H(K,A)) &lt; 1,048,000</w:t>
      </w:r>
      <w:r w:rsidR="00444C05">
        <w:t>, due to the limitations of MS Excell 2010</w:t>
      </w:r>
      <w:r>
        <w:t xml:space="preserve">.  Unfortunately, very few interesting ABMs would meet this requirement.  The technique is documented </w:t>
      </w:r>
      <w:r w:rsidR="00F07872">
        <w:t>below</w:t>
      </w:r>
      <w:r>
        <w:t xml:space="preserve"> in the expectation that a less restrictive version can </w:t>
      </w:r>
      <w:r w:rsidR="00F07872">
        <w:t xml:space="preserve">ultimately </w:t>
      </w:r>
      <w:r>
        <w:t>be developed, possibly on another analytic platform.</w:t>
      </w:r>
    </w:p>
    <w:p w:rsidR="00A14D54" w:rsidRDefault="00A14D54" w:rsidP="00AD4A78"/>
    <w:p w:rsidR="007D03D5" w:rsidRDefault="00444C05" w:rsidP="00AD4A78">
      <w:r>
        <w:lastRenderedPageBreak/>
        <w:t>We can d</w:t>
      </w:r>
      <w:r w:rsidR="00546796">
        <w:t xml:space="preserve">efine a </w:t>
      </w:r>
      <w:r w:rsidR="00F07872">
        <w:t xml:space="preserve">K-tuple </w:t>
      </w:r>
      <w:r w:rsidR="00546796">
        <w:t>transition template as a symbol that designates one possible way to select a winner and a loser.  W means the winner is chosen from this bin.  L means the loser is chosen from this bin.  W/L means both winner and loser are chosen from the same bin.  For a 4-bin model, there are four bins from which we can choose a winner, and four from which we can choose a loser, making 4</w:t>
      </w:r>
      <w:r w:rsidR="00546796" w:rsidRPr="00546796">
        <w:rPr>
          <w:vertAlign w:val="superscript"/>
        </w:rPr>
        <w:t>2</w:t>
      </w:r>
      <w:r w:rsidR="00546796">
        <w:t xml:space="preserve"> = 16 possible ways to choose the two.  </w:t>
      </w:r>
      <w:r w:rsidR="007D03D5">
        <w:t>The s</w:t>
      </w:r>
      <w:r w:rsidR="00F25724">
        <w:t xml:space="preserve">ixteen </w:t>
      </w:r>
      <w:r w:rsidR="00F07872">
        <w:t xml:space="preserve">4-tuple </w:t>
      </w:r>
      <w:r w:rsidR="00F25724">
        <w:t>transition templates are described in Table 7.</w:t>
      </w:r>
    </w:p>
    <w:p w:rsidR="00F25724" w:rsidRDefault="00F25724" w:rsidP="00AD4A78"/>
    <w:p w:rsidR="00F25724" w:rsidRDefault="00F25724" w:rsidP="00CE50E3">
      <w:pPr>
        <w:ind w:left="810" w:right="810"/>
      </w:pPr>
      <w:r w:rsidRPr="00CE50E3">
        <w:rPr>
          <w:b/>
        </w:rPr>
        <w:t>Table 7.</w:t>
      </w:r>
      <w:r>
        <w:t xml:space="preserve">  </w:t>
      </w:r>
      <w:r w:rsidR="00CE50E3">
        <w:t xml:space="preserve">The sixteen </w:t>
      </w:r>
      <w:r w:rsidR="00F07872">
        <w:t xml:space="preserve">4-tuple </w:t>
      </w:r>
      <w:r w:rsidR="00CE50E3">
        <w:t xml:space="preserve">transition templates applicable to a generic configuration h </w:t>
      </w:r>
      <w:r w:rsidR="00CE50E3">
        <w:sym w:font="Symbol" w:char="F0CE"/>
      </w:r>
      <w:r w:rsidR="00CE50E3">
        <w:t xml:space="preserve"> H(4,A)</w:t>
      </w:r>
      <w:r w:rsidR="00F07872">
        <w:t>, A = 4q for some positive integer q &gt; 2</w:t>
      </w:r>
      <w:r w:rsidR="00CE50E3">
        <w:t>.</w:t>
      </w:r>
    </w:p>
    <w:p w:rsidR="000B27AE" w:rsidRDefault="000B27AE" w:rsidP="00CE50E3">
      <w:pPr>
        <w:ind w:left="810" w:right="810"/>
      </w:pPr>
    </w:p>
    <w:tbl>
      <w:tblPr>
        <w:tblStyle w:val="TableGrid"/>
        <w:tblW w:w="0" w:type="auto"/>
        <w:jc w:val="center"/>
        <w:tblInd w:w="783" w:type="dxa"/>
        <w:tblLook w:val="04A0" w:firstRow="1" w:lastRow="0" w:firstColumn="1" w:lastColumn="0" w:noHBand="0" w:noVBand="1"/>
      </w:tblPr>
      <w:tblGrid>
        <w:gridCol w:w="630"/>
        <w:gridCol w:w="1305"/>
        <w:gridCol w:w="5490"/>
      </w:tblGrid>
      <w:tr w:rsidR="00722032" w:rsidRPr="00F25724" w:rsidTr="00722032">
        <w:trPr>
          <w:jc w:val="center"/>
        </w:trPr>
        <w:tc>
          <w:tcPr>
            <w:tcW w:w="630" w:type="dxa"/>
            <w:shd w:val="clear" w:color="auto" w:fill="D9D9D9" w:themeFill="background1" w:themeFillShade="D9"/>
          </w:tcPr>
          <w:p w:rsidR="00722032" w:rsidRPr="00F25724" w:rsidRDefault="00722032" w:rsidP="00722032">
            <w:pPr>
              <w:jc w:val="center"/>
            </w:pPr>
            <w:r>
              <w:t>T#</w:t>
            </w:r>
          </w:p>
        </w:tc>
        <w:tc>
          <w:tcPr>
            <w:tcW w:w="1305" w:type="dxa"/>
            <w:shd w:val="clear" w:color="auto" w:fill="D9D9D9" w:themeFill="background1" w:themeFillShade="D9"/>
          </w:tcPr>
          <w:p w:rsidR="00722032" w:rsidRPr="00F25724" w:rsidRDefault="00722032" w:rsidP="00CE50E3">
            <w:pPr>
              <w:jc w:val="center"/>
            </w:pPr>
            <w:r>
              <w:t>Template</w:t>
            </w:r>
          </w:p>
        </w:tc>
        <w:tc>
          <w:tcPr>
            <w:tcW w:w="5490" w:type="dxa"/>
            <w:shd w:val="clear" w:color="auto" w:fill="D9D9D9" w:themeFill="background1" w:themeFillShade="D9"/>
          </w:tcPr>
          <w:p w:rsidR="00722032" w:rsidRPr="00F25724" w:rsidRDefault="00722032" w:rsidP="008551C4">
            <w:r>
              <w:t>Discussion</w:t>
            </w:r>
          </w:p>
        </w:tc>
      </w:tr>
      <w:tr w:rsidR="00722032" w:rsidRPr="00F25724" w:rsidTr="00722032">
        <w:trPr>
          <w:jc w:val="center"/>
        </w:trPr>
        <w:tc>
          <w:tcPr>
            <w:tcW w:w="630" w:type="dxa"/>
          </w:tcPr>
          <w:p w:rsidR="00722032" w:rsidRPr="00F25724" w:rsidRDefault="00722032" w:rsidP="008551C4">
            <w:pPr>
              <w:jc w:val="center"/>
            </w:pPr>
            <w:r>
              <w:t>1</w:t>
            </w:r>
          </w:p>
        </w:tc>
        <w:tc>
          <w:tcPr>
            <w:tcW w:w="1305" w:type="dxa"/>
          </w:tcPr>
          <w:p w:rsidR="00722032" w:rsidRPr="00F25724" w:rsidRDefault="00722032" w:rsidP="00CE50E3">
            <w:pPr>
              <w:jc w:val="center"/>
            </w:pPr>
            <w:r>
              <w:t>(W/L,</w:t>
            </w:r>
            <w:r>
              <w:noBreakHyphen/>
              <w:t>,-,-)</w:t>
            </w:r>
          </w:p>
        </w:tc>
        <w:tc>
          <w:tcPr>
            <w:tcW w:w="5490" w:type="dxa"/>
          </w:tcPr>
          <w:p w:rsidR="00722032" w:rsidRPr="00F25724" w:rsidRDefault="00722032" w:rsidP="008551C4">
            <w:r>
              <w:t>Dissallowed; Loser is in bin 1.</w:t>
            </w:r>
          </w:p>
        </w:tc>
      </w:tr>
      <w:tr w:rsidR="00722032" w:rsidRPr="00F25724" w:rsidTr="00722032">
        <w:trPr>
          <w:jc w:val="center"/>
        </w:trPr>
        <w:tc>
          <w:tcPr>
            <w:tcW w:w="630" w:type="dxa"/>
          </w:tcPr>
          <w:p w:rsidR="00722032" w:rsidRPr="00F25724" w:rsidRDefault="00722032" w:rsidP="008551C4">
            <w:pPr>
              <w:jc w:val="center"/>
            </w:pPr>
            <w:r>
              <w:t>2</w:t>
            </w:r>
          </w:p>
        </w:tc>
        <w:tc>
          <w:tcPr>
            <w:tcW w:w="1305" w:type="dxa"/>
          </w:tcPr>
          <w:p w:rsidR="00722032" w:rsidRPr="00F25724" w:rsidRDefault="00722032" w:rsidP="00CE50E3">
            <w:pPr>
              <w:jc w:val="center"/>
            </w:pPr>
            <w:r>
              <w:t>(L,W,-,-)</w:t>
            </w:r>
          </w:p>
        </w:tc>
        <w:tc>
          <w:tcPr>
            <w:tcW w:w="5490" w:type="dxa"/>
          </w:tcPr>
          <w:p w:rsidR="00722032" w:rsidRPr="00F25724" w:rsidRDefault="00722032" w:rsidP="008551C4">
            <w:r>
              <w:t>Dissallowed; Loser is in bin 1.</w:t>
            </w:r>
          </w:p>
        </w:tc>
      </w:tr>
      <w:tr w:rsidR="00722032" w:rsidRPr="00F25724" w:rsidTr="00722032">
        <w:trPr>
          <w:jc w:val="center"/>
        </w:trPr>
        <w:tc>
          <w:tcPr>
            <w:tcW w:w="630" w:type="dxa"/>
          </w:tcPr>
          <w:p w:rsidR="00722032" w:rsidRPr="00F25724" w:rsidRDefault="00722032" w:rsidP="008551C4">
            <w:pPr>
              <w:jc w:val="center"/>
            </w:pPr>
            <w:r>
              <w:t>3</w:t>
            </w:r>
          </w:p>
        </w:tc>
        <w:tc>
          <w:tcPr>
            <w:tcW w:w="1305" w:type="dxa"/>
          </w:tcPr>
          <w:p w:rsidR="00722032" w:rsidRPr="00F25724" w:rsidRDefault="00722032" w:rsidP="00CE50E3">
            <w:pPr>
              <w:jc w:val="center"/>
            </w:pPr>
            <w:r>
              <w:t>(L,-,W,-)</w:t>
            </w:r>
          </w:p>
        </w:tc>
        <w:tc>
          <w:tcPr>
            <w:tcW w:w="5490" w:type="dxa"/>
          </w:tcPr>
          <w:p w:rsidR="00722032" w:rsidRPr="00F25724" w:rsidRDefault="00722032" w:rsidP="008551C4">
            <w:r>
              <w:t>Dissallowed; Loser is in bin 1.</w:t>
            </w:r>
          </w:p>
        </w:tc>
      </w:tr>
      <w:tr w:rsidR="00722032" w:rsidRPr="00F25724" w:rsidTr="00722032">
        <w:trPr>
          <w:jc w:val="center"/>
        </w:trPr>
        <w:tc>
          <w:tcPr>
            <w:tcW w:w="630" w:type="dxa"/>
          </w:tcPr>
          <w:p w:rsidR="00722032" w:rsidRPr="00F25724" w:rsidRDefault="00722032" w:rsidP="008551C4">
            <w:pPr>
              <w:jc w:val="center"/>
            </w:pPr>
            <w:r>
              <w:t>4</w:t>
            </w:r>
          </w:p>
        </w:tc>
        <w:tc>
          <w:tcPr>
            <w:tcW w:w="1305" w:type="dxa"/>
          </w:tcPr>
          <w:p w:rsidR="00722032" w:rsidRPr="00F25724" w:rsidRDefault="00722032" w:rsidP="00CE50E3">
            <w:pPr>
              <w:jc w:val="center"/>
            </w:pPr>
            <w:r>
              <w:t>(L,-,-,W)</w:t>
            </w:r>
          </w:p>
        </w:tc>
        <w:tc>
          <w:tcPr>
            <w:tcW w:w="5490" w:type="dxa"/>
          </w:tcPr>
          <w:p w:rsidR="00722032" w:rsidRPr="00F25724" w:rsidRDefault="00722032" w:rsidP="008551C4">
            <w:r>
              <w:t>Dissallowed; Loser is in bin 1; Winner is in bin 4.</w:t>
            </w:r>
          </w:p>
        </w:tc>
      </w:tr>
      <w:tr w:rsidR="00722032" w:rsidRPr="00F25724" w:rsidTr="00722032">
        <w:trPr>
          <w:jc w:val="center"/>
        </w:trPr>
        <w:tc>
          <w:tcPr>
            <w:tcW w:w="630" w:type="dxa"/>
          </w:tcPr>
          <w:p w:rsidR="00722032" w:rsidRPr="00F25724" w:rsidRDefault="00722032" w:rsidP="008551C4">
            <w:pPr>
              <w:jc w:val="center"/>
            </w:pPr>
            <w:r>
              <w:t>5</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Allowed; Reflexive; Winner and loser exchange situations.</w:t>
            </w:r>
          </w:p>
        </w:tc>
      </w:tr>
      <w:tr w:rsidR="00722032" w:rsidRPr="00F25724" w:rsidTr="00722032">
        <w:trPr>
          <w:jc w:val="center"/>
        </w:trPr>
        <w:tc>
          <w:tcPr>
            <w:tcW w:w="630" w:type="dxa"/>
          </w:tcPr>
          <w:p w:rsidR="00722032" w:rsidRPr="00F25724" w:rsidRDefault="00722032" w:rsidP="008551C4">
            <w:pPr>
              <w:jc w:val="center"/>
            </w:pPr>
            <w:r>
              <w:t>6</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Allowed.</w:t>
            </w:r>
          </w:p>
        </w:tc>
      </w:tr>
      <w:tr w:rsidR="00722032" w:rsidRPr="00F25724" w:rsidTr="00722032">
        <w:trPr>
          <w:jc w:val="center"/>
        </w:trPr>
        <w:tc>
          <w:tcPr>
            <w:tcW w:w="630" w:type="dxa"/>
          </w:tcPr>
          <w:p w:rsidR="00722032" w:rsidRPr="00F25724" w:rsidRDefault="00722032" w:rsidP="008551C4">
            <w:pPr>
              <w:jc w:val="center"/>
            </w:pPr>
            <w:r>
              <w:t>7</w:t>
            </w:r>
          </w:p>
        </w:tc>
        <w:tc>
          <w:tcPr>
            <w:tcW w:w="1305" w:type="dxa"/>
          </w:tcPr>
          <w:p w:rsidR="00722032" w:rsidRPr="00F25724" w:rsidRDefault="00722032" w:rsidP="00CE50E3">
            <w:pPr>
              <w:jc w:val="center"/>
            </w:pPr>
            <w:r>
              <w:t>(-,L,W,-)</w:t>
            </w:r>
          </w:p>
        </w:tc>
        <w:tc>
          <w:tcPr>
            <w:tcW w:w="5490" w:type="dxa"/>
          </w:tcPr>
          <w:p w:rsidR="00722032" w:rsidRPr="00F25724" w:rsidRDefault="00722032" w:rsidP="008551C4">
            <w:r>
              <w:t>Allowed.</w:t>
            </w:r>
          </w:p>
        </w:tc>
      </w:tr>
      <w:tr w:rsidR="00722032" w:rsidRPr="00F25724" w:rsidTr="00722032">
        <w:trPr>
          <w:jc w:val="center"/>
        </w:trPr>
        <w:tc>
          <w:tcPr>
            <w:tcW w:w="630" w:type="dxa"/>
          </w:tcPr>
          <w:p w:rsidR="00722032" w:rsidRPr="00F25724" w:rsidRDefault="00722032" w:rsidP="008551C4">
            <w:pPr>
              <w:jc w:val="center"/>
            </w:pPr>
            <w:r>
              <w:t>8</w:t>
            </w:r>
          </w:p>
        </w:tc>
        <w:tc>
          <w:tcPr>
            <w:tcW w:w="1305" w:type="dxa"/>
          </w:tcPr>
          <w:p w:rsidR="00722032" w:rsidRPr="00F25724" w:rsidRDefault="00722032" w:rsidP="00CE50E3">
            <w:pPr>
              <w:jc w:val="center"/>
            </w:pPr>
            <w:r>
              <w:t>(-,L,-,W)</w:t>
            </w:r>
          </w:p>
        </w:tc>
        <w:tc>
          <w:tcPr>
            <w:tcW w:w="5490" w:type="dxa"/>
          </w:tcPr>
          <w:p w:rsidR="00722032" w:rsidRPr="00F25724" w:rsidRDefault="00722032" w:rsidP="00CE50E3">
            <w:r>
              <w:t>Dissallowed; Winner is in bin 4.</w:t>
            </w:r>
          </w:p>
        </w:tc>
      </w:tr>
      <w:tr w:rsidR="00722032" w:rsidRPr="00F25724" w:rsidTr="00722032">
        <w:trPr>
          <w:jc w:val="center"/>
        </w:trPr>
        <w:tc>
          <w:tcPr>
            <w:tcW w:w="630" w:type="dxa"/>
          </w:tcPr>
          <w:p w:rsidR="00722032" w:rsidRPr="00F25724" w:rsidRDefault="00722032" w:rsidP="008551C4">
            <w:pPr>
              <w:jc w:val="center"/>
            </w:pPr>
            <w:r>
              <w:t>9</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Allowed.</w:t>
            </w:r>
          </w:p>
        </w:tc>
      </w:tr>
      <w:tr w:rsidR="00722032" w:rsidRPr="00F25724" w:rsidTr="00722032">
        <w:trPr>
          <w:jc w:val="center"/>
        </w:trPr>
        <w:tc>
          <w:tcPr>
            <w:tcW w:w="630" w:type="dxa"/>
          </w:tcPr>
          <w:p w:rsidR="00722032" w:rsidRPr="00F25724" w:rsidRDefault="00722032" w:rsidP="008551C4">
            <w:pPr>
              <w:jc w:val="center"/>
            </w:pPr>
            <w:r>
              <w:t>10</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Allowed; Reflexive; Winner and loser exchange situations.</w:t>
            </w:r>
          </w:p>
        </w:tc>
      </w:tr>
      <w:tr w:rsidR="00722032" w:rsidRPr="00F25724" w:rsidTr="00722032">
        <w:trPr>
          <w:jc w:val="center"/>
        </w:trPr>
        <w:tc>
          <w:tcPr>
            <w:tcW w:w="630" w:type="dxa"/>
          </w:tcPr>
          <w:p w:rsidR="00722032" w:rsidRPr="00F25724" w:rsidRDefault="00722032" w:rsidP="008551C4">
            <w:pPr>
              <w:jc w:val="center"/>
            </w:pPr>
            <w:r>
              <w:t>11</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Allowed.</w:t>
            </w:r>
          </w:p>
        </w:tc>
      </w:tr>
      <w:tr w:rsidR="00722032" w:rsidRPr="00F25724" w:rsidTr="00722032">
        <w:trPr>
          <w:jc w:val="center"/>
        </w:trPr>
        <w:tc>
          <w:tcPr>
            <w:tcW w:w="630" w:type="dxa"/>
          </w:tcPr>
          <w:p w:rsidR="00722032" w:rsidRPr="00F25724" w:rsidRDefault="00722032" w:rsidP="008551C4">
            <w:pPr>
              <w:jc w:val="center"/>
            </w:pPr>
            <w:r>
              <w:t>12</w:t>
            </w:r>
          </w:p>
        </w:tc>
        <w:tc>
          <w:tcPr>
            <w:tcW w:w="1305" w:type="dxa"/>
          </w:tcPr>
          <w:p w:rsidR="00722032" w:rsidRPr="00F25724" w:rsidRDefault="00722032" w:rsidP="00CE50E3">
            <w:pPr>
              <w:jc w:val="center"/>
            </w:pPr>
            <w:r>
              <w:t>(-,-,L,W)</w:t>
            </w:r>
          </w:p>
        </w:tc>
        <w:tc>
          <w:tcPr>
            <w:tcW w:w="5490" w:type="dxa"/>
          </w:tcPr>
          <w:p w:rsidR="00722032" w:rsidRPr="00F25724" w:rsidRDefault="00722032" w:rsidP="008551C4">
            <w:r>
              <w:t>Dissallowed; Winner is in bin 4.</w:t>
            </w:r>
          </w:p>
        </w:tc>
      </w:tr>
      <w:tr w:rsidR="00722032" w:rsidRPr="00F25724" w:rsidTr="00722032">
        <w:trPr>
          <w:jc w:val="center"/>
        </w:trPr>
        <w:tc>
          <w:tcPr>
            <w:tcW w:w="630" w:type="dxa"/>
          </w:tcPr>
          <w:p w:rsidR="00722032" w:rsidRPr="00F25724" w:rsidRDefault="00722032" w:rsidP="008551C4">
            <w:pPr>
              <w:jc w:val="center"/>
            </w:pPr>
            <w:r>
              <w:t>13</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Allowed.</w:t>
            </w:r>
          </w:p>
        </w:tc>
      </w:tr>
      <w:tr w:rsidR="00722032" w:rsidRPr="00F25724" w:rsidTr="00722032">
        <w:trPr>
          <w:jc w:val="center"/>
        </w:trPr>
        <w:tc>
          <w:tcPr>
            <w:tcW w:w="630" w:type="dxa"/>
          </w:tcPr>
          <w:p w:rsidR="00722032" w:rsidRPr="00F25724" w:rsidRDefault="00722032" w:rsidP="008551C4">
            <w:pPr>
              <w:jc w:val="center"/>
            </w:pPr>
            <w:r>
              <w:t>14</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Allowed.</w:t>
            </w:r>
          </w:p>
        </w:tc>
      </w:tr>
      <w:tr w:rsidR="00722032" w:rsidRPr="00F25724" w:rsidTr="00722032">
        <w:trPr>
          <w:jc w:val="center"/>
        </w:trPr>
        <w:tc>
          <w:tcPr>
            <w:tcW w:w="630" w:type="dxa"/>
          </w:tcPr>
          <w:p w:rsidR="00722032" w:rsidRPr="00F25724" w:rsidRDefault="00722032" w:rsidP="008551C4">
            <w:pPr>
              <w:jc w:val="center"/>
            </w:pPr>
            <w:r>
              <w:t>15</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Allowed; Reflexive; Winner and loser exchange situations.</w:t>
            </w:r>
          </w:p>
        </w:tc>
      </w:tr>
      <w:tr w:rsidR="00722032" w:rsidRPr="00F25724" w:rsidTr="00722032">
        <w:trPr>
          <w:jc w:val="center"/>
        </w:trPr>
        <w:tc>
          <w:tcPr>
            <w:tcW w:w="630" w:type="dxa"/>
          </w:tcPr>
          <w:p w:rsidR="00722032" w:rsidRPr="00F25724" w:rsidRDefault="00722032" w:rsidP="008551C4">
            <w:pPr>
              <w:jc w:val="center"/>
            </w:pPr>
            <w:r>
              <w:t>16</w:t>
            </w:r>
          </w:p>
        </w:tc>
        <w:tc>
          <w:tcPr>
            <w:tcW w:w="1305" w:type="dxa"/>
          </w:tcPr>
          <w:p w:rsidR="00722032" w:rsidRPr="00F25724" w:rsidRDefault="00722032" w:rsidP="00CE50E3">
            <w:pPr>
              <w:jc w:val="center"/>
            </w:pPr>
            <w:r>
              <w:t>(-,-,-,W/L)</w:t>
            </w:r>
          </w:p>
        </w:tc>
        <w:tc>
          <w:tcPr>
            <w:tcW w:w="5490" w:type="dxa"/>
          </w:tcPr>
          <w:p w:rsidR="00722032" w:rsidRPr="00F25724" w:rsidRDefault="00722032" w:rsidP="008551C4">
            <w:r>
              <w:t>Dissallowed; Winner is in bin 4.</w:t>
            </w:r>
          </w:p>
        </w:tc>
      </w:tr>
    </w:tbl>
    <w:p w:rsidR="00546796" w:rsidRDefault="00546796" w:rsidP="00AD4A78"/>
    <w:p w:rsidR="00AD4A78" w:rsidRDefault="00AD4A78" w:rsidP="00AD4A78">
      <w:r>
        <w:t xml:space="preserve">In general, if a configuration h has </w:t>
      </w:r>
      <w:r w:rsidR="00A14D54">
        <w:t>a</w:t>
      </w:r>
      <w:r w:rsidR="00A14D54" w:rsidRPr="00A14D54">
        <w:rPr>
          <w:vertAlign w:val="subscript"/>
        </w:rPr>
        <w:t>i</w:t>
      </w:r>
      <w:r w:rsidR="00A14D54">
        <w:t xml:space="preserve"> &gt; 2 for all i</w:t>
      </w:r>
      <w:r>
        <w:t>, then:</w:t>
      </w:r>
    </w:p>
    <w:p w:rsidR="00AD4A78" w:rsidRDefault="00AD4A78" w:rsidP="00A14D54">
      <w:pPr>
        <w:pStyle w:val="ListParagraph"/>
        <w:numPr>
          <w:ilvl w:val="0"/>
          <w:numId w:val="14"/>
        </w:numPr>
      </w:pPr>
      <w:r>
        <w:t>There are a total of K</w:t>
      </w:r>
      <w:r w:rsidRPr="00A14D54">
        <w:rPr>
          <w:vertAlign w:val="superscript"/>
        </w:rPr>
        <w:t>2</w:t>
      </w:r>
      <w:r>
        <w:t xml:space="preserve"> potential selections, of which:</w:t>
      </w:r>
    </w:p>
    <w:p w:rsidR="00AD4A78" w:rsidRDefault="00AD4A78" w:rsidP="00A14D54">
      <w:pPr>
        <w:pStyle w:val="ListParagraph"/>
        <w:numPr>
          <w:ilvl w:val="1"/>
          <w:numId w:val="14"/>
        </w:numPr>
      </w:pPr>
      <w:r>
        <w:t>2K-1 are disallowed, after selection;</w:t>
      </w:r>
      <w:r w:rsidR="00722032">
        <w:t xml:space="preserve"> and</w:t>
      </w:r>
    </w:p>
    <w:p w:rsidR="00AD4A78" w:rsidRDefault="00AD4A78" w:rsidP="00A14D54">
      <w:pPr>
        <w:pStyle w:val="ListParagraph"/>
        <w:numPr>
          <w:ilvl w:val="1"/>
          <w:numId w:val="14"/>
        </w:numPr>
      </w:pPr>
      <w:r>
        <w:t>(K-1)</w:t>
      </w:r>
      <w:r w:rsidRPr="00A14D54">
        <w:rPr>
          <w:vertAlign w:val="superscript"/>
        </w:rPr>
        <w:t>2</w:t>
      </w:r>
      <w:r>
        <w:t xml:space="preserve"> are allowed, of which:</w:t>
      </w:r>
    </w:p>
    <w:p w:rsidR="00AD4A78" w:rsidRDefault="00AD4A78" w:rsidP="00A14D54">
      <w:pPr>
        <w:pStyle w:val="ListParagraph"/>
        <w:numPr>
          <w:ilvl w:val="2"/>
          <w:numId w:val="14"/>
        </w:numPr>
      </w:pPr>
      <w:r>
        <w:t>K-1 are valid exchanges which do not alter the histogram configuration;</w:t>
      </w:r>
      <w:r w:rsidR="00722032">
        <w:t xml:space="preserve"> and</w:t>
      </w:r>
    </w:p>
    <w:p w:rsidR="00AD4A78" w:rsidRDefault="00AD4A78" w:rsidP="00A14D54">
      <w:pPr>
        <w:pStyle w:val="ListParagraph"/>
        <w:numPr>
          <w:ilvl w:val="2"/>
          <w:numId w:val="14"/>
        </w:numPr>
      </w:pPr>
      <w:r>
        <w:t>(K-1)*(K-2) are valid transitions that change the configuration.</w:t>
      </w:r>
    </w:p>
    <w:p w:rsidR="00A14D54" w:rsidRDefault="00A14D54" w:rsidP="00AD4A78"/>
    <w:p w:rsidR="00722032" w:rsidRDefault="00CE50E3" w:rsidP="00AD4A78">
      <w:r>
        <w:t xml:space="preserve">Note that the nature of the template does not </w:t>
      </w:r>
      <w:r w:rsidR="00F07872">
        <w:t>determine</w:t>
      </w:r>
      <w:r>
        <w:t xml:space="preserve"> the probability that its application will be instantiated when the winner and loser are randomly selected.  For any given </w:t>
      </w:r>
      <w:r w:rsidR="00722032">
        <w:t>input configuration</w:t>
      </w:r>
      <w:r w:rsidR="00F07872">
        <w:t xml:space="preserve"> h</w:t>
      </w:r>
      <w:r w:rsidR="00722032">
        <w:t>, e</w:t>
      </w:r>
      <w:r w:rsidR="00AD4A78">
        <w:t>dge effects will reduce the</w:t>
      </w:r>
      <w:r w:rsidR="00722032">
        <w:t xml:space="preserve"> number of templates that may be applicable</w:t>
      </w:r>
      <w:r w:rsidR="00F07872">
        <w:t>, thus altering probabilities of application</w:t>
      </w:r>
      <w:r w:rsidR="00AD4A78">
        <w:t xml:space="preserve">.  For example, let’s examine the options for 78(2,0,6,0).  </w:t>
      </w:r>
    </w:p>
    <w:p w:rsidR="00722032" w:rsidRDefault="00722032" w:rsidP="00722032">
      <w:pPr>
        <w:pStyle w:val="ListParagraph"/>
        <w:numPr>
          <w:ilvl w:val="0"/>
          <w:numId w:val="16"/>
        </w:numPr>
      </w:pPr>
      <w:r>
        <w:t>Due to the zeros in bins 2 and 4, those templates which indicate a selection from those bins will never be called up or applied to this configuration.  So the following templates will never be activated for this configuration: 2, 4, 5, 6, 7, 8, 10, 12, 13, 14, 15, and 16.  These templates have zero probability of being called up when the model is in configuration 78</w:t>
      </w:r>
      <w:r w:rsidR="00F07872">
        <w:t>, thus increasing the probabilities of application of the other templates</w:t>
      </w:r>
      <w:r>
        <w:t>.</w:t>
      </w:r>
    </w:p>
    <w:p w:rsidR="00722032" w:rsidRDefault="00722032" w:rsidP="00722032">
      <w:pPr>
        <w:pStyle w:val="ListParagraph"/>
        <w:numPr>
          <w:ilvl w:val="0"/>
          <w:numId w:val="16"/>
        </w:numPr>
      </w:pPr>
      <w:r>
        <w:t>There are two ways to choose the two agents that result in no exchange: (L, ,W, ) and (W/L, , , ).  Both result in no exchange because the loser has a single dollar and cannot give it away.  There is a clear opportunity to select agents that fit this template, but the transitions are dissallowed.</w:t>
      </w:r>
    </w:p>
    <w:p w:rsidR="00722032" w:rsidRDefault="00AD4A78" w:rsidP="00722032">
      <w:pPr>
        <w:pStyle w:val="ListParagraph"/>
        <w:numPr>
          <w:ilvl w:val="0"/>
          <w:numId w:val="16"/>
        </w:numPr>
      </w:pPr>
      <w:r>
        <w:lastRenderedPageBreak/>
        <w:t xml:space="preserve">There are only two </w:t>
      </w:r>
      <w:r w:rsidR="00722032">
        <w:t>allowed</w:t>
      </w:r>
      <w:r>
        <w:t xml:space="preserve"> transitions.  78(2,0,6,0) transitions to 100(1,2,5,0) or it transitions to 73(2,1,4,1).  A selection template can be constructed for each of these:  (W, ,L, ) and ( , ,W/L, ) respectively.  </w:t>
      </w:r>
    </w:p>
    <w:p w:rsidR="00AD4A78" w:rsidRDefault="00AD4A78" w:rsidP="00722032">
      <w:pPr>
        <w:pStyle w:val="ListParagraph"/>
        <w:numPr>
          <w:ilvl w:val="0"/>
          <w:numId w:val="16"/>
        </w:numPr>
      </w:pPr>
      <w:r>
        <w:t xml:space="preserve">The total count is 16. </w:t>
      </w:r>
    </w:p>
    <w:p w:rsidR="007D3986" w:rsidRDefault="007D3986" w:rsidP="00AD4A78"/>
    <w:p w:rsidR="00AD4A78" w:rsidRDefault="00AD4A78" w:rsidP="00AD4A78">
      <w:r>
        <w:t xml:space="preserve">What are the probabilities of </w:t>
      </w:r>
      <w:r w:rsidR="000B27AE">
        <w:t>such</w:t>
      </w:r>
      <w:r>
        <w:t xml:space="preserve"> transitions?  There are four ways to choose the two agents, only two of which cause a transition.  Table </w:t>
      </w:r>
      <w:r w:rsidR="000B27AE">
        <w:t>8</w:t>
      </w:r>
      <w:r>
        <w:t xml:space="preserve"> shows a transition table with the associated probability of selection for each of the four ways to choose two agents from 78(2,0,6,0).  Note that the denominator of the probabilities is A*(A-1) = 8*7 = 56.  There are two ways to choose a winner from bin 1, and 6 ways to choose a loser from bin 2.  2 * 6 = 12.  So, the probability of transitioning from 78 to 100 is 12/56.  Note that the probability of selecting a disallowed assignment of winner/loser combinations is not zero, so these non-effective results should be tabulated as part of the transition table for any configuration, as a technique to ensure that the probabilities have been corr</w:t>
      </w:r>
      <w:r w:rsidR="00F07872">
        <w:t>e</w:t>
      </w:r>
      <w:r>
        <w:t xml:space="preserve">ctly computed.   The probabilities in such a transition table should always add to 1.000.  Denote the weighted average entropic change for a configuration as the WAEC.  </w:t>
      </w:r>
    </w:p>
    <w:p w:rsidR="007D3986" w:rsidRDefault="007D3986" w:rsidP="00AD4A78"/>
    <w:p w:rsidR="00AD4A78" w:rsidRDefault="00AD4A78" w:rsidP="007D3986">
      <w:pPr>
        <w:jc w:val="center"/>
      </w:pPr>
      <w:r w:rsidRPr="007D3986">
        <w:rPr>
          <w:b/>
        </w:rPr>
        <w:t xml:space="preserve">Table </w:t>
      </w:r>
      <w:r w:rsidR="000B27AE">
        <w:rPr>
          <w:b/>
        </w:rPr>
        <w:t>8</w:t>
      </w:r>
      <w:r w:rsidRPr="007D3986">
        <w:rPr>
          <w:b/>
        </w:rPr>
        <w:t>.</w:t>
      </w:r>
      <w:r>
        <w:t xml:space="preserve"> Transition table for 78(2,0,6,0).</w:t>
      </w:r>
    </w:p>
    <w:p w:rsidR="000B27AE" w:rsidRDefault="000B27AE" w:rsidP="007D3986">
      <w:pPr>
        <w:jc w:val="center"/>
      </w:pPr>
    </w:p>
    <w:tbl>
      <w:tblPr>
        <w:tblStyle w:val="TableGrid"/>
        <w:tblW w:w="9032" w:type="dxa"/>
        <w:jc w:val="center"/>
        <w:tblInd w:w="108" w:type="dxa"/>
        <w:tblLook w:val="04A0" w:firstRow="1" w:lastRow="0" w:firstColumn="1" w:lastColumn="0" w:noHBand="0" w:noVBand="1"/>
      </w:tblPr>
      <w:tblGrid>
        <w:gridCol w:w="1478"/>
        <w:gridCol w:w="1497"/>
        <w:gridCol w:w="1295"/>
        <w:gridCol w:w="3306"/>
        <w:gridCol w:w="1456"/>
      </w:tblGrid>
      <w:tr w:rsidR="002A3410" w:rsidRPr="00B72EE6" w:rsidTr="002A3410">
        <w:trPr>
          <w:trHeight w:val="500"/>
          <w:jc w:val="center"/>
        </w:trPr>
        <w:tc>
          <w:tcPr>
            <w:tcW w:w="1478" w:type="dxa"/>
            <w:shd w:val="pct10" w:color="auto" w:fill="auto"/>
          </w:tcPr>
          <w:p w:rsidR="002A3410" w:rsidRPr="00B72EE6" w:rsidRDefault="002A3410" w:rsidP="00893EBE">
            <w:pPr>
              <w:jc w:val="center"/>
              <w:rPr>
                <w:b/>
              </w:rPr>
            </w:pPr>
            <w:r w:rsidRPr="00B72EE6">
              <w:rPr>
                <w:b/>
              </w:rPr>
              <w:t>Winner/Loser</w:t>
            </w:r>
            <w:r>
              <w:rPr>
                <w:b/>
              </w:rPr>
              <w:t xml:space="preserve"> Template</w:t>
            </w:r>
          </w:p>
        </w:tc>
        <w:tc>
          <w:tcPr>
            <w:tcW w:w="1497" w:type="dxa"/>
            <w:shd w:val="pct10" w:color="auto" w:fill="auto"/>
          </w:tcPr>
          <w:p w:rsidR="002A3410" w:rsidRPr="00B72EE6" w:rsidRDefault="002A3410" w:rsidP="00B24AB0">
            <w:pPr>
              <w:jc w:val="center"/>
              <w:rPr>
                <w:b/>
              </w:rPr>
            </w:pPr>
            <w:r w:rsidRPr="00B72EE6">
              <w:rPr>
                <w:b/>
              </w:rPr>
              <w:t>Probability</w:t>
            </w:r>
            <w:r>
              <w:rPr>
                <w:b/>
              </w:rPr>
              <w:t xml:space="preserve"> of Selection (p)</w:t>
            </w:r>
          </w:p>
        </w:tc>
        <w:tc>
          <w:tcPr>
            <w:tcW w:w="1295" w:type="dxa"/>
            <w:shd w:val="pct10" w:color="auto" w:fill="auto"/>
          </w:tcPr>
          <w:p w:rsidR="002A3410" w:rsidRPr="00B72EE6" w:rsidRDefault="002A3410" w:rsidP="00B24AB0">
            <w:pPr>
              <w:jc w:val="center"/>
              <w:rPr>
                <w:b/>
              </w:rPr>
            </w:pPr>
            <w:r w:rsidRPr="00B72EE6">
              <w:rPr>
                <w:b/>
              </w:rPr>
              <w:t>Transition</w:t>
            </w:r>
            <w:r>
              <w:rPr>
                <w:b/>
              </w:rPr>
              <w:t xml:space="preserve"> To</w:t>
            </w:r>
          </w:p>
        </w:tc>
        <w:tc>
          <w:tcPr>
            <w:tcW w:w="3306" w:type="dxa"/>
            <w:shd w:val="pct10" w:color="auto" w:fill="auto"/>
          </w:tcPr>
          <w:p w:rsidR="002A3410" w:rsidRPr="00B72EE6" w:rsidRDefault="002A3410" w:rsidP="00470795">
            <w:pPr>
              <w:rPr>
                <w:b/>
              </w:rPr>
            </w:pPr>
            <w:r w:rsidRPr="00B72EE6">
              <w:rPr>
                <w:b/>
              </w:rPr>
              <w:t xml:space="preserve">Delta </w:t>
            </w:r>
            <w:r>
              <w:rPr>
                <w:b/>
              </w:rPr>
              <w:t>Entropic Index (dEi)</w:t>
            </w:r>
          </w:p>
        </w:tc>
        <w:tc>
          <w:tcPr>
            <w:tcW w:w="1456" w:type="dxa"/>
            <w:shd w:val="pct10" w:color="auto" w:fill="auto"/>
          </w:tcPr>
          <w:p w:rsidR="002A3410" w:rsidRDefault="002A3410" w:rsidP="00470795">
            <w:pPr>
              <w:jc w:val="center"/>
              <w:rPr>
                <w:b/>
              </w:rPr>
            </w:pPr>
            <w:r>
              <w:rPr>
                <w:b/>
              </w:rPr>
              <w:t>Computation of WAEI</w:t>
            </w:r>
          </w:p>
          <w:p w:rsidR="002A3410" w:rsidRPr="00B72EE6" w:rsidRDefault="002A3410" w:rsidP="002A3410">
            <w:pPr>
              <w:jc w:val="center"/>
              <w:rPr>
                <w:b/>
              </w:rPr>
            </w:pPr>
            <w:r>
              <w:rPr>
                <w:b/>
              </w:rPr>
              <w:t>(p*dEi)</w:t>
            </w:r>
          </w:p>
        </w:tc>
      </w:tr>
      <w:tr w:rsidR="002A3410" w:rsidRPr="00B72EE6" w:rsidTr="002A3410">
        <w:trPr>
          <w:jc w:val="center"/>
        </w:trPr>
        <w:tc>
          <w:tcPr>
            <w:tcW w:w="1478" w:type="dxa"/>
          </w:tcPr>
          <w:p w:rsidR="002A3410" w:rsidRPr="00B72EE6" w:rsidRDefault="002A3410" w:rsidP="00B24AB0">
            <w:r w:rsidRPr="00B72EE6">
              <w:t>(W, -, L, - )</w:t>
            </w:r>
          </w:p>
        </w:tc>
        <w:tc>
          <w:tcPr>
            <w:tcW w:w="1497" w:type="dxa"/>
          </w:tcPr>
          <w:p w:rsidR="002A3410" w:rsidRPr="00B72EE6" w:rsidRDefault="002A3410" w:rsidP="00B24AB0">
            <w:pPr>
              <w:jc w:val="center"/>
            </w:pPr>
            <w:r w:rsidRPr="00B72EE6">
              <w:t>12 / 56</w:t>
            </w:r>
          </w:p>
        </w:tc>
        <w:tc>
          <w:tcPr>
            <w:tcW w:w="1295" w:type="dxa"/>
          </w:tcPr>
          <w:p w:rsidR="002A3410" w:rsidRPr="00B72EE6" w:rsidRDefault="002A3410" w:rsidP="00B24AB0">
            <w:pPr>
              <w:jc w:val="center"/>
            </w:pPr>
            <w:r>
              <w:t>100(1,2,5,0</w:t>
            </w:r>
            <w:r w:rsidRPr="00B72EE6">
              <w:t>)</w:t>
            </w:r>
          </w:p>
        </w:tc>
        <w:tc>
          <w:tcPr>
            <w:tcW w:w="3306" w:type="dxa"/>
          </w:tcPr>
          <w:p w:rsidR="002A3410" w:rsidRPr="00B72EE6" w:rsidRDefault="002A3410" w:rsidP="00470795">
            <w:r w:rsidRPr="00851BC1">
              <w:rPr>
                <w:szCs w:val="24"/>
              </w:rPr>
              <w:t>0.649397</w:t>
            </w:r>
            <w:r>
              <w:rPr>
                <w:szCs w:val="24"/>
              </w:rPr>
              <w:t xml:space="preserve"> </w:t>
            </w:r>
            <w:r w:rsidRPr="00B72EE6">
              <w:t xml:space="preserve">– </w:t>
            </w:r>
            <w:r w:rsidRPr="00851BC1">
              <w:rPr>
                <w:szCs w:val="24"/>
              </w:rPr>
              <w:t>0.405639</w:t>
            </w:r>
            <w:r>
              <w:rPr>
                <w:szCs w:val="24"/>
              </w:rPr>
              <w:t xml:space="preserve"> </w:t>
            </w:r>
            <w:r w:rsidRPr="00B72EE6">
              <w:t>= +</w:t>
            </w:r>
            <w:r>
              <w:t>0.243758</w:t>
            </w:r>
          </w:p>
        </w:tc>
        <w:tc>
          <w:tcPr>
            <w:tcW w:w="1456" w:type="dxa"/>
          </w:tcPr>
          <w:p w:rsidR="002A3410" w:rsidRPr="00B72EE6" w:rsidRDefault="002A3410" w:rsidP="002A3410">
            <w:pPr>
              <w:jc w:val="center"/>
            </w:pPr>
            <w:r w:rsidRPr="00147B99">
              <w:t>0.</w:t>
            </w:r>
            <w:r>
              <w:t>052234</w:t>
            </w:r>
          </w:p>
        </w:tc>
      </w:tr>
      <w:tr w:rsidR="002A3410" w:rsidRPr="00B72EE6" w:rsidTr="002A3410">
        <w:trPr>
          <w:jc w:val="center"/>
        </w:trPr>
        <w:tc>
          <w:tcPr>
            <w:tcW w:w="1478" w:type="dxa"/>
          </w:tcPr>
          <w:p w:rsidR="002A3410" w:rsidRPr="00B72EE6" w:rsidRDefault="002A3410" w:rsidP="00B24AB0">
            <w:r w:rsidRPr="00B72EE6">
              <w:t>(W/L, -, -, - )</w:t>
            </w:r>
          </w:p>
        </w:tc>
        <w:tc>
          <w:tcPr>
            <w:tcW w:w="1497" w:type="dxa"/>
          </w:tcPr>
          <w:p w:rsidR="002A3410" w:rsidRPr="00B72EE6" w:rsidRDefault="002A3410" w:rsidP="00B24AB0">
            <w:pPr>
              <w:jc w:val="center"/>
            </w:pPr>
            <w:r w:rsidRPr="00B72EE6">
              <w:t>2 / 56</w:t>
            </w:r>
          </w:p>
        </w:tc>
        <w:tc>
          <w:tcPr>
            <w:tcW w:w="1295" w:type="dxa"/>
          </w:tcPr>
          <w:p w:rsidR="002A3410" w:rsidRPr="00B72EE6" w:rsidRDefault="002A3410" w:rsidP="00B24AB0">
            <w:pPr>
              <w:jc w:val="center"/>
            </w:pPr>
            <w:r w:rsidRPr="00B72EE6">
              <w:t>Disallowed</w:t>
            </w:r>
          </w:p>
        </w:tc>
        <w:tc>
          <w:tcPr>
            <w:tcW w:w="3306" w:type="dxa"/>
          </w:tcPr>
          <w:p w:rsidR="002A3410" w:rsidRPr="00147B99" w:rsidRDefault="002A3410" w:rsidP="00470795">
            <w:r w:rsidRPr="00147B99">
              <w:t>0.000000</w:t>
            </w:r>
          </w:p>
        </w:tc>
        <w:tc>
          <w:tcPr>
            <w:tcW w:w="1456" w:type="dxa"/>
          </w:tcPr>
          <w:p w:rsidR="002A3410" w:rsidRPr="00B72EE6" w:rsidRDefault="002A3410" w:rsidP="002A3410">
            <w:pPr>
              <w:jc w:val="center"/>
            </w:pPr>
            <w:r w:rsidRPr="00147B99">
              <w:t>0.000000</w:t>
            </w:r>
          </w:p>
        </w:tc>
      </w:tr>
      <w:tr w:rsidR="002A3410" w:rsidRPr="00B72EE6" w:rsidTr="002A3410">
        <w:trPr>
          <w:jc w:val="center"/>
        </w:trPr>
        <w:tc>
          <w:tcPr>
            <w:tcW w:w="1478" w:type="dxa"/>
          </w:tcPr>
          <w:p w:rsidR="002A3410" w:rsidRPr="00B72EE6" w:rsidRDefault="002A3410" w:rsidP="00B24AB0">
            <w:r w:rsidRPr="00B72EE6">
              <w:t>(L, - W, - )</w:t>
            </w:r>
          </w:p>
        </w:tc>
        <w:tc>
          <w:tcPr>
            <w:tcW w:w="1497" w:type="dxa"/>
          </w:tcPr>
          <w:p w:rsidR="002A3410" w:rsidRPr="00B72EE6" w:rsidRDefault="002A3410" w:rsidP="00B24AB0">
            <w:pPr>
              <w:jc w:val="center"/>
            </w:pPr>
            <w:r w:rsidRPr="00B72EE6">
              <w:t>12 / 56</w:t>
            </w:r>
          </w:p>
        </w:tc>
        <w:tc>
          <w:tcPr>
            <w:tcW w:w="1295" w:type="dxa"/>
          </w:tcPr>
          <w:p w:rsidR="002A3410" w:rsidRPr="00B72EE6" w:rsidRDefault="002A3410" w:rsidP="00B24AB0">
            <w:pPr>
              <w:jc w:val="center"/>
            </w:pPr>
            <w:r w:rsidRPr="00B72EE6">
              <w:t>Disallowed</w:t>
            </w:r>
          </w:p>
        </w:tc>
        <w:tc>
          <w:tcPr>
            <w:tcW w:w="3306" w:type="dxa"/>
          </w:tcPr>
          <w:p w:rsidR="002A3410" w:rsidRPr="00147B99" w:rsidRDefault="002A3410" w:rsidP="00470795">
            <w:r w:rsidRPr="00147B99">
              <w:t>0.000000</w:t>
            </w:r>
          </w:p>
        </w:tc>
        <w:tc>
          <w:tcPr>
            <w:tcW w:w="1456" w:type="dxa"/>
          </w:tcPr>
          <w:p w:rsidR="002A3410" w:rsidRPr="00B72EE6" w:rsidRDefault="002A3410" w:rsidP="002A3410">
            <w:pPr>
              <w:jc w:val="center"/>
            </w:pPr>
            <w:r w:rsidRPr="00147B99">
              <w:t>0.000000</w:t>
            </w:r>
          </w:p>
        </w:tc>
      </w:tr>
      <w:tr w:rsidR="002A3410" w:rsidRPr="00B72EE6" w:rsidTr="002A3410">
        <w:trPr>
          <w:jc w:val="center"/>
        </w:trPr>
        <w:tc>
          <w:tcPr>
            <w:tcW w:w="1478" w:type="dxa"/>
          </w:tcPr>
          <w:p w:rsidR="002A3410" w:rsidRPr="00B72EE6" w:rsidRDefault="002A3410" w:rsidP="00B24AB0">
            <w:r w:rsidRPr="00B72EE6">
              <w:t>( -, -, W/L, - )</w:t>
            </w:r>
          </w:p>
        </w:tc>
        <w:tc>
          <w:tcPr>
            <w:tcW w:w="1497" w:type="dxa"/>
          </w:tcPr>
          <w:p w:rsidR="002A3410" w:rsidRPr="00B72EE6" w:rsidRDefault="002A3410" w:rsidP="00B24AB0">
            <w:pPr>
              <w:jc w:val="center"/>
            </w:pPr>
            <w:r w:rsidRPr="00B72EE6">
              <w:t>30 / 56</w:t>
            </w:r>
          </w:p>
        </w:tc>
        <w:tc>
          <w:tcPr>
            <w:tcW w:w="1295" w:type="dxa"/>
          </w:tcPr>
          <w:p w:rsidR="002A3410" w:rsidRPr="00B72EE6" w:rsidRDefault="002A3410" w:rsidP="00B24AB0">
            <w:pPr>
              <w:jc w:val="center"/>
            </w:pPr>
            <w:r>
              <w:t>73(2,1,4,1</w:t>
            </w:r>
            <w:r w:rsidRPr="00B72EE6">
              <w:t>)</w:t>
            </w:r>
          </w:p>
        </w:tc>
        <w:tc>
          <w:tcPr>
            <w:tcW w:w="3306" w:type="dxa"/>
          </w:tcPr>
          <w:p w:rsidR="002A3410" w:rsidRPr="00B72EE6" w:rsidRDefault="002A3410" w:rsidP="00470795">
            <w:r w:rsidRPr="00851BC1">
              <w:rPr>
                <w:szCs w:val="24"/>
              </w:rPr>
              <w:t>0.875000</w:t>
            </w:r>
            <w:r>
              <w:rPr>
                <w:szCs w:val="24"/>
              </w:rPr>
              <w:t xml:space="preserve"> </w:t>
            </w:r>
            <w:r w:rsidRPr="00B72EE6">
              <w:t xml:space="preserve">– </w:t>
            </w:r>
            <w:r w:rsidRPr="00851BC1">
              <w:rPr>
                <w:szCs w:val="24"/>
              </w:rPr>
              <w:t>0.405639</w:t>
            </w:r>
            <w:r>
              <w:rPr>
                <w:szCs w:val="24"/>
              </w:rPr>
              <w:t xml:space="preserve"> </w:t>
            </w:r>
            <w:r w:rsidRPr="00B72EE6">
              <w:t>= +</w:t>
            </w:r>
            <w:r>
              <w:t>0.469360</w:t>
            </w:r>
          </w:p>
        </w:tc>
        <w:tc>
          <w:tcPr>
            <w:tcW w:w="1456" w:type="dxa"/>
          </w:tcPr>
          <w:p w:rsidR="002A3410" w:rsidRPr="00B72EE6" w:rsidRDefault="002A3410" w:rsidP="002A3410">
            <w:pPr>
              <w:jc w:val="center"/>
            </w:pPr>
            <w:r w:rsidRPr="00147B99">
              <w:t>0.</w:t>
            </w:r>
            <w:r>
              <w:t>251443</w:t>
            </w:r>
          </w:p>
        </w:tc>
      </w:tr>
      <w:tr w:rsidR="002A3410" w:rsidRPr="00B72EE6" w:rsidTr="002A3410">
        <w:trPr>
          <w:jc w:val="center"/>
        </w:trPr>
        <w:tc>
          <w:tcPr>
            <w:tcW w:w="1478" w:type="dxa"/>
          </w:tcPr>
          <w:p w:rsidR="002A3410" w:rsidRPr="00B72EE6" w:rsidRDefault="002A3410" w:rsidP="00B24AB0">
            <w:r w:rsidRPr="00B72EE6">
              <w:t xml:space="preserve">   Total</w:t>
            </w:r>
          </w:p>
        </w:tc>
        <w:tc>
          <w:tcPr>
            <w:tcW w:w="1497" w:type="dxa"/>
          </w:tcPr>
          <w:p w:rsidR="002A3410" w:rsidRPr="00B72EE6" w:rsidRDefault="002A3410" w:rsidP="00B24AB0">
            <w:pPr>
              <w:jc w:val="center"/>
            </w:pPr>
            <w:r w:rsidRPr="00B72EE6">
              <w:t>56 / 56</w:t>
            </w:r>
          </w:p>
        </w:tc>
        <w:tc>
          <w:tcPr>
            <w:tcW w:w="1295" w:type="dxa"/>
          </w:tcPr>
          <w:p w:rsidR="002A3410" w:rsidRPr="00B72EE6" w:rsidRDefault="002A3410" w:rsidP="00B24AB0"/>
        </w:tc>
        <w:tc>
          <w:tcPr>
            <w:tcW w:w="3306" w:type="dxa"/>
          </w:tcPr>
          <w:p w:rsidR="002A3410" w:rsidRPr="00B72EE6" w:rsidRDefault="002A3410" w:rsidP="00470795"/>
        </w:tc>
        <w:tc>
          <w:tcPr>
            <w:tcW w:w="1456" w:type="dxa"/>
          </w:tcPr>
          <w:p w:rsidR="002A3410" w:rsidRPr="00B72EE6" w:rsidRDefault="002A3410" w:rsidP="002A3410">
            <w:pPr>
              <w:jc w:val="center"/>
            </w:pPr>
            <w:r>
              <w:t>0.303677</w:t>
            </w:r>
          </w:p>
        </w:tc>
      </w:tr>
    </w:tbl>
    <w:p w:rsidR="007D3986" w:rsidRDefault="007D3986" w:rsidP="00AD4A78"/>
    <w:p w:rsidR="00AD4A78" w:rsidRDefault="00AD4A78" w:rsidP="00AD4A78">
      <w:r>
        <w:t>The weighted average entropic change (WAEC) for h(a</w:t>
      </w:r>
      <w:r w:rsidRPr="00893EBE">
        <w:rPr>
          <w:vertAlign w:val="subscript"/>
        </w:rPr>
        <w:t>1</w:t>
      </w:r>
      <w:r>
        <w:t>,a</w:t>
      </w:r>
      <w:r w:rsidRPr="00893EBE">
        <w:rPr>
          <w:vertAlign w:val="subscript"/>
        </w:rPr>
        <w:t>2</w:t>
      </w:r>
      <w:r>
        <w:t>,a</w:t>
      </w:r>
      <w:r w:rsidRPr="00893EBE">
        <w:rPr>
          <w:vertAlign w:val="subscript"/>
        </w:rPr>
        <w:t>3</w:t>
      </w:r>
      <w:r>
        <w:t>,a</w:t>
      </w:r>
      <w:r w:rsidRPr="00893EBE">
        <w:rPr>
          <w:vertAlign w:val="subscript"/>
        </w:rPr>
        <w:t>4</w:t>
      </w:r>
      <w:r>
        <w:t>) = 78(2, 0, 6, 0) is calculated as the sum of the probabilit</w:t>
      </w:r>
      <w:r w:rsidR="000B27AE">
        <w:t>ies</w:t>
      </w:r>
      <w:r>
        <w:t xml:space="preserve"> times the </w:t>
      </w:r>
      <w:r w:rsidR="002A3410">
        <w:t xml:space="preserve">respective </w:t>
      </w:r>
      <w:r>
        <w:t>delta</w:t>
      </w:r>
      <w:r w:rsidR="000B27AE">
        <w:t>s</w:t>
      </w:r>
      <w:r>
        <w:t xml:space="preserve"> </w:t>
      </w:r>
      <w:r w:rsidR="000B27AE">
        <w:t xml:space="preserve">in </w:t>
      </w:r>
      <w:r w:rsidR="00A41A90">
        <w:t xml:space="preserve">the </w:t>
      </w:r>
      <w:r>
        <w:t xml:space="preserve">entropic </w:t>
      </w:r>
      <w:r w:rsidR="00A41A90">
        <w:t>index</w:t>
      </w:r>
      <w:r>
        <w:t xml:space="preserve">, and is 0.303677.  Such a value might be useful in a computation of rates of entropy production.  For configuration 78, </w:t>
      </w:r>
      <w:r w:rsidR="000B27AE">
        <w:t xml:space="preserve">all allowed transitions increase the entropic </w:t>
      </w:r>
      <w:r w:rsidR="00A41A90">
        <w:t>index</w:t>
      </w:r>
      <w:r w:rsidR="000B27AE">
        <w:t xml:space="preserve">, so </w:t>
      </w:r>
      <w:r>
        <w:t>there is no way but up.</w:t>
      </w:r>
    </w:p>
    <w:p w:rsidR="00893EBE" w:rsidRDefault="00893EBE" w:rsidP="00AD4A78"/>
    <w:p w:rsidR="00AD4A78" w:rsidRDefault="00AD4A78" w:rsidP="00AD4A78">
      <w:r>
        <w:t xml:space="preserve">Similar analysis can be done automatically for each of the 13 configurations in </w:t>
      </w:r>
      <w:r w:rsidR="002A3410">
        <w:t xml:space="preserve">the </w:t>
      </w:r>
      <w:r>
        <w:t xml:space="preserve">H(4,8,20) </w:t>
      </w:r>
      <w:r w:rsidR="002A3410">
        <w:t xml:space="preserve">space </w:t>
      </w:r>
      <w:r>
        <w:t xml:space="preserve">using an MS Excel table to generate the 16 </w:t>
      </w:r>
      <w:r w:rsidR="000B27AE">
        <w:t xml:space="preserve">template </w:t>
      </w:r>
      <w:r>
        <w:t xml:space="preserve">selections and their associated probabilities.  Figure 3 shows the output for h = 78 </w:t>
      </w:r>
      <w:r w:rsidR="000B27AE">
        <w:t>with</w:t>
      </w:r>
      <w:r>
        <w:t xml:space="preserve"> the results for all 16 templates.  The templates marked with a ‘d’ are disallowed.  The templates marked with an ‘s’ indicate an exchange of capital that does not change the configuration.  A macro is used to cycle through the 13 input configurations.  The output is collected in a large table having 13 * 16 = 208 entries, </w:t>
      </w:r>
      <w:r w:rsidR="00893EBE">
        <w:t>140</w:t>
      </w:r>
      <w:r>
        <w:t xml:space="preserve"> of which are discardable due to edge effects.  68 retained records are then paired, to produce 34 descriptions of transition pairs.</w:t>
      </w:r>
    </w:p>
    <w:p w:rsidR="00893EBE" w:rsidRDefault="00893EBE" w:rsidP="00AD4A78"/>
    <w:p w:rsidR="00AD4A78" w:rsidRDefault="00AD4A78" w:rsidP="00893EBE">
      <w:pPr>
        <w:ind w:left="851" w:right="855"/>
      </w:pPr>
      <w:r w:rsidRPr="00893EBE">
        <w:rPr>
          <w:b/>
        </w:rPr>
        <w:t>Figure 3.</w:t>
      </w:r>
      <w:r>
        <w:t xml:space="preserve"> </w:t>
      </w:r>
      <w:r w:rsidR="004B0FF2">
        <w:t xml:space="preserve"> </w:t>
      </w:r>
      <w:r>
        <w:t xml:space="preserve">A picture of the MS Excel table used to generate all 16 potential selections for transition for a configuration h in H(4,8,20).  In this example, </w:t>
      </w:r>
      <w:r w:rsidR="002A3410">
        <w:t xml:space="preserve">the input configuration has serial number </w:t>
      </w:r>
      <w:r>
        <w:t>h = 78.</w:t>
      </w:r>
    </w:p>
    <w:p w:rsidR="000B27AE" w:rsidRDefault="000B27AE" w:rsidP="00893EBE">
      <w:pPr>
        <w:ind w:left="851" w:right="855"/>
      </w:pPr>
    </w:p>
    <w:p w:rsidR="00AD4A78" w:rsidRDefault="00893EBE" w:rsidP="000B27AE">
      <w:r w:rsidRPr="00C65B34">
        <w:rPr>
          <w:noProof/>
        </w:rPr>
        <w:lastRenderedPageBreak/>
        <w:drawing>
          <wp:inline distT="0" distB="0" distL="0" distR="0" wp14:anchorId="79594948" wp14:editId="715D4A8F">
            <wp:extent cx="5950016" cy="312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435" cy="3128696"/>
                    </a:xfrm>
                    <a:prstGeom prst="rect">
                      <a:avLst/>
                    </a:prstGeom>
                    <a:noFill/>
                    <a:ln>
                      <a:noFill/>
                    </a:ln>
                  </pic:spPr>
                </pic:pic>
              </a:graphicData>
            </a:graphic>
          </wp:inline>
        </w:drawing>
      </w:r>
    </w:p>
    <w:p w:rsidR="00893EBE" w:rsidRDefault="00893EBE" w:rsidP="00AD4A78"/>
    <w:p w:rsidR="00AD4A78" w:rsidRDefault="00AD4A78" w:rsidP="00AD4A78">
      <w:r>
        <w:t xml:space="preserve">After a lengthy process, too lengthy to describe in detail here, that is mostly automatable using macros, these records can be formed into a table of transition pairs.  Table </w:t>
      </w:r>
      <w:r w:rsidR="000B27AE">
        <w:t>9</w:t>
      </w:r>
      <w:r>
        <w:t xml:space="preserve"> shows the output of this process in which the 34 transition pairs are detailed, showing transitions in both directions.  For example, configuration 126 can transition to configuration 93 with a delta </w:t>
      </w:r>
      <w:r w:rsidR="00A41A90">
        <w:t xml:space="preserve">in the </w:t>
      </w:r>
      <w:r>
        <w:t xml:space="preserve">entropic </w:t>
      </w:r>
      <w:r w:rsidR="00A41A90">
        <w:t>index</w:t>
      </w:r>
      <w:r>
        <w:t xml:space="preserve"> of 0.46936, with a probability of transtion of 0.53571.  While 93 can transition in the opposite direction to 126 with the opposite delta in </w:t>
      </w:r>
      <w:r w:rsidR="00A41A90">
        <w:t xml:space="preserve">the </w:t>
      </w:r>
      <w:r>
        <w:t xml:space="preserve">entropic </w:t>
      </w:r>
      <w:r w:rsidR="00A41A90">
        <w:t>index</w:t>
      </w:r>
      <w:r>
        <w:t xml:space="preserve">, but with a much lower probability of 0.01786.  The ratio is a ratio of probabilities, with the probability of increased entropic </w:t>
      </w:r>
      <w:r w:rsidR="00A41A90">
        <w:t>index</w:t>
      </w:r>
      <w:r>
        <w:t xml:space="preserve"> as numerator.</w:t>
      </w:r>
    </w:p>
    <w:p w:rsidR="00893EBE" w:rsidRDefault="00893EBE" w:rsidP="00AD4A78"/>
    <w:p w:rsidR="00AD4A78" w:rsidRDefault="00AD4A78" w:rsidP="00893EBE">
      <w:pPr>
        <w:ind w:left="851" w:right="855"/>
      </w:pPr>
      <w:r w:rsidRPr="00893EBE">
        <w:rPr>
          <w:b/>
        </w:rPr>
        <w:t xml:space="preserve">Table </w:t>
      </w:r>
      <w:r w:rsidR="000B27AE">
        <w:rPr>
          <w:b/>
        </w:rPr>
        <w:t>9</w:t>
      </w:r>
      <w:r w:rsidRPr="00893EBE">
        <w:rPr>
          <w:b/>
        </w:rPr>
        <w:t>.</w:t>
      </w:r>
      <w:r>
        <w:t xml:space="preserve"> </w:t>
      </w:r>
      <w:r w:rsidR="000B27AE">
        <w:t xml:space="preserve"> </w:t>
      </w:r>
      <w:r>
        <w:t xml:space="preserve">Transition </w:t>
      </w:r>
      <w:r w:rsidR="000B27AE">
        <w:t>p</w:t>
      </w:r>
      <w:r>
        <w:t>airs for H(4,8,20), sorted in order of the ratio of probabilities of transition.</w:t>
      </w:r>
    </w:p>
    <w:p w:rsidR="000B27AE" w:rsidRDefault="000B27AE" w:rsidP="00893EBE">
      <w:pPr>
        <w:ind w:left="851" w:right="855"/>
      </w:pPr>
    </w:p>
    <w:tbl>
      <w:tblPr>
        <w:tblStyle w:val="TableGrid"/>
        <w:tblW w:w="0" w:type="auto"/>
        <w:jc w:val="center"/>
        <w:tblInd w:w="7" w:type="dxa"/>
        <w:tblLook w:val="04A0" w:firstRow="1" w:lastRow="0" w:firstColumn="1" w:lastColumn="0" w:noHBand="0" w:noVBand="1"/>
      </w:tblPr>
      <w:tblGrid>
        <w:gridCol w:w="1282"/>
        <w:gridCol w:w="1123"/>
        <w:gridCol w:w="14"/>
        <w:gridCol w:w="996"/>
        <w:gridCol w:w="259"/>
        <w:gridCol w:w="1321"/>
        <w:gridCol w:w="1126"/>
        <w:gridCol w:w="996"/>
        <w:gridCol w:w="278"/>
        <w:gridCol w:w="1303"/>
      </w:tblGrid>
      <w:tr w:rsidR="006D4796" w:rsidRPr="00B72EE6" w:rsidTr="00681B16">
        <w:trPr>
          <w:trHeight w:val="436"/>
          <w:jc w:val="center"/>
        </w:trPr>
        <w:tc>
          <w:tcPr>
            <w:tcW w:w="1282" w:type="dxa"/>
            <w:shd w:val="pct10" w:color="auto" w:fill="auto"/>
          </w:tcPr>
          <w:p w:rsidR="006D4796" w:rsidRPr="00B72EE6" w:rsidRDefault="006D4796" w:rsidP="00B24AB0">
            <w:pPr>
              <w:jc w:val="center"/>
              <w:rPr>
                <w:b/>
              </w:rPr>
            </w:pPr>
            <w:r>
              <w:rPr>
                <w:b/>
              </w:rPr>
              <w:t>From h</w:t>
            </w:r>
            <w:r w:rsidRPr="0072685E">
              <w:rPr>
                <w:b/>
                <w:vertAlign w:val="subscript"/>
              </w:rPr>
              <w:t>1</w:t>
            </w:r>
            <w:r>
              <w:rPr>
                <w:b/>
              </w:rPr>
              <w:t xml:space="preserve"> To h</w:t>
            </w:r>
            <w:r w:rsidRPr="0072685E">
              <w:rPr>
                <w:b/>
                <w:vertAlign w:val="subscript"/>
              </w:rPr>
              <w:t>2</w:t>
            </w:r>
          </w:p>
        </w:tc>
        <w:tc>
          <w:tcPr>
            <w:tcW w:w="1123" w:type="dxa"/>
            <w:shd w:val="pct10" w:color="auto" w:fill="auto"/>
          </w:tcPr>
          <w:p w:rsidR="006D4796" w:rsidRPr="00B72EE6" w:rsidRDefault="00681B16" w:rsidP="00B24AB0">
            <w:pPr>
              <w:jc w:val="center"/>
              <w:rPr>
                <w:b/>
              </w:rPr>
            </w:pPr>
            <w:r>
              <w:rPr>
                <w:b/>
              </w:rPr>
              <w:t>Delta</w:t>
            </w:r>
            <w:r w:rsidR="006D4796">
              <w:rPr>
                <w:b/>
              </w:rPr>
              <w:t xml:space="preserve"> Entropic </w:t>
            </w:r>
            <w:r w:rsidR="00A41A90">
              <w:rPr>
                <w:b/>
              </w:rPr>
              <w:t>Index</w:t>
            </w:r>
          </w:p>
        </w:tc>
        <w:tc>
          <w:tcPr>
            <w:tcW w:w="1010" w:type="dxa"/>
            <w:gridSpan w:val="2"/>
            <w:shd w:val="pct10" w:color="auto" w:fill="auto"/>
          </w:tcPr>
          <w:p w:rsidR="006D4796" w:rsidRPr="00B72EE6" w:rsidRDefault="00681B16" w:rsidP="00B24AB0">
            <w:pPr>
              <w:jc w:val="center"/>
              <w:rPr>
                <w:b/>
              </w:rPr>
            </w:pPr>
            <w:r>
              <w:rPr>
                <w:b/>
              </w:rPr>
              <w:t>Proba-bility (</w:t>
            </w:r>
            <w:r w:rsidR="006D4796">
              <w:rPr>
                <w:b/>
              </w:rPr>
              <w:t>P</w:t>
            </w:r>
            <w:r w:rsidR="006D4796" w:rsidRPr="0072685E">
              <w:rPr>
                <w:b/>
                <w:vertAlign w:val="subscript"/>
              </w:rPr>
              <w:t>up</w:t>
            </w:r>
            <w:r w:rsidRPr="00681B16">
              <w:rPr>
                <w:b/>
              </w:rPr>
              <w:t>)</w:t>
            </w:r>
          </w:p>
        </w:tc>
        <w:tc>
          <w:tcPr>
            <w:tcW w:w="259" w:type="dxa"/>
            <w:shd w:val="pct10" w:color="auto" w:fill="auto"/>
          </w:tcPr>
          <w:p w:rsidR="006D4796" w:rsidRPr="00B72EE6" w:rsidRDefault="006D4796" w:rsidP="00B24AB0">
            <w:pPr>
              <w:jc w:val="center"/>
              <w:rPr>
                <w:b/>
              </w:rPr>
            </w:pPr>
          </w:p>
        </w:tc>
        <w:tc>
          <w:tcPr>
            <w:tcW w:w="1321" w:type="dxa"/>
            <w:shd w:val="pct10" w:color="auto" w:fill="auto"/>
          </w:tcPr>
          <w:p w:rsidR="006D4796" w:rsidRPr="00B72EE6" w:rsidRDefault="006D4796" w:rsidP="00B24AB0">
            <w:pPr>
              <w:jc w:val="center"/>
              <w:rPr>
                <w:b/>
              </w:rPr>
            </w:pPr>
            <w:r>
              <w:rPr>
                <w:b/>
              </w:rPr>
              <w:t>From h</w:t>
            </w:r>
            <w:r w:rsidRPr="0072685E">
              <w:rPr>
                <w:b/>
                <w:vertAlign w:val="subscript"/>
              </w:rPr>
              <w:t>2</w:t>
            </w:r>
            <w:r>
              <w:rPr>
                <w:b/>
              </w:rPr>
              <w:t xml:space="preserve"> To h</w:t>
            </w:r>
            <w:r w:rsidRPr="0072685E">
              <w:rPr>
                <w:b/>
                <w:vertAlign w:val="subscript"/>
              </w:rPr>
              <w:t>1</w:t>
            </w:r>
          </w:p>
        </w:tc>
        <w:tc>
          <w:tcPr>
            <w:tcW w:w="1126" w:type="dxa"/>
            <w:shd w:val="pct10" w:color="auto" w:fill="auto"/>
          </w:tcPr>
          <w:p w:rsidR="006D4796" w:rsidRPr="00B72EE6" w:rsidRDefault="00681B16" w:rsidP="00B24AB0">
            <w:pPr>
              <w:jc w:val="center"/>
              <w:rPr>
                <w:b/>
              </w:rPr>
            </w:pPr>
            <w:r>
              <w:rPr>
                <w:b/>
              </w:rPr>
              <w:t>Delta</w:t>
            </w:r>
            <w:r w:rsidR="006D4796">
              <w:rPr>
                <w:b/>
              </w:rPr>
              <w:t xml:space="preserve"> Entropic </w:t>
            </w:r>
            <w:r w:rsidR="00A41A90">
              <w:rPr>
                <w:b/>
              </w:rPr>
              <w:t>Index</w:t>
            </w:r>
          </w:p>
        </w:tc>
        <w:tc>
          <w:tcPr>
            <w:tcW w:w="996" w:type="dxa"/>
            <w:shd w:val="pct10" w:color="auto" w:fill="auto"/>
          </w:tcPr>
          <w:p w:rsidR="006D4796" w:rsidRPr="00B72EE6" w:rsidRDefault="006D4796" w:rsidP="00B24AB0">
            <w:pPr>
              <w:jc w:val="center"/>
              <w:rPr>
                <w:b/>
              </w:rPr>
            </w:pPr>
            <w:r>
              <w:rPr>
                <w:b/>
              </w:rPr>
              <w:t xml:space="preserve">Proba-bility </w:t>
            </w:r>
            <w:r w:rsidR="00681B16">
              <w:rPr>
                <w:b/>
              </w:rPr>
              <w:t>(</w:t>
            </w:r>
            <w:r>
              <w:rPr>
                <w:b/>
              </w:rPr>
              <w:t>P</w:t>
            </w:r>
            <w:r w:rsidRPr="0072685E">
              <w:rPr>
                <w:b/>
                <w:vertAlign w:val="subscript"/>
              </w:rPr>
              <w:t>down</w:t>
            </w:r>
            <w:r w:rsidR="00681B16" w:rsidRPr="00681B16">
              <w:rPr>
                <w:b/>
              </w:rPr>
              <w:t>)</w:t>
            </w:r>
          </w:p>
        </w:tc>
        <w:tc>
          <w:tcPr>
            <w:tcW w:w="278" w:type="dxa"/>
            <w:shd w:val="pct10" w:color="auto" w:fill="auto"/>
          </w:tcPr>
          <w:p w:rsidR="006D4796" w:rsidRPr="00B72EE6" w:rsidRDefault="006D4796" w:rsidP="00B24AB0">
            <w:pPr>
              <w:jc w:val="center"/>
              <w:rPr>
                <w:b/>
              </w:rPr>
            </w:pPr>
          </w:p>
        </w:tc>
        <w:tc>
          <w:tcPr>
            <w:tcW w:w="1303" w:type="dxa"/>
            <w:shd w:val="pct10" w:color="auto" w:fill="auto"/>
          </w:tcPr>
          <w:p w:rsidR="00681B16" w:rsidRDefault="00681B16" w:rsidP="00681B16">
            <w:pPr>
              <w:jc w:val="center"/>
              <w:rPr>
                <w:b/>
              </w:rPr>
            </w:pPr>
            <w:r>
              <w:rPr>
                <w:b/>
              </w:rPr>
              <w:t xml:space="preserve">Ratio </w:t>
            </w:r>
          </w:p>
          <w:p w:rsidR="006D4796" w:rsidRPr="00B72EE6" w:rsidRDefault="00681B16" w:rsidP="00681B16">
            <w:pPr>
              <w:jc w:val="center"/>
              <w:rPr>
                <w:b/>
              </w:rPr>
            </w:pPr>
            <w:r>
              <w:rPr>
                <w:b/>
              </w:rPr>
              <w:t>(</w:t>
            </w:r>
            <w:r w:rsidR="006D4796">
              <w:rPr>
                <w:b/>
              </w:rPr>
              <w:t>P</w:t>
            </w:r>
            <w:r w:rsidR="006D4796" w:rsidRPr="0072685E">
              <w:rPr>
                <w:b/>
                <w:vertAlign w:val="subscript"/>
              </w:rPr>
              <w:t>up</w:t>
            </w:r>
            <w:r w:rsidR="006D4796">
              <w:rPr>
                <w:b/>
              </w:rPr>
              <w:t xml:space="preserve"> / P</w:t>
            </w:r>
            <w:r w:rsidR="006D4796" w:rsidRPr="0072685E">
              <w:rPr>
                <w:b/>
                <w:vertAlign w:val="subscript"/>
              </w:rPr>
              <w:t>down</w:t>
            </w:r>
            <w:r w:rsidRPr="00681B16">
              <w:rPr>
                <w:b/>
              </w:rPr>
              <w:t>)</w:t>
            </w:r>
          </w:p>
        </w:tc>
      </w:tr>
      <w:tr w:rsidR="006D4796" w:rsidRPr="00B72EE6" w:rsidTr="00681B16">
        <w:trPr>
          <w:jc w:val="center"/>
        </w:trPr>
        <w:tc>
          <w:tcPr>
            <w:tcW w:w="1282" w:type="dxa"/>
          </w:tcPr>
          <w:p w:rsidR="006D4796" w:rsidRPr="00611A37" w:rsidRDefault="006D4796" w:rsidP="00B24AB0">
            <w:pPr>
              <w:jc w:val="center"/>
            </w:pPr>
            <w:r w:rsidRPr="00611A37">
              <w:t>126 to 93</w:t>
            </w:r>
          </w:p>
        </w:tc>
        <w:tc>
          <w:tcPr>
            <w:tcW w:w="1123" w:type="dxa"/>
          </w:tcPr>
          <w:p w:rsidR="006D4796" w:rsidRPr="00611A37" w:rsidRDefault="006D4796" w:rsidP="00B24AB0">
            <w:pPr>
              <w:jc w:val="center"/>
            </w:pPr>
            <w:r w:rsidRPr="00611A37">
              <w:t>0.46936</w:t>
            </w:r>
          </w:p>
        </w:tc>
        <w:tc>
          <w:tcPr>
            <w:tcW w:w="1010" w:type="dxa"/>
            <w:gridSpan w:val="2"/>
          </w:tcPr>
          <w:p w:rsidR="006D4796" w:rsidRPr="00611A37" w:rsidRDefault="006D4796" w:rsidP="00B24AB0">
            <w:pPr>
              <w:jc w:val="center"/>
            </w:pPr>
            <w:r w:rsidRPr="00611A37">
              <w:t>0.53571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93 to 126</w:t>
            </w:r>
          </w:p>
        </w:tc>
        <w:tc>
          <w:tcPr>
            <w:tcW w:w="1126" w:type="dxa"/>
          </w:tcPr>
          <w:p w:rsidR="006D4796" w:rsidRPr="00611A37" w:rsidRDefault="006D4796" w:rsidP="00B24AB0">
            <w:pPr>
              <w:jc w:val="center"/>
            </w:pPr>
            <w:r w:rsidRPr="00611A37">
              <w:t>-0.46936</w:t>
            </w:r>
          </w:p>
        </w:tc>
        <w:tc>
          <w:tcPr>
            <w:tcW w:w="996" w:type="dxa"/>
          </w:tcPr>
          <w:p w:rsidR="006D4796" w:rsidRPr="00611A37" w:rsidRDefault="006D4796" w:rsidP="00B24AB0">
            <w:pPr>
              <w:jc w:val="center"/>
            </w:pPr>
            <w:r w:rsidRPr="00611A37">
              <w:t>0.01786</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30</w:t>
            </w:r>
          </w:p>
        </w:tc>
      </w:tr>
      <w:tr w:rsidR="006D4796" w:rsidRPr="00147B99" w:rsidTr="00681B16">
        <w:trPr>
          <w:jc w:val="center"/>
        </w:trPr>
        <w:tc>
          <w:tcPr>
            <w:tcW w:w="1282" w:type="dxa"/>
          </w:tcPr>
          <w:p w:rsidR="006D4796" w:rsidRPr="00611A37" w:rsidRDefault="006D4796" w:rsidP="00B24AB0">
            <w:pPr>
              <w:jc w:val="center"/>
            </w:pPr>
            <w:r w:rsidRPr="00611A37">
              <w:t>78 to 73</w:t>
            </w:r>
          </w:p>
        </w:tc>
        <w:tc>
          <w:tcPr>
            <w:tcW w:w="1123" w:type="dxa"/>
          </w:tcPr>
          <w:p w:rsidR="006D4796" w:rsidRPr="00611A37" w:rsidRDefault="006D4796" w:rsidP="00B24AB0">
            <w:pPr>
              <w:jc w:val="center"/>
            </w:pPr>
            <w:r w:rsidRPr="00611A37">
              <w:t>0.46936</w:t>
            </w:r>
          </w:p>
        </w:tc>
        <w:tc>
          <w:tcPr>
            <w:tcW w:w="1010" w:type="dxa"/>
            <w:gridSpan w:val="2"/>
          </w:tcPr>
          <w:p w:rsidR="006D4796" w:rsidRPr="00611A37" w:rsidRDefault="006D4796" w:rsidP="00B24AB0">
            <w:pPr>
              <w:jc w:val="center"/>
            </w:pPr>
            <w:r w:rsidRPr="00611A37">
              <w:t>0.53571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73 to 78</w:t>
            </w:r>
          </w:p>
        </w:tc>
        <w:tc>
          <w:tcPr>
            <w:tcW w:w="1126" w:type="dxa"/>
          </w:tcPr>
          <w:p w:rsidR="006D4796" w:rsidRPr="00611A37" w:rsidRDefault="006D4796" w:rsidP="00B24AB0">
            <w:pPr>
              <w:jc w:val="center"/>
            </w:pPr>
            <w:r w:rsidRPr="00611A37">
              <w:t>-0.46936</w:t>
            </w:r>
          </w:p>
        </w:tc>
        <w:tc>
          <w:tcPr>
            <w:tcW w:w="996" w:type="dxa"/>
          </w:tcPr>
          <w:p w:rsidR="006D4796" w:rsidRPr="00611A37" w:rsidRDefault="006D4796" w:rsidP="00B24AB0">
            <w:pPr>
              <w:jc w:val="center"/>
            </w:pPr>
            <w:r w:rsidRPr="00611A37">
              <w:t>0.01786</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30</w:t>
            </w:r>
          </w:p>
        </w:tc>
      </w:tr>
      <w:tr w:rsidR="006D4796" w:rsidRPr="00147B99" w:rsidTr="00681B16">
        <w:trPr>
          <w:jc w:val="center"/>
        </w:trPr>
        <w:tc>
          <w:tcPr>
            <w:tcW w:w="1282" w:type="dxa"/>
          </w:tcPr>
          <w:p w:rsidR="006D4796" w:rsidRPr="00611A37" w:rsidRDefault="006D4796" w:rsidP="00B24AB0">
            <w:pPr>
              <w:jc w:val="center"/>
            </w:pPr>
            <w:r w:rsidRPr="00611A37">
              <w:t>131 to 96</w:t>
            </w:r>
          </w:p>
        </w:tc>
        <w:tc>
          <w:tcPr>
            <w:tcW w:w="1123" w:type="dxa"/>
          </w:tcPr>
          <w:p w:rsidR="006D4796" w:rsidRPr="00611A37" w:rsidRDefault="006D4796" w:rsidP="00B24AB0">
            <w:pPr>
              <w:jc w:val="center"/>
            </w:pPr>
            <w:r w:rsidRPr="00611A37">
              <w:t>0.40564</w:t>
            </w:r>
          </w:p>
        </w:tc>
        <w:tc>
          <w:tcPr>
            <w:tcW w:w="1010" w:type="dxa"/>
            <w:gridSpan w:val="2"/>
          </w:tcPr>
          <w:p w:rsidR="006D4796" w:rsidRPr="00611A37" w:rsidRDefault="006D4796" w:rsidP="00B24AB0">
            <w:pPr>
              <w:jc w:val="center"/>
            </w:pPr>
            <w:r w:rsidRPr="00611A37">
              <w:t>0.28571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96 to 131</w:t>
            </w:r>
          </w:p>
        </w:tc>
        <w:tc>
          <w:tcPr>
            <w:tcW w:w="1126" w:type="dxa"/>
          </w:tcPr>
          <w:p w:rsidR="006D4796" w:rsidRPr="00611A37" w:rsidRDefault="006D4796" w:rsidP="00B24AB0">
            <w:pPr>
              <w:jc w:val="center"/>
            </w:pPr>
            <w:r w:rsidRPr="00611A37">
              <w:t>-0.40564</w:t>
            </w:r>
          </w:p>
        </w:tc>
        <w:tc>
          <w:tcPr>
            <w:tcW w:w="996" w:type="dxa"/>
          </w:tcPr>
          <w:p w:rsidR="006D4796" w:rsidRPr="00611A37" w:rsidRDefault="006D4796" w:rsidP="00B24AB0">
            <w:pPr>
              <w:jc w:val="center"/>
            </w:pPr>
            <w:r w:rsidRPr="00611A37">
              <w:t>0.01786</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16</w:t>
            </w:r>
          </w:p>
        </w:tc>
      </w:tr>
      <w:tr w:rsidR="006D4796" w:rsidRPr="00B72EE6" w:rsidTr="00681B16">
        <w:trPr>
          <w:jc w:val="center"/>
        </w:trPr>
        <w:tc>
          <w:tcPr>
            <w:tcW w:w="1282" w:type="dxa"/>
          </w:tcPr>
          <w:p w:rsidR="006D4796" w:rsidRPr="00611A37" w:rsidRDefault="006D4796" w:rsidP="00B24AB0">
            <w:pPr>
              <w:jc w:val="center"/>
            </w:pPr>
            <w:r w:rsidRPr="00611A37">
              <w:t>35 to 49</w:t>
            </w:r>
          </w:p>
        </w:tc>
        <w:tc>
          <w:tcPr>
            <w:tcW w:w="1123" w:type="dxa"/>
          </w:tcPr>
          <w:p w:rsidR="006D4796" w:rsidRPr="00611A37" w:rsidRDefault="006D4796" w:rsidP="00B24AB0">
            <w:pPr>
              <w:jc w:val="center"/>
            </w:pPr>
            <w:r w:rsidRPr="00611A37">
              <w:t>0.40564</w:t>
            </w:r>
          </w:p>
        </w:tc>
        <w:tc>
          <w:tcPr>
            <w:tcW w:w="1010" w:type="dxa"/>
            <w:gridSpan w:val="2"/>
          </w:tcPr>
          <w:p w:rsidR="006D4796" w:rsidRPr="00611A37" w:rsidRDefault="006D4796" w:rsidP="00B24AB0">
            <w:pPr>
              <w:jc w:val="center"/>
            </w:pPr>
            <w:r w:rsidRPr="00611A37">
              <w:t>0.28571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49 to 35</w:t>
            </w:r>
          </w:p>
        </w:tc>
        <w:tc>
          <w:tcPr>
            <w:tcW w:w="1126" w:type="dxa"/>
          </w:tcPr>
          <w:p w:rsidR="006D4796" w:rsidRPr="00611A37" w:rsidRDefault="006D4796" w:rsidP="00B24AB0">
            <w:pPr>
              <w:jc w:val="center"/>
            </w:pPr>
            <w:r w:rsidRPr="00611A37">
              <w:t>-0.40564</w:t>
            </w:r>
          </w:p>
        </w:tc>
        <w:tc>
          <w:tcPr>
            <w:tcW w:w="996" w:type="dxa"/>
          </w:tcPr>
          <w:p w:rsidR="006D4796" w:rsidRPr="00611A37" w:rsidRDefault="006D4796" w:rsidP="00B24AB0">
            <w:pPr>
              <w:jc w:val="center"/>
            </w:pPr>
            <w:r w:rsidRPr="00611A37">
              <w:t>0.01786</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16</w:t>
            </w:r>
          </w:p>
        </w:tc>
      </w:tr>
      <w:tr w:rsidR="006D4796" w:rsidRPr="00B72EE6" w:rsidTr="00681B16">
        <w:trPr>
          <w:jc w:val="center"/>
        </w:trPr>
        <w:tc>
          <w:tcPr>
            <w:tcW w:w="1282" w:type="dxa"/>
          </w:tcPr>
          <w:p w:rsidR="006D4796" w:rsidRPr="00611A37" w:rsidRDefault="006D4796" w:rsidP="00B24AB0">
            <w:pPr>
              <w:jc w:val="center"/>
            </w:pPr>
            <w:r w:rsidRPr="00611A37">
              <w:t>128 to 96</w:t>
            </w:r>
          </w:p>
        </w:tc>
        <w:tc>
          <w:tcPr>
            <w:tcW w:w="1123" w:type="dxa"/>
          </w:tcPr>
          <w:p w:rsidR="006D4796" w:rsidRPr="00611A37" w:rsidRDefault="006D4796" w:rsidP="00B24AB0">
            <w:pPr>
              <w:jc w:val="center"/>
            </w:pPr>
            <w:r w:rsidRPr="00611A37">
              <w:t>0.25624</w:t>
            </w:r>
          </w:p>
        </w:tc>
        <w:tc>
          <w:tcPr>
            <w:tcW w:w="1010" w:type="dxa"/>
            <w:gridSpan w:val="2"/>
          </w:tcPr>
          <w:p w:rsidR="006D4796" w:rsidRPr="00611A37" w:rsidRDefault="006D4796" w:rsidP="00B24AB0">
            <w:pPr>
              <w:jc w:val="center"/>
            </w:pPr>
            <w:r w:rsidRPr="00611A37">
              <w:t>0.35714</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96 to 128</w:t>
            </w:r>
          </w:p>
        </w:tc>
        <w:tc>
          <w:tcPr>
            <w:tcW w:w="1126" w:type="dxa"/>
          </w:tcPr>
          <w:p w:rsidR="006D4796" w:rsidRPr="00611A37" w:rsidRDefault="006D4796" w:rsidP="00B24AB0">
            <w:pPr>
              <w:jc w:val="center"/>
            </w:pPr>
            <w:r w:rsidRPr="00611A37">
              <w:t>-0.25624</w:t>
            </w:r>
          </w:p>
        </w:tc>
        <w:tc>
          <w:tcPr>
            <w:tcW w:w="996" w:type="dxa"/>
          </w:tcPr>
          <w:p w:rsidR="006D4796" w:rsidRPr="00611A37" w:rsidRDefault="006D4796" w:rsidP="00B24AB0">
            <w:pPr>
              <w:jc w:val="center"/>
            </w:pPr>
            <w:r w:rsidRPr="00611A37">
              <w:t>0.05357</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6.666667</w:t>
            </w:r>
          </w:p>
        </w:tc>
      </w:tr>
      <w:tr w:rsidR="006D4796" w:rsidRPr="00B72EE6" w:rsidTr="00681B16">
        <w:trPr>
          <w:jc w:val="center"/>
        </w:trPr>
        <w:tc>
          <w:tcPr>
            <w:tcW w:w="1282" w:type="dxa"/>
          </w:tcPr>
          <w:p w:rsidR="006D4796" w:rsidRPr="00611A37" w:rsidRDefault="006D4796" w:rsidP="00B24AB0">
            <w:pPr>
              <w:jc w:val="center"/>
            </w:pPr>
            <w:r w:rsidRPr="00611A37">
              <w:t>100 to 96</w:t>
            </w:r>
          </w:p>
        </w:tc>
        <w:tc>
          <w:tcPr>
            <w:tcW w:w="1123" w:type="dxa"/>
          </w:tcPr>
          <w:p w:rsidR="006D4796" w:rsidRPr="00611A37" w:rsidRDefault="006D4796" w:rsidP="00B24AB0">
            <w:pPr>
              <w:jc w:val="center"/>
            </w:pPr>
            <w:r w:rsidRPr="00611A37">
              <w:t>0.25624</w:t>
            </w:r>
          </w:p>
        </w:tc>
        <w:tc>
          <w:tcPr>
            <w:tcW w:w="1010" w:type="dxa"/>
            <w:gridSpan w:val="2"/>
          </w:tcPr>
          <w:p w:rsidR="006D4796" w:rsidRPr="00611A37" w:rsidRDefault="006D4796" w:rsidP="00B24AB0">
            <w:pPr>
              <w:jc w:val="center"/>
            </w:pPr>
            <w:r w:rsidRPr="00611A37">
              <w:t>0.35714</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96 to 100</w:t>
            </w:r>
          </w:p>
        </w:tc>
        <w:tc>
          <w:tcPr>
            <w:tcW w:w="1126" w:type="dxa"/>
          </w:tcPr>
          <w:p w:rsidR="006D4796" w:rsidRPr="00611A37" w:rsidRDefault="006D4796" w:rsidP="00B24AB0">
            <w:pPr>
              <w:jc w:val="center"/>
            </w:pPr>
            <w:r w:rsidRPr="00611A37">
              <w:t>-0.25624</w:t>
            </w:r>
          </w:p>
        </w:tc>
        <w:tc>
          <w:tcPr>
            <w:tcW w:w="996" w:type="dxa"/>
          </w:tcPr>
          <w:p w:rsidR="006D4796" w:rsidRPr="00611A37" w:rsidRDefault="006D4796" w:rsidP="00B24AB0">
            <w:pPr>
              <w:jc w:val="center"/>
            </w:pPr>
            <w:r w:rsidRPr="00611A37">
              <w:t>0.05357</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6.666667</w:t>
            </w:r>
          </w:p>
        </w:tc>
      </w:tr>
      <w:tr w:rsidR="006D4796" w:rsidRPr="00147B99" w:rsidTr="00681B16">
        <w:trPr>
          <w:jc w:val="center"/>
        </w:trPr>
        <w:tc>
          <w:tcPr>
            <w:tcW w:w="1282" w:type="dxa"/>
          </w:tcPr>
          <w:p w:rsidR="006D4796" w:rsidRPr="00611A37" w:rsidRDefault="006D4796" w:rsidP="00B24AB0">
            <w:pPr>
              <w:jc w:val="center"/>
            </w:pPr>
            <w:r w:rsidRPr="00611A37">
              <w:t>126 to 128</w:t>
            </w:r>
          </w:p>
        </w:tc>
        <w:tc>
          <w:tcPr>
            <w:tcW w:w="1123" w:type="dxa"/>
          </w:tcPr>
          <w:p w:rsidR="006D4796" w:rsidRPr="00611A37" w:rsidRDefault="006D4796" w:rsidP="00B24AB0">
            <w:pPr>
              <w:jc w:val="center"/>
            </w:pPr>
            <w:r w:rsidRPr="00611A37">
              <w:t>0.24376</w:t>
            </w:r>
          </w:p>
        </w:tc>
        <w:tc>
          <w:tcPr>
            <w:tcW w:w="1010" w:type="dxa"/>
            <w:gridSpan w:val="2"/>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128 to 126</w:t>
            </w:r>
          </w:p>
        </w:tc>
        <w:tc>
          <w:tcPr>
            <w:tcW w:w="1126" w:type="dxa"/>
          </w:tcPr>
          <w:p w:rsidR="006D4796" w:rsidRPr="00611A37" w:rsidRDefault="006D4796" w:rsidP="00B24AB0">
            <w:pPr>
              <w:jc w:val="center"/>
            </w:pPr>
            <w:r w:rsidRPr="00611A37">
              <w:t>-0.24376</w:t>
            </w:r>
          </w:p>
        </w:tc>
        <w:tc>
          <w:tcPr>
            <w:tcW w:w="996" w:type="dxa"/>
          </w:tcPr>
          <w:p w:rsidR="006D4796" w:rsidRPr="00611A37" w:rsidRDefault="006D4796" w:rsidP="00B24AB0">
            <w:pPr>
              <w:jc w:val="center"/>
            </w:pPr>
            <w:r w:rsidRPr="00611A37">
              <w:t>0.03571</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6</w:t>
            </w:r>
          </w:p>
        </w:tc>
      </w:tr>
      <w:tr w:rsidR="006D4796" w:rsidRPr="00147B99" w:rsidTr="00681B16">
        <w:trPr>
          <w:jc w:val="center"/>
        </w:trPr>
        <w:tc>
          <w:tcPr>
            <w:tcW w:w="1282" w:type="dxa"/>
          </w:tcPr>
          <w:p w:rsidR="006D4796" w:rsidRPr="00611A37" w:rsidRDefault="006D4796" w:rsidP="00B24AB0">
            <w:pPr>
              <w:jc w:val="center"/>
            </w:pPr>
            <w:r w:rsidRPr="00611A37">
              <w:t>78 to 100</w:t>
            </w:r>
          </w:p>
        </w:tc>
        <w:tc>
          <w:tcPr>
            <w:tcW w:w="1123" w:type="dxa"/>
          </w:tcPr>
          <w:p w:rsidR="006D4796" w:rsidRPr="00611A37" w:rsidRDefault="006D4796" w:rsidP="00B24AB0">
            <w:pPr>
              <w:jc w:val="center"/>
            </w:pPr>
            <w:r w:rsidRPr="00611A37">
              <w:t>0.24376</w:t>
            </w:r>
          </w:p>
        </w:tc>
        <w:tc>
          <w:tcPr>
            <w:tcW w:w="1010" w:type="dxa"/>
            <w:gridSpan w:val="2"/>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100 to 78</w:t>
            </w:r>
          </w:p>
        </w:tc>
        <w:tc>
          <w:tcPr>
            <w:tcW w:w="1126" w:type="dxa"/>
          </w:tcPr>
          <w:p w:rsidR="006D4796" w:rsidRPr="00611A37" w:rsidRDefault="006D4796" w:rsidP="00B24AB0">
            <w:pPr>
              <w:jc w:val="center"/>
            </w:pPr>
            <w:r w:rsidRPr="00611A37">
              <w:t>-0.24376</w:t>
            </w:r>
          </w:p>
        </w:tc>
        <w:tc>
          <w:tcPr>
            <w:tcW w:w="996" w:type="dxa"/>
          </w:tcPr>
          <w:p w:rsidR="006D4796" w:rsidRPr="00611A37" w:rsidRDefault="006D4796" w:rsidP="00B24AB0">
            <w:pPr>
              <w:jc w:val="center"/>
            </w:pPr>
            <w:r w:rsidRPr="00611A37">
              <w:t>0.03571</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6</w:t>
            </w:r>
          </w:p>
        </w:tc>
      </w:tr>
      <w:tr w:rsidR="006D4796" w:rsidRPr="00B72EE6" w:rsidTr="00681B16">
        <w:trPr>
          <w:jc w:val="center"/>
        </w:trPr>
        <w:tc>
          <w:tcPr>
            <w:tcW w:w="1282" w:type="dxa"/>
          </w:tcPr>
          <w:p w:rsidR="006D4796" w:rsidRPr="00611A37" w:rsidRDefault="006D4796" w:rsidP="00B24AB0">
            <w:pPr>
              <w:jc w:val="center"/>
            </w:pPr>
            <w:r w:rsidRPr="00611A37">
              <w:t>128 to 93</w:t>
            </w:r>
          </w:p>
        </w:tc>
        <w:tc>
          <w:tcPr>
            <w:tcW w:w="1123" w:type="dxa"/>
          </w:tcPr>
          <w:p w:rsidR="006D4796" w:rsidRPr="00611A37" w:rsidRDefault="006D4796" w:rsidP="00B24AB0">
            <w:pPr>
              <w:jc w:val="center"/>
            </w:pPr>
            <w:r w:rsidRPr="00611A37">
              <w:t>0.22560</w:t>
            </w:r>
          </w:p>
        </w:tc>
        <w:tc>
          <w:tcPr>
            <w:tcW w:w="1010" w:type="dxa"/>
            <w:gridSpan w:val="2"/>
          </w:tcPr>
          <w:p w:rsidR="006D4796" w:rsidRPr="00611A37" w:rsidRDefault="006D4796" w:rsidP="00B24AB0">
            <w:pPr>
              <w:jc w:val="center"/>
            </w:pPr>
            <w:r w:rsidRPr="00611A37">
              <w:t>0.17857</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93 to 128</w:t>
            </w:r>
          </w:p>
        </w:tc>
        <w:tc>
          <w:tcPr>
            <w:tcW w:w="1126" w:type="dxa"/>
          </w:tcPr>
          <w:p w:rsidR="006D4796" w:rsidRPr="00611A37" w:rsidRDefault="006D4796" w:rsidP="00B24AB0">
            <w:pPr>
              <w:jc w:val="center"/>
            </w:pPr>
            <w:r w:rsidRPr="00611A37">
              <w:t>-0.22560</w:t>
            </w:r>
          </w:p>
        </w:tc>
        <w:tc>
          <w:tcPr>
            <w:tcW w:w="996" w:type="dxa"/>
          </w:tcPr>
          <w:p w:rsidR="006D4796" w:rsidRPr="00611A37" w:rsidRDefault="006D4796" w:rsidP="00B24AB0">
            <w:pPr>
              <w:jc w:val="center"/>
            </w:pPr>
            <w:r w:rsidRPr="00611A37">
              <w:t>0.03571</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5</w:t>
            </w:r>
          </w:p>
        </w:tc>
      </w:tr>
      <w:tr w:rsidR="006D4796" w:rsidRPr="00B72EE6" w:rsidTr="00681B16">
        <w:trPr>
          <w:jc w:val="center"/>
        </w:trPr>
        <w:tc>
          <w:tcPr>
            <w:tcW w:w="1282" w:type="dxa"/>
          </w:tcPr>
          <w:p w:rsidR="006D4796" w:rsidRPr="00611A37" w:rsidRDefault="006D4796" w:rsidP="00B24AB0">
            <w:pPr>
              <w:jc w:val="center"/>
            </w:pPr>
            <w:r w:rsidRPr="00611A37">
              <w:t>100 to 73</w:t>
            </w:r>
          </w:p>
        </w:tc>
        <w:tc>
          <w:tcPr>
            <w:tcW w:w="1123" w:type="dxa"/>
          </w:tcPr>
          <w:p w:rsidR="006D4796" w:rsidRPr="00611A37" w:rsidRDefault="006D4796" w:rsidP="00B24AB0">
            <w:pPr>
              <w:jc w:val="center"/>
            </w:pPr>
            <w:r w:rsidRPr="00611A37">
              <w:t>0.22560</w:t>
            </w:r>
          </w:p>
        </w:tc>
        <w:tc>
          <w:tcPr>
            <w:tcW w:w="1010" w:type="dxa"/>
            <w:gridSpan w:val="2"/>
          </w:tcPr>
          <w:p w:rsidR="006D4796" w:rsidRPr="00611A37" w:rsidRDefault="006D4796" w:rsidP="00B24AB0">
            <w:pPr>
              <w:jc w:val="center"/>
            </w:pPr>
            <w:r w:rsidRPr="00611A37">
              <w:t>0.17857</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73 to 100</w:t>
            </w:r>
          </w:p>
        </w:tc>
        <w:tc>
          <w:tcPr>
            <w:tcW w:w="1126" w:type="dxa"/>
          </w:tcPr>
          <w:p w:rsidR="006D4796" w:rsidRPr="00611A37" w:rsidRDefault="006D4796" w:rsidP="00B24AB0">
            <w:pPr>
              <w:jc w:val="center"/>
            </w:pPr>
            <w:r w:rsidRPr="00611A37">
              <w:t>-0.22560</w:t>
            </w:r>
          </w:p>
        </w:tc>
        <w:tc>
          <w:tcPr>
            <w:tcW w:w="996" w:type="dxa"/>
          </w:tcPr>
          <w:p w:rsidR="006D4796" w:rsidRPr="00611A37" w:rsidRDefault="006D4796" w:rsidP="00B24AB0">
            <w:pPr>
              <w:jc w:val="center"/>
            </w:pPr>
            <w:r w:rsidRPr="00611A37">
              <w:t>0.03571</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5</w:t>
            </w:r>
          </w:p>
        </w:tc>
      </w:tr>
      <w:tr w:rsidR="006D4796" w:rsidRPr="00B72EE6" w:rsidTr="00681B16">
        <w:trPr>
          <w:jc w:val="center"/>
        </w:trPr>
        <w:tc>
          <w:tcPr>
            <w:tcW w:w="1282" w:type="dxa"/>
          </w:tcPr>
          <w:p w:rsidR="006D4796" w:rsidRPr="00611A37" w:rsidRDefault="006D4796" w:rsidP="00B24AB0">
            <w:pPr>
              <w:jc w:val="center"/>
            </w:pPr>
            <w:r w:rsidRPr="00611A37">
              <w:t>66 to 69</w:t>
            </w:r>
          </w:p>
        </w:tc>
        <w:tc>
          <w:tcPr>
            <w:tcW w:w="1123" w:type="dxa"/>
          </w:tcPr>
          <w:p w:rsidR="006D4796" w:rsidRPr="00611A37" w:rsidRDefault="006D4796" w:rsidP="00B24AB0">
            <w:pPr>
              <w:jc w:val="center"/>
            </w:pPr>
            <w:r w:rsidRPr="00611A37">
              <w:t>0.21936</w:t>
            </w:r>
          </w:p>
        </w:tc>
        <w:tc>
          <w:tcPr>
            <w:tcW w:w="1010" w:type="dxa"/>
            <w:gridSpan w:val="2"/>
          </w:tcPr>
          <w:p w:rsidR="006D4796" w:rsidRPr="00611A37" w:rsidRDefault="006D4796" w:rsidP="00B24AB0">
            <w:pPr>
              <w:jc w:val="center"/>
            </w:pPr>
            <w:r w:rsidRPr="00611A37">
              <w:t>0.16071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69 to 66</w:t>
            </w:r>
          </w:p>
        </w:tc>
        <w:tc>
          <w:tcPr>
            <w:tcW w:w="1126" w:type="dxa"/>
          </w:tcPr>
          <w:p w:rsidR="006D4796" w:rsidRPr="00611A37" w:rsidRDefault="006D4796" w:rsidP="00B24AB0">
            <w:pPr>
              <w:jc w:val="center"/>
            </w:pPr>
            <w:r w:rsidRPr="00611A37">
              <w:t>-0.21936</w:t>
            </w:r>
          </w:p>
        </w:tc>
        <w:tc>
          <w:tcPr>
            <w:tcW w:w="996" w:type="dxa"/>
          </w:tcPr>
          <w:p w:rsidR="006D4796" w:rsidRPr="00611A37" w:rsidRDefault="006D4796" w:rsidP="00B24AB0">
            <w:pPr>
              <w:jc w:val="center"/>
            </w:pPr>
            <w:r w:rsidRPr="00611A37">
              <w:t>0.03571</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4.5</w:t>
            </w:r>
          </w:p>
        </w:tc>
      </w:tr>
      <w:tr w:rsidR="006D4796" w:rsidRPr="00147B99" w:rsidTr="00681B16">
        <w:trPr>
          <w:jc w:val="center"/>
        </w:trPr>
        <w:tc>
          <w:tcPr>
            <w:tcW w:w="1282" w:type="dxa"/>
          </w:tcPr>
          <w:p w:rsidR="006D4796" w:rsidRPr="00611A37" w:rsidRDefault="006D4796" w:rsidP="00B24AB0">
            <w:pPr>
              <w:jc w:val="center"/>
            </w:pPr>
            <w:r w:rsidRPr="00611A37">
              <w:t>53 to 69</w:t>
            </w:r>
          </w:p>
        </w:tc>
        <w:tc>
          <w:tcPr>
            <w:tcW w:w="1123" w:type="dxa"/>
          </w:tcPr>
          <w:p w:rsidR="006D4796" w:rsidRPr="00611A37" w:rsidRDefault="006D4796" w:rsidP="00B24AB0">
            <w:pPr>
              <w:jc w:val="center"/>
            </w:pPr>
            <w:r w:rsidRPr="00611A37">
              <w:t>0.21936</w:t>
            </w:r>
          </w:p>
        </w:tc>
        <w:tc>
          <w:tcPr>
            <w:tcW w:w="1010" w:type="dxa"/>
            <w:gridSpan w:val="2"/>
          </w:tcPr>
          <w:p w:rsidR="006D4796" w:rsidRPr="00611A37" w:rsidRDefault="006D4796" w:rsidP="00B24AB0">
            <w:pPr>
              <w:jc w:val="center"/>
            </w:pPr>
            <w:r w:rsidRPr="00611A37">
              <w:t>0.16071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69 to 53</w:t>
            </w:r>
          </w:p>
        </w:tc>
        <w:tc>
          <w:tcPr>
            <w:tcW w:w="1126" w:type="dxa"/>
          </w:tcPr>
          <w:p w:rsidR="006D4796" w:rsidRPr="00611A37" w:rsidRDefault="006D4796" w:rsidP="00B24AB0">
            <w:pPr>
              <w:jc w:val="center"/>
            </w:pPr>
            <w:r w:rsidRPr="00611A37">
              <w:t>-0.21936</w:t>
            </w:r>
          </w:p>
        </w:tc>
        <w:tc>
          <w:tcPr>
            <w:tcW w:w="996" w:type="dxa"/>
          </w:tcPr>
          <w:p w:rsidR="006D4796" w:rsidRPr="00611A37" w:rsidRDefault="006D4796" w:rsidP="00B24AB0">
            <w:pPr>
              <w:jc w:val="center"/>
            </w:pPr>
            <w:r w:rsidRPr="00611A37">
              <w:t>0.03571</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4.5</w:t>
            </w:r>
          </w:p>
        </w:tc>
      </w:tr>
      <w:tr w:rsidR="006D4796" w:rsidRPr="00147B99" w:rsidTr="00681B16">
        <w:trPr>
          <w:jc w:val="center"/>
        </w:trPr>
        <w:tc>
          <w:tcPr>
            <w:tcW w:w="1282" w:type="dxa"/>
          </w:tcPr>
          <w:p w:rsidR="006D4796" w:rsidRPr="00611A37" w:rsidRDefault="006D4796" w:rsidP="00B24AB0">
            <w:pPr>
              <w:jc w:val="center"/>
            </w:pPr>
            <w:r w:rsidRPr="00611A37">
              <w:t>131 to 128</w:t>
            </w:r>
          </w:p>
        </w:tc>
        <w:tc>
          <w:tcPr>
            <w:tcW w:w="1123" w:type="dxa"/>
          </w:tcPr>
          <w:p w:rsidR="006D4796" w:rsidRPr="00611A37" w:rsidRDefault="006D4796" w:rsidP="00B24AB0">
            <w:pPr>
              <w:jc w:val="center"/>
            </w:pPr>
            <w:r w:rsidRPr="00611A37">
              <w:t>0.14940</w:t>
            </w:r>
          </w:p>
        </w:tc>
        <w:tc>
          <w:tcPr>
            <w:tcW w:w="1010" w:type="dxa"/>
            <w:gridSpan w:val="2"/>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128 to 131</w:t>
            </w:r>
          </w:p>
        </w:tc>
        <w:tc>
          <w:tcPr>
            <w:tcW w:w="1126" w:type="dxa"/>
          </w:tcPr>
          <w:p w:rsidR="006D4796" w:rsidRPr="00611A37" w:rsidRDefault="006D4796" w:rsidP="00B24AB0">
            <w:pPr>
              <w:jc w:val="center"/>
            </w:pPr>
            <w:r w:rsidRPr="00611A37">
              <w:t>-0.14940</w:t>
            </w:r>
          </w:p>
        </w:tc>
        <w:tc>
          <w:tcPr>
            <w:tcW w:w="996" w:type="dxa"/>
          </w:tcPr>
          <w:p w:rsidR="006D4796" w:rsidRPr="00611A37" w:rsidRDefault="006D4796" w:rsidP="00B24AB0">
            <w:pPr>
              <w:jc w:val="center"/>
            </w:pPr>
            <w:r w:rsidRPr="00611A37">
              <w:t>0.08929</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2.4</w:t>
            </w:r>
          </w:p>
        </w:tc>
      </w:tr>
      <w:tr w:rsidR="006D4796" w:rsidRPr="00B72EE6" w:rsidTr="00681B16">
        <w:trPr>
          <w:jc w:val="center"/>
        </w:trPr>
        <w:tc>
          <w:tcPr>
            <w:tcW w:w="1282" w:type="dxa"/>
          </w:tcPr>
          <w:p w:rsidR="006D4796" w:rsidRPr="00611A37" w:rsidRDefault="006D4796" w:rsidP="00B24AB0">
            <w:pPr>
              <w:jc w:val="center"/>
            </w:pPr>
            <w:r w:rsidRPr="00611A37">
              <w:t>131 to 100</w:t>
            </w:r>
          </w:p>
        </w:tc>
        <w:tc>
          <w:tcPr>
            <w:tcW w:w="1123" w:type="dxa"/>
          </w:tcPr>
          <w:p w:rsidR="006D4796" w:rsidRPr="00611A37" w:rsidRDefault="006D4796" w:rsidP="00B24AB0">
            <w:pPr>
              <w:jc w:val="center"/>
            </w:pPr>
            <w:r w:rsidRPr="00611A37">
              <w:t>0.14940</w:t>
            </w:r>
          </w:p>
        </w:tc>
        <w:tc>
          <w:tcPr>
            <w:tcW w:w="1010" w:type="dxa"/>
            <w:gridSpan w:val="2"/>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100 to 131</w:t>
            </w:r>
          </w:p>
        </w:tc>
        <w:tc>
          <w:tcPr>
            <w:tcW w:w="1126" w:type="dxa"/>
          </w:tcPr>
          <w:p w:rsidR="006D4796" w:rsidRPr="00611A37" w:rsidRDefault="006D4796" w:rsidP="00B24AB0">
            <w:pPr>
              <w:jc w:val="center"/>
            </w:pPr>
            <w:r w:rsidRPr="00611A37">
              <w:t>-0.14940</w:t>
            </w:r>
          </w:p>
        </w:tc>
        <w:tc>
          <w:tcPr>
            <w:tcW w:w="996" w:type="dxa"/>
          </w:tcPr>
          <w:p w:rsidR="006D4796" w:rsidRPr="00611A37" w:rsidRDefault="006D4796" w:rsidP="00B24AB0">
            <w:pPr>
              <w:jc w:val="center"/>
            </w:pPr>
            <w:r w:rsidRPr="00611A37">
              <w:t>0.08929</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2.4</w:t>
            </w:r>
          </w:p>
        </w:tc>
      </w:tr>
      <w:tr w:rsidR="006D4796" w:rsidRPr="00B72EE6" w:rsidTr="00681B16">
        <w:trPr>
          <w:jc w:val="center"/>
        </w:trPr>
        <w:tc>
          <w:tcPr>
            <w:tcW w:w="1282" w:type="dxa"/>
          </w:tcPr>
          <w:p w:rsidR="006D4796" w:rsidRPr="00611A37" w:rsidRDefault="006D4796" w:rsidP="00B24AB0">
            <w:pPr>
              <w:jc w:val="center"/>
            </w:pPr>
            <w:r w:rsidRPr="00611A37">
              <w:lastRenderedPageBreak/>
              <w:t>66 to 49</w:t>
            </w:r>
          </w:p>
        </w:tc>
        <w:tc>
          <w:tcPr>
            <w:tcW w:w="1123" w:type="dxa"/>
          </w:tcPr>
          <w:p w:rsidR="006D4796" w:rsidRPr="00611A37" w:rsidRDefault="006D4796" w:rsidP="00B24AB0">
            <w:pPr>
              <w:jc w:val="center"/>
            </w:pPr>
            <w:r w:rsidRPr="00611A37">
              <w:t>0.12500</w:t>
            </w:r>
          </w:p>
        </w:tc>
        <w:tc>
          <w:tcPr>
            <w:tcW w:w="1010" w:type="dxa"/>
            <w:gridSpan w:val="2"/>
          </w:tcPr>
          <w:p w:rsidR="006D4796" w:rsidRPr="00611A37" w:rsidRDefault="006D4796" w:rsidP="00B24AB0">
            <w:pPr>
              <w:jc w:val="center"/>
            </w:pPr>
            <w:r w:rsidRPr="00611A37">
              <w:t>0.10714</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49 to 66</w:t>
            </w:r>
          </w:p>
        </w:tc>
        <w:tc>
          <w:tcPr>
            <w:tcW w:w="1126" w:type="dxa"/>
          </w:tcPr>
          <w:p w:rsidR="006D4796" w:rsidRPr="00611A37" w:rsidRDefault="006D4796" w:rsidP="00B24AB0">
            <w:pPr>
              <w:jc w:val="center"/>
            </w:pPr>
            <w:r w:rsidRPr="00611A37">
              <w:t>-0.12500</w:t>
            </w:r>
          </w:p>
        </w:tc>
        <w:tc>
          <w:tcPr>
            <w:tcW w:w="996" w:type="dxa"/>
          </w:tcPr>
          <w:p w:rsidR="006D4796" w:rsidRPr="00611A37" w:rsidRDefault="006D4796" w:rsidP="00B24AB0">
            <w:pPr>
              <w:jc w:val="center"/>
            </w:pPr>
            <w:r w:rsidRPr="00611A37">
              <w:t>0.05357</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2</w:t>
            </w:r>
          </w:p>
        </w:tc>
      </w:tr>
      <w:tr w:rsidR="006D4796" w:rsidRPr="00B72EE6" w:rsidTr="00681B16">
        <w:trPr>
          <w:jc w:val="center"/>
        </w:trPr>
        <w:tc>
          <w:tcPr>
            <w:tcW w:w="1282" w:type="dxa"/>
          </w:tcPr>
          <w:p w:rsidR="006D4796" w:rsidRPr="00611A37" w:rsidRDefault="006D4796" w:rsidP="00B24AB0">
            <w:pPr>
              <w:jc w:val="center"/>
            </w:pPr>
            <w:r w:rsidRPr="00611A37">
              <w:t>73 to 69</w:t>
            </w:r>
          </w:p>
        </w:tc>
        <w:tc>
          <w:tcPr>
            <w:tcW w:w="1123" w:type="dxa"/>
          </w:tcPr>
          <w:p w:rsidR="006D4796" w:rsidRPr="00611A37" w:rsidRDefault="006D4796" w:rsidP="00B24AB0">
            <w:pPr>
              <w:jc w:val="center"/>
            </w:pPr>
            <w:r w:rsidRPr="00611A37">
              <w:t>0.12500</w:t>
            </w:r>
          </w:p>
        </w:tc>
        <w:tc>
          <w:tcPr>
            <w:tcW w:w="1010" w:type="dxa"/>
            <w:gridSpan w:val="2"/>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69 to 73</w:t>
            </w:r>
          </w:p>
        </w:tc>
        <w:tc>
          <w:tcPr>
            <w:tcW w:w="1126" w:type="dxa"/>
          </w:tcPr>
          <w:p w:rsidR="006D4796" w:rsidRPr="00611A37" w:rsidRDefault="006D4796" w:rsidP="00B24AB0">
            <w:pPr>
              <w:jc w:val="center"/>
            </w:pPr>
            <w:r w:rsidRPr="00611A37">
              <w:t>-0.12500</w:t>
            </w:r>
          </w:p>
        </w:tc>
        <w:tc>
          <w:tcPr>
            <w:tcW w:w="996" w:type="dxa"/>
          </w:tcPr>
          <w:p w:rsidR="006D4796" w:rsidRPr="00611A37" w:rsidRDefault="006D4796" w:rsidP="00B24AB0">
            <w:pPr>
              <w:jc w:val="center"/>
            </w:pPr>
            <w:r w:rsidRPr="00611A37">
              <w:t>0.07143</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3</w:t>
            </w:r>
          </w:p>
        </w:tc>
      </w:tr>
      <w:tr w:rsidR="006D4796" w:rsidRPr="00147B99" w:rsidTr="00681B16">
        <w:trPr>
          <w:jc w:val="center"/>
        </w:trPr>
        <w:tc>
          <w:tcPr>
            <w:tcW w:w="1282" w:type="dxa"/>
          </w:tcPr>
          <w:p w:rsidR="006D4796" w:rsidRPr="00611A37" w:rsidRDefault="006D4796" w:rsidP="00B24AB0">
            <w:pPr>
              <w:jc w:val="center"/>
            </w:pPr>
            <w:r w:rsidRPr="00611A37">
              <w:t>93 to 69</w:t>
            </w:r>
          </w:p>
        </w:tc>
        <w:tc>
          <w:tcPr>
            <w:tcW w:w="1123" w:type="dxa"/>
          </w:tcPr>
          <w:p w:rsidR="006D4796" w:rsidRPr="00611A37" w:rsidRDefault="006D4796" w:rsidP="00B24AB0">
            <w:pPr>
              <w:jc w:val="center"/>
            </w:pPr>
            <w:r w:rsidRPr="00611A37">
              <w:t>0.12500</w:t>
            </w:r>
          </w:p>
        </w:tc>
        <w:tc>
          <w:tcPr>
            <w:tcW w:w="1010" w:type="dxa"/>
            <w:gridSpan w:val="2"/>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69 to 93</w:t>
            </w:r>
          </w:p>
        </w:tc>
        <w:tc>
          <w:tcPr>
            <w:tcW w:w="1126" w:type="dxa"/>
          </w:tcPr>
          <w:p w:rsidR="006D4796" w:rsidRPr="00611A37" w:rsidRDefault="006D4796" w:rsidP="00B24AB0">
            <w:pPr>
              <w:jc w:val="center"/>
            </w:pPr>
            <w:r w:rsidRPr="00611A37">
              <w:t>-0.12500</w:t>
            </w:r>
          </w:p>
        </w:tc>
        <w:tc>
          <w:tcPr>
            <w:tcW w:w="996" w:type="dxa"/>
          </w:tcPr>
          <w:p w:rsidR="006D4796" w:rsidRPr="00611A37" w:rsidRDefault="006D4796" w:rsidP="00B24AB0">
            <w:pPr>
              <w:jc w:val="center"/>
            </w:pPr>
            <w:r w:rsidRPr="00611A37">
              <w:t>0.07143</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3</w:t>
            </w:r>
          </w:p>
        </w:tc>
      </w:tr>
      <w:tr w:rsidR="006D4796" w:rsidRPr="00147B99" w:rsidTr="00681B16">
        <w:trPr>
          <w:jc w:val="center"/>
        </w:trPr>
        <w:tc>
          <w:tcPr>
            <w:tcW w:w="1282" w:type="dxa"/>
          </w:tcPr>
          <w:p w:rsidR="006D4796" w:rsidRPr="00611A37" w:rsidRDefault="006D4796" w:rsidP="00B24AB0">
            <w:pPr>
              <w:jc w:val="center"/>
            </w:pPr>
            <w:r w:rsidRPr="00611A37">
              <w:t>53 to 49</w:t>
            </w:r>
          </w:p>
        </w:tc>
        <w:tc>
          <w:tcPr>
            <w:tcW w:w="1123" w:type="dxa"/>
          </w:tcPr>
          <w:p w:rsidR="006D4796" w:rsidRPr="00611A37" w:rsidRDefault="006D4796" w:rsidP="00B24AB0">
            <w:pPr>
              <w:jc w:val="center"/>
            </w:pPr>
            <w:r w:rsidRPr="00611A37">
              <w:t>0.12500</w:t>
            </w:r>
          </w:p>
        </w:tc>
        <w:tc>
          <w:tcPr>
            <w:tcW w:w="1010" w:type="dxa"/>
            <w:gridSpan w:val="2"/>
          </w:tcPr>
          <w:p w:rsidR="006D4796" w:rsidRPr="00611A37" w:rsidRDefault="006D4796" w:rsidP="00B24AB0">
            <w:pPr>
              <w:jc w:val="center"/>
            </w:pPr>
            <w:r w:rsidRPr="00611A37">
              <w:t>0.10714</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49 to 53</w:t>
            </w:r>
          </w:p>
        </w:tc>
        <w:tc>
          <w:tcPr>
            <w:tcW w:w="1126" w:type="dxa"/>
          </w:tcPr>
          <w:p w:rsidR="006D4796" w:rsidRPr="00611A37" w:rsidRDefault="006D4796" w:rsidP="00B24AB0">
            <w:pPr>
              <w:jc w:val="center"/>
            </w:pPr>
            <w:r w:rsidRPr="00611A37">
              <w:t>-0.12500</w:t>
            </w:r>
          </w:p>
        </w:tc>
        <w:tc>
          <w:tcPr>
            <w:tcW w:w="996" w:type="dxa"/>
          </w:tcPr>
          <w:p w:rsidR="006D4796" w:rsidRPr="00611A37" w:rsidRDefault="006D4796" w:rsidP="00B24AB0">
            <w:pPr>
              <w:jc w:val="center"/>
            </w:pPr>
            <w:r w:rsidRPr="00611A37">
              <w:t>0.05357</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2</w:t>
            </w:r>
          </w:p>
        </w:tc>
      </w:tr>
      <w:tr w:rsidR="006D4796" w:rsidRPr="00B72EE6" w:rsidTr="00681B16">
        <w:trPr>
          <w:jc w:val="center"/>
        </w:trPr>
        <w:tc>
          <w:tcPr>
            <w:tcW w:w="1282" w:type="dxa"/>
          </w:tcPr>
          <w:p w:rsidR="006D4796" w:rsidRPr="00611A37" w:rsidRDefault="006D4796" w:rsidP="00B24AB0">
            <w:pPr>
              <w:jc w:val="center"/>
            </w:pPr>
            <w:r w:rsidRPr="00611A37">
              <w:t>66 to 93</w:t>
            </w:r>
          </w:p>
        </w:tc>
        <w:tc>
          <w:tcPr>
            <w:tcW w:w="1123" w:type="dxa"/>
          </w:tcPr>
          <w:p w:rsidR="006D4796" w:rsidRPr="00611A37" w:rsidRDefault="006D4796" w:rsidP="00B24AB0">
            <w:pPr>
              <w:jc w:val="center"/>
            </w:pPr>
            <w:r w:rsidRPr="00611A37">
              <w:t>0.09436</w:t>
            </w:r>
          </w:p>
        </w:tc>
        <w:tc>
          <w:tcPr>
            <w:tcW w:w="1010" w:type="dxa"/>
            <w:gridSpan w:val="2"/>
          </w:tcPr>
          <w:p w:rsidR="006D4796" w:rsidRPr="00611A37" w:rsidRDefault="006D4796" w:rsidP="00B24AB0">
            <w:pPr>
              <w:jc w:val="center"/>
            </w:pPr>
            <w:r w:rsidRPr="00611A37">
              <w:t>0.10714</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93 to 66</w:t>
            </w:r>
          </w:p>
        </w:tc>
        <w:tc>
          <w:tcPr>
            <w:tcW w:w="1126" w:type="dxa"/>
          </w:tcPr>
          <w:p w:rsidR="006D4796" w:rsidRPr="00611A37" w:rsidRDefault="006D4796" w:rsidP="00B24AB0">
            <w:pPr>
              <w:jc w:val="center"/>
            </w:pPr>
            <w:r w:rsidRPr="00611A37">
              <w:t>-0.09436</w:t>
            </w:r>
          </w:p>
        </w:tc>
        <w:tc>
          <w:tcPr>
            <w:tcW w:w="996" w:type="dxa"/>
          </w:tcPr>
          <w:p w:rsidR="006D4796" w:rsidRPr="00611A37" w:rsidRDefault="006D4796" w:rsidP="00B24AB0">
            <w:pPr>
              <w:jc w:val="center"/>
            </w:pPr>
            <w:r w:rsidRPr="00611A37">
              <w:t>0.07143</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1.5</w:t>
            </w:r>
          </w:p>
        </w:tc>
      </w:tr>
      <w:tr w:rsidR="006D4796" w:rsidRPr="00B72EE6" w:rsidTr="00681B16">
        <w:trPr>
          <w:jc w:val="center"/>
        </w:trPr>
        <w:tc>
          <w:tcPr>
            <w:tcW w:w="1282" w:type="dxa"/>
          </w:tcPr>
          <w:p w:rsidR="006D4796" w:rsidRPr="00611A37" w:rsidRDefault="006D4796" w:rsidP="00B24AB0">
            <w:pPr>
              <w:jc w:val="center"/>
            </w:pPr>
            <w:r w:rsidRPr="00611A37">
              <w:t>49 to 69</w:t>
            </w:r>
          </w:p>
        </w:tc>
        <w:tc>
          <w:tcPr>
            <w:tcW w:w="1123" w:type="dxa"/>
          </w:tcPr>
          <w:p w:rsidR="006D4796" w:rsidRPr="00611A37" w:rsidRDefault="006D4796" w:rsidP="00B24AB0">
            <w:pPr>
              <w:jc w:val="center"/>
            </w:pPr>
            <w:r w:rsidRPr="00611A37">
              <w:t>0.09436</w:t>
            </w:r>
          </w:p>
        </w:tc>
        <w:tc>
          <w:tcPr>
            <w:tcW w:w="1010" w:type="dxa"/>
            <w:gridSpan w:val="2"/>
          </w:tcPr>
          <w:p w:rsidR="006D4796" w:rsidRPr="00611A37" w:rsidRDefault="006D4796" w:rsidP="00B24AB0">
            <w:pPr>
              <w:jc w:val="center"/>
            </w:pPr>
            <w:r w:rsidRPr="00611A37">
              <w:t>0.16071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69 to 49</w:t>
            </w:r>
          </w:p>
        </w:tc>
        <w:tc>
          <w:tcPr>
            <w:tcW w:w="1126" w:type="dxa"/>
          </w:tcPr>
          <w:p w:rsidR="006D4796" w:rsidRPr="00611A37" w:rsidRDefault="006D4796" w:rsidP="00B24AB0">
            <w:pPr>
              <w:jc w:val="center"/>
            </w:pPr>
            <w:r w:rsidRPr="00611A37">
              <w:t>-0.09436</w:t>
            </w:r>
          </w:p>
        </w:tc>
        <w:tc>
          <w:tcPr>
            <w:tcW w:w="996" w:type="dxa"/>
          </w:tcPr>
          <w:p w:rsidR="006D4796" w:rsidRPr="00611A37" w:rsidRDefault="006D4796" w:rsidP="00B24AB0">
            <w:pPr>
              <w:jc w:val="center"/>
            </w:pPr>
            <w:r w:rsidRPr="00611A37">
              <w:t>0.07143</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2.25</w:t>
            </w:r>
          </w:p>
        </w:tc>
      </w:tr>
      <w:tr w:rsidR="006D4796" w:rsidRPr="00B72EE6" w:rsidTr="00681B16">
        <w:trPr>
          <w:jc w:val="center"/>
        </w:trPr>
        <w:tc>
          <w:tcPr>
            <w:tcW w:w="1282" w:type="dxa"/>
          </w:tcPr>
          <w:p w:rsidR="006D4796" w:rsidRPr="00611A37" w:rsidRDefault="006D4796" w:rsidP="00B24AB0">
            <w:pPr>
              <w:jc w:val="center"/>
            </w:pPr>
            <w:r w:rsidRPr="00611A37">
              <w:t>96 to 69</w:t>
            </w:r>
          </w:p>
        </w:tc>
        <w:tc>
          <w:tcPr>
            <w:tcW w:w="1123" w:type="dxa"/>
          </w:tcPr>
          <w:p w:rsidR="006D4796" w:rsidRPr="00611A37" w:rsidRDefault="006D4796" w:rsidP="00B24AB0">
            <w:pPr>
              <w:jc w:val="center"/>
            </w:pPr>
            <w:r w:rsidRPr="00611A37">
              <w:t>0.09436</w:t>
            </w:r>
          </w:p>
        </w:tc>
        <w:tc>
          <w:tcPr>
            <w:tcW w:w="1010" w:type="dxa"/>
            <w:gridSpan w:val="2"/>
          </w:tcPr>
          <w:p w:rsidR="006D4796" w:rsidRPr="00611A37" w:rsidRDefault="006D4796" w:rsidP="00B24AB0">
            <w:pPr>
              <w:jc w:val="center"/>
            </w:pPr>
            <w:r w:rsidRPr="00611A37">
              <w:t>0.16071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69 to 96</w:t>
            </w:r>
          </w:p>
        </w:tc>
        <w:tc>
          <w:tcPr>
            <w:tcW w:w="1126" w:type="dxa"/>
          </w:tcPr>
          <w:p w:rsidR="006D4796" w:rsidRPr="00611A37" w:rsidRDefault="006D4796" w:rsidP="00B24AB0">
            <w:pPr>
              <w:jc w:val="center"/>
            </w:pPr>
            <w:r w:rsidRPr="00611A37">
              <w:t>-0.09436</w:t>
            </w:r>
          </w:p>
        </w:tc>
        <w:tc>
          <w:tcPr>
            <w:tcW w:w="996" w:type="dxa"/>
          </w:tcPr>
          <w:p w:rsidR="006D4796" w:rsidRPr="00611A37" w:rsidRDefault="006D4796" w:rsidP="00B24AB0">
            <w:pPr>
              <w:jc w:val="center"/>
            </w:pPr>
            <w:r w:rsidRPr="00611A37">
              <w:t>0.07143</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2.25</w:t>
            </w:r>
          </w:p>
        </w:tc>
      </w:tr>
      <w:tr w:rsidR="006D4796" w:rsidRPr="00147B99" w:rsidTr="00681B16">
        <w:trPr>
          <w:jc w:val="center"/>
        </w:trPr>
        <w:tc>
          <w:tcPr>
            <w:tcW w:w="1282" w:type="dxa"/>
          </w:tcPr>
          <w:p w:rsidR="006D4796" w:rsidRPr="00611A37" w:rsidRDefault="006D4796" w:rsidP="00B24AB0">
            <w:pPr>
              <w:jc w:val="center"/>
            </w:pPr>
            <w:r w:rsidRPr="00611A37">
              <w:t>53 to 73</w:t>
            </w:r>
          </w:p>
        </w:tc>
        <w:tc>
          <w:tcPr>
            <w:tcW w:w="1123" w:type="dxa"/>
          </w:tcPr>
          <w:p w:rsidR="006D4796" w:rsidRPr="00611A37" w:rsidRDefault="006D4796" w:rsidP="00B24AB0">
            <w:pPr>
              <w:jc w:val="center"/>
            </w:pPr>
            <w:r w:rsidRPr="00611A37">
              <w:t>0.09436</w:t>
            </w:r>
          </w:p>
        </w:tc>
        <w:tc>
          <w:tcPr>
            <w:tcW w:w="1010" w:type="dxa"/>
            <w:gridSpan w:val="2"/>
          </w:tcPr>
          <w:p w:rsidR="006D4796" w:rsidRPr="00611A37" w:rsidRDefault="006D4796" w:rsidP="00B24AB0">
            <w:pPr>
              <w:jc w:val="center"/>
            </w:pPr>
            <w:r w:rsidRPr="00611A37">
              <w:t>0.10714</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73 to 53</w:t>
            </w:r>
          </w:p>
        </w:tc>
        <w:tc>
          <w:tcPr>
            <w:tcW w:w="1126" w:type="dxa"/>
          </w:tcPr>
          <w:p w:rsidR="006D4796" w:rsidRPr="00611A37" w:rsidRDefault="006D4796" w:rsidP="00B24AB0">
            <w:pPr>
              <w:jc w:val="center"/>
            </w:pPr>
            <w:r w:rsidRPr="00611A37">
              <w:t>-0.09436</w:t>
            </w:r>
          </w:p>
        </w:tc>
        <w:tc>
          <w:tcPr>
            <w:tcW w:w="996" w:type="dxa"/>
          </w:tcPr>
          <w:p w:rsidR="006D4796" w:rsidRPr="00611A37" w:rsidRDefault="006D4796" w:rsidP="00B24AB0">
            <w:pPr>
              <w:jc w:val="center"/>
            </w:pPr>
            <w:r w:rsidRPr="00611A37">
              <w:t>0.07143</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1.5</w:t>
            </w:r>
          </w:p>
        </w:tc>
      </w:tr>
      <w:tr w:rsidR="006D4796" w:rsidRPr="00147B99" w:rsidTr="00681B16">
        <w:trPr>
          <w:jc w:val="center"/>
        </w:trPr>
        <w:tc>
          <w:tcPr>
            <w:tcW w:w="1282" w:type="dxa"/>
          </w:tcPr>
          <w:p w:rsidR="006D4796" w:rsidRPr="00611A37" w:rsidRDefault="006D4796" w:rsidP="00B24AB0">
            <w:pPr>
              <w:jc w:val="center"/>
            </w:pPr>
            <w:r w:rsidRPr="00611A37">
              <w:t>73 to 96</w:t>
            </w:r>
          </w:p>
        </w:tc>
        <w:tc>
          <w:tcPr>
            <w:tcW w:w="1123" w:type="dxa"/>
          </w:tcPr>
          <w:p w:rsidR="006D4796" w:rsidRPr="00611A37" w:rsidRDefault="006D4796" w:rsidP="00B24AB0">
            <w:pPr>
              <w:jc w:val="center"/>
            </w:pPr>
            <w:r w:rsidRPr="00611A37">
              <w:t>0.03064</w:t>
            </w:r>
          </w:p>
        </w:tc>
        <w:tc>
          <w:tcPr>
            <w:tcW w:w="1010" w:type="dxa"/>
            <w:gridSpan w:val="2"/>
          </w:tcPr>
          <w:p w:rsidR="006D4796" w:rsidRPr="00611A37" w:rsidRDefault="006D4796" w:rsidP="00B24AB0">
            <w:pPr>
              <w:jc w:val="center"/>
            </w:pPr>
            <w:r w:rsidRPr="00611A37">
              <w:t>0.14286</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96 to 73</w:t>
            </w:r>
          </w:p>
        </w:tc>
        <w:tc>
          <w:tcPr>
            <w:tcW w:w="1126" w:type="dxa"/>
          </w:tcPr>
          <w:p w:rsidR="006D4796" w:rsidRPr="00611A37" w:rsidRDefault="006D4796" w:rsidP="00B24AB0">
            <w:pPr>
              <w:jc w:val="center"/>
            </w:pPr>
            <w:r w:rsidRPr="00611A37">
              <w:t>-0.03064</w:t>
            </w:r>
          </w:p>
        </w:tc>
        <w:tc>
          <w:tcPr>
            <w:tcW w:w="996" w:type="dxa"/>
          </w:tcPr>
          <w:p w:rsidR="006D4796" w:rsidRPr="00611A37" w:rsidRDefault="006D4796" w:rsidP="00B24AB0">
            <w:pPr>
              <w:jc w:val="center"/>
            </w:pPr>
            <w:r w:rsidRPr="00611A37">
              <w:t>0.10714</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1.333333</w:t>
            </w:r>
          </w:p>
        </w:tc>
      </w:tr>
      <w:tr w:rsidR="006D4796" w:rsidRPr="00B72EE6" w:rsidTr="00681B16">
        <w:trPr>
          <w:jc w:val="center"/>
        </w:trPr>
        <w:tc>
          <w:tcPr>
            <w:tcW w:w="1282" w:type="dxa"/>
          </w:tcPr>
          <w:p w:rsidR="006D4796" w:rsidRPr="00611A37" w:rsidRDefault="006D4796" w:rsidP="00B24AB0">
            <w:pPr>
              <w:jc w:val="center"/>
            </w:pPr>
            <w:r w:rsidRPr="00611A37">
              <w:t>93 to 96</w:t>
            </w:r>
          </w:p>
        </w:tc>
        <w:tc>
          <w:tcPr>
            <w:tcW w:w="1123" w:type="dxa"/>
          </w:tcPr>
          <w:p w:rsidR="006D4796" w:rsidRPr="00611A37" w:rsidRDefault="006D4796" w:rsidP="00B24AB0">
            <w:pPr>
              <w:jc w:val="center"/>
            </w:pPr>
            <w:r w:rsidRPr="00611A37">
              <w:t>0.03064</w:t>
            </w:r>
          </w:p>
        </w:tc>
        <w:tc>
          <w:tcPr>
            <w:tcW w:w="1010" w:type="dxa"/>
            <w:gridSpan w:val="2"/>
          </w:tcPr>
          <w:p w:rsidR="006D4796" w:rsidRPr="00611A37" w:rsidRDefault="006D4796" w:rsidP="00B24AB0">
            <w:pPr>
              <w:jc w:val="center"/>
            </w:pPr>
            <w:r w:rsidRPr="00611A37">
              <w:t>0.14286</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96 to 93</w:t>
            </w:r>
          </w:p>
        </w:tc>
        <w:tc>
          <w:tcPr>
            <w:tcW w:w="1126" w:type="dxa"/>
          </w:tcPr>
          <w:p w:rsidR="006D4796" w:rsidRPr="00611A37" w:rsidRDefault="006D4796" w:rsidP="00B24AB0">
            <w:pPr>
              <w:jc w:val="center"/>
            </w:pPr>
            <w:r w:rsidRPr="00611A37">
              <w:t>-0.03064</w:t>
            </w:r>
          </w:p>
        </w:tc>
        <w:tc>
          <w:tcPr>
            <w:tcW w:w="996" w:type="dxa"/>
          </w:tcPr>
          <w:p w:rsidR="006D4796" w:rsidRPr="00611A37" w:rsidRDefault="006D4796" w:rsidP="00B24AB0">
            <w:pPr>
              <w:jc w:val="center"/>
            </w:pPr>
            <w:r w:rsidRPr="00611A37">
              <w:t>0.10714</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1.333333</w:t>
            </w:r>
          </w:p>
        </w:tc>
      </w:tr>
      <w:tr w:rsidR="006D4796" w:rsidRPr="00B72EE6" w:rsidTr="00681B16">
        <w:trPr>
          <w:jc w:val="center"/>
        </w:trPr>
        <w:tc>
          <w:tcPr>
            <w:tcW w:w="1282" w:type="dxa"/>
          </w:tcPr>
          <w:p w:rsidR="006D4796" w:rsidRPr="00611A37" w:rsidRDefault="006D4796" w:rsidP="00B24AB0">
            <w:pPr>
              <w:jc w:val="center"/>
            </w:pPr>
            <w:r w:rsidRPr="00611A37">
              <w:t>131 to 131</w:t>
            </w:r>
          </w:p>
        </w:tc>
        <w:tc>
          <w:tcPr>
            <w:tcW w:w="1123" w:type="dxa"/>
          </w:tcPr>
          <w:p w:rsidR="006D4796" w:rsidRPr="00611A37" w:rsidRDefault="006D4796" w:rsidP="00B24AB0">
            <w:pPr>
              <w:jc w:val="center"/>
            </w:pPr>
            <w:r w:rsidRPr="00611A37">
              <w:t>0.00000</w:t>
            </w:r>
          </w:p>
        </w:tc>
        <w:tc>
          <w:tcPr>
            <w:tcW w:w="1010" w:type="dxa"/>
            <w:gridSpan w:val="2"/>
          </w:tcPr>
          <w:p w:rsidR="006D4796" w:rsidRPr="00611A37" w:rsidRDefault="006D4796" w:rsidP="00B24AB0">
            <w:pPr>
              <w:jc w:val="center"/>
            </w:pPr>
            <w:r w:rsidRPr="00611A37">
              <w:t>0.28571</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131 to 131</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0.28571</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128 to 128</w:t>
            </w:r>
          </w:p>
        </w:tc>
        <w:tc>
          <w:tcPr>
            <w:tcW w:w="1123" w:type="dxa"/>
          </w:tcPr>
          <w:p w:rsidR="006D4796" w:rsidRPr="00611A37" w:rsidRDefault="006D4796" w:rsidP="00B24AB0">
            <w:pPr>
              <w:jc w:val="center"/>
            </w:pPr>
            <w:r w:rsidRPr="00611A37">
              <w:t>0.00000</w:t>
            </w:r>
          </w:p>
        </w:tc>
        <w:tc>
          <w:tcPr>
            <w:tcW w:w="1010" w:type="dxa"/>
            <w:gridSpan w:val="2"/>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128 to 128</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0.21429</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100 to 100</w:t>
            </w:r>
          </w:p>
        </w:tc>
        <w:tc>
          <w:tcPr>
            <w:tcW w:w="1123" w:type="dxa"/>
          </w:tcPr>
          <w:p w:rsidR="006D4796" w:rsidRPr="00611A37" w:rsidRDefault="006D4796" w:rsidP="00B24AB0">
            <w:pPr>
              <w:jc w:val="center"/>
            </w:pPr>
            <w:r w:rsidRPr="00611A37">
              <w:t>0.00000</w:t>
            </w:r>
          </w:p>
        </w:tc>
        <w:tc>
          <w:tcPr>
            <w:tcW w:w="1010" w:type="dxa"/>
            <w:gridSpan w:val="2"/>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100 to 100</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0.21429</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66 to 66</w:t>
            </w:r>
          </w:p>
        </w:tc>
        <w:tc>
          <w:tcPr>
            <w:tcW w:w="1123" w:type="dxa"/>
          </w:tcPr>
          <w:p w:rsidR="006D4796" w:rsidRPr="00611A37" w:rsidRDefault="006D4796" w:rsidP="00B24AB0">
            <w:pPr>
              <w:jc w:val="center"/>
            </w:pPr>
            <w:r w:rsidRPr="00611A37">
              <w:t>0.00000</w:t>
            </w:r>
          </w:p>
        </w:tc>
        <w:tc>
          <w:tcPr>
            <w:tcW w:w="1010" w:type="dxa"/>
            <w:gridSpan w:val="2"/>
          </w:tcPr>
          <w:p w:rsidR="006D4796" w:rsidRPr="00611A37" w:rsidRDefault="006D4796" w:rsidP="00B24AB0">
            <w:pPr>
              <w:jc w:val="center"/>
            </w:pPr>
            <w:r w:rsidRPr="00611A37">
              <w:t>0.10714</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66 to 66</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0.10714</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53 to 53</w:t>
            </w:r>
          </w:p>
        </w:tc>
        <w:tc>
          <w:tcPr>
            <w:tcW w:w="1123" w:type="dxa"/>
          </w:tcPr>
          <w:p w:rsidR="006D4796" w:rsidRPr="00611A37" w:rsidRDefault="006D4796" w:rsidP="00B24AB0">
            <w:pPr>
              <w:jc w:val="center"/>
            </w:pPr>
            <w:r w:rsidRPr="00611A37">
              <w:t>0.00000</w:t>
            </w:r>
          </w:p>
        </w:tc>
        <w:tc>
          <w:tcPr>
            <w:tcW w:w="1010" w:type="dxa"/>
            <w:gridSpan w:val="2"/>
          </w:tcPr>
          <w:p w:rsidR="006D4796" w:rsidRPr="00611A37" w:rsidRDefault="006D4796" w:rsidP="00B24AB0">
            <w:pPr>
              <w:jc w:val="center"/>
            </w:pPr>
            <w:r w:rsidRPr="00611A37">
              <w:t>0.10714</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53 to 53</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0.10714</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73 to 73</w:t>
            </w:r>
          </w:p>
        </w:tc>
        <w:tc>
          <w:tcPr>
            <w:tcW w:w="1123" w:type="dxa"/>
          </w:tcPr>
          <w:p w:rsidR="006D4796" w:rsidRPr="00611A37" w:rsidRDefault="006D4796" w:rsidP="00B24AB0">
            <w:pPr>
              <w:jc w:val="center"/>
            </w:pPr>
            <w:r w:rsidRPr="00611A37">
              <w:t>0.00000</w:t>
            </w:r>
          </w:p>
        </w:tc>
        <w:tc>
          <w:tcPr>
            <w:tcW w:w="1010" w:type="dxa"/>
            <w:gridSpan w:val="2"/>
          </w:tcPr>
          <w:p w:rsidR="006D4796" w:rsidRPr="00611A37" w:rsidRDefault="006D4796" w:rsidP="00B24AB0">
            <w:pPr>
              <w:jc w:val="center"/>
            </w:pPr>
            <w:r w:rsidRPr="00611A37">
              <w:t>0.14286</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73 to 73</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0.14286</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93 to 93</w:t>
            </w:r>
          </w:p>
        </w:tc>
        <w:tc>
          <w:tcPr>
            <w:tcW w:w="1137" w:type="dxa"/>
            <w:gridSpan w:val="2"/>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0.17857</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93 to 93</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0.17857</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49 to 49</w:t>
            </w:r>
          </w:p>
        </w:tc>
        <w:tc>
          <w:tcPr>
            <w:tcW w:w="1137" w:type="dxa"/>
            <w:gridSpan w:val="2"/>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0.12500</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49 to 49</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0.12500</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96 to 96</w:t>
            </w:r>
          </w:p>
        </w:tc>
        <w:tc>
          <w:tcPr>
            <w:tcW w:w="1137" w:type="dxa"/>
            <w:gridSpan w:val="2"/>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0.26786</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96 to 96</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0.26786</w:t>
            </w:r>
          </w:p>
        </w:tc>
        <w:tc>
          <w:tcPr>
            <w:tcW w:w="278" w:type="dxa"/>
          </w:tcPr>
          <w:p w:rsidR="006D4796" w:rsidRPr="00611A37" w:rsidRDefault="006D4796" w:rsidP="00B24AB0">
            <w:pPr>
              <w:jc w:val="center"/>
            </w:pPr>
          </w:p>
        </w:tc>
        <w:tc>
          <w:tcPr>
            <w:tcW w:w="1303" w:type="dxa"/>
          </w:tcPr>
          <w:p w:rsidR="006D4796" w:rsidRPr="00611A37" w:rsidRDefault="006D4796" w:rsidP="00B24AB0">
            <w:pPr>
              <w:jc w:val="center"/>
            </w:pPr>
            <w:r w:rsidRPr="00611A37">
              <w:t>1</w:t>
            </w:r>
          </w:p>
        </w:tc>
      </w:tr>
      <w:tr w:rsidR="006D4796" w:rsidRPr="00B72EE6" w:rsidTr="00681B16">
        <w:trPr>
          <w:jc w:val="center"/>
        </w:trPr>
        <w:tc>
          <w:tcPr>
            <w:tcW w:w="1282" w:type="dxa"/>
          </w:tcPr>
          <w:p w:rsidR="006D4796" w:rsidRPr="00611A37" w:rsidRDefault="006D4796" w:rsidP="00B24AB0">
            <w:pPr>
              <w:jc w:val="center"/>
            </w:pPr>
            <w:r w:rsidRPr="00611A37">
              <w:t>69 to 69</w:t>
            </w:r>
          </w:p>
        </w:tc>
        <w:tc>
          <w:tcPr>
            <w:tcW w:w="1137" w:type="dxa"/>
            <w:gridSpan w:val="2"/>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0.21429</w:t>
            </w:r>
          </w:p>
        </w:tc>
        <w:tc>
          <w:tcPr>
            <w:tcW w:w="259" w:type="dxa"/>
          </w:tcPr>
          <w:p w:rsidR="006D4796" w:rsidRPr="00611A37" w:rsidRDefault="006D4796" w:rsidP="00B24AB0">
            <w:pPr>
              <w:jc w:val="center"/>
            </w:pPr>
          </w:p>
        </w:tc>
        <w:tc>
          <w:tcPr>
            <w:tcW w:w="1321" w:type="dxa"/>
          </w:tcPr>
          <w:p w:rsidR="006D4796" w:rsidRPr="00611A37" w:rsidRDefault="006D4796" w:rsidP="00B24AB0">
            <w:pPr>
              <w:jc w:val="center"/>
            </w:pPr>
            <w:r w:rsidRPr="00611A37">
              <w:t>69 to 69</w:t>
            </w:r>
          </w:p>
        </w:tc>
        <w:tc>
          <w:tcPr>
            <w:tcW w:w="1126" w:type="dxa"/>
          </w:tcPr>
          <w:p w:rsidR="006D4796" w:rsidRPr="00611A37" w:rsidRDefault="006D4796" w:rsidP="00B24AB0">
            <w:pPr>
              <w:jc w:val="center"/>
            </w:pPr>
            <w:r w:rsidRPr="00611A37">
              <w:t>0.00000</w:t>
            </w:r>
          </w:p>
        </w:tc>
        <w:tc>
          <w:tcPr>
            <w:tcW w:w="996" w:type="dxa"/>
          </w:tcPr>
          <w:p w:rsidR="006D4796" w:rsidRPr="00611A37" w:rsidRDefault="006D4796" w:rsidP="00B24AB0">
            <w:pPr>
              <w:jc w:val="center"/>
            </w:pPr>
            <w:r w:rsidRPr="00611A37">
              <w:t>0.21429</w:t>
            </w:r>
          </w:p>
        </w:tc>
        <w:tc>
          <w:tcPr>
            <w:tcW w:w="278" w:type="dxa"/>
          </w:tcPr>
          <w:p w:rsidR="006D4796" w:rsidRPr="00611A37" w:rsidRDefault="006D4796" w:rsidP="00B24AB0">
            <w:pPr>
              <w:jc w:val="center"/>
            </w:pPr>
          </w:p>
        </w:tc>
        <w:tc>
          <w:tcPr>
            <w:tcW w:w="1303" w:type="dxa"/>
          </w:tcPr>
          <w:p w:rsidR="006D4796" w:rsidRDefault="006D4796" w:rsidP="00B24AB0">
            <w:pPr>
              <w:jc w:val="center"/>
            </w:pPr>
            <w:r w:rsidRPr="00611A37">
              <w:t>1</w:t>
            </w:r>
          </w:p>
        </w:tc>
      </w:tr>
    </w:tbl>
    <w:p w:rsidR="006D4796" w:rsidRDefault="006D4796" w:rsidP="00AD4A78"/>
    <w:p w:rsidR="006D4796" w:rsidRDefault="006D4796" w:rsidP="00AD4A78"/>
    <w:p w:rsidR="00AD4A78" w:rsidRDefault="00AD4A78" w:rsidP="00AD4A78">
      <w:r>
        <w:t xml:space="preserve">Note that the probability of transition is asymmetric for almost every transition pair.  </w:t>
      </w:r>
      <w:r w:rsidR="006D4796">
        <w:t>For example,</w:t>
      </w:r>
      <w:r>
        <w:t xml:space="preserve"> the probability of a transition from configuration 78 to configuration 100 is six times as large as the probability of transition from configuration 100 to configuration 78.  In fact the only transitions that have symmetric probability of transition are those that do not change the entropic </w:t>
      </w:r>
      <w:r w:rsidR="00A41A90">
        <w:t>index</w:t>
      </w:r>
      <w:r>
        <w:t xml:space="preserve">, </w:t>
      </w:r>
      <w:r w:rsidR="006D4796">
        <w:t>that is,</w:t>
      </w:r>
      <w:r>
        <w:t xml:space="preserve"> those that do not change the configuration.  In every case, the transition that raises the entropic </w:t>
      </w:r>
      <w:r w:rsidR="00A41A90">
        <w:t>index</w:t>
      </w:r>
      <w:r>
        <w:t xml:space="preserve"> is the more probable.  For some transitions, the asymmetry is enormous.</w:t>
      </w:r>
    </w:p>
    <w:p w:rsidR="006D4796" w:rsidRDefault="006D4796" w:rsidP="00AD4A78"/>
    <w:p w:rsidR="00AD4A78" w:rsidRDefault="00AD4A78" w:rsidP="00AD4A78">
      <w:r>
        <w:t>This asymmetric probability of transition withi</w:t>
      </w:r>
      <w:r w:rsidR="004B0FF2">
        <w:t>n</w:t>
      </w:r>
      <w:r>
        <w:t xml:space="preserve"> transition pairs is one of the causes of the so-called “arrow of time”.  As time proceeds, this ABM is driven towards a configuration having ever greater entropic </w:t>
      </w:r>
      <w:r w:rsidR="00A41A90">
        <w:t>index</w:t>
      </w:r>
      <w:r>
        <w:t xml:space="preserve">, and then the probability that it can ever escape from that condition of high entropic </w:t>
      </w:r>
      <w:r w:rsidR="00A41A90">
        <w:t>index</w:t>
      </w:r>
      <w:r>
        <w:t xml:space="preserve"> is relatively low.</w:t>
      </w:r>
      <w:r w:rsidR="00947E62">
        <w:t xml:space="preserve">  It seems that, within the network of transition pairs, there is a monotonic gradient of entropic indices, associated with a monotonic gradient of probabilities of transition.</w:t>
      </w:r>
    </w:p>
    <w:p w:rsidR="006D4796" w:rsidRDefault="006D4796" w:rsidP="00AD4A78"/>
    <w:p w:rsidR="00AD4A78" w:rsidRDefault="00AD4A78" w:rsidP="00AD4A78">
      <w:r>
        <w:t xml:space="preserve">In the process that produced the above table, the WAEC was also tabulated and is shown in Table </w:t>
      </w:r>
      <w:r w:rsidR="004B0FF2">
        <w:t>10</w:t>
      </w:r>
      <w:r>
        <w:t xml:space="preserve">.   Note that, for three configurations, the probabilities are slightly in favour of a decrease in </w:t>
      </w:r>
      <w:r w:rsidR="00A41A90">
        <w:t xml:space="preserve">the </w:t>
      </w:r>
      <w:r>
        <w:t xml:space="preserve">entropic </w:t>
      </w:r>
      <w:r w:rsidR="00A41A90">
        <w:t>index</w:t>
      </w:r>
      <w:r>
        <w:t xml:space="preserve">, while for some, the probabilities are greatly in favour of an increase.  </w:t>
      </w:r>
      <w:r w:rsidR="00947E62">
        <w:t xml:space="preserve"> Does this imply that the equilibrium value of the entropic index is less than the maximal value?</w:t>
      </w:r>
    </w:p>
    <w:p w:rsidR="00B4572E" w:rsidRDefault="00B4572E" w:rsidP="00AD4A78"/>
    <w:p w:rsidR="00AD4A78" w:rsidRDefault="00AD4A78" w:rsidP="006D4796">
      <w:pPr>
        <w:ind w:left="851" w:right="855"/>
      </w:pPr>
      <w:r w:rsidRPr="006D4796">
        <w:rPr>
          <w:b/>
        </w:rPr>
        <w:t xml:space="preserve">Table </w:t>
      </w:r>
      <w:r w:rsidR="004B0FF2">
        <w:rPr>
          <w:b/>
        </w:rPr>
        <w:t>10</w:t>
      </w:r>
      <w:r w:rsidRPr="006D4796">
        <w:rPr>
          <w:b/>
        </w:rPr>
        <w:t>.</w:t>
      </w:r>
      <w:r>
        <w:t xml:space="preserve"> Weighted Average Entropic Change (WAEC) by configuration for h </w:t>
      </w:r>
      <w:r w:rsidR="004B0FF2">
        <w:sym w:font="Symbol" w:char="F0CE"/>
      </w:r>
      <w:r>
        <w:t xml:space="preserve"> H(4,8,20).</w:t>
      </w:r>
    </w:p>
    <w:p w:rsidR="004B0FF2" w:rsidRDefault="004B0FF2" w:rsidP="006D4796">
      <w:pPr>
        <w:ind w:left="851" w:right="855"/>
      </w:pPr>
    </w:p>
    <w:tbl>
      <w:tblPr>
        <w:tblStyle w:val="TableGrid"/>
        <w:tblW w:w="0" w:type="auto"/>
        <w:jc w:val="center"/>
        <w:tblInd w:w="7" w:type="dxa"/>
        <w:tblLook w:val="04A0" w:firstRow="1" w:lastRow="0" w:firstColumn="1" w:lastColumn="0" w:noHBand="0" w:noVBand="1"/>
      </w:tblPr>
      <w:tblGrid>
        <w:gridCol w:w="1097"/>
        <w:gridCol w:w="1301"/>
      </w:tblGrid>
      <w:tr w:rsidR="006D4796" w:rsidRPr="00B72EE6" w:rsidTr="00B24AB0">
        <w:trPr>
          <w:trHeight w:val="436"/>
          <w:jc w:val="center"/>
        </w:trPr>
        <w:tc>
          <w:tcPr>
            <w:tcW w:w="1097" w:type="dxa"/>
            <w:shd w:val="pct10" w:color="auto" w:fill="auto"/>
          </w:tcPr>
          <w:p w:rsidR="006D4796" w:rsidRPr="00B72EE6" w:rsidRDefault="006D4796" w:rsidP="00B24AB0">
            <w:pPr>
              <w:jc w:val="center"/>
              <w:rPr>
                <w:b/>
              </w:rPr>
            </w:pPr>
            <w:r>
              <w:rPr>
                <w:b/>
              </w:rPr>
              <w:t>h</w:t>
            </w:r>
          </w:p>
        </w:tc>
        <w:tc>
          <w:tcPr>
            <w:tcW w:w="1301" w:type="dxa"/>
            <w:shd w:val="pct10" w:color="auto" w:fill="auto"/>
          </w:tcPr>
          <w:p w:rsidR="006D4796" w:rsidRPr="00B72EE6" w:rsidRDefault="006D4796" w:rsidP="00B24AB0">
            <w:pPr>
              <w:jc w:val="center"/>
              <w:rPr>
                <w:b/>
              </w:rPr>
            </w:pPr>
            <w:r>
              <w:rPr>
                <w:b/>
              </w:rPr>
              <w:t>WAEC</w:t>
            </w:r>
          </w:p>
        </w:tc>
      </w:tr>
      <w:tr w:rsidR="006D4796" w:rsidRPr="00B72EE6" w:rsidTr="00B24AB0">
        <w:trPr>
          <w:jc w:val="center"/>
        </w:trPr>
        <w:tc>
          <w:tcPr>
            <w:tcW w:w="1097" w:type="dxa"/>
          </w:tcPr>
          <w:p w:rsidR="006D4796" w:rsidRPr="0007562A" w:rsidRDefault="006D4796" w:rsidP="00B24AB0">
            <w:pPr>
              <w:jc w:val="center"/>
            </w:pPr>
            <w:r w:rsidRPr="0007562A">
              <w:t>69</w:t>
            </w:r>
          </w:p>
        </w:tc>
        <w:tc>
          <w:tcPr>
            <w:tcW w:w="1301" w:type="dxa"/>
          </w:tcPr>
          <w:p w:rsidR="006D4796" w:rsidRPr="0007562A" w:rsidRDefault="006D4796" w:rsidP="00B24AB0">
            <w:pPr>
              <w:jc w:val="center"/>
            </w:pPr>
            <w:r w:rsidRPr="0007562A">
              <w:t>-0.047006</w:t>
            </w:r>
          </w:p>
        </w:tc>
      </w:tr>
      <w:tr w:rsidR="006D4796" w:rsidRPr="00147B99" w:rsidTr="00B24AB0">
        <w:trPr>
          <w:jc w:val="center"/>
        </w:trPr>
        <w:tc>
          <w:tcPr>
            <w:tcW w:w="1097" w:type="dxa"/>
          </w:tcPr>
          <w:p w:rsidR="006D4796" w:rsidRPr="0007562A" w:rsidRDefault="006D4796" w:rsidP="00B24AB0">
            <w:pPr>
              <w:jc w:val="center"/>
            </w:pPr>
            <w:r w:rsidRPr="0007562A">
              <w:t>96</w:t>
            </w:r>
          </w:p>
        </w:tc>
        <w:tc>
          <w:tcPr>
            <w:tcW w:w="1301" w:type="dxa"/>
          </w:tcPr>
          <w:p w:rsidR="006D4796" w:rsidRPr="0007562A" w:rsidRDefault="006D4796" w:rsidP="00B24AB0">
            <w:pPr>
              <w:jc w:val="center"/>
            </w:pPr>
            <w:r w:rsidRPr="0007562A">
              <w:t>-0.026098</w:t>
            </w:r>
          </w:p>
        </w:tc>
      </w:tr>
      <w:tr w:rsidR="006D4796" w:rsidRPr="00147B99" w:rsidTr="00B24AB0">
        <w:trPr>
          <w:jc w:val="center"/>
        </w:trPr>
        <w:tc>
          <w:tcPr>
            <w:tcW w:w="1097" w:type="dxa"/>
          </w:tcPr>
          <w:p w:rsidR="006D4796" w:rsidRPr="0007562A" w:rsidRDefault="006D4796" w:rsidP="00B24AB0">
            <w:pPr>
              <w:jc w:val="center"/>
            </w:pPr>
            <w:r w:rsidRPr="0007562A">
              <w:lastRenderedPageBreak/>
              <w:t>49</w:t>
            </w:r>
          </w:p>
        </w:tc>
        <w:tc>
          <w:tcPr>
            <w:tcW w:w="1301" w:type="dxa"/>
          </w:tcPr>
          <w:p w:rsidR="006D4796" w:rsidRPr="0007562A" w:rsidRDefault="006D4796" w:rsidP="00B24AB0">
            <w:pPr>
              <w:jc w:val="center"/>
            </w:pPr>
            <w:r w:rsidRPr="0007562A">
              <w:t>-0.005471</w:t>
            </w:r>
          </w:p>
        </w:tc>
      </w:tr>
      <w:tr w:rsidR="006D4796" w:rsidRPr="00B72EE6" w:rsidTr="00B24AB0">
        <w:trPr>
          <w:jc w:val="center"/>
        </w:trPr>
        <w:tc>
          <w:tcPr>
            <w:tcW w:w="1097" w:type="dxa"/>
          </w:tcPr>
          <w:p w:rsidR="006D4796" w:rsidRPr="0007562A" w:rsidRDefault="006D4796" w:rsidP="00B24AB0">
            <w:pPr>
              <w:jc w:val="center"/>
            </w:pPr>
            <w:r w:rsidRPr="0007562A">
              <w:t>93</w:t>
            </w:r>
          </w:p>
        </w:tc>
        <w:tc>
          <w:tcPr>
            <w:tcW w:w="1301" w:type="dxa"/>
          </w:tcPr>
          <w:p w:rsidR="006D4796" w:rsidRPr="0007562A" w:rsidRDefault="006D4796" w:rsidP="00B24AB0">
            <w:pPr>
              <w:jc w:val="center"/>
            </w:pPr>
            <w:r w:rsidRPr="0007562A">
              <w:t>0.007984</w:t>
            </w:r>
          </w:p>
        </w:tc>
      </w:tr>
      <w:tr w:rsidR="006D4796" w:rsidRPr="00B72EE6" w:rsidTr="00B24AB0">
        <w:trPr>
          <w:jc w:val="center"/>
        </w:trPr>
        <w:tc>
          <w:tcPr>
            <w:tcW w:w="1097" w:type="dxa"/>
          </w:tcPr>
          <w:p w:rsidR="006D4796" w:rsidRPr="0007562A" w:rsidRDefault="006D4796" w:rsidP="00B24AB0">
            <w:pPr>
              <w:jc w:val="center"/>
            </w:pPr>
            <w:r w:rsidRPr="0007562A">
              <w:t>73</w:t>
            </w:r>
          </w:p>
        </w:tc>
        <w:tc>
          <w:tcPr>
            <w:tcW w:w="1301" w:type="dxa"/>
          </w:tcPr>
          <w:p w:rsidR="006D4796" w:rsidRPr="0007562A" w:rsidRDefault="006D4796" w:rsidP="00B24AB0">
            <w:pPr>
              <w:jc w:val="center"/>
            </w:pPr>
            <w:r w:rsidRPr="0007562A">
              <w:t>0.007984</w:t>
            </w:r>
          </w:p>
        </w:tc>
      </w:tr>
      <w:tr w:rsidR="006D4796" w:rsidRPr="00B72EE6" w:rsidTr="00B24AB0">
        <w:trPr>
          <w:jc w:val="center"/>
        </w:trPr>
        <w:tc>
          <w:tcPr>
            <w:tcW w:w="1097" w:type="dxa"/>
          </w:tcPr>
          <w:p w:rsidR="006D4796" w:rsidRPr="0007562A" w:rsidRDefault="006D4796" w:rsidP="00B24AB0">
            <w:pPr>
              <w:jc w:val="center"/>
            </w:pPr>
            <w:r w:rsidRPr="0007562A">
              <w:t>53</w:t>
            </w:r>
          </w:p>
        </w:tc>
        <w:tc>
          <w:tcPr>
            <w:tcW w:w="1301" w:type="dxa"/>
          </w:tcPr>
          <w:p w:rsidR="006D4796" w:rsidRPr="0007562A" w:rsidRDefault="006D4796" w:rsidP="00B24AB0">
            <w:pPr>
              <w:jc w:val="center"/>
            </w:pPr>
            <w:r w:rsidRPr="0007562A">
              <w:t>0.058757</w:t>
            </w:r>
          </w:p>
        </w:tc>
      </w:tr>
      <w:tr w:rsidR="006D4796" w:rsidRPr="00147B99" w:rsidTr="00B24AB0">
        <w:trPr>
          <w:jc w:val="center"/>
        </w:trPr>
        <w:tc>
          <w:tcPr>
            <w:tcW w:w="1097" w:type="dxa"/>
          </w:tcPr>
          <w:p w:rsidR="006D4796" w:rsidRPr="0007562A" w:rsidRDefault="006D4796" w:rsidP="00B24AB0">
            <w:pPr>
              <w:jc w:val="center"/>
            </w:pPr>
            <w:r w:rsidRPr="0007562A">
              <w:t>66</w:t>
            </w:r>
          </w:p>
        </w:tc>
        <w:tc>
          <w:tcPr>
            <w:tcW w:w="1301" w:type="dxa"/>
          </w:tcPr>
          <w:p w:rsidR="006D4796" w:rsidRPr="0007562A" w:rsidRDefault="006D4796" w:rsidP="00B24AB0">
            <w:pPr>
              <w:jc w:val="center"/>
            </w:pPr>
            <w:r w:rsidRPr="0007562A">
              <w:t>0.058757</w:t>
            </w:r>
          </w:p>
        </w:tc>
      </w:tr>
      <w:tr w:rsidR="006D4796" w:rsidRPr="00147B99" w:rsidTr="00B24AB0">
        <w:trPr>
          <w:jc w:val="center"/>
        </w:trPr>
        <w:tc>
          <w:tcPr>
            <w:tcW w:w="1097" w:type="dxa"/>
          </w:tcPr>
          <w:p w:rsidR="006D4796" w:rsidRPr="0007562A" w:rsidRDefault="006D4796" w:rsidP="00B24AB0">
            <w:pPr>
              <w:jc w:val="center"/>
            </w:pPr>
            <w:r w:rsidRPr="0007562A">
              <w:t>100</w:t>
            </w:r>
          </w:p>
        </w:tc>
        <w:tc>
          <w:tcPr>
            <w:tcW w:w="1301" w:type="dxa"/>
          </w:tcPr>
          <w:p w:rsidR="006D4796" w:rsidRPr="0007562A" w:rsidRDefault="006D4796" w:rsidP="00B24AB0">
            <w:pPr>
              <w:jc w:val="center"/>
            </w:pPr>
            <w:r w:rsidRPr="0007562A">
              <w:t>0.109756</w:t>
            </w:r>
          </w:p>
        </w:tc>
      </w:tr>
      <w:tr w:rsidR="006D4796" w:rsidRPr="00B72EE6" w:rsidTr="00B24AB0">
        <w:trPr>
          <w:jc w:val="center"/>
        </w:trPr>
        <w:tc>
          <w:tcPr>
            <w:tcW w:w="1097" w:type="dxa"/>
          </w:tcPr>
          <w:p w:rsidR="006D4796" w:rsidRPr="0007562A" w:rsidRDefault="006D4796" w:rsidP="00B24AB0">
            <w:pPr>
              <w:jc w:val="center"/>
            </w:pPr>
            <w:r w:rsidRPr="0007562A">
              <w:t>128</w:t>
            </w:r>
          </w:p>
        </w:tc>
        <w:tc>
          <w:tcPr>
            <w:tcW w:w="1301" w:type="dxa"/>
          </w:tcPr>
          <w:p w:rsidR="006D4796" w:rsidRPr="0007562A" w:rsidRDefault="006D4796" w:rsidP="00B24AB0">
            <w:pPr>
              <w:jc w:val="center"/>
            </w:pPr>
            <w:r w:rsidRPr="0007562A">
              <w:t>0.109756</w:t>
            </w:r>
          </w:p>
        </w:tc>
      </w:tr>
      <w:tr w:rsidR="006D4796" w:rsidRPr="00B72EE6" w:rsidTr="00B24AB0">
        <w:trPr>
          <w:jc w:val="center"/>
        </w:trPr>
        <w:tc>
          <w:tcPr>
            <w:tcW w:w="1097" w:type="dxa"/>
          </w:tcPr>
          <w:p w:rsidR="006D4796" w:rsidRPr="0007562A" w:rsidRDefault="006D4796" w:rsidP="00B24AB0">
            <w:pPr>
              <w:jc w:val="center"/>
            </w:pPr>
            <w:r w:rsidRPr="0007562A">
              <w:t>35</w:t>
            </w:r>
          </w:p>
        </w:tc>
        <w:tc>
          <w:tcPr>
            <w:tcW w:w="1301" w:type="dxa"/>
          </w:tcPr>
          <w:p w:rsidR="006D4796" w:rsidRPr="0007562A" w:rsidRDefault="006D4796" w:rsidP="00B24AB0">
            <w:pPr>
              <w:jc w:val="center"/>
            </w:pPr>
            <w:r w:rsidRPr="0007562A">
              <w:t>0.115897</w:t>
            </w:r>
          </w:p>
        </w:tc>
      </w:tr>
      <w:tr w:rsidR="006D4796" w:rsidRPr="00B72EE6" w:rsidTr="00B24AB0">
        <w:trPr>
          <w:jc w:val="center"/>
        </w:trPr>
        <w:tc>
          <w:tcPr>
            <w:tcW w:w="1097" w:type="dxa"/>
          </w:tcPr>
          <w:p w:rsidR="006D4796" w:rsidRPr="0007562A" w:rsidRDefault="006D4796" w:rsidP="00B24AB0">
            <w:pPr>
              <w:jc w:val="center"/>
            </w:pPr>
            <w:r w:rsidRPr="0007562A">
              <w:t>131</w:t>
            </w:r>
          </w:p>
        </w:tc>
        <w:tc>
          <w:tcPr>
            <w:tcW w:w="1301" w:type="dxa"/>
          </w:tcPr>
          <w:p w:rsidR="006D4796" w:rsidRPr="0007562A" w:rsidRDefault="006D4796" w:rsidP="00B24AB0">
            <w:pPr>
              <w:jc w:val="center"/>
            </w:pPr>
            <w:r w:rsidRPr="0007562A">
              <w:t>0.179924</w:t>
            </w:r>
          </w:p>
        </w:tc>
      </w:tr>
      <w:tr w:rsidR="006D4796" w:rsidRPr="00147B99" w:rsidTr="00B24AB0">
        <w:trPr>
          <w:jc w:val="center"/>
        </w:trPr>
        <w:tc>
          <w:tcPr>
            <w:tcW w:w="1097" w:type="dxa"/>
          </w:tcPr>
          <w:p w:rsidR="006D4796" w:rsidRPr="0007562A" w:rsidRDefault="006D4796" w:rsidP="00B24AB0">
            <w:pPr>
              <w:jc w:val="center"/>
            </w:pPr>
            <w:r w:rsidRPr="0007562A">
              <w:t>78</w:t>
            </w:r>
          </w:p>
        </w:tc>
        <w:tc>
          <w:tcPr>
            <w:tcW w:w="1301" w:type="dxa"/>
          </w:tcPr>
          <w:p w:rsidR="006D4796" w:rsidRPr="0007562A" w:rsidRDefault="006D4796" w:rsidP="00B24AB0">
            <w:pPr>
              <w:jc w:val="center"/>
            </w:pPr>
            <w:r w:rsidRPr="0007562A">
              <w:t>0.303677</w:t>
            </w:r>
          </w:p>
        </w:tc>
      </w:tr>
      <w:tr w:rsidR="006D4796" w:rsidRPr="00147B99" w:rsidTr="00B24AB0">
        <w:trPr>
          <w:jc w:val="center"/>
        </w:trPr>
        <w:tc>
          <w:tcPr>
            <w:tcW w:w="1097" w:type="dxa"/>
          </w:tcPr>
          <w:p w:rsidR="006D4796" w:rsidRPr="0007562A" w:rsidRDefault="006D4796" w:rsidP="00B24AB0">
            <w:pPr>
              <w:jc w:val="center"/>
            </w:pPr>
            <w:r w:rsidRPr="0007562A">
              <w:t>126</w:t>
            </w:r>
          </w:p>
        </w:tc>
        <w:tc>
          <w:tcPr>
            <w:tcW w:w="1301" w:type="dxa"/>
          </w:tcPr>
          <w:p w:rsidR="006D4796" w:rsidRDefault="006D4796" w:rsidP="00B24AB0">
            <w:pPr>
              <w:jc w:val="center"/>
            </w:pPr>
            <w:r w:rsidRPr="0007562A">
              <w:t>0.303677</w:t>
            </w:r>
          </w:p>
        </w:tc>
      </w:tr>
    </w:tbl>
    <w:p w:rsidR="00AD4A78" w:rsidRDefault="00AD4A78" w:rsidP="004B0FF2">
      <w:pPr>
        <w:pStyle w:val="Heading1"/>
        <w:numPr>
          <w:ilvl w:val="0"/>
          <w:numId w:val="3"/>
        </w:numPr>
        <w:ind w:left="426" w:hanging="426"/>
      </w:pPr>
      <w:r>
        <w:t>Transition Matrix for the Markov Chain H(K,A,W)</w:t>
      </w:r>
    </w:p>
    <w:p w:rsidR="00AD4A78" w:rsidRDefault="00AD4A78" w:rsidP="00AD4A78">
      <w:r>
        <w:t xml:space="preserve">As a Markov </w:t>
      </w:r>
      <w:r w:rsidR="004B0FF2">
        <w:t>c</w:t>
      </w:r>
      <w:r>
        <w:t xml:space="preserve">hain, H(4,8,20) can be represented by a transition matrix in which the sum of the entries in each row add up to 1, implying certain transition.  However, in the capital exchange model, many exchanges are disallowed, and a selected pair of agents may be discarded with no transition, so a simple compilation of probabilities as calculated in the “Neighbor Generator” algorithm (see figure 3) does not produce a standard type of transition matrix.  To produce a standard transition matrix, the rows need to be normalized, by dividing each entry by the row sum. Table </w:t>
      </w:r>
      <w:r w:rsidR="004B0FF2">
        <w:t>11</w:t>
      </w:r>
      <w:r>
        <w:t xml:space="preserve"> is such a normalized transition matrix.  Denote this matrix by M.  To understand the effects of the normalization calculation, compare the probabilities of transition for h = 78 in </w:t>
      </w:r>
      <w:r w:rsidR="004B0FF2">
        <w:t>T</w:t>
      </w:r>
      <w:r>
        <w:t xml:space="preserve">ables </w:t>
      </w:r>
      <w:r w:rsidR="004B0FF2">
        <w:t>8</w:t>
      </w:r>
      <w:r>
        <w:t xml:space="preserve"> and </w:t>
      </w:r>
      <w:r w:rsidR="004B0FF2">
        <w:t>11</w:t>
      </w:r>
      <w:r>
        <w:t xml:space="preserve">.  In </w:t>
      </w:r>
      <w:r w:rsidR="0015508C">
        <w:t>T</w:t>
      </w:r>
      <w:r>
        <w:t xml:space="preserve">able </w:t>
      </w:r>
      <w:r w:rsidR="004B0FF2">
        <w:t>11</w:t>
      </w:r>
      <w:r>
        <w:t xml:space="preserve"> we have the probabilities of the allowed transitions (only) divided by the sum of those probabilities.</w:t>
      </w:r>
    </w:p>
    <w:p w:rsidR="006D4796" w:rsidRDefault="006D4796" w:rsidP="00AD4A78"/>
    <w:p w:rsidR="00AD4A78" w:rsidRDefault="00AD4A78" w:rsidP="006D4796">
      <w:pPr>
        <w:ind w:left="851" w:right="855"/>
      </w:pPr>
      <w:r w:rsidRPr="006D4796">
        <w:rPr>
          <w:b/>
        </w:rPr>
        <w:t xml:space="preserve">Table </w:t>
      </w:r>
      <w:r w:rsidR="004B0FF2">
        <w:rPr>
          <w:b/>
        </w:rPr>
        <w:t>11</w:t>
      </w:r>
      <w:r w:rsidRPr="006D4796">
        <w:rPr>
          <w:b/>
        </w:rPr>
        <w:t>.</w:t>
      </w:r>
      <w:r>
        <w:t xml:space="preserve"> Transition </w:t>
      </w:r>
      <w:r w:rsidR="0015508C">
        <w:t>m</w:t>
      </w:r>
      <w:r>
        <w:t>atrix M</w:t>
      </w:r>
      <w:r w:rsidRPr="004B0FF2">
        <w:rPr>
          <w:vertAlign w:val="superscript"/>
        </w:rPr>
        <w:t>1</w:t>
      </w:r>
      <w:r>
        <w:t>, showing the probability of transition from configuration to configuration.</w:t>
      </w:r>
    </w:p>
    <w:p w:rsidR="004B0FF2" w:rsidRDefault="004B0FF2" w:rsidP="006D4796">
      <w:pPr>
        <w:ind w:left="851" w:right="855"/>
      </w:pPr>
    </w:p>
    <w:tbl>
      <w:tblPr>
        <w:tblStyle w:val="TableGrid"/>
        <w:tblW w:w="0" w:type="auto"/>
        <w:jc w:val="center"/>
        <w:tblInd w:w="7" w:type="dxa"/>
        <w:tblLook w:val="04A0" w:firstRow="1" w:lastRow="0" w:firstColumn="1" w:lastColumn="0" w:noHBand="0" w:noVBand="1"/>
      </w:tblPr>
      <w:tblGrid>
        <w:gridCol w:w="1070"/>
        <w:gridCol w:w="636"/>
        <w:gridCol w:w="636"/>
        <w:gridCol w:w="636"/>
        <w:gridCol w:w="636"/>
        <w:gridCol w:w="636"/>
        <w:gridCol w:w="660"/>
        <w:gridCol w:w="636"/>
        <w:gridCol w:w="636"/>
        <w:gridCol w:w="636"/>
        <w:gridCol w:w="636"/>
        <w:gridCol w:w="636"/>
        <w:gridCol w:w="636"/>
        <w:gridCol w:w="607"/>
      </w:tblGrid>
      <w:tr w:rsidR="006D4796" w:rsidRPr="00B72EE6" w:rsidTr="00B24AB0">
        <w:trPr>
          <w:trHeight w:val="436"/>
          <w:jc w:val="center"/>
        </w:trPr>
        <w:tc>
          <w:tcPr>
            <w:tcW w:w="1070" w:type="dxa"/>
            <w:tcBorders>
              <w:bottom w:val="single" w:sz="4" w:space="0" w:color="auto"/>
            </w:tcBorders>
            <w:shd w:val="pct10" w:color="auto" w:fill="auto"/>
          </w:tcPr>
          <w:p w:rsidR="006D4796" w:rsidRPr="00E17742" w:rsidRDefault="006D4796" w:rsidP="00B24AB0">
            <w:pPr>
              <w:jc w:val="center"/>
            </w:pPr>
            <w:r w:rsidRPr="00E17742">
              <w:t>From\To</w:t>
            </w:r>
          </w:p>
        </w:tc>
        <w:tc>
          <w:tcPr>
            <w:tcW w:w="636" w:type="dxa"/>
            <w:shd w:val="pct10" w:color="auto" w:fill="auto"/>
          </w:tcPr>
          <w:p w:rsidR="006D4796" w:rsidRPr="00E17742" w:rsidRDefault="006D4796" w:rsidP="00B24AB0">
            <w:pPr>
              <w:jc w:val="center"/>
            </w:pPr>
            <w:r w:rsidRPr="00E17742">
              <w:t>35</w:t>
            </w:r>
          </w:p>
        </w:tc>
        <w:tc>
          <w:tcPr>
            <w:tcW w:w="636" w:type="dxa"/>
            <w:shd w:val="pct10" w:color="auto" w:fill="auto"/>
          </w:tcPr>
          <w:p w:rsidR="006D4796" w:rsidRPr="00E17742" w:rsidRDefault="006D4796" w:rsidP="00B24AB0">
            <w:pPr>
              <w:jc w:val="center"/>
            </w:pPr>
            <w:r w:rsidRPr="00E17742">
              <w:t>49</w:t>
            </w:r>
          </w:p>
        </w:tc>
        <w:tc>
          <w:tcPr>
            <w:tcW w:w="636" w:type="dxa"/>
            <w:shd w:val="pct10" w:color="auto" w:fill="auto"/>
          </w:tcPr>
          <w:p w:rsidR="006D4796" w:rsidRPr="00E17742" w:rsidRDefault="006D4796" w:rsidP="00B24AB0">
            <w:pPr>
              <w:jc w:val="center"/>
            </w:pPr>
            <w:r w:rsidRPr="00E17742">
              <w:t>53</w:t>
            </w:r>
          </w:p>
        </w:tc>
        <w:tc>
          <w:tcPr>
            <w:tcW w:w="636" w:type="dxa"/>
            <w:shd w:val="pct10" w:color="auto" w:fill="auto"/>
          </w:tcPr>
          <w:p w:rsidR="006D4796" w:rsidRPr="00E17742" w:rsidRDefault="006D4796" w:rsidP="00B24AB0">
            <w:pPr>
              <w:jc w:val="center"/>
            </w:pPr>
            <w:r w:rsidRPr="00E17742">
              <w:t>66</w:t>
            </w:r>
          </w:p>
        </w:tc>
        <w:tc>
          <w:tcPr>
            <w:tcW w:w="636" w:type="dxa"/>
            <w:shd w:val="pct10" w:color="auto" w:fill="auto"/>
          </w:tcPr>
          <w:p w:rsidR="006D4796" w:rsidRPr="00E17742" w:rsidRDefault="006D4796" w:rsidP="00B24AB0">
            <w:pPr>
              <w:jc w:val="center"/>
            </w:pPr>
            <w:r w:rsidRPr="00E17742">
              <w:t>69</w:t>
            </w:r>
          </w:p>
        </w:tc>
        <w:tc>
          <w:tcPr>
            <w:tcW w:w="660" w:type="dxa"/>
            <w:shd w:val="pct10" w:color="auto" w:fill="auto"/>
          </w:tcPr>
          <w:p w:rsidR="006D4796" w:rsidRPr="00E17742" w:rsidRDefault="006D4796" w:rsidP="00B24AB0">
            <w:pPr>
              <w:jc w:val="center"/>
            </w:pPr>
            <w:r w:rsidRPr="00E17742">
              <w:t>73</w:t>
            </w:r>
          </w:p>
        </w:tc>
        <w:tc>
          <w:tcPr>
            <w:tcW w:w="636" w:type="dxa"/>
            <w:shd w:val="pct10" w:color="auto" w:fill="auto"/>
          </w:tcPr>
          <w:p w:rsidR="006D4796" w:rsidRPr="00E17742" w:rsidRDefault="006D4796" w:rsidP="00B24AB0">
            <w:pPr>
              <w:jc w:val="center"/>
            </w:pPr>
            <w:r w:rsidRPr="00E17742">
              <w:t>78</w:t>
            </w:r>
          </w:p>
        </w:tc>
        <w:tc>
          <w:tcPr>
            <w:tcW w:w="636" w:type="dxa"/>
            <w:shd w:val="pct10" w:color="auto" w:fill="auto"/>
          </w:tcPr>
          <w:p w:rsidR="006D4796" w:rsidRPr="00E17742" w:rsidRDefault="006D4796" w:rsidP="00B24AB0">
            <w:pPr>
              <w:jc w:val="center"/>
            </w:pPr>
            <w:r w:rsidRPr="00E17742">
              <w:t>93</w:t>
            </w:r>
          </w:p>
        </w:tc>
        <w:tc>
          <w:tcPr>
            <w:tcW w:w="636" w:type="dxa"/>
            <w:shd w:val="pct10" w:color="auto" w:fill="auto"/>
          </w:tcPr>
          <w:p w:rsidR="006D4796" w:rsidRPr="00E17742" w:rsidRDefault="006D4796" w:rsidP="00B24AB0">
            <w:pPr>
              <w:jc w:val="center"/>
            </w:pPr>
            <w:r w:rsidRPr="00E17742">
              <w:t>96</w:t>
            </w:r>
          </w:p>
        </w:tc>
        <w:tc>
          <w:tcPr>
            <w:tcW w:w="636" w:type="dxa"/>
            <w:shd w:val="pct10" w:color="auto" w:fill="auto"/>
          </w:tcPr>
          <w:p w:rsidR="006D4796" w:rsidRPr="00E17742" w:rsidRDefault="006D4796" w:rsidP="00B24AB0">
            <w:pPr>
              <w:jc w:val="center"/>
            </w:pPr>
            <w:r w:rsidRPr="00E17742">
              <w:t>100</w:t>
            </w:r>
          </w:p>
        </w:tc>
        <w:tc>
          <w:tcPr>
            <w:tcW w:w="636" w:type="dxa"/>
            <w:shd w:val="pct10" w:color="auto" w:fill="auto"/>
          </w:tcPr>
          <w:p w:rsidR="006D4796" w:rsidRPr="00E17742" w:rsidRDefault="006D4796" w:rsidP="00B24AB0">
            <w:pPr>
              <w:jc w:val="center"/>
            </w:pPr>
            <w:r w:rsidRPr="00E17742">
              <w:t>126</w:t>
            </w:r>
          </w:p>
        </w:tc>
        <w:tc>
          <w:tcPr>
            <w:tcW w:w="636" w:type="dxa"/>
            <w:shd w:val="pct10" w:color="auto" w:fill="auto"/>
          </w:tcPr>
          <w:p w:rsidR="006D4796" w:rsidRPr="00E17742" w:rsidRDefault="006D4796" w:rsidP="00B24AB0">
            <w:pPr>
              <w:jc w:val="center"/>
            </w:pPr>
            <w:r w:rsidRPr="00E17742">
              <w:t>128</w:t>
            </w:r>
          </w:p>
        </w:tc>
        <w:tc>
          <w:tcPr>
            <w:tcW w:w="570" w:type="dxa"/>
            <w:shd w:val="pct10" w:color="auto" w:fill="auto"/>
          </w:tcPr>
          <w:p w:rsidR="006D4796" w:rsidRPr="00E17742" w:rsidRDefault="006D4796" w:rsidP="00B24AB0">
            <w:pPr>
              <w:jc w:val="center"/>
            </w:pPr>
            <w:r w:rsidRPr="00E17742">
              <w:t>131</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35</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1.00</w:t>
            </w:r>
          </w:p>
        </w:tc>
        <w:tc>
          <w:tcPr>
            <w:tcW w:w="636" w:type="dxa"/>
            <w:tcBorders>
              <w:bottom w:val="single" w:sz="4" w:space="0" w:color="auto"/>
            </w:tcBorders>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60"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49</w:t>
            </w:r>
          </w:p>
        </w:tc>
        <w:tc>
          <w:tcPr>
            <w:tcW w:w="636" w:type="dxa"/>
          </w:tcPr>
          <w:p w:rsidR="006D4796" w:rsidRPr="00E17742" w:rsidRDefault="006D4796" w:rsidP="00B24AB0">
            <w:pPr>
              <w:jc w:val="center"/>
            </w:pPr>
            <w:r w:rsidRPr="00E17742">
              <w:t>0.04</w:t>
            </w:r>
          </w:p>
        </w:tc>
        <w:tc>
          <w:tcPr>
            <w:tcW w:w="636" w:type="dxa"/>
          </w:tcPr>
          <w:p w:rsidR="006D4796" w:rsidRPr="00E17742" w:rsidRDefault="006D4796" w:rsidP="00B24AB0">
            <w:pPr>
              <w:jc w:val="center"/>
            </w:pPr>
            <w:r w:rsidRPr="00E17742">
              <w:t>0.30</w:t>
            </w:r>
          </w:p>
        </w:tc>
        <w:tc>
          <w:tcPr>
            <w:tcW w:w="636" w:type="dxa"/>
            <w:shd w:val="pct50" w:color="D99594" w:themeColor="accent2" w:themeTint="99" w:fill="auto"/>
          </w:tcPr>
          <w:p w:rsidR="006D4796" w:rsidRPr="00E17742" w:rsidRDefault="006D4796" w:rsidP="00B24AB0">
            <w:pPr>
              <w:jc w:val="center"/>
            </w:pPr>
            <w:r w:rsidRPr="00E17742">
              <w:t>0.13</w:t>
            </w:r>
          </w:p>
        </w:tc>
        <w:tc>
          <w:tcPr>
            <w:tcW w:w="636" w:type="dxa"/>
          </w:tcPr>
          <w:p w:rsidR="006D4796" w:rsidRPr="00E17742" w:rsidRDefault="006D4796" w:rsidP="00B24AB0">
            <w:pPr>
              <w:jc w:val="center"/>
            </w:pPr>
            <w:r w:rsidRPr="00E17742">
              <w:t>0.13</w:t>
            </w:r>
          </w:p>
        </w:tc>
        <w:tc>
          <w:tcPr>
            <w:tcW w:w="636" w:type="dxa"/>
          </w:tcPr>
          <w:p w:rsidR="006D4796" w:rsidRPr="00E17742" w:rsidRDefault="006D4796" w:rsidP="00B24AB0">
            <w:pPr>
              <w:jc w:val="center"/>
            </w:pPr>
            <w:r w:rsidRPr="00E17742">
              <w:t>0.39</w:t>
            </w:r>
          </w:p>
        </w:tc>
        <w:tc>
          <w:tcPr>
            <w:tcW w:w="660"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53</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0.22</w:t>
            </w:r>
          </w:p>
        </w:tc>
        <w:tc>
          <w:tcPr>
            <w:tcW w:w="636" w:type="dxa"/>
          </w:tcPr>
          <w:p w:rsidR="006D4796" w:rsidRPr="00E17742" w:rsidRDefault="006D4796" w:rsidP="00B24AB0">
            <w:pPr>
              <w:jc w:val="center"/>
            </w:pPr>
            <w:r w:rsidRPr="00E17742">
              <w:t>0.22</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0.33</w:t>
            </w:r>
          </w:p>
        </w:tc>
        <w:tc>
          <w:tcPr>
            <w:tcW w:w="660" w:type="dxa"/>
          </w:tcPr>
          <w:p w:rsidR="006D4796" w:rsidRPr="00E17742" w:rsidRDefault="006D4796" w:rsidP="00B24AB0">
            <w:pPr>
              <w:jc w:val="center"/>
            </w:pPr>
            <w:r w:rsidRPr="00E17742">
              <w:t>0.22</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66</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0.22</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0.22</w:t>
            </w:r>
          </w:p>
        </w:tc>
        <w:tc>
          <w:tcPr>
            <w:tcW w:w="636" w:type="dxa"/>
          </w:tcPr>
          <w:p w:rsidR="006D4796" w:rsidRPr="00E17742" w:rsidRDefault="006D4796" w:rsidP="00B24AB0">
            <w:pPr>
              <w:jc w:val="center"/>
            </w:pPr>
            <w:r w:rsidRPr="00E17742">
              <w:t>0.33</w:t>
            </w:r>
          </w:p>
        </w:tc>
        <w:tc>
          <w:tcPr>
            <w:tcW w:w="660"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0.22</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69</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0.13</w:t>
            </w:r>
          </w:p>
        </w:tc>
        <w:tc>
          <w:tcPr>
            <w:tcW w:w="636" w:type="dxa"/>
          </w:tcPr>
          <w:p w:rsidR="006D4796" w:rsidRPr="00E17742" w:rsidRDefault="006D4796" w:rsidP="00B24AB0">
            <w:pPr>
              <w:jc w:val="center"/>
            </w:pPr>
            <w:r w:rsidRPr="00E17742">
              <w:t>0.06</w:t>
            </w:r>
          </w:p>
        </w:tc>
        <w:tc>
          <w:tcPr>
            <w:tcW w:w="636" w:type="dxa"/>
          </w:tcPr>
          <w:p w:rsidR="006D4796" w:rsidRPr="00E17742" w:rsidRDefault="006D4796" w:rsidP="00B24AB0">
            <w:pPr>
              <w:jc w:val="center"/>
            </w:pPr>
            <w:r w:rsidRPr="00E17742">
              <w:t>0.06</w:t>
            </w:r>
          </w:p>
        </w:tc>
        <w:tc>
          <w:tcPr>
            <w:tcW w:w="636" w:type="dxa"/>
          </w:tcPr>
          <w:p w:rsidR="006D4796" w:rsidRPr="00E17742" w:rsidRDefault="006D4796" w:rsidP="00B24AB0">
            <w:pPr>
              <w:jc w:val="center"/>
            </w:pPr>
            <w:r w:rsidRPr="00E17742">
              <w:t>0.38</w:t>
            </w:r>
          </w:p>
        </w:tc>
        <w:tc>
          <w:tcPr>
            <w:tcW w:w="660" w:type="dxa"/>
          </w:tcPr>
          <w:p w:rsidR="006D4796" w:rsidRPr="00E17742" w:rsidRDefault="006D4796" w:rsidP="00B24AB0">
            <w:pPr>
              <w:jc w:val="center"/>
            </w:pPr>
            <w:r w:rsidRPr="00E17742">
              <w:t>0.13</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0.13</w:t>
            </w:r>
          </w:p>
        </w:tc>
        <w:tc>
          <w:tcPr>
            <w:tcW w:w="636" w:type="dxa"/>
          </w:tcPr>
          <w:p w:rsidR="006D4796" w:rsidRPr="00E17742" w:rsidRDefault="006D4796" w:rsidP="00B24AB0">
            <w:pPr>
              <w:jc w:val="center"/>
            </w:pPr>
            <w:r w:rsidRPr="00E17742">
              <w:t>0.13</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73</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0.11</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0.32</w:t>
            </w:r>
          </w:p>
        </w:tc>
        <w:tc>
          <w:tcPr>
            <w:tcW w:w="660" w:type="dxa"/>
          </w:tcPr>
          <w:p w:rsidR="006D4796" w:rsidRPr="00E17742" w:rsidRDefault="006D4796" w:rsidP="00B24AB0">
            <w:pPr>
              <w:jc w:val="center"/>
            </w:pPr>
            <w:r w:rsidRPr="00E17742">
              <w:t>0.27</w:t>
            </w:r>
          </w:p>
        </w:tc>
        <w:tc>
          <w:tcPr>
            <w:tcW w:w="636" w:type="dxa"/>
          </w:tcPr>
          <w:p w:rsidR="006D4796" w:rsidRPr="00E17742" w:rsidRDefault="006D4796" w:rsidP="00B24AB0">
            <w:pPr>
              <w:jc w:val="center"/>
            </w:pPr>
            <w:r w:rsidRPr="00E17742">
              <w:t>0.03</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0.22</w:t>
            </w:r>
          </w:p>
        </w:tc>
        <w:tc>
          <w:tcPr>
            <w:tcW w:w="636" w:type="dxa"/>
          </w:tcPr>
          <w:p w:rsidR="006D4796" w:rsidRPr="00E17742" w:rsidRDefault="006D4796" w:rsidP="00B24AB0">
            <w:pPr>
              <w:jc w:val="center"/>
            </w:pPr>
            <w:r w:rsidRPr="00E17742">
              <w:t>0.05</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78</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60" w:type="dxa"/>
          </w:tcPr>
          <w:p w:rsidR="006D4796" w:rsidRPr="00E17742" w:rsidRDefault="006D4796" w:rsidP="00B24AB0">
            <w:pPr>
              <w:jc w:val="center"/>
            </w:pPr>
            <w:r w:rsidRPr="00E17742">
              <w:t>0.71</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0.29</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93</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0.11</w:t>
            </w:r>
          </w:p>
        </w:tc>
        <w:tc>
          <w:tcPr>
            <w:tcW w:w="636" w:type="dxa"/>
          </w:tcPr>
          <w:p w:rsidR="006D4796" w:rsidRPr="00E17742" w:rsidRDefault="006D4796" w:rsidP="00B24AB0">
            <w:pPr>
              <w:jc w:val="center"/>
            </w:pPr>
            <w:r w:rsidRPr="00E17742">
              <w:t>0.32</w:t>
            </w:r>
          </w:p>
        </w:tc>
        <w:tc>
          <w:tcPr>
            <w:tcW w:w="660"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0.27</w:t>
            </w:r>
          </w:p>
        </w:tc>
        <w:tc>
          <w:tcPr>
            <w:tcW w:w="636" w:type="dxa"/>
          </w:tcPr>
          <w:p w:rsidR="006D4796" w:rsidRPr="00E17742" w:rsidRDefault="006D4796" w:rsidP="00B24AB0">
            <w:pPr>
              <w:jc w:val="center"/>
            </w:pPr>
            <w:r w:rsidRPr="00E17742">
              <w:t>0.22</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0.03</w:t>
            </w:r>
          </w:p>
        </w:tc>
        <w:tc>
          <w:tcPr>
            <w:tcW w:w="636" w:type="dxa"/>
          </w:tcPr>
          <w:p w:rsidR="006D4796" w:rsidRPr="00E17742" w:rsidRDefault="006D4796" w:rsidP="00B24AB0">
            <w:pPr>
              <w:jc w:val="center"/>
            </w:pPr>
            <w:r w:rsidRPr="00E17742">
              <w:t>0.05</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96</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0.21</w:t>
            </w:r>
          </w:p>
        </w:tc>
        <w:tc>
          <w:tcPr>
            <w:tcW w:w="660" w:type="dxa"/>
          </w:tcPr>
          <w:p w:rsidR="006D4796" w:rsidRPr="00E17742" w:rsidRDefault="006D4796" w:rsidP="00B24AB0">
            <w:pPr>
              <w:jc w:val="center"/>
            </w:pPr>
            <w:r w:rsidRPr="00E17742">
              <w:t>0.14</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0.14</w:t>
            </w:r>
          </w:p>
        </w:tc>
        <w:tc>
          <w:tcPr>
            <w:tcW w:w="636" w:type="dxa"/>
          </w:tcPr>
          <w:p w:rsidR="006D4796" w:rsidRPr="00E17742" w:rsidRDefault="006D4796" w:rsidP="00B24AB0">
            <w:pPr>
              <w:jc w:val="center"/>
            </w:pPr>
            <w:r w:rsidRPr="00E17742">
              <w:t>0.35</w:t>
            </w:r>
          </w:p>
        </w:tc>
        <w:tc>
          <w:tcPr>
            <w:tcW w:w="636" w:type="dxa"/>
          </w:tcPr>
          <w:p w:rsidR="006D4796" w:rsidRPr="00E17742" w:rsidRDefault="006D4796" w:rsidP="00B24AB0">
            <w:pPr>
              <w:jc w:val="center"/>
            </w:pPr>
            <w:r w:rsidRPr="00E17742">
              <w:t>0.07</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0.07</w:t>
            </w:r>
          </w:p>
        </w:tc>
        <w:tc>
          <w:tcPr>
            <w:tcW w:w="570" w:type="dxa"/>
          </w:tcPr>
          <w:p w:rsidR="006D4796" w:rsidRPr="00E17742" w:rsidRDefault="006D4796" w:rsidP="00B24AB0">
            <w:pPr>
              <w:jc w:val="center"/>
            </w:pPr>
            <w:r w:rsidRPr="00E17742">
              <w:t>0.02</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100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60" w:type="dxa"/>
          </w:tcPr>
          <w:p w:rsidR="006D4796" w:rsidRPr="00E17742" w:rsidRDefault="006D4796" w:rsidP="00B24AB0">
            <w:pPr>
              <w:jc w:val="center"/>
            </w:pPr>
            <w:r w:rsidRPr="00E17742">
              <w:t>0.20</w:t>
            </w:r>
          </w:p>
        </w:tc>
        <w:tc>
          <w:tcPr>
            <w:tcW w:w="636" w:type="dxa"/>
          </w:tcPr>
          <w:p w:rsidR="006D4796" w:rsidRPr="00E17742" w:rsidRDefault="006D4796" w:rsidP="00B24AB0">
            <w:pPr>
              <w:jc w:val="center"/>
            </w:pPr>
            <w:r w:rsidRPr="00E17742">
              <w:t>0.04</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0.41</w:t>
            </w:r>
          </w:p>
        </w:tc>
        <w:tc>
          <w:tcPr>
            <w:tcW w:w="636" w:type="dxa"/>
          </w:tcPr>
          <w:p w:rsidR="006D4796" w:rsidRPr="00E17742" w:rsidRDefault="006D4796" w:rsidP="00B24AB0">
            <w:pPr>
              <w:jc w:val="center"/>
            </w:pPr>
            <w:r w:rsidRPr="00E17742">
              <w:t>0.24</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570" w:type="dxa"/>
          </w:tcPr>
          <w:p w:rsidR="006D4796" w:rsidRPr="00E17742" w:rsidRDefault="006D4796" w:rsidP="00B24AB0">
            <w:pPr>
              <w:jc w:val="center"/>
            </w:pPr>
            <w:r w:rsidRPr="00E17742">
              <w:t>0.10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126</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60"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0.71</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0.29</w:t>
            </w:r>
          </w:p>
        </w:tc>
        <w:tc>
          <w:tcPr>
            <w:tcW w:w="570" w:type="dxa"/>
          </w:tcPr>
          <w:p w:rsidR="006D4796" w:rsidRPr="00E17742" w:rsidRDefault="006D4796" w:rsidP="00B24AB0">
            <w:pPr>
              <w:jc w:val="center"/>
            </w:pPr>
            <w:r w:rsidRPr="00E17742">
              <w:t>0.00</w:t>
            </w:r>
          </w:p>
        </w:tc>
      </w:tr>
      <w:tr w:rsidR="006D4796" w:rsidRPr="00B72EE6" w:rsidTr="00B24AB0">
        <w:trPr>
          <w:jc w:val="center"/>
        </w:trPr>
        <w:tc>
          <w:tcPr>
            <w:tcW w:w="1070" w:type="dxa"/>
            <w:shd w:val="pct10" w:color="auto" w:fill="auto"/>
          </w:tcPr>
          <w:p w:rsidR="006D4796" w:rsidRPr="00E17742" w:rsidRDefault="006D4796" w:rsidP="00B24AB0">
            <w:pPr>
              <w:jc w:val="center"/>
            </w:pPr>
            <w:r w:rsidRPr="00E17742">
              <w:t>128</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60"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0.20</w:t>
            </w:r>
          </w:p>
        </w:tc>
        <w:tc>
          <w:tcPr>
            <w:tcW w:w="636" w:type="dxa"/>
          </w:tcPr>
          <w:p w:rsidR="006D4796" w:rsidRPr="00E17742" w:rsidRDefault="006D4796" w:rsidP="00B24AB0">
            <w:pPr>
              <w:jc w:val="center"/>
            </w:pPr>
            <w:r w:rsidRPr="00E17742">
              <w:t>0.41</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0.04</w:t>
            </w:r>
          </w:p>
        </w:tc>
        <w:tc>
          <w:tcPr>
            <w:tcW w:w="636" w:type="dxa"/>
          </w:tcPr>
          <w:p w:rsidR="006D4796" w:rsidRPr="00E17742" w:rsidRDefault="006D4796" w:rsidP="00B24AB0">
            <w:pPr>
              <w:jc w:val="center"/>
            </w:pPr>
            <w:r w:rsidRPr="00E17742">
              <w:t>0.24</w:t>
            </w:r>
          </w:p>
        </w:tc>
        <w:tc>
          <w:tcPr>
            <w:tcW w:w="570" w:type="dxa"/>
          </w:tcPr>
          <w:p w:rsidR="006D4796" w:rsidRPr="00E17742" w:rsidRDefault="006D4796" w:rsidP="00B24AB0">
            <w:pPr>
              <w:jc w:val="center"/>
            </w:pPr>
            <w:r w:rsidRPr="00E17742">
              <w:t>0.10</w:t>
            </w:r>
          </w:p>
        </w:tc>
      </w:tr>
      <w:tr w:rsidR="006D4796" w:rsidRPr="00147B99" w:rsidTr="00B24AB0">
        <w:trPr>
          <w:jc w:val="center"/>
        </w:trPr>
        <w:tc>
          <w:tcPr>
            <w:tcW w:w="1070" w:type="dxa"/>
            <w:shd w:val="pct10" w:color="auto" w:fill="auto"/>
          </w:tcPr>
          <w:p w:rsidR="006D4796" w:rsidRPr="00E17742" w:rsidRDefault="006D4796" w:rsidP="00B24AB0">
            <w:pPr>
              <w:jc w:val="center"/>
            </w:pPr>
            <w:r w:rsidRPr="00E17742">
              <w:t>131</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60"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0.29</w:t>
            </w:r>
          </w:p>
        </w:tc>
        <w:tc>
          <w:tcPr>
            <w:tcW w:w="636" w:type="dxa"/>
          </w:tcPr>
          <w:p w:rsidR="006D4796" w:rsidRPr="00E17742" w:rsidRDefault="006D4796" w:rsidP="00B24AB0">
            <w:pPr>
              <w:jc w:val="center"/>
            </w:pPr>
            <w:r w:rsidRPr="00E17742">
              <w:t>0.21</w:t>
            </w:r>
          </w:p>
        </w:tc>
        <w:tc>
          <w:tcPr>
            <w:tcW w:w="636" w:type="dxa"/>
          </w:tcPr>
          <w:p w:rsidR="006D4796" w:rsidRPr="00E17742" w:rsidRDefault="006D4796" w:rsidP="00B24AB0">
            <w:pPr>
              <w:jc w:val="center"/>
            </w:pPr>
            <w:r w:rsidRPr="00E17742">
              <w:t>0.00</w:t>
            </w:r>
          </w:p>
        </w:tc>
        <w:tc>
          <w:tcPr>
            <w:tcW w:w="636" w:type="dxa"/>
          </w:tcPr>
          <w:p w:rsidR="006D4796" w:rsidRPr="00E17742" w:rsidRDefault="006D4796" w:rsidP="00B24AB0">
            <w:pPr>
              <w:jc w:val="center"/>
            </w:pPr>
            <w:r w:rsidRPr="00E17742">
              <w:t>0.21</w:t>
            </w:r>
          </w:p>
        </w:tc>
        <w:tc>
          <w:tcPr>
            <w:tcW w:w="570" w:type="dxa"/>
          </w:tcPr>
          <w:p w:rsidR="006D4796" w:rsidRDefault="006D4796" w:rsidP="00B24AB0">
            <w:pPr>
              <w:jc w:val="center"/>
            </w:pPr>
            <w:r w:rsidRPr="00E17742">
              <w:t>0.29</w:t>
            </w:r>
          </w:p>
        </w:tc>
      </w:tr>
    </w:tbl>
    <w:p w:rsidR="006D4796" w:rsidRDefault="006D4796" w:rsidP="00AD4A78"/>
    <w:p w:rsidR="00AD4A78" w:rsidRDefault="00AD4A78" w:rsidP="00AD4A78">
      <w:r>
        <w:t>Such a matrix is called a one-step matrix.  For example, the pink cell in Table 9 contains the probability that configuration 49 will transition to configuration 53 in one step.  If we multiply M by itself, the resultant matrix M</w:t>
      </w:r>
      <w:r w:rsidRPr="006D4796">
        <w:rPr>
          <w:vertAlign w:val="superscript"/>
        </w:rPr>
        <w:t>2</w:t>
      </w:r>
      <w:r>
        <w:t xml:space="preserve"> is a two-step matrix.  The cell for row 49 and column 53 would then contain the probability that configuration 49 could transition to configuration 53 in two steps.  If we continue and take M to a higher power, the matrix M</w:t>
      </w:r>
      <w:r w:rsidRPr="006D4796">
        <w:rPr>
          <w:vertAlign w:val="superscript"/>
        </w:rPr>
        <w:t>n</w:t>
      </w:r>
      <w:r>
        <w:t xml:space="preserve"> approaches a stable value M</w:t>
      </w:r>
      <w:r w:rsidR="006D4796" w:rsidRPr="006D4796">
        <w:rPr>
          <w:vertAlign w:val="superscript"/>
        </w:rPr>
        <w:sym w:font="Symbol" w:char="F0A5"/>
      </w:r>
      <w:r>
        <w:t xml:space="preserve"> asymptotically as n goes to </w:t>
      </w:r>
      <w:r>
        <w:lastRenderedPageBreak/>
        <w:t>infinity.  Table 1</w:t>
      </w:r>
      <w:r w:rsidR="0015508C">
        <w:t>2</w:t>
      </w:r>
      <w:r>
        <w:t xml:space="preserve"> shows the matrix M</w:t>
      </w:r>
      <w:r w:rsidR="00B24AB0">
        <w:rPr>
          <w:vertAlign w:val="superscript"/>
        </w:rPr>
        <w:t>10</w:t>
      </w:r>
      <w:r w:rsidRPr="006D4796">
        <w:rPr>
          <w:vertAlign w:val="superscript"/>
        </w:rPr>
        <w:t>0</w:t>
      </w:r>
      <w:r>
        <w:t>.  Note that in all columns all cells are now the same.  This means that the overall probability distribution of the future state of the system is independent of the initial state, after sufficient ticks.</w:t>
      </w:r>
    </w:p>
    <w:p w:rsidR="006D4796" w:rsidRDefault="006D4796" w:rsidP="00AD4A78"/>
    <w:p w:rsidR="00AD4A78" w:rsidRDefault="00AD4A78" w:rsidP="006D4796">
      <w:pPr>
        <w:ind w:left="851" w:right="855"/>
      </w:pPr>
      <w:r w:rsidRPr="006D4796">
        <w:rPr>
          <w:b/>
        </w:rPr>
        <w:t>Table 1</w:t>
      </w:r>
      <w:r w:rsidR="0015508C">
        <w:rPr>
          <w:b/>
        </w:rPr>
        <w:t>2</w:t>
      </w:r>
      <w:r w:rsidRPr="006D4796">
        <w:rPr>
          <w:b/>
        </w:rPr>
        <w:t>.</w:t>
      </w:r>
      <w:r>
        <w:t xml:space="preserve"> Transition Matrix M</w:t>
      </w:r>
      <w:r w:rsidR="00B24AB0">
        <w:rPr>
          <w:vertAlign w:val="superscript"/>
        </w:rPr>
        <w:t>10</w:t>
      </w:r>
      <w:r w:rsidRPr="006D4796">
        <w:rPr>
          <w:vertAlign w:val="superscript"/>
        </w:rPr>
        <w:t>0</w:t>
      </w:r>
      <w:r>
        <w:t>, showing the ultimate probability distribution of the model in its state space.</w:t>
      </w:r>
    </w:p>
    <w:tbl>
      <w:tblPr>
        <w:tblStyle w:val="TableGrid"/>
        <w:tblW w:w="0" w:type="auto"/>
        <w:jc w:val="center"/>
        <w:tblInd w:w="7" w:type="dxa"/>
        <w:tblLook w:val="04A0" w:firstRow="1" w:lastRow="0" w:firstColumn="1" w:lastColumn="0" w:noHBand="0" w:noVBand="1"/>
      </w:tblPr>
      <w:tblGrid>
        <w:gridCol w:w="1070"/>
        <w:gridCol w:w="636"/>
        <w:gridCol w:w="636"/>
        <w:gridCol w:w="636"/>
        <w:gridCol w:w="636"/>
        <w:gridCol w:w="636"/>
        <w:gridCol w:w="660"/>
        <w:gridCol w:w="636"/>
        <w:gridCol w:w="636"/>
        <w:gridCol w:w="636"/>
        <w:gridCol w:w="636"/>
        <w:gridCol w:w="636"/>
        <w:gridCol w:w="636"/>
        <w:gridCol w:w="636"/>
      </w:tblGrid>
      <w:tr w:rsidR="006D4796" w:rsidRPr="00B72EE6" w:rsidTr="00B24AB0">
        <w:trPr>
          <w:trHeight w:val="436"/>
          <w:jc w:val="center"/>
        </w:trPr>
        <w:tc>
          <w:tcPr>
            <w:tcW w:w="1070" w:type="dxa"/>
            <w:tcBorders>
              <w:bottom w:val="single" w:sz="4" w:space="0" w:color="auto"/>
            </w:tcBorders>
            <w:shd w:val="pct10" w:color="auto" w:fill="auto"/>
          </w:tcPr>
          <w:p w:rsidR="006D4796" w:rsidRPr="00E17742" w:rsidRDefault="006D4796" w:rsidP="00B24AB0">
            <w:pPr>
              <w:jc w:val="center"/>
            </w:pPr>
            <w:r w:rsidRPr="00E17742">
              <w:t>From\To</w:t>
            </w:r>
          </w:p>
        </w:tc>
        <w:tc>
          <w:tcPr>
            <w:tcW w:w="636" w:type="dxa"/>
            <w:shd w:val="pct10" w:color="auto" w:fill="auto"/>
          </w:tcPr>
          <w:p w:rsidR="006D4796" w:rsidRPr="00E17742" w:rsidRDefault="006D4796" w:rsidP="00B24AB0">
            <w:pPr>
              <w:jc w:val="center"/>
            </w:pPr>
            <w:r w:rsidRPr="00E17742">
              <w:t>35</w:t>
            </w:r>
          </w:p>
        </w:tc>
        <w:tc>
          <w:tcPr>
            <w:tcW w:w="636" w:type="dxa"/>
            <w:shd w:val="pct10" w:color="auto" w:fill="auto"/>
          </w:tcPr>
          <w:p w:rsidR="006D4796" w:rsidRPr="00E17742" w:rsidRDefault="006D4796" w:rsidP="00B24AB0">
            <w:pPr>
              <w:jc w:val="center"/>
            </w:pPr>
            <w:r w:rsidRPr="00E17742">
              <w:t>49</w:t>
            </w:r>
          </w:p>
        </w:tc>
        <w:tc>
          <w:tcPr>
            <w:tcW w:w="636" w:type="dxa"/>
            <w:shd w:val="pct10" w:color="auto" w:fill="auto"/>
          </w:tcPr>
          <w:p w:rsidR="006D4796" w:rsidRPr="00E17742" w:rsidRDefault="006D4796" w:rsidP="00B24AB0">
            <w:pPr>
              <w:jc w:val="center"/>
            </w:pPr>
            <w:r w:rsidRPr="00E17742">
              <w:t>53</w:t>
            </w:r>
          </w:p>
        </w:tc>
        <w:tc>
          <w:tcPr>
            <w:tcW w:w="636" w:type="dxa"/>
            <w:shd w:val="pct10" w:color="auto" w:fill="auto"/>
          </w:tcPr>
          <w:p w:rsidR="006D4796" w:rsidRPr="00E17742" w:rsidRDefault="006D4796" w:rsidP="00B24AB0">
            <w:pPr>
              <w:jc w:val="center"/>
            </w:pPr>
            <w:r w:rsidRPr="00E17742">
              <w:t>66</w:t>
            </w:r>
          </w:p>
        </w:tc>
        <w:tc>
          <w:tcPr>
            <w:tcW w:w="636" w:type="dxa"/>
            <w:shd w:val="pct10" w:color="auto" w:fill="auto"/>
          </w:tcPr>
          <w:p w:rsidR="006D4796" w:rsidRPr="00E17742" w:rsidRDefault="006D4796" w:rsidP="00B24AB0">
            <w:pPr>
              <w:jc w:val="center"/>
            </w:pPr>
            <w:r w:rsidRPr="00E17742">
              <w:t>69</w:t>
            </w:r>
          </w:p>
        </w:tc>
        <w:tc>
          <w:tcPr>
            <w:tcW w:w="660" w:type="dxa"/>
            <w:shd w:val="pct10" w:color="auto" w:fill="auto"/>
          </w:tcPr>
          <w:p w:rsidR="006D4796" w:rsidRPr="00E17742" w:rsidRDefault="006D4796" w:rsidP="00B24AB0">
            <w:pPr>
              <w:jc w:val="center"/>
            </w:pPr>
            <w:r w:rsidRPr="00E17742">
              <w:t>73</w:t>
            </w:r>
          </w:p>
        </w:tc>
        <w:tc>
          <w:tcPr>
            <w:tcW w:w="636" w:type="dxa"/>
            <w:shd w:val="pct10" w:color="auto" w:fill="auto"/>
          </w:tcPr>
          <w:p w:rsidR="006D4796" w:rsidRPr="00E17742" w:rsidRDefault="006D4796" w:rsidP="00B24AB0">
            <w:pPr>
              <w:jc w:val="center"/>
            </w:pPr>
            <w:r w:rsidRPr="00E17742">
              <w:t>78</w:t>
            </w:r>
          </w:p>
        </w:tc>
        <w:tc>
          <w:tcPr>
            <w:tcW w:w="636" w:type="dxa"/>
            <w:shd w:val="pct10" w:color="auto" w:fill="auto"/>
          </w:tcPr>
          <w:p w:rsidR="006D4796" w:rsidRPr="00E17742" w:rsidRDefault="006D4796" w:rsidP="00B24AB0">
            <w:pPr>
              <w:jc w:val="center"/>
            </w:pPr>
            <w:r w:rsidRPr="00E17742">
              <w:t>93</w:t>
            </w:r>
          </w:p>
        </w:tc>
        <w:tc>
          <w:tcPr>
            <w:tcW w:w="636" w:type="dxa"/>
            <w:shd w:val="pct10" w:color="auto" w:fill="auto"/>
          </w:tcPr>
          <w:p w:rsidR="006D4796" w:rsidRPr="00E17742" w:rsidRDefault="006D4796" w:rsidP="00B24AB0">
            <w:pPr>
              <w:jc w:val="center"/>
            </w:pPr>
            <w:r w:rsidRPr="00E17742">
              <w:t>96</w:t>
            </w:r>
          </w:p>
        </w:tc>
        <w:tc>
          <w:tcPr>
            <w:tcW w:w="636" w:type="dxa"/>
            <w:shd w:val="pct10" w:color="auto" w:fill="auto"/>
          </w:tcPr>
          <w:p w:rsidR="006D4796" w:rsidRPr="00E17742" w:rsidRDefault="006D4796" w:rsidP="00B24AB0">
            <w:pPr>
              <w:jc w:val="center"/>
            </w:pPr>
            <w:r w:rsidRPr="00E17742">
              <w:t>100</w:t>
            </w:r>
          </w:p>
        </w:tc>
        <w:tc>
          <w:tcPr>
            <w:tcW w:w="636" w:type="dxa"/>
            <w:shd w:val="pct10" w:color="auto" w:fill="auto"/>
          </w:tcPr>
          <w:p w:rsidR="006D4796" w:rsidRPr="00E17742" w:rsidRDefault="006D4796" w:rsidP="00B24AB0">
            <w:pPr>
              <w:jc w:val="center"/>
            </w:pPr>
            <w:r w:rsidRPr="00E17742">
              <w:t>126</w:t>
            </w:r>
          </w:p>
        </w:tc>
        <w:tc>
          <w:tcPr>
            <w:tcW w:w="636" w:type="dxa"/>
            <w:shd w:val="pct10" w:color="auto" w:fill="auto"/>
          </w:tcPr>
          <w:p w:rsidR="006D4796" w:rsidRPr="00E17742" w:rsidRDefault="006D4796" w:rsidP="00B24AB0">
            <w:pPr>
              <w:jc w:val="center"/>
            </w:pPr>
            <w:r w:rsidRPr="00E17742">
              <w:t>128</w:t>
            </w:r>
          </w:p>
        </w:tc>
        <w:tc>
          <w:tcPr>
            <w:tcW w:w="636" w:type="dxa"/>
            <w:shd w:val="pct10" w:color="auto" w:fill="auto"/>
          </w:tcPr>
          <w:p w:rsidR="006D4796" w:rsidRPr="00E17742" w:rsidRDefault="006D4796" w:rsidP="00B24AB0">
            <w:pPr>
              <w:jc w:val="center"/>
            </w:pPr>
            <w:r w:rsidRPr="00E17742">
              <w:t>131</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35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tcBorders>
              <w:bottom w:val="single" w:sz="4" w:space="0" w:color="auto"/>
            </w:tcBorders>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49</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shd w:val="clear" w:color="auto" w:fill="auto"/>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53</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66</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69</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73</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78</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93</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96</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100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126</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B72EE6" w:rsidTr="00B24AB0">
        <w:trPr>
          <w:jc w:val="center"/>
        </w:trPr>
        <w:tc>
          <w:tcPr>
            <w:tcW w:w="1070" w:type="dxa"/>
            <w:shd w:val="pct10" w:color="auto" w:fill="auto"/>
          </w:tcPr>
          <w:p w:rsidR="00B24AB0" w:rsidRPr="00E17742" w:rsidRDefault="00B24AB0" w:rsidP="00B24AB0">
            <w:pPr>
              <w:jc w:val="center"/>
            </w:pPr>
            <w:r w:rsidRPr="00E17742">
              <w:t>128</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r w:rsidR="00B24AB0" w:rsidRPr="00147B99" w:rsidTr="00B24AB0">
        <w:trPr>
          <w:jc w:val="center"/>
        </w:trPr>
        <w:tc>
          <w:tcPr>
            <w:tcW w:w="1070" w:type="dxa"/>
            <w:shd w:val="pct10" w:color="auto" w:fill="auto"/>
          </w:tcPr>
          <w:p w:rsidR="00B24AB0" w:rsidRPr="00E17742" w:rsidRDefault="00B24AB0" w:rsidP="00B24AB0">
            <w:pPr>
              <w:jc w:val="center"/>
            </w:pPr>
            <w:r w:rsidRPr="00E17742">
              <w:t>131</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0.095</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0.056</w:t>
            </w:r>
          </w:p>
        </w:tc>
        <w:tc>
          <w:tcPr>
            <w:tcW w:w="636" w:type="dxa"/>
            <w:vAlign w:val="bottom"/>
          </w:tcPr>
          <w:p w:rsidR="00B24AB0" w:rsidRPr="00B24AB0" w:rsidRDefault="00B24AB0" w:rsidP="00B24AB0">
            <w:pPr>
              <w:rPr>
                <w:color w:val="000000"/>
                <w:sz w:val="18"/>
              </w:rPr>
            </w:pPr>
            <w:r w:rsidRPr="00B24AB0">
              <w:rPr>
                <w:color w:val="000000"/>
                <w:sz w:val="18"/>
              </w:rPr>
              <w:t>0.298</w:t>
            </w:r>
          </w:p>
        </w:tc>
        <w:tc>
          <w:tcPr>
            <w:tcW w:w="660"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0.115</w:t>
            </w:r>
          </w:p>
        </w:tc>
        <w:tc>
          <w:tcPr>
            <w:tcW w:w="636" w:type="dxa"/>
            <w:vAlign w:val="bottom"/>
          </w:tcPr>
          <w:p w:rsidR="00B24AB0" w:rsidRPr="00B24AB0" w:rsidRDefault="00B24AB0" w:rsidP="00B24AB0">
            <w:pPr>
              <w:rPr>
                <w:color w:val="000000"/>
                <w:sz w:val="18"/>
              </w:rPr>
            </w:pPr>
            <w:r w:rsidRPr="00B24AB0">
              <w:rPr>
                <w:color w:val="000000"/>
                <w:sz w:val="18"/>
              </w:rPr>
              <w:t>0.178</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0.004</w:t>
            </w:r>
          </w:p>
        </w:tc>
        <w:tc>
          <w:tcPr>
            <w:tcW w:w="636" w:type="dxa"/>
            <w:vAlign w:val="bottom"/>
          </w:tcPr>
          <w:p w:rsidR="00B24AB0" w:rsidRPr="00B24AB0" w:rsidRDefault="00B24AB0" w:rsidP="00B24AB0">
            <w:pPr>
              <w:rPr>
                <w:color w:val="000000"/>
                <w:sz w:val="18"/>
              </w:rPr>
            </w:pPr>
            <w:r w:rsidRPr="00B24AB0">
              <w:rPr>
                <w:color w:val="000000"/>
                <w:sz w:val="18"/>
              </w:rPr>
              <w:t>0.030</w:t>
            </w:r>
          </w:p>
        </w:tc>
        <w:tc>
          <w:tcPr>
            <w:tcW w:w="636" w:type="dxa"/>
            <w:vAlign w:val="bottom"/>
          </w:tcPr>
          <w:p w:rsidR="00B24AB0" w:rsidRPr="00B24AB0" w:rsidRDefault="00B24AB0" w:rsidP="00B24AB0">
            <w:pPr>
              <w:rPr>
                <w:color w:val="000000"/>
                <w:sz w:val="18"/>
              </w:rPr>
            </w:pPr>
            <w:r w:rsidRPr="00B24AB0">
              <w:rPr>
                <w:color w:val="000000"/>
                <w:sz w:val="18"/>
              </w:rPr>
              <w:t>0.014</w:t>
            </w:r>
          </w:p>
        </w:tc>
      </w:tr>
    </w:tbl>
    <w:p w:rsidR="006D4796" w:rsidRDefault="006D4796" w:rsidP="00AD4A78"/>
    <w:p w:rsidR="002C7E9F" w:rsidRDefault="002C7E9F" w:rsidP="00AD4A78">
      <w:r>
        <w:t xml:space="preserve">All of the preceding analysis has been done using MS Excel.  We now have a predictive “model”, using MS Excel, of the behaviour of “Model I” of the EiLab application.  We can compare this with an actual run of an ABM and so validate the above analysis. </w:t>
      </w:r>
    </w:p>
    <w:p w:rsidR="002C7E9F" w:rsidRDefault="002C7E9F" w:rsidP="00AD4A78"/>
    <w:p w:rsidR="00AD4A78" w:rsidRDefault="00AD4A78" w:rsidP="00AD4A78">
      <w:r>
        <w:t>An interpretation of Table 1</w:t>
      </w:r>
      <w:r w:rsidR="0015508C">
        <w:t>2</w:t>
      </w:r>
      <w:r>
        <w:t xml:space="preserve"> is easiest using a bar graph.  (See Figure 4.)  </w:t>
      </w:r>
      <w:r w:rsidR="00B24AB0">
        <w:t xml:space="preserve">The blue bars represent the data from table 10.  On the other hand, </w:t>
      </w:r>
      <w:r w:rsidR="002C7E9F">
        <w:t xml:space="preserve">Model I </w:t>
      </w:r>
      <w:r w:rsidR="00947E62">
        <w:t>was run until over 2</w:t>
      </w:r>
      <w:r w:rsidR="00B24AB0">
        <w:t>00,000 allowed transitions were noted and the actual distribution</w:t>
      </w:r>
      <w:r w:rsidR="002C7E9F">
        <w:t xml:space="preserve"> </w:t>
      </w:r>
      <w:r w:rsidR="00B24AB0">
        <w:t>of ex</w:t>
      </w:r>
      <w:r w:rsidR="002C7E9F">
        <w:t>pressed</w:t>
      </w:r>
      <w:r w:rsidR="00B24AB0">
        <w:t xml:space="preserve"> states was recorded, and is represented by the red bars.  </w:t>
      </w:r>
      <w:r>
        <w:t xml:space="preserve">Note that </w:t>
      </w:r>
      <w:r w:rsidR="00B24AB0">
        <w:t xml:space="preserve">configuration </w:t>
      </w:r>
      <w:r>
        <w:t xml:space="preserve">69, the </w:t>
      </w:r>
      <w:r w:rsidR="002C7E9F">
        <w:t>“</w:t>
      </w:r>
      <w:r>
        <w:t>equilibrium</w:t>
      </w:r>
      <w:r w:rsidR="002C7E9F">
        <w:t>”</w:t>
      </w:r>
      <w:r>
        <w:t xml:space="preserve"> state, is the most probable state, but, in this very simple system, random perturbations can take the system out of pure equilibrium for a significant percentage of ticks</w:t>
      </w:r>
      <w:r w:rsidR="002C7E9F">
        <w:t xml:space="preserve"> (i.e. 70% of the time)</w:t>
      </w:r>
      <w:r>
        <w:t>.</w:t>
      </w:r>
    </w:p>
    <w:p w:rsidR="00B4572E" w:rsidRDefault="00B4572E" w:rsidP="00AD4A78"/>
    <w:p w:rsidR="00AD4A78" w:rsidRDefault="00AD4A78" w:rsidP="00B4572E">
      <w:pPr>
        <w:ind w:left="851" w:right="855"/>
      </w:pPr>
      <w:r w:rsidRPr="00B4572E">
        <w:rPr>
          <w:b/>
        </w:rPr>
        <w:t>Figure 4.</w:t>
      </w:r>
      <w:r>
        <w:t xml:space="preserve"> The </w:t>
      </w:r>
      <w:r w:rsidR="00B4572E">
        <w:t xml:space="preserve">predicted </w:t>
      </w:r>
      <w:r>
        <w:t>probability distribution of the configuration</w:t>
      </w:r>
      <w:r w:rsidR="002C7E9F">
        <w:t>s</w:t>
      </w:r>
      <w:r>
        <w:t xml:space="preserve"> of </w:t>
      </w:r>
      <w:r w:rsidR="002C7E9F">
        <w:t>Model I in the space H(4,8,20)</w:t>
      </w:r>
      <w:r w:rsidR="00B4572E">
        <w:t>, computed as M</w:t>
      </w:r>
      <w:r w:rsidR="00B24AB0">
        <w:rPr>
          <w:vertAlign w:val="superscript"/>
        </w:rPr>
        <w:t>10</w:t>
      </w:r>
      <w:r w:rsidR="00B4572E" w:rsidRPr="00B4572E">
        <w:rPr>
          <w:vertAlign w:val="superscript"/>
        </w:rPr>
        <w:t>0</w:t>
      </w:r>
      <w:r w:rsidR="0015508C">
        <w:t>, and the empirically obtained probability distribution, as determined over more than 200,000 allowed transitions.</w:t>
      </w:r>
    </w:p>
    <w:p w:rsidR="00AD4A78" w:rsidRDefault="00B24AB0" w:rsidP="00B4572E">
      <w:pPr>
        <w:jc w:val="center"/>
      </w:pPr>
      <w:r>
        <w:rPr>
          <w:noProof/>
        </w:rPr>
        <w:lastRenderedPageBreak/>
        <w:drawing>
          <wp:inline distT="0" distB="0" distL="0" distR="0" wp14:anchorId="43A28CC1" wp14:editId="3DDF9092">
            <wp:extent cx="5915025" cy="400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15025" cy="4000500"/>
                    </a:xfrm>
                    <a:prstGeom prst="rect">
                      <a:avLst/>
                    </a:prstGeom>
                  </pic:spPr>
                </pic:pic>
              </a:graphicData>
            </a:graphic>
          </wp:inline>
        </w:drawing>
      </w:r>
    </w:p>
    <w:p w:rsidR="00B4572E" w:rsidRDefault="00B4572E" w:rsidP="00AD4A78"/>
    <w:p w:rsidR="0015508C" w:rsidRDefault="0015508C" w:rsidP="00AD4A78">
      <w:r>
        <w:t xml:space="preserve">We are comparing two </w:t>
      </w:r>
      <w:r w:rsidR="00624A73">
        <w:t xml:space="preserve">distinctly different </w:t>
      </w:r>
      <w:r>
        <w:t xml:space="preserve">computer models of a </w:t>
      </w:r>
      <w:r w:rsidR="00624A73">
        <w:t xml:space="preserve">single </w:t>
      </w:r>
      <w:r>
        <w:t>stochastic process.  One model is static and built using MS Excel.  The other is a dyn</w:t>
      </w:r>
      <w:r w:rsidR="00624A73">
        <w:t>amic ABM built</w:t>
      </w:r>
      <w:r>
        <w:t xml:space="preserve"> using C++.  The technologies are radically different, as are the conceptual tools</w:t>
      </w:r>
      <w:r w:rsidR="00624A73">
        <w:t xml:space="preserve"> used to construct the models and analyze the results.  Nevertheless, the results are dramatically similar, not to say indistinguishable from the perspective of statistical theory.</w:t>
      </w:r>
    </w:p>
    <w:p w:rsidR="0015508C" w:rsidRDefault="0015508C" w:rsidP="00AD4A78"/>
    <w:p w:rsidR="00AD4A78" w:rsidRDefault="00AD4A78" w:rsidP="00AD4A78">
      <w:r>
        <w:t xml:space="preserve">There is one other common means to view a Markov chain and that is as a directed graph.  In Figure </w:t>
      </w:r>
      <w:r w:rsidR="00322A90">
        <w:t>6</w:t>
      </w:r>
      <w:r>
        <w:t xml:space="preserve"> we have a simplified directed graph of the configuration space H(4,8,20)</w:t>
      </w:r>
      <w:r w:rsidR="00160ED9">
        <w:t>, in which all transitions are bidirectional</w:t>
      </w:r>
      <w:r>
        <w:t xml:space="preserve">.  Note that there is only one way to get to configuration 35(4,0,0,4) and that is through 49(3,1,1,3) via a very low probability transition.  The global and local minima (green coloured configurations) form a ratchet that makes it difficult for the system to return to the lowest </w:t>
      </w:r>
      <w:r w:rsidR="00A41A90">
        <w:t xml:space="preserve">value of the </w:t>
      </w:r>
      <w:r>
        <w:t xml:space="preserve">entropic </w:t>
      </w:r>
      <w:r w:rsidR="00A41A90">
        <w:t>index</w:t>
      </w:r>
      <w:r>
        <w:t xml:space="preserve">.  These minima all have at least one co-ordinate equal to zero.  These local cul-de-sacs ensure that </w:t>
      </w:r>
      <w:r w:rsidR="00624A73">
        <w:t>many</w:t>
      </w:r>
      <w:r>
        <w:t xml:space="preserve"> forays towards </w:t>
      </w:r>
      <w:r w:rsidR="00A41A90">
        <w:t xml:space="preserve">a </w:t>
      </w:r>
      <w:r>
        <w:t xml:space="preserve">low </w:t>
      </w:r>
      <w:r w:rsidR="00A41A90">
        <w:t xml:space="preserve">value of the </w:t>
      </w:r>
      <w:r>
        <w:t xml:space="preserve">entropic </w:t>
      </w:r>
      <w:r w:rsidR="00A41A90">
        <w:t>index</w:t>
      </w:r>
      <w:r>
        <w:t xml:space="preserve"> are turned back.  Such a structure helps to explain why the climb from lower entropic </w:t>
      </w:r>
      <w:r w:rsidR="00A41A90">
        <w:t>index</w:t>
      </w:r>
      <w:r>
        <w:t xml:space="preserve"> to higher entropic </w:t>
      </w:r>
      <w:r w:rsidR="00A41A90">
        <w:t>index</w:t>
      </w:r>
      <w:r>
        <w:t xml:space="preserve"> in larger systems tends to be monotonically increasing.  This is the second cause of the “arrow of time”.</w:t>
      </w:r>
    </w:p>
    <w:p w:rsidR="00B4572E" w:rsidRDefault="00B4572E" w:rsidP="00AD4A78"/>
    <w:p w:rsidR="00AD4A78" w:rsidRDefault="00AD4A78" w:rsidP="00AD4A78">
      <w:r w:rsidRPr="00B4572E">
        <w:rPr>
          <w:b/>
        </w:rPr>
        <w:t>Hypothesis:</w:t>
      </w:r>
      <w:r>
        <w:t xml:space="preserve">  H(K,A,W) spaces for which the ratio A / K ≤ 3 (arbitrarily) will have many such local minima, while those for which this ratio is larger will have relatively fewer.</w:t>
      </w:r>
    </w:p>
    <w:p w:rsidR="00B4572E" w:rsidRDefault="00B4572E" w:rsidP="00AD4A78"/>
    <w:p w:rsidR="00AD4A78" w:rsidRDefault="00AD4A78" w:rsidP="00B4572E">
      <w:pPr>
        <w:ind w:left="851" w:right="855"/>
      </w:pPr>
      <w:r w:rsidRPr="00B4572E">
        <w:rPr>
          <w:b/>
        </w:rPr>
        <w:t xml:space="preserve">Figure </w:t>
      </w:r>
      <w:r w:rsidR="00B4572E" w:rsidRPr="00B4572E">
        <w:rPr>
          <w:b/>
        </w:rPr>
        <w:t>6</w:t>
      </w:r>
      <w:r w:rsidRPr="00B4572E">
        <w:rPr>
          <w:b/>
        </w:rPr>
        <w:t>.</w:t>
      </w:r>
      <w:r>
        <w:t xml:space="preserve"> A simplified directed graph of the configuration space H(4,8,20). </w:t>
      </w:r>
    </w:p>
    <w:p w:rsidR="00624A73" w:rsidRDefault="00624A73" w:rsidP="00B4572E">
      <w:pPr>
        <w:ind w:left="851" w:right="855"/>
      </w:pPr>
    </w:p>
    <w:p w:rsidR="00AD4A78" w:rsidRDefault="005C6363" w:rsidP="005C6363">
      <w:pPr>
        <w:jc w:val="center"/>
      </w:pPr>
      <w:r>
        <w:rPr>
          <w:noProof/>
        </w:rPr>
        <w:lastRenderedPageBreak/>
        <w:drawing>
          <wp:inline distT="0" distB="0" distL="0" distR="0" wp14:anchorId="0E59AB98" wp14:editId="2118ACF4">
            <wp:extent cx="5793026" cy="4190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0604" cy="4195881"/>
                    </a:xfrm>
                    <a:prstGeom prst="rect">
                      <a:avLst/>
                    </a:prstGeom>
                    <a:noFill/>
                  </pic:spPr>
                </pic:pic>
              </a:graphicData>
            </a:graphic>
          </wp:inline>
        </w:drawing>
      </w:r>
    </w:p>
    <w:p w:rsidR="00AD4A78" w:rsidRDefault="00AD4A78" w:rsidP="00AD4A78"/>
    <w:p w:rsidR="00AD4A78" w:rsidRDefault="00AD4A78" w:rsidP="005C6363">
      <w:pPr>
        <w:pStyle w:val="Heading1"/>
        <w:numPr>
          <w:ilvl w:val="0"/>
          <w:numId w:val="3"/>
        </w:numPr>
        <w:ind w:left="426" w:hanging="426"/>
      </w:pPr>
      <w:r>
        <w:t>Conclusions</w:t>
      </w:r>
    </w:p>
    <w:p w:rsidR="00AD4A78" w:rsidRDefault="00AD4A78" w:rsidP="00AD4A78">
      <w:r>
        <w:t xml:space="preserve">We are now in a position to state two </w:t>
      </w:r>
      <w:r w:rsidR="00322A90">
        <w:t xml:space="preserve">significant </w:t>
      </w:r>
      <w:r>
        <w:t xml:space="preserve">hypotheses.  The first is analogous to the second law of thermodynamics, but is applicable to all stochastic </w:t>
      </w:r>
      <w:r w:rsidR="005C6363">
        <w:t>ABMs</w:t>
      </w:r>
      <w:r>
        <w:t xml:space="preserve"> without reference to either thermodynamic theory, or information theory.  </w:t>
      </w:r>
    </w:p>
    <w:p w:rsidR="005C6363" w:rsidRDefault="005C6363" w:rsidP="00AD4A78"/>
    <w:p w:rsidR="00624A73" w:rsidRDefault="00624A73" w:rsidP="00624A73">
      <w:r>
        <w:t xml:space="preserve">López-Ruiz, Sañudo and Calbet </w:t>
      </w:r>
      <w:r w:rsidR="00160ED9">
        <w:t xml:space="preserve">(2009) </w:t>
      </w:r>
      <w:r>
        <w:t xml:space="preserve">showed that the probability distributions that are characteristic of entropy-driven processes can be developed from purely geometrical arguments. </w:t>
      </w:r>
      <w:r w:rsidR="00160ED9">
        <w:t xml:space="preserve"> Th</w:t>
      </w:r>
      <w:r>
        <w:t>is work supports the idea that entropy is fundamental</w:t>
      </w:r>
      <w:r w:rsidR="00160ED9">
        <w:t>ly</w:t>
      </w:r>
      <w:r>
        <w:t xml:space="preserve"> </w:t>
      </w:r>
      <w:r w:rsidR="00160ED9">
        <w:t xml:space="preserve">a </w:t>
      </w:r>
      <w:r>
        <w:t>mathematical phenomenon</w:t>
      </w:r>
      <w:r w:rsidR="00160ED9">
        <w:t xml:space="preserve"> having physical manifestations, and implies that entropy can be defined for ABMs, and so was an inspiration for this hypothesis.</w:t>
      </w:r>
    </w:p>
    <w:p w:rsidR="00624A73" w:rsidRDefault="00624A73" w:rsidP="00624A73"/>
    <w:p w:rsidR="00AD4A78" w:rsidRDefault="00AD4A78" w:rsidP="00AD4A78">
      <w:r w:rsidRPr="005C6363">
        <w:rPr>
          <w:b/>
        </w:rPr>
        <w:t>MEP Hypothesis for ABMs:</w:t>
      </w:r>
      <w:r>
        <w:t xml:space="preserve">  In any stochastic agent-based model (ABM) in which the number of agents is conserved and a measured variable characteristic of the agents </w:t>
      </w:r>
      <w:r w:rsidR="00160ED9">
        <w:t xml:space="preserve">(e.g. wealth) </w:t>
      </w:r>
      <w:r>
        <w:t>is also conserved</w:t>
      </w:r>
      <w:r w:rsidR="005C6363">
        <w:t>,</w:t>
      </w:r>
      <w:r>
        <w:t xml:space="preserve"> for all transactions as well as at the system level, a histogram displaying the distribution of that conserved quantity among the agents will exhibit a rising entropic </w:t>
      </w:r>
      <w:r w:rsidR="00A41A90">
        <w:t>index</w:t>
      </w:r>
      <w:r>
        <w:t xml:space="preserve">, which rises to a </w:t>
      </w:r>
      <w:r w:rsidR="00160ED9">
        <w:t xml:space="preserve">maximal </w:t>
      </w:r>
      <w:r>
        <w:t>value, and remains there, except for minor fluctuations.</w:t>
      </w:r>
    </w:p>
    <w:p w:rsidR="005C6363" w:rsidRDefault="005C6363" w:rsidP="00AD4A78"/>
    <w:p w:rsidR="00AD4A78" w:rsidRDefault="00AD4A78" w:rsidP="00AD4A78">
      <w:r>
        <w:t xml:space="preserve">In other words, the entropic </w:t>
      </w:r>
      <w:r w:rsidR="00A41A90">
        <w:t>index</w:t>
      </w:r>
      <w:r>
        <w:t xml:space="preserve"> of a conserved quantity in a closed stochastic ABM will increase to a maximum value, in an analogous fashion to the rise of entropy in a closed thermodynamic system.</w:t>
      </w:r>
    </w:p>
    <w:p w:rsidR="005C6363" w:rsidRDefault="005C6363" w:rsidP="00AD4A78"/>
    <w:p w:rsidR="00AD4A78" w:rsidRDefault="00AD4A78" w:rsidP="00AD4A78">
      <w:r>
        <w:t xml:space="preserve">Martyushev </w:t>
      </w:r>
      <w:r w:rsidR="002038FF">
        <w:t xml:space="preserve">(2010) </w:t>
      </w:r>
      <w:r>
        <w:t xml:space="preserve">proposed that the Maximum Entropy Production Principle (MEPP) is the appropriate version of the MEP to be applied to open systems as they approach stationary states far from </w:t>
      </w:r>
      <w:r>
        <w:lastRenderedPageBreak/>
        <w:t xml:space="preserve">equilibrium.  The MEPP has not yet been widely accepted as a real-world phenomenon, partly due to the difficulty of defining entropy production in an open system.  However, when viewing </w:t>
      </w:r>
      <w:r w:rsidR="00A41A90">
        <w:t xml:space="preserve">the </w:t>
      </w:r>
      <w:r>
        <w:t xml:space="preserve">entropic </w:t>
      </w:r>
      <w:r w:rsidR="00A41A90">
        <w:t>index</w:t>
      </w:r>
      <w:r>
        <w:t xml:space="preserve"> as a characteristic of a histogram, it becomes an easy matter to identify actions that alter the entropic </w:t>
      </w:r>
      <w:r w:rsidR="00A41A90">
        <w:t>index</w:t>
      </w:r>
      <w:r>
        <w:t xml:space="preserve"> of the system, and then measure the rate of </w:t>
      </w:r>
      <w:r w:rsidR="002038FF">
        <w:t>increase in the entropic index</w:t>
      </w:r>
      <w:r>
        <w:t xml:space="preserve">.  I believe that the formulation of </w:t>
      </w:r>
      <w:r w:rsidR="00A41A90">
        <w:t xml:space="preserve">the </w:t>
      </w:r>
      <w:r>
        <w:t xml:space="preserve">entropic </w:t>
      </w:r>
      <w:r w:rsidR="00A41A90">
        <w:t>index</w:t>
      </w:r>
      <w:r>
        <w:t xml:space="preserve"> described in this paper opens the way for serious study of the concept of the MEPP.  In our example, if neither the number of agents, nor the total wealth are conserved in the capital exchange model, we can still calculate the change in entropy each time an agent is removed </w:t>
      </w:r>
      <w:r w:rsidR="002038FF">
        <w:t xml:space="preserve">from </w:t>
      </w:r>
      <w:r>
        <w:t xml:space="preserve">or added to the system, or each time wealth is removed </w:t>
      </w:r>
      <w:r w:rsidR="002038FF">
        <w:t xml:space="preserve">from </w:t>
      </w:r>
      <w:r>
        <w:t>or added to the system.</w:t>
      </w:r>
    </w:p>
    <w:p w:rsidR="005C6363" w:rsidRDefault="005C6363" w:rsidP="00AD4A78"/>
    <w:p w:rsidR="00AD4A78" w:rsidRDefault="00AD4A78" w:rsidP="00AD4A78">
      <w:r w:rsidRPr="005C6363">
        <w:rPr>
          <w:b/>
        </w:rPr>
        <w:t>MEPP Hypothesis for ABMs:</w:t>
      </w:r>
      <w:r>
        <w:t xml:space="preserve">  In any open stochastic agent-based model (ABM) in which a measured variable characteristic of the agents can be displayed as a histogram showing the distribution of that characteristic among the agents, the rate of </w:t>
      </w:r>
      <w:r w:rsidR="002038FF">
        <w:t xml:space="preserve">increase of the entropic index </w:t>
      </w:r>
      <w:r>
        <w:t>will rise to a maximum, and will remain there, except for minor fluctuations.</w:t>
      </w:r>
    </w:p>
    <w:p w:rsidR="005C6363" w:rsidRDefault="005C6363" w:rsidP="00AD4A78"/>
    <w:p w:rsidR="00AD4A78" w:rsidRDefault="00AD4A78" w:rsidP="00AD4A78">
      <w:r>
        <w:t>It is believed that the study of the MEPP using agent-based models will eventually lead to insights that establish that this phenomenon plays a major role in the operation of all stochastic dynamic systems, including physical, chemical, biological, economic, social and informational systems.</w:t>
      </w:r>
    </w:p>
    <w:p w:rsidR="00AD4A78" w:rsidRDefault="00AD4A78" w:rsidP="005C6363">
      <w:pPr>
        <w:pStyle w:val="Heading1"/>
      </w:pPr>
      <w:r>
        <w:t>Acknowledgments</w:t>
      </w:r>
    </w:p>
    <w:p w:rsidR="00AD4A78" w:rsidRDefault="00624A73" w:rsidP="00AD4A78">
      <w:r>
        <w:t xml:space="preserve">The author acknowledges the contributions of Burke Brown and David Talbot who inspired many discussions on the </w:t>
      </w:r>
      <w:r w:rsidR="009212B9">
        <w:t xml:space="preserve">nature of physical manifestations of mathematical phenomena.  </w:t>
      </w:r>
      <w:r w:rsidR="00AD4A78">
        <w:t xml:space="preserve">The author </w:t>
      </w:r>
      <w:r w:rsidR="009212B9">
        <w:t xml:space="preserve">also </w:t>
      </w:r>
      <w:r w:rsidR="00AD4A78">
        <w:t>acknowledges the help of Kevin Nhan and Andrew Cumberland, who provided feedback during the preparation of the preliminary notes and the preparation of the manuscript.</w:t>
      </w:r>
    </w:p>
    <w:p w:rsidR="00AD4A78" w:rsidRDefault="00AD4A78" w:rsidP="005C6363">
      <w:pPr>
        <w:pStyle w:val="Heading1"/>
      </w:pPr>
      <w:r>
        <w:t>Conflict of Interest</w:t>
      </w:r>
    </w:p>
    <w:p w:rsidR="00AD4A78" w:rsidRDefault="00AD4A78" w:rsidP="00AD4A78">
      <w:r>
        <w:t>The author declares no conflict of interest.</w:t>
      </w:r>
    </w:p>
    <w:p w:rsidR="005C6363" w:rsidRDefault="005C6363" w:rsidP="00AD4A78"/>
    <w:p w:rsidR="00AD4A78" w:rsidRDefault="00AD4A78" w:rsidP="005C6363">
      <w:pPr>
        <w:pStyle w:val="Heading1"/>
      </w:pPr>
      <w:r>
        <w:t>References and Notes</w:t>
      </w:r>
    </w:p>
    <w:p w:rsidR="00781109" w:rsidRDefault="00781109" w:rsidP="00781109">
      <w:r>
        <w:rPr>
          <w:caps/>
          <w:color w:val="000000"/>
          <w:shd w:val="clear" w:color="auto" w:fill="FFFFFF"/>
        </w:rPr>
        <w:t>Boulanger</w:t>
      </w:r>
      <w:r>
        <w:rPr>
          <w:color w:val="000000"/>
          <w:shd w:val="clear" w:color="auto" w:fill="FFFFFF"/>
        </w:rPr>
        <w:t xml:space="preserve">, P., &amp; Bréchet, T. (2005). Models for policy-making in sustainable development: The state of the art and perspectives for research. </w:t>
      </w:r>
      <w:r>
        <w:rPr>
          <w:rStyle w:val="apple-converted-space"/>
          <w:color w:val="000000"/>
          <w:shd w:val="clear" w:color="auto" w:fill="FFFFFF"/>
        </w:rPr>
        <w:t> </w:t>
      </w:r>
      <w:r>
        <w:rPr>
          <w:i/>
          <w:iCs/>
          <w:color w:val="000000"/>
          <w:shd w:val="clear" w:color="auto" w:fill="FFFFFF"/>
        </w:rPr>
        <w:t>Ecological Economics</w:t>
      </w:r>
      <w:r>
        <w:rPr>
          <w:color w:val="000000"/>
          <w:shd w:val="clear" w:color="auto" w:fill="FFFFFF"/>
        </w:rPr>
        <w:t>,</w:t>
      </w:r>
      <w:r>
        <w:rPr>
          <w:rStyle w:val="apple-converted-space"/>
          <w:color w:val="000000"/>
          <w:shd w:val="clear" w:color="auto" w:fill="FFFFFF"/>
        </w:rPr>
        <w:t> </w:t>
      </w:r>
      <w:r>
        <w:rPr>
          <w:i/>
          <w:iCs/>
          <w:color w:val="000000"/>
          <w:shd w:val="clear" w:color="auto" w:fill="FFFFFF"/>
        </w:rPr>
        <w:t>55</w:t>
      </w:r>
      <w:r>
        <w:rPr>
          <w:color w:val="000000"/>
          <w:shd w:val="clear" w:color="auto" w:fill="FFFFFF"/>
        </w:rPr>
        <w:t>(3), 337-350.</w:t>
      </w:r>
    </w:p>
    <w:p w:rsidR="00781109" w:rsidRDefault="00781109" w:rsidP="00781109"/>
    <w:p w:rsidR="00781109" w:rsidRDefault="00781109" w:rsidP="00781109">
      <w:r>
        <w:rPr>
          <w:caps/>
          <w:color w:val="000000"/>
          <w:shd w:val="clear" w:color="auto" w:fill="FFFFFF"/>
        </w:rPr>
        <w:t>Boyle</w:t>
      </w:r>
      <w:r>
        <w:rPr>
          <w:color w:val="000000"/>
          <w:shd w:val="clear" w:color="auto" w:fill="FFFFFF"/>
        </w:rPr>
        <w:t>, G. H. (2013).</w:t>
      </w:r>
      <w:r>
        <w:rPr>
          <w:rStyle w:val="apple-converted-space"/>
          <w:color w:val="000000"/>
          <w:shd w:val="clear" w:color="auto" w:fill="FFFFFF"/>
        </w:rPr>
        <w:t> </w:t>
      </w:r>
      <w:r>
        <w:rPr>
          <w:i/>
          <w:iCs/>
          <w:color w:val="000000"/>
          <w:shd w:val="clear" w:color="auto" w:fill="FFFFFF"/>
        </w:rPr>
        <w:t>A simple complete conservative sustainable agent-based model economy: Some hypotheses</w:t>
      </w:r>
      <w:r>
        <w:rPr>
          <w:color w:val="000000"/>
          <w:shd w:val="clear" w:color="auto" w:fill="FFFFFF"/>
        </w:rPr>
        <w:t>. Unpublished manuscript.</w:t>
      </w:r>
    </w:p>
    <w:p w:rsidR="00781109" w:rsidRDefault="00781109" w:rsidP="00781109"/>
    <w:p w:rsidR="00781109" w:rsidRDefault="00781109" w:rsidP="00781109">
      <w:r>
        <w:rPr>
          <w:caps/>
        </w:rPr>
        <w:t>Boyle</w:t>
      </w:r>
      <w:r>
        <w:t>, G. H. (201</w:t>
      </w:r>
      <w:r>
        <w:t>3</w:t>
      </w:r>
      <w:bookmarkStart w:id="0" w:name="_GoBack"/>
      <w:bookmarkEnd w:id="0"/>
      <w:r>
        <w:t>). "</w:t>
      </w:r>
      <w:r>
        <w:rPr>
          <w:i/>
        </w:rPr>
        <w:t>ModEco and the PMM - A simple physically conservative complete sustainable economy</w:t>
      </w:r>
      <w:r>
        <w:t>." (Version 2). CoMSES Computational Model Library. Retrieved from: http://www.openabm.org/model/3613/version/2</w:t>
      </w:r>
    </w:p>
    <w:p w:rsidR="00781109" w:rsidRDefault="00781109" w:rsidP="00781109"/>
    <w:p w:rsidR="00781109" w:rsidRDefault="00781109" w:rsidP="00781109">
      <w:pPr>
        <w:rPr>
          <w:color w:val="000000"/>
          <w:shd w:val="clear" w:color="auto" w:fill="FFFFFF"/>
        </w:rPr>
      </w:pPr>
      <w:r>
        <w:rPr>
          <w:caps/>
          <w:color w:val="000000"/>
          <w:shd w:val="clear" w:color="auto" w:fill="FFFFFF"/>
        </w:rPr>
        <w:t>Clausius</w:t>
      </w:r>
      <w:r>
        <w:rPr>
          <w:color w:val="000000"/>
          <w:shd w:val="clear" w:color="auto" w:fill="FFFFFF"/>
        </w:rPr>
        <w:t>, R. (1865). Über die wärmeleitung gasförmiger körper.</w:t>
      </w:r>
      <w:r>
        <w:rPr>
          <w:rStyle w:val="apple-converted-space"/>
          <w:color w:val="000000"/>
          <w:shd w:val="clear" w:color="auto" w:fill="FFFFFF"/>
        </w:rPr>
        <w:t> </w:t>
      </w:r>
      <w:r>
        <w:rPr>
          <w:i/>
          <w:iCs/>
          <w:color w:val="000000"/>
          <w:shd w:val="clear" w:color="auto" w:fill="FFFFFF"/>
        </w:rPr>
        <w:t>Annalen der Physik</w:t>
      </w:r>
      <w:r>
        <w:rPr>
          <w:color w:val="000000"/>
          <w:shd w:val="clear" w:color="auto" w:fill="FFFFFF"/>
        </w:rPr>
        <w:t>, (125), 353-400.</w:t>
      </w:r>
    </w:p>
    <w:p w:rsidR="00781109" w:rsidRDefault="00781109" w:rsidP="00781109">
      <w:pPr>
        <w:rPr>
          <w:color w:val="000000"/>
          <w:shd w:val="clear" w:color="auto" w:fill="FFFFFF"/>
        </w:rPr>
      </w:pPr>
    </w:p>
    <w:p w:rsidR="00781109" w:rsidRDefault="00781109" w:rsidP="00781109">
      <w:r>
        <w:rPr>
          <w:caps/>
          <w:color w:val="000000"/>
          <w:shd w:val="clear" w:color="auto" w:fill="FFFFFF"/>
        </w:rPr>
        <w:t>Drăgulescu</w:t>
      </w:r>
      <w:r>
        <w:rPr>
          <w:color w:val="000000"/>
          <w:shd w:val="clear" w:color="auto" w:fill="FFFFFF"/>
        </w:rPr>
        <w:t>, A., &amp; Yakovenko, V. M. (2000). Statistical mechanics of money.</w:t>
      </w:r>
      <w:r>
        <w:rPr>
          <w:rStyle w:val="apple-converted-space"/>
          <w:color w:val="000000"/>
          <w:shd w:val="clear" w:color="auto" w:fill="FFFFFF"/>
        </w:rPr>
        <w:t> </w:t>
      </w:r>
      <w:r>
        <w:rPr>
          <w:i/>
          <w:iCs/>
          <w:color w:val="000000"/>
          <w:shd w:val="clear" w:color="auto" w:fill="FFFFFF"/>
        </w:rPr>
        <w:t>Eur. Phys. J. B.</w:t>
      </w:r>
      <w:r>
        <w:rPr>
          <w:color w:val="000000"/>
          <w:shd w:val="clear" w:color="auto" w:fill="FFFFFF"/>
        </w:rPr>
        <w:t>, (17), 723-729.</w:t>
      </w:r>
    </w:p>
    <w:p w:rsidR="00781109" w:rsidRDefault="00781109" w:rsidP="00781109"/>
    <w:p w:rsidR="00781109" w:rsidRDefault="00781109" w:rsidP="00781109">
      <w:r>
        <w:rPr>
          <w:caps/>
          <w:color w:val="000000"/>
          <w:shd w:val="clear" w:color="auto" w:fill="FFFFFF"/>
        </w:rPr>
        <w:t>Hall</w:t>
      </w:r>
      <w:r>
        <w:rPr>
          <w:color w:val="000000"/>
          <w:shd w:val="clear" w:color="auto" w:fill="FFFFFF"/>
        </w:rPr>
        <w:t xml:space="preserve"> (Ed.) (1995).</w:t>
      </w:r>
      <w:r>
        <w:rPr>
          <w:rStyle w:val="apple-converted-space"/>
          <w:color w:val="000000"/>
          <w:shd w:val="clear" w:color="auto" w:fill="FFFFFF"/>
        </w:rPr>
        <w:t> </w:t>
      </w:r>
      <w:r>
        <w:rPr>
          <w:rStyle w:val="Emphasis"/>
          <w:color w:val="000000"/>
          <w:shd w:val="clear" w:color="auto" w:fill="FFFFFF"/>
        </w:rPr>
        <w:t>Maximum power: The ideas and applications of H. T. Odum.</w:t>
      </w:r>
      <w:r>
        <w:rPr>
          <w:rStyle w:val="Emphasis"/>
          <w:i w:val="0"/>
          <w:color w:val="000000"/>
          <w:shd w:val="clear" w:color="auto" w:fill="FFFFFF"/>
        </w:rPr>
        <w:t xml:space="preserve">  </w:t>
      </w:r>
      <w:r>
        <w:rPr>
          <w:color w:val="000000"/>
          <w:shd w:val="clear" w:color="auto" w:fill="FFFFFF"/>
        </w:rPr>
        <w:t>Niwot, Colorado, USA: University Press of Colorado.</w:t>
      </w:r>
    </w:p>
    <w:p w:rsidR="00781109" w:rsidRDefault="00781109" w:rsidP="00781109"/>
    <w:p w:rsidR="00781109" w:rsidRDefault="00781109" w:rsidP="00781109">
      <w:r>
        <w:rPr>
          <w:caps/>
          <w:color w:val="000000"/>
          <w:shd w:val="clear" w:color="auto" w:fill="FFFFFF"/>
        </w:rPr>
        <w:t>López-Ruiz</w:t>
      </w:r>
      <w:r>
        <w:rPr>
          <w:color w:val="000000"/>
          <w:shd w:val="clear" w:color="auto" w:fill="FFFFFF"/>
        </w:rPr>
        <w:t xml:space="preserve">, R., Sañudo, J., &amp; Calbet, X. (2009). Equiprobability, entropy, gamma distributions and other geometrical questions in multi-agent systems. </w:t>
      </w:r>
      <w:r>
        <w:rPr>
          <w:i/>
          <w:iCs/>
          <w:color w:val="000000"/>
          <w:shd w:val="clear" w:color="auto" w:fill="FFFFFF"/>
        </w:rPr>
        <w:t>Entropy</w:t>
      </w:r>
      <w:r>
        <w:rPr>
          <w:color w:val="000000"/>
          <w:shd w:val="clear" w:color="auto" w:fill="FFFFFF"/>
        </w:rPr>
        <w:t>, (11), 957-971.  doi: 10.3390/e11040959</w:t>
      </w:r>
    </w:p>
    <w:p w:rsidR="00781109" w:rsidRDefault="00781109" w:rsidP="00781109"/>
    <w:p w:rsidR="00781109" w:rsidRDefault="00781109" w:rsidP="00781109">
      <w:r>
        <w:rPr>
          <w:caps/>
          <w:color w:val="000000"/>
          <w:shd w:val="clear" w:color="auto" w:fill="FFFFFF"/>
        </w:rPr>
        <w:t>Martyushev</w:t>
      </w:r>
      <w:r>
        <w:rPr>
          <w:color w:val="000000"/>
          <w:shd w:val="clear" w:color="auto" w:fill="FFFFFF"/>
        </w:rPr>
        <w:t xml:space="preserve">, L. M. (2010). The maximum entropy production principle: two basic questions. </w:t>
      </w:r>
      <w:r>
        <w:rPr>
          <w:i/>
          <w:iCs/>
          <w:color w:val="000000"/>
          <w:shd w:val="clear" w:color="auto" w:fill="FFFFFF"/>
        </w:rPr>
        <w:t>Philosophical Transactions of the Royal Society B</w:t>
      </w:r>
      <w:r>
        <w:rPr>
          <w:color w:val="000000"/>
          <w:shd w:val="clear" w:color="auto" w:fill="FFFFFF"/>
        </w:rPr>
        <w:t>, (365), 1333-1334.  doi: 10.1098/rstb.2009.0295</w:t>
      </w:r>
    </w:p>
    <w:p w:rsidR="00781109" w:rsidRDefault="00781109" w:rsidP="00781109">
      <w:pPr>
        <w:rPr>
          <w:color w:val="000000"/>
          <w:shd w:val="clear" w:color="auto" w:fill="FFFFFF"/>
        </w:rPr>
      </w:pPr>
    </w:p>
    <w:p w:rsidR="00781109" w:rsidRDefault="00781109" w:rsidP="00781109">
      <w:pPr>
        <w:rPr>
          <w:color w:val="000000"/>
          <w:shd w:val="clear" w:color="auto" w:fill="FFFFFF"/>
        </w:rPr>
      </w:pPr>
      <w:r>
        <w:rPr>
          <w:caps/>
          <w:color w:val="000000"/>
          <w:shd w:val="clear" w:color="auto" w:fill="FFFFFF"/>
        </w:rPr>
        <w:t>Shannon</w:t>
      </w:r>
      <w:r>
        <w:rPr>
          <w:color w:val="000000"/>
          <w:shd w:val="clear" w:color="auto" w:fill="FFFFFF"/>
        </w:rPr>
        <w:t>, C. E. (1948). A mathematical theory of communication.</w:t>
      </w:r>
      <w:r>
        <w:rPr>
          <w:rStyle w:val="apple-converted-space"/>
          <w:color w:val="000000"/>
          <w:shd w:val="clear" w:color="auto" w:fill="FFFFFF"/>
        </w:rPr>
        <w:t> </w:t>
      </w:r>
      <w:r>
        <w:rPr>
          <w:i/>
          <w:iCs/>
          <w:color w:val="000000"/>
          <w:shd w:val="clear" w:color="auto" w:fill="FFFFFF"/>
        </w:rPr>
        <w:t>Bell System Technical Journal</w:t>
      </w:r>
      <w:r>
        <w:rPr>
          <w:color w:val="000000"/>
          <w:shd w:val="clear" w:color="auto" w:fill="FFFFFF"/>
        </w:rPr>
        <w:t xml:space="preserve">, </w:t>
      </w:r>
      <w:r>
        <w:rPr>
          <w:i/>
          <w:iCs/>
          <w:color w:val="000000"/>
          <w:shd w:val="clear" w:color="auto" w:fill="FFFFFF"/>
        </w:rPr>
        <w:t>27</w:t>
      </w:r>
      <w:r>
        <w:rPr>
          <w:color w:val="000000"/>
          <w:shd w:val="clear" w:color="auto" w:fill="FFFFFF"/>
        </w:rPr>
        <w:t>(July, October), 379-423, 623-656.</w:t>
      </w:r>
    </w:p>
    <w:p w:rsidR="00781109" w:rsidRDefault="00781109" w:rsidP="00781109">
      <w:pPr>
        <w:rPr>
          <w:color w:val="000000"/>
          <w:shd w:val="clear" w:color="auto" w:fill="FFFFFF"/>
        </w:rPr>
      </w:pPr>
    </w:p>
    <w:p w:rsidR="00781109" w:rsidRDefault="00781109" w:rsidP="00781109">
      <w:pPr>
        <w:rPr>
          <w:color w:val="000000"/>
          <w:shd w:val="clear" w:color="auto" w:fill="FFFFFF"/>
        </w:rPr>
      </w:pPr>
      <w:r>
        <w:rPr>
          <w:caps/>
          <w:color w:val="000000"/>
          <w:shd w:val="clear" w:color="auto" w:fill="FFFFFF"/>
        </w:rPr>
        <w:t>Tribus</w:t>
      </w:r>
      <w:r>
        <w:rPr>
          <w:color w:val="000000"/>
          <w:shd w:val="clear" w:color="auto" w:fill="FFFFFF"/>
        </w:rPr>
        <w:t>, M. (1961).</w:t>
      </w:r>
      <w:r>
        <w:rPr>
          <w:rStyle w:val="apple-converted-space"/>
          <w:color w:val="000000"/>
          <w:shd w:val="clear" w:color="auto" w:fill="FFFFFF"/>
        </w:rPr>
        <w:t> </w:t>
      </w:r>
      <w:r>
        <w:rPr>
          <w:i/>
          <w:iCs/>
          <w:color w:val="000000"/>
          <w:shd w:val="clear" w:color="auto" w:fill="FFFFFF"/>
        </w:rPr>
        <w:t>Thermodynamics and thermostatics: An introduction to energy, information and states of matter, with engineering applications</w:t>
      </w:r>
      <w:r>
        <w:rPr>
          <w:color w:val="000000"/>
          <w:shd w:val="clear" w:color="auto" w:fill="FFFFFF"/>
        </w:rPr>
        <w:t>. Princeton: D. Van Nostrand Company Inc.</w:t>
      </w:r>
    </w:p>
    <w:p w:rsidR="00781109" w:rsidRDefault="00781109" w:rsidP="00781109">
      <w:pPr>
        <w:rPr>
          <w:caps/>
          <w:color w:val="000000"/>
          <w:shd w:val="clear" w:color="auto" w:fill="FFFFFF"/>
        </w:rPr>
      </w:pPr>
    </w:p>
    <w:p w:rsidR="00781109" w:rsidRDefault="00781109" w:rsidP="00781109">
      <w:r>
        <w:rPr>
          <w:caps/>
          <w:color w:val="000000"/>
          <w:shd w:val="clear" w:color="auto" w:fill="FFFFFF"/>
        </w:rPr>
        <w:t>Yakovenko</w:t>
      </w:r>
      <w:r>
        <w:rPr>
          <w:color w:val="000000"/>
          <w:shd w:val="clear" w:color="auto" w:fill="FFFFFF"/>
        </w:rPr>
        <w:t>, V. M. (2010a). Statistical mechanics of money, debt, and energy consumption.</w:t>
      </w:r>
      <w:r>
        <w:rPr>
          <w:rStyle w:val="apple-converted-space"/>
          <w:color w:val="000000"/>
          <w:shd w:val="clear" w:color="auto" w:fill="FFFFFF"/>
        </w:rPr>
        <w:t> </w:t>
      </w:r>
      <w:r>
        <w:rPr>
          <w:i/>
          <w:iCs/>
          <w:color w:val="000000"/>
          <w:shd w:val="clear" w:color="auto" w:fill="FFFFFF"/>
        </w:rPr>
        <w:t>Science and Culture</w:t>
      </w:r>
      <w:r>
        <w:rPr>
          <w:color w:val="000000"/>
          <w:shd w:val="clear" w:color="auto" w:fill="FFFFFF"/>
        </w:rPr>
        <w:t xml:space="preserve">, </w:t>
      </w:r>
      <w:r>
        <w:rPr>
          <w:i/>
          <w:iCs/>
          <w:color w:val="000000"/>
          <w:shd w:val="clear" w:color="auto" w:fill="FFFFFF"/>
        </w:rPr>
        <w:t>76</w:t>
      </w:r>
      <w:r>
        <w:rPr>
          <w:color w:val="000000"/>
          <w:shd w:val="clear" w:color="auto" w:fill="FFFFFF"/>
        </w:rPr>
        <w:t>(9-10), 430-436. doi: arXiv:1008.2179</w:t>
      </w:r>
    </w:p>
    <w:p w:rsidR="00781109" w:rsidRDefault="00781109" w:rsidP="00781109"/>
    <w:p w:rsidR="00781109" w:rsidRDefault="00781109" w:rsidP="00781109">
      <w:pPr>
        <w:rPr>
          <w:color w:val="000000"/>
          <w:shd w:val="clear" w:color="auto" w:fill="FFFFFF"/>
        </w:rPr>
      </w:pPr>
      <w:r>
        <w:rPr>
          <w:caps/>
          <w:color w:val="000000"/>
          <w:shd w:val="clear" w:color="auto" w:fill="FFFFFF"/>
        </w:rPr>
        <w:t>Yakovenko</w:t>
      </w:r>
      <w:r>
        <w:rPr>
          <w:color w:val="000000"/>
          <w:shd w:val="clear" w:color="auto" w:fill="FFFFFF"/>
        </w:rPr>
        <w:t>, V. M. (2010b).</w:t>
      </w:r>
      <w:r>
        <w:rPr>
          <w:rStyle w:val="apple-converted-space"/>
          <w:color w:val="000000"/>
          <w:shd w:val="clear" w:color="auto" w:fill="FFFFFF"/>
        </w:rPr>
        <w:t> </w:t>
      </w:r>
      <w:r>
        <w:rPr>
          <w:i/>
          <w:iCs/>
          <w:color w:val="000000"/>
          <w:shd w:val="clear" w:color="auto" w:fill="FFFFFF"/>
        </w:rPr>
        <w:t>Statistical mechanics approach to the probability distribution of money</w:t>
      </w:r>
      <w:r>
        <w:rPr>
          <w:color w:val="000000"/>
          <w:shd w:val="clear" w:color="auto" w:fill="FFFFFF"/>
        </w:rPr>
        <w:t>. Informally published manuscript, Available from arXiv. (1007-5074v1).</w:t>
      </w:r>
    </w:p>
    <w:p w:rsidR="00781109" w:rsidRDefault="00781109" w:rsidP="00781109">
      <w:pPr>
        <w:rPr>
          <w:color w:val="000000"/>
          <w:shd w:val="clear" w:color="auto" w:fill="FFFFFF"/>
        </w:rPr>
      </w:pPr>
    </w:p>
    <w:p w:rsidR="005F0363" w:rsidRDefault="005F0363" w:rsidP="00781109">
      <w:pPr>
        <w:ind w:left="720" w:hanging="720"/>
      </w:pPr>
    </w:p>
    <w:sectPr w:rsidR="005F036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B6" w:rsidRDefault="002610B6" w:rsidP="002C57A3">
      <w:r>
        <w:separator/>
      </w:r>
    </w:p>
  </w:endnote>
  <w:endnote w:type="continuationSeparator" w:id="0">
    <w:p w:rsidR="002610B6" w:rsidRDefault="002610B6" w:rsidP="002C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Prop BT">
    <w:altName w:val="Symbol"/>
    <w:panose1 w:val="050501020106070206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B6" w:rsidRDefault="002610B6" w:rsidP="002C57A3">
      <w:r>
        <w:separator/>
      </w:r>
    </w:p>
  </w:footnote>
  <w:footnote w:type="continuationSeparator" w:id="0">
    <w:p w:rsidR="002610B6" w:rsidRDefault="002610B6" w:rsidP="002C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95" w:rsidRDefault="00470795">
    <w:pPr>
      <w:pStyle w:val="Header"/>
      <w:pBdr>
        <w:bottom w:val="single" w:sz="6" w:space="1" w:color="auto"/>
      </w:pBdr>
    </w:pPr>
    <w:r>
      <w:t>G H Boyle, Orrery Software</w:t>
    </w:r>
    <w:r>
      <w:ptab w:relativeTo="margin" w:alignment="center" w:leader="none"/>
    </w:r>
    <w:r>
      <w:fldChar w:fldCharType="begin"/>
    </w:r>
    <w:r>
      <w:instrText xml:space="preserve"> PAGE   \* MERGEFORMAT </w:instrText>
    </w:r>
    <w:r>
      <w:fldChar w:fldCharType="separate"/>
    </w:r>
    <w:r w:rsidR="00781109">
      <w:rPr>
        <w:noProof/>
      </w:rPr>
      <w:t>23</w:t>
    </w:r>
    <w:r>
      <w:rPr>
        <w:noProof/>
      </w:rPr>
      <w:fldChar w:fldCharType="end"/>
    </w:r>
    <w:r>
      <w:ptab w:relativeTo="margin" w:alignment="right" w:leader="none"/>
    </w:r>
    <w:r>
      <w:t>ModEco Project</w:t>
    </w:r>
  </w:p>
  <w:p w:rsidR="00470795" w:rsidRDefault="00470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53D"/>
    <w:multiLevelType w:val="hybridMultilevel"/>
    <w:tmpl w:val="ECFAD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56631D"/>
    <w:multiLevelType w:val="hybridMultilevel"/>
    <w:tmpl w:val="4DEE0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5768C"/>
    <w:multiLevelType w:val="hybridMultilevel"/>
    <w:tmpl w:val="544670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CE11BF"/>
    <w:multiLevelType w:val="hybridMultilevel"/>
    <w:tmpl w:val="0BB8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65E9A"/>
    <w:multiLevelType w:val="hybridMultilevel"/>
    <w:tmpl w:val="1D86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9038E"/>
    <w:multiLevelType w:val="hybridMultilevel"/>
    <w:tmpl w:val="1CB81FD4"/>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EF21F6"/>
    <w:multiLevelType w:val="hybridMultilevel"/>
    <w:tmpl w:val="9B9C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307D3"/>
    <w:multiLevelType w:val="hybridMultilevel"/>
    <w:tmpl w:val="C05E8D0A"/>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8">
    <w:nsid w:val="326058D7"/>
    <w:multiLevelType w:val="hybridMultilevel"/>
    <w:tmpl w:val="D512BF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BC02CCE"/>
    <w:multiLevelType w:val="hybridMultilevel"/>
    <w:tmpl w:val="376EDB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C836FE"/>
    <w:multiLevelType w:val="hybridMultilevel"/>
    <w:tmpl w:val="D864F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0C3FDC"/>
    <w:multiLevelType w:val="hybridMultilevel"/>
    <w:tmpl w:val="691EF9B0"/>
    <w:lvl w:ilvl="0" w:tplc="B28C4736">
      <w:start w:val="9"/>
      <w:numFmt w:val="bullet"/>
      <w:lvlText w:val="•"/>
      <w:lvlJc w:val="left"/>
      <w:pPr>
        <w:ind w:left="720" w:hanging="720"/>
      </w:pPr>
      <w:rPr>
        <w:rFonts w:ascii="Calibri" w:eastAsia="Calibri"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3E7234C"/>
    <w:multiLevelType w:val="hybridMultilevel"/>
    <w:tmpl w:val="BBB0DD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4AD6EDF"/>
    <w:multiLevelType w:val="hybridMultilevel"/>
    <w:tmpl w:val="770A2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FE50D7"/>
    <w:multiLevelType w:val="hybridMultilevel"/>
    <w:tmpl w:val="37DC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45371"/>
    <w:multiLevelType w:val="hybridMultilevel"/>
    <w:tmpl w:val="BCD83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0"/>
  </w:num>
  <w:num w:numId="5">
    <w:abstractNumId w:val="15"/>
  </w:num>
  <w:num w:numId="6">
    <w:abstractNumId w:val="8"/>
  </w:num>
  <w:num w:numId="7">
    <w:abstractNumId w:val="2"/>
  </w:num>
  <w:num w:numId="8">
    <w:abstractNumId w:val="9"/>
  </w:num>
  <w:num w:numId="9">
    <w:abstractNumId w:val="1"/>
  </w:num>
  <w:num w:numId="10">
    <w:abstractNumId w:val="13"/>
  </w:num>
  <w:num w:numId="11">
    <w:abstractNumId w:val="5"/>
  </w:num>
  <w:num w:numId="12">
    <w:abstractNumId w:val="0"/>
  </w:num>
  <w:num w:numId="13">
    <w:abstractNumId w:val="11"/>
  </w:num>
  <w:num w:numId="14">
    <w:abstractNumId w:val="1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8"/>
    <w:rsid w:val="00033491"/>
    <w:rsid w:val="000423B8"/>
    <w:rsid w:val="000470D4"/>
    <w:rsid w:val="00057555"/>
    <w:rsid w:val="00066E03"/>
    <w:rsid w:val="000A227F"/>
    <w:rsid w:val="000A5182"/>
    <w:rsid w:val="000B27AE"/>
    <w:rsid w:val="000D3902"/>
    <w:rsid w:val="000E2FB0"/>
    <w:rsid w:val="001158B5"/>
    <w:rsid w:val="0012004F"/>
    <w:rsid w:val="00124B93"/>
    <w:rsid w:val="001331E4"/>
    <w:rsid w:val="00140005"/>
    <w:rsid w:val="00141A00"/>
    <w:rsid w:val="0015508C"/>
    <w:rsid w:val="00160ED9"/>
    <w:rsid w:val="00186749"/>
    <w:rsid w:val="0019337F"/>
    <w:rsid w:val="00194CA1"/>
    <w:rsid w:val="00196E35"/>
    <w:rsid w:val="001A50FB"/>
    <w:rsid w:val="001A5208"/>
    <w:rsid w:val="001A6E65"/>
    <w:rsid w:val="001B0FB3"/>
    <w:rsid w:val="001B6A9C"/>
    <w:rsid w:val="001C480C"/>
    <w:rsid w:val="001D31E5"/>
    <w:rsid w:val="001D3977"/>
    <w:rsid w:val="001E192D"/>
    <w:rsid w:val="001E1E51"/>
    <w:rsid w:val="001E509B"/>
    <w:rsid w:val="001F58B3"/>
    <w:rsid w:val="002038FF"/>
    <w:rsid w:val="0020587F"/>
    <w:rsid w:val="0022373F"/>
    <w:rsid w:val="00226F4A"/>
    <w:rsid w:val="002610B6"/>
    <w:rsid w:val="0026126F"/>
    <w:rsid w:val="002715C0"/>
    <w:rsid w:val="002A3410"/>
    <w:rsid w:val="002A7B95"/>
    <w:rsid w:val="002C1AD5"/>
    <w:rsid w:val="002C57A3"/>
    <w:rsid w:val="002C7E9F"/>
    <w:rsid w:val="00302A18"/>
    <w:rsid w:val="00311CC4"/>
    <w:rsid w:val="00311DEB"/>
    <w:rsid w:val="00317784"/>
    <w:rsid w:val="003202C4"/>
    <w:rsid w:val="0032245C"/>
    <w:rsid w:val="00322A90"/>
    <w:rsid w:val="00340674"/>
    <w:rsid w:val="00357C42"/>
    <w:rsid w:val="00360E4B"/>
    <w:rsid w:val="003815B2"/>
    <w:rsid w:val="00385F72"/>
    <w:rsid w:val="003863DD"/>
    <w:rsid w:val="003B6E98"/>
    <w:rsid w:val="003C2076"/>
    <w:rsid w:val="003D111A"/>
    <w:rsid w:val="003D6763"/>
    <w:rsid w:val="00421A95"/>
    <w:rsid w:val="00426304"/>
    <w:rsid w:val="004272C6"/>
    <w:rsid w:val="0044041B"/>
    <w:rsid w:val="004442A4"/>
    <w:rsid w:val="00444C05"/>
    <w:rsid w:val="004476B9"/>
    <w:rsid w:val="0046229D"/>
    <w:rsid w:val="004630C0"/>
    <w:rsid w:val="00470795"/>
    <w:rsid w:val="00481183"/>
    <w:rsid w:val="004868F4"/>
    <w:rsid w:val="0049756A"/>
    <w:rsid w:val="004B0FF2"/>
    <w:rsid w:val="004B58B6"/>
    <w:rsid w:val="004C6319"/>
    <w:rsid w:val="004E207A"/>
    <w:rsid w:val="004E711A"/>
    <w:rsid w:val="004E7DF3"/>
    <w:rsid w:val="004F0587"/>
    <w:rsid w:val="004F6711"/>
    <w:rsid w:val="005114D4"/>
    <w:rsid w:val="00540695"/>
    <w:rsid w:val="00544F56"/>
    <w:rsid w:val="00546796"/>
    <w:rsid w:val="00546886"/>
    <w:rsid w:val="005532AB"/>
    <w:rsid w:val="0055391C"/>
    <w:rsid w:val="00583926"/>
    <w:rsid w:val="00584FCC"/>
    <w:rsid w:val="005A5362"/>
    <w:rsid w:val="005C6363"/>
    <w:rsid w:val="005C728E"/>
    <w:rsid w:val="005D62D3"/>
    <w:rsid w:val="005E05D6"/>
    <w:rsid w:val="005E2A5B"/>
    <w:rsid w:val="005F0363"/>
    <w:rsid w:val="006040B3"/>
    <w:rsid w:val="006164E3"/>
    <w:rsid w:val="00624A73"/>
    <w:rsid w:val="00630C67"/>
    <w:rsid w:val="00643264"/>
    <w:rsid w:val="006511AA"/>
    <w:rsid w:val="006538F1"/>
    <w:rsid w:val="00657AB8"/>
    <w:rsid w:val="006655BC"/>
    <w:rsid w:val="006727DB"/>
    <w:rsid w:val="00681395"/>
    <w:rsid w:val="00681B16"/>
    <w:rsid w:val="00682664"/>
    <w:rsid w:val="006900C8"/>
    <w:rsid w:val="0069739B"/>
    <w:rsid w:val="006D4796"/>
    <w:rsid w:val="006D4FA5"/>
    <w:rsid w:val="006F161E"/>
    <w:rsid w:val="006F43F5"/>
    <w:rsid w:val="00720CBB"/>
    <w:rsid w:val="00722032"/>
    <w:rsid w:val="007427A9"/>
    <w:rsid w:val="00761995"/>
    <w:rsid w:val="00781109"/>
    <w:rsid w:val="00781963"/>
    <w:rsid w:val="00786AA5"/>
    <w:rsid w:val="007A77F4"/>
    <w:rsid w:val="007B5837"/>
    <w:rsid w:val="007B6C9D"/>
    <w:rsid w:val="007D03D5"/>
    <w:rsid w:val="007D3986"/>
    <w:rsid w:val="007E04E3"/>
    <w:rsid w:val="007E39CC"/>
    <w:rsid w:val="008109D5"/>
    <w:rsid w:val="00837395"/>
    <w:rsid w:val="008433E5"/>
    <w:rsid w:val="00845743"/>
    <w:rsid w:val="00846059"/>
    <w:rsid w:val="008551C4"/>
    <w:rsid w:val="008619ED"/>
    <w:rsid w:val="008677AB"/>
    <w:rsid w:val="008926FA"/>
    <w:rsid w:val="008937C2"/>
    <w:rsid w:val="00893EBE"/>
    <w:rsid w:val="008A576E"/>
    <w:rsid w:val="008B1681"/>
    <w:rsid w:val="008B69D6"/>
    <w:rsid w:val="008D4A36"/>
    <w:rsid w:val="008D5D31"/>
    <w:rsid w:val="008E06F0"/>
    <w:rsid w:val="008E7AF4"/>
    <w:rsid w:val="00916660"/>
    <w:rsid w:val="009212B9"/>
    <w:rsid w:val="009365E4"/>
    <w:rsid w:val="00942133"/>
    <w:rsid w:val="00947E62"/>
    <w:rsid w:val="00952B8A"/>
    <w:rsid w:val="00962751"/>
    <w:rsid w:val="00965739"/>
    <w:rsid w:val="009714E3"/>
    <w:rsid w:val="00976202"/>
    <w:rsid w:val="009A48BA"/>
    <w:rsid w:val="009C5506"/>
    <w:rsid w:val="009C73B3"/>
    <w:rsid w:val="009D3EE5"/>
    <w:rsid w:val="00A01C7C"/>
    <w:rsid w:val="00A030EE"/>
    <w:rsid w:val="00A13304"/>
    <w:rsid w:val="00A13CFE"/>
    <w:rsid w:val="00A14D54"/>
    <w:rsid w:val="00A271CF"/>
    <w:rsid w:val="00A41A90"/>
    <w:rsid w:val="00A63F77"/>
    <w:rsid w:val="00A711A8"/>
    <w:rsid w:val="00A83934"/>
    <w:rsid w:val="00A841A3"/>
    <w:rsid w:val="00AA68E5"/>
    <w:rsid w:val="00AC1F85"/>
    <w:rsid w:val="00AD363F"/>
    <w:rsid w:val="00AD4A78"/>
    <w:rsid w:val="00AD5F0E"/>
    <w:rsid w:val="00AD70B3"/>
    <w:rsid w:val="00AF34D4"/>
    <w:rsid w:val="00B24AB0"/>
    <w:rsid w:val="00B409BA"/>
    <w:rsid w:val="00B4572E"/>
    <w:rsid w:val="00B82920"/>
    <w:rsid w:val="00B91203"/>
    <w:rsid w:val="00BA14D5"/>
    <w:rsid w:val="00BB1AB6"/>
    <w:rsid w:val="00BD31A0"/>
    <w:rsid w:val="00BD67FE"/>
    <w:rsid w:val="00BD6E42"/>
    <w:rsid w:val="00BE1475"/>
    <w:rsid w:val="00BF65FD"/>
    <w:rsid w:val="00BF7389"/>
    <w:rsid w:val="00C04F3C"/>
    <w:rsid w:val="00C13F68"/>
    <w:rsid w:val="00C31736"/>
    <w:rsid w:val="00C37CA0"/>
    <w:rsid w:val="00C75045"/>
    <w:rsid w:val="00C82CE6"/>
    <w:rsid w:val="00C947AD"/>
    <w:rsid w:val="00CA0054"/>
    <w:rsid w:val="00CA3150"/>
    <w:rsid w:val="00CC72EF"/>
    <w:rsid w:val="00CE50E3"/>
    <w:rsid w:val="00CF5B64"/>
    <w:rsid w:val="00CF75DD"/>
    <w:rsid w:val="00D0484B"/>
    <w:rsid w:val="00D1305F"/>
    <w:rsid w:val="00D32A01"/>
    <w:rsid w:val="00D3745E"/>
    <w:rsid w:val="00D51767"/>
    <w:rsid w:val="00D73295"/>
    <w:rsid w:val="00D81FB3"/>
    <w:rsid w:val="00D9219C"/>
    <w:rsid w:val="00DA5C18"/>
    <w:rsid w:val="00DB0C39"/>
    <w:rsid w:val="00DB5725"/>
    <w:rsid w:val="00DE61FB"/>
    <w:rsid w:val="00DF334D"/>
    <w:rsid w:val="00E01D15"/>
    <w:rsid w:val="00EA0168"/>
    <w:rsid w:val="00EA3976"/>
    <w:rsid w:val="00EF0AEA"/>
    <w:rsid w:val="00EF44A3"/>
    <w:rsid w:val="00F07872"/>
    <w:rsid w:val="00F15EC4"/>
    <w:rsid w:val="00F21673"/>
    <w:rsid w:val="00F24234"/>
    <w:rsid w:val="00F25724"/>
    <w:rsid w:val="00F3615C"/>
    <w:rsid w:val="00F3635C"/>
    <w:rsid w:val="00FA0861"/>
    <w:rsid w:val="00FA749B"/>
    <w:rsid w:val="00FC4235"/>
    <w:rsid w:val="00FE2210"/>
    <w:rsid w:val="00FE3A84"/>
    <w:rsid w:val="00FE49E0"/>
    <w:rsid w:val="00FE6587"/>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AD4A7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D4A7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A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D4A78"/>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FA74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49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A749B"/>
    <w:rPr>
      <w:rFonts w:ascii="Tahoma" w:hAnsi="Tahoma" w:cs="Tahoma"/>
      <w:sz w:val="16"/>
      <w:szCs w:val="16"/>
    </w:rPr>
  </w:style>
  <w:style w:type="character" w:customStyle="1" w:styleId="BalloonTextChar">
    <w:name w:val="Balloon Text Char"/>
    <w:basedOn w:val="DefaultParagraphFont"/>
    <w:link w:val="BalloonText"/>
    <w:uiPriority w:val="99"/>
    <w:semiHidden/>
    <w:rsid w:val="00FA749B"/>
    <w:rPr>
      <w:rFonts w:ascii="Tahoma" w:hAnsi="Tahoma" w:cs="Tahoma"/>
      <w:sz w:val="16"/>
      <w:szCs w:val="16"/>
    </w:rPr>
  </w:style>
  <w:style w:type="table" w:styleId="TableGrid">
    <w:name w:val="Table Grid"/>
    <w:basedOn w:val="TableNormal"/>
    <w:uiPriority w:val="59"/>
    <w:rsid w:val="00FA7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37F"/>
    <w:pPr>
      <w:ind w:left="720"/>
      <w:contextualSpacing/>
    </w:pPr>
  </w:style>
  <w:style w:type="paragraph" w:styleId="Header">
    <w:name w:val="header"/>
    <w:basedOn w:val="Normal"/>
    <w:link w:val="HeaderChar"/>
    <w:uiPriority w:val="99"/>
    <w:unhideWhenUsed/>
    <w:rsid w:val="002C57A3"/>
    <w:pPr>
      <w:tabs>
        <w:tab w:val="center" w:pos="4680"/>
        <w:tab w:val="right" w:pos="9360"/>
      </w:tabs>
    </w:pPr>
  </w:style>
  <w:style w:type="character" w:customStyle="1" w:styleId="HeaderChar">
    <w:name w:val="Header Char"/>
    <w:basedOn w:val="DefaultParagraphFont"/>
    <w:link w:val="Header"/>
    <w:uiPriority w:val="99"/>
    <w:rsid w:val="002C57A3"/>
    <w:rPr>
      <w:sz w:val="22"/>
      <w:szCs w:val="22"/>
    </w:rPr>
  </w:style>
  <w:style w:type="paragraph" w:styleId="Footer">
    <w:name w:val="footer"/>
    <w:basedOn w:val="Normal"/>
    <w:link w:val="FooterChar"/>
    <w:uiPriority w:val="99"/>
    <w:unhideWhenUsed/>
    <w:rsid w:val="002C57A3"/>
    <w:pPr>
      <w:tabs>
        <w:tab w:val="center" w:pos="4680"/>
        <w:tab w:val="right" w:pos="9360"/>
      </w:tabs>
    </w:pPr>
  </w:style>
  <w:style w:type="character" w:customStyle="1" w:styleId="FooterChar">
    <w:name w:val="Footer Char"/>
    <w:basedOn w:val="DefaultParagraphFont"/>
    <w:link w:val="Footer"/>
    <w:uiPriority w:val="99"/>
    <w:rsid w:val="002C57A3"/>
    <w:rPr>
      <w:sz w:val="22"/>
      <w:szCs w:val="22"/>
    </w:rPr>
  </w:style>
  <w:style w:type="paragraph" w:customStyle="1" w:styleId="MText">
    <w:name w:val="M_Text"/>
    <w:basedOn w:val="Normal"/>
    <w:rsid w:val="00781963"/>
    <w:pPr>
      <w:spacing w:line="340" w:lineRule="atLeast"/>
      <w:ind w:firstLine="284"/>
      <w:jc w:val="both"/>
    </w:pPr>
    <w:rPr>
      <w:rFonts w:ascii="Times New Roman" w:eastAsia="Times New Roman" w:hAnsi="Times New Roman"/>
      <w:color w:val="000000"/>
      <w:sz w:val="24"/>
      <w:szCs w:val="20"/>
      <w:lang w:eastAsia="de-DE"/>
    </w:rPr>
  </w:style>
  <w:style w:type="paragraph" w:customStyle="1" w:styleId="MISSN">
    <w:name w:val="M_ISSN"/>
    <w:basedOn w:val="Normal"/>
    <w:rsid w:val="00781963"/>
    <w:pPr>
      <w:spacing w:after="520" w:line="340" w:lineRule="atLeast"/>
      <w:jc w:val="right"/>
    </w:pPr>
    <w:rPr>
      <w:rFonts w:ascii="Times New Roman" w:eastAsia="Times New Roman" w:hAnsi="Times New Roman"/>
      <w:color w:val="000000"/>
      <w:sz w:val="24"/>
      <w:szCs w:val="20"/>
      <w:lang w:eastAsia="de-DE"/>
    </w:rPr>
  </w:style>
  <w:style w:type="table" w:customStyle="1" w:styleId="TableGrid1">
    <w:name w:val="Table Grid1"/>
    <w:basedOn w:val="TableNormal"/>
    <w:next w:val="TableGrid"/>
    <w:uiPriority w:val="59"/>
    <w:rsid w:val="00A14D54"/>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81109"/>
  </w:style>
  <w:style w:type="character" w:styleId="Emphasis">
    <w:name w:val="Emphasis"/>
    <w:basedOn w:val="DefaultParagraphFont"/>
    <w:uiPriority w:val="20"/>
    <w:qFormat/>
    <w:rsid w:val="007811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AD4A7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D4A7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A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D4A78"/>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FA74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49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A749B"/>
    <w:rPr>
      <w:rFonts w:ascii="Tahoma" w:hAnsi="Tahoma" w:cs="Tahoma"/>
      <w:sz w:val="16"/>
      <w:szCs w:val="16"/>
    </w:rPr>
  </w:style>
  <w:style w:type="character" w:customStyle="1" w:styleId="BalloonTextChar">
    <w:name w:val="Balloon Text Char"/>
    <w:basedOn w:val="DefaultParagraphFont"/>
    <w:link w:val="BalloonText"/>
    <w:uiPriority w:val="99"/>
    <w:semiHidden/>
    <w:rsid w:val="00FA749B"/>
    <w:rPr>
      <w:rFonts w:ascii="Tahoma" w:hAnsi="Tahoma" w:cs="Tahoma"/>
      <w:sz w:val="16"/>
      <w:szCs w:val="16"/>
    </w:rPr>
  </w:style>
  <w:style w:type="table" w:styleId="TableGrid">
    <w:name w:val="Table Grid"/>
    <w:basedOn w:val="TableNormal"/>
    <w:uiPriority w:val="59"/>
    <w:rsid w:val="00FA7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37F"/>
    <w:pPr>
      <w:ind w:left="720"/>
      <w:contextualSpacing/>
    </w:pPr>
  </w:style>
  <w:style w:type="paragraph" w:styleId="Header">
    <w:name w:val="header"/>
    <w:basedOn w:val="Normal"/>
    <w:link w:val="HeaderChar"/>
    <w:uiPriority w:val="99"/>
    <w:unhideWhenUsed/>
    <w:rsid w:val="002C57A3"/>
    <w:pPr>
      <w:tabs>
        <w:tab w:val="center" w:pos="4680"/>
        <w:tab w:val="right" w:pos="9360"/>
      </w:tabs>
    </w:pPr>
  </w:style>
  <w:style w:type="character" w:customStyle="1" w:styleId="HeaderChar">
    <w:name w:val="Header Char"/>
    <w:basedOn w:val="DefaultParagraphFont"/>
    <w:link w:val="Header"/>
    <w:uiPriority w:val="99"/>
    <w:rsid w:val="002C57A3"/>
    <w:rPr>
      <w:sz w:val="22"/>
      <w:szCs w:val="22"/>
    </w:rPr>
  </w:style>
  <w:style w:type="paragraph" w:styleId="Footer">
    <w:name w:val="footer"/>
    <w:basedOn w:val="Normal"/>
    <w:link w:val="FooterChar"/>
    <w:uiPriority w:val="99"/>
    <w:unhideWhenUsed/>
    <w:rsid w:val="002C57A3"/>
    <w:pPr>
      <w:tabs>
        <w:tab w:val="center" w:pos="4680"/>
        <w:tab w:val="right" w:pos="9360"/>
      </w:tabs>
    </w:pPr>
  </w:style>
  <w:style w:type="character" w:customStyle="1" w:styleId="FooterChar">
    <w:name w:val="Footer Char"/>
    <w:basedOn w:val="DefaultParagraphFont"/>
    <w:link w:val="Footer"/>
    <w:uiPriority w:val="99"/>
    <w:rsid w:val="002C57A3"/>
    <w:rPr>
      <w:sz w:val="22"/>
      <w:szCs w:val="22"/>
    </w:rPr>
  </w:style>
  <w:style w:type="paragraph" w:customStyle="1" w:styleId="MText">
    <w:name w:val="M_Text"/>
    <w:basedOn w:val="Normal"/>
    <w:rsid w:val="00781963"/>
    <w:pPr>
      <w:spacing w:line="340" w:lineRule="atLeast"/>
      <w:ind w:firstLine="284"/>
      <w:jc w:val="both"/>
    </w:pPr>
    <w:rPr>
      <w:rFonts w:ascii="Times New Roman" w:eastAsia="Times New Roman" w:hAnsi="Times New Roman"/>
      <w:color w:val="000000"/>
      <w:sz w:val="24"/>
      <w:szCs w:val="20"/>
      <w:lang w:eastAsia="de-DE"/>
    </w:rPr>
  </w:style>
  <w:style w:type="paragraph" w:customStyle="1" w:styleId="MISSN">
    <w:name w:val="M_ISSN"/>
    <w:basedOn w:val="Normal"/>
    <w:rsid w:val="00781963"/>
    <w:pPr>
      <w:spacing w:after="520" w:line="340" w:lineRule="atLeast"/>
      <w:jc w:val="right"/>
    </w:pPr>
    <w:rPr>
      <w:rFonts w:ascii="Times New Roman" w:eastAsia="Times New Roman" w:hAnsi="Times New Roman"/>
      <w:color w:val="000000"/>
      <w:sz w:val="24"/>
      <w:szCs w:val="20"/>
      <w:lang w:eastAsia="de-DE"/>
    </w:rPr>
  </w:style>
  <w:style w:type="table" w:customStyle="1" w:styleId="TableGrid1">
    <w:name w:val="Table Grid1"/>
    <w:basedOn w:val="TableNormal"/>
    <w:next w:val="TableGrid"/>
    <w:uiPriority w:val="59"/>
    <w:rsid w:val="00A14D54"/>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81109"/>
  </w:style>
  <w:style w:type="character" w:styleId="Emphasis">
    <w:name w:val="Emphasis"/>
    <w:basedOn w:val="DefaultParagraphFont"/>
    <w:uiPriority w:val="20"/>
    <w:qFormat/>
    <w:rsid w:val="00781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8968</Words>
  <Characters>51119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Home Computer (Dell Dimension 4550)</Company>
  <LinksUpToDate>false</LinksUpToDate>
  <CharactersWithSpaces>59968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Garvin Boyle</dc:creator>
  <cp:lastModifiedBy>Owner</cp:lastModifiedBy>
  <cp:revision>4</cp:revision>
  <dcterms:created xsi:type="dcterms:W3CDTF">2014-01-18T16:55:00Z</dcterms:created>
  <dcterms:modified xsi:type="dcterms:W3CDTF">2014-01-24T13:23:00Z</dcterms:modified>
</cp:coreProperties>
</file>