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17063" w14:textId="254C7772" w:rsidR="00CD2E68" w:rsidRPr="007F6CD6"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u w:val="single"/>
          <w:lang w:eastAsia="en-GB"/>
        </w:rPr>
        <w:t>Disqualification under the Childca</w:t>
      </w:r>
      <w:r>
        <w:rPr>
          <w:rFonts w:ascii="Arial" w:eastAsia="Times New Roman" w:hAnsi="Arial" w:cs="Arial"/>
          <w:color w:val="000000"/>
          <w:u w:val="single"/>
          <w:lang w:eastAsia="en-GB"/>
        </w:rPr>
        <w:t xml:space="preserve">re </w:t>
      </w:r>
      <w:r w:rsidR="00077C9A">
        <w:rPr>
          <w:rFonts w:ascii="Arial" w:eastAsia="Times New Roman" w:hAnsi="Arial" w:cs="Arial"/>
          <w:color w:val="000000"/>
          <w:u w:val="single"/>
          <w:lang w:eastAsia="en-GB"/>
        </w:rPr>
        <w:t>Act</w:t>
      </w:r>
      <w:r>
        <w:rPr>
          <w:rFonts w:ascii="Arial" w:eastAsia="Times New Roman" w:hAnsi="Arial" w:cs="Arial"/>
          <w:color w:val="000000"/>
          <w:u w:val="single"/>
          <w:lang w:eastAsia="en-GB"/>
        </w:rPr>
        <w:t xml:space="preserve"> </w:t>
      </w:r>
      <w:r w:rsidR="00FE09CC">
        <w:rPr>
          <w:rFonts w:ascii="Arial" w:eastAsia="Times New Roman" w:hAnsi="Arial" w:cs="Arial"/>
          <w:color w:val="000000"/>
          <w:u w:val="single"/>
          <w:lang w:eastAsia="en-GB"/>
        </w:rPr>
        <w:t xml:space="preserve">(DUCA) </w:t>
      </w:r>
      <w:r>
        <w:rPr>
          <w:rFonts w:ascii="Arial" w:eastAsia="Times New Roman" w:hAnsi="Arial" w:cs="Arial"/>
          <w:color w:val="000000"/>
          <w:u w:val="single"/>
          <w:lang w:eastAsia="en-GB"/>
        </w:rPr>
        <w:t>200</w:t>
      </w:r>
      <w:r w:rsidR="00077C9A">
        <w:rPr>
          <w:rFonts w:ascii="Arial" w:eastAsia="Times New Roman" w:hAnsi="Arial" w:cs="Arial"/>
          <w:color w:val="000000"/>
          <w:u w:val="single"/>
          <w:lang w:eastAsia="en-GB"/>
        </w:rPr>
        <w:t>6</w:t>
      </w:r>
      <w:r>
        <w:rPr>
          <w:rFonts w:ascii="Arial" w:eastAsia="Times New Roman" w:hAnsi="Arial" w:cs="Arial"/>
          <w:color w:val="000000"/>
          <w:u w:val="single"/>
          <w:lang w:eastAsia="en-GB"/>
        </w:rPr>
        <w:t xml:space="preserve"> - comme</w:t>
      </w:r>
      <w:r w:rsidR="00077C9A">
        <w:rPr>
          <w:rFonts w:ascii="Arial" w:eastAsia="Times New Roman" w:hAnsi="Arial" w:cs="Arial"/>
          <w:color w:val="000000"/>
          <w:u w:val="single"/>
          <w:lang w:eastAsia="en-GB"/>
        </w:rPr>
        <w:t>ntary</w:t>
      </w:r>
    </w:p>
    <w:p w14:paraId="6AE142BB"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 </w:t>
      </w:r>
    </w:p>
    <w:p w14:paraId="5EC9E5AF" w14:textId="21583BBA" w:rsidR="00CD2E68"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There is no doubt that the publication of DfE guidance in Autumn 2014 on disqualification from childcare (and disqualification by association) caused all sorts of problems so it was pleasing to see in the new version (</w:t>
      </w:r>
      <w:r w:rsidR="00077C9A">
        <w:rPr>
          <w:rFonts w:ascii="Arial" w:eastAsia="Times New Roman" w:hAnsi="Arial" w:cs="Arial"/>
          <w:color w:val="000000"/>
          <w:lang w:eastAsia="en-GB"/>
        </w:rPr>
        <w:t>DfE 31</w:t>
      </w:r>
      <w:r w:rsidR="00077C9A" w:rsidRPr="00077C9A">
        <w:rPr>
          <w:rFonts w:ascii="Arial" w:eastAsia="Times New Roman" w:hAnsi="Arial" w:cs="Arial"/>
          <w:color w:val="000000"/>
          <w:vertAlign w:val="superscript"/>
          <w:lang w:eastAsia="en-GB"/>
        </w:rPr>
        <w:t>st</w:t>
      </w:r>
      <w:r w:rsidR="00077C9A">
        <w:rPr>
          <w:rFonts w:ascii="Arial" w:eastAsia="Times New Roman" w:hAnsi="Arial" w:cs="Arial"/>
          <w:color w:val="000000"/>
          <w:lang w:eastAsia="en-GB"/>
        </w:rPr>
        <w:t xml:space="preserve"> August 2018)</w:t>
      </w:r>
      <w:r w:rsidRPr="007F6CD6">
        <w:rPr>
          <w:rFonts w:ascii="Arial" w:eastAsia="Times New Roman" w:hAnsi="Arial" w:cs="Arial"/>
          <w:color w:val="000000"/>
          <w:lang w:eastAsia="en-GB"/>
        </w:rPr>
        <w:t xml:space="preserve"> that</w:t>
      </w:r>
      <w:r w:rsidR="00077C9A">
        <w:rPr>
          <w:rFonts w:ascii="Arial" w:eastAsia="Times New Roman" w:hAnsi="Arial" w:cs="Arial"/>
          <w:color w:val="000000"/>
          <w:lang w:eastAsia="en-GB"/>
        </w:rPr>
        <w:t xml:space="preserve"> schools and many childcare settings have been disapplied from the</w:t>
      </w:r>
      <w:r w:rsidRPr="007F6CD6">
        <w:rPr>
          <w:rFonts w:ascii="Arial" w:eastAsia="Times New Roman" w:hAnsi="Arial" w:cs="Arial"/>
          <w:color w:val="000000"/>
          <w:lang w:eastAsia="en-GB"/>
        </w:rPr>
        <w:t xml:space="preserve"> </w:t>
      </w:r>
      <w:r w:rsidR="00077C9A">
        <w:rPr>
          <w:rFonts w:ascii="Arial" w:eastAsia="Times New Roman" w:hAnsi="Arial" w:cs="Arial"/>
          <w:color w:val="000000"/>
          <w:lang w:eastAsia="en-GB"/>
        </w:rPr>
        <w:t>‘by association’ section</w:t>
      </w:r>
      <w:r w:rsidRPr="007F6CD6">
        <w:rPr>
          <w:rFonts w:ascii="Arial" w:eastAsia="Times New Roman" w:hAnsi="Arial" w:cs="Arial"/>
          <w:color w:val="000000"/>
          <w:lang w:eastAsia="en-GB"/>
        </w:rPr>
        <w:t xml:space="preserve">. </w:t>
      </w:r>
      <w:r w:rsidR="00077C9A">
        <w:rPr>
          <w:rFonts w:ascii="Arial" w:eastAsia="Times New Roman" w:hAnsi="Arial" w:cs="Arial"/>
          <w:color w:val="000000"/>
          <w:lang w:eastAsia="en-GB"/>
        </w:rPr>
        <w:t>When deciding which staff are affected by t</w:t>
      </w:r>
      <w:r w:rsidRPr="007F6CD6">
        <w:rPr>
          <w:rFonts w:ascii="Arial" w:eastAsia="Times New Roman" w:hAnsi="Arial" w:cs="Arial"/>
          <w:color w:val="000000"/>
          <w:lang w:eastAsia="en-GB"/>
        </w:rPr>
        <w:t>he guidance, you only need to ask yourselves a few questions:</w:t>
      </w:r>
    </w:p>
    <w:p w14:paraId="027D5E31"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1E933BB2" w14:textId="77777777" w:rsidR="00CD2E68" w:rsidRPr="007F6CD6" w:rsidRDefault="00CD2E68" w:rsidP="00CD2E68">
      <w:pPr>
        <w:numPr>
          <w:ilvl w:val="0"/>
          <w:numId w:val="3"/>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Do we provide early years care for children aged 0 - 4? </w:t>
      </w:r>
    </w:p>
    <w:p w14:paraId="1165D07E" w14:textId="77777777" w:rsidR="00CD2E68" w:rsidRPr="007F6CD6" w:rsidRDefault="00CD2E68" w:rsidP="00CD2E68">
      <w:pPr>
        <w:numPr>
          <w:ilvl w:val="0"/>
          <w:numId w:val="3"/>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Do we have a reception class? </w:t>
      </w:r>
    </w:p>
    <w:p w14:paraId="09FC3E6E" w14:textId="77777777" w:rsidR="00CD2E68" w:rsidRPr="007F6CD6" w:rsidRDefault="00CD2E68" w:rsidP="00CD2E68">
      <w:pPr>
        <w:numPr>
          <w:ilvl w:val="0"/>
          <w:numId w:val="3"/>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Do we offer wrap-around care, breakfast club or after-school childcare for children up to the age of 8? </w:t>
      </w:r>
    </w:p>
    <w:p w14:paraId="2CF3AE78" w14:textId="77777777" w:rsidR="00CD2E68" w:rsidRDefault="00CD2E68" w:rsidP="00CD2E68">
      <w:pPr>
        <w:shd w:val="clear" w:color="auto" w:fill="FFFFFF"/>
        <w:spacing w:after="0" w:line="240" w:lineRule="auto"/>
        <w:rPr>
          <w:rFonts w:ascii="Arial" w:eastAsia="Times New Roman" w:hAnsi="Arial" w:cs="Arial"/>
          <w:color w:val="000000"/>
          <w:lang w:eastAsia="en-GB"/>
        </w:rPr>
      </w:pPr>
    </w:p>
    <w:p w14:paraId="1B790764" w14:textId="77777777" w:rsidR="00CD2E68"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If the answer to any of these questions is 'yes' then the regulations will apply to some of your staff in which </w:t>
      </w:r>
      <w:proofErr w:type="gramStart"/>
      <w:r w:rsidRPr="007F6CD6">
        <w:rPr>
          <w:rFonts w:ascii="Arial" w:eastAsia="Times New Roman" w:hAnsi="Arial" w:cs="Arial"/>
          <w:color w:val="000000"/>
          <w:lang w:eastAsia="en-GB"/>
        </w:rPr>
        <w:t>case</w:t>
      </w:r>
      <w:proofErr w:type="gramEnd"/>
      <w:r w:rsidRPr="007F6CD6">
        <w:rPr>
          <w:rFonts w:ascii="Arial" w:eastAsia="Times New Roman" w:hAnsi="Arial" w:cs="Arial"/>
          <w:color w:val="000000"/>
          <w:lang w:eastAsia="en-GB"/>
        </w:rPr>
        <w:t xml:space="preserve"> you need to do the following:</w:t>
      </w:r>
    </w:p>
    <w:p w14:paraId="0D1D39FC"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354623EE" w14:textId="51CE4ACB" w:rsidR="00CD2E68" w:rsidRPr="007F6CD6" w:rsidRDefault="00CD2E68" w:rsidP="00CD2E68">
      <w:pPr>
        <w:numPr>
          <w:ilvl w:val="0"/>
          <w:numId w:val="4"/>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Identify which staff</w:t>
      </w:r>
      <w:r w:rsidR="00077C9A">
        <w:rPr>
          <w:rFonts w:ascii="Arial" w:eastAsia="Times New Roman" w:hAnsi="Arial" w:cs="Arial"/>
          <w:color w:val="000000"/>
          <w:lang w:eastAsia="en-GB"/>
        </w:rPr>
        <w:t>, students and volunteers</w:t>
      </w:r>
      <w:r w:rsidRPr="007F6CD6">
        <w:rPr>
          <w:rFonts w:ascii="Arial" w:eastAsia="Times New Roman" w:hAnsi="Arial" w:cs="Arial"/>
          <w:color w:val="000000"/>
          <w:lang w:eastAsia="en-GB"/>
        </w:rPr>
        <w:t xml:space="preserve"> the regulations apply to (the attached briefing will help you) </w:t>
      </w:r>
    </w:p>
    <w:p w14:paraId="5EDD41D1" w14:textId="01C0D070" w:rsidR="00CD2E68" w:rsidRPr="007F6CD6" w:rsidRDefault="00CD2E68" w:rsidP="00CD2E68">
      <w:pPr>
        <w:numPr>
          <w:ilvl w:val="0"/>
          <w:numId w:val="4"/>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Write individually to those staff advising them of the Regs and their duty to advise you if they have any relevant cautions, convictions or orders. </w:t>
      </w:r>
    </w:p>
    <w:p w14:paraId="6932DF64" w14:textId="2E7C1934" w:rsidR="00CD2E68" w:rsidRPr="007F6CD6" w:rsidRDefault="00CD2E68" w:rsidP="00CD2E68">
      <w:pPr>
        <w:numPr>
          <w:ilvl w:val="0"/>
          <w:numId w:val="4"/>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Display the list of offences and orders somewhere accessible (or place it on the staff platform) - you could copy anne</w:t>
      </w:r>
      <w:r>
        <w:rPr>
          <w:rFonts w:ascii="Arial" w:eastAsia="Times New Roman" w:hAnsi="Arial" w:cs="Arial"/>
          <w:color w:val="000000"/>
          <w:lang w:eastAsia="en-GB"/>
        </w:rPr>
        <w:t xml:space="preserve">x A &amp; B from the </w:t>
      </w:r>
      <w:r w:rsidRPr="00CE15A5">
        <w:rPr>
          <w:rFonts w:ascii="Arial" w:eastAsia="Times New Roman" w:hAnsi="Arial" w:cs="Arial"/>
          <w:lang w:eastAsia="en-GB"/>
        </w:rPr>
        <w:t>DfE guidance</w:t>
      </w:r>
      <w:r w:rsidR="00232B69">
        <w:rPr>
          <w:rFonts w:ascii="Arial" w:eastAsia="Times New Roman" w:hAnsi="Arial" w:cs="Arial"/>
          <w:b/>
          <w:lang w:eastAsia="en-GB"/>
        </w:rPr>
        <w:t>.</w:t>
      </w:r>
    </w:p>
    <w:p w14:paraId="5FB0F1D1" w14:textId="5D0919F3" w:rsidR="00CD2E68" w:rsidRPr="007F6CD6" w:rsidRDefault="00CD2E68" w:rsidP="00CD2E68">
      <w:pPr>
        <w:numPr>
          <w:ilvl w:val="0"/>
          <w:numId w:val="4"/>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Set up a list of all the staff that you believe the Regs apply to, add a note of the date you wrote to them and then ask them all to sign &amp; date saying that they have read and understood the explanatory letter. You could if you prefer </w:t>
      </w:r>
      <w:proofErr w:type="gramStart"/>
      <w:r w:rsidRPr="007F6CD6">
        <w:rPr>
          <w:rFonts w:ascii="Arial" w:eastAsia="Times New Roman" w:hAnsi="Arial" w:cs="Arial"/>
          <w:color w:val="000000"/>
          <w:lang w:eastAsia="en-GB"/>
        </w:rPr>
        <w:t>add</w:t>
      </w:r>
      <w:proofErr w:type="gramEnd"/>
      <w:r w:rsidRPr="007F6CD6">
        <w:rPr>
          <w:rFonts w:ascii="Arial" w:eastAsia="Times New Roman" w:hAnsi="Arial" w:cs="Arial"/>
          <w:color w:val="000000"/>
          <w:lang w:eastAsia="en-GB"/>
        </w:rPr>
        <w:t xml:space="preserve"> a column to the SCR but personally, I think that over-complicates things as the new column will only apply to some staff</w:t>
      </w:r>
      <w:r w:rsidR="00077C9A">
        <w:rPr>
          <w:rFonts w:ascii="Arial" w:eastAsia="Times New Roman" w:hAnsi="Arial" w:cs="Arial"/>
          <w:color w:val="000000"/>
          <w:lang w:eastAsia="en-GB"/>
        </w:rPr>
        <w:t>.</w:t>
      </w:r>
    </w:p>
    <w:p w14:paraId="2239CDBF" w14:textId="641B0F87" w:rsidR="00CD2E68" w:rsidRPr="007F6CD6" w:rsidRDefault="00CD2E68" w:rsidP="00CD2E68">
      <w:pPr>
        <w:numPr>
          <w:ilvl w:val="0"/>
          <w:numId w:val="4"/>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If any member of staff or volunteer inform</w:t>
      </w:r>
      <w:r w:rsidR="00077C9A">
        <w:rPr>
          <w:rFonts w:ascii="Arial" w:eastAsia="Times New Roman" w:hAnsi="Arial" w:cs="Arial"/>
          <w:color w:val="000000"/>
          <w:lang w:eastAsia="en-GB"/>
        </w:rPr>
        <w:t>s</w:t>
      </w:r>
      <w:r w:rsidRPr="007F6CD6">
        <w:rPr>
          <w:rFonts w:ascii="Arial" w:eastAsia="Times New Roman" w:hAnsi="Arial" w:cs="Arial"/>
          <w:color w:val="000000"/>
          <w:lang w:eastAsia="en-GB"/>
        </w:rPr>
        <w:t xml:space="preserve"> you of a relevant offence or order, check first that the issue they are disclosing is on the list - if it is, </w:t>
      </w:r>
      <w:r w:rsidR="00B73A95">
        <w:rPr>
          <w:rFonts w:ascii="Arial" w:eastAsia="Times New Roman" w:hAnsi="Arial" w:cs="Arial"/>
          <w:color w:val="000000"/>
          <w:lang w:eastAsia="en-GB"/>
        </w:rPr>
        <w:t>contact your HR service</w:t>
      </w:r>
      <w:r>
        <w:rPr>
          <w:rFonts w:ascii="Arial" w:eastAsia="Times New Roman" w:hAnsi="Arial" w:cs="Arial"/>
          <w:color w:val="000000"/>
          <w:lang w:eastAsia="en-GB"/>
        </w:rPr>
        <w:t xml:space="preserve">, safeguarding adviser or </w:t>
      </w:r>
      <w:r w:rsidRPr="007F6CD6">
        <w:rPr>
          <w:rFonts w:ascii="Arial" w:eastAsia="Times New Roman" w:hAnsi="Arial" w:cs="Arial"/>
          <w:color w:val="000000"/>
          <w:lang w:eastAsia="en-GB"/>
        </w:rPr>
        <w:t>email me for advice before taking any action</w:t>
      </w:r>
    </w:p>
    <w:p w14:paraId="1E96E4AB" w14:textId="77777777" w:rsidR="00CD2E68" w:rsidRDefault="00CD2E68" w:rsidP="00CD2E68">
      <w:pPr>
        <w:shd w:val="clear" w:color="auto" w:fill="FFFFFF"/>
        <w:spacing w:after="0" w:line="240" w:lineRule="auto"/>
        <w:rPr>
          <w:rFonts w:ascii="Arial" w:eastAsia="Times New Roman" w:hAnsi="Arial" w:cs="Arial"/>
          <w:color w:val="000000"/>
          <w:lang w:eastAsia="en-GB"/>
        </w:rPr>
      </w:pPr>
    </w:p>
    <w:p w14:paraId="1DCF2427" w14:textId="77777777" w:rsidR="00CD2E68"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Important points: </w:t>
      </w:r>
    </w:p>
    <w:p w14:paraId="2EAAB034"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65369208" w14:textId="4D202DF6" w:rsidR="00CD2E68" w:rsidRPr="007F6CD6" w:rsidRDefault="00077C9A" w:rsidP="00B73A95">
      <w:pPr>
        <w:numPr>
          <w:ilvl w:val="0"/>
          <w:numId w:val="5"/>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T</w:t>
      </w:r>
      <w:r w:rsidR="00CD2E68" w:rsidRPr="007F6CD6">
        <w:rPr>
          <w:rFonts w:ascii="Arial" w:eastAsia="Times New Roman" w:hAnsi="Arial" w:cs="Arial"/>
          <w:color w:val="000000"/>
          <w:lang w:eastAsia="en-GB"/>
        </w:rPr>
        <w:t xml:space="preserve">here are unlikely to be any major shocks as </w:t>
      </w:r>
      <w:r w:rsidR="00C54A00">
        <w:rPr>
          <w:rFonts w:ascii="Arial" w:eastAsia="Times New Roman" w:hAnsi="Arial" w:cs="Arial"/>
          <w:color w:val="000000"/>
          <w:lang w:eastAsia="en-GB"/>
        </w:rPr>
        <w:t xml:space="preserve">most of </w:t>
      </w:r>
      <w:r w:rsidR="00CD2E68" w:rsidRPr="007F6CD6">
        <w:rPr>
          <w:rFonts w:ascii="Arial" w:eastAsia="Times New Roman" w:hAnsi="Arial" w:cs="Arial"/>
          <w:color w:val="000000"/>
          <w:lang w:eastAsia="en-GB"/>
        </w:rPr>
        <w:t>these offences would have been disclosed on the person's DBS certificate. If so, you or your organisation would have presumably already risk assessed the criminal information and decided the person was suitable for appointment. </w:t>
      </w:r>
    </w:p>
    <w:p w14:paraId="798D2042" w14:textId="273038E0" w:rsidR="00CD2E68" w:rsidRPr="007F6CD6" w:rsidRDefault="00077C9A" w:rsidP="00B73A95">
      <w:pPr>
        <w:numPr>
          <w:ilvl w:val="0"/>
          <w:numId w:val="5"/>
        </w:num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The vast majority </w:t>
      </w:r>
      <w:r w:rsidR="00FE09CC">
        <w:rPr>
          <w:rFonts w:ascii="Arial" w:eastAsia="Times New Roman" w:hAnsi="Arial" w:cs="Arial"/>
          <w:color w:val="000000"/>
          <w:lang w:eastAsia="en-GB"/>
        </w:rPr>
        <w:t xml:space="preserve">(1999 out of 2000) </w:t>
      </w:r>
      <w:r>
        <w:rPr>
          <w:rFonts w:ascii="Arial" w:eastAsia="Times New Roman" w:hAnsi="Arial" w:cs="Arial"/>
          <w:color w:val="000000"/>
          <w:lang w:eastAsia="en-GB"/>
        </w:rPr>
        <w:t>of those who have applied for a</w:t>
      </w:r>
      <w:r w:rsidR="00CD2E68" w:rsidRPr="007F6CD6">
        <w:rPr>
          <w:rFonts w:ascii="Arial" w:eastAsia="Times New Roman" w:hAnsi="Arial" w:cs="Arial"/>
          <w:color w:val="000000"/>
          <w:lang w:eastAsia="en-GB"/>
        </w:rPr>
        <w:t xml:space="preserve"> waiver from Ofsted have </w:t>
      </w:r>
      <w:r>
        <w:rPr>
          <w:rFonts w:ascii="Arial" w:eastAsia="Times New Roman" w:hAnsi="Arial" w:cs="Arial"/>
          <w:color w:val="000000"/>
          <w:lang w:eastAsia="en-GB"/>
        </w:rPr>
        <w:t>been cleared to continue working in childcare.</w:t>
      </w:r>
      <w:r w:rsidR="00CD2E68" w:rsidRPr="007F6CD6">
        <w:rPr>
          <w:rFonts w:ascii="Arial" w:eastAsia="Times New Roman" w:hAnsi="Arial" w:cs="Arial"/>
          <w:color w:val="000000"/>
          <w:lang w:eastAsia="en-GB"/>
        </w:rPr>
        <w:t xml:space="preserve"> </w:t>
      </w:r>
    </w:p>
    <w:p w14:paraId="361B7EA3" w14:textId="4790CC35" w:rsidR="00CD2E68" w:rsidRPr="007F6CD6" w:rsidRDefault="00CD2E68" w:rsidP="00B73A95">
      <w:pPr>
        <w:numPr>
          <w:ilvl w:val="0"/>
          <w:numId w:val="5"/>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It isn't generally going to be that new information comes to your attention - more that up till now it was your decision whether to appoint and take the risk but now Ofsted will want a say</w:t>
      </w:r>
      <w:r w:rsidR="00C54A00">
        <w:rPr>
          <w:rFonts w:ascii="Arial" w:eastAsia="Times New Roman" w:hAnsi="Arial" w:cs="Arial"/>
          <w:color w:val="000000"/>
          <w:lang w:eastAsia="en-GB"/>
        </w:rPr>
        <w:t xml:space="preserve"> if the post falls into early- or later-years childcare</w:t>
      </w:r>
    </w:p>
    <w:p w14:paraId="57D5F407" w14:textId="77777777" w:rsidR="00CD2E68" w:rsidRPr="007F6CD6" w:rsidRDefault="00CD2E68" w:rsidP="00B73A95">
      <w:pPr>
        <w:numPr>
          <w:ilvl w:val="0"/>
          <w:numId w:val="5"/>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If new information does come to light during this process, then the member of staff has possibly failed in their duty to inform you of a significant change in circumstances which (apart from the matter of disqualification) may be a disciplinary issue </w:t>
      </w:r>
    </w:p>
    <w:p w14:paraId="45FF8EF4" w14:textId="20102C73" w:rsidR="00CD2E68" w:rsidRPr="007F6CD6" w:rsidRDefault="00CD2E68" w:rsidP="00B73A95">
      <w:pPr>
        <w:numPr>
          <w:ilvl w:val="0"/>
          <w:numId w:val="5"/>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Try to avoid the temptation to develop a questionnaire - it isn't helpful in the long term as anyone answering 'yes' is disqualified immediately and must be removed from providing childcare</w:t>
      </w:r>
    </w:p>
    <w:p w14:paraId="781BFB62" w14:textId="77777777" w:rsidR="00CD2E68" w:rsidRPr="007F6CD6" w:rsidRDefault="00CD2E68" w:rsidP="00B73A95">
      <w:pPr>
        <w:numPr>
          <w:ilvl w:val="0"/>
          <w:numId w:val="5"/>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Understand that even in that circumstance it may not be necessary to suspend the person if they can be redeployed to another role</w:t>
      </w:r>
    </w:p>
    <w:p w14:paraId="6487C926" w14:textId="7717A92E" w:rsidR="00CD2E68" w:rsidRPr="007F6CD6" w:rsidRDefault="00C54A00" w:rsidP="00CD2E68">
      <w:pPr>
        <w:numPr>
          <w:ilvl w:val="0"/>
          <w:numId w:val="5"/>
        </w:numPr>
        <w:shd w:val="clear" w:color="auto" w:fill="FFFFFF"/>
        <w:spacing w:after="0" w:line="360" w:lineRule="auto"/>
        <w:rPr>
          <w:rFonts w:ascii="Arial" w:eastAsia="Times New Roman" w:hAnsi="Arial" w:cs="Arial"/>
          <w:color w:val="000000"/>
          <w:lang w:eastAsia="en-GB"/>
        </w:rPr>
      </w:pPr>
      <w:r>
        <w:rPr>
          <w:rFonts w:ascii="Arial" w:eastAsia="Times New Roman" w:hAnsi="Arial" w:cs="Arial"/>
          <w:color w:val="000000"/>
          <w:lang w:eastAsia="en-GB"/>
        </w:rPr>
        <w:t xml:space="preserve">The updated DfE guidance [August 2018] makes it clear that employers </w:t>
      </w:r>
      <w:r w:rsidRPr="00C54A00">
        <w:rPr>
          <w:rFonts w:ascii="Arial" w:eastAsia="Times New Roman" w:hAnsi="Arial" w:cs="Arial"/>
          <w:b/>
          <w:color w:val="000000"/>
          <w:lang w:eastAsia="en-GB"/>
        </w:rPr>
        <w:t>must not</w:t>
      </w:r>
      <w:r>
        <w:rPr>
          <w:rFonts w:ascii="Arial" w:eastAsia="Times New Roman" w:hAnsi="Arial" w:cs="Arial"/>
          <w:color w:val="000000"/>
          <w:lang w:eastAsia="en-GB"/>
        </w:rPr>
        <w:t xml:space="preserve"> ask staff / volunteers about people they are related to or live with</w:t>
      </w:r>
    </w:p>
    <w:p w14:paraId="483C9C08" w14:textId="77777777" w:rsidR="00CD2E68" w:rsidRDefault="00CD2E68" w:rsidP="00CD2E68">
      <w:pPr>
        <w:shd w:val="clear" w:color="auto" w:fill="FFFFFF"/>
        <w:spacing w:after="0" w:line="240" w:lineRule="auto"/>
        <w:rPr>
          <w:rFonts w:ascii="Arial" w:eastAsia="Times New Roman" w:hAnsi="Arial" w:cs="Arial"/>
          <w:color w:val="000000"/>
          <w:lang w:eastAsia="en-GB"/>
        </w:rPr>
      </w:pPr>
    </w:p>
    <w:p w14:paraId="583AC7F4" w14:textId="77777777" w:rsidR="00CD2E68" w:rsidRDefault="00CD2E68" w:rsidP="00CD2E68">
      <w:pPr>
        <w:shd w:val="clear" w:color="auto" w:fill="FFFFFF"/>
        <w:spacing w:after="0" w:line="240" w:lineRule="auto"/>
        <w:rPr>
          <w:rFonts w:ascii="Arial" w:eastAsia="Times New Roman" w:hAnsi="Arial" w:cs="Arial"/>
          <w:color w:val="000000"/>
          <w:lang w:eastAsia="en-GB"/>
        </w:rPr>
      </w:pPr>
      <w:r w:rsidRPr="007F6CD6">
        <w:rPr>
          <w:rFonts w:ascii="Arial" w:eastAsia="Times New Roman" w:hAnsi="Arial" w:cs="Arial"/>
          <w:color w:val="000000"/>
          <w:lang w:eastAsia="en-GB"/>
        </w:rPr>
        <w:t>Other jobs to do after the initial response:</w:t>
      </w:r>
    </w:p>
    <w:p w14:paraId="6215CECE"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79AB95A4" w14:textId="77777777" w:rsidR="00CD2E68" w:rsidRPr="007F6CD6" w:rsidRDefault="00CD2E68" w:rsidP="00B73A95">
      <w:pPr>
        <w:numPr>
          <w:ilvl w:val="0"/>
          <w:numId w:val="6"/>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If you answered 'yes' to any of the first three questions, you will need to think about your recruitment process. How are you going to ensure that new applicants for roles which fall into the Regs are advised of disqualification and the need to disclose? And how are you going to ensure that applicants for roles that do not fall into the Regs are NOT asked to disclose? </w:t>
      </w:r>
    </w:p>
    <w:p w14:paraId="4698A87E" w14:textId="61C235D5" w:rsidR="00CD2E68" w:rsidRPr="007F6CD6" w:rsidRDefault="00CD2E68" w:rsidP="00B73A95">
      <w:pPr>
        <w:numPr>
          <w:ilvl w:val="0"/>
          <w:numId w:val="6"/>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When re</w:t>
      </w:r>
      <w:r w:rsidR="00C54A00">
        <w:rPr>
          <w:rFonts w:ascii="Arial" w:eastAsia="Times New Roman" w:hAnsi="Arial" w:cs="Arial"/>
          <w:color w:val="000000"/>
          <w:lang w:eastAsia="en-GB"/>
        </w:rPr>
        <w:t>-</w:t>
      </w:r>
      <w:r w:rsidRPr="007F6CD6">
        <w:rPr>
          <w:rFonts w:ascii="Arial" w:eastAsia="Times New Roman" w:hAnsi="Arial" w:cs="Arial"/>
          <w:color w:val="000000"/>
          <w:lang w:eastAsia="en-GB"/>
        </w:rPr>
        <w:t>deploying existing staff from one part of the organisation - where the Regs did not apply - to another, where they will (for example, moving the Year 5 teacher to Reception class next year) how are you going to ensure that the person is advised of the Regs and their need to disclose?</w:t>
      </w:r>
    </w:p>
    <w:p w14:paraId="6984C39C" w14:textId="77777777" w:rsidR="00CD2E68" w:rsidRPr="007F6CD6" w:rsidRDefault="00CD2E68" w:rsidP="00B73A95">
      <w:pPr>
        <w:numPr>
          <w:ilvl w:val="0"/>
          <w:numId w:val="6"/>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If you haven't done so already, make it a contractual duty for all staff that they must inform you of </w:t>
      </w:r>
      <w:r w:rsidRPr="007F6CD6">
        <w:rPr>
          <w:rFonts w:ascii="Arial" w:eastAsia="Times New Roman" w:hAnsi="Arial" w:cs="Arial"/>
          <w:i/>
          <w:iCs/>
          <w:color w:val="000000"/>
          <w:lang w:eastAsia="en-GB"/>
        </w:rPr>
        <w:t>any</w:t>
      </w:r>
      <w:r w:rsidRPr="007F6CD6">
        <w:rPr>
          <w:rFonts w:ascii="Arial" w:eastAsia="Times New Roman" w:hAnsi="Arial" w:cs="Arial"/>
          <w:color w:val="000000"/>
          <w:lang w:eastAsia="en-GB"/>
        </w:rPr>
        <w:t> cautions, convictions or orders made against them during their employment with you</w:t>
      </w:r>
    </w:p>
    <w:p w14:paraId="12A5CFA1" w14:textId="4FB71AFB" w:rsidR="00C54A00" w:rsidRDefault="00C54A00" w:rsidP="00CD2E68">
      <w:pPr>
        <w:numPr>
          <w:ilvl w:val="0"/>
          <w:numId w:val="6"/>
        </w:num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For individuals in relevant childcare posts (regardless of whether they are paid or unpaid) you </w:t>
      </w:r>
      <w:r w:rsidR="00FE09CC">
        <w:rPr>
          <w:rFonts w:ascii="Arial" w:eastAsia="Times New Roman" w:hAnsi="Arial" w:cs="Arial"/>
          <w:color w:val="000000"/>
          <w:lang w:eastAsia="en-GB"/>
        </w:rPr>
        <w:t>should</w:t>
      </w:r>
      <w:r>
        <w:rPr>
          <w:rFonts w:ascii="Arial" w:eastAsia="Times New Roman" w:hAnsi="Arial" w:cs="Arial"/>
          <w:color w:val="000000"/>
          <w:lang w:eastAsia="en-GB"/>
        </w:rPr>
        <w:t xml:space="preserve"> remind them annually of their duty to disclose anything that would disqualify </w:t>
      </w:r>
      <w:r w:rsidR="00077C9A">
        <w:rPr>
          <w:rFonts w:ascii="Arial" w:eastAsia="Times New Roman" w:hAnsi="Arial" w:cs="Arial"/>
          <w:color w:val="000000"/>
          <w:lang w:eastAsia="en-GB"/>
        </w:rPr>
        <w:t>t</w:t>
      </w:r>
      <w:r>
        <w:rPr>
          <w:rFonts w:ascii="Arial" w:eastAsia="Times New Roman" w:hAnsi="Arial" w:cs="Arial"/>
          <w:color w:val="000000"/>
          <w:lang w:eastAsia="en-GB"/>
        </w:rPr>
        <w:t>hem from that role</w:t>
      </w:r>
    </w:p>
    <w:p w14:paraId="2476C26C" w14:textId="53759D9E" w:rsidR="00077C9A" w:rsidRDefault="00077C9A" w:rsidP="00CD2E68">
      <w:pPr>
        <w:numPr>
          <w:ilvl w:val="0"/>
          <w:numId w:val="6"/>
        </w:numPr>
        <w:shd w:val="clear" w:color="auto" w:fill="FFFFFF"/>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DfE guidance s</w:t>
      </w:r>
      <w:r w:rsidR="009A1E09">
        <w:rPr>
          <w:rFonts w:ascii="Arial" w:eastAsia="Times New Roman" w:hAnsi="Arial" w:cs="Arial"/>
          <w:color w:val="000000"/>
          <w:lang w:eastAsia="en-GB"/>
        </w:rPr>
        <w:t>tate</w:t>
      </w:r>
      <w:r>
        <w:rPr>
          <w:rFonts w:ascii="Arial" w:eastAsia="Times New Roman" w:hAnsi="Arial" w:cs="Arial"/>
          <w:color w:val="000000"/>
          <w:lang w:eastAsia="en-GB"/>
        </w:rPr>
        <w:t>s that employers should have clear expectations that ALL staff (not just those in childcare) will notify the employer of any relationship / association (</w:t>
      </w:r>
      <w:r w:rsidR="009A1E09">
        <w:rPr>
          <w:rFonts w:ascii="Arial" w:eastAsia="Times New Roman" w:hAnsi="Arial" w:cs="Arial"/>
          <w:color w:val="000000"/>
          <w:lang w:eastAsia="en-GB"/>
        </w:rPr>
        <w:t>in the real world or online) that may affect the safeguarding of children in the organisation – you may choose to include this in your staff code of conduct and / or safer recruitment policy but should also include a statement in your Child Protection policy to this effect</w:t>
      </w:r>
    </w:p>
    <w:p w14:paraId="6FD28D49" w14:textId="77777777" w:rsidR="00C54A00" w:rsidRDefault="00C54A00" w:rsidP="00C54A00">
      <w:pPr>
        <w:shd w:val="clear" w:color="auto" w:fill="FFFFFF"/>
        <w:spacing w:after="0" w:line="240" w:lineRule="auto"/>
        <w:ind w:left="720"/>
        <w:rPr>
          <w:rFonts w:ascii="Arial" w:eastAsia="Times New Roman" w:hAnsi="Arial" w:cs="Arial"/>
          <w:color w:val="000000"/>
          <w:lang w:eastAsia="en-GB"/>
        </w:rPr>
      </w:pPr>
    </w:p>
    <w:p w14:paraId="36A00C25" w14:textId="7E1B13C6" w:rsidR="00CD2E68" w:rsidRPr="00C54A00" w:rsidRDefault="00CD2E68" w:rsidP="00C54A00">
      <w:pPr>
        <w:shd w:val="clear" w:color="auto" w:fill="FFFFFF"/>
        <w:spacing w:after="0" w:line="240" w:lineRule="auto"/>
        <w:ind w:left="720"/>
        <w:rPr>
          <w:rFonts w:ascii="Arial" w:eastAsia="Times New Roman" w:hAnsi="Arial" w:cs="Arial"/>
          <w:color w:val="000000"/>
          <w:lang w:eastAsia="en-GB"/>
        </w:rPr>
      </w:pPr>
      <w:r w:rsidRPr="00C54A00">
        <w:rPr>
          <w:rFonts w:ascii="Arial" w:eastAsia="Times New Roman" w:hAnsi="Arial" w:cs="Arial"/>
          <w:color w:val="000000"/>
          <w:lang w:eastAsia="en-GB"/>
        </w:rPr>
        <w:t>Lastly:</w:t>
      </w:r>
    </w:p>
    <w:p w14:paraId="34FEB5AB" w14:textId="77777777" w:rsidR="00CD2E68" w:rsidRPr="007F6CD6" w:rsidRDefault="00CD2E68" w:rsidP="00CD2E68">
      <w:pPr>
        <w:shd w:val="clear" w:color="auto" w:fill="FFFFFF"/>
        <w:spacing w:after="0" w:line="240" w:lineRule="auto"/>
        <w:rPr>
          <w:rFonts w:ascii="Arial" w:eastAsia="Times New Roman" w:hAnsi="Arial" w:cs="Arial"/>
          <w:color w:val="000000"/>
          <w:lang w:eastAsia="en-GB"/>
        </w:rPr>
      </w:pPr>
    </w:p>
    <w:p w14:paraId="2A8C2CE0" w14:textId="7566E91A" w:rsidR="00CD2E68" w:rsidRPr="007F6CD6" w:rsidRDefault="00CD2E68" w:rsidP="00B73A95">
      <w:pPr>
        <w:numPr>
          <w:ilvl w:val="0"/>
          <w:numId w:val="7"/>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If you answered 'no' to the first three questions above, then the </w:t>
      </w:r>
      <w:r w:rsidR="009A1E09">
        <w:rPr>
          <w:rFonts w:ascii="Arial" w:eastAsia="Times New Roman" w:hAnsi="Arial" w:cs="Arial"/>
          <w:color w:val="000000"/>
          <w:lang w:eastAsia="en-GB"/>
        </w:rPr>
        <w:t>Regs</w:t>
      </w:r>
      <w:r w:rsidRPr="007F6CD6">
        <w:rPr>
          <w:rFonts w:ascii="Arial" w:eastAsia="Times New Roman" w:hAnsi="Arial" w:cs="Arial"/>
          <w:color w:val="000000"/>
          <w:lang w:eastAsia="en-GB"/>
        </w:rPr>
        <w:t xml:space="preserve"> do not apply to your organisation</w:t>
      </w:r>
    </w:p>
    <w:p w14:paraId="5EA2595A" w14:textId="1E5D451B" w:rsidR="00CD2E68" w:rsidRPr="007F6CD6" w:rsidRDefault="00CD2E68" w:rsidP="00B73A95">
      <w:pPr>
        <w:numPr>
          <w:ilvl w:val="0"/>
          <w:numId w:val="7"/>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 xml:space="preserve">If you have answered 'yes' to any of the first group of questions, then the Regs will also apply to your Head Teacher and possibly other members of SLT such as the EYFS coordinator. In the case of question 1 or 3, it will also apply to whoever is registered with Ofsted as the responsible person for that provision (which could be the Head but is often </w:t>
      </w:r>
      <w:r w:rsidR="00FE09CC">
        <w:rPr>
          <w:rFonts w:ascii="Arial" w:eastAsia="Times New Roman" w:hAnsi="Arial" w:cs="Arial"/>
          <w:color w:val="000000"/>
          <w:lang w:eastAsia="en-GB"/>
        </w:rPr>
        <w:t xml:space="preserve">also </w:t>
      </w:r>
      <w:r w:rsidRPr="007F6CD6">
        <w:rPr>
          <w:rFonts w:ascii="Arial" w:eastAsia="Times New Roman" w:hAnsi="Arial" w:cs="Arial"/>
          <w:color w:val="000000"/>
          <w:lang w:eastAsia="en-GB"/>
        </w:rPr>
        <w:t>the room manager or EY manager or similar)</w:t>
      </w:r>
    </w:p>
    <w:p w14:paraId="154AB295" w14:textId="77777777" w:rsidR="00CD2E68" w:rsidRPr="007F6CD6" w:rsidRDefault="00CD2E68" w:rsidP="00B73A95">
      <w:pPr>
        <w:numPr>
          <w:ilvl w:val="0"/>
          <w:numId w:val="7"/>
        </w:numPr>
        <w:shd w:val="clear" w:color="auto" w:fill="FFFFFF"/>
        <w:spacing w:after="0" w:line="276" w:lineRule="auto"/>
        <w:rPr>
          <w:rFonts w:ascii="Arial" w:eastAsia="Times New Roman" w:hAnsi="Arial" w:cs="Arial"/>
          <w:color w:val="000000"/>
          <w:lang w:eastAsia="en-GB"/>
        </w:rPr>
      </w:pPr>
      <w:r w:rsidRPr="007F6CD6">
        <w:rPr>
          <w:rFonts w:ascii="Arial" w:eastAsia="Times New Roman" w:hAnsi="Arial" w:cs="Arial"/>
          <w:color w:val="000000"/>
          <w:lang w:eastAsia="en-GB"/>
        </w:rPr>
        <w:t>It does not apply to school governors but may apply to some trustees in certain circumstances</w:t>
      </w:r>
    </w:p>
    <w:p w14:paraId="418F5A22" w14:textId="4A2F7967" w:rsidR="00452E77" w:rsidRPr="00452E77" w:rsidRDefault="009A1E09" w:rsidP="00452E77">
      <w:pPr>
        <w:numPr>
          <w:ilvl w:val="0"/>
          <w:numId w:val="7"/>
        </w:numPr>
        <w:shd w:val="clear" w:color="auto" w:fill="FFFFFF"/>
        <w:spacing w:after="0" w:line="276" w:lineRule="auto"/>
        <w:rPr>
          <w:rFonts w:ascii="Arial" w:eastAsia="Times New Roman" w:hAnsi="Arial" w:cs="Arial"/>
          <w:color w:val="000000"/>
          <w:lang w:eastAsia="en-GB"/>
        </w:rPr>
      </w:pPr>
      <w:r w:rsidRPr="00FD01F0">
        <w:rPr>
          <w:rFonts w:ascii="Arial" w:eastAsia="Times New Roman" w:hAnsi="Arial" w:cs="Arial"/>
          <w:noProof/>
          <w:color w:val="000000"/>
          <w:lang w:eastAsia="en-GB"/>
        </w:rPr>
        <mc:AlternateContent>
          <mc:Choice Requires="wps">
            <w:drawing>
              <wp:anchor distT="45720" distB="45720" distL="114300" distR="114300" simplePos="0" relativeHeight="251669504" behindDoc="0" locked="0" layoutInCell="1" allowOverlap="1" wp14:anchorId="6A94F758" wp14:editId="7BC08E25">
                <wp:simplePos x="0" y="0"/>
                <wp:positionH relativeFrom="column">
                  <wp:posOffset>190500</wp:posOffset>
                </wp:positionH>
                <wp:positionV relativeFrom="paragraph">
                  <wp:posOffset>547370</wp:posOffset>
                </wp:positionV>
                <wp:extent cx="9471025" cy="590550"/>
                <wp:effectExtent l="0" t="0" r="158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1025" cy="590550"/>
                        </a:xfrm>
                        <a:prstGeom prst="rect">
                          <a:avLst/>
                        </a:prstGeom>
                        <a:solidFill>
                          <a:srgbClr val="FFFFFF"/>
                        </a:solidFill>
                        <a:ln w="9525">
                          <a:solidFill>
                            <a:srgbClr val="000000"/>
                          </a:solidFill>
                          <a:miter lim="800000"/>
                          <a:headEnd/>
                          <a:tailEnd/>
                        </a:ln>
                      </wps:spPr>
                      <wps:txbx>
                        <w:txbxContent>
                          <w:p w14:paraId="42E84174" w14:textId="2AD615C3" w:rsidR="00FD01F0" w:rsidRPr="00351151" w:rsidRDefault="00FD01F0">
                            <w:pPr>
                              <w:rPr>
                                <w:sz w:val="20"/>
                                <w:szCs w:val="20"/>
                              </w:rPr>
                            </w:pPr>
                            <w:r w:rsidRPr="00351151">
                              <w:rPr>
                                <w:sz w:val="20"/>
                                <w:szCs w:val="20"/>
                              </w:rPr>
                              <w:t>Example: A year 2 teacher is a</w:t>
                            </w:r>
                            <w:r w:rsidR="009A1E09">
                              <w:rPr>
                                <w:sz w:val="20"/>
                                <w:szCs w:val="20"/>
                              </w:rPr>
                              <w:t>sked to move to Reception class in the new school year</w:t>
                            </w:r>
                            <w:r w:rsidRPr="00351151">
                              <w:rPr>
                                <w:sz w:val="20"/>
                                <w:szCs w:val="20"/>
                              </w:rPr>
                              <w:t>. She discloses that</w:t>
                            </w:r>
                            <w:r w:rsidR="009A1E09">
                              <w:rPr>
                                <w:sz w:val="20"/>
                                <w:szCs w:val="20"/>
                              </w:rPr>
                              <w:t xml:space="preserve"> she</w:t>
                            </w:r>
                            <w:r w:rsidRPr="00351151">
                              <w:rPr>
                                <w:sz w:val="20"/>
                                <w:szCs w:val="20"/>
                              </w:rPr>
                              <w:t xml:space="preserve"> has a</w:t>
                            </w:r>
                            <w:r w:rsidR="009A1E09">
                              <w:rPr>
                                <w:sz w:val="20"/>
                                <w:szCs w:val="20"/>
                              </w:rPr>
                              <w:t>n old</w:t>
                            </w:r>
                            <w:r w:rsidRPr="00351151">
                              <w:rPr>
                                <w:sz w:val="20"/>
                                <w:szCs w:val="20"/>
                              </w:rPr>
                              <w:t xml:space="preserve"> conviction </w:t>
                            </w:r>
                            <w:r w:rsidR="009A1E09">
                              <w:rPr>
                                <w:sz w:val="20"/>
                                <w:szCs w:val="20"/>
                              </w:rPr>
                              <w:t xml:space="preserve">which is </w:t>
                            </w:r>
                            <w:r w:rsidRPr="00351151">
                              <w:rPr>
                                <w:sz w:val="20"/>
                                <w:szCs w:val="20"/>
                              </w:rPr>
                              <w:t>included in the list</w:t>
                            </w:r>
                            <w:r w:rsidR="009A1E09">
                              <w:rPr>
                                <w:sz w:val="20"/>
                                <w:szCs w:val="20"/>
                              </w:rPr>
                              <w:t xml:space="preserve"> – this was known to the school when she was first appointed</w:t>
                            </w:r>
                            <w:r w:rsidRPr="00351151">
                              <w:rPr>
                                <w:sz w:val="20"/>
                                <w:szCs w:val="20"/>
                              </w:rPr>
                              <w:t xml:space="preserve">. </w:t>
                            </w:r>
                            <w:r w:rsidR="009A1E09">
                              <w:rPr>
                                <w:sz w:val="20"/>
                                <w:szCs w:val="20"/>
                              </w:rPr>
                              <w:t>Under the new Regs (2018) she is</w:t>
                            </w:r>
                            <w:r w:rsidRPr="00351151">
                              <w:rPr>
                                <w:sz w:val="20"/>
                                <w:szCs w:val="20"/>
                              </w:rPr>
                              <w:t xml:space="preserve"> disqualified </w:t>
                            </w:r>
                            <w:r w:rsidR="009A1E09">
                              <w:rPr>
                                <w:sz w:val="20"/>
                                <w:szCs w:val="20"/>
                              </w:rPr>
                              <w:t>from childcare</w:t>
                            </w:r>
                            <w:r w:rsidRPr="00351151">
                              <w:rPr>
                                <w:sz w:val="20"/>
                                <w:szCs w:val="20"/>
                              </w:rPr>
                              <w:t xml:space="preserve"> and </w:t>
                            </w:r>
                            <w:r w:rsidR="009A1E09">
                              <w:rPr>
                                <w:sz w:val="20"/>
                                <w:szCs w:val="20"/>
                              </w:rPr>
                              <w:t>cannot take up the post as Reception teacher</w:t>
                            </w:r>
                            <w:r w:rsidRPr="00351151">
                              <w:rPr>
                                <w:sz w:val="20"/>
                                <w:szCs w:val="20"/>
                              </w:rPr>
                              <w:t xml:space="preserve"> until she applies for and receives a waiver from Ofsted. Her role in year 2 is unaffected as </w:t>
                            </w:r>
                            <w:r w:rsidR="00351151" w:rsidRPr="00351151">
                              <w:rPr>
                                <w:sz w:val="20"/>
                                <w:szCs w:val="20"/>
                              </w:rPr>
                              <w:t xml:space="preserve">the Childcare Regs do not apply to over 5s during the normal school day.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4F758" id="_x0000_t202" coordsize="21600,21600" o:spt="202" path="m,l,21600r21600,l21600,xe">
                <v:stroke joinstyle="miter"/>
                <v:path gradientshapeok="t" o:connecttype="rect"/>
              </v:shapetype>
              <v:shape id="Text Box 2" o:spid="_x0000_s1026" type="#_x0000_t202" style="position:absolute;left:0;text-align:left;margin-left:15pt;margin-top:43.1pt;width:745.75pt;height:4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">
                <v:textbox>
                  <w:txbxContent>
                    <w:p w14:paraId="42E84174" w14:textId="2AD615C3" w:rsidR="00FD01F0" w:rsidRPr="00351151" w:rsidRDefault="00FD01F0">
                      <w:pPr>
                        <w:rPr>
                          <w:sz w:val="20"/>
                          <w:szCs w:val="20"/>
                        </w:rPr>
                      </w:pPr>
                      <w:r w:rsidRPr="00351151">
                        <w:rPr>
                          <w:sz w:val="20"/>
                          <w:szCs w:val="20"/>
                        </w:rPr>
                        <w:t>Example: A year 2 teacher is a</w:t>
                      </w:r>
                      <w:r w:rsidR="009A1E09">
                        <w:rPr>
                          <w:sz w:val="20"/>
                          <w:szCs w:val="20"/>
                        </w:rPr>
                        <w:t>sked to move to Reception class in the new school year</w:t>
                      </w:r>
                      <w:r w:rsidRPr="00351151">
                        <w:rPr>
                          <w:sz w:val="20"/>
                          <w:szCs w:val="20"/>
                        </w:rPr>
                        <w:t>. She discloses that</w:t>
                      </w:r>
                      <w:r w:rsidR="009A1E09">
                        <w:rPr>
                          <w:sz w:val="20"/>
                          <w:szCs w:val="20"/>
                        </w:rPr>
                        <w:t xml:space="preserve"> she</w:t>
                      </w:r>
                      <w:r w:rsidRPr="00351151">
                        <w:rPr>
                          <w:sz w:val="20"/>
                          <w:szCs w:val="20"/>
                        </w:rPr>
                        <w:t xml:space="preserve"> has a</w:t>
                      </w:r>
                      <w:r w:rsidR="009A1E09">
                        <w:rPr>
                          <w:sz w:val="20"/>
                          <w:szCs w:val="20"/>
                        </w:rPr>
                        <w:t>n old</w:t>
                      </w:r>
                      <w:r w:rsidRPr="00351151">
                        <w:rPr>
                          <w:sz w:val="20"/>
                          <w:szCs w:val="20"/>
                        </w:rPr>
                        <w:t xml:space="preserve"> conviction </w:t>
                      </w:r>
                      <w:r w:rsidR="009A1E09">
                        <w:rPr>
                          <w:sz w:val="20"/>
                          <w:szCs w:val="20"/>
                        </w:rPr>
                        <w:t xml:space="preserve">which is </w:t>
                      </w:r>
                      <w:r w:rsidRPr="00351151">
                        <w:rPr>
                          <w:sz w:val="20"/>
                          <w:szCs w:val="20"/>
                        </w:rPr>
                        <w:t>included in the list</w:t>
                      </w:r>
                      <w:r w:rsidR="009A1E09">
                        <w:rPr>
                          <w:sz w:val="20"/>
                          <w:szCs w:val="20"/>
                        </w:rPr>
                        <w:t xml:space="preserve"> – this was known to the school when she was first appointed</w:t>
                      </w:r>
                      <w:r w:rsidRPr="00351151">
                        <w:rPr>
                          <w:sz w:val="20"/>
                          <w:szCs w:val="20"/>
                        </w:rPr>
                        <w:t xml:space="preserve">. </w:t>
                      </w:r>
                      <w:r w:rsidR="009A1E09">
                        <w:rPr>
                          <w:sz w:val="20"/>
                          <w:szCs w:val="20"/>
                        </w:rPr>
                        <w:t>Under the new Regs (2018) she is</w:t>
                      </w:r>
                      <w:r w:rsidRPr="00351151">
                        <w:rPr>
                          <w:sz w:val="20"/>
                          <w:szCs w:val="20"/>
                        </w:rPr>
                        <w:t xml:space="preserve"> disqualified </w:t>
                      </w:r>
                      <w:r w:rsidR="009A1E09">
                        <w:rPr>
                          <w:sz w:val="20"/>
                          <w:szCs w:val="20"/>
                        </w:rPr>
                        <w:t>from childcare</w:t>
                      </w:r>
                      <w:r w:rsidRPr="00351151">
                        <w:rPr>
                          <w:sz w:val="20"/>
                          <w:szCs w:val="20"/>
                        </w:rPr>
                        <w:t xml:space="preserve"> and </w:t>
                      </w:r>
                      <w:r w:rsidR="009A1E09">
                        <w:rPr>
                          <w:sz w:val="20"/>
                          <w:szCs w:val="20"/>
                        </w:rPr>
                        <w:t>cannot take up the post as Reception teacher</w:t>
                      </w:r>
                      <w:r w:rsidRPr="00351151">
                        <w:rPr>
                          <w:sz w:val="20"/>
                          <w:szCs w:val="20"/>
                        </w:rPr>
                        <w:t xml:space="preserve"> until she applies for and receives a waiver from Ofsted. Her role in year 2 is unaffected as </w:t>
                      </w:r>
                      <w:r w:rsidR="00351151" w:rsidRPr="00351151">
                        <w:rPr>
                          <w:sz w:val="20"/>
                          <w:szCs w:val="20"/>
                        </w:rPr>
                        <w:t xml:space="preserve">the Childcare Regs do not apply to over 5s during the normal school day. </w:t>
                      </w:r>
                    </w:p>
                  </w:txbxContent>
                </v:textbox>
                <w10:wrap type="square"/>
              </v:shape>
            </w:pict>
          </mc:Fallback>
        </mc:AlternateContent>
      </w:r>
      <w:r w:rsidR="00CD2E68" w:rsidRPr="007F6CD6">
        <w:rPr>
          <w:rFonts w:ascii="Arial" w:eastAsia="Times New Roman" w:hAnsi="Arial" w:cs="Arial"/>
          <w:color w:val="000000"/>
          <w:lang w:eastAsia="en-GB"/>
        </w:rPr>
        <w:t>If another organisation runs early years provision or wrap-around care for under 8s on your site, then you must seek assurance from them that they are taking the correct steps to ensure they are not employing disqualified persons</w:t>
      </w:r>
    </w:p>
    <w:p w14:paraId="542B4229" w14:textId="049C4864" w:rsidR="00351151" w:rsidRDefault="001C3CAA" w:rsidP="00351151">
      <w:pPr>
        <w:shd w:val="clear" w:color="auto" w:fill="FFFFFF"/>
        <w:spacing w:after="0" w:line="276" w:lineRule="auto"/>
        <w:rPr>
          <w:rFonts w:ascii="Arial" w:eastAsia="Times New Roman" w:hAnsi="Arial" w:cs="Arial"/>
          <w:color w:val="000000"/>
          <w:lang w:eastAsia="en-GB"/>
        </w:rPr>
      </w:pPr>
      <w:r>
        <w:rPr>
          <w:rFonts w:ascii="Arial" w:eastAsia="Times New Roman" w:hAnsi="Arial" w:cs="Arial"/>
          <w:color w:val="000000"/>
          <w:lang w:eastAsia="en-GB"/>
        </w:rPr>
        <w:t>NB the DfE has</w:t>
      </w:r>
      <w:r w:rsidR="001F5C75">
        <w:rPr>
          <w:rFonts w:ascii="Arial" w:eastAsia="Times New Roman" w:hAnsi="Arial" w:cs="Arial"/>
          <w:color w:val="000000"/>
          <w:lang w:eastAsia="en-GB"/>
        </w:rPr>
        <w:t xml:space="preserve"> confirm</w:t>
      </w:r>
      <w:r>
        <w:rPr>
          <w:rFonts w:ascii="Arial" w:eastAsia="Times New Roman" w:hAnsi="Arial" w:cs="Arial"/>
          <w:color w:val="000000"/>
          <w:lang w:eastAsia="en-GB"/>
        </w:rPr>
        <w:t xml:space="preserve">ed that </w:t>
      </w:r>
      <w:r w:rsidR="001F5C75">
        <w:rPr>
          <w:rFonts w:ascii="Arial" w:eastAsia="Times New Roman" w:hAnsi="Arial" w:cs="Arial"/>
          <w:color w:val="000000"/>
          <w:lang w:eastAsia="en-GB"/>
        </w:rPr>
        <w:t xml:space="preserve">the Regs apply to care staff in </w:t>
      </w:r>
      <w:r>
        <w:rPr>
          <w:rFonts w:ascii="Arial" w:eastAsia="Times New Roman" w:hAnsi="Arial" w:cs="Arial"/>
          <w:color w:val="000000"/>
          <w:lang w:eastAsia="en-GB"/>
        </w:rPr>
        <w:t xml:space="preserve">boarding schools / </w:t>
      </w:r>
      <w:r w:rsidR="001F5C75">
        <w:rPr>
          <w:rFonts w:ascii="Arial" w:eastAsia="Times New Roman" w:hAnsi="Arial" w:cs="Arial"/>
          <w:color w:val="000000"/>
          <w:lang w:eastAsia="en-GB"/>
        </w:rPr>
        <w:t xml:space="preserve">residential special schools </w:t>
      </w:r>
      <w:r>
        <w:rPr>
          <w:rFonts w:ascii="Arial" w:eastAsia="Times New Roman" w:hAnsi="Arial" w:cs="Arial"/>
          <w:color w:val="000000"/>
          <w:lang w:eastAsia="en-GB"/>
        </w:rPr>
        <w:t>if any boarding pupil is under the age of 8</w:t>
      </w:r>
      <w:r w:rsidR="00C54A00">
        <w:rPr>
          <w:rFonts w:ascii="Arial" w:eastAsia="Times New Roman" w:hAnsi="Arial" w:cs="Arial"/>
          <w:color w:val="000000"/>
          <w:lang w:eastAsia="en-GB"/>
        </w:rPr>
        <w:t xml:space="preserve">. However, children’s homes are exempt as they have a similar duty under the </w:t>
      </w:r>
      <w:r w:rsidR="00C54A00" w:rsidRPr="00C54A00">
        <w:rPr>
          <w:rFonts w:ascii="Arial" w:eastAsia="Times New Roman" w:hAnsi="Arial" w:cs="Arial"/>
          <w:i/>
          <w:color w:val="000000"/>
          <w:lang w:eastAsia="en-GB"/>
        </w:rPr>
        <w:t xml:space="preserve">Disqualification from </w:t>
      </w:r>
      <w:r w:rsidR="00C54A00">
        <w:rPr>
          <w:rFonts w:ascii="Arial" w:eastAsia="Times New Roman" w:hAnsi="Arial" w:cs="Arial"/>
          <w:i/>
          <w:color w:val="000000"/>
          <w:lang w:eastAsia="en-GB"/>
        </w:rPr>
        <w:t>C</w:t>
      </w:r>
      <w:r w:rsidR="00C54A00" w:rsidRPr="00C54A00">
        <w:rPr>
          <w:rFonts w:ascii="Arial" w:eastAsia="Times New Roman" w:hAnsi="Arial" w:cs="Arial"/>
          <w:i/>
          <w:color w:val="000000"/>
          <w:lang w:eastAsia="en-GB"/>
        </w:rPr>
        <w:t xml:space="preserve">aring </w:t>
      </w:r>
      <w:r w:rsidR="00FE09CC">
        <w:rPr>
          <w:rFonts w:ascii="Arial" w:eastAsia="Times New Roman" w:hAnsi="Arial" w:cs="Arial"/>
          <w:i/>
          <w:color w:val="000000"/>
          <w:lang w:eastAsia="en-GB"/>
        </w:rPr>
        <w:t>f</w:t>
      </w:r>
      <w:r w:rsidR="00C54A00" w:rsidRPr="00C54A00">
        <w:rPr>
          <w:rFonts w:ascii="Arial" w:eastAsia="Times New Roman" w:hAnsi="Arial" w:cs="Arial"/>
          <w:i/>
          <w:color w:val="000000"/>
          <w:lang w:eastAsia="en-GB"/>
        </w:rPr>
        <w:t>or Children Regulations</w:t>
      </w:r>
      <w:r w:rsidR="00C54A00">
        <w:rPr>
          <w:rFonts w:ascii="Arial" w:eastAsia="Times New Roman" w:hAnsi="Arial" w:cs="Arial"/>
          <w:color w:val="000000"/>
          <w:lang w:eastAsia="en-GB"/>
        </w:rPr>
        <w:t xml:space="preserve"> 2002.</w:t>
      </w:r>
    </w:p>
    <w:p w14:paraId="1A96106A" w14:textId="77777777" w:rsidR="00555CE3" w:rsidRDefault="007A626D" w:rsidP="00351151">
      <w:pPr>
        <w:shd w:val="clear" w:color="auto" w:fill="FFFFFF"/>
        <w:spacing w:after="0" w:line="276" w:lineRule="auto"/>
      </w:pPr>
      <w:r>
        <w:lastRenderedPageBreak/>
        <w:t xml:space="preserve">        </w:t>
      </w:r>
      <w:r w:rsidR="0024763E">
        <w:rPr>
          <w:rFonts w:ascii="Arial" w:eastAsia="Calibri" w:hAnsi="Arial" w:cs="Arial"/>
          <w:iCs/>
          <w:noProof/>
          <w:color w:val="000000"/>
          <w:kern w:val="24"/>
          <w:lang w:eastAsia="en-GB"/>
        </w:rPr>
        <w:drawing>
          <wp:inline distT="0" distB="0" distL="0" distR="0" wp14:anchorId="46DFE17D" wp14:editId="15DA4391">
            <wp:extent cx="9013371" cy="5747657"/>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006D1B" w14:textId="77777777" w:rsidR="00CD2E68" w:rsidRDefault="00CD2E68"/>
    <w:p w14:paraId="4D6659EF" w14:textId="5FFDE948" w:rsidR="003D69D1" w:rsidRPr="0024763E" w:rsidRDefault="00452E77">
      <w:bookmarkStart w:id="0" w:name="_GoBack"/>
      <w:r>
        <w:rPr>
          <w:noProof/>
          <w:lang w:eastAsia="en-GB"/>
        </w:rPr>
        <w:lastRenderedPageBreak/>
        <mc:AlternateContent>
          <mc:Choice Requires="wps">
            <w:drawing>
              <wp:anchor distT="91440" distB="91440" distL="137160" distR="137160" simplePos="0" relativeHeight="251667456" behindDoc="0" locked="0" layoutInCell="0" allowOverlap="1" wp14:anchorId="7A1AB0E6" wp14:editId="1E4515E0">
                <wp:simplePos x="0" y="0"/>
                <wp:positionH relativeFrom="margin">
                  <wp:posOffset>4289425</wp:posOffset>
                </wp:positionH>
                <wp:positionV relativeFrom="margin">
                  <wp:posOffset>819785</wp:posOffset>
                </wp:positionV>
                <wp:extent cx="1094740" cy="9774555"/>
                <wp:effectExtent l="3492" t="0" r="0" b="0"/>
                <wp:wrapSquare wrapText="bothSides"/>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94740" cy="9774555"/>
                        </a:xfrm>
                        <a:prstGeom prst="roundRect">
                          <a:avLst>
                            <a:gd name="adj" fmla="val 13032"/>
                          </a:avLst>
                        </a:prstGeom>
                        <a:solidFill>
                          <a:schemeClr val="accent2">
                            <a:lumMod val="60000"/>
                            <a:lumOff val="40000"/>
                          </a:schemeClr>
                        </a:solidFill>
                      </wps:spPr>
                      <wps:txbx>
                        <w:txbxContent>
                          <w:p w14:paraId="2C6225A7" w14:textId="0A29D8F6" w:rsidR="007E4C1B" w:rsidRDefault="007E4C1B" w:rsidP="006B2F52">
                            <w:pPr>
                              <w:rPr>
                                <w:rFonts w:eastAsiaTheme="majorEastAsia" w:cstheme="majorBidi"/>
                                <w:iCs/>
                                <w:sz w:val="24"/>
                                <w:szCs w:val="24"/>
                              </w:rPr>
                            </w:pPr>
                            <w:r>
                              <w:rPr>
                                <w:rFonts w:eastAsiaTheme="majorEastAsia" w:cstheme="majorBidi"/>
                                <w:iCs/>
                                <w:sz w:val="24"/>
                                <w:szCs w:val="24"/>
                              </w:rPr>
                              <w:t>You do not</w:t>
                            </w:r>
                            <w:r w:rsidR="00E53F18">
                              <w:rPr>
                                <w:rFonts w:eastAsiaTheme="majorEastAsia" w:cstheme="majorBidi"/>
                                <w:iCs/>
                                <w:sz w:val="24"/>
                                <w:szCs w:val="24"/>
                              </w:rPr>
                              <w:t xml:space="preserve"> </w:t>
                            </w:r>
                            <w:r w:rsidR="00452E77">
                              <w:rPr>
                                <w:rFonts w:eastAsiaTheme="majorEastAsia" w:cstheme="majorBidi"/>
                                <w:iCs/>
                                <w:sz w:val="24"/>
                                <w:szCs w:val="24"/>
                              </w:rPr>
                              <w:t>have</w:t>
                            </w:r>
                            <w:r w:rsidR="00E53F18">
                              <w:rPr>
                                <w:rFonts w:eastAsiaTheme="majorEastAsia" w:cstheme="majorBidi"/>
                                <w:iCs/>
                                <w:sz w:val="24"/>
                                <w:szCs w:val="24"/>
                              </w:rPr>
                              <w:t xml:space="preserve"> to issue questionnaires for</w:t>
                            </w:r>
                            <w:r>
                              <w:rPr>
                                <w:rFonts w:eastAsiaTheme="majorEastAsia" w:cstheme="majorBidi"/>
                                <w:iCs/>
                                <w:sz w:val="24"/>
                                <w:szCs w:val="24"/>
                              </w:rPr>
                              <w:t xml:space="preserve"> staff to complete – the duty is </w:t>
                            </w:r>
                            <w:r w:rsidR="00452E77">
                              <w:rPr>
                                <w:rFonts w:eastAsiaTheme="majorEastAsia" w:cstheme="majorBidi"/>
                                <w:iCs/>
                                <w:sz w:val="24"/>
                                <w:szCs w:val="24"/>
                              </w:rPr>
                              <w:t xml:space="preserve">purely </w:t>
                            </w:r>
                            <w:r>
                              <w:rPr>
                                <w:rFonts w:eastAsiaTheme="majorEastAsia" w:cstheme="majorBidi"/>
                                <w:iCs/>
                                <w:sz w:val="24"/>
                                <w:szCs w:val="24"/>
                              </w:rPr>
                              <w:t xml:space="preserve">to inform staff of their </w:t>
                            </w:r>
                            <w:r w:rsidR="00E53F18">
                              <w:rPr>
                                <w:rFonts w:eastAsiaTheme="majorEastAsia" w:cstheme="majorBidi"/>
                                <w:iCs/>
                                <w:sz w:val="24"/>
                                <w:szCs w:val="24"/>
                              </w:rPr>
                              <w:t>duty to notify</w:t>
                            </w:r>
                            <w:r>
                              <w:rPr>
                                <w:rFonts w:eastAsiaTheme="majorEastAsia" w:cstheme="majorBidi"/>
                                <w:iCs/>
                                <w:sz w:val="24"/>
                                <w:szCs w:val="24"/>
                              </w:rPr>
                              <w:t xml:space="preserve"> you if any of the criteria apply</w:t>
                            </w:r>
                          </w:p>
                          <w:p w14:paraId="02750CD1" w14:textId="36FC0F0A" w:rsidR="00452E77" w:rsidRDefault="00452E77" w:rsidP="006B2F52">
                            <w:pPr>
                              <w:rPr>
                                <w:rFonts w:eastAsiaTheme="majorEastAsia" w:cstheme="majorBidi"/>
                                <w:iCs/>
                                <w:sz w:val="24"/>
                                <w:szCs w:val="24"/>
                              </w:rPr>
                            </w:pPr>
                            <w:r>
                              <w:rPr>
                                <w:rFonts w:eastAsiaTheme="majorEastAsia" w:cstheme="majorBidi"/>
                                <w:iCs/>
                                <w:sz w:val="24"/>
                                <w:szCs w:val="24"/>
                              </w:rPr>
                              <w:t xml:space="preserve">If you do use a questionnaire, ensure that the questions are correctly </w:t>
                            </w:r>
                            <w:proofErr w:type="gramStart"/>
                            <w:r>
                              <w:rPr>
                                <w:rFonts w:eastAsiaTheme="majorEastAsia" w:cstheme="majorBidi"/>
                                <w:iCs/>
                                <w:sz w:val="24"/>
                                <w:szCs w:val="24"/>
                              </w:rPr>
                              <w:t>worded</w:t>
                            </w:r>
                            <w:proofErr w:type="gramEnd"/>
                            <w:r>
                              <w:rPr>
                                <w:rFonts w:eastAsiaTheme="majorEastAsia" w:cstheme="majorBidi"/>
                                <w:iCs/>
                                <w:sz w:val="24"/>
                                <w:szCs w:val="24"/>
                              </w:rPr>
                              <w:t xml:space="preserve"> and you are not asking for additional information to which you have no right</w:t>
                            </w:r>
                          </w:p>
                          <w:p w14:paraId="4C4B34E2" w14:textId="77777777" w:rsidR="007104F0" w:rsidRDefault="00E53F18" w:rsidP="006B2F52">
                            <w:pPr>
                              <w:rPr>
                                <w:rFonts w:asciiTheme="majorHAnsi" w:eastAsiaTheme="majorEastAsia" w:hAnsiTheme="majorHAnsi" w:cstheme="majorBidi"/>
                                <w:i/>
                                <w:iCs/>
                                <w:sz w:val="28"/>
                                <w:szCs w:val="28"/>
                              </w:rPr>
                            </w:pPr>
                            <w:r>
                              <w:rPr>
                                <w:rFonts w:eastAsiaTheme="majorEastAsia" w:cstheme="majorBidi"/>
                                <w:iCs/>
                                <w:sz w:val="24"/>
                                <w:szCs w:val="24"/>
                              </w:rPr>
                              <w:t xml:space="preserve">A person is disqualified immediately the information is known – they must be removed from relevant childcare without </w:t>
                            </w:r>
                            <w:r w:rsidR="00FD01F0">
                              <w:rPr>
                                <w:rFonts w:eastAsiaTheme="majorEastAsia" w:cstheme="majorBidi"/>
                                <w:iCs/>
                                <w:sz w:val="24"/>
                                <w:szCs w:val="24"/>
                              </w:rPr>
                              <w:t>delay</w:t>
                            </w:r>
                          </w:p>
                          <w:p w14:paraId="7C38AB4C" w14:textId="77777777" w:rsidR="007104F0" w:rsidRDefault="007104F0" w:rsidP="006B2F52">
                            <w:pPr>
                              <w:rPr>
                                <w:rFonts w:asciiTheme="majorHAnsi" w:eastAsiaTheme="majorEastAsia" w:hAnsiTheme="majorHAnsi" w:cstheme="majorBidi"/>
                                <w:i/>
                                <w:iCs/>
                                <w:sz w:val="28"/>
                                <w:szCs w:val="28"/>
                              </w:rPr>
                            </w:pPr>
                          </w:p>
                          <w:p w14:paraId="251083B6" w14:textId="77777777" w:rsidR="007104F0" w:rsidRDefault="007104F0" w:rsidP="006B2F52">
                            <w:pPr>
                              <w:rPr>
                                <w:rFonts w:asciiTheme="majorHAnsi" w:eastAsiaTheme="majorEastAsia" w:hAnsiTheme="majorHAnsi" w:cstheme="majorBidi"/>
                                <w:i/>
                                <w:iCs/>
                                <w:sz w:val="28"/>
                                <w:szCs w:val="28"/>
                              </w:rPr>
                            </w:pPr>
                          </w:p>
                          <w:p w14:paraId="0599B5C3" w14:textId="77777777" w:rsidR="007104F0" w:rsidRDefault="007104F0" w:rsidP="006B2F52">
                            <w:pPr>
                              <w:rPr>
                                <w:rFonts w:asciiTheme="majorHAnsi" w:eastAsiaTheme="majorEastAsia" w:hAnsiTheme="majorHAnsi" w:cstheme="majorBidi"/>
                                <w:i/>
                                <w:iCs/>
                                <w:sz w:val="28"/>
                                <w:szCs w:val="28"/>
                              </w:rPr>
                            </w:pPr>
                          </w:p>
                          <w:p w14:paraId="74DEA8BE" w14:textId="77777777" w:rsidR="006B2F52" w:rsidRPr="00B406C3"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 xml:space="preserve">Children’s homes </w:t>
                            </w:r>
                          </w:p>
                          <w:p w14:paraId="1CFC75FD" w14:textId="77777777" w:rsidR="006B2F52" w:rsidRPr="00B406C3"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Residential care staff</w:t>
                            </w:r>
                          </w:p>
                          <w:p w14:paraId="1C473338" w14:textId="77777777" w:rsidR="006B2F52" w:rsidRPr="00B406C3"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Health professionals</w:t>
                            </w:r>
                            <w:r>
                              <w:rPr>
                                <w:rFonts w:asciiTheme="majorHAnsi" w:eastAsiaTheme="majorEastAsia" w:hAnsiTheme="majorHAnsi" w:cstheme="majorBidi"/>
                                <w:i/>
                                <w:iCs/>
                                <w:sz w:val="24"/>
                                <w:szCs w:val="24"/>
                              </w:rPr>
                              <w:t xml:space="preserve"> (school nurse, speech &amp; language therapist</w:t>
                            </w:r>
                          </w:p>
                          <w:p w14:paraId="7284A9AE" w14:textId="77777777" w:rsidR="006B2F52" w:rsidRPr="00B406C3"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Contractors that are not providing childcare</w:t>
                            </w:r>
                          </w:p>
                          <w:p w14:paraId="666E7D35" w14:textId="77777777" w:rsidR="006B2F52"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Casual after-school clubs (that are not registered with Ofsted)</w:t>
                            </w:r>
                          </w:p>
                          <w:p w14:paraId="37C643FB" w14:textId="77777777" w:rsidR="006B2F52" w:rsidRDefault="006B2F52" w:rsidP="006B2F52">
                            <w:pPr>
                              <w:spacing w:after="0" w:line="360" w:lineRule="auto"/>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School governors &amp; proprietors</w:t>
                            </w:r>
                          </w:p>
                          <w:p w14:paraId="4C2AB2F9" w14:textId="77777777" w:rsidR="006B2F52" w:rsidRPr="00B406C3" w:rsidRDefault="006B2F52" w:rsidP="006B2F52">
                            <w:pPr>
                              <w:spacing w:after="0" w:line="360" w:lineRule="auto"/>
                              <w:rPr>
                                <w:rFonts w:asciiTheme="majorHAnsi" w:eastAsiaTheme="majorEastAsia" w:hAnsiTheme="majorHAnsi" w:cstheme="majorBidi"/>
                                <w:i/>
                                <w:iCs/>
                                <w:sz w:val="24"/>
                                <w:szCs w:val="24"/>
                              </w:rPr>
                            </w:pPr>
                          </w:p>
                          <w:p w14:paraId="1D20DC8A" w14:textId="77777777" w:rsidR="006B2F52" w:rsidRDefault="006B2F52" w:rsidP="006B2F52">
                            <w:pPr>
                              <w:rPr>
                                <w:rFonts w:asciiTheme="majorHAnsi" w:eastAsiaTheme="majorEastAsia" w:hAnsiTheme="majorHAnsi" w:cstheme="majorBidi"/>
                                <w:i/>
                                <w:iCs/>
                                <w:sz w:val="28"/>
                                <w:szCs w:val="28"/>
                              </w:rPr>
                            </w:pPr>
                          </w:p>
                          <w:p w14:paraId="10B96B0F" w14:textId="77777777" w:rsidR="006B2F52" w:rsidRDefault="006B2F52" w:rsidP="006B2F52">
                            <w:pPr>
                              <w:rPr>
                                <w:rFonts w:asciiTheme="majorHAnsi" w:eastAsiaTheme="majorEastAsia" w:hAnsiTheme="majorHAnsi" w:cstheme="majorBidi"/>
                                <w:i/>
                                <w:iCs/>
                                <w:sz w:val="28"/>
                                <w:szCs w:val="28"/>
                              </w:rPr>
                            </w:pPr>
                          </w:p>
                          <w:p w14:paraId="344CD885" w14:textId="77777777" w:rsidR="006B2F52" w:rsidRPr="00B406C3" w:rsidRDefault="006B2F52" w:rsidP="006B2F52">
                            <w:pPr>
                              <w:rPr>
                                <w:rFonts w:asciiTheme="majorHAnsi" w:eastAsiaTheme="majorEastAsia" w:hAnsiTheme="majorHAnsi" w:cstheme="majorBidi"/>
                                <w:i/>
                                <w:iCs/>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1AB0E6" id="AutoShape 2" o:spid="_x0000_s1027" style="position:absolute;margin-left:337.75pt;margin-top:64.55pt;width:86.2pt;height:769.65pt;rotation:90;z-index:2516674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" o:allowincell="f" fillcolor="#f4b083 [1941]" stroked="f">
                <v:textbox>
                  <w:txbxContent>
                    <w:p w14:paraId="2C6225A7" w14:textId="0A29D8F6" w:rsidR="007E4C1B" w:rsidRDefault="007E4C1B" w:rsidP="006B2F52">
                      <w:pPr>
                        <w:rPr>
                          <w:rFonts w:eastAsiaTheme="majorEastAsia" w:cstheme="majorBidi"/>
                          <w:iCs/>
                          <w:sz w:val="24"/>
                          <w:szCs w:val="24"/>
                        </w:rPr>
                      </w:pPr>
                      <w:r>
                        <w:rPr>
                          <w:rFonts w:eastAsiaTheme="majorEastAsia" w:cstheme="majorBidi"/>
                          <w:iCs/>
                          <w:sz w:val="24"/>
                          <w:szCs w:val="24"/>
                        </w:rPr>
                        <w:t>You do not</w:t>
                      </w:r>
                      <w:r w:rsidR="00E53F18">
                        <w:rPr>
                          <w:rFonts w:eastAsiaTheme="majorEastAsia" w:cstheme="majorBidi"/>
                          <w:iCs/>
                          <w:sz w:val="24"/>
                          <w:szCs w:val="24"/>
                        </w:rPr>
                        <w:t xml:space="preserve"> </w:t>
                      </w:r>
                      <w:r w:rsidR="00452E77">
                        <w:rPr>
                          <w:rFonts w:eastAsiaTheme="majorEastAsia" w:cstheme="majorBidi"/>
                          <w:iCs/>
                          <w:sz w:val="24"/>
                          <w:szCs w:val="24"/>
                        </w:rPr>
                        <w:t>have</w:t>
                      </w:r>
                      <w:r w:rsidR="00E53F18">
                        <w:rPr>
                          <w:rFonts w:eastAsiaTheme="majorEastAsia" w:cstheme="majorBidi"/>
                          <w:iCs/>
                          <w:sz w:val="24"/>
                          <w:szCs w:val="24"/>
                        </w:rPr>
                        <w:t xml:space="preserve"> to issue questionnaires for</w:t>
                      </w:r>
                      <w:r>
                        <w:rPr>
                          <w:rFonts w:eastAsiaTheme="majorEastAsia" w:cstheme="majorBidi"/>
                          <w:iCs/>
                          <w:sz w:val="24"/>
                          <w:szCs w:val="24"/>
                        </w:rPr>
                        <w:t xml:space="preserve"> staff to complete – the duty is </w:t>
                      </w:r>
                      <w:r w:rsidR="00452E77">
                        <w:rPr>
                          <w:rFonts w:eastAsiaTheme="majorEastAsia" w:cstheme="majorBidi"/>
                          <w:iCs/>
                          <w:sz w:val="24"/>
                          <w:szCs w:val="24"/>
                        </w:rPr>
                        <w:t xml:space="preserve">purely </w:t>
                      </w:r>
                      <w:r>
                        <w:rPr>
                          <w:rFonts w:eastAsiaTheme="majorEastAsia" w:cstheme="majorBidi"/>
                          <w:iCs/>
                          <w:sz w:val="24"/>
                          <w:szCs w:val="24"/>
                        </w:rPr>
                        <w:t xml:space="preserve">to inform staff of their </w:t>
                      </w:r>
                      <w:r w:rsidR="00E53F18">
                        <w:rPr>
                          <w:rFonts w:eastAsiaTheme="majorEastAsia" w:cstheme="majorBidi"/>
                          <w:iCs/>
                          <w:sz w:val="24"/>
                          <w:szCs w:val="24"/>
                        </w:rPr>
                        <w:t>duty to notify</w:t>
                      </w:r>
                      <w:r>
                        <w:rPr>
                          <w:rFonts w:eastAsiaTheme="majorEastAsia" w:cstheme="majorBidi"/>
                          <w:iCs/>
                          <w:sz w:val="24"/>
                          <w:szCs w:val="24"/>
                        </w:rPr>
                        <w:t xml:space="preserve"> you if any of the criteria apply</w:t>
                      </w:r>
                    </w:p>
                    <w:p w14:paraId="02750CD1" w14:textId="36FC0F0A" w:rsidR="00452E77" w:rsidRDefault="00452E77" w:rsidP="006B2F52">
                      <w:pPr>
                        <w:rPr>
                          <w:rFonts w:eastAsiaTheme="majorEastAsia" w:cstheme="majorBidi"/>
                          <w:iCs/>
                          <w:sz w:val="24"/>
                          <w:szCs w:val="24"/>
                        </w:rPr>
                      </w:pPr>
                      <w:r>
                        <w:rPr>
                          <w:rFonts w:eastAsiaTheme="majorEastAsia" w:cstheme="majorBidi"/>
                          <w:iCs/>
                          <w:sz w:val="24"/>
                          <w:szCs w:val="24"/>
                        </w:rPr>
                        <w:t xml:space="preserve">If you do use a questionnaire, ensure that the questions are correctly </w:t>
                      </w:r>
                      <w:proofErr w:type="gramStart"/>
                      <w:r>
                        <w:rPr>
                          <w:rFonts w:eastAsiaTheme="majorEastAsia" w:cstheme="majorBidi"/>
                          <w:iCs/>
                          <w:sz w:val="24"/>
                          <w:szCs w:val="24"/>
                        </w:rPr>
                        <w:t>worded</w:t>
                      </w:r>
                      <w:proofErr w:type="gramEnd"/>
                      <w:r>
                        <w:rPr>
                          <w:rFonts w:eastAsiaTheme="majorEastAsia" w:cstheme="majorBidi"/>
                          <w:iCs/>
                          <w:sz w:val="24"/>
                          <w:szCs w:val="24"/>
                        </w:rPr>
                        <w:t xml:space="preserve"> and you are not asking for additional information to which you have no right</w:t>
                      </w:r>
                    </w:p>
                    <w:p w14:paraId="4C4B34E2" w14:textId="77777777" w:rsidR="007104F0" w:rsidRDefault="00E53F18" w:rsidP="006B2F52">
                      <w:pPr>
                        <w:rPr>
                          <w:rFonts w:asciiTheme="majorHAnsi" w:eastAsiaTheme="majorEastAsia" w:hAnsiTheme="majorHAnsi" w:cstheme="majorBidi"/>
                          <w:i/>
                          <w:iCs/>
                          <w:sz w:val="28"/>
                          <w:szCs w:val="28"/>
                        </w:rPr>
                      </w:pPr>
                      <w:r>
                        <w:rPr>
                          <w:rFonts w:eastAsiaTheme="majorEastAsia" w:cstheme="majorBidi"/>
                          <w:iCs/>
                          <w:sz w:val="24"/>
                          <w:szCs w:val="24"/>
                        </w:rPr>
                        <w:t xml:space="preserve">A person is disqualified immediately the information is known – they must be removed from relevant childcare without </w:t>
                      </w:r>
                      <w:r w:rsidR="00FD01F0">
                        <w:rPr>
                          <w:rFonts w:eastAsiaTheme="majorEastAsia" w:cstheme="majorBidi"/>
                          <w:iCs/>
                          <w:sz w:val="24"/>
                          <w:szCs w:val="24"/>
                        </w:rPr>
                        <w:t>delay</w:t>
                      </w:r>
                    </w:p>
                    <w:p w14:paraId="7C38AB4C" w14:textId="77777777" w:rsidR="007104F0" w:rsidRDefault="007104F0" w:rsidP="006B2F52">
                      <w:pPr>
                        <w:rPr>
                          <w:rFonts w:asciiTheme="majorHAnsi" w:eastAsiaTheme="majorEastAsia" w:hAnsiTheme="majorHAnsi" w:cstheme="majorBidi"/>
                          <w:i/>
                          <w:iCs/>
                          <w:sz w:val="28"/>
                          <w:szCs w:val="28"/>
                        </w:rPr>
                      </w:pPr>
                    </w:p>
                    <w:p w14:paraId="251083B6" w14:textId="77777777" w:rsidR="007104F0" w:rsidRDefault="007104F0" w:rsidP="006B2F52">
                      <w:pPr>
                        <w:rPr>
                          <w:rFonts w:asciiTheme="majorHAnsi" w:eastAsiaTheme="majorEastAsia" w:hAnsiTheme="majorHAnsi" w:cstheme="majorBidi"/>
                          <w:i/>
                          <w:iCs/>
                          <w:sz w:val="28"/>
                          <w:szCs w:val="28"/>
                        </w:rPr>
                      </w:pPr>
                    </w:p>
                    <w:p w14:paraId="0599B5C3" w14:textId="77777777" w:rsidR="007104F0" w:rsidRDefault="007104F0" w:rsidP="006B2F52">
                      <w:pPr>
                        <w:rPr>
                          <w:rFonts w:asciiTheme="majorHAnsi" w:eastAsiaTheme="majorEastAsia" w:hAnsiTheme="majorHAnsi" w:cstheme="majorBidi"/>
                          <w:i/>
                          <w:iCs/>
                          <w:sz w:val="28"/>
                          <w:szCs w:val="28"/>
                        </w:rPr>
                      </w:pPr>
                    </w:p>
                    <w:p w14:paraId="74DEA8BE" w14:textId="77777777" w:rsidR="006B2F52" w:rsidRPr="00B406C3"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 xml:space="preserve">Children’s homes </w:t>
                      </w:r>
                    </w:p>
                    <w:p w14:paraId="1CFC75FD" w14:textId="77777777" w:rsidR="006B2F52" w:rsidRPr="00B406C3"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Residential care staff</w:t>
                      </w:r>
                    </w:p>
                    <w:p w14:paraId="1C473338" w14:textId="77777777" w:rsidR="006B2F52" w:rsidRPr="00B406C3"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Health professionals</w:t>
                      </w:r>
                      <w:r>
                        <w:rPr>
                          <w:rFonts w:asciiTheme="majorHAnsi" w:eastAsiaTheme="majorEastAsia" w:hAnsiTheme="majorHAnsi" w:cstheme="majorBidi"/>
                          <w:i/>
                          <w:iCs/>
                          <w:sz w:val="24"/>
                          <w:szCs w:val="24"/>
                        </w:rPr>
                        <w:t xml:space="preserve"> (school nurse, speech &amp; language therapist</w:t>
                      </w:r>
                    </w:p>
                    <w:p w14:paraId="7284A9AE" w14:textId="77777777" w:rsidR="006B2F52" w:rsidRPr="00B406C3"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Contractors that are not providing childcare</w:t>
                      </w:r>
                    </w:p>
                    <w:p w14:paraId="666E7D35" w14:textId="77777777" w:rsidR="006B2F52" w:rsidRDefault="006B2F52" w:rsidP="006B2F52">
                      <w:pPr>
                        <w:spacing w:after="0" w:line="360" w:lineRule="auto"/>
                        <w:rPr>
                          <w:rFonts w:asciiTheme="majorHAnsi" w:eastAsiaTheme="majorEastAsia" w:hAnsiTheme="majorHAnsi" w:cstheme="majorBidi"/>
                          <w:i/>
                          <w:iCs/>
                          <w:sz w:val="24"/>
                          <w:szCs w:val="24"/>
                        </w:rPr>
                      </w:pPr>
                      <w:r w:rsidRPr="00B406C3">
                        <w:rPr>
                          <w:rFonts w:asciiTheme="majorHAnsi" w:eastAsiaTheme="majorEastAsia" w:hAnsiTheme="majorHAnsi" w:cstheme="majorBidi"/>
                          <w:i/>
                          <w:iCs/>
                          <w:sz w:val="24"/>
                          <w:szCs w:val="24"/>
                        </w:rPr>
                        <w:t>Casual after-school clubs (that are not registered with Ofsted)</w:t>
                      </w:r>
                    </w:p>
                    <w:p w14:paraId="37C643FB" w14:textId="77777777" w:rsidR="006B2F52" w:rsidRDefault="006B2F52" w:rsidP="006B2F52">
                      <w:pPr>
                        <w:spacing w:after="0" w:line="360" w:lineRule="auto"/>
                        <w:rPr>
                          <w:rFonts w:asciiTheme="majorHAnsi" w:eastAsiaTheme="majorEastAsia" w:hAnsiTheme="majorHAnsi" w:cstheme="majorBidi"/>
                          <w:i/>
                          <w:iCs/>
                          <w:sz w:val="24"/>
                          <w:szCs w:val="24"/>
                        </w:rPr>
                      </w:pPr>
                      <w:r>
                        <w:rPr>
                          <w:rFonts w:asciiTheme="majorHAnsi" w:eastAsiaTheme="majorEastAsia" w:hAnsiTheme="majorHAnsi" w:cstheme="majorBidi"/>
                          <w:i/>
                          <w:iCs/>
                          <w:sz w:val="24"/>
                          <w:szCs w:val="24"/>
                        </w:rPr>
                        <w:t>School governors &amp; proprietors</w:t>
                      </w:r>
                    </w:p>
                    <w:p w14:paraId="4C2AB2F9" w14:textId="77777777" w:rsidR="006B2F52" w:rsidRPr="00B406C3" w:rsidRDefault="006B2F52" w:rsidP="006B2F52">
                      <w:pPr>
                        <w:spacing w:after="0" w:line="360" w:lineRule="auto"/>
                        <w:rPr>
                          <w:rFonts w:asciiTheme="majorHAnsi" w:eastAsiaTheme="majorEastAsia" w:hAnsiTheme="majorHAnsi" w:cstheme="majorBidi"/>
                          <w:i/>
                          <w:iCs/>
                          <w:sz w:val="24"/>
                          <w:szCs w:val="24"/>
                        </w:rPr>
                      </w:pPr>
                    </w:p>
                    <w:p w14:paraId="1D20DC8A" w14:textId="77777777" w:rsidR="006B2F52" w:rsidRDefault="006B2F52" w:rsidP="006B2F52">
                      <w:pPr>
                        <w:rPr>
                          <w:rFonts w:asciiTheme="majorHAnsi" w:eastAsiaTheme="majorEastAsia" w:hAnsiTheme="majorHAnsi" w:cstheme="majorBidi"/>
                          <w:i/>
                          <w:iCs/>
                          <w:sz w:val="28"/>
                          <w:szCs w:val="28"/>
                        </w:rPr>
                      </w:pPr>
                    </w:p>
                    <w:p w14:paraId="10B96B0F" w14:textId="77777777" w:rsidR="006B2F52" w:rsidRDefault="006B2F52" w:rsidP="006B2F52">
                      <w:pPr>
                        <w:rPr>
                          <w:rFonts w:asciiTheme="majorHAnsi" w:eastAsiaTheme="majorEastAsia" w:hAnsiTheme="majorHAnsi" w:cstheme="majorBidi"/>
                          <w:i/>
                          <w:iCs/>
                          <w:sz w:val="28"/>
                          <w:szCs w:val="28"/>
                        </w:rPr>
                      </w:pPr>
                    </w:p>
                    <w:p w14:paraId="344CD885" w14:textId="77777777" w:rsidR="006B2F52" w:rsidRPr="00B406C3" w:rsidRDefault="006B2F52" w:rsidP="006B2F52">
                      <w:pPr>
                        <w:rPr>
                          <w:rFonts w:asciiTheme="majorHAnsi" w:eastAsiaTheme="majorEastAsia" w:hAnsiTheme="majorHAnsi" w:cstheme="majorBidi"/>
                          <w:i/>
                          <w:iCs/>
                          <w:sz w:val="28"/>
                          <w:szCs w:val="28"/>
                        </w:rPr>
                      </w:pP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65408" behindDoc="0" locked="0" layoutInCell="0" allowOverlap="1" wp14:anchorId="145C4A7C" wp14:editId="6D121F4E">
                <wp:simplePos x="0" y="0"/>
                <wp:positionH relativeFrom="margin">
                  <wp:posOffset>5952490</wp:posOffset>
                </wp:positionH>
                <wp:positionV relativeFrom="margin">
                  <wp:posOffset>1339850</wp:posOffset>
                </wp:positionV>
                <wp:extent cx="2446020" cy="4980305"/>
                <wp:effectExtent l="9207" t="0" r="1588" b="1587"/>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6020" cy="4980305"/>
                        </a:xfrm>
                        <a:prstGeom prst="roundRect">
                          <a:avLst>
                            <a:gd name="adj" fmla="val 13032"/>
                          </a:avLst>
                        </a:prstGeom>
                        <a:solidFill>
                          <a:schemeClr val="accent3">
                            <a:lumMod val="40000"/>
                            <a:lumOff val="60000"/>
                          </a:schemeClr>
                        </a:solidFill>
                      </wps:spPr>
                      <wps:txbx>
                        <w:txbxContent>
                          <w:p w14:paraId="6974A03C" w14:textId="77777777" w:rsidR="00753CEE" w:rsidRPr="00C56A3D" w:rsidRDefault="00753CEE" w:rsidP="00753CEE">
                            <w:pPr>
                              <w:rPr>
                                <w:rFonts w:eastAsiaTheme="majorEastAsia" w:cstheme="majorBidi"/>
                                <w:iCs/>
                                <w:sz w:val="28"/>
                                <w:szCs w:val="28"/>
                              </w:rPr>
                            </w:pPr>
                            <w:r w:rsidRPr="00C56A3D">
                              <w:rPr>
                                <w:rFonts w:eastAsiaTheme="majorEastAsia" w:cstheme="majorBidi"/>
                                <w:iCs/>
                                <w:sz w:val="28"/>
                                <w:szCs w:val="28"/>
                              </w:rPr>
                              <w:t>What schools must not do:</w:t>
                            </w:r>
                          </w:p>
                          <w:p w14:paraId="3A341E26" w14:textId="77777777" w:rsidR="00753CEE" w:rsidRPr="00C56A3D"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Apply it to all staff just in case</w:t>
                            </w:r>
                          </w:p>
                          <w:p w14:paraId="7C757769" w14:textId="77777777" w:rsidR="00753CEE" w:rsidRPr="00C56A3D"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Do nothing</w:t>
                            </w:r>
                          </w:p>
                          <w:p w14:paraId="4172EEA8" w14:textId="4EA5A950" w:rsidR="00753CEE"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 xml:space="preserve">Ask intrusive questions </w:t>
                            </w:r>
                            <w:r w:rsidR="00FE09CC">
                              <w:rPr>
                                <w:rFonts w:eastAsiaTheme="majorEastAsia" w:cstheme="majorBidi"/>
                                <w:iCs/>
                                <w:sz w:val="24"/>
                                <w:szCs w:val="24"/>
                              </w:rPr>
                              <w:t xml:space="preserve">about </w:t>
                            </w:r>
                            <w:r w:rsidRPr="00C56A3D">
                              <w:rPr>
                                <w:rFonts w:eastAsiaTheme="majorEastAsia" w:cstheme="majorBidi"/>
                                <w:iCs/>
                                <w:sz w:val="24"/>
                                <w:szCs w:val="24"/>
                              </w:rPr>
                              <w:t>or require staff to ask intrusive quest</w:t>
                            </w:r>
                            <w:r w:rsidR="007104F0" w:rsidRPr="00C56A3D">
                              <w:rPr>
                                <w:rFonts w:eastAsiaTheme="majorEastAsia" w:cstheme="majorBidi"/>
                                <w:iCs/>
                                <w:sz w:val="24"/>
                                <w:szCs w:val="24"/>
                              </w:rPr>
                              <w:t>ions of people in their household</w:t>
                            </w:r>
                          </w:p>
                          <w:p w14:paraId="713A7214" w14:textId="3A98B2CD" w:rsidR="00E53F18" w:rsidRDefault="00E53F18" w:rsidP="00753CEE">
                            <w:pPr>
                              <w:pStyle w:val="ListParagraph"/>
                              <w:numPr>
                                <w:ilvl w:val="0"/>
                                <w:numId w:val="2"/>
                              </w:numPr>
                              <w:spacing w:after="0" w:line="240" w:lineRule="auto"/>
                              <w:rPr>
                                <w:rFonts w:eastAsiaTheme="majorEastAsia" w:cstheme="majorBidi"/>
                                <w:iCs/>
                                <w:sz w:val="24"/>
                                <w:szCs w:val="24"/>
                              </w:rPr>
                            </w:pPr>
                            <w:r>
                              <w:rPr>
                                <w:rFonts w:eastAsiaTheme="majorEastAsia" w:cstheme="majorBidi"/>
                                <w:iCs/>
                                <w:sz w:val="24"/>
                                <w:szCs w:val="24"/>
                              </w:rPr>
                              <w:t>Breach the Data Protection Act</w:t>
                            </w:r>
                            <w:r w:rsidR="004B2817">
                              <w:rPr>
                                <w:rFonts w:eastAsiaTheme="majorEastAsia" w:cstheme="majorBidi"/>
                                <w:iCs/>
                                <w:sz w:val="24"/>
                                <w:szCs w:val="24"/>
                              </w:rPr>
                              <w:t xml:space="preserve"> 2018</w:t>
                            </w:r>
                            <w:r>
                              <w:rPr>
                                <w:rFonts w:eastAsiaTheme="majorEastAsia" w:cstheme="majorBidi"/>
                                <w:iCs/>
                                <w:sz w:val="24"/>
                                <w:szCs w:val="24"/>
                              </w:rPr>
                              <w:t>, Rehabilitation of Offenders Act 1974 (amended 2013) or guidance from the Information Commissioner</w:t>
                            </w:r>
                          </w:p>
                          <w:p w14:paraId="6A375B4E" w14:textId="36A05D2D" w:rsidR="00753CEE" w:rsidRPr="00DB5133" w:rsidRDefault="00E53F18" w:rsidP="000B2B48">
                            <w:pPr>
                              <w:pStyle w:val="ListParagraph"/>
                              <w:numPr>
                                <w:ilvl w:val="0"/>
                                <w:numId w:val="2"/>
                              </w:numPr>
                              <w:spacing w:after="0" w:line="240" w:lineRule="auto"/>
                              <w:rPr>
                                <w:rFonts w:asciiTheme="majorHAnsi" w:eastAsiaTheme="majorEastAsia" w:hAnsiTheme="majorHAnsi" w:cstheme="majorBidi"/>
                                <w:i/>
                                <w:iCs/>
                                <w:sz w:val="28"/>
                                <w:szCs w:val="28"/>
                              </w:rPr>
                            </w:pPr>
                            <w:r w:rsidRPr="00DB5133">
                              <w:rPr>
                                <w:rFonts w:eastAsiaTheme="majorEastAsia" w:cstheme="majorBidi"/>
                                <w:iCs/>
                                <w:sz w:val="24"/>
                                <w:szCs w:val="24"/>
                              </w:rPr>
                              <w:t xml:space="preserve">Suspend </w:t>
                            </w:r>
                            <w:r w:rsidR="00FE09CC">
                              <w:rPr>
                                <w:rFonts w:eastAsiaTheme="majorEastAsia" w:cstheme="majorBidi"/>
                                <w:iCs/>
                                <w:sz w:val="24"/>
                                <w:szCs w:val="24"/>
                              </w:rPr>
                              <w:t xml:space="preserve">or redeploy </w:t>
                            </w:r>
                            <w:r w:rsidRPr="00DB5133">
                              <w:rPr>
                                <w:rFonts w:eastAsiaTheme="majorEastAsia" w:cstheme="majorBidi"/>
                                <w:iCs/>
                                <w:sz w:val="24"/>
                                <w:szCs w:val="24"/>
                              </w:rPr>
                              <w:t>someone to whom the Regs do not apply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5C4A7C" id="_x0000_s1028" style="position:absolute;margin-left:468.7pt;margin-top:105.5pt;width:192.6pt;height:392.15pt;rotation:90;z-index:2516654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" o:allowincell="f" fillcolor="#dbdbdb [1302]" stroked="f">
                <v:textbox>
                  <w:txbxContent>
                    <w:p w14:paraId="6974A03C" w14:textId="77777777" w:rsidR="00753CEE" w:rsidRPr="00C56A3D" w:rsidRDefault="00753CEE" w:rsidP="00753CEE">
                      <w:pPr>
                        <w:rPr>
                          <w:rFonts w:eastAsiaTheme="majorEastAsia" w:cstheme="majorBidi"/>
                          <w:iCs/>
                          <w:sz w:val="28"/>
                          <w:szCs w:val="28"/>
                        </w:rPr>
                      </w:pPr>
                      <w:r w:rsidRPr="00C56A3D">
                        <w:rPr>
                          <w:rFonts w:eastAsiaTheme="majorEastAsia" w:cstheme="majorBidi"/>
                          <w:iCs/>
                          <w:sz w:val="28"/>
                          <w:szCs w:val="28"/>
                        </w:rPr>
                        <w:t>What schools must not do:</w:t>
                      </w:r>
                    </w:p>
                    <w:p w14:paraId="3A341E26" w14:textId="77777777" w:rsidR="00753CEE" w:rsidRPr="00C56A3D"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Apply it to all staff just in case</w:t>
                      </w:r>
                    </w:p>
                    <w:p w14:paraId="7C757769" w14:textId="77777777" w:rsidR="00753CEE" w:rsidRPr="00C56A3D"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Do nothing</w:t>
                      </w:r>
                    </w:p>
                    <w:p w14:paraId="4172EEA8" w14:textId="4EA5A950" w:rsidR="00753CEE" w:rsidRDefault="00753CEE" w:rsidP="00753CEE">
                      <w:pPr>
                        <w:pStyle w:val="ListParagraph"/>
                        <w:numPr>
                          <w:ilvl w:val="0"/>
                          <w:numId w:val="2"/>
                        </w:numPr>
                        <w:spacing w:after="0" w:line="240" w:lineRule="auto"/>
                        <w:rPr>
                          <w:rFonts w:eastAsiaTheme="majorEastAsia" w:cstheme="majorBidi"/>
                          <w:iCs/>
                          <w:sz w:val="24"/>
                          <w:szCs w:val="24"/>
                        </w:rPr>
                      </w:pPr>
                      <w:r w:rsidRPr="00C56A3D">
                        <w:rPr>
                          <w:rFonts w:eastAsiaTheme="majorEastAsia" w:cstheme="majorBidi"/>
                          <w:iCs/>
                          <w:sz w:val="24"/>
                          <w:szCs w:val="24"/>
                        </w:rPr>
                        <w:t xml:space="preserve">Ask intrusive questions </w:t>
                      </w:r>
                      <w:r w:rsidR="00FE09CC">
                        <w:rPr>
                          <w:rFonts w:eastAsiaTheme="majorEastAsia" w:cstheme="majorBidi"/>
                          <w:iCs/>
                          <w:sz w:val="24"/>
                          <w:szCs w:val="24"/>
                        </w:rPr>
                        <w:t xml:space="preserve">about </w:t>
                      </w:r>
                      <w:r w:rsidRPr="00C56A3D">
                        <w:rPr>
                          <w:rFonts w:eastAsiaTheme="majorEastAsia" w:cstheme="majorBidi"/>
                          <w:iCs/>
                          <w:sz w:val="24"/>
                          <w:szCs w:val="24"/>
                        </w:rPr>
                        <w:t>or require staff to ask intrusive quest</w:t>
                      </w:r>
                      <w:r w:rsidR="007104F0" w:rsidRPr="00C56A3D">
                        <w:rPr>
                          <w:rFonts w:eastAsiaTheme="majorEastAsia" w:cstheme="majorBidi"/>
                          <w:iCs/>
                          <w:sz w:val="24"/>
                          <w:szCs w:val="24"/>
                        </w:rPr>
                        <w:t>ions of people in their household</w:t>
                      </w:r>
                    </w:p>
                    <w:p w14:paraId="713A7214" w14:textId="3A98B2CD" w:rsidR="00E53F18" w:rsidRDefault="00E53F18" w:rsidP="00753CEE">
                      <w:pPr>
                        <w:pStyle w:val="ListParagraph"/>
                        <w:numPr>
                          <w:ilvl w:val="0"/>
                          <w:numId w:val="2"/>
                        </w:numPr>
                        <w:spacing w:after="0" w:line="240" w:lineRule="auto"/>
                        <w:rPr>
                          <w:rFonts w:eastAsiaTheme="majorEastAsia" w:cstheme="majorBidi"/>
                          <w:iCs/>
                          <w:sz w:val="24"/>
                          <w:szCs w:val="24"/>
                        </w:rPr>
                      </w:pPr>
                      <w:r>
                        <w:rPr>
                          <w:rFonts w:eastAsiaTheme="majorEastAsia" w:cstheme="majorBidi"/>
                          <w:iCs/>
                          <w:sz w:val="24"/>
                          <w:szCs w:val="24"/>
                        </w:rPr>
                        <w:t>Breach the Data Protection Act</w:t>
                      </w:r>
                      <w:r w:rsidR="004B2817">
                        <w:rPr>
                          <w:rFonts w:eastAsiaTheme="majorEastAsia" w:cstheme="majorBidi"/>
                          <w:iCs/>
                          <w:sz w:val="24"/>
                          <w:szCs w:val="24"/>
                        </w:rPr>
                        <w:t xml:space="preserve"> 2018</w:t>
                      </w:r>
                      <w:r>
                        <w:rPr>
                          <w:rFonts w:eastAsiaTheme="majorEastAsia" w:cstheme="majorBidi"/>
                          <w:iCs/>
                          <w:sz w:val="24"/>
                          <w:szCs w:val="24"/>
                        </w:rPr>
                        <w:t>, Rehabilitation of Offenders Act 1974 (amended 2013) or guidance from the Information Commissioner</w:t>
                      </w:r>
                    </w:p>
                    <w:p w14:paraId="6A375B4E" w14:textId="36A05D2D" w:rsidR="00753CEE" w:rsidRPr="00DB5133" w:rsidRDefault="00E53F18" w:rsidP="000B2B48">
                      <w:pPr>
                        <w:pStyle w:val="ListParagraph"/>
                        <w:numPr>
                          <w:ilvl w:val="0"/>
                          <w:numId w:val="2"/>
                        </w:numPr>
                        <w:spacing w:after="0" w:line="240" w:lineRule="auto"/>
                        <w:rPr>
                          <w:rFonts w:asciiTheme="majorHAnsi" w:eastAsiaTheme="majorEastAsia" w:hAnsiTheme="majorHAnsi" w:cstheme="majorBidi"/>
                          <w:i/>
                          <w:iCs/>
                          <w:sz w:val="28"/>
                          <w:szCs w:val="28"/>
                        </w:rPr>
                      </w:pPr>
                      <w:r w:rsidRPr="00DB5133">
                        <w:rPr>
                          <w:rFonts w:eastAsiaTheme="majorEastAsia" w:cstheme="majorBidi"/>
                          <w:iCs/>
                          <w:sz w:val="24"/>
                          <w:szCs w:val="24"/>
                        </w:rPr>
                        <w:t xml:space="preserve">Suspend </w:t>
                      </w:r>
                      <w:r w:rsidR="00FE09CC">
                        <w:rPr>
                          <w:rFonts w:eastAsiaTheme="majorEastAsia" w:cstheme="majorBidi"/>
                          <w:iCs/>
                          <w:sz w:val="24"/>
                          <w:szCs w:val="24"/>
                        </w:rPr>
                        <w:t xml:space="preserve">or redeploy </w:t>
                      </w:r>
                      <w:r w:rsidRPr="00DB5133">
                        <w:rPr>
                          <w:rFonts w:eastAsiaTheme="majorEastAsia" w:cstheme="majorBidi"/>
                          <w:iCs/>
                          <w:sz w:val="24"/>
                          <w:szCs w:val="24"/>
                        </w:rPr>
                        <w:t>someone to whom the Regs do not apply</w:t>
                      </w: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61312" behindDoc="0" locked="0" layoutInCell="0" allowOverlap="1" wp14:anchorId="72DB1F18" wp14:editId="7CCCA426">
                <wp:simplePos x="0" y="0"/>
                <wp:positionH relativeFrom="margin">
                  <wp:align>right</wp:align>
                </wp:positionH>
                <wp:positionV relativeFrom="margin">
                  <wp:posOffset>-1316355</wp:posOffset>
                </wp:positionV>
                <wp:extent cx="2683510" cy="5087620"/>
                <wp:effectExtent l="0" t="1905" r="635" b="635"/>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83510" cy="5087620"/>
                        </a:xfrm>
                        <a:prstGeom prst="roundRect">
                          <a:avLst>
                            <a:gd name="adj" fmla="val 13032"/>
                          </a:avLst>
                        </a:prstGeom>
                        <a:solidFill>
                          <a:schemeClr val="accent4">
                            <a:lumMod val="40000"/>
                            <a:lumOff val="60000"/>
                          </a:schemeClr>
                        </a:solidFill>
                      </wps:spPr>
                      <wps:txbx>
                        <w:txbxContent>
                          <w:p w14:paraId="42C58680" w14:textId="77777777" w:rsidR="001904A1" w:rsidRPr="00C56A3D" w:rsidRDefault="001904A1" w:rsidP="001904A1">
                            <w:pPr>
                              <w:rPr>
                                <w:rFonts w:eastAsiaTheme="majorEastAsia" w:cstheme="majorBidi"/>
                                <w:iCs/>
                                <w:sz w:val="28"/>
                                <w:szCs w:val="28"/>
                              </w:rPr>
                            </w:pPr>
                            <w:r w:rsidRPr="00C56A3D">
                              <w:rPr>
                                <w:rFonts w:eastAsiaTheme="majorEastAsia" w:cstheme="majorBidi"/>
                                <w:iCs/>
                                <w:sz w:val="28"/>
                                <w:szCs w:val="28"/>
                              </w:rPr>
                              <w:t>Disqualification criteria</w:t>
                            </w:r>
                          </w:p>
                          <w:p w14:paraId="2EC5A867" w14:textId="77777777" w:rsidR="001904A1" w:rsidRDefault="001904A1" w:rsidP="001164B5">
                            <w:pPr>
                              <w:spacing w:line="240" w:lineRule="auto"/>
                              <w:rPr>
                                <w:rFonts w:eastAsiaTheme="majorEastAsia" w:cstheme="majorBidi"/>
                                <w:iCs/>
                                <w:sz w:val="24"/>
                                <w:szCs w:val="24"/>
                              </w:rPr>
                            </w:pPr>
                            <w:r w:rsidRPr="00C56A3D">
                              <w:rPr>
                                <w:rFonts w:eastAsiaTheme="majorEastAsia" w:cstheme="majorBidi"/>
                                <w:iCs/>
                                <w:sz w:val="24"/>
                                <w:szCs w:val="24"/>
                              </w:rPr>
                              <w:t>Being on the DBS Children’s Barred list</w:t>
                            </w:r>
                          </w:p>
                          <w:p w14:paraId="6FDA5154" w14:textId="77777777" w:rsidR="003472D3" w:rsidRDefault="00E53F18" w:rsidP="001164B5">
                            <w:pPr>
                              <w:spacing w:line="240" w:lineRule="auto"/>
                              <w:rPr>
                                <w:rFonts w:eastAsiaTheme="majorEastAsia" w:cstheme="majorBidi"/>
                                <w:iCs/>
                                <w:sz w:val="24"/>
                                <w:szCs w:val="24"/>
                              </w:rPr>
                            </w:pPr>
                            <w:r>
                              <w:rPr>
                                <w:rFonts w:eastAsiaTheme="majorEastAsia" w:cstheme="majorBidi"/>
                                <w:iCs/>
                                <w:sz w:val="24"/>
                                <w:szCs w:val="24"/>
                              </w:rPr>
                              <w:t xml:space="preserve">Convicted/cautioned/reprimanded </w:t>
                            </w:r>
                            <w:r w:rsidR="003472D3">
                              <w:rPr>
                                <w:rFonts w:eastAsiaTheme="majorEastAsia" w:cstheme="majorBidi"/>
                                <w:iCs/>
                                <w:sz w:val="24"/>
                                <w:szCs w:val="24"/>
                              </w:rPr>
                              <w:t xml:space="preserve">for certain </w:t>
                            </w:r>
                            <w:r>
                              <w:rPr>
                                <w:rFonts w:eastAsiaTheme="majorEastAsia" w:cstheme="majorBidi"/>
                                <w:iCs/>
                                <w:sz w:val="24"/>
                                <w:szCs w:val="24"/>
                              </w:rPr>
                              <w:t xml:space="preserve">serious </w:t>
                            </w:r>
                            <w:r w:rsidR="003472D3">
                              <w:rPr>
                                <w:rFonts w:eastAsiaTheme="majorEastAsia" w:cstheme="majorBidi"/>
                                <w:iCs/>
                                <w:sz w:val="24"/>
                                <w:szCs w:val="24"/>
                              </w:rPr>
                              <w:t>offences (listed in the guidance)</w:t>
                            </w:r>
                          </w:p>
                          <w:p w14:paraId="256F0285" w14:textId="27BF2E7D" w:rsidR="003472D3" w:rsidRDefault="003472D3" w:rsidP="001164B5">
                            <w:pPr>
                              <w:spacing w:line="240" w:lineRule="auto"/>
                              <w:rPr>
                                <w:rFonts w:eastAsiaTheme="majorEastAsia" w:cstheme="majorBidi"/>
                                <w:iCs/>
                                <w:sz w:val="24"/>
                                <w:szCs w:val="24"/>
                              </w:rPr>
                            </w:pPr>
                            <w:r>
                              <w:rPr>
                                <w:rFonts w:eastAsiaTheme="majorEastAsia" w:cstheme="majorBidi"/>
                                <w:iCs/>
                                <w:sz w:val="24"/>
                                <w:szCs w:val="24"/>
                              </w:rPr>
                              <w:t xml:space="preserve">Certain orders relating to the care of </w:t>
                            </w:r>
                            <w:r w:rsidR="00FE09CC">
                              <w:rPr>
                                <w:rFonts w:eastAsiaTheme="majorEastAsia" w:cstheme="majorBidi"/>
                                <w:iCs/>
                                <w:sz w:val="24"/>
                                <w:szCs w:val="24"/>
                              </w:rPr>
                              <w:t xml:space="preserve">own </w:t>
                            </w:r>
                            <w:r>
                              <w:rPr>
                                <w:rFonts w:eastAsiaTheme="majorEastAsia" w:cstheme="majorBidi"/>
                                <w:iCs/>
                                <w:sz w:val="24"/>
                                <w:szCs w:val="24"/>
                              </w:rPr>
                              <w:t>children (listed in the guidance)</w:t>
                            </w:r>
                          </w:p>
                          <w:p w14:paraId="2EC07DA9" w14:textId="77777777" w:rsidR="003472D3" w:rsidRPr="003472D3" w:rsidRDefault="003472D3" w:rsidP="001164B5">
                            <w:pPr>
                              <w:spacing w:line="240" w:lineRule="auto"/>
                              <w:rPr>
                                <w:rFonts w:eastAsiaTheme="majorEastAsia" w:cstheme="majorBidi"/>
                                <w:iCs/>
                                <w:sz w:val="24"/>
                                <w:szCs w:val="24"/>
                              </w:rPr>
                            </w:pPr>
                            <w:r>
                              <w:rPr>
                                <w:rFonts w:eastAsiaTheme="majorEastAsia" w:cstheme="majorBidi"/>
                                <w:iCs/>
                                <w:sz w:val="24"/>
                                <w:szCs w:val="24"/>
                              </w:rPr>
                              <w:t>Convicted overseas for an offence that would have resulted in disqualification</w:t>
                            </w:r>
                            <w:r w:rsidR="00E53F18">
                              <w:rPr>
                                <w:rFonts w:eastAsiaTheme="majorEastAsia" w:cstheme="majorBidi"/>
                                <w:iCs/>
                                <w:sz w:val="24"/>
                                <w:szCs w:val="24"/>
                              </w:rPr>
                              <w:t xml:space="preserve"> if it had occurred in the UK</w:t>
                            </w:r>
                          </w:p>
                          <w:p w14:paraId="29A191F7" w14:textId="77777777" w:rsidR="001904A1" w:rsidRPr="007E4C1B" w:rsidRDefault="007E4C1B" w:rsidP="001164B5">
                            <w:pPr>
                              <w:spacing w:line="240" w:lineRule="auto"/>
                              <w:rPr>
                                <w:rFonts w:eastAsiaTheme="majorEastAsia" w:cstheme="majorBidi"/>
                                <w:iCs/>
                                <w:sz w:val="24"/>
                                <w:szCs w:val="24"/>
                              </w:rPr>
                            </w:pPr>
                            <w:r w:rsidRPr="007E4C1B">
                              <w:rPr>
                                <w:rFonts w:eastAsiaTheme="majorEastAsia" w:cstheme="majorBidi"/>
                                <w:iCs/>
                                <w:sz w:val="24"/>
                                <w:szCs w:val="24"/>
                              </w:rPr>
                              <w:t>Having had childcare registration cancelled or refused in the past</w:t>
                            </w:r>
                            <w:r w:rsidR="00CD2E68">
                              <w:rPr>
                                <w:rFonts w:eastAsiaTheme="majorEastAsia" w:cstheme="majorBidi"/>
                                <w:iCs/>
                                <w:sz w:val="24"/>
                                <w:szCs w:val="24"/>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DB1F18" id="_x0000_s1029" style="position:absolute;margin-left:160.1pt;margin-top:-103.65pt;width:211.3pt;height:400.6pt;rotation:90;z-index:251661312;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" o:allowincell="f" fillcolor="#ffe599 [1303]" stroked="f">
                <v:textbox>
                  <w:txbxContent>
                    <w:p w14:paraId="42C58680" w14:textId="77777777" w:rsidR="001904A1" w:rsidRPr="00C56A3D" w:rsidRDefault="001904A1" w:rsidP="001904A1">
                      <w:pPr>
                        <w:rPr>
                          <w:rFonts w:eastAsiaTheme="majorEastAsia" w:cstheme="majorBidi"/>
                          <w:iCs/>
                          <w:sz w:val="28"/>
                          <w:szCs w:val="28"/>
                        </w:rPr>
                      </w:pPr>
                      <w:r w:rsidRPr="00C56A3D">
                        <w:rPr>
                          <w:rFonts w:eastAsiaTheme="majorEastAsia" w:cstheme="majorBidi"/>
                          <w:iCs/>
                          <w:sz w:val="28"/>
                          <w:szCs w:val="28"/>
                        </w:rPr>
                        <w:t>Disqualification criteria</w:t>
                      </w:r>
                    </w:p>
                    <w:p w14:paraId="2EC5A867" w14:textId="77777777" w:rsidR="001904A1" w:rsidRDefault="001904A1" w:rsidP="001164B5">
                      <w:pPr>
                        <w:spacing w:line="240" w:lineRule="auto"/>
                        <w:rPr>
                          <w:rFonts w:eastAsiaTheme="majorEastAsia" w:cstheme="majorBidi"/>
                          <w:iCs/>
                          <w:sz w:val="24"/>
                          <w:szCs w:val="24"/>
                        </w:rPr>
                      </w:pPr>
                      <w:r w:rsidRPr="00C56A3D">
                        <w:rPr>
                          <w:rFonts w:eastAsiaTheme="majorEastAsia" w:cstheme="majorBidi"/>
                          <w:iCs/>
                          <w:sz w:val="24"/>
                          <w:szCs w:val="24"/>
                        </w:rPr>
                        <w:t>Being on the DBS Children’s Barred list</w:t>
                      </w:r>
                    </w:p>
                    <w:p w14:paraId="6FDA5154" w14:textId="77777777" w:rsidR="003472D3" w:rsidRDefault="00E53F18" w:rsidP="001164B5">
                      <w:pPr>
                        <w:spacing w:line="240" w:lineRule="auto"/>
                        <w:rPr>
                          <w:rFonts w:eastAsiaTheme="majorEastAsia" w:cstheme="majorBidi"/>
                          <w:iCs/>
                          <w:sz w:val="24"/>
                          <w:szCs w:val="24"/>
                        </w:rPr>
                      </w:pPr>
                      <w:r>
                        <w:rPr>
                          <w:rFonts w:eastAsiaTheme="majorEastAsia" w:cstheme="majorBidi"/>
                          <w:iCs/>
                          <w:sz w:val="24"/>
                          <w:szCs w:val="24"/>
                        </w:rPr>
                        <w:t xml:space="preserve">Convicted/cautioned/reprimanded </w:t>
                      </w:r>
                      <w:r w:rsidR="003472D3">
                        <w:rPr>
                          <w:rFonts w:eastAsiaTheme="majorEastAsia" w:cstheme="majorBidi"/>
                          <w:iCs/>
                          <w:sz w:val="24"/>
                          <w:szCs w:val="24"/>
                        </w:rPr>
                        <w:t xml:space="preserve">for certain </w:t>
                      </w:r>
                      <w:r>
                        <w:rPr>
                          <w:rFonts w:eastAsiaTheme="majorEastAsia" w:cstheme="majorBidi"/>
                          <w:iCs/>
                          <w:sz w:val="24"/>
                          <w:szCs w:val="24"/>
                        </w:rPr>
                        <w:t xml:space="preserve">serious </w:t>
                      </w:r>
                      <w:r w:rsidR="003472D3">
                        <w:rPr>
                          <w:rFonts w:eastAsiaTheme="majorEastAsia" w:cstheme="majorBidi"/>
                          <w:iCs/>
                          <w:sz w:val="24"/>
                          <w:szCs w:val="24"/>
                        </w:rPr>
                        <w:t>offences (listed in the guidance)</w:t>
                      </w:r>
                    </w:p>
                    <w:p w14:paraId="256F0285" w14:textId="27BF2E7D" w:rsidR="003472D3" w:rsidRDefault="003472D3" w:rsidP="001164B5">
                      <w:pPr>
                        <w:spacing w:line="240" w:lineRule="auto"/>
                        <w:rPr>
                          <w:rFonts w:eastAsiaTheme="majorEastAsia" w:cstheme="majorBidi"/>
                          <w:iCs/>
                          <w:sz w:val="24"/>
                          <w:szCs w:val="24"/>
                        </w:rPr>
                      </w:pPr>
                      <w:r>
                        <w:rPr>
                          <w:rFonts w:eastAsiaTheme="majorEastAsia" w:cstheme="majorBidi"/>
                          <w:iCs/>
                          <w:sz w:val="24"/>
                          <w:szCs w:val="24"/>
                        </w:rPr>
                        <w:t xml:space="preserve">Certain orders relating to the care of </w:t>
                      </w:r>
                      <w:r w:rsidR="00FE09CC">
                        <w:rPr>
                          <w:rFonts w:eastAsiaTheme="majorEastAsia" w:cstheme="majorBidi"/>
                          <w:iCs/>
                          <w:sz w:val="24"/>
                          <w:szCs w:val="24"/>
                        </w:rPr>
                        <w:t xml:space="preserve">own </w:t>
                      </w:r>
                      <w:r>
                        <w:rPr>
                          <w:rFonts w:eastAsiaTheme="majorEastAsia" w:cstheme="majorBidi"/>
                          <w:iCs/>
                          <w:sz w:val="24"/>
                          <w:szCs w:val="24"/>
                        </w:rPr>
                        <w:t>children (listed in the guidance)</w:t>
                      </w:r>
                    </w:p>
                    <w:p w14:paraId="2EC07DA9" w14:textId="77777777" w:rsidR="003472D3" w:rsidRPr="003472D3" w:rsidRDefault="003472D3" w:rsidP="001164B5">
                      <w:pPr>
                        <w:spacing w:line="240" w:lineRule="auto"/>
                        <w:rPr>
                          <w:rFonts w:eastAsiaTheme="majorEastAsia" w:cstheme="majorBidi"/>
                          <w:iCs/>
                          <w:sz w:val="24"/>
                          <w:szCs w:val="24"/>
                        </w:rPr>
                      </w:pPr>
                      <w:r>
                        <w:rPr>
                          <w:rFonts w:eastAsiaTheme="majorEastAsia" w:cstheme="majorBidi"/>
                          <w:iCs/>
                          <w:sz w:val="24"/>
                          <w:szCs w:val="24"/>
                        </w:rPr>
                        <w:t>Convicted overseas for an offence that would have resulted in disqualification</w:t>
                      </w:r>
                      <w:r w:rsidR="00E53F18">
                        <w:rPr>
                          <w:rFonts w:eastAsiaTheme="majorEastAsia" w:cstheme="majorBidi"/>
                          <w:iCs/>
                          <w:sz w:val="24"/>
                          <w:szCs w:val="24"/>
                        </w:rPr>
                        <w:t xml:space="preserve"> if it had occurred in the UK</w:t>
                      </w:r>
                    </w:p>
                    <w:p w14:paraId="29A191F7" w14:textId="77777777" w:rsidR="001904A1" w:rsidRPr="007E4C1B" w:rsidRDefault="007E4C1B" w:rsidP="001164B5">
                      <w:pPr>
                        <w:spacing w:line="240" w:lineRule="auto"/>
                        <w:rPr>
                          <w:rFonts w:eastAsiaTheme="majorEastAsia" w:cstheme="majorBidi"/>
                          <w:iCs/>
                          <w:sz w:val="24"/>
                          <w:szCs w:val="24"/>
                        </w:rPr>
                      </w:pPr>
                      <w:r w:rsidRPr="007E4C1B">
                        <w:rPr>
                          <w:rFonts w:eastAsiaTheme="majorEastAsia" w:cstheme="majorBidi"/>
                          <w:iCs/>
                          <w:sz w:val="24"/>
                          <w:szCs w:val="24"/>
                        </w:rPr>
                        <w:t>Having had childcare registration cancelled or refused in the past</w:t>
                      </w:r>
                      <w:r w:rsidR="00CD2E68">
                        <w:rPr>
                          <w:rFonts w:eastAsiaTheme="majorEastAsia" w:cstheme="majorBidi"/>
                          <w:iCs/>
                          <w:sz w:val="24"/>
                          <w:szCs w:val="24"/>
                        </w:rPr>
                        <w:t>*</w:t>
                      </w:r>
                    </w:p>
                  </w:txbxContent>
                </v:textbox>
                <w10:wrap type="square" anchorx="margin" anchory="margin"/>
              </v:roundrect>
            </w:pict>
          </mc:Fallback>
        </mc:AlternateContent>
      </w:r>
      <w:r w:rsidR="001C3CAA">
        <w:rPr>
          <w:noProof/>
          <w:lang w:eastAsia="en-GB"/>
        </w:rPr>
        <mc:AlternateContent>
          <mc:Choice Requires="wps">
            <w:drawing>
              <wp:anchor distT="91440" distB="91440" distL="137160" distR="137160" simplePos="0" relativeHeight="251663360" behindDoc="0" locked="0" layoutInCell="0" allowOverlap="1" wp14:anchorId="715ECC44" wp14:editId="5CCF4E8D">
                <wp:simplePos x="0" y="0"/>
                <wp:positionH relativeFrom="margin">
                  <wp:posOffset>723900</wp:posOffset>
                </wp:positionH>
                <wp:positionV relativeFrom="margin">
                  <wp:posOffset>1444625</wp:posOffset>
                </wp:positionV>
                <wp:extent cx="2852420" cy="4538980"/>
                <wp:effectExtent l="0" t="5080" r="0" b="0"/>
                <wp:wrapSquare wrapText="bothSides"/>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2420" cy="4538980"/>
                        </a:xfrm>
                        <a:prstGeom prst="roundRect">
                          <a:avLst>
                            <a:gd name="adj" fmla="val 13032"/>
                          </a:avLst>
                        </a:prstGeom>
                        <a:solidFill>
                          <a:schemeClr val="accent5">
                            <a:lumMod val="40000"/>
                            <a:lumOff val="60000"/>
                          </a:schemeClr>
                        </a:solidFill>
                      </wps:spPr>
                      <wps:txbx>
                        <w:txbxContent>
                          <w:p w14:paraId="725BDA70" w14:textId="77777777" w:rsidR="001904A1" w:rsidRPr="00C56A3D" w:rsidRDefault="001904A1" w:rsidP="001904A1">
                            <w:pPr>
                              <w:rPr>
                                <w:rFonts w:eastAsiaTheme="majorEastAsia" w:cstheme="majorBidi"/>
                                <w:iCs/>
                                <w:sz w:val="28"/>
                                <w:szCs w:val="28"/>
                              </w:rPr>
                            </w:pPr>
                            <w:r w:rsidRPr="00C56A3D">
                              <w:rPr>
                                <w:rFonts w:eastAsiaTheme="majorEastAsia" w:cstheme="majorBidi"/>
                                <w:iCs/>
                                <w:sz w:val="28"/>
                                <w:szCs w:val="28"/>
                              </w:rPr>
                              <w:t>What schools must do:</w:t>
                            </w:r>
                          </w:p>
                          <w:p w14:paraId="48D7EE74" w14:textId="77777777" w:rsidR="001904A1" w:rsidRPr="00C56A3D" w:rsidRDefault="001904A1" w:rsidP="001904A1">
                            <w:pPr>
                              <w:pStyle w:val="ListParagraph"/>
                              <w:numPr>
                                <w:ilvl w:val="0"/>
                                <w:numId w:val="1"/>
                              </w:numPr>
                              <w:spacing w:after="0" w:line="240" w:lineRule="auto"/>
                              <w:rPr>
                                <w:rFonts w:eastAsiaTheme="majorEastAsia" w:cstheme="majorBidi"/>
                                <w:iCs/>
                                <w:sz w:val="24"/>
                                <w:szCs w:val="24"/>
                              </w:rPr>
                            </w:pPr>
                            <w:r w:rsidRPr="00C56A3D">
                              <w:rPr>
                                <w:rFonts w:eastAsiaTheme="majorEastAsia" w:cstheme="majorBidi"/>
                                <w:iCs/>
                                <w:sz w:val="24"/>
                                <w:szCs w:val="24"/>
                              </w:rPr>
                              <w:t>Include information about the Regs in recruitment materials</w:t>
                            </w:r>
                            <w:r w:rsidR="00E53F18">
                              <w:rPr>
                                <w:rFonts w:eastAsiaTheme="majorEastAsia" w:cstheme="majorBidi"/>
                                <w:iCs/>
                                <w:sz w:val="24"/>
                                <w:szCs w:val="24"/>
                              </w:rPr>
                              <w:t xml:space="preserve"> for relevant posts</w:t>
                            </w:r>
                          </w:p>
                          <w:p w14:paraId="1EE3A40C" w14:textId="77777777" w:rsidR="001904A1" w:rsidRPr="00C56A3D" w:rsidRDefault="001904A1" w:rsidP="001904A1">
                            <w:pPr>
                              <w:pStyle w:val="ListParagraph"/>
                              <w:numPr>
                                <w:ilvl w:val="0"/>
                                <w:numId w:val="1"/>
                              </w:numPr>
                              <w:spacing w:after="0" w:line="240" w:lineRule="auto"/>
                              <w:rPr>
                                <w:rFonts w:eastAsiaTheme="majorEastAsia" w:cstheme="majorBidi"/>
                                <w:iCs/>
                                <w:sz w:val="24"/>
                                <w:szCs w:val="24"/>
                              </w:rPr>
                            </w:pPr>
                            <w:r w:rsidRPr="00C56A3D">
                              <w:rPr>
                                <w:rFonts w:eastAsiaTheme="majorEastAsia" w:cstheme="majorBidi"/>
                                <w:iCs/>
                                <w:sz w:val="24"/>
                                <w:szCs w:val="24"/>
                              </w:rPr>
                              <w:t xml:space="preserve">Identify which staff the Regs apply to </w:t>
                            </w:r>
                          </w:p>
                          <w:p w14:paraId="1E1913EA" w14:textId="77777777" w:rsidR="00753CEE" w:rsidRPr="00C56A3D" w:rsidRDefault="007104F0" w:rsidP="001904A1">
                            <w:pPr>
                              <w:pStyle w:val="ListParagraph"/>
                              <w:numPr>
                                <w:ilvl w:val="0"/>
                                <w:numId w:val="1"/>
                              </w:numPr>
                              <w:spacing w:after="0" w:line="240" w:lineRule="auto"/>
                              <w:rPr>
                                <w:rFonts w:eastAsiaTheme="majorEastAsia" w:cstheme="majorBidi"/>
                                <w:iCs/>
                                <w:sz w:val="24"/>
                                <w:szCs w:val="24"/>
                              </w:rPr>
                            </w:pPr>
                            <w:r w:rsidRPr="00C56A3D">
                              <w:rPr>
                                <w:rFonts w:eastAsiaTheme="majorEastAsia" w:cstheme="majorBidi"/>
                                <w:iCs/>
                                <w:sz w:val="24"/>
                                <w:szCs w:val="24"/>
                              </w:rPr>
                              <w:t xml:space="preserve">Inform these staff of their duty to disclose </w:t>
                            </w:r>
                            <w:r w:rsidR="00753CEE" w:rsidRPr="00C56A3D">
                              <w:rPr>
                                <w:rFonts w:eastAsiaTheme="majorEastAsia" w:cstheme="majorBidi"/>
                                <w:iCs/>
                                <w:sz w:val="24"/>
                                <w:szCs w:val="24"/>
                              </w:rPr>
                              <w:t xml:space="preserve">and make the list of </w:t>
                            </w:r>
                            <w:r w:rsidR="006B2F52" w:rsidRPr="00C56A3D">
                              <w:rPr>
                                <w:rFonts w:eastAsiaTheme="majorEastAsia" w:cstheme="majorBidi"/>
                                <w:iCs/>
                                <w:sz w:val="24"/>
                                <w:szCs w:val="24"/>
                              </w:rPr>
                              <w:t xml:space="preserve">relevant </w:t>
                            </w:r>
                            <w:r w:rsidR="00753CEE" w:rsidRPr="00C56A3D">
                              <w:rPr>
                                <w:rFonts w:eastAsiaTheme="majorEastAsia" w:cstheme="majorBidi"/>
                                <w:iCs/>
                                <w:sz w:val="24"/>
                                <w:szCs w:val="24"/>
                              </w:rPr>
                              <w:t>offences / orders available to them</w:t>
                            </w:r>
                          </w:p>
                          <w:p w14:paraId="431DAA49" w14:textId="77777777" w:rsidR="00753CEE" w:rsidRPr="00C56A3D" w:rsidRDefault="006B2F52" w:rsidP="001904A1">
                            <w:pPr>
                              <w:pStyle w:val="ListParagraph"/>
                              <w:numPr>
                                <w:ilvl w:val="0"/>
                                <w:numId w:val="1"/>
                              </w:numPr>
                              <w:spacing w:after="0" w:line="240" w:lineRule="auto"/>
                              <w:rPr>
                                <w:rFonts w:eastAsiaTheme="majorEastAsia" w:cstheme="majorBidi"/>
                                <w:iCs/>
                                <w:sz w:val="24"/>
                                <w:szCs w:val="24"/>
                              </w:rPr>
                            </w:pPr>
                            <w:r w:rsidRPr="00C56A3D">
                              <w:rPr>
                                <w:rFonts w:eastAsiaTheme="majorEastAsia" w:cstheme="majorBidi"/>
                                <w:iCs/>
                                <w:sz w:val="24"/>
                                <w:szCs w:val="24"/>
                              </w:rPr>
                              <w:t>Inform them that they have a duty to tell you if they believe any of the disqualification criteria apply to them</w:t>
                            </w:r>
                          </w:p>
                          <w:p w14:paraId="68D81EFB" w14:textId="786D0443" w:rsidR="001904A1" w:rsidRPr="00452E77" w:rsidRDefault="00C56A3D" w:rsidP="00EC3C25">
                            <w:pPr>
                              <w:pStyle w:val="ListParagraph"/>
                              <w:numPr>
                                <w:ilvl w:val="0"/>
                                <w:numId w:val="1"/>
                              </w:numPr>
                              <w:spacing w:after="0" w:line="240" w:lineRule="auto"/>
                              <w:ind w:left="357" w:hanging="357"/>
                              <w:contextualSpacing w:val="0"/>
                              <w:rPr>
                                <w:rFonts w:asciiTheme="majorHAnsi" w:eastAsiaTheme="majorEastAsia" w:hAnsiTheme="majorHAnsi" w:cstheme="majorBidi"/>
                                <w:i/>
                                <w:iCs/>
                                <w:sz w:val="28"/>
                                <w:szCs w:val="28"/>
                              </w:rPr>
                            </w:pPr>
                            <w:r w:rsidRPr="00DB5133">
                              <w:rPr>
                                <w:rFonts w:eastAsiaTheme="majorEastAsia" w:cstheme="majorBidi"/>
                                <w:iCs/>
                                <w:sz w:val="24"/>
                                <w:szCs w:val="24"/>
                              </w:rPr>
                              <w:t>Record the date on which each staff member is informed of the Regs and their duty to disclose anything relevant</w:t>
                            </w:r>
                          </w:p>
                          <w:p w14:paraId="09497076" w14:textId="4A2399D6" w:rsidR="00452E77" w:rsidRPr="00452E77" w:rsidRDefault="00452E77" w:rsidP="00EC3C25">
                            <w:pPr>
                              <w:pStyle w:val="ListParagraph"/>
                              <w:numPr>
                                <w:ilvl w:val="0"/>
                                <w:numId w:val="1"/>
                              </w:numPr>
                              <w:spacing w:after="0" w:line="240" w:lineRule="auto"/>
                              <w:ind w:left="357" w:hanging="357"/>
                              <w:contextualSpacing w:val="0"/>
                              <w:rPr>
                                <w:rFonts w:eastAsiaTheme="majorEastAsia" w:cstheme="minorHAnsi"/>
                                <w:i/>
                                <w:iCs/>
                                <w:sz w:val="24"/>
                                <w:szCs w:val="24"/>
                              </w:rPr>
                            </w:pPr>
                            <w:r w:rsidRPr="00452E77">
                              <w:rPr>
                                <w:rFonts w:eastAsiaTheme="majorEastAsia" w:cstheme="minorHAnsi"/>
                                <w:iCs/>
                                <w:sz w:val="24"/>
                                <w:szCs w:val="24"/>
                              </w:rPr>
                              <w:t>Go through the process annually</w:t>
                            </w:r>
                            <w:r>
                              <w:rPr>
                                <w:rFonts w:eastAsiaTheme="majorEastAsia" w:cstheme="minorHAnsi"/>
                                <w:iCs/>
                                <w:sz w:val="24"/>
                                <w:szCs w:val="24"/>
                              </w:rPr>
                              <w:t xml:space="preserve"> with relevant staff / volunteers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5ECC44" id="_x0000_s1030" style="position:absolute;margin-left:57pt;margin-top:113.75pt;width:224.6pt;height:357.4pt;rotation:90;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" o:allowincell="f" fillcolor="#b4c6e7 [1304]" stroked="f">
                <v:textbox>
                  <w:txbxContent>
                    <w:p w14:paraId="725BDA70" w14:textId="77777777" w:rsidR="001904A1" w:rsidRPr="00C56A3D" w:rsidRDefault="001904A1" w:rsidP="001904A1">
                      <w:pPr>
                        <w:rPr>
                          <w:rFonts w:eastAsiaTheme="majorEastAsia" w:cstheme="majorBidi"/>
                          <w:iCs/>
                          <w:sz w:val="28"/>
                          <w:szCs w:val="28"/>
                        </w:rPr>
                      </w:pPr>
                      <w:r w:rsidRPr="00C56A3D">
                        <w:rPr>
                          <w:rFonts w:eastAsiaTheme="majorEastAsia" w:cstheme="majorBidi"/>
                          <w:iCs/>
                          <w:sz w:val="28"/>
                          <w:szCs w:val="28"/>
                        </w:rPr>
                        <w:t>What schools must do:</w:t>
                      </w:r>
                    </w:p>
                    <w:p w14:paraId="48D7EE74" w14:textId="77777777" w:rsidR="001904A1" w:rsidRPr="00C56A3D" w:rsidRDefault="001904A1" w:rsidP="001904A1">
                      <w:pPr>
                        <w:pStyle w:val="ListParagraph"/>
                        <w:numPr>
                          <w:ilvl w:val="0"/>
                          <w:numId w:val="1"/>
                        </w:numPr>
                        <w:spacing w:after="0" w:line="240" w:lineRule="auto"/>
                        <w:rPr>
                          <w:rFonts w:eastAsiaTheme="majorEastAsia" w:cstheme="majorBidi"/>
                          <w:iCs/>
                          <w:sz w:val="24"/>
                          <w:szCs w:val="24"/>
                        </w:rPr>
                      </w:pPr>
                      <w:r w:rsidRPr="00C56A3D">
                        <w:rPr>
                          <w:rFonts w:eastAsiaTheme="majorEastAsia" w:cstheme="majorBidi"/>
                          <w:iCs/>
                          <w:sz w:val="24"/>
                          <w:szCs w:val="24"/>
                        </w:rPr>
                        <w:t>Include information about the Regs in recruitment materials</w:t>
                      </w:r>
                      <w:r w:rsidR="00E53F18">
                        <w:rPr>
                          <w:rFonts w:eastAsiaTheme="majorEastAsia" w:cstheme="majorBidi"/>
                          <w:iCs/>
                          <w:sz w:val="24"/>
                          <w:szCs w:val="24"/>
                        </w:rPr>
                        <w:t xml:space="preserve"> for relevant posts</w:t>
                      </w:r>
                    </w:p>
                    <w:p w14:paraId="1EE3A40C" w14:textId="77777777" w:rsidR="001904A1" w:rsidRPr="00C56A3D" w:rsidRDefault="001904A1" w:rsidP="001904A1">
                      <w:pPr>
                        <w:pStyle w:val="ListParagraph"/>
                        <w:numPr>
                          <w:ilvl w:val="0"/>
                          <w:numId w:val="1"/>
                        </w:numPr>
                        <w:spacing w:after="0" w:line="240" w:lineRule="auto"/>
                        <w:rPr>
                          <w:rFonts w:eastAsiaTheme="majorEastAsia" w:cstheme="majorBidi"/>
                          <w:iCs/>
                          <w:sz w:val="24"/>
                          <w:szCs w:val="24"/>
                        </w:rPr>
                      </w:pPr>
                      <w:r w:rsidRPr="00C56A3D">
                        <w:rPr>
                          <w:rFonts w:eastAsiaTheme="majorEastAsia" w:cstheme="majorBidi"/>
                          <w:iCs/>
                          <w:sz w:val="24"/>
                          <w:szCs w:val="24"/>
                        </w:rPr>
                        <w:t xml:space="preserve">Identify which staff the Regs apply to </w:t>
                      </w:r>
                    </w:p>
                    <w:p w14:paraId="1E1913EA" w14:textId="77777777" w:rsidR="00753CEE" w:rsidRPr="00C56A3D" w:rsidRDefault="007104F0" w:rsidP="001904A1">
                      <w:pPr>
                        <w:pStyle w:val="ListParagraph"/>
                        <w:numPr>
                          <w:ilvl w:val="0"/>
                          <w:numId w:val="1"/>
                        </w:numPr>
                        <w:spacing w:after="0" w:line="240" w:lineRule="auto"/>
                        <w:rPr>
                          <w:rFonts w:eastAsiaTheme="majorEastAsia" w:cstheme="majorBidi"/>
                          <w:iCs/>
                          <w:sz w:val="24"/>
                          <w:szCs w:val="24"/>
                        </w:rPr>
                      </w:pPr>
                      <w:r w:rsidRPr="00C56A3D">
                        <w:rPr>
                          <w:rFonts w:eastAsiaTheme="majorEastAsia" w:cstheme="majorBidi"/>
                          <w:iCs/>
                          <w:sz w:val="24"/>
                          <w:szCs w:val="24"/>
                        </w:rPr>
                        <w:t xml:space="preserve">Inform these staff of their duty to disclose </w:t>
                      </w:r>
                      <w:r w:rsidR="00753CEE" w:rsidRPr="00C56A3D">
                        <w:rPr>
                          <w:rFonts w:eastAsiaTheme="majorEastAsia" w:cstheme="majorBidi"/>
                          <w:iCs/>
                          <w:sz w:val="24"/>
                          <w:szCs w:val="24"/>
                        </w:rPr>
                        <w:t xml:space="preserve">and make the list of </w:t>
                      </w:r>
                      <w:r w:rsidR="006B2F52" w:rsidRPr="00C56A3D">
                        <w:rPr>
                          <w:rFonts w:eastAsiaTheme="majorEastAsia" w:cstheme="majorBidi"/>
                          <w:iCs/>
                          <w:sz w:val="24"/>
                          <w:szCs w:val="24"/>
                        </w:rPr>
                        <w:t xml:space="preserve">relevant </w:t>
                      </w:r>
                      <w:r w:rsidR="00753CEE" w:rsidRPr="00C56A3D">
                        <w:rPr>
                          <w:rFonts w:eastAsiaTheme="majorEastAsia" w:cstheme="majorBidi"/>
                          <w:iCs/>
                          <w:sz w:val="24"/>
                          <w:szCs w:val="24"/>
                        </w:rPr>
                        <w:t>offences / orders available to them</w:t>
                      </w:r>
                    </w:p>
                    <w:p w14:paraId="431DAA49" w14:textId="77777777" w:rsidR="00753CEE" w:rsidRPr="00C56A3D" w:rsidRDefault="006B2F52" w:rsidP="001904A1">
                      <w:pPr>
                        <w:pStyle w:val="ListParagraph"/>
                        <w:numPr>
                          <w:ilvl w:val="0"/>
                          <w:numId w:val="1"/>
                        </w:numPr>
                        <w:spacing w:after="0" w:line="240" w:lineRule="auto"/>
                        <w:rPr>
                          <w:rFonts w:eastAsiaTheme="majorEastAsia" w:cstheme="majorBidi"/>
                          <w:iCs/>
                          <w:sz w:val="24"/>
                          <w:szCs w:val="24"/>
                        </w:rPr>
                      </w:pPr>
                      <w:r w:rsidRPr="00C56A3D">
                        <w:rPr>
                          <w:rFonts w:eastAsiaTheme="majorEastAsia" w:cstheme="majorBidi"/>
                          <w:iCs/>
                          <w:sz w:val="24"/>
                          <w:szCs w:val="24"/>
                        </w:rPr>
                        <w:t>Inform them that they have a duty to tell you if they believe any of the disqualification criteria apply to them</w:t>
                      </w:r>
                    </w:p>
                    <w:p w14:paraId="68D81EFB" w14:textId="786D0443" w:rsidR="001904A1" w:rsidRPr="00452E77" w:rsidRDefault="00C56A3D" w:rsidP="00EC3C25">
                      <w:pPr>
                        <w:pStyle w:val="ListParagraph"/>
                        <w:numPr>
                          <w:ilvl w:val="0"/>
                          <w:numId w:val="1"/>
                        </w:numPr>
                        <w:spacing w:after="0" w:line="240" w:lineRule="auto"/>
                        <w:ind w:left="357" w:hanging="357"/>
                        <w:contextualSpacing w:val="0"/>
                        <w:rPr>
                          <w:rFonts w:asciiTheme="majorHAnsi" w:eastAsiaTheme="majorEastAsia" w:hAnsiTheme="majorHAnsi" w:cstheme="majorBidi"/>
                          <w:i/>
                          <w:iCs/>
                          <w:sz w:val="28"/>
                          <w:szCs w:val="28"/>
                        </w:rPr>
                      </w:pPr>
                      <w:r w:rsidRPr="00DB5133">
                        <w:rPr>
                          <w:rFonts w:eastAsiaTheme="majorEastAsia" w:cstheme="majorBidi"/>
                          <w:iCs/>
                          <w:sz w:val="24"/>
                          <w:szCs w:val="24"/>
                        </w:rPr>
                        <w:t>Record the date on which each staff member is informed of the Regs and their duty to disclose anything relevant</w:t>
                      </w:r>
                    </w:p>
                    <w:p w14:paraId="09497076" w14:textId="4A2399D6" w:rsidR="00452E77" w:rsidRPr="00452E77" w:rsidRDefault="00452E77" w:rsidP="00EC3C25">
                      <w:pPr>
                        <w:pStyle w:val="ListParagraph"/>
                        <w:numPr>
                          <w:ilvl w:val="0"/>
                          <w:numId w:val="1"/>
                        </w:numPr>
                        <w:spacing w:after="0" w:line="240" w:lineRule="auto"/>
                        <w:ind w:left="357" w:hanging="357"/>
                        <w:contextualSpacing w:val="0"/>
                        <w:rPr>
                          <w:rFonts w:eastAsiaTheme="majorEastAsia" w:cstheme="minorHAnsi"/>
                          <w:i/>
                          <w:iCs/>
                          <w:sz w:val="24"/>
                          <w:szCs w:val="24"/>
                        </w:rPr>
                      </w:pPr>
                      <w:r w:rsidRPr="00452E77">
                        <w:rPr>
                          <w:rFonts w:eastAsiaTheme="majorEastAsia" w:cstheme="minorHAnsi"/>
                          <w:iCs/>
                          <w:sz w:val="24"/>
                          <w:szCs w:val="24"/>
                        </w:rPr>
                        <w:t>Go through the process annually</w:t>
                      </w:r>
                      <w:r>
                        <w:rPr>
                          <w:rFonts w:eastAsiaTheme="majorEastAsia" w:cstheme="minorHAnsi"/>
                          <w:iCs/>
                          <w:sz w:val="24"/>
                          <w:szCs w:val="24"/>
                        </w:rPr>
                        <w:t xml:space="preserve"> with relevant staff / volunteers</w:t>
                      </w:r>
                    </w:p>
                  </w:txbxContent>
                </v:textbox>
                <w10:wrap type="square" anchorx="margin" anchory="margin"/>
              </v:roundrect>
            </w:pict>
          </mc:Fallback>
        </mc:AlternateContent>
      </w:r>
      <w:r w:rsidR="001C3CAA">
        <w:rPr>
          <w:noProof/>
          <w:lang w:eastAsia="en-GB"/>
        </w:rPr>
        <mc:AlternateContent>
          <mc:Choice Requires="wps">
            <w:drawing>
              <wp:anchor distT="91440" distB="91440" distL="137160" distR="137160" simplePos="0" relativeHeight="251659264" behindDoc="0" locked="0" layoutInCell="0" allowOverlap="1" wp14:anchorId="18056F30" wp14:editId="2A96B9FE">
                <wp:simplePos x="0" y="0"/>
                <wp:positionH relativeFrom="margin">
                  <wp:posOffset>1047115</wp:posOffset>
                </wp:positionH>
                <wp:positionV relativeFrom="margin">
                  <wp:posOffset>-1249680</wp:posOffset>
                </wp:positionV>
                <wp:extent cx="2375535" cy="4644390"/>
                <wp:effectExtent l="8573" t="0"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75535" cy="4644390"/>
                        </a:xfrm>
                        <a:prstGeom prst="roundRect">
                          <a:avLst>
                            <a:gd name="adj" fmla="val 13032"/>
                          </a:avLst>
                        </a:prstGeom>
                        <a:solidFill>
                          <a:schemeClr val="accent6">
                            <a:lumMod val="40000"/>
                            <a:lumOff val="60000"/>
                          </a:schemeClr>
                        </a:solidFill>
                      </wps:spPr>
                      <wps:txbx>
                        <w:txbxContent>
                          <w:p w14:paraId="3EFEBD07" w14:textId="77777777" w:rsidR="00B406C3" w:rsidRPr="00C56A3D" w:rsidRDefault="00B406C3" w:rsidP="00B406C3">
                            <w:pPr>
                              <w:rPr>
                                <w:rFonts w:eastAsiaTheme="majorEastAsia" w:cstheme="majorBidi"/>
                                <w:iCs/>
                                <w:sz w:val="28"/>
                                <w:szCs w:val="28"/>
                              </w:rPr>
                            </w:pPr>
                            <w:r w:rsidRPr="00C56A3D">
                              <w:rPr>
                                <w:rFonts w:eastAsiaTheme="majorEastAsia" w:cstheme="majorBidi"/>
                                <w:iCs/>
                                <w:sz w:val="28"/>
                                <w:szCs w:val="28"/>
                              </w:rPr>
                              <w:t>The Childcare Regs do not apply to:</w:t>
                            </w:r>
                          </w:p>
                          <w:p w14:paraId="4DA6984C" w14:textId="77777777" w:rsidR="00B406C3" w:rsidRPr="00C56A3D" w:rsidRDefault="00B406C3" w:rsidP="001C3CAA">
                            <w:pPr>
                              <w:spacing w:after="0" w:line="240" w:lineRule="auto"/>
                              <w:rPr>
                                <w:rFonts w:eastAsiaTheme="majorEastAsia" w:cstheme="majorBidi"/>
                                <w:iCs/>
                                <w:sz w:val="24"/>
                                <w:szCs w:val="24"/>
                              </w:rPr>
                            </w:pPr>
                            <w:r w:rsidRPr="00C56A3D">
                              <w:rPr>
                                <w:rFonts w:eastAsiaTheme="majorEastAsia" w:cstheme="majorBidi"/>
                                <w:iCs/>
                                <w:sz w:val="24"/>
                                <w:szCs w:val="24"/>
                              </w:rPr>
                              <w:t xml:space="preserve">Children’s homes </w:t>
                            </w:r>
                            <w:r w:rsidR="001C3CAA">
                              <w:rPr>
                                <w:rFonts w:eastAsiaTheme="majorEastAsia" w:cstheme="majorBidi"/>
                                <w:iCs/>
                                <w:sz w:val="24"/>
                                <w:szCs w:val="24"/>
                              </w:rPr>
                              <w:t xml:space="preserve">(but </w:t>
                            </w:r>
                            <w:r w:rsidR="001C3CAA" w:rsidRPr="001C3CAA">
                              <w:rPr>
                                <w:rFonts w:eastAsiaTheme="majorEastAsia" w:cstheme="majorBidi"/>
                                <w:iCs/>
                                <w:sz w:val="24"/>
                                <w:szCs w:val="24"/>
                                <w:u w:val="single"/>
                              </w:rPr>
                              <w:t>do</w:t>
                            </w:r>
                            <w:r w:rsidR="001C3CAA">
                              <w:rPr>
                                <w:rFonts w:eastAsiaTheme="majorEastAsia" w:cstheme="majorBidi"/>
                                <w:iCs/>
                                <w:sz w:val="24"/>
                                <w:szCs w:val="24"/>
                              </w:rPr>
                              <w:t xml:space="preserve"> apply to boarding schools / residential special schools)</w:t>
                            </w:r>
                          </w:p>
                          <w:p w14:paraId="0B2D84E3" w14:textId="77777777"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Health professionals</w:t>
                            </w:r>
                            <w:r w:rsidR="001904A1" w:rsidRPr="00C56A3D">
                              <w:rPr>
                                <w:rFonts w:eastAsiaTheme="majorEastAsia" w:cstheme="majorBidi"/>
                                <w:iCs/>
                                <w:sz w:val="24"/>
                                <w:szCs w:val="24"/>
                              </w:rPr>
                              <w:t xml:space="preserve"> (school nurse, speech &amp; language therapist</w:t>
                            </w:r>
                            <w:r w:rsidR="001164B5">
                              <w:rPr>
                                <w:rFonts w:eastAsiaTheme="majorEastAsia" w:cstheme="majorBidi"/>
                                <w:iCs/>
                                <w:sz w:val="24"/>
                                <w:szCs w:val="24"/>
                              </w:rPr>
                              <w:t>)</w:t>
                            </w:r>
                          </w:p>
                          <w:p w14:paraId="6C4FB3CE" w14:textId="77777777"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Contractors that are not providing childcare</w:t>
                            </w:r>
                          </w:p>
                          <w:p w14:paraId="48B1E0A5" w14:textId="1A5F1CC8"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 xml:space="preserve">Casual </w:t>
                            </w:r>
                            <w:r w:rsidR="00C54A00">
                              <w:rPr>
                                <w:rFonts w:eastAsiaTheme="majorEastAsia" w:cstheme="majorBidi"/>
                                <w:iCs/>
                                <w:sz w:val="24"/>
                                <w:szCs w:val="24"/>
                              </w:rPr>
                              <w:t xml:space="preserve">/ hobby </w:t>
                            </w:r>
                            <w:r w:rsidRPr="00C56A3D">
                              <w:rPr>
                                <w:rFonts w:eastAsiaTheme="majorEastAsia" w:cstheme="majorBidi"/>
                                <w:iCs/>
                                <w:sz w:val="24"/>
                                <w:szCs w:val="24"/>
                              </w:rPr>
                              <w:t>after-school clubs (that are not registered with Ofsted)</w:t>
                            </w:r>
                          </w:p>
                          <w:p w14:paraId="6B03E8B0" w14:textId="77777777" w:rsidR="001904A1" w:rsidRDefault="001904A1" w:rsidP="00B406C3">
                            <w:pPr>
                              <w:spacing w:after="0" w:line="360" w:lineRule="auto"/>
                              <w:rPr>
                                <w:rFonts w:eastAsiaTheme="majorEastAsia" w:cstheme="majorBidi"/>
                                <w:iCs/>
                                <w:sz w:val="24"/>
                                <w:szCs w:val="24"/>
                              </w:rPr>
                            </w:pPr>
                            <w:r w:rsidRPr="00C56A3D">
                              <w:rPr>
                                <w:rFonts w:eastAsiaTheme="majorEastAsia" w:cstheme="majorBidi"/>
                                <w:iCs/>
                                <w:sz w:val="24"/>
                                <w:szCs w:val="24"/>
                              </w:rPr>
                              <w:t>School governors &amp; proprietors</w:t>
                            </w:r>
                          </w:p>
                          <w:p w14:paraId="1002A479" w14:textId="77777777" w:rsidR="00B406C3" w:rsidRPr="00B406C3" w:rsidRDefault="001F5C75" w:rsidP="00DB5133">
                            <w:pPr>
                              <w:spacing w:after="0" w:line="360" w:lineRule="auto"/>
                              <w:rPr>
                                <w:rFonts w:asciiTheme="majorHAnsi" w:eastAsiaTheme="majorEastAsia" w:hAnsiTheme="majorHAnsi" w:cstheme="majorBidi"/>
                                <w:i/>
                                <w:iCs/>
                                <w:sz w:val="28"/>
                                <w:szCs w:val="28"/>
                              </w:rPr>
                            </w:pPr>
                            <w:r>
                              <w:rPr>
                                <w:rFonts w:eastAsiaTheme="majorEastAsia" w:cstheme="majorBidi"/>
                                <w:iCs/>
                                <w:sz w:val="24"/>
                                <w:szCs w:val="24"/>
                              </w:rPr>
                              <w:t>*Those whose childcare registration was cancelled due to unpaid fees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056F30" id="_x0000_s1031" style="position:absolute;margin-left:82.45pt;margin-top:-98.4pt;width:187.05pt;height:365.7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" o:allowincell="f" fillcolor="#c5e0b3 [1305]" stroked="f">
                <v:textbox>
                  <w:txbxContent>
                    <w:p w14:paraId="3EFEBD07" w14:textId="77777777" w:rsidR="00B406C3" w:rsidRPr="00C56A3D" w:rsidRDefault="00B406C3" w:rsidP="00B406C3">
                      <w:pPr>
                        <w:rPr>
                          <w:rFonts w:eastAsiaTheme="majorEastAsia" w:cstheme="majorBidi"/>
                          <w:iCs/>
                          <w:sz w:val="28"/>
                          <w:szCs w:val="28"/>
                        </w:rPr>
                      </w:pPr>
                      <w:r w:rsidRPr="00C56A3D">
                        <w:rPr>
                          <w:rFonts w:eastAsiaTheme="majorEastAsia" w:cstheme="majorBidi"/>
                          <w:iCs/>
                          <w:sz w:val="28"/>
                          <w:szCs w:val="28"/>
                        </w:rPr>
                        <w:t>The Childcare Regs do not apply to:</w:t>
                      </w:r>
                    </w:p>
                    <w:p w14:paraId="4DA6984C" w14:textId="77777777" w:rsidR="00B406C3" w:rsidRPr="00C56A3D" w:rsidRDefault="00B406C3" w:rsidP="001C3CAA">
                      <w:pPr>
                        <w:spacing w:after="0" w:line="240" w:lineRule="auto"/>
                        <w:rPr>
                          <w:rFonts w:eastAsiaTheme="majorEastAsia" w:cstheme="majorBidi"/>
                          <w:iCs/>
                          <w:sz w:val="24"/>
                          <w:szCs w:val="24"/>
                        </w:rPr>
                      </w:pPr>
                      <w:r w:rsidRPr="00C56A3D">
                        <w:rPr>
                          <w:rFonts w:eastAsiaTheme="majorEastAsia" w:cstheme="majorBidi"/>
                          <w:iCs/>
                          <w:sz w:val="24"/>
                          <w:szCs w:val="24"/>
                        </w:rPr>
                        <w:t xml:space="preserve">Children’s homes </w:t>
                      </w:r>
                      <w:r w:rsidR="001C3CAA">
                        <w:rPr>
                          <w:rFonts w:eastAsiaTheme="majorEastAsia" w:cstheme="majorBidi"/>
                          <w:iCs/>
                          <w:sz w:val="24"/>
                          <w:szCs w:val="24"/>
                        </w:rPr>
                        <w:t xml:space="preserve">(but </w:t>
                      </w:r>
                      <w:r w:rsidR="001C3CAA" w:rsidRPr="001C3CAA">
                        <w:rPr>
                          <w:rFonts w:eastAsiaTheme="majorEastAsia" w:cstheme="majorBidi"/>
                          <w:iCs/>
                          <w:sz w:val="24"/>
                          <w:szCs w:val="24"/>
                          <w:u w:val="single"/>
                        </w:rPr>
                        <w:t>do</w:t>
                      </w:r>
                      <w:r w:rsidR="001C3CAA">
                        <w:rPr>
                          <w:rFonts w:eastAsiaTheme="majorEastAsia" w:cstheme="majorBidi"/>
                          <w:iCs/>
                          <w:sz w:val="24"/>
                          <w:szCs w:val="24"/>
                        </w:rPr>
                        <w:t xml:space="preserve"> apply to boarding schools / residential special schools)</w:t>
                      </w:r>
                    </w:p>
                    <w:p w14:paraId="0B2D84E3" w14:textId="77777777"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Health professionals</w:t>
                      </w:r>
                      <w:r w:rsidR="001904A1" w:rsidRPr="00C56A3D">
                        <w:rPr>
                          <w:rFonts w:eastAsiaTheme="majorEastAsia" w:cstheme="majorBidi"/>
                          <w:iCs/>
                          <w:sz w:val="24"/>
                          <w:szCs w:val="24"/>
                        </w:rPr>
                        <w:t xml:space="preserve"> (school nurse, speech &amp; language therapist</w:t>
                      </w:r>
                      <w:r w:rsidR="001164B5">
                        <w:rPr>
                          <w:rFonts w:eastAsiaTheme="majorEastAsia" w:cstheme="majorBidi"/>
                          <w:iCs/>
                          <w:sz w:val="24"/>
                          <w:szCs w:val="24"/>
                        </w:rPr>
                        <w:t>)</w:t>
                      </w:r>
                    </w:p>
                    <w:p w14:paraId="6C4FB3CE" w14:textId="77777777"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Contractors that are not providing childcare</w:t>
                      </w:r>
                    </w:p>
                    <w:p w14:paraId="48B1E0A5" w14:textId="1A5F1CC8" w:rsidR="00B406C3" w:rsidRPr="00C56A3D" w:rsidRDefault="00B406C3" w:rsidP="00B406C3">
                      <w:pPr>
                        <w:spacing w:after="0" w:line="360" w:lineRule="auto"/>
                        <w:rPr>
                          <w:rFonts w:eastAsiaTheme="majorEastAsia" w:cstheme="majorBidi"/>
                          <w:iCs/>
                          <w:sz w:val="24"/>
                          <w:szCs w:val="24"/>
                        </w:rPr>
                      </w:pPr>
                      <w:r w:rsidRPr="00C56A3D">
                        <w:rPr>
                          <w:rFonts w:eastAsiaTheme="majorEastAsia" w:cstheme="majorBidi"/>
                          <w:iCs/>
                          <w:sz w:val="24"/>
                          <w:szCs w:val="24"/>
                        </w:rPr>
                        <w:t xml:space="preserve">Casual </w:t>
                      </w:r>
                      <w:r w:rsidR="00C54A00">
                        <w:rPr>
                          <w:rFonts w:eastAsiaTheme="majorEastAsia" w:cstheme="majorBidi"/>
                          <w:iCs/>
                          <w:sz w:val="24"/>
                          <w:szCs w:val="24"/>
                        </w:rPr>
                        <w:t xml:space="preserve">/ hobby </w:t>
                      </w:r>
                      <w:r w:rsidRPr="00C56A3D">
                        <w:rPr>
                          <w:rFonts w:eastAsiaTheme="majorEastAsia" w:cstheme="majorBidi"/>
                          <w:iCs/>
                          <w:sz w:val="24"/>
                          <w:szCs w:val="24"/>
                        </w:rPr>
                        <w:t>after-school clubs (that are not registered with Ofsted)</w:t>
                      </w:r>
                    </w:p>
                    <w:p w14:paraId="6B03E8B0" w14:textId="77777777" w:rsidR="001904A1" w:rsidRDefault="001904A1" w:rsidP="00B406C3">
                      <w:pPr>
                        <w:spacing w:after="0" w:line="360" w:lineRule="auto"/>
                        <w:rPr>
                          <w:rFonts w:eastAsiaTheme="majorEastAsia" w:cstheme="majorBidi"/>
                          <w:iCs/>
                          <w:sz w:val="24"/>
                          <w:szCs w:val="24"/>
                        </w:rPr>
                      </w:pPr>
                      <w:r w:rsidRPr="00C56A3D">
                        <w:rPr>
                          <w:rFonts w:eastAsiaTheme="majorEastAsia" w:cstheme="majorBidi"/>
                          <w:iCs/>
                          <w:sz w:val="24"/>
                          <w:szCs w:val="24"/>
                        </w:rPr>
                        <w:t>School governors &amp; proprietors</w:t>
                      </w:r>
                    </w:p>
                    <w:p w14:paraId="1002A479" w14:textId="77777777" w:rsidR="00B406C3" w:rsidRPr="00B406C3" w:rsidRDefault="001F5C75" w:rsidP="00DB5133">
                      <w:pPr>
                        <w:spacing w:after="0" w:line="360" w:lineRule="auto"/>
                        <w:rPr>
                          <w:rFonts w:asciiTheme="majorHAnsi" w:eastAsiaTheme="majorEastAsia" w:hAnsiTheme="majorHAnsi" w:cstheme="majorBidi"/>
                          <w:i/>
                          <w:iCs/>
                          <w:sz w:val="28"/>
                          <w:szCs w:val="28"/>
                        </w:rPr>
                      </w:pPr>
                      <w:r>
                        <w:rPr>
                          <w:rFonts w:eastAsiaTheme="majorEastAsia" w:cstheme="majorBidi"/>
                          <w:iCs/>
                          <w:sz w:val="24"/>
                          <w:szCs w:val="24"/>
                        </w:rPr>
                        <w:t>*Those whose childcare registration was cancelled due to unpaid fees</w:t>
                      </w:r>
                    </w:p>
                  </w:txbxContent>
                </v:textbox>
                <w10:wrap type="square" anchorx="margin" anchory="margin"/>
              </v:roundrect>
            </w:pict>
          </mc:Fallback>
        </mc:AlternateContent>
      </w:r>
      <w:bookmarkEnd w:id="0"/>
    </w:p>
    <w:sectPr w:rsidR="003D69D1" w:rsidRPr="0024763E" w:rsidSect="001164B5">
      <w:headerReference w:type="default" r:id="rId12"/>
      <w:footerReference w:type="default" r:id="rId13"/>
      <w:pgSz w:w="16838" w:h="11906" w:orient="landscape"/>
      <w:pgMar w:top="720" w:right="720" w:bottom="720" w:left="72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072B3" w14:textId="77777777" w:rsidR="00EE0B49" w:rsidRDefault="00EE0B49" w:rsidP="002E5494">
      <w:pPr>
        <w:spacing w:after="0" w:line="240" w:lineRule="auto"/>
      </w:pPr>
      <w:r>
        <w:separator/>
      </w:r>
    </w:p>
  </w:endnote>
  <w:endnote w:type="continuationSeparator" w:id="0">
    <w:p w14:paraId="483E6237" w14:textId="77777777" w:rsidR="00EE0B49" w:rsidRDefault="00EE0B49" w:rsidP="002E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3B7DF" w14:textId="46055613" w:rsidR="002E5494" w:rsidRDefault="002E5494" w:rsidP="002E5494">
    <w:pPr>
      <w:pStyle w:val="Header"/>
      <w:jc w:val="center"/>
    </w:pPr>
    <w:r w:rsidRPr="004A64D8">
      <w:rPr>
        <w:rFonts w:ascii="Comic Sans MS" w:hAnsi="Comic Sans MS" w:cs="Calibri"/>
        <w:sz w:val="28"/>
        <w:szCs w:val="28"/>
      </w:rPr>
      <w:t>©</w:t>
    </w:r>
    <w:r w:rsidRPr="004A64D8">
      <w:rPr>
        <w:rFonts w:ascii="Comic Sans MS" w:hAnsi="Comic Sans MS"/>
        <w:sz w:val="28"/>
        <w:szCs w:val="28"/>
      </w:rPr>
      <w:t xml:space="preserve"> </w:t>
    </w:r>
    <w:r w:rsidRPr="004A64D8">
      <w:rPr>
        <w:rFonts w:ascii="Comic Sans MS" w:hAnsi="Comic Sans MS"/>
      </w:rPr>
      <w:t>Carolyn Eyre: training, support, investigation</w:t>
    </w:r>
    <w:r>
      <w:rPr>
        <w:rFonts w:ascii="Comic Sans MS" w:hAnsi="Comic Sans MS"/>
      </w:rPr>
      <w:t xml:space="preserve"> (</w:t>
    </w:r>
    <w:r w:rsidR="00C54A00">
      <w:rPr>
        <w:rFonts w:ascii="Comic Sans MS" w:hAnsi="Comic Sans MS"/>
      </w:rPr>
      <w:t>March 2015 updated August</w:t>
    </w:r>
    <w:r>
      <w:rPr>
        <w:rFonts w:ascii="Comic Sans MS" w:hAnsi="Comic Sans MS"/>
      </w:rPr>
      <w:t xml:space="preserve"> 201</w:t>
    </w:r>
    <w:r w:rsidR="00C54A00">
      <w:rPr>
        <w:rFonts w:ascii="Comic Sans MS" w:hAnsi="Comic Sans MS"/>
      </w:rPr>
      <w:t>8</w:t>
    </w:r>
    <w:r>
      <w:rPr>
        <w:rFonts w:ascii="Comic Sans MS" w:hAnsi="Comic Sans M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91A5D" w14:textId="77777777" w:rsidR="00EE0B49" w:rsidRDefault="00EE0B49" w:rsidP="002E5494">
      <w:pPr>
        <w:spacing w:after="0" w:line="240" w:lineRule="auto"/>
      </w:pPr>
      <w:r>
        <w:separator/>
      </w:r>
    </w:p>
  </w:footnote>
  <w:footnote w:type="continuationSeparator" w:id="0">
    <w:p w14:paraId="3F753285" w14:textId="77777777" w:rsidR="00EE0B49" w:rsidRDefault="00EE0B49" w:rsidP="002E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F65E" w14:textId="77777777" w:rsidR="002E5494" w:rsidRDefault="002E5494">
    <w:pPr>
      <w:pStyle w:val="Header"/>
    </w:pPr>
    <w:r>
      <w:rPr>
        <w:noProof/>
        <w:lang w:eastAsia="en-GB"/>
      </w:rPr>
      <mc:AlternateContent>
        <mc:Choice Requires="wps">
          <w:drawing>
            <wp:anchor distT="0" distB="0" distL="118745" distR="118745" simplePos="0" relativeHeight="251659264" behindDoc="1" locked="0" layoutInCell="1" allowOverlap="0" wp14:anchorId="056C7CE2" wp14:editId="2DFFA1A0">
              <wp:simplePos x="0" y="0"/>
              <wp:positionH relativeFrom="margin">
                <wp:align>center</wp:align>
              </wp:positionH>
              <mc:AlternateContent>
                <mc:Choice Requires="wp14">
                  <wp:positionV relativeFrom="page">
                    <wp14:pctPosVOffset>4500</wp14:pctPosVOffset>
                  </wp:positionV>
                </mc:Choice>
                <mc:Fallback>
                  <wp:positionV relativeFrom="page">
                    <wp:posOffset>339725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10F14" w14:textId="7FB64F63" w:rsidR="002E5494" w:rsidRPr="00CE15A5" w:rsidRDefault="00A55362">
                          <w:pPr>
                            <w:pStyle w:val="Header"/>
                            <w:jc w:val="center"/>
                            <w:rPr>
                              <w:caps/>
                              <w:color w:val="000000" w:themeColor="text1"/>
                            </w:rPr>
                          </w:pPr>
                          <w:sdt>
                            <w:sdtPr>
                              <w:rPr>
                                <w:caps/>
                                <w:color w:val="000000" w:themeColor="text1"/>
                              </w:rPr>
                              <w:alias w:val="Title"/>
                              <w:tag w:val=""/>
                              <w:id w:val="1509399952"/>
                              <w:dataBinding w:prefixMappings="xmlns:ns0='http://purl.org/dc/elements/1.1/' xmlns:ns1='http://schemas.openxmlformats.org/package/2006/metadata/core-properties' " w:xpath="/ns1:coreProperties[1]/ns0:title[1]" w:storeItemID="{6C3C8BC8-F283-45AE-878A-BAB7291924A1}"/>
                              <w:text/>
                            </w:sdtPr>
                            <w:sdtEndPr/>
                            <w:sdtContent>
                              <w:r w:rsidR="00FE09CC">
                                <w:rPr>
                                  <w:caps/>
                                  <w:color w:val="000000" w:themeColor="text1"/>
                                </w:rPr>
                                <w:t>Quick guide to disqualification UNDER THE childcare ACT 2006 (DUCA) regs 2018</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56C7CE2" id="Rectangle 197" o:spid="_x0000_s1032"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24410F14" w14:textId="7FB64F63" w:rsidR="002E5494" w:rsidRPr="00CE15A5" w:rsidRDefault="00A55362">
                    <w:pPr>
                      <w:pStyle w:val="Header"/>
                      <w:jc w:val="center"/>
                      <w:rPr>
                        <w:caps/>
                        <w:color w:val="000000" w:themeColor="text1"/>
                      </w:rPr>
                    </w:pPr>
                    <w:sdt>
                      <w:sdtPr>
                        <w:rPr>
                          <w:caps/>
                          <w:color w:val="000000" w:themeColor="text1"/>
                        </w:rPr>
                        <w:alias w:val="Title"/>
                        <w:tag w:val=""/>
                        <w:id w:val="1509399952"/>
                        <w:dataBinding w:prefixMappings="xmlns:ns0='http://purl.org/dc/elements/1.1/' xmlns:ns1='http://schemas.openxmlformats.org/package/2006/metadata/core-properties' " w:xpath="/ns1:coreProperties[1]/ns0:title[1]" w:storeItemID="{6C3C8BC8-F283-45AE-878A-BAB7291924A1}"/>
                        <w:text/>
                      </w:sdtPr>
                      <w:sdtEndPr/>
                      <w:sdtContent>
                        <w:r w:rsidR="00FE09CC">
                          <w:rPr>
                            <w:caps/>
                            <w:color w:val="000000" w:themeColor="text1"/>
                          </w:rPr>
                          <w:t>Quick guide to disqualification UNDER THE childcare ACT 2006 (DUCA) regs 2018</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30FF"/>
    <w:multiLevelType w:val="multilevel"/>
    <w:tmpl w:val="E168E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9D01EC"/>
    <w:multiLevelType w:val="hybridMultilevel"/>
    <w:tmpl w:val="D7ECF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CE5710"/>
    <w:multiLevelType w:val="multilevel"/>
    <w:tmpl w:val="824A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92F03"/>
    <w:multiLevelType w:val="multilevel"/>
    <w:tmpl w:val="9F4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974A75"/>
    <w:multiLevelType w:val="hybridMultilevel"/>
    <w:tmpl w:val="83A26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F57D0"/>
    <w:multiLevelType w:val="multilevel"/>
    <w:tmpl w:val="1FA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A6B3E"/>
    <w:multiLevelType w:val="multilevel"/>
    <w:tmpl w:val="E286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6D"/>
    <w:rsid w:val="00077C9A"/>
    <w:rsid w:val="00110239"/>
    <w:rsid w:val="001164B5"/>
    <w:rsid w:val="001904A1"/>
    <w:rsid w:val="001A763B"/>
    <w:rsid w:val="001C3CAA"/>
    <w:rsid w:val="001F5C75"/>
    <w:rsid w:val="00232B69"/>
    <w:rsid w:val="0024763E"/>
    <w:rsid w:val="002E5494"/>
    <w:rsid w:val="003472D3"/>
    <w:rsid w:val="00351151"/>
    <w:rsid w:val="003D69D1"/>
    <w:rsid w:val="00452E77"/>
    <w:rsid w:val="004B2817"/>
    <w:rsid w:val="00597A6F"/>
    <w:rsid w:val="005D6EB3"/>
    <w:rsid w:val="006B2F52"/>
    <w:rsid w:val="006F7765"/>
    <w:rsid w:val="007104F0"/>
    <w:rsid w:val="00753CEE"/>
    <w:rsid w:val="007A626D"/>
    <w:rsid w:val="007E4C1B"/>
    <w:rsid w:val="007F5448"/>
    <w:rsid w:val="009A1E09"/>
    <w:rsid w:val="00A55362"/>
    <w:rsid w:val="00A979C2"/>
    <w:rsid w:val="00AD096D"/>
    <w:rsid w:val="00B34E2D"/>
    <w:rsid w:val="00B406C3"/>
    <w:rsid w:val="00B73A95"/>
    <w:rsid w:val="00C54A00"/>
    <w:rsid w:val="00C56A3D"/>
    <w:rsid w:val="00CD2E68"/>
    <w:rsid w:val="00CE15A5"/>
    <w:rsid w:val="00D6589C"/>
    <w:rsid w:val="00DB5133"/>
    <w:rsid w:val="00DE44E3"/>
    <w:rsid w:val="00DF14E4"/>
    <w:rsid w:val="00E53F18"/>
    <w:rsid w:val="00EE0B49"/>
    <w:rsid w:val="00FA39EB"/>
    <w:rsid w:val="00FD01F0"/>
    <w:rsid w:val="00FE0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1ECAB4"/>
  <w15:chartTrackingRefBased/>
  <w15:docId w15:val="{608573A5-BFF4-43AE-9830-D16A23C9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4A1"/>
    <w:pPr>
      <w:ind w:left="720"/>
      <w:contextualSpacing/>
    </w:pPr>
  </w:style>
  <w:style w:type="paragraph" w:styleId="Header">
    <w:name w:val="header"/>
    <w:basedOn w:val="Normal"/>
    <w:link w:val="HeaderChar"/>
    <w:uiPriority w:val="99"/>
    <w:unhideWhenUsed/>
    <w:rsid w:val="002E54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494"/>
  </w:style>
  <w:style w:type="paragraph" w:styleId="Footer">
    <w:name w:val="footer"/>
    <w:basedOn w:val="Normal"/>
    <w:link w:val="FooterChar"/>
    <w:uiPriority w:val="99"/>
    <w:unhideWhenUsed/>
    <w:rsid w:val="002E54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494"/>
  </w:style>
  <w:style w:type="character" w:styleId="Hyperlink">
    <w:name w:val="Hyperlink"/>
    <w:basedOn w:val="DefaultParagraphFont"/>
    <w:uiPriority w:val="99"/>
    <w:unhideWhenUsed/>
    <w:rsid w:val="00FD01F0"/>
    <w:rPr>
      <w:color w:val="0563C1" w:themeColor="hyperlink"/>
      <w:u w:val="single"/>
    </w:rPr>
  </w:style>
  <w:style w:type="paragraph" w:styleId="BalloonText">
    <w:name w:val="Balloon Text"/>
    <w:basedOn w:val="Normal"/>
    <w:link w:val="BalloonTextChar"/>
    <w:uiPriority w:val="99"/>
    <w:semiHidden/>
    <w:unhideWhenUsed/>
    <w:rsid w:val="00FA3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F067A0-FEC5-4ACC-B782-D28AA541417B}" type="doc">
      <dgm:prSet loTypeId="urn:microsoft.com/office/officeart/2005/8/layout/hierarchy3" loCatId="relationship" qsTypeId="urn:microsoft.com/office/officeart/2005/8/quickstyle/simple1" qsCatId="simple" csTypeId="urn:microsoft.com/office/officeart/2005/8/colors/colorful4" csCatId="colorful" phldr="1"/>
      <dgm:spPr/>
      <dgm:t>
        <a:bodyPr/>
        <a:lstStyle/>
        <a:p>
          <a:endParaRPr lang="en-GB"/>
        </a:p>
      </dgm:t>
    </dgm:pt>
    <dgm:pt modelId="{6D366F5D-4E1A-4024-9758-2651AA2764D6}">
      <dgm:prSet phldrT="[Text]"/>
      <dgm:spPr/>
      <dgm:t>
        <a:bodyPr/>
        <a:lstStyle/>
        <a:p>
          <a:r>
            <a:rPr lang="en-GB"/>
            <a:t>Registered Early Years provision</a:t>
          </a:r>
        </a:p>
      </dgm:t>
    </dgm:pt>
    <dgm:pt modelId="{8692542B-A550-479B-91C0-316B71EA1C92}" type="parTrans" cxnId="{38E17ECA-FD21-462F-B47B-2644FC2008F7}">
      <dgm:prSet/>
      <dgm:spPr/>
      <dgm:t>
        <a:bodyPr/>
        <a:lstStyle/>
        <a:p>
          <a:endParaRPr lang="en-GB"/>
        </a:p>
      </dgm:t>
    </dgm:pt>
    <dgm:pt modelId="{D129E440-3A05-449C-89CE-0D4979DB32C2}" type="sibTrans" cxnId="{38E17ECA-FD21-462F-B47B-2644FC2008F7}">
      <dgm:prSet/>
      <dgm:spPr/>
      <dgm:t>
        <a:bodyPr/>
        <a:lstStyle/>
        <a:p>
          <a:endParaRPr lang="en-GB"/>
        </a:p>
      </dgm:t>
    </dgm:pt>
    <dgm:pt modelId="{933C0EFD-3496-4F3D-9CED-B151E3E542DE}">
      <dgm:prSet phldrT="[Text]" custT="1"/>
      <dgm:spPr/>
      <dgm:t>
        <a:bodyPr/>
        <a:lstStyle/>
        <a:p>
          <a:r>
            <a:rPr lang="en-GB" sz="1100" b="1"/>
            <a:t>Who it applies to:</a:t>
          </a:r>
        </a:p>
        <a:p>
          <a:r>
            <a:rPr lang="en-GB" sz="1100"/>
            <a:t>All paid staff </a:t>
          </a:r>
        </a:p>
        <a:p>
          <a:r>
            <a:rPr lang="en-GB" sz="1100"/>
            <a:t>Registered manager</a:t>
          </a:r>
        </a:p>
        <a:p>
          <a:r>
            <a:rPr lang="en-GB" sz="1100"/>
            <a:t>Regular volunteers</a:t>
          </a:r>
        </a:p>
        <a:p>
          <a:r>
            <a:rPr lang="en-GB" sz="1100"/>
            <a:t>Trustees / proprietors</a:t>
          </a:r>
        </a:p>
        <a:p>
          <a:r>
            <a:rPr lang="en-GB" sz="1100"/>
            <a:t>Agency / supply staff</a:t>
          </a:r>
        </a:p>
        <a:p>
          <a:r>
            <a:rPr lang="en-GB" sz="1100"/>
            <a:t>FE/HE Students on placement</a:t>
          </a:r>
        </a:p>
      </dgm:t>
    </dgm:pt>
    <dgm:pt modelId="{5FA35B66-12C1-4C70-B050-9CB8BBB822B1}" type="parTrans" cxnId="{8D840BF8-5726-4542-ADBD-59BA890A26D1}">
      <dgm:prSet/>
      <dgm:spPr/>
      <dgm:t>
        <a:bodyPr/>
        <a:lstStyle/>
        <a:p>
          <a:endParaRPr lang="en-GB"/>
        </a:p>
      </dgm:t>
    </dgm:pt>
    <dgm:pt modelId="{B10B71CF-C22E-4DF5-96B0-2BF253DEC9AB}" type="sibTrans" cxnId="{8D840BF8-5726-4542-ADBD-59BA890A26D1}">
      <dgm:prSet/>
      <dgm:spPr/>
      <dgm:t>
        <a:bodyPr/>
        <a:lstStyle/>
        <a:p>
          <a:endParaRPr lang="en-GB"/>
        </a:p>
      </dgm:t>
    </dgm:pt>
    <dgm:pt modelId="{3EC19C3A-260A-49F4-BAFA-53BFC599AD81}">
      <dgm:prSet phldrT="[Text]" custT="1"/>
      <dgm:spPr/>
      <dgm:t>
        <a:bodyPr/>
        <a:lstStyle/>
        <a:p>
          <a:r>
            <a:rPr lang="en-GB" sz="1100" b="1"/>
            <a:t>Who it doesn't apply to</a:t>
          </a:r>
          <a:r>
            <a:rPr lang="en-GB" sz="1100"/>
            <a:t>:</a:t>
          </a:r>
        </a:p>
        <a:p>
          <a:r>
            <a:rPr lang="en-GB" sz="1100"/>
            <a:t>Occasional volunteers</a:t>
          </a:r>
        </a:p>
        <a:p>
          <a:r>
            <a:rPr lang="en-GB" sz="1100"/>
            <a:t>Cleaners</a:t>
          </a:r>
        </a:p>
      </dgm:t>
    </dgm:pt>
    <dgm:pt modelId="{5F0066FA-C2F9-4730-8B49-09BFD7561E18}" type="parTrans" cxnId="{F9B60D86-1101-4DFA-860E-F6A317CE15D6}">
      <dgm:prSet/>
      <dgm:spPr/>
      <dgm:t>
        <a:bodyPr/>
        <a:lstStyle/>
        <a:p>
          <a:endParaRPr lang="en-GB"/>
        </a:p>
      </dgm:t>
    </dgm:pt>
    <dgm:pt modelId="{2D9635CC-3100-4CEC-A3DE-D36869833FCF}" type="sibTrans" cxnId="{F9B60D86-1101-4DFA-860E-F6A317CE15D6}">
      <dgm:prSet/>
      <dgm:spPr/>
      <dgm:t>
        <a:bodyPr/>
        <a:lstStyle/>
        <a:p>
          <a:endParaRPr lang="en-GB"/>
        </a:p>
      </dgm:t>
    </dgm:pt>
    <dgm:pt modelId="{E29162DD-27ED-460A-9AF5-8B02F5045E3F}">
      <dgm:prSet phldrT="[Text]"/>
      <dgm:spPr/>
      <dgm:t>
        <a:bodyPr/>
        <a:lstStyle/>
        <a:p>
          <a:r>
            <a:rPr lang="en-GB"/>
            <a:t>Schools with under 5s</a:t>
          </a:r>
        </a:p>
      </dgm:t>
    </dgm:pt>
    <dgm:pt modelId="{2B37AAB1-80DE-4F16-8E9C-B3425DACCD3F}" type="parTrans" cxnId="{5F515D36-D1F6-41AC-A8BE-4C9A1D287017}">
      <dgm:prSet/>
      <dgm:spPr/>
      <dgm:t>
        <a:bodyPr/>
        <a:lstStyle/>
        <a:p>
          <a:endParaRPr lang="en-GB"/>
        </a:p>
      </dgm:t>
    </dgm:pt>
    <dgm:pt modelId="{EFA591D2-2A98-43A2-BC1C-E04BA4DB4E72}" type="sibTrans" cxnId="{5F515D36-D1F6-41AC-A8BE-4C9A1D287017}">
      <dgm:prSet/>
      <dgm:spPr/>
      <dgm:t>
        <a:bodyPr/>
        <a:lstStyle/>
        <a:p>
          <a:endParaRPr lang="en-GB"/>
        </a:p>
      </dgm:t>
    </dgm:pt>
    <dgm:pt modelId="{81D3C300-D1B4-41A9-ABFA-1DFF558FBC91}">
      <dgm:prSet phldrT="[Text]" custT="1"/>
      <dgm:spPr/>
      <dgm:t>
        <a:bodyPr/>
        <a:lstStyle/>
        <a:p>
          <a:pPr algn="ctr"/>
          <a:r>
            <a:rPr lang="en-GB" sz="1100" b="1"/>
            <a:t>Who it applies to:</a:t>
          </a:r>
        </a:p>
        <a:p>
          <a:pPr algn="ctr"/>
          <a:r>
            <a:rPr lang="en-GB" sz="1100"/>
            <a:t>Staff employed to work in foundation stage</a:t>
          </a:r>
        </a:p>
        <a:p>
          <a:pPr algn="ctr"/>
          <a:r>
            <a:rPr lang="en-GB" sz="1100"/>
            <a:t>Lunchtime supervisors who come into contact with children under 5</a:t>
          </a:r>
        </a:p>
        <a:p>
          <a:pPr algn="ctr"/>
          <a:r>
            <a:rPr lang="en-GB" sz="1100"/>
            <a:t>the Head teacher</a:t>
          </a:r>
        </a:p>
        <a:p>
          <a:pPr algn="ctr"/>
          <a:r>
            <a:rPr lang="en-GB" sz="1100"/>
            <a:t>Early Years coordinator / lead</a:t>
          </a:r>
        </a:p>
        <a:p>
          <a:pPr algn="ctr"/>
          <a:r>
            <a:rPr lang="en-GB" sz="1100"/>
            <a:t>Supply staff caring for under 5s</a:t>
          </a:r>
        </a:p>
        <a:p>
          <a:pPr algn="ctr"/>
          <a:r>
            <a:rPr lang="en-GB" sz="1100"/>
            <a:t>Regular volunteers in foundation stage</a:t>
          </a:r>
        </a:p>
        <a:p>
          <a:pPr algn="ctr"/>
          <a:r>
            <a:rPr lang="en-GB" sz="1100"/>
            <a:t>Students on placement in foundation stage</a:t>
          </a:r>
        </a:p>
        <a:p>
          <a:pPr algn="ctr"/>
          <a:r>
            <a:rPr lang="en-GB" sz="1100"/>
            <a:t>Foundation stage link governor (if exists)</a:t>
          </a:r>
        </a:p>
      </dgm:t>
    </dgm:pt>
    <dgm:pt modelId="{86DBD74E-B7C8-45BA-887E-0844A6960E94}" type="parTrans" cxnId="{3D409709-3D8A-4953-8FE4-634FC098FD4C}">
      <dgm:prSet/>
      <dgm:spPr/>
      <dgm:t>
        <a:bodyPr/>
        <a:lstStyle/>
        <a:p>
          <a:endParaRPr lang="en-GB"/>
        </a:p>
      </dgm:t>
    </dgm:pt>
    <dgm:pt modelId="{C379C610-DBAD-4AF1-B20F-63F3355D9185}" type="sibTrans" cxnId="{3D409709-3D8A-4953-8FE4-634FC098FD4C}">
      <dgm:prSet/>
      <dgm:spPr/>
      <dgm:t>
        <a:bodyPr/>
        <a:lstStyle/>
        <a:p>
          <a:endParaRPr lang="en-GB"/>
        </a:p>
      </dgm:t>
    </dgm:pt>
    <dgm:pt modelId="{EF04BBFD-0525-4D53-B601-F5B6E6D975BF}">
      <dgm:prSet phldrT="[Text]" custT="1"/>
      <dgm:spPr/>
      <dgm:t>
        <a:bodyPr/>
        <a:lstStyle/>
        <a:p>
          <a:endParaRPr lang="en-GB" sz="1100"/>
        </a:p>
        <a:p>
          <a:r>
            <a:rPr lang="en-GB" sz="1100" b="1"/>
            <a:t>Who it doesn't apply to:</a:t>
          </a:r>
        </a:p>
        <a:p>
          <a:r>
            <a:rPr lang="en-GB" sz="1100"/>
            <a:t>Cleaners</a:t>
          </a:r>
        </a:p>
        <a:p>
          <a:r>
            <a:rPr lang="en-GB" sz="1100"/>
            <a:t>Catering staff</a:t>
          </a:r>
        </a:p>
        <a:p>
          <a:r>
            <a:rPr lang="en-GB" sz="1100"/>
            <a:t>Drivers / escorts</a:t>
          </a:r>
        </a:p>
        <a:p>
          <a:r>
            <a:rPr lang="en-GB" sz="1100"/>
            <a:t>Office staff </a:t>
          </a:r>
        </a:p>
        <a:p>
          <a:r>
            <a:rPr lang="en-GB" sz="1100"/>
            <a:t>Staff that occasionally work in KS1</a:t>
          </a:r>
        </a:p>
        <a:p>
          <a:endParaRPr lang="en-GB" sz="1000"/>
        </a:p>
      </dgm:t>
    </dgm:pt>
    <dgm:pt modelId="{1C373D8A-A9BF-43D1-AC89-0DF62DC64456}" type="parTrans" cxnId="{4EC528B0-7F76-409E-8237-8817706C5AAC}">
      <dgm:prSet/>
      <dgm:spPr/>
      <dgm:t>
        <a:bodyPr/>
        <a:lstStyle/>
        <a:p>
          <a:endParaRPr lang="en-GB"/>
        </a:p>
      </dgm:t>
    </dgm:pt>
    <dgm:pt modelId="{0F9E436E-6ED7-4A62-AD78-BDAFAC3B6EC3}" type="sibTrans" cxnId="{4EC528B0-7F76-409E-8237-8817706C5AAC}">
      <dgm:prSet/>
      <dgm:spPr/>
      <dgm:t>
        <a:bodyPr/>
        <a:lstStyle/>
        <a:p>
          <a:endParaRPr lang="en-GB"/>
        </a:p>
      </dgm:t>
    </dgm:pt>
    <dgm:pt modelId="{1465CF92-3838-49E5-9D12-88753BD0567B}">
      <dgm:prSet/>
      <dgm:spPr/>
      <dgm:t>
        <a:bodyPr/>
        <a:lstStyle/>
        <a:p>
          <a:r>
            <a:rPr lang="en-GB"/>
            <a:t>Registered before &amp; after school care</a:t>
          </a:r>
        </a:p>
      </dgm:t>
    </dgm:pt>
    <dgm:pt modelId="{63094C6A-EF1A-4735-A0A9-086732AA4F5A}" type="parTrans" cxnId="{D9D3C101-7B14-4CFA-A704-2B7A6EB82AB2}">
      <dgm:prSet/>
      <dgm:spPr/>
      <dgm:t>
        <a:bodyPr/>
        <a:lstStyle/>
        <a:p>
          <a:endParaRPr lang="en-GB"/>
        </a:p>
      </dgm:t>
    </dgm:pt>
    <dgm:pt modelId="{6AC83607-B811-4B4A-8ACC-4324BF2E3D9C}" type="sibTrans" cxnId="{D9D3C101-7B14-4CFA-A704-2B7A6EB82AB2}">
      <dgm:prSet/>
      <dgm:spPr/>
      <dgm:t>
        <a:bodyPr/>
        <a:lstStyle/>
        <a:p>
          <a:endParaRPr lang="en-GB"/>
        </a:p>
      </dgm:t>
    </dgm:pt>
    <dgm:pt modelId="{94E44002-4CF3-4F82-99C5-1933CAC75BBC}">
      <dgm:prSet custT="1"/>
      <dgm:spPr/>
      <dgm:t>
        <a:bodyPr/>
        <a:lstStyle/>
        <a:p>
          <a:r>
            <a:rPr lang="en-GB" sz="1100" b="1"/>
            <a:t>Who it applies to:</a:t>
          </a:r>
        </a:p>
        <a:p>
          <a:r>
            <a:rPr lang="en-GB" sz="1100"/>
            <a:t>All paid staff</a:t>
          </a:r>
        </a:p>
        <a:p>
          <a:r>
            <a:rPr lang="en-GB" sz="1100"/>
            <a:t>Proprietor / manager</a:t>
          </a:r>
        </a:p>
        <a:p>
          <a:r>
            <a:rPr lang="en-GB" sz="1100"/>
            <a:t>Regular volunteers</a:t>
          </a:r>
        </a:p>
        <a:p>
          <a:r>
            <a:rPr lang="en-GB" sz="1100"/>
            <a:t>Agency / supply staff</a:t>
          </a:r>
        </a:p>
        <a:p>
          <a:r>
            <a:rPr lang="en-GB" sz="1100"/>
            <a:t>Residential care staff (if any boarder is under 8)</a:t>
          </a:r>
        </a:p>
      </dgm:t>
    </dgm:pt>
    <dgm:pt modelId="{DBD406C5-AC82-4C9E-B59B-8F9113C251DC}" type="parTrans" cxnId="{00F40874-54D1-4EAE-A914-66A88A02BFEB}">
      <dgm:prSet/>
      <dgm:spPr/>
      <dgm:t>
        <a:bodyPr/>
        <a:lstStyle/>
        <a:p>
          <a:endParaRPr lang="en-GB"/>
        </a:p>
      </dgm:t>
    </dgm:pt>
    <dgm:pt modelId="{0593B85A-BF4D-45C7-B2EA-CD105D5F0F9C}" type="sibTrans" cxnId="{00F40874-54D1-4EAE-A914-66A88A02BFEB}">
      <dgm:prSet/>
      <dgm:spPr/>
      <dgm:t>
        <a:bodyPr/>
        <a:lstStyle/>
        <a:p>
          <a:endParaRPr lang="en-GB"/>
        </a:p>
      </dgm:t>
    </dgm:pt>
    <dgm:pt modelId="{C75D2E27-321F-4293-BC9D-68D066DCC935}">
      <dgm:prSet custT="1"/>
      <dgm:spPr/>
      <dgm:t>
        <a:bodyPr/>
        <a:lstStyle/>
        <a:p>
          <a:r>
            <a:rPr lang="en-GB" sz="1100" b="1"/>
            <a:t>Who it doesn't apply to</a:t>
          </a:r>
          <a:r>
            <a:rPr lang="en-GB" sz="1100"/>
            <a:t>:</a:t>
          </a:r>
        </a:p>
        <a:p>
          <a:r>
            <a:rPr lang="en-GB" sz="1100"/>
            <a:t>Occasional volunteers</a:t>
          </a:r>
        </a:p>
        <a:p>
          <a:r>
            <a:rPr lang="en-GB" sz="1100"/>
            <a:t>Cleaners</a:t>
          </a:r>
        </a:p>
      </dgm:t>
    </dgm:pt>
    <dgm:pt modelId="{18F58EBE-96DD-4B93-85B1-8338611C8868}" type="parTrans" cxnId="{90616137-5433-4592-B595-DF20A3397259}">
      <dgm:prSet/>
      <dgm:spPr/>
      <dgm:t>
        <a:bodyPr/>
        <a:lstStyle/>
        <a:p>
          <a:endParaRPr lang="en-GB"/>
        </a:p>
      </dgm:t>
    </dgm:pt>
    <dgm:pt modelId="{B98A5941-168E-4EBA-AD3B-32E67ED2598D}" type="sibTrans" cxnId="{90616137-5433-4592-B595-DF20A3397259}">
      <dgm:prSet/>
      <dgm:spPr/>
      <dgm:t>
        <a:bodyPr/>
        <a:lstStyle/>
        <a:p>
          <a:endParaRPr lang="en-GB"/>
        </a:p>
      </dgm:t>
    </dgm:pt>
    <dgm:pt modelId="{4F418A3E-2FAF-4ACA-ACD9-86D724AFAEDD}" type="pres">
      <dgm:prSet presAssocID="{EEF067A0-FEC5-4ACC-B782-D28AA541417B}" presName="diagram" presStyleCnt="0">
        <dgm:presLayoutVars>
          <dgm:chPref val="1"/>
          <dgm:dir val="rev"/>
          <dgm:animOne val="branch"/>
          <dgm:animLvl val="lvl"/>
          <dgm:resizeHandles/>
        </dgm:presLayoutVars>
      </dgm:prSet>
      <dgm:spPr/>
    </dgm:pt>
    <dgm:pt modelId="{10556C6C-4D92-44B4-8AD0-BE0B8EA43D26}" type="pres">
      <dgm:prSet presAssocID="{1465CF92-3838-49E5-9D12-88753BD0567B}" presName="root" presStyleCnt="0"/>
      <dgm:spPr/>
    </dgm:pt>
    <dgm:pt modelId="{BB3BF3E7-492D-425A-888A-B030121DDEBD}" type="pres">
      <dgm:prSet presAssocID="{1465CF92-3838-49E5-9D12-88753BD0567B}" presName="rootComposite" presStyleCnt="0"/>
      <dgm:spPr/>
    </dgm:pt>
    <dgm:pt modelId="{29F666F3-AB16-47F9-900E-C9DC55628792}" type="pres">
      <dgm:prSet presAssocID="{1465CF92-3838-49E5-9D12-88753BD0567B}" presName="rootText" presStyleLbl="node1" presStyleIdx="0" presStyleCnt="3" custLinFactNeighborX="-5412" custLinFactNeighborY="297"/>
      <dgm:spPr/>
    </dgm:pt>
    <dgm:pt modelId="{848B06BF-89CC-4ECB-9F42-1FD69813BB7C}" type="pres">
      <dgm:prSet presAssocID="{1465CF92-3838-49E5-9D12-88753BD0567B}" presName="rootConnector" presStyleLbl="node1" presStyleIdx="0" presStyleCnt="3"/>
      <dgm:spPr/>
    </dgm:pt>
    <dgm:pt modelId="{58BCBF0E-455E-463C-8195-816C9749D48C}" type="pres">
      <dgm:prSet presAssocID="{1465CF92-3838-49E5-9D12-88753BD0567B}" presName="childShape" presStyleCnt="0"/>
      <dgm:spPr/>
    </dgm:pt>
    <dgm:pt modelId="{2F5498B1-0868-4F93-AE55-556D424E5536}" type="pres">
      <dgm:prSet presAssocID="{DBD406C5-AC82-4C9E-B59B-8F9113C251DC}" presName="Name13" presStyleLbl="parChTrans1D2" presStyleIdx="0" presStyleCnt="6"/>
      <dgm:spPr/>
    </dgm:pt>
    <dgm:pt modelId="{8BA23CA2-CCC2-4CC9-83A5-8A0DD7A57B0F}" type="pres">
      <dgm:prSet presAssocID="{94E44002-4CF3-4F82-99C5-1933CAC75BBC}" presName="childText" presStyleLbl="bgAcc1" presStyleIdx="0" presStyleCnt="6" custScaleY="138833">
        <dgm:presLayoutVars>
          <dgm:bulletEnabled val="1"/>
        </dgm:presLayoutVars>
      </dgm:prSet>
      <dgm:spPr/>
    </dgm:pt>
    <dgm:pt modelId="{61DB8297-4177-4B73-BC38-50BF8CEDCBF3}" type="pres">
      <dgm:prSet presAssocID="{18F58EBE-96DD-4B93-85B1-8338611C8868}" presName="Name13" presStyleLbl="parChTrans1D2" presStyleIdx="1" presStyleCnt="6"/>
      <dgm:spPr/>
    </dgm:pt>
    <dgm:pt modelId="{75361683-23E3-40AD-8D3E-AA24A0C25896}" type="pres">
      <dgm:prSet presAssocID="{C75D2E27-321F-4293-BC9D-68D066DCC935}" presName="childText" presStyleLbl="bgAcc1" presStyleIdx="1" presStyleCnt="6" custScaleY="118228">
        <dgm:presLayoutVars>
          <dgm:bulletEnabled val="1"/>
        </dgm:presLayoutVars>
      </dgm:prSet>
      <dgm:spPr/>
    </dgm:pt>
    <dgm:pt modelId="{215797C9-54C7-4725-AE93-BFA3C52BC58E}" type="pres">
      <dgm:prSet presAssocID="{6D366F5D-4E1A-4024-9758-2651AA2764D6}" presName="root" presStyleCnt="0"/>
      <dgm:spPr/>
    </dgm:pt>
    <dgm:pt modelId="{2B7C74D6-185D-401D-8E08-E1C5BF940ACD}" type="pres">
      <dgm:prSet presAssocID="{6D366F5D-4E1A-4024-9758-2651AA2764D6}" presName="rootComposite" presStyleCnt="0"/>
      <dgm:spPr/>
    </dgm:pt>
    <dgm:pt modelId="{BDCF78D3-61B9-4354-ACD2-0FADE6413945}" type="pres">
      <dgm:prSet presAssocID="{6D366F5D-4E1A-4024-9758-2651AA2764D6}" presName="rootText" presStyleLbl="node1" presStyleIdx="1" presStyleCnt="3"/>
      <dgm:spPr/>
    </dgm:pt>
    <dgm:pt modelId="{80FAD30E-406F-4BA5-8056-A4CFCF88C5A4}" type="pres">
      <dgm:prSet presAssocID="{6D366F5D-4E1A-4024-9758-2651AA2764D6}" presName="rootConnector" presStyleLbl="node1" presStyleIdx="1" presStyleCnt="3"/>
      <dgm:spPr/>
    </dgm:pt>
    <dgm:pt modelId="{A06B5D4D-0708-4358-8CF7-E018AC8A18BC}" type="pres">
      <dgm:prSet presAssocID="{6D366F5D-4E1A-4024-9758-2651AA2764D6}" presName="childShape" presStyleCnt="0"/>
      <dgm:spPr/>
    </dgm:pt>
    <dgm:pt modelId="{C8A39958-6094-4728-80B4-5BD3F60C47A3}" type="pres">
      <dgm:prSet presAssocID="{5FA35B66-12C1-4C70-B050-9CB8BBB822B1}" presName="Name13" presStyleLbl="parChTrans1D2" presStyleIdx="2" presStyleCnt="6"/>
      <dgm:spPr/>
    </dgm:pt>
    <dgm:pt modelId="{4AD3680F-EA8B-4C3D-A4F0-1AC2632A138D}" type="pres">
      <dgm:prSet presAssocID="{933C0EFD-3496-4F3D-9CED-B151E3E542DE}" presName="childText" presStyleLbl="bgAcc1" presStyleIdx="2" presStyleCnt="6" custScaleX="115797" custScaleY="141913">
        <dgm:presLayoutVars>
          <dgm:bulletEnabled val="1"/>
        </dgm:presLayoutVars>
      </dgm:prSet>
      <dgm:spPr/>
    </dgm:pt>
    <dgm:pt modelId="{471CE847-98E8-41BE-98FB-52865AF2670B}" type="pres">
      <dgm:prSet presAssocID="{5F0066FA-C2F9-4730-8B49-09BFD7561E18}" presName="Name13" presStyleLbl="parChTrans1D2" presStyleIdx="3" presStyleCnt="6"/>
      <dgm:spPr/>
    </dgm:pt>
    <dgm:pt modelId="{5F2077E2-9016-4EC6-A70D-86BB40A49770}" type="pres">
      <dgm:prSet presAssocID="{3EC19C3A-260A-49F4-BAFA-53BFC599AD81}" presName="childText" presStyleLbl="bgAcc1" presStyleIdx="3" presStyleCnt="6" custScaleY="117739">
        <dgm:presLayoutVars>
          <dgm:bulletEnabled val="1"/>
        </dgm:presLayoutVars>
      </dgm:prSet>
      <dgm:spPr/>
    </dgm:pt>
    <dgm:pt modelId="{0BA0CE5F-A9FD-49F2-B00D-72B9F2B19ECB}" type="pres">
      <dgm:prSet presAssocID="{E29162DD-27ED-460A-9AF5-8B02F5045E3F}" presName="root" presStyleCnt="0"/>
      <dgm:spPr/>
    </dgm:pt>
    <dgm:pt modelId="{3265678B-510C-4789-AF02-A980232513D0}" type="pres">
      <dgm:prSet presAssocID="{E29162DD-27ED-460A-9AF5-8B02F5045E3F}" presName="rootComposite" presStyleCnt="0"/>
      <dgm:spPr/>
    </dgm:pt>
    <dgm:pt modelId="{E7709BE0-EF81-4F90-9A1E-A096483C65A7}" type="pres">
      <dgm:prSet presAssocID="{E29162DD-27ED-460A-9AF5-8B02F5045E3F}" presName="rootText" presStyleLbl="node1" presStyleIdx="2" presStyleCnt="3"/>
      <dgm:spPr/>
    </dgm:pt>
    <dgm:pt modelId="{8203D6BB-295A-43B8-B105-FA4E9266D6E8}" type="pres">
      <dgm:prSet presAssocID="{E29162DD-27ED-460A-9AF5-8B02F5045E3F}" presName="rootConnector" presStyleLbl="node1" presStyleIdx="2" presStyleCnt="3"/>
      <dgm:spPr/>
    </dgm:pt>
    <dgm:pt modelId="{7FE723A8-F655-4873-A440-11ADCA5B2C2D}" type="pres">
      <dgm:prSet presAssocID="{E29162DD-27ED-460A-9AF5-8B02F5045E3F}" presName="childShape" presStyleCnt="0"/>
      <dgm:spPr/>
    </dgm:pt>
    <dgm:pt modelId="{1C19B381-980E-4084-A670-745C17A76E18}" type="pres">
      <dgm:prSet presAssocID="{86DBD74E-B7C8-45BA-887E-0844A6960E94}" presName="Name13" presStyleLbl="parChTrans1D2" presStyleIdx="4" presStyleCnt="6"/>
      <dgm:spPr/>
    </dgm:pt>
    <dgm:pt modelId="{B6E55E80-CDDE-4045-9866-94028A613651}" type="pres">
      <dgm:prSet presAssocID="{81D3C300-D1B4-41A9-ABFA-1DFF558FBC91}" presName="childText" presStyleLbl="bgAcc1" presStyleIdx="4" presStyleCnt="6" custScaleX="158689" custScaleY="194840" custLinFactNeighborX="-409">
        <dgm:presLayoutVars>
          <dgm:bulletEnabled val="1"/>
        </dgm:presLayoutVars>
      </dgm:prSet>
      <dgm:spPr/>
    </dgm:pt>
    <dgm:pt modelId="{DE191226-207C-49A2-92F6-1D7F418FF8A1}" type="pres">
      <dgm:prSet presAssocID="{1C373D8A-A9BF-43D1-AC89-0DF62DC64456}" presName="Name13" presStyleLbl="parChTrans1D2" presStyleIdx="5" presStyleCnt="6"/>
      <dgm:spPr/>
    </dgm:pt>
    <dgm:pt modelId="{764C1F67-101A-4C0A-B89A-CEFD120D3466}" type="pres">
      <dgm:prSet presAssocID="{EF04BBFD-0525-4D53-B601-F5B6E6D975BF}" presName="childText" presStyleLbl="bgAcc1" presStyleIdx="5" presStyleCnt="6" custScaleX="138108" custScaleY="128741" custLinFactNeighborX="-449" custLinFactNeighborY="-9221">
        <dgm:presLayoutVars>
          <dgm:bulletEnabled val="1"/>
        </dgm:presLayoutVars>
      </dgm:prSet>
      <dgm:spPr/>
    </dgm:pt>
  </dgm:ptLst>
  <dgm:cxnLst>
    <dgm:cxn modelId="{46EE6D01-78AE-4ECF-8836-1C417EB6BDFD}" type="presOf" srcId="{EF04BBFD-0525-4D53-B601-F5B6E6D975BF}" destId="{764C1F67-101A-4C0A-B89A-CEFD120D3466}" srcOrd="0" destOrd="0" presId="urn:microsoft.com/office/officeart/2005/8/layout/hierarchy3"/>
    <dgm:cxn modelId="{D9D3C101-7B14-4CFA-A704-2B7A6EB82AB2}" srcId="{EEF067A0-FEC5-4ACC-B782-D28AA541417B}" destId="{1465CF92-3838-49E5-9D12-88753BD0567B}" srcOrd="0" destOrd="0" parTransId="{63094C6A-EF1A-4735-A0A9-086732AA4F5A}" sibTransId="{6AC83607-B811-4B4A-8ACC-4324BF2E3D9C}"/>
    <dgm:cxn modelId="{3D409709-3D8A-4953-8FE4-634FC098FD4C}" srcId="{E29162DD-27ED-460A-9AF5-8B02F5045E3F}" destId="{81D3C300-D1B4-41A9-ABFA-1DFF558FBC91}" srcOrd="0" destOrd="0" parTransId="{86DBD74E-B7C8-45BA-887E-0844A6960E94}" sibTransId="{C379C610-DBAD-4AF1-B20F-63F3355D9185}"/>
    <dgm:cxn modelId="{5FC9691A-E866-414F-AB1C-748200F22D4C}" type="presOf" srcId="{1C373D8A-A9BF-43D1-AC89-0DF62DC64456}" destId="{DE191226-207C-49A2-92F6-1D7F418FF8A1}" srcOrd="0" destOrd="0" presId="urn:microsoft.com/office/officeart/2005/8/layout/hierarchy3"/>
    <dgm:cxn modelId="{1DE02E1C-5238-487A-9DB9-BF97A6FE8B3E}" type="presOf" srcId="{E29162DD-27ED-460A-9AF5-8B02F5045E3F}" destId="{8203D6BB-295A-43B8-B105-FA4E9266D6E8}" srcOrd="1" destOrd="0" presId="urn:microsoft.com/office/officeart/2005/8/layout/hierarchy3"/>
    <dgm:cxn modelId="{49C58F23-4312-4D97-BDB6-AB60007C6915}" type="presOf" srcId="{6D366F5D-4E1A-4024-9758-2651AA2764D6}" destId="{80FAD30E-406F-4BA5-8056-A4CFCF88C5A4}" srcOrd="1" destOrd="0" presId="urn:microsoft.com/office/officeart/2005/8/layout/hierarchy3"/>
    <dgm:cxn modelId="{5B320724-A7CA-4B3D-A29A-5C1E49720E05}" type="presOf" srcId="{86DBD74E-B7C8-45BA-887E-0844A6960E94}" destId="{1C19B381-980E-4084-A670-745C17A76E18}" srcOrd="0" destOrd="0" presId="urn:microsoft.com/office/officeart/2005/8/layout/hierarchy3"/>
    <dgm:cxn modelId="{59AA5C2E-0C49-420A-8001-484FA7FABEB5}" type="presOf" srcId="{EEF067A0-FEC5-4ACC-B782-D28AA541417B}" destId="{4F418A3E-2FAF-4ACA-ACD9-86D724AFAEDD}" srcOrd="0" destOrd="0" presId="urn:microsoft.com/office/officeart/2005/8/layout/hierarchy3"/>
    <dgm:cxn modelId="{5F515D36-D1F6-41AC-A8BE-4C9A1D287017}" srcId="{EEF067A0-FEC5-4ACC-B782-D28AA541417B}" destId="{E29162DD-27ED-460A-9AF5-8B02F5045E3F}" srcOrd="2" destOrd="0" parTransId="{2B37AAB1-80DE-4F16-8E9C-B3425DACCD3F}" sibTransId="{EFA591D2-2A98-43A2-BC1C-E04BA4DB4E72}"/>
    <dgm:cxn modelId="{90616137-5433-4592-B595-DF20A3397259}" srcId="{1465CF92-3838-49E5-9D12-88753BD0567B}" destId="{C75D2E27-321F-4293-BC9D-68D066DCC935}" srcOrd="1" destOrd="0" parTransId="{18F58EBE-96DD-4B93-85B1-8338611C8868}" sibTransId="{B98A5941-168E-4EBA-AD3B-32E67ED2598D}"/>
    <dgm:cxn modelId="{79FF2641-9868-4246-9896-6CC0FC23B9FF}" type="presOf" srcId="{1465CF92-3838-49E5-9D12-88753BD0567B}" destId="{848B06BF-89CC-4ECB-9F42-1FD69813BB7C}" srcOrd="1" destOrd="0" presId="urn:microsoft.com/office/officeart/2005/8/layout/hierarchy3"/>
    <dgm:cxn modelId="{0969F865-D094-41A9-BFDA-ACFEAF5F693A}" type="presOf" srcId="{E29162DD-27ED-460A-9AF5-8B02F5045E3F}" destId="{E7709BE0-EF81-4F90-9A1E-A096483C65A7}" srcOrd="0" destOrd="0" presId="urn:microsoft.com/office/officeart/2005/8/layout/hierarchy3"/>
    <dgm:cxn modelId="{AD43506D-E9A5-4157-BF04-0B1B8E3569EB}" type="presOf" srcId="{94E44002-4CF3-4F82-99C5-1933CAC75BBC}" destId="{8BA23CA2-CCC2-4CC9-83A5-8A0DD7A57B0F}" srcOrd="0" destOrd="0" presId="urn:microsoft.com/office/officeart/2005/8/layout/hierarchy3"/>
    <dgm:cxn modelId="{00F40874-54D1-4EAE-A914-66A88A02BFEB}" srcId="{1465CF92-3838-49E5-9D12-88753BD0567B}" destId="{94E44002-4CF3-4F82-99C5-1933CAC75BBC}" srcOrd="0" destOrd="0" parTransId="{DBD406C5-AC82-4C9E-B59B-8F9113C251DC}" sibTransId="{0593B85A-BF4D-45C7-B2EA-CD105D5F0F9C}"/>
    <dgm:cxn modelId="{91773E7A-7A21-41B5-80C6-36214551A736}" type="presOf" srcId="{933C0EFD-3496-4F3D-9CED-B151E3E542DE}" destId="{4AD3680F-EA8B-4C3D-A4F0-1AC2632A138D}" srcOrd="0" destOrd="0" presId="urn:microsoft.com/office/officeart/2005/8/layout/hierarchy3"/>
    <dgm:cxn modelId="{F9B60D86-1101-4DFA-860E-F6A317CE15D6}" srcId="{6D366F5D-4E1A-4024-9758-2651AA2764D6}" destId="{3EC19C3A-260A-49F4-BAFA-53BFC599AD81}" srcOrd="1" destOrd="0" parTransId="{5F0066FA-C2F9-4730-8B49-09BFD7561E18}" sibTransId="{2D9635CC-3100-4CEC-A3DE-D36869833FCF}"/>
    <dgm:cxn modelId="{17835586-5818-42DC-A15E-9AF8947E3EB8}" type="presOf" srcId="{81D3C300-D1B4-41A9-ABFA-1DFF558FBC91}" destId="{B6E55E80-CDDE-4045-9866-94028A613651}" srcOrd="0" destOrd="0" presId="urn:microsoft.com/office/officeart/2005/8/layout/hierarchy3"/>
    <dgm:cxn modelId="{F9342D8D-10C9-4DD8-B488-C9D2FE1D3D78}" type="presOf" srcId="{18F58EBE-96DD-4B93-85B1-8338611C8868}" destId="{61DB8297-4177-4B73-BC38-50BF8CEDCBF3}" srcOrd="0" destOrd="0" presId="urn:microsoft.com/office/officeart/2005/8/layout/hierarchy3"/>
    <dgm:cxn modelId="{8140028E-DC5D-4C8C-91DF-3D6110100633}" type="presOf" srcId="{C75D2E27-321F-4293-BC9D-68D066DCC935}" destId="{75361683-23E3-40AD-8D3E-AA24A0C25896}" srcOrd="0" destOrd="0" presId="urn:microsoft.com/office/officeart/2005/8/layout/hierarchy3"/>
    <dgm:cxn modelId="{101B9F99-35C7-4AE3-8710-E144A2B846DA}" type="presOf" srcId="{1465CF92-3838-49E5-9D12-88753BD0567B}" destId="{29F666F3-AB16-47F9-900E-C9DC55628792}" srcOrd="0" destOrd="0" presId="urn:microsoft.com/office/officeart/2005/8/layout/hierarchy3"/>
    <dgm:cxn modelId="{559F01A5-02A0-4A1E-8B92-BDD925615DED}" type="presOf" srcId="{6D366F5D-4E1A-4024-9758-2651AA2764D6}" destId="{BDCF78D3-61B9-4354-ACD2-0FADE6413945}" srcOrd="0" destOrd="0" presId="urn:microsoft.com/office/officeart/2005/8/layout/hierarchy3"/>
    <dgm:cxn modelId="{4EC528B0-7F76-409E-8237-8817706C5AAC}" srcId="{E29162DD-27ED-460A-9AF5-8B02F5045E3F}" destId="{EF04BBFD-0525-4D53-B601-F5B6E6D975BF}" srcOrd="1" destOrd="0" parTransId="{1C373D8A-A9BF-43D1-AC89-0DF62DC64456}" sibTransId="{0F9E436E-6ED7-4A62-AD78-BDAFAC3B6EC3}"/>
    <dgm:cxn modelId="{38E17ECA-FD21-462F-B47B-2644FC2008F7}" srcId="{EEF067A0-FEC5-4ACC-B782-D28AA541417B}" destId="{6D366F5D-4E1A-4024-9758-2651AA2764D6}" srcOrd="1" destOrd="0" parTransId="{8692542B-A550-479B-91C0-316B71EA1C92}" sibTransId="{D129E440-3A05-449C-89CE-0D4979DB32C2}"/>
    <dgm:cxn modelId="{5136E8DB-09D0-4719-B4AD-53BFBB0E80E1}" type="presOf" srcId="{DBD406C5-AC82-4C9E-B59B-8F9113C251DC}" destId="{2F5498B1-0868-4F93-AE55-556D424E5536}" srcOrd="0" destOrd="0" presId="urn:microsoft.com/office/officeart/2005/8/layout/hierarchy3"/>
    <dgm:cxn modelId="{67E327EE-057B-415C-A28C-87FB3892D74F}" type="presOf" srcId="{5F0066FA-C2F9-4730-8B49-09BFD7561E18}" destId="{471CE847-98E8-41BE-98FB-52865AF2670B}" srcOrd="0" destOrd="0" presId="urn:microsoft.com/office/officeart/2005/8/layout/hierarchy3"/>
    <dgm:cxn modelId="{CF6E44EF-EF27-4504-8227-ABADA1406648}" type="presOf" srcId="{5FA35B66-12C1-4C70-B050-9CB8BBB822B1}" destId="{C8A39958-6094-4728-80B4-5BD3F60C47A3}" srcOrd="0" destOrd="0" presId="urn:microsoft.com/office/officeart/2005/8/layout/hierarchy3"/>
    <dgm:cxn modelId="{8D840BF8-5726-4542-ADBD-59BA890A26D1}" srcId="{6D366F5D-4E1A-4024-9758-2651AA2764D6}" destId="{933C0EFD-3496-4F3D-9CED-B151E3E542DE}" srcOrd="0" destOrd="0" parTransId="{5FA35B66-12C1-4C70-B050-9CB8BBB822B1}" sibTransId="{B10B71CF-C22E-4DF5-96B0-2BF253DEC9AB}"/>
    <dgm:cxn modelId="{54D80EF9-400E-40BF-8455-1D6E2D0D3F03}" type="presOf" srcId="{3EC19C3A-260A-49F4-BAFA-53BFC599AD81}" destId="{5F2077E2-9016-4EC6-A70D-86BB40A49770}" srcOrd="0" destOrd="0" presId="urn:microsoft.com/office/officeart/2005/8/layout/hierarchy3"/>
    <dgm:cxn modelId="{71A46341-5CA3-4A3F-A82F-EF404E52445A}" type="presParOf" srcId="{4F418A3E-2FAF-4ACA-ACD9-86D724AFAEDD}" destId="{10556C6C-4D92-44B4-8AD0-BE0B8EA43D26}" srcOrd="0" destOrd="0" presId="urn:microsoft.com/office/officeart/2005/8/layout/hierarchy3"/>
    <dgm:cxn modelId="{CEC6AE6A-6130-49F8-9587-0C3382ACFB0B}" type="presParOf" srcId="{10556C6C-4D92-44B4-8AD0-BE0B8EA43D26}" destId="{BB3BF3E7-492D-425A-888A-B030121DDEBD}" srcOrd="0" destOrd="0" presId="urn:microsoft.com/office/officeart/2005/8/layout/hierarchy3"/>
    <dgm:cxn modelId="{BB882DB0-0AB0-4287-AE09-F1F3019741FA}" type="presParOf" srcId="{BB3BF3E7-492D-425A-888A-B030121DDEBD}" destId="{29F666F3-AB16-47F9-900E-C9DC55628792}" srcOrd="0" destOrd="0" presId="urn:microsoft.com/office/officeart/2005/8/layout/hierarchy3"/>
    <dgm:cxn modelId="{B269AB86-9206-4C8A-BB90-257FCC72F823}" type="presParOf" srcId="{BB3BF3E7-492D-425A-888A-B030121DDEBD}" destId="{848B06BF-89CC-4ECB-9F42-1FD69813BB7C}" srcOrd="1" destOrd="0" presId="urn:microsoft.com/office/officeart/2005/8/layout/hierarchy3"/>
    <dgm:cxn modelId="{2AAE43A7-ADB7-492D-AD26-814800998065}" type="presParOf" srcId="{10556C6C-4D92-44B4-8AD0-BE0B8EA43D26}" destId="{58BCBF0E-455E-463C-8195-816C9749D48C}" srcOrd="1" destOrd="0" presId="urn:microsoft.com/office/officeart/2005/8/layout/hierarchy3"/>
    <dgm:cxn modelId="{16DA95B3-77DF-4DBF-B6D1-83032329EA5B}" type="presParOf" srcId="{58BCBF0E-455E-463C-8195-816C9749D48C}" destId="{2F5498B1-0868-4F93-AE55-556D424E5536}" srcOrd="0" destOrd="0" presId="urn:microsoft.com/office/officeart/2005/8/layout/hierarchy3"/>
    <dgm:cxn modelId="{7845DBB4-697F-4B6E-A8C3-162C59FE4838}" type="presParOf" srcId="{58BCBF0E-455E-463C-8195-816C9749D48C}" destId="{8BA23CA2-CCC2-4CC9-83A5-8A0DD7A57B0F}" srcOrd="1" destOrd="0" presId="urn:microsoft.com/office/officeart/2005/8/layout/hierarchy3"/>
    <dgm:cxn modelId="{9236D306-30E8-4247-83A5-1329957654B8}" type="presParOf" srcId="{58BCBF0E-455E-463C-8195-816C9749D48C}" destId="{61DB8297-4177-4B73-BC38-50BF8CEDCBF3}" srcOrd="2" destOrd="0" presId="urn:microsoft.com/office/officeart/2005/8/layout/hierarchy3"/>
    <dgm:cxn modelId="{A78C7DFF-7592-4E6C-9639-1897F3096E8A}" type="presParOf" srcId="{58BCBF0E-455E-463C-8195-816C9749D48C}" destId="{75361683-23E3-40AD-8D3E-AA24A0C25896}" srcOrd="3" destOrd="0" presId="urn:microsoft.com/office/officeart/2005/8/layout/hierarchy3"/>
    <dgm:cxn modelId="{24135DFA-FE87-4599-8B30-38FE0FCAE03A}" type="presParOf" srcId="{4F418A3E-2FAF-4ACA-ACD9-86D724AFAEDD}" destId="{215797C9-54C7-4725-AE93-BFA3C52BC58E}" srcOrd="1" destOrd="0" presId="urn:microsoft.com/office/officeart/2005/8/layout/hierarchy3"/>
    <dgm:cxn modelId="{89FABA31-BA4A-4B84-8B91-FE94F959FA88}" type="presParOf" srcId="{215797C9-54C7-4725-AE93-BFA3C52BC58E}" destId="{2B7C74D6-185D-401D-8E08-E1C5BF940ACD}" srcOrd="0" destOrd="0" presId="urn:microsoft.com/office/officeart/2005/8/layout/hierarchy3"/>
    <dgm:cxn modelId="{19129A1C-B655-4279-997F-49789FF9F713}" type="presParOf" srcId="{2B7C74D6-185D-401D-8E08-E1C5BF940ACD}" destId="{BDCF78D3-61B9-4354-ACD2-0FADE6413945}" srcOrd="0" destOrd="0" presId="urn:microsoft.com/office/officeart/2005/8/layout/hierarchy3"/>
    <dgm:cxn modelId="{F6E6F3D0-6033-4348-8062-CBE36DFD110C}" type="presParOf" srcId="{2B7C74D6-185D-401D-8E08-E1C5BF940ACD}" destId="{80FAD30E-406F-4BA5-8056-A4CFCF88C5A4}" srcOrd="1" destOrd="0" presId="urn:microsoft.com/office/officeart/2005/8/layout/hierarchy3"/>
    <dgm:cxn modelId="{8FDD8FE6-D4FD-4D1C-A798-1C4E9863AD7E}" type="presParOf" srcId="{215797C9-54C7-4725-AE93-BFA3C52BC58E}" destId="{A06B5D4D-0708-4358-8CF7-E018AC8A18BC}" srcOrd="1" destOrd="0" presId="urn:microsoft.com/office/officeart/2005/8/layout/hierarchy3"/>
    <dgm:cxn modelId="{C52A26E0-BC71-4F2E-AF91-C997AEF4AAF0}" type="presParOf" srcId="{A06B5D4D-0708-4358-8CF7-E018AC8A18BC}" destId="{C8A39958-6094-4728-80B4-5BD3F60C47A3}" srcOrd="0" destOrd="0" presId="urn:microsoft.com/office/officeart/2005/8/layout/hierarchy3"/>
    <dgm:cxn modelId="{EE62306C-CFA7-4074-ABA1-2F071E80ACA1}" type="presParOf" srcId="{A06B5D4D-0708-4358-8CF7-E018AC8A18BC}" destId="{4AD3680F-EA8B-4C3D-A4F0-1AC2632A138D}" srcOrd="1" destOrd="0" presId="urn:microsoft.com/office/officeart/2005/8/layout/hierarchy3"/>
    <dgm:cxn modelId="{D62CBD08-8D33-41BA-9F16-5AC19DD10FA5}" type="presParOf" srcId="{A06B5D4D-0708-4358-8CF7-E018AC8A18BC}" destId="{471CE847-98E8-41BE-98FB-52865AF2670B}" srcOrd="2" destOrd="0" presId="urn:microsoft.com/office/officeart/2005/8/layout/hierarchy3"/>
    <dgm:cxn modelId="{FA92A842-3E9C-46D9-B04F-5664A7B8A3EF}" type="presParOf" srcId="{A06B5D4D-0708-4358-8CF7-E018AC8A18BC}" destId="{5F2077E2-9016-4EC6-A70D-86BB40A49770}" srcOrd="3" destOrd="0" presId="urn:microsoft.com/office/officeart/2005/8/layout/hierarchy3"/>
    <dgm:cxn modelId="{14F9C9F2-ADD1-40FA-B0F3-6CD3589F17AE}" type="presParOf" srcId="{4F418A3E-2FAF-4ACA-ACD9-86D724AFAEDD}" destId="{0BA0CE5F-A9FD-49F2-B00D-72B9F2B19ECB}" srcOrd="2" destOrd="0" presId="urn:microsoft.com/office/officeart/2005/8/layout/hierarchy3"/>
    <dgm:cxn modelId="{DD2CD6AF-53D4-42EF-8978-0C3A7CC5CF70}" type="presParOf" srcId="{0BA0CE5F-A9FD-49F2-B00D-72B9F2B19ECB}" destId="{3265678B-510C-4789-AF02-A980232513D0}" srcOrd="0" destOrd="0" presId="urn:microsoft.com/office/officeart/2005/8/layout/hierarchy3"/>
    <dgm:cxn modelId="{8CD81726-C8A5-4D81-9D1E-D8781D082C46}" type="presParOf" srcId="{3265678B-510C-4789-AF02-A980232513D0}" destId="{E7709BE0-EF81-4F90-9A1E-A096483C65A7}" srcOrd="0" destOrd="0" presId="urn:microsoft.com/office/officeart/2005/8/layout/hierarchy3"/>
    <dgm:cxn modelId="{6F726F57-5EF1-4762-A0F2-ECA1938C325A}" type="presParOf" srcId="{3265678B-510C-4789-AF02-A980232513D0}" destId="{8203D6BB-295A-43B8-B105-FA4E9266D6E8}" srcOrd="1" destOrd="0" presId="urn:microsoft.com/office/officeart/2005/8/layout/hierarchy3"/>
    <dgm:cxn modelId="{491C0BF4-0328-4F94-A1DC-9EEAB4919DC3}" type="presParOf" srcId="{0BA0CE5F-A9FD-49F2-B00D-72B9F2B19ECB}" destId="{7FE723A8-F655-4873-A440-11ADCA5B2C2D}" srcOrd="1" destOrd="0" presId="urn:microsoft.com/office/officeart/2005/8/layout/hierarchy3"/>
    <dgm:cxn modelId="{D1F25F68-1AF7-4E5D-AFBA-3695A7F09EBB}" type="presParOf" srcId="{7FE723A8-F655-4873-A440-11ADCA5B2C2D}" destId="{1C19B381-980E-4084-A670-745C17A76E18}" srcOrd="0" destOrd="0" presId="urn:microsoft.com/office/officeart/2005/8/layout/hierarchy3"/>
    <dgm:cxn modelId="{F185A94D-0023-4CE8-A693-94F4C7AFE8A5}" type="presParOf" srcId="{7FE723A8-F655-4873-A440-11ADCA5B2C2D}" destId="{B6E55E80-CDDE-4045-9866-94028A613651}" srcOrd="1" destOrd="0" presId="urn:microsoft.com/office/officeart/2005/8/layout/hierarchy3"/>
    <dgm:cxn modelId="{1902C550-5B79-490E-AC4D-A89C81B3ADD8}" type="presParOf" srcId="{7FE723A8-F655-4873-A440-11ADCA5B2C2D}" destId="{DE191226-207C-49A2-92F6-1D7F418FF8A1}" srcOrd="2" destOrd="0" presId="urn:microsoft.com/office/officeart/2005/8/layout/hierarchy3"/>
    <dgm:cxn modelId="{61D9D14B-417A-46BB-BFDC-29D313EE2559}" type="presParOf" srcId="{7FE723A8-F655-4873-A440-11ADCA5B2C2D}" destId="{764C1F67-101A-4C0A-B89A-CEFD120D3466}" srcOrd="3"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F666F3-AB16-47F9-900E-C9DC55628792}">
      <dsp:nvSpPr>
        <dsp:cNvPr id="0" name=""/>
        <dsp:cNvSpPr/>
      </dsp:nvSpPr>
      <dsp:spPr>
        <a:xfrm>
          <a:off x="6616014" y="193711"/>
          <a:ext cx="2266545" cy="113327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en-GB" sz="2400" kern="1200"/>
            <a:t>Registered before &amp; after school care</a:t>
          </a:r>
        </a:p>
      </dsp:txBody>
      <dsp:txXfrm>
        <a:off x="6649206" y="226903"/>
        <a:ext cx="2200161" cy="1066888"/>
      </dsp:txXfrm>
    </dsp:sp>
    <dsp:sp modelId="{2F5498B1-0868-4F93-AE55-556D424E5536}">
      <dsp:nvSpPr>
        <dsp:cNvPr id="0" name=""/>
        <dsp:cNvSpPr/>
      </dsp:nvSpPr>
      <dsp:spPr>
        <a:xfrm>
          <a:off x="8551916" y="1326984"/>
          <a:ext cx="103989" cy="1066630"/>
        </a:xfrm>
        <a:custGeom>
          <a:avLst/>
          <a:gdLst/>
          <a:ahLst/>
          <a:cxnLst/>
          <a:rect l="0" t="0" r="0" b="0"/>
          <a:pathLst>
            <a:path>
              <a:moveTo>
                <a:pt x="103989" y="0"/>
              </a:moveTo>
              <a:lnTo>
                <a:pt x="103989" y="1066630"/>
              </a:lnTo>
              <a:lnTo>
                <a:pt x="0" y="106663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A23CA2-CCC2-4CC9-83A5-8A0DD7A57B0F}">
      <dsp:nvSpPr>
        <dsp:cNvPr id="0" name=""/>
        <dsp:cNvSpPr/>
      </dsp:nvSpPr>
      <dsp:spPr>
        <a:xfrm>
          <a:off x="6738680" y="1606936"/>
          <a:ext cx="1813236" cy="157335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GB" sz="1100" b="1" kern="1200"/>
            <a:t>Who it applies to:</a:t>
          </a:r>
        </a:p>
        <a:p>
          <a:pPr marL="0" lvl="0" indent="0" algn="ctr" defTabSz="488950">
            <a:lnSpc>
              <a:spcPct val="90000"/>
            </a:lnSpc>
            <a:spcBef>
              <a:spcPct val="0"/>
            </a:spcBef>
            <a:spcAft>
              <a:spcPct val="35000"/>
            </a:spcAft>
            <a:buNone/>
          </a:pPr>
          <a:r>
            <a:rPr lang="en-GB" sz="1100" kern="1200"/>
            <a:t>All paid staff</a:t>
          </a:r>
        </a:p>
        <a:p>
          <a:pPr marL="0" lvl="0" indent="0" algn="ctr" defTabSz="488950">
            <a:lnSpc>
              <a:spcPct val="90000"/>
            </a:lnSpc>
            <a:spcBef>
              <a:spcPct val="0"/>
            </a:spcBef>
            <a:spcAft>
              <a:spcPct val="35000"/>
            </a:spcAft>
            <a:buNone/>
          </a:pPr>
          <a:r>
            <a:rPr lang="en-GB" sz="1100" kern="1200"/>
            <a:t>Proprietor / manager</a:t>
          </a:r>
        </a:p>
        <a:p>
          <a:pPr marL="0" lvl="0" indent="0" algn="ctr" defTabSz="488950">
            <a:lnSpc>
              <a:spcPct val="90000"/>
            </a:lnSpc>
            <a:spcBef>
              <a:spcPct val="0"/>
            </a:spcBef>
            <a:spcAft>
              <a:spcPct val="35000"/>
            </a:spcAft>
            <a:buNone/>
          </a:pPr>
          <a:r>
            <a:rPr lang="en-GB" sz="1100" kern="1200"/>
            <a:t>Regular volunteers</a:t>
          </a:r>
        </a:p>
        <a:p>
          <a:pPr marL="0" lvl="0" indent="0" algn="ctr" defTabSz="488950">
            <a:lnSpc>
              <a:spcPct val="90000"/>
            </a:lnSpc>
            <a:spcBef>
              <a:spcPct val="0"/>
            </a:spcBef>
            <a:spcAft>
              <a:spcPct val="35000"/>
            </a:spcAft>
            <a:buNone/>
          </a:pPr>
          <a:r>
            <a:rPr lang="en-GB" sz="1100" kern="1200"/>
            <a:t>Agency / supply staff</a:t>
          </a:r>
        </a:p>
        <a:p>
          <a:pPr marL="0" lvl="0" indent="0" algn="ctr" defTabSz="488950">
            <a:lnSpc>
              <a:spcPct val="90000"/>
            </a:lnSpc>
            <a:spcBef>
              <a:spcPct val="0"/>
            </a:spcBef>
            <a:spcAft>
              <a:spcPct val="35000"/>
            </a:spcAft>
            <a:buNone/>
          </a:pPr>
          <a:r>
            <a:rPr lang="en-GB" sz="1100" kern="1200"/>
            <a:t>Residential care staff (if any boarder is under 8)</a:t>
          </a:r>
        </a:p>
      </dsp:txBody>
      <dsp:txXfrm>
        <a:off x="6784762" y="1653018"/>
        <a:ext cx="1721072" cy="1481192"/>
      </dsp:txXfrm>
    </dsp:sp>
    <dsp:sp modelId="{61DB8297-4177-4B73-BC38-50BF8CEDCBF3}">
      <dsp:nvSpPr>
        <dsp:cNvPr id="0" name=""/>
        <dsp:cNvSpPr/>
      </dsp:nvSpPr>
      <dsp:spPr>
        <a:xfrm>
          <a:off x="8551916" y="1326984"/>
          <a:ext cx="103989" cy="2806550"/>
        </a:xfrm>
        <a:custGeom>
          <a:avLst/>
          <a:gdLst/>
          <a:ahLst/>
          <a:cxnLst/>
          <a:rect l="0" t="0" r="0" b="0"/>
          <a:pathLst>
            <a:path>
              <a:moveTo>
                <a:pt x="103989" y="0"/>
              </a:moveTo>
              <a:lnTo>
                <a:pt x="103989" y="2806550"/>
              </a:lnTo>
              <a:lnTo>
                <a:pt x="0" y="280655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361683-23E3-40AD-8D3E-AA24A0C25896}">
      <dsp:nvSpPr>
        <dsp:cNvPr id="0" name=""/>
        <dsp:cNvSpPr/>
      </dsp:nvSpPr>
      <dsp:spPr>
        <a:xfrm>
          <a:off x="6738680" y="3463612"/>
          <a:ext cx="1813236" cy="1339845"/>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2079139"/>
              <a:satOff val="-9594"/>
              <a:lumOff val="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GB" sz="1100" b="1" kern="1200"/>
            <a:t>Who it doesn't apply to</a:t>
          </a:r>
          <a:r>
            <a:rPr lang="en-GB" sz="1100" kern="1200"/>
            <a:t>:</a:t>
          </a:r>
        </a:p>
        <a:p>
          <a:pPr marL="0" lvl="0" indent="0" algn="ctr" defTabSz="488950">
            <a:lnSpc>
              <a:spcPct val="90000"/>
            </a:lnSpc>
            <a:spcBef>
              <a:spcPct val="0"/>
            </a:spcBef>
            <a:spcAft>
              <a:spcPct val="35000"/>
            </a:spcAft>
            <a:buNone/>
          </a:pPr>
          <a:r>
            <a:rPr lang="en-GB" sz="1100" kern="1200"/>
            <a:t>Occasional volunteers</a:t>
          </a:r>
        </a:p>
        <a:p>
          <a:pPr marL="0" lvl="0" indent="0" algn="ctr" defTabSz="488950">
            <a:lnSpc>
              <a:spcPct val="90000"/>
            </a:lnSpc>
            <a:spcBef>
              <a:spcPct val="0"/>
            </a:spcBef>
            <a:spcAft>
              <a:spcPct val="35000"/>
            </a:spcAft>
            <a:buNone/>
          </a:pPr>
          <a:r>
            <a:rPr lang="en-GB" sz="1100" kern="1200"/>
            <a:t>Cleaners</a:t>
          </a:r>
        </a:p>
      </dsp:txBody>
      <dsp:txXfrm>
        <a:off x="6777923" y="3502855"/>
        <a:ext cx="1734750" cy="1261359"/>
      </dsp:txXfrm>
    </dsp:sp>
    <dsp:sp modelId="{BDCF78D3-61B9-4354-ACD2-0FADE6413945}">
      <dsp:nvSpPr>
        <dsp:cNvPr id="0" name=""/>
        <dsp:cNvSpPr/>
      </dsp:nvSpPr>
      <dsp:spPr>
        <a:xfrm>
          <a:off x="3905497" y="190345"/>
          <a:ext cx="2266545" cy="1133272"/>
        </a:xfrm>
        <a:prstGeom prst="roundRect">
          <a:avLst>
            <a:gd name="adj" fmla="val 1000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en-GB" sz="2400" kern="1200"/>
            <a:t>Registered Early Years provision</a:t>
          </a:r>
        </a:p>
      </dsp:txBody>
      <dsp:txXfrm>
        <a:off x="3938689" y="223537"/>
        <a:ext cx="2200161" cy="1066888"/>
      </dsp:txXfrm>
    </dsp:sp>
    <dsp:sp modelId="{C8A39958-6094-4728-80B4-5BD3F60C47A3}">
      <dsp:nvSpPr>
        <dsp:cNvPr id="0" name=""/>
        <dsp:cNvSpPr/>
      </dsp:nvSpPr>
      <dsp:spPr>
        <a:xfrm>
          <a:off x="5718734" y="1323618"/>
          <a:ext cx="226654" cy="1087449"/>
        </a:xfrm>
        <a:custGeom>
          <a:avLst/>
          <a:gdLst/>
          <a:ahLst/>
          <a:cxnLst/>
          <a:rect l="0" t="0" r="0" b="0"/>
          <a:pathLst>
            <a:path>
              <a:moveTo>
                <a:pt x="226654" y="0"/>
              </a:moveTo>
              <a:lnTo>
                <a:pt x="226654" y="1087449"/>
              </a:lnTo>
              <a:lnTo>
                <a:pt x="0" y="108744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D3680F-EA8B-4C3D-A4F0-1AC2632A138D}">
      <dsp:nvSpPr>
        <dsp:cNvPr id="0" name=""/>
        <dsp:cNvSpPr/>
      </dsp:nvSpPr>
      <dsp:spPr>
        <a:xfrm>
          <a:off x="3619060" y="1606936"/>
          <a:ext cx="2099673" cy="1608261"/>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4158277"/>
              <a:satOff val="-19187"/>
              <a:lumOff val="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GB" sz="1100" b="1" kern="1200"/>
            <a:t>Who it applies to:</a:t>
          </a:r>
        </a:p>
        <a:p>
          <a:pPr marL="0" lvl="0" indent="0" algn="ctr" defTabSz="488950">
            <a:lnSpc>
              <a:spcPct val="90000"/>
            </a:lnSpc>
            <a:spcBef>
              <a:spcPct val="0"/>
            </a:spcBef>
            <a:spcAft>
              <a:spcPct val="35000"/>
            </a:spcAft>
            <a:buNone/>
          </a:pPr>
          <a:r>
            <a:rPr lang="en-GB" sz="1100" kern="1200"/>
            <a:t>All paid staff </a:t>
          </a:r>
        </a:p>
        <a:p>
          <a:pPr marL="0" lvl="0" indent="0" algn="ctr" defTabSz="488950">
            <a:lnSpc>
              <a:spcPct val="90000"/>
            </a:lnSpc>
            <a:spcBef>
              <a:spcPct val="0"/>
            </a:spcBef>
            <a:spcAft>
              <a:spcPct val="35000"/>
            </a:spcAft>
            <a:buNone/>
          </a:pPr>
          <a:r>
            <a:rPr lang="en-GB" sz="1100" kern="1200"/>
            <a:t>Registered manager</a:t>
          </a:r>
        </a:p>
        <a:p>
          <a:pPr marL="0" lvl="0" indent="0" algn="ctr" defTabSz="488950">
            <a:lnSpc>
              <a:spcPct val="90000"/>
            </a:lnSpc>
            <a:spcBef>
              <a:spcPct val="0"/>
            </a:spcBef>
            <a:spcAft>
              <a:spcPct val="35000"/>
            </a:spcAft>
            <a:buNone/>
          </a:pPr>
          <a:r>
            <a:rPr lang="en-GB" sz="1100" kern="1200"/>
            <a:t>Regular volunteers</a:t>
          </a:r>
        </a:p>
        <a:p>
          <a:pPr marL="0" lvl="0" indent="0" algn="ctr" defTabSz="488950">
            <a:lnSpc>
              <a:spcPct val="90000"/>
            </a:lnSpc>
            <a:spcBef>
              <a:spcPct val="0"/>
            </a:spcBef>
            <a:spcAft>
              <a:spcPct val="35000"/>
            </a:spcAft>
            <a:buNone/>
          </a:pPr>
          <a:r>
            <a:rPr lang="en-GB" sz="1100" kern="1200"/>
            <a:t>Trustees / proprietors</a:t>
          </a:r>
        </a:p>
        <a:p>
          <a:pPr marL="0" lvl="0" indent="0" algn="ctr" defTabSz="488950">
            <a:lnSpc>
              <a:spcPct val="90000"/>
            </a:lnSpc>
            <a:spcBef>
              <a:spcPct val="0"/>
            </a:spcBef>
            <a:spcAft>
              <a:spcPct val="35000"/>
            </a:spcAft>
            <a:buNone/>
          </a:pPr>
          <a:r>
            <a:rPr lang="en-GB" sz="1100" kern="1200"/>
            <a:t>Agency / supply staff</a:t>
          </a:r>
        </a:p>
        <a:p>
          <a:pPr marL="0" lvl="0" indent="0" algn="ctr" defTabSz="488950">
            <a:lnSpc>
              <a:spcPct val="90000"/>
            </a:lnSpc>
            <a:spcBef>
              <a:spcPct val="0"/>
            </a:spcBef>
            <a:spcAft>
              <a:spcPct val="35000"/>
            </a:spcAft>
            <a:buNone/>
          </a:pPr>
          <a:r>
            <a:rPr lang="en-GB" sz="1100" kern="1200"/>
            <a:t>FE/HE Students on placement</a:t>
          </a:r>
        </a:p>
      </dsp:txBody>
      <dsp:txXfrm>
        <a:off x="3666164" y="1654040"/>
        <a:ext cx="2005465" cy="1514053"/>
      </dsp:txXfrm>
    </dsp:sp>
    <dsp:sp modelId="{471CE847-98E8-41BE-98FB-52865AF2670B}">
      <dsp:nvSpPr>
        <dsp:cNvPr id="0" name=""/>
        <dsp:cNvSpPr/>
      </dsp:nvSpPr>
      <dsp:spPr>
        <a:xfrm>
          <a:off x="5432297" y="1323618"/>
          <a:ext cx="513091" cy="2842050"/>
        </a:xfrm>
        <a:custGeom>
          <a:avLst/>
          <a:gdLst/>
          <a:ahLst/>
          <a:cxnLst/>
          <a:rect l="0" t="0" r="0" b="0"/>
          <a:pathLst>
            <a:path>
              <a:moveTo>
                <a:pt x="513091" y="0"/>
              </a:moveTo>
              <a:lnTo>
                <a:pt x="513091" y="2842050"/>
              </a:lnTo>
              <a:lnTo>
                <a:pt x="0" y="284205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2077E2-9016-4EC6-A70D-86BB40A49770}">
      <dsp:nvSpPr>
        <dsp:cNvPr id="0" name=""/>
        <dsp:cNvSpPr/>
      </dsp:nvSpPr>
      <dsp:spPr>
        <a:xfrm>
          <a:off x="3619060" y="3498516"/>
          <a:ext cx="1813236" cy="1334304"/>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237415"/>
              <a:satOff val="-28781"/>
              <a:lumOff val="105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GB" sz="1100" b="1" kern="1200"/>
            <a:t>Who it doesn't apply to</a:t>
          </a:r>
          <a:r>
            <a:rPr lang="en-GB" sz="1100" kern="1200"/>
            <a:t>:</a:t>
          </a:r>
        </a:p>
        <a:p>
          <a:pPr marL="0" lvl="0" indent="0" algn="ctr" defTabSz="488950">
            <a:lnSpc>
              <a:spcPct val="90000"/>
            </a:lnSpc>
            <a:spcBef>
              <a:spcPct val="0"/>
            </a:spcBef>
            <a:spcAft>
              <a:spcPct val="35000"/>
            </a:spcAft>
            <a:buNone/>
          </a:pPr>
          <a:r>
            <a:rPr lang="en-GB" sz="1100" kern="1200"/>
            <a:t>Occasional volunteers</a:t>
          </a:r>
        </a:p>
        <a:p>
          <a:pPr marL="0" lvl="0" indent="0" algn="ctr" defTabSz="488950">
            <a:lnSpc>
              <a:spcPct val="90000"/>
            </a:lnSpc>
            <a:spcBef>
              <a:spcPct val="0"/>
            </a:spcBef>
            <a:spcAft>
              <a:spcPct val="35000"/>
            </a:spcAft>
            <a:buNone/>
          </a:pPr>
          <a:r>
            <a:rPr lang="en-GB" sz="1100" kern="1200"/>
            <a:t>Cleaners</a:t>
          </a:r>
        </a:p>
      </dsp:txBody>
      <dsp:txXfrm>
        <a:off x="3658140" y="3537596"/>
        <a:ext cx="1735076" cy="1256144"/>
      </dsp:txXfrm>
    </dsp:sp>
    <dsp:sp modelId="{E7709BE0-EF81-4F90-9A1E-A096483C65A7}">
      <dsp:nvSpPr>
        <dsp:cNvPr id="0" name=""/>
        <dsp:cNvSpPr/>
      </dsp:nvSpPr>
      <dsp:spPr>
        <a:xfrm>
          <a:off x="1072315" y="190345"/>
          <a:ext cx="2266545" cy="1133272"/>
        </a:xfrm>
        <a:prstGeom prst="roundRect">
          <a:avLst>
            <a:gd name="adj" fmla="val 1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30480" rIns="45720" bIns="30480" numCol="1" spcCol="1270" anchor="ctr" anchorCtr="0">
          <a:noAutofit/>
        </a:bodyPr>
        <a:lstStyle/>
        <a:p>
          <a:pPr marL="0" lvl="0" indent="0" algn="ctr" defTabSz="1066800">
            <a:lnSpc>
              <a:spcPct val="90000"/>
            </a:lnSpc>
            <a:spcBef>
              <a:spcPct val="0"/>
            </a:spcBef>
            <a:spcAft>
              <a:spcPct val="35000"/>
            </a:spcAft>
            <a:buNone/>
          </a:pPr>
          <a:r>
            <a:rPr lang="en-GB" sz="2400" kern="1200"/>
            <a:t>Schools with under 5s</a:t>
          </a:r>
        </a:p>
      </dsp:txBody>
      <dsp:txXfrm>
        <a:off x="1105507" y="223537"/>
        <a:ext cx="2200161" cy="1066888"/>
      </dsp:txXfrm>
    </dsp:sp>
    <dsp:sp modelId="{1C19B381-980E-4084-A670-745C17A76E18}">
      <dsp:nvSpPr>
        <dsp:cNvPr id="0" name=""/>
        <dsp:cNvSpPr/>
      </dsp:nvSpPr>
      <dsp:spPr>
        <a:xfrm>
          <a:off x="2878135" y="1323618"/>
          <a:ext cx="234070" cy="1387352"/>
        </a:xfrm>
        <a:custGeom>
          <a:avLst/>
          <a:gdLst/>
          <a:ahLst/>
          <a:cxnLst/>
          <a:rect l="0" t="0" r="0" b="0"/>
          <a:pathLst>
            <a:path>
              <a:moveTo>
                <a:pt x="234070" y="0"/>
              </a:moveTo>
              <a:lnTo>
                <a:pt x="234070" y="1387352"/>
              </a:lnTo>
              <a:lnTo>
                <a:pt x="0" y="138735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55E80-CDDE-4045-9866-94028A613651}">
      <dsp:nvSpPr>
        <dsp:cNvPr id="0" name=""/>
        <dsp:cNvSpPr/>
      </dsp:nvSpPr>
      <dsp:spPr>
        <a:xfrm>
          <a:off x="728" y="1606936"/>
          <a:ext cx="2877407" cy="220806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8316554"/>
              <a:satOff val="-38374"/>
              <a:lumOff val="141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GB" sz="1100" b="1" kern="1200"/>
            <a:t>Who it applies to:</a:t>
          </a:r>
        </a:p>
        <a:p>
          <a:pPr marL="0" lvl="0" indent="0" algn="ctr" defTabSz="488950">
            <a:lnSpc>
              <a:spcPct val="90000"/>
            </a:lnSpc>
            <a:spcBef>
              <a:spcPct val="0"/>
            </a:spcBef>
            <a:spcAft>
              <a:spcPct val="35000"/>
            </a:spcAft>
            <a:buNone/>
          </a:pPr>
          <a:r>
            <a:rPr lang="en-GB" sz="1100" kern="1200"/>
            <a:t>Staff employed to work in foundation stage</a:t>
          </a:r>
        </a:p>
        <a:p>
          <a:pPr marL="0" lvl="0" indent="0" algn="ctr" defTabSz="488950">
            <a:lnSpc>
              <a:spcPct val="90000"/>
            </a:lnSpc>
            <a:spcBef>
              <a:spcPct val="0"/>
            </a:spcBef>
            <a:spcAft>
              <a:spcPct val="35000"/>
            </a:spcAft>
            <a:buNone/>
          </a:pPr>
          <a:r>
            <a:rPr lang="en-GB" sz="1100" kern="1200"/>
            <a:t>Lunchtime supervisors who come into contact with children under 5</a:t>
          </a:r>
        </a:p>
        <a:p>
          <a:pPr marL="0" lvl="0" indent="0" algn="ctr" defTabSz="488950">
            <a:lnSpc>
              <a:spcPct val="90000"/>
            </a:lnSpc>
            <a:spcBef>
              <a:spcPct val="0"/>
            </a:spcBef>
            <a:spcAft>
              <a:spcPct val="35000"/>
            </a:spcAft>
            <a:buNone/>
          </a:pPr>
          <a:r>
            <a:rPr lang="en-GB" sz="1100" kern="1200"/>
            <a:t>the Head teacher</a:t>
          </a:r>
        </a:p>
        <a:p>
          <a:pPr marL="0" lvl="0" indent="0" algn="ctr" defTabSz="488950">
            <a:lnSpc>
              <a:spcPct val="90000"/>
            </a:lnSpc>
            <a:spcBef>
              <a:spcPct val="0"/>
            </a:spcBef>
            <a:spcAft>
              <a:spcPct val="35000"/>
            </a:spcAft>
            <a:buNone/>
          </a:pPr>
          <a:r>
            <a:rPr lang="en-GB" sz="1100" kern="1200"/>
            <a:t>Early Years coordinator / lead</a:t>
          </a:r>
        </a:p>
        <a:p>
          <a:pPr marL="0" lvl="0" indent="0" algn="ctr" defTabSz="488950">
            <a:lnSpc>
              <a:spcPct val="90000"/>
            </a:lnSpc>
            <a:spcBef>
              <a:spcPct val="0"/>
            </a:spcBef>
            <a:spcAft>
              <a:spcPct val="35000"/>
            </a:spcAft>
            <a:buNone/>
          </a:pPr>
          <a:r>
            <a:rPr lang="en-GB" sz="1100" kern="1200"/>
            <a:t>Supply staff caring for under 5s</a:t>
          </a:r>
        </a:p>
        <a:p>
          <a:pPr marL="0" lvl="0" indent="0" algn="ctr" defTabSz="488950">
            <a:lnSpc>
              <a:spcPct val="90000"/>
            </a:lnSpc>
            <a:spcBef>
              <a:spcPct val="0"/>
            </a:spcBef>
            <a:spcAft>
              <a:spcPct val="35000"/>
            </a:spcAft>
            <a:buNone/>
          </a:pPr>
          <a:r>
            <a:rPr lang="en-GB" sz="1100" kern="1200"/>
            <a:t>Regular volunteers in foundation stage</a:t>
          </a:r>
        </a:p>
        <a:p>
          <a:pPr marL="0" lvl="0" indent="0" algn="ctr" defTabSz="488950">
            <a:lnSpc>
              <a:spcPct val="90000"/>
            </a:lnSpc>
            <a:spcBef>
              <a:spcPct val="0"/>
            </a:spcBef>
            <a:spcAft>
              <a:spcPct val="35000"/>
            </a:spcAft>
            <a:buNone/>
          </a:pPr>
          <a:r>
            <a:rPr lang="en-GB" sz="1100" kern="1200"/>
            <a:t>Students on placement in foundation stage</a:t>
          </a:r>
        </a:p>
        <a:p>
          <a:pPr marL="0" lvl="0" indent="0" algn="ctr" defTabSz="488950">
            <a:lnSpc>
              <a:spcPct val="90000"/>
            </a:lnSpc>
            <a:spcBef>
              <a:spcPct val="0"/>
            </a:spcBef>
            <a:spcAft>
              <a:spcPct val="35000"/>
            </a:spcAft>
            <a:buNone/>
          </a:pPr>
          <a:r>
            <a:rPr lang="en-GB" sz="1100" kern="1200"/>
            <a:t>Foundation stage link governor (if exists)</a:t>
          </a:r>
        </a:p>
      </dsp:txBody>
      <dsp:txXfrm>
        <a:off x="65400" y="1671608"/>
        <a:ext cx="2748063" cy="2078725"/>
      </dsp:txXfrm>
    </dsp:sp>
    <dsp:sp modelId="{DE191226-207C-49A2-92F6-1D7F418FF8A1}">
      <dsp:nvSpPr>
        <dsp:cNvPr id="0" name=""/>
        <dsp:cNvSpPr/>
      </dsp:nvSpPr>
      <dsp:spPr>
        <a:xfrm>
          <a:off x="2504228" y="1323618"/>
          <a:ext cx="607978" cy="3399699"/>
        </a:xfrm>
        <a:custGeom>
          <a:avLst/>
          <a:gdLst/>
          <a:ahLst/>
          <a:cxnLst/>
          <a:rect l="0" t="0" r="0" b="0"/>
          <a:pathLst>
            <a:path>
              <a:moveTo>
                <a:pt x="607978" y="0"/>
              </a:moveTo>
              <a:lnTo>
                <a:pt x="607978" y="3399699"/>
              </a:lnTo>
              <a:lnTo>
                <a:pt x="0" y="339969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4C1F67-101A-4C0A-B89A-CEFD120D3466}">
      <dsp:nvSpPr>
        <dsp:cNvPr id="0" name=""/>
        <dsp:cNvSpPr/>
      </dsp:nvSpPr>
      <dsp:spPr>
        <a:xfrm>
          <a:off x="3" y="3993825"/>
          <a:ext cx="2504225" cy="145898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endParaRPr lang="en-GB" sz="1100" kern="1200"/>
        </a:p>
        <a:p>
          <a:pPr marL="0" lvl="0" indent="0" algn="ctr" defTabSz="488950">
            <a:lnSpc>
              <a:spcPct val="90000"/>
            </a:lnSpc>
            <a:spcBef>
              <a:spcPct val="0"/>
            </a:spcBef>
            <a:spcAft>
              <a:spcPct val="35000"/>
            </a:spcAft>
            <a:buNone/>
          </a:pPr>
          <a:r>
            <a:rPr lang="en-GB" sz="1100" b="1" kern="1200"/>
            <a:t>Who it doesn't apply to:</a:t>
          </a:r>
        </a:p>
        <a:p>
          <a:pPr marL="0" lvl="0" indent="0" algn="ctr" defTabSz="488950">
            <a:lnSpc>
              <a:spcPct val="90000"/>
            </a:lnSpc>
            <a:spcBef>
              <a:spcPct val="0"/>
            </a:spcBef>
            <a:spcAft>
              <a:spcPct val="35000"/>
            </a:spcAft>
            <a:buNone/>
          </a:pPr>
          <a:r>
            <a:rPr lang="en-GB" sz="1100" kern="1200"/>
            <a:t>Cleaners</a:t>
          </a:r>
        </a:p>
        <a:p>
          <a:pPr marL="0" lvl="0" indent="0" algn="ctr" defTabSz="488950">
            <a:lnSpc>
              <a:spcPct val="90000"/>
            </a:lnSpc>
            <a:spcBef>
              <a:spcPct val="0"/>
            </a:spcBef>
            <a:spcAft>
              <a:spcPct val="35000"/>
            </a:spcAft>
            <a:buNone/>
          </a:pPr>
          <a:r>
            <a:rPr lang="en-GB" sz="1100" kern="1200"/>
            <a:t>Catering staff</a:t>
          </a:r>
        </a:p>
        <a:p>
          <a:pPr marL="0" lvl="0" indent="0" algn="ctr" defTabSz="488950">
            <a:lnSpc>
              <a:spcPct val="90000"/>
            </a:lnSpc>
            <a:spcBef>
              <a:spcPct val="0"/>
            </a:spcBef>
            <a:spcAft>
              <a:spcPct val="35000"/>
            </a:spcAft>
            <a:buNone/>
          </a:pPr>
          <a:r>
            <a:rPr lang="en-GB" sz="1100" kern="1200"/>
            <a:t>Drivers / escorts</a:t>
          </a:r>
        </a:p>
        <a:p>
          <a:pPr marL="0" lvl="0" indent="0" algn="ctr" defTabSz="488950">
            <a:lnSpc>
              <a:spcPct val="90000"/>
            </a:lnSpc>
            <a:spcBef>
              <a:spcPct val="0"/>
            </a:spcBef>
            <a:spcAft>
              <a:spcPct val="35000"/>
            </a:spcAft>
            <a:buNone/>
          </a:pPr>
          <a:r>
            <a:rPr lang="en-GB" sz="1100" kern="1200"/>
            <a:t>Office staff </a:t>
          </a:r>
        </a:p>
        <a:p>
          <a:pPr marL="0" lvl="0" indent="0" algn="ctr" defTabSz="488950">
            <a:lnSpc>
              <a:spcPct val="90000"/>
            </a:lnSpc>
            <a:spcBef>
              <a:spcPct val="0"/>
            </a:spcBef>
            <a:spcAft>
              <a:spcPct val="35000"/>
            </a:spcAft>
            <a:buNone/>
          </a:pPr>
          <a:r>
            <a:rPr lang="en-GB" sz="1100" kern="1200"/>
            <a:t>Staff that occasionally work in KS1</a:t>
          </a:r>
        </a:p>
        <a:p>
          <a:pPr marL="0" lvl="0" indent="0" algn="ctr" defTabSz="488950">
            <a:lnSpc>
              <a:spcPct val="90000"/>
            </a:lnSpc>
            <a:spcBef>
              <a:spcPct val="0"/>
            </a:spcBef>
            <a:spcAft>
              <a:spcPct val="35000"/>
            </a:spcAft>
            <a:buNone/>
          </a:pPr>
          <a:endParaRPr lang="en-GB" sz="1000" kern="1200"/>
        </a:p>
      </dsp:txBody>
      <dsp:txXfrm>
        <a:off x="42735" y="4036557"/>
        <a:ext cx="2418761" cy="13735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Quick guide to disqualification &amp; Disqualification by association (childcare regs 2009)</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guide to disqualification UNDER THE childcare ACT 2006 (DUCA) regs 2018</dc:title>
  <dc:subject/>
  <dc:creator>Carolyn Eyre</dc:creator>
  <cp:keywords/>
  <dc:description/>
  <cp:lastModifiedBy>Carolyn Eyre</cp:lastModifiedBy>
  <cp:revision>8</cp:revision>
  <cp:lastPrinted>2017-09-10T21:01:00Z</cp:lastPrinted>
  <dcterms:created xsi:type="dcterms:W3CDTF">2016-10-10T23:58:00Z</dcterms:created>
  <dcterms:modified xsi:type="dcterms:W3CDTF">2019-11-27T20:44:00Z</dcterms:modified>
</cp:coreProperties>
</file>