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75" w:rsidRDefault="002A278A" w:rsidP="007035F7">
      <w:pPr>
        <w:spacing w:after="0"/>
        <w:rPr>
          <w:b/>
          <w:sz w:val="36"/>
          <w:szCs w:val="36"/>
          <w:u w:val="single"/>
        </w:rPr>
      </w:pPr>
      <w:r>
        <w:rPr>
          <w:noProof/>
          <w:sz w:val="24"/>
          <w:szCs w:val="24"/>
          <w:lang w:eastAsia="en-CA"/>
        </w:rPr>
        <w:drawing>
          <wp:anchor distT="36576" distB="36576" distL="36576" distR="36576" simplePos="0" relativeHeight="251656704" behindDoc="0" locked="0" layoutInCell="1" allowOverlap="1">
            <wp:simplePos x="0" y="0"/>
            <wp:positionH relativeFrom="column">
              <wp:posOffset>2337435</wp:posOffset>
            </wp:positionH>
            <wp:positionV relativeFrom="paragraph">
              <wp:posOffset>-197485</wp:posOffset>
            </wp:positionV>
            <wp:extent cx="1854835" cy="1659890"/>
            <wp:effectExtent l="19050" t="0" r="0" b="0"/>
            <wp:wrapNone/>
            <wp:docPr id="7" name="Picture 2" descr="multiplescleros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tiplesclerosis[1]"/>
                    <pic:cNvPicPr>
                      <a:picLocks noChangeAspect="1" noChangeArrowheads="1"/>
                    </pic:cNvPicPr>
                  </pic:nvPicPr>
                  <pic:blipFill>
                    <a:blip r:embed="rId5" cstate="print"/>
                    <a:srcRect t="9937" b="6914"/>
                    <a:stretch>
                      <a:fillRect/>
                    </a:stretch>
                  </pic:blipFill>
                  <pic:spPr bwMode="auto">
                    <a:xfrm>
                      <a:off x="0" y="0"/>
                      <a:ext cx="1854835" cy="1659890"/>
                    </a:xfrm>
                    <a:prstGeom prst="rect">
                      <a:avLst/>
                    </a:prstGeom>
                    <a:noFill/>
                    <a:ln w="9525" algn="in">
                      <a:noFill/>
                      <a:miter lim="800000"/>
                      <a:headEnd/>
                      <a:tailEnd/>
                    </a:ln>
                  </pic:spPr>
                </pic:pic>
              </a:graphicData>
            </a:graphic>
          </wp:anchor>
        </w:drawing>
      </w:r>
      <w:r>
        <w:rPr>
          <w:noProof/>
          <w:sz w:val="24"/>
          <w:szCs w:val="24"/>
          <w:lang w:eastAsia="en-CA"/>
        </w:rPr>
        <w:drawing>
          <wp:anchor distT="36576" distB="36576" distL="36576" distR="36576" simplePos="0" relativeHeight="251658752" behindDoc="0" locked="0" layoutInCell="1" allowOverlap="1">
            <wp:simplePos x="0" y="0"/>
            <wp:positionH relativeFrom="column">
              <wp:posOffset>-22860</wp:posOffset>
            </wp:positionH>
            <wp:positionV relativeFrom="paragraph">
              <wp:posOffset>-236855</wp:posOffset>
            </wp:positionV>
            <wp:extent cx="1790065" cy="1576070"/>
            <wp:effectExtent l="19050" t="0" r="635" b="0"/>
            <wp:wrapNone/>
            <wp:docPr id="6" name="Picture 4" descr="multiple-scleros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ltiple-sclerosis[1]"/>
                    <pic:cNvPicPr>
                      <a:picLocks noChangeAspect="1" noChangeArrowheads="1"/>
                    </pic:cNvPicPr>
                  </pic:nvPicPr>
                  <pic:blipFill>
                    <a:blip r:embed="rId6" cstate="print"/>
                    <a:srcRect/>
                    <a:stretch>
                      <a:fillRect/>
                    </a:stretch>
                  </pic:blipFill>
                  <pic:spPr bwMode="auto">
                    <a:xfrm>
                      <a:off x="0" y="0"/>
                      <a:ext cx="1790065" cy="1576070"/>
                    </a:xfrm>
                    <a:prstGeom prst="rect">
                      <a:avLst/>
                    </a:prstGeom>
                    <a:noFill/>
                    <a:ln w="9525" algn="in">
                      <a:noFill/>
                      <a:miter lim="800000"/>
                      <a:headEnd/>
                      <a:tailEnd/>
                    </a:ln>
                  </pic:spPr>
                </pic:pic>
              </a:graphicData>
            </a:graphic>
          </wp:anchor>
        </w:drawing>
      </w:r>
      <w:r>
        <w:rPr>
          <w:noProof/>
          <w:sz w:val="24"/>
          <w:szCs w:val="24"/>
          <w:lang w:eastAsia="en-CA"/>
        </w:rPr>
        <w:drawing>
          <wp:anchor distT="36576" distB="36576" distL="36576" distR="36576" simplePos="0" relativeHeight="251657728" behindDoc="0" locked="0" layoutInCell="1" allowOverlap="1">
            <wp:simplePos x="0" y="0"/>
            <wp:positionH relativeFrom="column">
              <wp:posOffset>4957445</wp:posOffset>
            </wp:positionH>
            <wp:positionV relativeFrom="paragraph">
              <wp:posOffset>-197485</wp:posOffset>
            </wp:positionV>
            <wp:extent cx="1919605" cy="2094865"/>
            <wp:effectExtent l="19050" t="0" r="4445" b="0"/>
            <wp:wrapNone/>
            <wp:docPr id="5" name="Picture 3" descr="ms-ner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nerve[1]"/>
                    <pic:cNvPicPr>
                      <a:picLocks noChangeAspect="1" noChangeArrowheads="1"/>
                    </pic:cNvPicPr>
                  </pic:nvPicPr>
                  <pic:blipFill>
                    <a:blip r:embed="rId7" cstate="print"/>
                    <a:srcRect/>
                    <a:stretch>
                      <a:fillRect/>
                    </a:stretch>
                  </pic:blipFill>
                  <pic:spPr bwMode="auto">
                    <a:xfrm>
                      <a:off x="0" y="0"/>
                      <a:ext cx="1919605" cy="2094865"/>
                    </a:xfrm>
                    <a:prstGeom prst="rect">
                      <a:avLst/>
                    </a:prstGeom>
                    <a:noFill/>
                    <a:ln w="9525" algn="in">
                      <a:noFill/>
                      <a:miter lim="800000"/>
                      <a:headEnd/>
                      <a:tailEnd/>
                    </a:ln>
                  </pic:spPr>
                </pic:pic>
              </a:graphicData>
            </a:graphic>
          </wp:anchor>
        </w:drawing>
      </w:r>
    </w:p>
    <w:p w:rsidR="005E1F75" w:rsidRDefault="005E1F75" w:rsidP="007035F7">
      <w:pPr>
        <w:spacing w:after="0"/>
        <w:rPr>
          <w:b/>
          <w:sz w:val="36"/>
          <w:szCs w:val="36"/>
          <w:u w:val="single"/>
        </w:rPr>
      </w:pPr>
    </w:p>
    <w:p w:rsidR="005E1F75" w:rsidRDefault="005E1F75" w:rsidP="007035F7">
      <w:pPr>
        <w:spacing w:after="0"/>
        <w:rPr>
          <w:b/>
          <w:sz w:val="36"/>
          <w:szCs w:val="36"/>
          <w:u w:val="single"/>
        </w:rPr>
      </w:pPr>
    </w:p>
    <w:p w:rsidR="005E1F75" w:rsidRDefault="005E1F75" w:rsidP="007035F7">
      <w:pPr>
        <w:spacing w:after="0"/>
        <w:rPr>
          <w:b/>
          <w:sz w:val="36"/>
          <w:szCs w:val="36"/>
          <w:u w:val="single"/>
        </w:rPr>
      </w:pPr>
    </w:p>
    <w:p w:rsidR="00507108" w:rsidRPr="00140734" w:rsidRDefault="007035F7" w:rsidP="007035F7">
      <w:pPr>
        <w:spacing w:after="0"/>
        <w:rPr>
          <w:b/>
          <w:color w:val="FF0000"/>
          <w:sz w:val="36"/>
          <w:szCs w:val="36"/>
          <w:u w:val="single"/>
        </w:rPr>
      </w:pPr>
      <w:r w:rsidRPr="00140734">
        <w:rPr>
          <w:b/>
          <w:color w:val="FF0000"/>
          <w:sz w:val="36"/>
          <w:szCs w:val="36"/>
          <w:u w:val="single"/>
        </w:rPr>
        <w:t>Multiple Sclerosis</w:t>
      </w:r>
    </w:p>
    <w:p w:rsidR="007035F7" w:rsidRPr="005E1F75" w:rsidRDefault="007035F7" w:rsidP="007035F7">
      <w:pPr>
        <w:spacing w:after="0"/>
        <w:rPr>
          <w:b/>
          <w:sz w:val="16"/>
          <w:szCs w:val="16"/>
          <w:u w:val="single"/>
        </w:rPr>
      </w:pPr>
    </w:p>
    <w:p w:rsidR="007035F7" w:rsidRPr="005E1F75" w:rsidRDefault="007035F7" w:rsidP="007035F7">
      <w:pPr>
        <w:spacing w:after="0"/>
        <w:rPr>
          <w:b/>
          <w:sz w:val="20"/>
          <w:szCs w:val="20"/>
          <w:u w:val="single"/>
        </w:rPr>
      </w:pPr>
      <w:r w:rsidRPr="005E1F75">
        <w:rPr>
          <w:b/>
          <w:sz w:val="20"/>
          <w:szCs w:val="20"/>
          <w:u w:val="single"/>
        </w:rPr>
        <w:t>What is Multiple Sclerosis?</w:t>
      </w:r>
    </w:p>
    <w:p w:rsidR="007035F7" w:rsidRPr="005E1F75" w:rsidRDefault="007035F7" w:rsidP="007035F7">
      <w:pPr>
        <w:pStyle w:val="ListParagraph"/>
        <w:numPr>
          <w:ilvl w:val="0"/>
          <w:numId w:val="1"/>
        </w:numPr>
        <w:spacing w:after="0"/>
        <w:rPr>
          <w:sz w:val="20"/>
          <w:szCs w:val="20"/>
        </w:rPr>
      </w:pPr>
      <w:r w:rsidRPr="005E1F75">
        <w:rPr>
          <w:sz w:val="20"/>
          <w:szCs w:val="20"/>
        </w:rPr>
        <w:t>An auto-immune chronic degenerative disease</w:t>
      </w:r>
    </w:p>
    <w:p w:rsidR="007035F7" w:rsidRPr="005E1F75" w:rsidRDefault="007035F7" w:rsidP="007035F7">
      <w:pPr>
        <w:pStyle w:val="ListParagraph"/>
        <w:numPr>
          <w:ilvl w:val="0"/>
          <w:numId w:val="1"/>
        </w:numPr>
        <w:spacing w:after="0"/>
        <w:rPr>
          <w:b/>
          <w:sz w:val="20"/>
          <w:szCs w:val="20"/>
          <w:u w:val="single"/>
        </w:rPr>
      </w:pPr>
      <w:r w:rsidRPr="005E1F75">
        <w:rPr>
          <w:sz w:val="20"/>
          <w:szCs w:val="20"/>
        </w:rPr>
        <w:t>A condition that degenerates the central nervous system, particularly the nerves that control motor skill function</w:t>
      </w:r>
    </w:p>
    <w:p w:rsidR="007035F7" w:rsidRPr="005E1F75" w:rsidRDefault="007035F7" w:rsidP="007035F7">
      <w:pPr>
        <w:pStyle w:val="ListParagraph"/>
        <w:numPr>
          <w:ilvl w:val="0"/>
          <w:numId w:val="1"/>
        </w:numPr>
        <w:spacing w:after="0"/>
        <w:rPr>
          <w:b/>
          <w:sz w:val="20"/>
          <w:szCs w:val="20"/>
          <w:u w:val="single"/>
        </w:rPr>
      </w:pPr>
      <w:r w:rsidRPr="005E1F75">
        <w:rPr>
          <w:sz w:val="20"/>
          <w:szCs w:val="20"/>
        </w:rPr>
        <w:t>Affects the brain &amp; spinal cord</w:t>
      </w:r>
    </w:p>
    <w:p w:rsidR="007035F7" w:rsidRPr="005E1F75" w:rsidRDefault="007035F7" w:rsidP="007035F7">
      <w:pPr>
        <w:pStyle w:val="ListParagraph"/>
        <w:numPr>
          <w:ilvl w:val="0"/>
          <w:numId w:val="1"/>
        </w:numPr>
        <w:spacing w:after="0"/>
        <w:rPr>
          <w:b/>
          <w:sz w:val="20"/>
          <w:szCs w:val="20"/>
          <w:u w:val="single"/>
        </w:rPr>
      </w:pPr>
      <w:r w:rsidRPr="005E1F75">
        <w:rPr>
          <w:sz w:val="20"/>
          <w:szCs w:val="20"/>
        </w:rPr>
        <w:t>Called MULTIPLE because the damage of the nerve bundles are multiple (not just one)</w:t>
      </w:r>
    </w:p>
    <w:p w:rsidR="007035F7" w:rsidRPr="005E1F75" w:rsidRDefault="007035F7" w:rsidP="007035F7">
      <w:pPr>
        <w:pStyle w:val="ListParagraph"/>
        <w:numPr>
          <w:ilvl w:val="0"/>
          <w:numId w:val="1"/>
        </w:numPr>
        <w:spacing w:after="0"/>
        <w:rPr>
          <w:b/>
          <w:sz w:val="20"/>
          <w:szCs w:val="20"/>
          <w:u w:val="single"/>
        </w:rPr>
      </w:pPr>
      <w:r w:rsidRPr="005E1F75">
        <w:rPr>
          <w:sz w:val="20"/>
          <w:szCs w:val="20"/>
        </w:rPr>
        <w:t>Called SCLEROSIS because sclerosis means scars, &amp; scars are formed on the nerve bundles where damage occurs</w:t>
      </w:r>
    </w:p>
    <w:p w:rsidR="007035F7" w:rsidRPr="005E1F75" w:rsidRDefault="007035F7" w:rsidP="007035F7">
      <w:pPr>
        <w:pStyle w:val="ListParagraph"/>
        <w:numPr>
          <w:ilvl w:val="0"/>
          <w:numId w:val="1"/>
        </w:numPr>
        <w:spacing w:after="0"/>
        <w:rPr>
          <w:b/>
          <w:sz w:val="20"/>
          <w:szCs w:val="20"/>
          <w:u w:val="single"/>
        </w:rPr>
      </w:pPr>
      <w:r w:rsidRPr="005E1F75">
        <w:rPr>
          <w:sz w:val="20"/>
          <w:szCs w:val="20"/>
        </w:rPr>
        <w:t>Caused by the degeneration of the “Schwann” cells that manufacture the myelin sheath that insulates the nerve axon</w:t>
      </w:r>
    </w:p>
    <w:p w:rsidR="007035F7" w:rsidRPr="005E1F75" w:rsidRDefault="007035F7" w:rsidP="007035F7">
      <w:pPr>
        <w:spacing w:after="0"/>
        <w:rPr>
          <w:b/>
          <w:sz w:val="20"/>
          <w:szCs w:val="20"/>
          <w:u w:val="single"/>
        </w:rPr>
      </w:pPr>
    </w:p>
    <w:p w:rsidR="007035F7" w:rsidRPr="005E1F75" w:rsidRDefault="007035F7" w:rsidP="007035F7">
      <w:pPr>
        <w:spacing w:after="0"/>
        <w:rPr>
          <w:b/>
          <w:sz w:val="20"/>
          <w:szCs w:val="20"/>
          <w:u w:val="single"/>
        </w:rPr>
      </w:pPr>
      <w:r w:rsidRPr="005E1F75">
        <w:rPr>
          <w:b/>
          <w:sz w:val="20"/>
          <w:szCs w:val="20"/>
          <w:u w:val="single"/>
        </w:rPr>
        <w:t>Symptoms of M.S.</w:t>
      </w:r>
    </w:p>
    <w:p w:rsidR="007035F7" w:rsidRPr="005E1F75" w:rsidRDefault="007035F7" w:rsidP="007035F7">
      <w:pPr>
        <w:pStyle w:val="ListParagraph"/>
        <w:numPr>
          <w:ilvl w:val="0"/>
          <w:numId w:val="2"/>
        </w:numPr>
        <w:spacing w:after="0"/>
        <w:rPr>
          <w:sz w:val="20"/>
          <w:szCs w:val="20"/>
        </w:rPr>
      </w:pPr>
      <w:r w:rsidRPr="005E1F75">
        <w:rPr>
          <w:sz w:val="20"/>
          <w:szCs w:val="20"/>
        </w:rPr>
        <w:t>Sudden loss of motor function (examples:  when navigating stairs)</w:t>
      </w:r>
    </w:p>
    <w:p w:rsidR="007035F7" w:rsidRPr="005E1F75" w:rsidRDefault="007035F7" w:rsidP="007035F7">
      <w:pPr>
        <w:pStyle w:val="ListParagraph"/>
        <w:numPr>
          <w:ilvl w:val="0"/>
          <w:numId w:val="2"/>
        </w:numPr>
        <w:spacing w:after="0"/>
        <w:rPr>
          <w:sz w:val="20"/>
          <w:szCs w:val="20"/>
        </w:rPr>
      </w:pPr>
      <w:r w:rsidRPr="005E1F75">
        <w:rPr>
          <w:sz w:val="20"/>
          <w:szCs w:val="20"/>
        </w:rPr>
        <w:t>Extreme fatigue in mildly warm weather</w:t>
      </w:r>
    </w:p>
    <w:p w:rsidR="007035F7" w:rsidRPr="005E1F75" w:rsidRDefault="007035F7" w:rsidP="007035F7">
      <w:pPr>
        <w:pStyle w:val="ListParagraph"/>
        <w:numPr>
          <w:ilvl w:val="0"/>
          <w:numId w:val="2"/>
        </w:numPr>
        <w:spacing w:after="0"/>
        <w:rPr>
          <w:sz w:val="20"/>
          <w:szCs w:val="20"/>
        </w:rPr>
      </w:pPr>
      <w:r w:rsidRPr="005E1F75">
        <w:rPr>
          <w:sz w:val="20"/>
          <w:szCs w:val="20"/>
        </w:rPr>
        <w:t xml:space="preserve">Sudden visual disturbances which may cause partial or total blindness in as little as two days or </w:t>
      </w:r>
      <w:r w:rsidR="00F446D8" w:rsidRPr="005E1F75">
        <w:rPr>
          <w:sz w:val="20"/>
          <w:szCs w:val="20"/>
        </w:rPr>
        <w:t>two weeks</w:t>
      </w:r>
    </w:p>
    <w:p w:rsidR="00F446D8" w:rsidRPr="005E1F75" w:rsidRDefault="00F446D8" w:rsidP="007035F7">
      <w:pPr>
        <w:pStyle w:val="ListParagraph"/>
        <w:numPr>
          <w:ilvl w:val="0"/>
          <w:numId w:val="2"/>
        </w:numPr>
        <w:spacing w:after="0"/>
        <w:rPr>
          <w:sz w:val="20"/>
          <w:szCs w:val="20"/>
        </w:rPr>
      </w:pPr>
      <w:r w:rsidRPr="005E1F75">
        <w:rPr>
          <w:sz w:val="20"/>
          <w:szCs w:val="20"/>
        </w:rPr>
        <w:t>Pains and/or numbness in extremities (legs, feet, hands)</w:t>
      </w:r>
    </w:p>
    <w:p w:rsidR="00F446D8" w:rsidRPr="005E1F75" w:rsidRDefault="00F446D8" w:rsidP="00F446D8">
      <w:pPr>
        <w:pStyle w:val="ListParagraph"/>
        <w:spacing w:after="0"/>
        <w:rPr>
          <w:sz w:val="20"/>
          <w:szCs w:val="20"/>
        </w:rPr>
      </w:pPr>
    </w:p>
    <w:p w:rsidR="007035F7" w:rsidRPr="005E1F75" w:rsidRDefault="007035F7" w:rsidP="007035F7">
      <w:pPr>
        <w:spacing w:after="0"/>
        <w:rPr>
          <w:b/>
          <w:sz w:val="20"/>
          <w:szCs w:val="20"/>
          <w:u w:val="single"/>
        </w:rPr>
      </w:pPr>
      <w:r w:rsidRPr="005E1F75">
        <w:rPr>
          <w:b/>
          <w:sz w:val="20"/>
          <w:szCs w:val="20"/>
          <w:u w:val="single"/>
        </w:rPr>
        <w:t>Multiple Sclerosis is TWO Diseases</w:t>
      </w:r>
    </w:p>
    <w:p w:rsidR="00F446D8" w:rsidRPr="005E1F75" w:rsidRDefault="00F446D8" w:rsidP="00F446D8">
      <w:pPr>
        <w:pStyle w:val="ListParagraph"/>
        <w:numPr>
          <w:ilvl w:val="0"/>
          <w:numId w:val="3"/>
        </w:numPr>
        <w:spacing w:after="0"/>
        <w:rPr>
          <w:b/>
          <w:sz w:val="20"/>
          <w:szCs w:val="20"/>
          <w:u w:val="single"/>
        </w:rPr>
      </w:pPr>
      <w:r w:rsidRPr="005E1F75">
        <w:rPr>
          <w:sz w:val="20"/>
          <w:szCs w:val="20"/>
        </w:rPr>
        <w:t xml:space="preserve">Rapid </w:t>
      </w:r>
      <w:r w:rsidRPr="005E1F75">
        <w:rPr>
          <w:b/>
          <w:sz w:val="20"/>
          <w:szCs w:val="20"/>
          <w:u w:val="single"/>
        </w:rPr>
        <w:t>DE</w:t>
      </w:r>
      <w:r w:rsidRPr="005E1F75">
        <w:rPr>
          <w:sz w:val="20"/>
          <w:szCs w:val="20"/>
        </w:rPr>
        <w:t>myelination</w:t>
      </w:r>
    </w:p>
    <w:p w:rsidR="00F446D8" w:rsidRPr="005E1F75" w:rsidRDefault="00F446D8" w:rsidP="00F446D8">
      <w:pPr>
        <w:pStyle w:val="ListParagraph"/>
        <w:numPr>
          <w:ilvl w:val="0"/>
          <w:numId w:val="3"/>
        </w:numPr>
        <w:spacing w:after="0"/>
        <w:rPr>
          <w:b/>
          <w:sz w:val="20"/>
          <w:szCs w:val="20"/>
          <w:u w:val="single"/>
        </w:rPr>
      </w:pPr>
      <w:r w:rsidRPr="005E1F75">
        <w:rPr>
          <w:sz w:val="20"/>
          <w:szCs w:val="20"/>
        </w:rPr>
        <w:t xml:space="preserve">Slow </w:t>
      </w:r>
      <w:r w:rsidRPr="005E1F75">
        <w:rPr>
          <w:b/>
          <w:sz w:val="20"/>
          <w:szCs w:val="20"/>
          <w:u w:val="single"/>
        </w:rPr>
        <w:t>RE</w:t>
      </w:r>
      <w:r w:rsidRPr="005E1F75">
        <w:rPr>
          <w:sz w:val="20"/>
          <w:szCs w:val="20"/>
        </w:rPr>
        <w:t>myelination</w:t>
      </w:r>
    </w:p>
    <w:p w:rsidR="00F446D8" w:rsidRPr="005E1F75" w:rsidRDefault="00F446D8" w:rsidP="00F446D8">
      <w:pPr>
        <w:pStyle w:val="ListParagraph"/>
        <w:spacing w:after="0"/>
        <w:rPr>
          <w:b/>
          <w:sz w:val="20"/>
          <w:szCs w:val="20"/>
          <w:u w:val="single"/>
        </w:rPr>
      </w:pPr>
    </w:p>
    <w:p w:rsidR="007035F7" w:rsidRPr="005E1F75" w:rsidRDefault="007035F7" w:rsidP="007035F7">
      <w:pPr>
        <w:spacing w:after="0"/>
        <w:rPr>
          <w:b/>
          <w:sz w:val="20"/>
          <w:szCs w:val="20"/>
          <w:u w:val="single"/>
        </w:rPr>
      </w:pPr>
      <w:r w:rsidRPr="005E1F75">
        <w:rPr>
          <w:b/>
          <w:sz w:val="20"/>
          <w:szCs w:val="20"/>
          <w:u w:val="single"/>
        </w:rPr>
        <w:t>Causes of Multiple Sclerosis</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Can be related to a dormant virus that activates the immune system.  (Therefore, diet &amp; lifestyle are a critical issue.)  Can be triggered by an insult to the immune system.</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Immunizations can trigger it</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Toxicity (lack of detoxification) can trigger it</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Over-exposure to substances that cause allergic reactions can trigger it</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Inadequate nutrition can trigger it, because the immune system does not have the nutrients to cause it to behave properly</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Deficiency in essential fatty acids allows a breakdown in the myelin sheath</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Stimulants can trigger it (coffee, drugs, certain herbs)</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Pharmaceutical Hormone Replacement Therapy can trigger it</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Can be a genetic weakness, but balancing the immune system can keep it in check</w:t>
      </w:r>
    </w:p>
    <w:p w:rsidR="00F446D8" w:rsidRPr="005E1F75" w:rsidRDefault="00F446D8" w:rsidP="00F446D8">
      <w:pPr>
        <w:pStyle w:val="ListParagraph"/>
        <w:numPr>
          <w:ilvl w:val="0"/>
          <w:numId w:val="4"/>
        </w:numPr>
        <w:spacing w:after="0"/>
        <w:rPr>
          <w:b/>
          <w:sz w:val="20"/>
          <w:szCs w:val="20"/>
          <w:u w:val="single"/>
        </w:rPr>
      </w:pPr>
      <w:r w:rsidRPr="005E1F75">
        <w:rPr>
          <w:sz w:val="20"/>
          <w:szCs w:val="20"/>
        </w:rPr>
        <w:t>Continued study may reveal other factors</w:t>
      </w:r>
    </w:p>
    <w:p w:rsidR="00F446D8" w:rsidRPr="005E1F75" w:rsidRDefault="00F446D8" w:rsidP="00F446D8">
      <w:pPr>
        <w:pStyle w:val="ListParagraph"/>
        <w:spacing w:after="0"/>
        <w:rPr>
          <w:b/>
          <w:sz w:val="20"/>
          <w:szCs w:val="20"/>
          <w:u w:val="single"/>
        </w:rPr>
      </w:pPr>
    </w:p>
    <w:p w:rsidR="007035F7" w:rsidRPr="005E1F75" w:rsidRDefault="007035F7" w:rsidP="007035F7">
      <w:pPr>
        <w:spacing w:after="0"/>
        <w:rPr>
          <w:b/>
          <w:sz w:val="20"/>
          <w:szCs w:val="20"/>
          <w:u w:val="single"/>
        </w:rPr>
      </w:pPr>
      <w:r w:rsidRPr="005E1F75">
        <w:rPr>
          <w:b/>
          <w:sz w:val="20"/>
          <w:szCs w:val="20"/>
          <w:u w:val="single"/>
        </w:rPr>
        <w:t>Areas to Address when dealing with M.S.</w:t>
      </w:r>
    </w:p>
    <w:p w:rsidR="00F446D8" w:rsidRPr="005E1F75" w:rsidRDefault="00F446D8" w:rsidP="00F446D8">
      <w:pPr>
        <w:pStyle w:val="ListParagraph"/>
        <w:numPr>
          <w:ilvl w:val="0"/>
          <w:numId w:val="5"/>
        </w:numPr>
        <w:spacing w:after="0"/>
        <w:rPr>
          <w:sz w:val="20"/>
          <w:szCs w:val="20"/>
        </w:rPr>
      </w:pPr>
      <w:r w:rsidRPr="005E1F75">
        <w:rPr>
          <w:sz w:val="20"/>
          <w:szCs w:val="20"/>
        </w:rPr>
        <w:t>It is very wise to get an Eliza Allergy Test done to determine if allergies are triggering a stimulatory response in the  immune system ... (call Martha Willmore @ 905-871-4281 to order a kit)</w:t>
      </w:r>
    </w:p>
    <w:p w:rsidR="004704BE" w:rsidRPr="005E1F75" w:rsidRDefault="004704BE" w:rsidP="004704BE">
      <w:pPr>
        <w:pStyle w:val="ListParagraph"/>
        <w:numPr>
          <w:ilvl w:val="0"/>
          <w:numId w:val="6"/>
        </w:numPr>
        <w:spacing w:after="0"/>
        <w:rPr>
          <w:sz w:val="20"/>
          <w:szCs w:val="20"/>
        </w:rPr>
      </w:pPr>
      <w:r w:rsidRPr="005E1F75">
        <w:rPr>
          <w:sz w:val="20"/>
          <w:szCs w:val="20"/>
        </w:rPr>
        <w:t>Avoid foods to which you are allergic</w:t>
      </w:r>
    </w:p>
    <w:p w:rsidR="004704BE" w:rsidRPr="005E1F75" w:rsidRDefault="004704BE" w:rsidP="004704BE">
      <w:pPr>
        <w:pStyle w:val="ListParagraph"/>
        <w:numPr>
          <w:ilvl w:val="0"/>
          <w:numId w:val="6"/>
        </w:numPr>
        <w:spacing w:after="0"/>
        <w:rPr>
          <w:sz w:val="20"/>
          <w:szCs w:val="20"/>
        </w:rPr>
      </w:pPr>
      <w:r w:rsidRPr="005E1F75">
        <w:rPr>
          <w:sz w:val="20"/>
          <w:szCs w:val="20"/>
        </w:rPr>
        <w:t>Avoid environmental allergens to the best of your ability</w:t>
      </w:r>
    </w:p>
    <w:p w:rsidR="004704BE" w:rsidRPr="005E1F75" w:rsidRDefault="004704BE" w:rsidP="004704BE">
      <w:pPr>
        <w:pStyle w:val="ListParagraph"/>
        <w:numPr>
          <w:ilvl w:val="0"/>
          <w:numId w:val="6"/>
        </w:numPr>
        <w:spacing w:after="0"/>
        <w:rPr>
          <w:sz w:val="20"/>
          <w:szCs w:val="20"/>
        </w:rPr>
      </w:pPr>
      <w:r w:rsidRPr="005E1F75">
        <w:rPr>
          <w:sz w:val="20"/>
          <w:szCs w:val="20"/>
        </w:rPr>
        <w:t>Use toxin-free cleaners and personal care products</w:t>
      </w:r>
    </w:p>
    <w:p w:rsidR="00F446D8" w:rsidRPr="005E1F75" w:rsidRDefault="00F446D8" w:rsidP="00F446D8">
      <w:pPr>
        <w:pStyle w:val="ListParagraph"/>
        <w:numPr>
          <w:ilvl w:val="0"/>
          <w:numId w:val="5"/>
        </w:numPr>
        <w:spacing w:after="0"/>
        <w:rPr>
          <w:sz w:val="20"/>
          <w:szCs w:val="20"/>
        </w:rPr>
      </w:pPr>
      <w:r w:rsidRPr="005E1F75">
        <w:rPr>
          <w:sz w:val="20"/>
          <w:szCs w:val="20"/>
        </w:rPr>
        <w:t>Deep breathing (for oxygen delivery to cells)</w:t>
      </w:r>
    </w:p>
    <w:p w:rsidR="00F446D8" w:rsidRPr="005E1F75" w:rsidRDefault="00F446D8" w:rsidP="00F446D8">
      <w:pPr>
        <w:pStyle w:val="ListParagraph"/>
        <w:numPr>
          <w:ilvl w:val="0"/>
          <w:numId w:val="5"/>
        </w:numPr>
        <w:spacing w:after="0"/>
        <w:rPr>
          <w:sz w:val="20"/>
          <w:szCs w:val="20"/>
        </w:rPr>
      </w:pPr>
      <w:r w:rsidRPr="005E1F75">
        <w:rPr>
          <w:sz w:val="20"/>
          <w:szCs w:val="20"/>
        </w:rPr>
        <w:t>Hormonal imbalances (have a saliva hormone test done ... this will show if DHEA or other hormones are deficient)</w:t>
      </w:r>
    </w:p>
    <w:p w:rsidR="00F446D8" w:rsidRPr="005E1F75" w:rsidRDefault="00F446D8" w:rsidP="00F446D8">
      <w:pPr>
        <w:pStyle w:val="ListParagraph"/>
        <w:numPr>
          <w:ilvl w:val="0"/>
          <w:numId w:val="5"/>
        </w:numPr>
        <w:spacing w:after="0"/>
        <w:rPr>
          <w:sz w:val="20"/>
          <w:szCs w:val="20"/>
        </w:rPr>
      </w:pPr>
      <w:r w:rsidRPr="005E1F75">
        <w:rPr>
          <w:sz w:val="20"/>
          <w:szCs w:val="20"/>
        </w:rPr>
        <w:t>Detoxify:  Have a hair analysis done to check for heavy metal toxicity (lead, mercury, cadmium, etc.)  ... cal 905-871-4281 to order your test kit</w:t>
      </w:r>
    </w:p>
    <w:p w:rsidR="00F446D8" w:rsidRPr="005E1F75" w:rsidRDefault="004704BE" w:rsidP="00F446D8">
      <w:pPr>
        <w:pStyle w:val="ListParagraph"/>
        <w:numPr>
          <w:ilvl w:val="0"/>
          <w:numId w:val="5"/>
        </w:numPr>
        <w:spacing w:after="0"/>
        <w:rPr>
          <w:sz w:val="20"/>
          <w:szCs w:val="20"/>
        </w:rPr>
      </w:pPr>
      <w:r w:rsidRPr="005E1F75">
        <w:rPr>
          <w:sz w:val="20"/>
          <w:szCs w:val="20"/>
        </w:rPr>
        <w:lastRenderedPageBreak/>
        <w:t>Suggested Supplements:</w:t>
      </w:r>
      <w:r w:rsidR="005E1F75" w:rsidRPr="005E1F75">
        <w:rPr>
          <w:sz w:val="20"/>
          <w:szCs w:val="20"/>
        </w:rPr>
        <w:t xml:space="preserve">  Acquire a Personal Health Assessment to determine individual needs ...</w:t>
      </w:r>
    </w:p>
    <w:p w:rsidR="005E1F75" w:rsidRPr="005E1F75" w:rsidRDefault="005E1F75" w:rsidP="005E1F75">
      <w:pPr>
        <w:pStyle w:val="ListParagraph"/>
        <w:numPr>
          <w:ilvl w:val="0"/>
          <w:numId w:val="9"/>
        </w:numPr>
        <w:spacing w:after="0"/>
        <w:rPr>
          <w:sz w:val="20"/>
          <w:szCs w:val="20"/>
        </w:rPr>
      </w:pPr>
      <w:r w:rsidRPr="005E1F75">
        <w:rPr>
          <w:sz w:val="20"/>
          <w:szCs w:val="20"/>
        </w:rPr>
        <w:t>NutriFeron ... to increase interferon levels</w:t>
      </w:r>
    </w:p>
    <w:p w:rsidR="005E1F75" w:rsidRPr="005E1F75" w:rsidRDefault="005E1F75" w:rsidP="005E1F75">
      <w:pPr>
        <w:pStyle w:val="ListParagraph"/>
        <w:numPr>
          <w:ilvl w:val="0"/>
          <w:numId w:val="9"/>
        </w:numPr>
        <w:spacing w:after="0"/>
        <w:rPr>
          <w:sz w:val="20"/>
          <w:szCs w:val="20"/>
        </w:rPr>
      </w:pPr>
      <w:r w:rsidRPr="005E1F75">
        <w:rPr>
          <w:sz w:val="20"/>
          <w:szCs w:val="20"/>
        </w:rPr>
        <w:t xml:space="preserve">Raw soy protein and/or </w:t>
      </w:r>
      <w:r w:rsidR="002A278A">
        <w:rPr>
          <w:sz w:val="20"/>
          <w:szCs w:val="20"/>
        </w:rPr>
        <w:t>Shaklee 180 Smoothees</w:t>
      </w:r>
    </w:p>
    <w:p w:rsidR="005E1F75" w:rsidRPr="005E1F75" w:rsidRDefault="005E1F75" w:rsidP="005E1F75">
      <w:pPr>
        <w:pStyle w:val="ListParagraph"/>
        <w:numPr>
          <w:ilvl w:val="0"/>
          <w:numId w:val="9"/>
        </w:numPr>
        <w:spacing w:after="0"/>
        <w:rPr>
          <w:sz w:val="20"/>
          <w:szCs w:val="20"/>
        </w:rPr>
      </w:pPr>
      <w:r w:rsidRPr="005E1F75">
        <w:rPr>
          <w:sz w:val="20"/>
          <w:szCs w:val="20"/>
        </w:rPr>
        <w:t>Vitalizer</w:t>
      </w:r>
    </w:p>
    <w:p w:rsidR="005E1F75" w:rsidRPr="005E1F75" w:rsidRDefault="005E1F75" w:rsidP="005E1F75">
      <w:pPr>
        <w:pStyle w:val="ListParagraph"/>
        <w:numPr>
          <w:ilvl w:val="0"/>
          <w:numId w:val="9"/>
        </w:numPr>
        <w:spacing w:after="0"/>
        <w:rPr>
          <w:sz w:val="20"/>
          <w:szCs w:val="20"/>
        </w:rPr>
      </w:pPr>
      <w:r w:rsidRPr="005E1F75">
        <w:rPr>
          <w:sz w:val="20"/>
          <w:szCs w:val="20"/>
        </w:rPr>
        <w:t>Vivix to repair cellular tissue and initiate detoxification</w:t>
      </w:r>
    </w:p>
    <w:p w:rsidR="005E1F75" w:rsidRPr="005E1F75" w:rsidRDefault="005E1F75" w:rsidP="005E1F75">
      <w:pPr>
        <w:pStyle w:val="ListParagraph"/>
        <w:numPr>
          <w:ilvl w:val="0"/>
          <w:numId w:val="9"/>
        </w:numPr>
        <w:spacing w:after="0"/>
        <w:rPr>
          <w:sz w:val="20"/>
          <w:szCs w:val="20"/>
        </w:rPr>
      </w:pPr>
      <w:r w:rsidRPr="005E1F75">
        <w:rPr>
          <w:sz w:val="20"/>
          <w:szCs w:val="20"/>
        </w:rPr>
        <w:t>Lecithin, GLA, OmegaGuard, Flax  Oil Capsules to build new myelin</w:t>
      </w:r>
    </w:p>
    <w:p w:rsidR="005E1F75" w:rsidRPr="005E1F75" w:rsidRDefault="005E1F75" w:rsidP="005E1F75">
      <w:pPr>
        <w:pStyle w:val="ListParagraph"/>
        <w:numPr>
          <w:ilvl w:val="0"/>
          <w:numId w:val="9"/>
        </w:numPr>
        <w:spacing w:after="0"/>
        <w:rPr>
          <w:sz w:val="20"/>
          <w:szCs w:val="20"/>
        </w:rPr>
      </w:pPr>
      <w:r w:rsidRPr="005E1F75">
        <w:rPr>
          <w:sz w:val="20"/>
          <w:szCs w:val="20"/>
        </w:rPr>
        <w:t>Vitamin C in generous amounts</w:t>
      </w:r>
    </w:p>
    <w:p w:rsidR="005E1F75" w:rsidRPr="005E1F75" w:rsidRDefault="005E1F75" w:rsidP="005E1F75">
      <w:pPr>
        <w:pStyle w:val="ListParagraph"/>
        <w:numPr>
          <w:ilvl w:val="0"/>
          <w:numId w:val="9"/>
        </w:numPr>
        <w:spacing w:after="0"/>
        <w:rPr>
          <w:sz w:val="20"/>
          <w:szCs w:val="20"/>
        </w:rPr>
      </w:pPr>
      <w:r w:rsidRPr="005E1F75">
        <w:rPr>
          <w:sz w:val="20"/>
          <w:szCs w:val="20"/>
        </w:rPr>
        <w:t>B Complex</w:t>
      </w:r>
    </w:p>
    <w:p w:rsidR="005E1F75" w:rsidRPr="005E1F75" w:rsidRDefault="005E1F75" w:rsidP="005E1F75">
      <w:pPr>
        <w:pStyle w:val="ListParagraph"/>
        <w:numPr>
          <w:ilvl w:val="0"/>
          <w:numId w:val="9"/>
        </w:numPr>
        <w:spacing w:after="0"/>
        <w:rPr>
          <w:sz w:val="20"/>
          <w:szCs w:val="20"/>
        </w:rPr>
      </w:pPr>
      <w:r w:rsidRPr="005E1F75">
        <w:rPr>
          <w:sz w:val="20"/>
          <w:szCs w:val="20"/>
        </w:rPr>
        <w:t>Vitamin E + Selenium (therapeutic amounts to dissolve scar tissue)</w:t>
      </w:r>
    </w:p>
    <w:p w:rsidR="005E1F75" w:rsidRPr="005E1F75" w:rsidRDefault="005E1F75" w:rsidP="005E1F75">
      <w:pPr>
        <w:pStyle w:val="ListParagraph"/>
        <w:numPr>
          <w:ilvl w:val="0"/>
          <w:numId w:val="9"/>
        </w:numPr>
        <w:spacing w:after="0"/>
        <w:rPr>
          <w:sz w:val="20"/>
          <w:szCs w:val="20"/>
        </w:rPr>
      </w:pPr>
      <w:r w:rsidRPr="005E1F75">
        <w:rPr>
          <w:sz w:val="20"/>
          <w:szCs w:val="20"/>
        </w:rPr>
        <w:t>CarotoMax &amp; FlavoMax to balance the immune system</w:t>
      </w:r>
    </w:p>
    <w:p w:rsidR="005E1F75" w:rsidRPr="005E1F75" w:rsidRDefault="005E1F75" w:rsidP="005E1F75">
      <w:pPr>
        <w:pStyle w:val="ListParagraph"/>
        <w:numPr>
          <w:ilvl w:val="0"/>
          <w:numId w:val="9"/>
        </w:numPr>
        <w:spacing w:after="0"/>
        <w:rPr>
          <w:sz w:val="20"/>
          <w:szCs w:val="20"/>
        </w:rPr>
      </w:pPr>
      <w:r w:rsidRPr="005E1F75">
        <w:rPr>
          <w:sz w:val="20"/>
          <w:szCs w:val="20"/>
        </w:rPr>
        <w:t>Super Calcium/Magnesium</w:t>
      </w:r>
    </w:p>
    <w:p w:rsidR="005E1F75" w:rsidRPr="005E1F75" w:rsidRDefault="005E1F75" w:rsidP="005E1F75">
      <w:pPr>
        <w:pStyle w:val="ListParagraph"/>
        <w:numPr>
          <w:ilvl w:val="0"/>
          <w:numId w:val="9"/>
        </w:numPr>
        <w:spacing w:after="0"/>
        <w:rPr>
          <w:sz w:val="20"/>
          <w:szCs w:val="20"/>
        </w:rPr>
      </w:pPr>
      <w:r w:rsidRPr="005E1F75">
        <w:rPr>
          <w:sz w:val="20"/>
          <w:szCs w:val="20"/>
        </w:rPr>
        <w:t>Garlic</w:t>
      </w:r>
    </w:p>
    <w:p w:rsidR="004704BE" w:rsidRPr="005E1F75" w:rsidRDefault="004704BE" w:rsidP="00F446D8">
      <w:pPr>
        <w:pStyle w:val="ListParagraph"/>
        <w:numPr>
          <w:ilvl w:val="0"/>
          <w:numId w:val="5"/>
        </w:numPr>
        <w:spacing w:after="0"/>
        <w:rPr>
          <w:sz w:val="20"/>
          <w:szCs w:val="20"/>
        </w:rPr>
      </w:pPr>
      <w:r w:rsidRPr="005E1F75">
        <w:rPr>
          <w:sz w:val="20"/>
          <w:szCs w:val="20"/>
        </w:rPr>
        <w:t>Food choices (see M.S. Diet below)</w:t>
      </w:r>
    </w:p>
    <w:p w:rsidR="004704BE" w:rsidRPr="005E1F75" w:rsidRDefault="004704BE" w:rsidP="004704BE">
      <w:pPr>
        <w:pStyle w:val="ListParagraph"/>
        <w:numPr>
          <w:ilvl w:val="0"/>
          <w:numId w:val="7"/>
        </w:numPr>
        <w:spacing w:after="0"/>
        <w:rPr>
          <w:sz w:val="20"/>
          <w:szCs w:val="20"/>
        </w:rPr>
      </w:pPr>
      <w:r w:rsidRPr="005E1F75">
        <w:rPr>
          <w:sz w:val="20"/>
          <w:szCs w:val="20"/>
        </w:rPr>
        <w:t>Avoid foods containing animal fats</w:t>
      </w:r>
    </w:p>
    <w:p w:rsidR="004704BE" w:rsidRPr="005E1F75" w:rsidRDefault="004704BE" w:rsidP="004704BE">
      <w:pPr>
        <w:pStyle w:val="ListParagraph"/>
        <w:numPr>
          <w:ilvl w:val="0"/>
          <w:numId w:val="7"/>
        </w:numPr>
        <w:spacing w:after="0"/>
        <w:rPr>
          <w:sz w:val="20"/>
          <w:szCs w:val="20"/>
        </w:rPr>
      </w:pPr>
      <w:r w:rsidRPr="005E1F75">
        <w:rPr>
          <w:sz w:val="20"/>
          <w:szCs w:val="20"/>
        </w:rPr>
        <w:t>Absolutely avoid:  pork, butter, cream, milk, cheese, marbled meats, sausage, bacon, cooked vegetable oils, fried foods, margarine</w:t>
      </w:r>
    </w:p>
    <w:p w:rsidR="004704BE" w:rsidRPr="005E1F75" w:rsidRDefault="004704BE" w:rsidP="004704BE">
      <w:pPr>
        <w:pStyle w:val="ListParagraph"/>
        <w:numPr>
          <w:ilvl w:val="0"/>
          <w:numId w:val="7"/>
        </w:numPr>
        <w:spacing w:after="0"/>
        <w:rPr>
          <w:sz w:val="20"/>
          <w:szCs w:val="20"/>
        </w:rPr>
      </w:pPr>
      <w:r w:rsidRPr="005E1F75">
        <w:rPr>
          <w:sz w:val="20"/>
          <w:szCs w:val="20"/>
        </w:rPr>
        <w:t>You should also avoid:  coffee, black tea, alcohol, cigarettes, pastry, pies, cakes, desserts containing any butter or cooked oil</w:t>
      </w:r>
    </w:p>
    <w:p w:rsidR="004704BE" w:rsidRPr="005E1F75" w:rsidRDefault="004704BE" w:rsidP="004704BE">
      <w:pPr>
        <w:pStyle w:val="ListParagraph"/>
        <w:numPr>
          <w:ilvl w:val="0"/>
          <w:numId w:val="7"/>
        </w:numPr>
        <w:spacing w:after="0"/>
        <w:rPr>
          <w:sz w:val="20"/>
          <w:szCs w:val="20"/>
        </w:rPr>
      </w:pPr>
      <w:r w:rsidRPr="005E1F75">
        <w:rPr>
          <w:sz w:val="20"/>
          <w:szCs w:val="20"/>
        </w:rPr>
        <w:t>You may have small quantities of low-fat yogurt, low fat cottage cheese, buttermilk, or avocados</w:t>
      </w:r>
    </w:p>
    <w:p w:rsidR="004704BE" w:rsidRPr="005E1F75" w:rsidRDefault="004704BE" w:rsidP="004704BE">
      <w:pPr>
        <w:pStyle w:val="ListParagraph"/>
        <w:numPr>
          <w:ilvl w:val="0"/>
          <w:numId w:val="7"/>
        </w:numPr>
        <w:spacing w:after="0"/>
        <w:rPr>
          <w:sz w:val="20"/>
          <w:szCs w:val="20"/>
        </w:rPr>
      </w:pPr>
      <w:r w:rsidRPr="005E1F75">
        <w:rPr>
          <w:sz w:val="20"/>
          <w:szCs w:val="20"/>
        </w:rPr>
        <w:t>Fish &amp; chicken are allowable.  Be sure to remove the skin.  Broiling, boiling, or roasting are the preferred way to cook fish or chicken.  You can have boiled or poached eggs.</w:t>
      </w:r>
    </w:p>
    <w:p w:rsidR="004704BE" w:rsidRPr="005E1F75" w:rsidRDefault="004704BE" w:rsidP="004704BE">
      <w:pPr>
        <w:pStyle w:val="ListParagraph"/>
        <w:numPr>
          <w:ilvl w:val="0"/>
          <w:numId w:val="7"/>
        </w:numPr>
        <w:spacing w:after="0"/>
        <w:rPr>
          <w:sz w:val="20"/>
          <w:szCs w:val="20"/>
        </w:rPr>
      </w:pPr>
      <w:r w:rsidRPr="005E1F75">
        <w:rPr>
          <w:sz w:val="20"/>
          <w:szCs w:val="20"/>
        </w:rPr>
        <w:t>You may have as much fresh fruit &amp; fresh vegetables as you wish.  Steamed vegetables &amp; fruits are allowable too.  Fruit &amp; vegetable juices from a juicer are wonderful</w:t>
      </w:r>
    </w:p>
    <w:p w:rsidR="004704BE" w:rsidRPr="005E1F75" w:rsidRDefault="004704BE" w:rsidP="004704BE">
      <w:pPr>
        <w:pStyle w:val="ListParagraph"/>
        <w:numPr>
          <w:ilvl w:val="0"/>
          <w:numId w:val="7"/>
        </w:numPr>
        <w:spacing w:after="0"/>
        <w:rPr>
          <w:sz w:val="20"/>
          <w:szCs w:val="20"/>
        </w:rPr>
      </w:pPr>
      <w:r w:rsidRPr="005E1F75">
        <w:rPr>
          <w:sz w:val="20"/>
          <w:szCs w:val="20"/>
        </w:rPr>
        <w:t>You may have whole grain breads &amp; rolls &amp; cereals, but no more than four servings per day of this combined group</w:t>
      </w:r>
    </w:p>
    <w:p w:rsidR="004704BE" w:rsidRPr="005E1F75" w:rsidRDefault="004704BE" w:rsidP="004704BE">
      <w:pPr>
        <w:pStyle w:val="ListParagraph"/>
        <w:numPr>
          <w:ilvl w:val="0"/>
          <w:numId w:val="7"/>
        </w:numPr>
        <w:spacing w:after="0"/>
        <w:rPr>
          <w:sz w:val="20"/>
          <w:szCs w:val="20"/>
        </w:rPr>
      </w:pPr>
      <w:r w:rsidRPr="005E1F75">
        <w:rPr>
          <w:sz w:val="20"/>
          <w:szCs w:val="20"/>
        </w:rPr>
        <w:t>You will require 8-10 hours of sleep per night to allow cells around your nerves to slowly regenerate.  Two hours of sleep should be before midnight.</w:t>
      </w:r>
    </w:p>
    <w:p w:rsidR="004704BE" w:rsidRPr="005E1F75" w:rsidRDefault="004704BE" w:rsidP="004704BE">
      <w:pPr>
        <w:pStyle w:val="ListParagraph"/>
        <w:spacing w:after="0"/>
        <w:ind w:left="1440"/>
        <w:rPr>
          <w:sz w:val="20"/>
          <w:szCs w:val="20"/>
        </w:rPr>
      </w:pPr>
    </w:p>
    <w:p w:rsidR="007035F7" w:rsidRPr="005E1F75" w:rsidRDefault="007035F7" w:rsidP="007035F7">
      <w:pPr>
        <w:spacing w:after="0"/>
        <w:rPr>
          <w:b/>
          <w:sz w:val="20"/>
          <w:szCs w:val="20"/>
          <w:u w:val="single"/>
        </w:rPr>
      </w:pPr>
      <w:r w:rsidRPr="005E1F75">
        <w:rPr>
          <w:b/>
          <w:sz w:val="20"/>
          <w:szCs w:val="20"/>
          <w:u w:val="single"/>
        </w:rPr>
        <w:t>Other Suggested Tips:</w:t>
      </w:r>
    </w:p>
    <w:p w:rsidR="004704BE" w:rsidRPr="005E1F75" w:rsidRDefault="004704BE" w:rsidP="004704BE">
      <w:pPr>
        <w:pStyle w:val="ListParagraph"/>
        <w:numPr>
          <w:ilvl w:val="0"/>
          <w:numId w:val="8"/>
        </w:numPr>
        <w:spacing w:after="0"/>
        <w:rPr>
          <w:sz w:val="20"/>
          <w:szCs w:val="20"/>
        </w:rPr>
      </w:pPr>
      <w:r w:rsidRPr="005E1F75">
        <w:rPr>
          <w:sz w:val="20"/>
          <w:szCs w:val="20"/>
        </w:rPr>
        <w:t>Daily exercise is of utmost importance.  Find the type of exercise that suits you.  Swimming, walking, passive range-of-motion exercises to your limbs are good for most people.  If you are able, jogging, tennis, racquetball or volleyball are helpful.  (You should NOT push yourself to exercise when you feel exhausted.  Rather, exercise during the times of the day when you feel better.  Exercise helps to keep muscles in good tone.)</w:t>
      </w:r>
    </w:p>
    <w:p w:rsidR="004704BE" w:rsidRPr="005E1F75" w:rsidRDefault="004704BE" w:rsidP="004704BE">
      <w:pPr>
        <w:pStyle w:val="ListParagraph"/>
        <w:numPr>
          <w:ilvl w:val="0"/>
          <w:numId w:val="8"/>
        </w:numPr>
        <w:spacing w:after="0"/>
        <w:rPr>
          <w:sz w:val="20"/>
          <w:szCs w:val="20"/>
        </w:rPr>
      </w:pPr>
      <w:r w:rsidRPr="005E1F75">
        <w:rPr>
          <w:sz w:val="20"/>
          <w:szCs w:val="20"/>
        </w:rPr>
        <w:t>During times of exhaustion, a cool shower often gives a boost of fresh energy.  This results in the stimulation of the adrenal glands.</w:t>
      </w:r>
    </w:p>
    <w:p w:rsidR="004704BE" w:rsidRPr="005E1F75" w:rsidRDefault="004704BE" w:rsidP="004704BE">
      <w:pPr>
        <w:pStyle w:val="ListParagraph"/>
        <w:numPr>
          <w:ilvl w:val="0"/>
          <w:numId w:val="8"/>
        </w:numPr>
        <w:spacing w:after="0"/>
        <w:rPr>
          <w:sz w:val="20"/>
          <w:szCs w:val="20"/>
        </w:rPr>
      </w:pPr>
      <w:r w:rsidRPr="005E1F75">
        <w:rPr>
          <w:sz w:val="20"/>
          <w:szCs w:val="20"/>
        </w:rPr>
        <w:t>Home enemas help expel wastes &amp; toxic materials &amp; increases bowel muscle tone.</w:t>
      </w:r>
    </w:p>
    <w:p w:rsidR="004704BE" w:rsidRPr="005E1F75" w:rsidRDefault="004704BE" w:rsidP="004704BE">
      <w:pPr>
        <w:pStyle w:val="ListParagraph"/>
        <w:numPr>
          <w:ilvl w:val="0"/>
          <w:numId w:val="8"/>
        </w:numPr>
        <w:spacing w:after="0"/>
        <w:rPr>
          <w:sz w:val="20"/>
          <w:szCs w:val="20"/>
        </w:rPr>
      </w:pPr>
      <w:r w:rsidRPr="005E1F75">
        <w:rPr>
          <w:sz w:val="20"/>
          <w:szCs w:val="20"/>
        </w:rPr>
        <w:t xml:space="preserve">A seven day liver &amp; gall bladder cleanse aids in removing toxic wastes from the body.  This usually helps decrease some of the symptoms of the M.S.  </w:t>
      </w:r>
    </w:p>
    <w:p w:rsidR="007035F7" w:rsidRPr="005E1F75" w:rsidRDefault="007035F7" w:rsidP="007035F7">
      <w:pPr>
        <w:pStyle w:val="ListParagraph"/>
        <w:spacing w:after="0"/>
        <w:rPr>
          <w:b/>
          <w:sz w:val="20"/>
          <w:szCs w:val="20"/>
          <w:u w:val="single"/>
        </w:rPr>
      </w:pPr>
    </w:p>
    <w:p w:rsidR="007035F7" w:rsidRPr="005E1F75" w:rsidRDefault="007035F7" w:rsidP="007035F7">
      <w:pPr>
        <w:spacing w:after="0"/>
        <w:rPr>
          <w:b/>
          <w:sz w:val="20"/>
          <w:szCs w:val="20"/>
          <w:u w:val="single"/>
        </w:rPr>
      </w:pPr>
    </w:p>
    <w:sectPr w:rsidR="007035F7" w:rsidRPr="005E1F75" w:rsidSect="007035F7">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835"/>
    <w:multiLevelType w:val="hybridMultilevel"/>
    <w:tmpl w:val="1E389B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2BE65D7"/>
    <w:multiLevelType w:val="hybridMultilevel"/>
    <w:tmpl w:val="4B985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FBB02B7"/>
    <w:multiLevelType w:val="hybridMultilevel"/>
    <w:tmpl w:val="BB6A62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B81335"/>
    <w:multiLevelType w:val="hybridMultilevel"/>
    <w:tmpl w:val="13DC27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34DF1AE4"/>
    <w:multiLevelType w:val="hybridMultilevel"/>
    <w:tmpl w:val="801C12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58C2276"/>
    <w:multiLevelType w:val="hybridMultilevel"/>
    <w:tmpl w:val="6930C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C1C7834"/>
    <w:multiLevelType w:val="hybridMultilevel"/>
    <w:tmpl w:val="57AA8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88802C5"/>
    <w:multiLevelType w:val="hybridMultilevel"/>
    <w:tmpl w:val="F5A69A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7CE069B5"/>
    <w:multiLevelType w:val="hybridMultilevel"/>
    <w:tmpl w:val="303E1A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5"/>
  </w:num>
  <w:num w:numId="5">
    <w:abstractNumId w:val="2"/>
  </w:num>
  <w:num w:numId="6">
    <w:abstractNumId w:val="3"/>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10"/>
  <w:displayHorizontalDrawingGridEvery w:val="2"/>
  <w:characterSpacingControl w:val="doNotCompress"/>
  <w:compat/>
  <w:rsids>
    <w:rsidRoot w:val="007035F7"/>
    <w:rsid w:val="00140734"/>
    <w:rsid w:val="002A278A"/>
    <w:rsid w:val="004704BE"/>
    <w:rsid w:val="00507108"/>
    <w:rsid w:val="005E1F75"/>
    <w:rsid w:val="007035F7"/>
    <w:rsid w:val="00983284"/>
    <w:rsid w:val="00F446D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5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Ivan</cp:lastModifiedBy>
  <cp:revision>2</cp:revision>
  <dcterms:created xsi:type="dcterms:W3CDTF">2013-05-28T16:05:00Z</dcterms:created>
  <dcterms:modified xsi:type="dcterms:W3CDTF">2013-05-28T16:05:00Z</dcterms:modified>
</cp:coreProperties>
</file>