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DE" w:rsidRDefault="00FC1FDE" w:rsidP="00FC1FDE">
      <w:pPr>
        <w:pStyle w:val="ListParagraph"/>
        <w:numPr>
          <w:ilvl w:val="0"/>
          <w:numId w:val="11"/>
        </w:numPr>
        <w:spacing w:after="1"/>
        <w:jc w:val="center"/>
      </w:pPr>
      <w:r w:rsidRPr="00FC1FDE">
        <w:rPr>
          <w:rFonts w:ascii="Times New Roman" w:eastAsia="Times New Roman" w:hAnsi="Times New Roman" w:cs="Times New Roman"/>
          <w:sz w:val="26"/>
        </w:rPr>
        <w:t>City of Duquesne</w:t>
      </w:r>
    </w:p>
    <w:p w:rsidR="00FC1FDE" w:rsidRDefault="00FC1FDE" w:rsidP="00FC1FDE">
      <w:pPr>
        <w:pStyle w:val="ListParagraph"/>
        <w:numPr>
          <w:ilvl w:val="0"/>
          <w:numId w:val="11"/>
        </w:numPr>
        <w:spacing w:after="119"/>
        <w:jc w:val="center"/>
      </w:pPr>
      <w:r w:rsidRPr="00FC1FDE">
        <w:rPr>
          <w:rFonts w:ascii="Times New Roman" w:eastAsia="Times New Roman" w:hAnsi="Times New Roman" w:cs="Times New Roman"/>
          <w:sz w:val="30"/>
        </w:rPr>
        <w:t>POSITION DESCRIPTION</w:t>
      </w:r>
    </w:p>
    <w:p w:rsidR="00FC1FDE" w:rsidRDefault="00FC1FDE" w:rsidP="00FC1FDE">
      <w:pPr>
        <w:pStyle w:val="ListParagraph"/>
        <w:numPr>
          <w:ilvl w:val="0"/>
          <w:numId w:val="11"/>
        </w:numPr>
        <w:spacing w:after="38"/>
      </w:pPr>
      <w:r>
        <w:rPr>
          <w:noProof/>
        </w:rPr>
        <mc:AlternateContent>
          <mc:Choice Requires="wpg">
            <w:drawing>
              <wp:inline distT="0" distB="0" distL="0" distR="0" wp14:anchorId="5CCD960C" wp14:editId="56022EB0">
                <wp:extent cx="6899434" cy="12194"/>
                <wp:effectExtent l="0" t="0" r="0" b="0"/>
                <wp:docPr id="10231" name="Group 10231"/>
                <wp:cNvGraphicFramePr/>
                <a:graphic xmlns:a="http://schemas.openxmlformats.org/drawingml/2006/main">
                  <a:graphicData uri="http://schemas.microsoft.com/office/word/2010/wordprocessingGroup">
                    <wpg:wgp>
                      <wpg:cNvGrpSpPr/>
                      <wpg:grpSpPr>
                        <a:xfrm>
                          <a:off x="0" y="0"/>
                          <a:ext cx="6899434" cy="12194"/>
                          <a:chOff x="0" y="0"/>
                          <a:chExt cx="6899434" cy="12194"/>
                        </a:xfrm>
                      </wpg:grpSpPr>
                      <wps:wsp>
                        <wps:cNvPr id="10230" name="Shape 10230"/>
                        <wps:cNvSpPr/>
                        <wps:spPr>
                          <a:xfrm>
                            <a:off x="0" y="0"/>
                            <a:ext cx="6899434" cy="12194"/>
                          </a:xfrm>
                          <a:custGeom>
                            <a:avLst/>
                            <a:gdLst/>
                            <a:ahLst/>
                            <a:cxnLst/>
                            <a:rect l="0" t="0" r="0" b="0"/>
                            <a:pathLst>
                              <a:path w="6899434" h="12194">
                                <a:moveTo>
                                  <a:pt x="0" y="6097"/>
                                </a:moveTo>
                                <a:lnTo>
                                  <a:pt x="6899434"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23E2219" id="Group 10231" o:spid="_x0000_s1026" style="width:543.25pt;height:.95pt;mso-position-horizontal-relative:char;mso-position-vertical-relative:line" coordsize="689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o/VwIAANIFAAAOAAAAZHJzL2Uyb0RvYy54bWykVNtu2zAMfR+wfxD83thOg6wxkvSh3fIy&#10;bMXafYAiS7YB3SApcfL3o+hL3BTogDYPDiWRFM85FNf3JyXJkTvfGL1J8lmWEK6ZKRtdbZK/Lz9u&#10;7hLiA9UllUbzTXLmPrnffv2ybm3B56Y2suSOQBLti9ZukjoEW6SpZzVX1M+M5RoOhXGKBli6Ki0d&#10;bSG7kuk8y5Zpa1xpnWHce9h97A6TLeYXgrPwWwjPA5GbBGoL+HX43cdvul3TonLU1g3ry6AfqELR&#10;RsOlY6pHGig5uOZNKtUwZ7wRYcaMSo0QDeOIAdDk2RWanTMHi1iqoq3sSBNQe8XTh9OyX8cnR5oS&#10;tMvmt3lCNFUgE95Mui2gqLVVAZ47Z5/tk+s3qm4VUZ+EU/Ef8JATknseyeWnQBhsLu9Wq8XtIiEM&#10;zvJ5vlp05LMaFHoTxerv78alw6VprG0spbXQRv7ClP8cU881tRwF8BH/hCnopY4pdEGmsJliAeA5&#10;0uQLD4x9jqMRKy3YwYcdN0g2Pf70oevfcrBoPVjspAfTwSt4t/8tDTEuVhlN0k7Uqgex4qkyR/5i&#10;0C9cJFtmq29RS6jz4iD11HEUH7SfuHdOEBevxQRjKbA5BSt1rKprG8IoTAohacAnp5oAI0Q2KvZw&#10;/PW1SA0Zox6dAmiFs+SxfKn/cAFtD32ZYxLvqv2DdORI46B4nQZcY4xopByjsv9E9c4xjuMYuo5k&#10;/YXdLIIXDR01TCTAPgbhzUaHMV7DHEWEE0DR3JvyjG8TMcMjQPQ4OJDZfsjFyTRdo9dlFG//AQAA&#10;//8DAFBLAwQUAAYACAAAACEAngJoxdsAAAAEAQAADwAAAGRycy9kb3ducmV2LnhtbEyPQWvCQBCF&#10;74X+h2UKvdVNLIqN2YiI7UkKaqF4G7NjEszOhuyaxH/f1Yu9DG94w3vfpIvB1KKj1lWWFcSjCARx&#10;bnXFhYKf/efbDITzyBpry6TgSg4W2fNTiom2PW+p2/lChBB2CSoovW8SKV1ekkE3sg1x8E62NejD&#10;2hZSt9iHcFPLcRRNpcGKQ0OJDa1Kys+7i1Hw1WO/fI/X3eZ8Wl0P+8n37yYmpV5fhuUchKfBP47h&#10;hh/QIQtMR3th7UStIDzi7/PmRbPpBMQxqA+QWSr/w2d/AAAA//8DAFBLAQItABQABgAIAAAAIQC2&#10;gziS/gAAAOEBAAATAAAAAAAAAAAAAAAAAAAAAABbQ29udGVudF9UeXBlc10ueG1sUEsBAi0AFAAG&#10;AAgAAAAhADj9If/WAAAAlAEAAAsAAAAAAAAAAAAAAAAALwEAAF9yZWxzLy5yZWxzUEsBAi0AFAAG&#10;AAgAAAAhANEPmj9XAgAA0gUAAA4AAAAAAAAAAAAAAAAALgIAAGRycy9lMm9Eb2MueG1sUEsBAi0A&#10;FAAGAAgAAAAhAJ4CaMXbAAAABAEAAA8AAAAAAAAAAAAAAAAAsQQAAGRycy9kb3ducmV2LnhtbFBL&#10;BQYAAAAABAAEAPMAAAC5BQAAAAA=&#10;">
                <v:shape id="Shape 10230" o:spid="_x0000_s1027" style="position:absolute;width:68994;height:121;visibility:visible;mso-wrap-style:square;v-text-anchor:top" coordsize="6899434,1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BKccA&#10;AADeAAAADwAAAGRycy9kb3ducmV2LnhtbESPQUsDMRCF74L/IUzBi9hsKxRZm5ZiFcRDwXbR67AZ&#10;N9tuJssm7cZ/7xwK3maYN++9b7nOvlMXGmIb2MBsWoAiroNtuTFQHd4enkDFhGyxC0wGfinCenV7&#10;s8TShpE/6bJPjRITjiUacCn1pdaxduQxTkNPLLefMHhMsg6NtgOOYu47PS+KhfbYsiQ47OnFUX3a&#10;n72Br48mVDlyPi/ofnyl72O1c1tj7iZ58wwqUU7/4uv3u5X6xfxRAARHZ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rgSnHAAAA3gAAAA8AAAAAAAAAAAAAAAAAmAIAAGRy&#10;cy9kb3ducmV2LnhtbFBLBQYAAAAABAAEAPUAAACMAwAAAAA=&#10;" path="m,6097r6899434,e" filled="f" strokeweight=".33872mm">
                  <v:stroke miterlimit="1" joinstyle="miter"/>
                  <v:path arrowok="t" textboxrect="0,0,6899434,12194"/>
                </v:shape>
                <w10:anchorlock/>
              </v:group>
            </w:pict>
          </mc:Fallback>
        </mc:AlternateContent>
      </w:r>
    </w:p>
    <w:p w:rsidR="00FC1FDE" w:rsidRDefault="00FC1FDE" w:rsidP="00FC1FDE">
      <w:pPr>
        <w:pStyle w:val="ListParagraph"/>
        <w:numPr>
          <w:ilvl w:val="0"/>
          <w:numId w:val="11"/>
        </w:numPr>
        <w:spacing w:after="0"/>
      </w:pPr>
      <w:r w:rsidRPr="00FC1FDE">
        <w:rPr>
          <w:rFonts w:ascii="Times New Roman" w:eastAsia="Times New Roman" w:hAnsi="Times New Roman" w:cs="Times New Roman"/>
          <w:sz w:val="28"/>
        </w:rPr>
        <w:t>JOB TITLE: City Clerk</w:t>
      </w:r>
    </w:p>
    <w:p w:rsidR="00FC1FDE" w:rsidRDefault="00FC1FDE" w:rsidP="00FC1FDE">
      <w:pPr>
        <w:pStyle w:val="ListParagraph"/>
        <w:numPr>
          <w:ilvl w:val="0"/>
          <w:numId w:val="11"/>
        </w:numPr>
        <w:spacing w:after="10" w:line="254" w:lineRule="auto"/>
        <w:ind w:right="322"/>
      </w:pPr>
      <w:r w:rsidRPr="00FC1FDE">
        <w:rPr>
          <w:rFonts w:ascii="Times New Roman" w:eastAsia="Times New Roman" w:hAnsi="Times New Roman" w:cs="Times New Roman"/>
          <w:sz w:val="24"/>
        </w:rPr>
        <w:t>DEPARTMENT: Administration</w:t>
      </w:r>
    </w:p>
    <w:p w:rsidR="00FC1FDE" w:rsidRDefault="00FC1FDE" w:rsidP="00FC1FDE">
      <w:pPr>
        <w:pStyle w:val="ListParagraph"/>
        <w:numPr>
          <w:ilvl w:val="0"/>
          <w:numId w:val="11"/>
        </w:numPr>
        <w:spacing w:after="10" w:line="254" w:lineRule="auto"/>
        <w:ind w:right="322"/>
      </w:pPr>
      <w:r w:rsidRPr="00FC1FDE">
        <w:rPr>
          <w:rFonts w:ascii="Times New Roman" w:eastAsia="Times New Roman" w:hAnsi="Times New Roman" w:cs="Times New Roman"/>
          <w:sz w:val="24"/>
        </w:rPr>
        <w:t>DATE: 03/08/2021</w:t>
      </w:r>
    </w:p>
    <w:p w:rsidR="00FC1FDE" w:rsidRDefault="00FC1FDE" w:rsidP="00FC1FDE">
      <w:pPr>
        <w:pStyle w:val="ListParagraph"/>
        <w:numPr>
          <w:ilvl w:val="0"/>
          <w:numId w:val="11"/>
        </w:numPr>
        <w:spacing w:after="10" w:line="254" w:lineRule="auto"/>
        <w:ind w:right="322"/>
      </w:pPr>
      <w:r w:rsidRPr="00FC1FDE">
        <w:rPr>
          <w:rFonts w:ascii="Times New Roman" w:eastAsia="Times New Roman" w:hAnsi="Times New Roman" w:cs="Times New Roman"/>
          <w:sz w:val="24"/>
        </w:rPr>
        <w:t>IMMEDIATE SUPERVISOR: Title: Mayor/Board of Aldermen</w:t>
      </w:r>
    </w:p>
    <w:p w:rsidR="00FC1FDE" w:rsidRDefault="00FC1FDE" w:rsidP="00FC1FDE">
      <w:pPr>
        <w:pStyle w:val="ListParagraph"/>
        <w:numPr>
          <w:ilvl w:val="0"/>
          <w:numId w:val="11"/>
        </w:numPr>
        <w:spacing w:after="226"/>
      </w:pPr>
      <w:r>
        <w:rPr>
          <w:noProof/>
        </w:rPr>
        <mc:AlternateContent>
          <mc:Choice Requires="wpg">
            <w:drawing>
              <wp:inline distT="0" distB="0" distL="0" distR="0" wp14:anchorId="2CC5F818" wp14:editId="41CB889C">
                <wp:extent cx="6871995" cy="12194"/>
                <wp:effectExtent l="0" t="0" r="0" b="0"/>
                <wp:docPr id="10233" name="Group 10233"/>
                <wp:cNvGraphicFramePr/>
                <a:graphic xmlns:a="http://schemas.openxmlformats.org/drawingml/2006/main">
                  <a:graphicData uri="http://schemas.microsoft.com/office/word/2010/wordprocessingGroup">
                    <wpg:wgp>
                      <wpg:cNvGrpSpPr/>
                      <wpg:grpSpPr>
                        <a:xfrm>
                          <a:off x="0" y="0"/>
                          <a:ext cx="6871995" cy="12194"/>
                          <a:chOff x="0" y="0"/>
                          <a:chExt cx="6871995" cy="12194"/>
                        </a:xfrm>
                      </wpg:grpSpPr>
                      <wps:wsp>
                        <wps:cNvPr id="10232" name="Shape 10232"/>
                        <wps:cNvSpPr/>
                        <wps:spPr>
                          <a:xfrm>
                            <a:off x="0" y="0"/>
                            <a:ext cx="6871995" cy="12194"/>
                          </a:xfrm>
                          <a:custGeom>
                            <a:avLst/>
                            <a:gdLst/>
                            <a:ahLst/>
                            <a:cxnLst/>
                            <a:rect l="0" t="0" r="0" b="0"/>
                            <a:pathLst>
                              <a:path w="6871995" h="12194">
                                <a:moveTo>
                                  <a:pt x="0" y="6097"/>
                                </a:moveTo>
                                <a:lnTo>
                                  <a:pt x="6871995"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DF4A682" id="Group 10233" o:spid="_x0000_s1026" style="width:541.1pt;height:.95pt;mso-position-horizontal-relative:char;mso-position-vertical-relative:line" coordsize="6871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V6VgIAANIFAAAOAAAAZHJzL2Uyb0RvYy54bWykVNtu2zAMfR+wfxD8vvjSLW2MJH1Yt7wM&#10;W7F2H6DIkm1AN0hKnPz9KPoSLwU6oM2DQ0kkxXNInfX9SUly5M63Rm+SfJElhGtmqlbXm+TP8/dP&#10;dwnxgeqKSqP5Jjlzn9xvP35Yd7bkhWmMrLgjkET7srObpAnBlmnqWcMV9QtjuYZDYZyiAZauTitH&#10;O8iuZFpk2TLtjKusM4x7D7sP/WGyxfxCcBZ+CeF5IHKTQG0Bvw6/+/hNt2ta1o7apmVDGfQNVSja&#10;arh0SvVAAyUH175IpVrmjDciLJhRqRGiZRwxAJo8u0Kzc+ZgEUtddrWdaAJqr3h6c1r28/joSFtB&#10;77Li5iYhmipoE95M+i2gqLN1CZ47Z5/soxs26n4VUZ+EU/Ef8JATknueyOWnQBhsLu9u89XqS0IY&#10;nOVFvvrck88a6NCLKNZ8ezUuHS9NY21TKZ2FMfIXpvz7mHpqqOXYAB/xz5gqRqbQBZkqIp5YAHhO&#10;NPnSA2Pv42jCSkt28GHHDZJNjz986Oe3Gi3ajBY76dF08ApenX9LQ4yLVUaTdLNuNWOz4qkyR/5s&#10;0C9cWrbMVrcRO9R5cZB67jg1H3o/c++dIC5eiwmmUmBzDlbqWFU/NoRRUAohacAnp9oAEiJbFWc4&#10;/oZapIaMsR99B9AKZ8lj+VL/5gLGHuYyxyTe1fuv0pEjjULxbxpwjTGilXKKyv4TNTjHOI4ydB3J&#10;hgt7LYIXDeo0KhJgn4LwZqPDFK9BRxHhDFA096Y649tEzPAIED0KBzI7iFxUpvkavS5SvP0LAAD/&#10;/wMAUEsDBBQABgAIAAAAIQD9Eup82wAAAAQBAAAPAAAAZHJzL2Rvd25yZXYueG1sTI9Ba8JAEIXv&#10;hf6HZQq91U1SWjTNRkTankSoCuJtzI5JMDsbsmsS/31XL+1leMMb3vsmm4+mET11rrasIJ5EIIgL&#10;q2suFey2Xy9TEM4ja2wsk4IrOZjnjw8ZptoO/EP9xpcihLBLUUHlfZtK6YqKDLqJbYmDd7KdQR/W&#10;rpS6wyGEm0YmUfQuDdYcGipsaVlRcd5cjILvAYfFa/zZr86n5fWwfVvvVzEp9fw0Lj5AeBr93zHc&#10;8AM65IHpaC+snWgUhEf8fd68aJokII5BzUDmmfwPn/8CAAD//wMAUEsBAi0AFAAGAAgAAAAhALaD&#10;OJL+AAAA4QEAABMAAAAAAAAAAAAAAAAAAAAAAFtDb250ZW50X1R5cGVzXS54bWxQSwECLQAUAAYA&#10;CAAAACEAOP0h/9YAAACUAQAACwAAAAAAAAAAAAAAAAAvAQAAX3JlbHMvLnJlbHNQSwECLQAUAAYA&#10;CAAAACEAIu6FelYCAADSBQAADgAAAAAAAAAAAAAAAAAuAgAAZHJzL2Uyb0RvYy54bWxQSwECLQAU&#10;AAYACAAAACEA/RLqfNsAAAAEAQAADwAAAAAAAAAAAAAAAACwBAAAZHJzL2Rvd25yZXYueG1sUEsF&#10;BgAAAAAEAAQA8wAAALgFAAAAAA==&#10;">
                <v:shape id="Shape 10232" o:spid="_x0000_s1027" style="position:absolute;width:68719;height:121;visibility:visible;mso-wrap-style:square;v-text-anchor:top" coordsize="6871995,1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pusIA&#10;AADeAAAADwAAAGRycy9kb3ducmV2LnhtbERPTYvCMBC9L/gfwgje1tQKKtUooih7W+wuiLchGdtq&#10;MylNtN1/v1lY8DaP9zmrTW9r8aTWV44VTMYJCGLtTMWFgu+vw/sChA/IBmvHpOCHPGzWg7cVZsZ1&#10;fKJnHgoRQ9hnqKAMocmk9Loki37sGuLIXV1rMUTYFtK02MVwW8s0SWbSYsWxocSGdiXpe/6wCvr0&#10;lFf6c95d+Kgf5xnvLe1uSo2G/XYJIlAfXuJ/94eJ85N0msLfO/EG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im6wgAAAN4AAAAPAAAAAAAAAAAAAAAAAJgCAABkcnMvZG93&#10;bnJldi54bWxQSwUGAAAAAAQABAD1AAAAhwMAAAAA&#10;" path="m,6097r6871995,e" filled="f" strokeweight=".33872mm">
                  <v:stroke miterlimit="1" joinstyle="miter"/>
                  <v:path arrowok="t" textboxrect="0,0,6871995,12194"/>
                </v:shape>
                <w10:anchorlock/>
              </v:group>
            </w:pict>
          </mc:Fallback>
        </mc:AlternateContent>
      </w:r>
    </w:p>
    <w:p w:rsidR="00FC1FDE" w:rsidRDefault="00FC1FDE" w:rsidP="00FC1FDE">
      <w:pPr>
        <w:pStyle w:val="ListParagraph"/>
        <w:numPr>
          <w:ilvl w:val="0"/>
          <w:numId w:val="11"/>
        </w:numPr>
        <w:spacing w:after="259" w:line="254" w:lineRule="auto"/>
        <w:ind w:right="322"/>
      </w:pPr>
      <w:r w:rsidRPr="00FC1FDE">
        <w:rPr>
          <w:rFonts w:ascii="Times New Roman" w:eastAsia="Times New Roman" w:hAnsi="Times New Roman" w:cs="Times New Roman"/>
          <w:sz w:val="24"/>
          <w:u w:val="single" w:color="000000"/>
        </w:rPr>
        <w:t>SUMMARY</w:t>
      </w:r>
      <w:r w:rsidRPr="00FC1FDE">
        <w:rPr>
          <w:rFonts w:ascii="Times New Roman" w:eastAsia="Times New Roman" w:hAnsi="Times New Roman" w:cs="Times New Roman"/>
          <w:sz w:val="24"/>
        </w:rPr>
        <w:t>: Responsible for all official records for the City.</w:t>
      </w:r>
    </w:p>
    <w:p w:rsidR="00FC1FDE" w:rsidRDefault="00FC1FDE" w:rsidP="00FC1FDE">
      <w:pPr>
        <w:pStyle w:val="ListParagraph"/>
        <w:numPr>
          <w:ilvl w:val="0"/>
          <w:numId w:val="11"/>
        </w:numPr>
        <w:spacing w:after="0"/>
      </w:pPr>
      <w:r w:rsidRPr="00FC1FDE">
        <w:rPr>
          <w:rFonts w:ascii="Times New Roman" w:eastAsia="Times New Roman" w:hAnsi="Times New Roman" w:cs="Times New Roman"/>
          <w:sz w:val="26"/>
          <w:u w:val="single" w:color="000000"/>
        </w:rPr>
        <w:t>ESSENTIAL FUNCTIONS:</w:t>
      </w:r>
    </w:p>
    <w:p w:rsidR="00FC1FDE" w:rsidRDefault="00FC1FDE" w:rsidP="00FC1FDE">
      <w:pPr>
        <w:numPr>
          <w:ilvl w:val="0"/>
          <w:numId w:val="11"/>
        </w:numPr>
        <w:spacing w:after="13" w:line="247" w:lineRule="auto"/>
        <w:jc w:val="both"/>
      </w:pPr>
      <w:r>
        <w:rPr>
          <w:rFonts w:ascii="Times New Roman" w:eastAsia="Times New Roman" w:hAnsi="Times New Roman" w:cs="Times New Roman"/>
        </w:rPr>
        <w:t>Official Record Keeping</w:t>
      </w:r>
    </w:p>
    <w:p w:rsidR="00FC1FDE" w:rsidRDefault="00FC1FDE" w:rsidP="00FC1FDE">
      <w:pPr>
        <w:numPr>
          <w:ilvl w:val="1"/>
          <w:numId w:val="11"/>
        </w:numPr>
        <w:spacing w:after="47" w:line="248" w:lineRule="auto"/>
        <w:jc w:val="both"/>
      </w:pPr>
      <w:r>
        <w:rPr>
          <w:rFonts w:ascii="Times New Roman" w:eastAsia="Times New Roman" w:hAnsi="Times New Roman" w:cs="Times New Roman"/>
        </w:rPr>
        <w:t>Takes full set of minutes at the Council meetings, for City Boards and Commissions, assuring that a thorough and accurate record is obtained and assuring for compliance with all applicable rules and laws. Prepares notices, agendas and information needed for Council meetings and Board and Commission meetings.</w:t>
      </w:r>
    </w:p>
    <w:p w:rsidR="00FC1FDE" w:rsidRDefault="00FC1FDE" w:rsidP="00FC1FDE">
      <w:pPr>
        <w:numPr>
          <w:ilvl w:val="1"/>
          <w:numId w:val="11"/>
        </w:numPr>
        <w:spacing w:after="46" w:line="247" w:lineRule="auto"/>
        <w:jc w:val="both"/>
      </w:pPr>
      <w:r>
        <w:rPr>
          <w:rFonts w:ascii="Times New Roman" w:eastAsia="Times New Roman" w:hAnsi="Times New Roman" w:cs="Times New Roman"/>
        </w:rPr>
        <w:t>Distributes minutes at next Council meeting for approval and enters into "permanent book" assuring for accuracy and timeliness.</w:t>
      </w:r>
      <w:r>
        <w:rPr>
          <w:rFonts w:ascii="Times New Roman" w:eastAsia="Times New Roman" w:hAnsi="Times New Roman" w:cs="Times New Roman"/>
        </w:rPr>
        <w:tab/>
      </w:r>
      <w:r>
        <w:rPr>
          <w:noProof/>
        </w:rPr>
        <w:drawing>
          <wp:inline distT="0" distB="0" distL="0" distR="0" wp14:anchorId="3844A4FC" wp14:editId="3C7A28FF">
            <wp:extent cx="12195" cy="18291"/>
            <wp:effectExtent l="0" t="0" r="0" b="0"/>
            <wp:docPr id="2611" name="Picture 2611"/>
            <wp:cNvGraphicFramePr/>
            <a:graphic xmlns:a="http://schemas.openxmlformats.org/drawingml/2006/main">
              <a:graphicData uri="http://schemas.openxmlformats.org/drawingml/2006/picture">
                <pic:pic xmlns:pic="http://schemas.openxmlformats.org/drawingml/2006/picture">
                  <pic:nvPicPr>
                    <pic:cNvPr id="2611" name="Picture 2611"/>
                    <pic:cNvPicPr/>
                  </pic:nvPicPr>
                  <pic:blipFill>
                    <a:blip r:embed="rId5"/>
                    <a:stretch>
                      <a:fillRect/>
                    </a:stretch>
                  </pic:blipFill>
                  <pic:spPr>
                    <a:xfrm>
                      <a:off x="0" y="0"/>
                      <a:ext cx="12195" cy="18291"/>
                    </a:xfrm>
                    <a:prstGeom prst="rect">
                      <a:avLst/>
                    </a:prstGeom>
                  </pic:spPr>
                </pic:pic>
              </a:graphicData>
            </a:graphic>
          </wp:inline>
        </w:drawing>
      </w:r>
    </w:p>
    <w:p w:rsidR="00FC1FDE" w:rsidRDefault="00FC1FDE" w:rsidP="00FC1FDE">
      <w:pPr>
        <w:numPr>
          <w:ilvl w:val="1"/>
          <w:numId w:val="11"/>
        </w:numPr>
        <w:spacing w:after="13" w:line="247" w:lineRule="auto"/>
        <w:jc w:val="both"/>
      </w:pPr>
      <w:r>
        <w:rPr>
          <w:rFonts w:ascii="Times New Roman" w:eastAsia="Times New Roman" w:hAnsi="Times New Roman" w:cs="Times New Roman"/>
        </w:rPr>
        <w:t>After ordinances and/or resolutions are approved by the Council, attests as being true and exact.</w:t>
      </w:r>
    </w:p>
    <w:p w:rsidR="00FC1FDE" w:rsidRDefault="00FC1FDE" w:rsidP="00FC1FDE">
      <w:pPr>
        <w:numPr>
          <w:ilvl w:val="1"/>
          <w:numId w:val="11"/>
        </w:numPr>
        <w:spacing w:after="40" w:line="247" w:lineRule="auto"/>
        <w:jc w:val="both"/>
      </w:pPr>
      <w:r>
        <w:rPr>
          <w:rFonts w:ascii="Times New Roman" w:eastAsia="Times New Roman" w:hAnsi="Times New Roman" w:cs="Times New Roman"/>
        </w:rPr>
        <w:t>Copies appropriate ordinances and makes a determination regarding those to be included in the City Code book.</w:t>
      </w:r>
    </w:p>
    <w:p w:rsidR="00FC1FDE" w:rsidRDefault="00FC1FDE" w:rsidP="00FC1FDE">
      <w:pPr>
        <w:numPr>
          <w:ilvl w:val="1"/>
          <w:numId w:val="11"/>
        </w:numPr>
        <w:spacing w:after="13" w:line="247" w:lineRule="auto"/>
        <w:jc w:val="both"/>
      </w:pPr>
      <w:r>
        <w:rPr>
          <w:rFonts w:ascii="Times New Roman" w:eastAsia="Times New Roman" w:hAnsi="Times New Roman" w:cs="Times New Roman"/>
        </w:rPr>
        <w:t>Maintains various records including contracts, easements, deeds and other documents requiring City certification assuring for permanency and accuracy for audit purposes.</w:t>
      </w:r>
    </w:p>
    <w:p w:rsidR="00FC1FDE" w:rsidRPr="00FC1FDE" w:rsidRDefault="00FC1FDE" w:rsidP="00FC1FDE">
      <w:pPr>
        <w:numPr>
          <w:ilvl w:val="1"/>
          <w:numId w:val="11"/>
        </w:numPr>
        <w:spacing w:after="13" w:line="247" w:lineRule="auto"/>
        <w:jc w:val="both"/>
      </w:pPr>
      <w:r w:rsidRPr="00FC1FDE">
        <w:rPr>
          <w:rFonts w:ascii="Times New Roman" w:eastAsia="Times New Roman" w:hAnsi="Times New Roman" w:cs="Times New Roman"/>
        </w:rPr>
        <w:t xml:space="preserve">Presides over opening of all City bids and makes the appropriate recordings as required by state law. </w:t>
      </w:r>
    </w:p>
    <w:p w:rsidR="00FC1FDE" w:rsidRDefault="00FC1FDE" w:rsidP="00FC1FDE">
      <w:pPr>
        <w:numPr>
          <w:ilvl w:val="1"/>
          <w:numId w:val="11"/>
        </w:numPr>
        <w:spacing w:after="13" w:line="247" w:lineRule="auto"/>
        <w:jc w:val="both"/>
      </w:pPr>
      <w:r>
        <w:rPr>
          <w:rFonts w:ascii="Times New Roman" w:eastAsia="Times New Roman" w:hAnsi="Times New Roman" w:cs="Times New Roman"/>
        </w:rPr>
        <w:t>Has custody of the seal of the City and affixes this seal to all public papers to be certified.</w:t>
      </w:r>
      <w:r>
        <w:rPr>
          <w:rFonts w:ascii="Times New Roman" w:eastAsia="Times New Roman" w:hAnsi="Times New Roman" w:cs="Times New Roman"/>
        </w:rPr>
        <w:tab/>
      </w:r>
      <w:r>
        <w:rPr>
          <w:rFonts w:ascii="Times New Roman" w:eastAsia="Times New Roman" w:hAnsi="Times New Roman" w:cs="Times New Roman"/>
        </w:rPr>
        <w:tab/>
      </w:r>
    </w:p>
    <w:p w:rsidR="00FC1FDE" w:rsidRDefault="00FC1FDE" w:rsidP="00FC1FDE">
      <w:pPr>
        <w:pStyle w:val="ListParagraph"/>
        <w:numPr>
          <w:ilvl w:val="1"/>
          <w:numId w:val="11"/>
        </w:numPr>
        <w:spacing w:after="13" w:line="247" w:lineRule="auto"/>
        <w:jc w:val="both"/>
      </w:pPr>
      <w:r w:rsidRPr="00FC1FDE">
        <w:rPr>
          <w:rFonts w:ascii="Times New Roman" w:eastAsia="Times New Roman" w:hAnsi="Times New Roman" w:cs="Times New Roman"/>
        </w:rPr>
        <w:t>C</w:t>
      </w:r>
      <w:r>
        <w:rPr>
          <w:rFonts w:ascii="Times New Roman" w:eastAsia="Times New Roman" w:hAnsi="Times New Roman" w:cs="Times New Roman"/>
        </w:rPr>
        <w:t>o</w:t>
      </w:r>
      <w:r w:rsidRPr="00FC1FDE">
        <w:rPr>
          <w:rFonts w:ascii="Times New Roman" w:eastAsia="Times New Roman" w:hAnsi="Times New Roman" w:cs="Times New Roman"/>
        </w:rPr>
        <w:t>-signs with the Mayor on all City issued check</w:t>
      </w:r>
      <w:r>
        <w:rPr>
          <w:rFonts w:ascii="Times New Roman" w:eastAsia="Times New Roman" w:hAnsi="Times New Roman" w:cs="Times New Roman"/>
        </w:rPr>
        <w:t>s</w:t>
      </w:r>
      <w:r w:rsidRPr="00FC1FDE">
        <w:rPr>
          <w:rFonts w:ascii="Times New Roman" w:eastAsia="Times New Roman" w:hAnsi="Times New Roman" w:cs="Times New Roman"/>
        </w:rPr>
        <w:t>.</w:t>
      </w:r>
    </w:p>
    <w:p w:rsidR="00FC1FDE" w:rsidRDefault="00FC1FDE" w:rsidP="00FC1FDE">
      <w:pPr>
        <w:numPr>
          <w:ilvl w:val="1"/>
          <w:numId w:val="11"/>
        </w:numPr>
        <w:spacing w:after="13" w:line="247" w:lineRule="auto"/>
        <w:jc w:val="both"/>
      </w:pPr>
      <w:r>
        <w:rPr>
          <w:rFonts w:ascii="Times New Roman" w:eastAsia="Times New Roman" w:hAnsi="Times New Roman" w:cs="Times New Roman"/>
        </w:rPr>
        <w:t>Responsible for the signature and seal on all City business licenses and City liquor licenses.</w:t>
      </w:r>
    </w:p>
    <w:p w:rsidR="00FC1FDE" w:rsidRDefault="00FC1FDE" w:rsidP="00FC1FDE">
      <w:pPr>
        <w:numPr>
          <w:ilvl w:val="1"/>
          <w:numId w:val="11"/>
        </w:numPr>
        <w:spacing w:after="13" w:line="247" w:lineRule="auto"/>
        <w:jc w:val="both"/>
      </w:pPr>
      <w:r>
        <w:rPr>
          <w:rFonts w:ascii="Times New Roman" w:eastAsia="Times New Roman" w:hAnsi="Times New Roman" w:cs="Times New Roman"/>
        </w:rPr>
        <w:t>Coordinates with the Missouri Department of Revenue regarding businesses with delinquent sales tax.</w:t>
      </w:r>
    </w:p>
    <w:p w:rsidR="00FC1FDE" w:rsidRDefault="00FC1FDE" w:rsidP="00FC1FDE">
      <w:pPr>
        <w:numPr>
          <w:ilvl w:val="0"/>
          <w:numId w:val="11"/>
        </w:numPr>
        <w:spacing w:after="13" w:line="247" w:lineRule="auto"/>
        <w:jc w:val="both"/>
      </w:pPr>
      <w:r>
        <w:rPr>
          <w:rFonts w:ascii="Times New Roman" w:eastAsia="Times New Roman" w:hAnsi="Times New Roman" w:cs="Times New Roman"/>
        </w:rPr>
        <w:t>Supervisory Activities</w:t>
      </w:r>
    </w:p>
    <w:p w:rsidR="00FC1FDE" w:rsidRDefault="00FC1FDE" w:rsidP="00FC1FDE">
      <w:pPr>
        <w:numPr>
          <w:ilvl w:val="1"/>
          <w:numId w:val="11"/>
        </w:numPr>
        <w:spacing w:after="13" w:line="247" w:lineRule="auto"/>
        <w:jc w:val="both"/>
      </w:pPr>
      <w:r>
        <w:rPr>
          <w:rFonts w:ascii="Times New Roman" w:eastAsia="Times New Roman" w:hAnsi="Times New Roman" w:cs="Times New Roman"/>
        </w:rPr>
        <w:t>Deals with the public in a professional and courteous manner.</w:t>
      </w:r>
    </w:p>
    <w:p w:rsidR="00FC1FDE" w:rsidRDefault="00FC1FDE" w:rsidP="00FC1FDE">
      <w:pPr>
        <w:numPr>
          <w:ilvl w:val="1"/>
          <w:numId w:val="11"/>
        </w:numPr>
        <w:spacing w:after="13" w:line="247" w:lineRule="auto"/>
        <w:jc w:val="both"/>
      </w:pPr>
      <w:r>
        <w:rPr>
          <w:rFonts w:ascii="Times New Roman" w:eastAsia="Times New Roman" w:hAnsi="Times New Roman" w:cs="Times New Roman"/>
        </w:rPr>
        <w:t>Responds to requests by immediate supervisor in an accurate, complete and timely manner.</w:t>
      </w:r>
    </w:p>
    <w:p w:rsidR="00FC1FDE" w:rsidRDefault="00FC1FDE" w:rsidP="00FC1FDE">
      <w:pPr>
        <w:numPr>
          <w:ilvl w:val="0"/>
          <w:numId w:val="11"/>
        </w:numPr>
        <w:spacing w:after="13" w:line="247" w:lineRule="auto"/>
        <w:jc w:val="both"/>
      </w:pPr>
      <w:r>
        <w:rPr>
          <w:rFonts w:ascii="Times New Roman" w:eastAsia="Times New Roman" w:hAnsi="Times New Roman" w:cs="Times New Roman"/>
        </w:rPr>
        <w:t>Policy Clarification Activities</w:t>
      </w:r>
    </w:p>
    <w:p w:rsidR="00FC1FDE" w:rsidRDefault="00FC1FDE" w:rsidP="00FC1FDE">
      <w:pPr>
        <w:numPr>
          <w:ilvl w:val="1"/>
          <w:numId w:val="11"/>
        </w:numPr>
        <w:spacing w:after="37" w:line="247" w:lineRule="auto"/>
        <w:jc w:val="both"/>
      </w:pPr>
      <w:r>
        <w:rPr>
          <w:rFonts w:ascii="Times New Roman" w:eastAsia="Times New Roman" w:hAnsi="Times New Roman" w:cs="Times New Roman"/>
        </w:rPr>
        <w:t>Maintains an awareness of all City policies, ordinances and practices, assuring for thoroughness and accuracy.</w:t>
      </w:r>
    </w:p>
    <w:p w:rsidR="00FC1FDE" w:rsidRDefault="00FC1FDE" w:rsidP="00FC1FDE">
      <w:pPr>
        <w:numPr>
          <w:ilvl w:val="1"/>
          <w:numId w:val="11"/>
        </w:numPr>
        <w:spacing w:after="13" w:line="247" w:lineRule="auto"/>
        <w:jc w:val="both"/>
      </w:pPr>
      <w:r>
        <w:rPr>
          <w:rFonts w:ascii="Times New Roman" w:eastAsia="Times New Roman" w:hAnsi="Times New Roman" w:cs="Times New Roman"/>
        </w:rPr>
        <w:t>Answers questions, provides clarification to citizens, staff and supervisors regarding City policies, ordinances and practices as needed or requested, assuring for courtesy, professionalism and the best possible public relations.</w:t>
      </w:r>
    </w:p>
    <w:p w:rsidR="00FC1FDE" w:rsidRDefault="00FC1FDE" w:rsidP="00FC1FDE">
      <w:pPr>
        <w:numPr>
          <w:ilvl w:val="1"/>
          <w:numId w:val="11"/>
        </w:numPr>
        <w:spacing w:after="13" w:line="247" w:lineRule="auto"/>
        <w:jc w:val="both"/>
      </w:pPr>
      <w:r>
        <w:rPr>
          <w:rFonts w:ascii="Times New Roman" w:eastAsia="Times New Roman" w:hAnsi="Times New Roman" w:cs="Times New Roman"/>
        </w:rPr>
        <w:t>Assists in making the decision for a practice to become formalized and drafted into an ordinance assuring for compliance with State statutes.</w:t>
      </w:r>
    </w:p>
    <w:p w:rsidR="00FC1FDE" w:rsidRDefault="00FC1FDE" w:rsidP="00FC1FDE">
      <w:pPr>
        <w:numPr>
          <w:ilvl w:val="1"/>
          <w:numId w:val="11"/>
        </w:numPr>
        <w:spacing w:after="13" w:line="247" w:lineRule="auto"/>
        <w:jc w:val="both"/>
      </w:pPr>
      <w:r>
        <w:rPr>
          <w:rFonts w:ascii="Times New Roman" w:eastAsia="Times New Roman" w:hAnsi="Times New Roman" w:cs="Times New Roman"/>
        </w:rPr>
        <w:t>Provides verification regarding compliance with laws as needed.</w:t>
      </w:r>
    </w:p>
    <w:p w:rsidR="00FC1FDE" w:rsidRDefault="00FC1FDE" w:rsidP="00FC1FDE">
      <w:pPr>
        <w:numPr>
          <w:ilvl w:val="1"/>
          <w:numId w:val="11"/>
        </w:numPr>
        <w:spacing w:after="13" w:line="247" w:lineRule="auto"/>
        <w:jc w:val="both"/>
      </w:pPr>
      <w:r>
        <w:rPr>
          <w:rFonts w:ascii="Times New Roman" w:eastAsia="Times New Roman" w:hAnsi="Times New Roman" w:cs="Times New Roman"/>
        </w:rPr>
        <w:t>On a quarterly basis, submits copies of fully executed ordinances to appropriate company for codification and inclusion into the Duquesne City Code.</w:t>
      </w:r>
    </w:p>
    <w:p w:rsidR="00FC1FDE" w:rsidRDefault="00FC1FDE" w:rsidP="00FC1FDE">
      <w:pPr>
        <w:numPr>
          <w:ilvl w:val="0"/>
          <w:numId w:val="11"/>
        </w:numPr>
        <w:spacing w:after="13" w:line="247" w:lineRule="auto"/>
        <w:jc w:val="both"/>
      </w:pPr>
      <w:r>
        <w:rPr>
          <w:rFonts w:ascii="Times New Roman" w:eastAsia="Times New Roman" w:hAnsi="Times New Roman" w:cs="Times New Roman"/>
        </w:rPr>
        <w:t>City Council Related Activities</w:t>
      </w:r>
    </w:p>
    <w:p w:rsidR="00FC1FDE" w:rsidRDefault="00FC1FDE" w:rsidP="00FC1FDE">
      <w:pPr>
        <w:numPr>
          <w:ilvl w:val="1"/>
          <w:numId w:val="11"/>
        </w:numPr>
        <w:spacing w:after="13" w:line="247" w:lineRule="auto"/>
        <w:jc w:val="both"/>
      </w:pPr>
      <w:r>
        <w:rPr>
          <w:rFonts w:ascii="Times New Roman" w:eastAsia="Times New Roman" w:hAnsi="Times New Roman" w:cs="Times New Roman"/>
        </w:rPr>
        <w:t>Meets and confers with Council members.</w:t>
      </w:r>
    </w:p>
    <w:p w:rsidR="00FC1FDE" w:rsidRDefault="00FC1FDE" w:rsidP="00FC1FDE">
      <w:pPr>
        <w:numPr>
          <w:ilvl w:val="1"/>
          <w:numId w:val="11"/>
        </w:numPr>
        <w:spacing w:after="13" w:line="247" w:lineRule="auto"/>
        <w:jc w:val="both"/>
      </w:pPr>
      <w:r>
        <w:rPr>
          <w:rFonts w:ascii="Times New Roman" w:eastAsia="Times New Roman" w:hAnsi="Times New Roman" w:cs="Times New Roman"/>
        </w:rPr>
        <w:t>Responds to Council requests and concerns assuring for accuracy and timeliness. C. Prepares Council packets for upcoming meetings assuring for completeness.</w:t>
      </w:r>
    </w:p>
    <w:p w:rsidR="00FC1FDE" w:rsidRDefault="00FC1FDE" w:rsidP="00FC1FDE">
      <w:pPr>
        <w:numPr>
          <w:ilvl w:val="1"/>
          <w:numId w:val="11"/>
        </w:numPr>
        <w:spacing w:after="13" w:line="247" w:lineRule="auto"/>
        <w:jc w:val="both"/>
      </w:pPr>
      <w:r>
        <w:rPr>
          <w:rFonts w:ascii="Times New Roman" w:eastAsia="Times New Roman" w:hAnsi="Times New Roman" w:cs="Times New Roman"/>
        </w:rPr>
        <w:t>Prepares all legal notices for council related matters.</w:t>
      </w:r>
    </w:p>
    <w:p w:rsidR="00FC1FDE" w:rsidRDefault="00FC1FDE" w:rsidP="00FC1FDE">
      <w:pPr>
        <w:numPr>
          <w:ilvl w:val="1"/>
          <w:numId w:val="11"/>
        </w:numPr>
        <w:spacing w:after="229" w:line="247" w:lineRule="auto"/>
        <w:jc w:val="both"/>
      </w:pPr>
      <w:r>
        <w:rPr>
          <w:rFonts w:ascii="Times New Roman" w:eastAsia="Times New Roman" w:hAnsi="Times New Roman" w:cs="Times New Roman"/>
        </w:rPr>
        <w:t>Maintains an awareness of safety i</w:t>
      </w:r>
      <w:r>
        <w:rPr>
          <w:rFonts w:ascii="Times New Roman" w:eastAsia="Times New Roman" w:hAnsi="Times New Roman" w:cs="Times New Roman"/>
        </w:rPr>
        <w:t>ssu</w:t>
      </w:r>
      <w:r>
        <w:rPr>
          <w:rFonts w:ascii="Times New Roman" w:eastAsia="Times New Roman" w:hAnsi="Times New Roman" w:cs="Times New Roman"/>
        </w:rPr>
        <w:t>es assuring for compliance with all safety procedures.</w:t>
      </w:r>
    </w:p>
    <w:p w:rsidR="00FC1FDE" w:rsidRPr="00FC1FDE" w:rsidRDefault="00FC1FDE" w:rsidP="00FC1FDE">
      <w:pPr>
        <w:pStyle w:val="ListParagraph"/>
        <w:numPr>
          <w:ilvl w:val="0"/>
          <w:numId w:val="11"/>
        </w:numPr>
        <w:spacing w:after="13" w:line="247" w:lineRule="auto"/>
        <w:jc w:val="both"/>
      </w:pPr>
      <w:r w:rsidRPr="00FC1FDE">
        <w:rPr>
          <w:rFonts w:ascii="Times New Roman" w:eastAsia="Times New Roman" w:hAnsi="Times New Roman" w:cs="Times New Roman"/>
        </w:rPr>
        <w:t>This job description in no way states or implies that these are the only duties to be performed by the employee occupying this position. Employees will be required to follow any other job-related instructions and to perform any other job-related duties requested by their supervisor; subject to reasonable accommodations.</w:t>
      </w:r>
    </w:p>
    <w:p w:rsidR="00FC1FDE" w:rsidRDefault="00FC1FDE" w:rsidP="00FC1FDE">
      <w:pPr>
        <w:pStyle w:val="ListParagraph"/>
        <w:spacing w:after="13" w:line="247" w:lineRule="auto"/>
        <w:jc w:val="both"/>
      </w:pPr>
      <w:bookmarkStart w:id="0" w:name="_GoBack"/>
      <w:bookmarkEnd w:id="0"/>
    </w:p>
    <w:p w:rsidR="00FC1FDE" w:rsidRDefault="00FC1FDE" w:rsidP="00FC1FDE">
      <w:pPr>
        <w:pStyle w:val="Heading1"/>
        <w:numPr>
          <w:ilvl w:val="0"/>
          <w:numId w:val="11"/>
        </w:numPr>
      </w:pPr>
      <w:r>
        <w:t>WORK ENVIRONMENT</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Average accessibility of all work sites required for the position.</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Average exposure to weather and temperature extremes.</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lastRenderedPageBreak/>
        <w:t>Average exposure to chemicals and fumes.</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Average exposure to heights.</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Average exposure to work safety hazards.</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Average amount of overtime/extended work hours required.</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Average exposure to dust.</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Average exposure to loud noises.</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Average exposure to darkness.</w:t>
      </w:r>
    </w:p>
    <w:p w:rsidR="00FC1FDE" w:rsidRDefault="00FC1FDE" w:rsidP="00FC1FDE">
      <w:pPr>
        <w:numPr>
          <w:ilvl w:val="0"/>
          <w:numId w:val="11"/>
        </w:numPr>
        <w:spacing w:after="286" w:line="254" w:lineRule="auto"/>
        <w:ind w:right="322"/>
      </w:pPr>
      <w:r>
        <w:rPr>
          <w:rFonts w:ascii="Times New Roman" w:eastAsia="Times New Roman" w:hAnsi="Times New Roman" w:cs="Times New Roman"/>
          <w:sz w:val="24"/>
        </w:rPr>
        <w:t>Average exposure to cramped spaces.</w:t>
      </w:r>
    </w:p>
    <w:p w:rsidR="00FC1FDE" w:rsidRDefault="00FC1FDE" w:rsidP="00FC1FDE">
      <w:pPr>
        <w:pStyle w:val="Heading1"/>
        <w:numPr>
          <w:ilvl w:val="0"/>
          <w:numId w:val="11"/>
        </w:numPr>
      </w:pPr>
      <w:r>
        <w:t>PHYSICAL EFFORT</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Normal physical mobility: movement from place to place on the job, considering distance and speed.</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Normal physical agility: ability to maneuver body while in place.</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 xml:space="preserve">Normal physical strength to handle routine office materials and tools. </w:t>
      </w:r>
      <w:r>
        <w:rPr>
          <w:noProof/>
        </w:rPr>
        <w:drawing>
          <wp:inline distT="0" distB="0" distL="0" distR="0" wp14:anchorId="3583831F" wp14:editId="114A16DA">
            <wp:extent cx="42683" cy="48771"/>
            <wp:effectExtent l="0" t="0" r="0" b="0"/>
            <wp:docPr id="4617" name="Picture 4617"/>
            <wp:cNvGraphicFramePr/>
            <a:graphic xmlns:a="http://schemas.openxmlformats.org/drawingml/2006/main">
              <a:graphicData uri="http://schemas.openxmlformats.org/drawingml/2006/picture">
                <pic:pic xmlns:pic="http://schemas.openxmlformats.org/drawingml/2006/picture">
                  <pic:nvPicPr>
                    <pic:cNvPr id="4617" name="Picture 4617"/>
                    <pic:cNvPicPr/>
                  </pic:nvPicPr>
                  <pic:blipFill>
                    <a:blip r:embed="rId6"/>
                    <a:stretch>
                      <a:fillRect/>
                    </a:stretch>
                  </pic:blipFill>
                  <pic:spPr>
                    <a:xfrm>
                      <a:off x="0" y="0"/>
                      <a:ext cx="42683" cy="48771"/>
                    </a:xfrm>
                    <a:prstGeom prst="rect">
                      <a:avLst/>
                    </a:prstGeom>
                  </pic:spPr>
                </pic:pic>
              </a:graphicData>
            </a:graphic>
          </wp:inline>
        </w:drawing>
      </w:r>
      <w:r>
        <w:rPr>
          <w:rFonts w:ascii="Times New Roman" w:eastAsia="Times New Roman" w:hAnsi="Times New Roman" w:cs="Times New Roman"/>
          <w:sz w:val="24"/>
        </w:rPr>
        <w:t xml:space="preserve"> Normal physical strength to handle 30 lb. objects, considering frequency.</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Normal dexterity of hands and fingers.</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Normal physical balance: ability to ma</w:t>
      </w:r>
      <w:r>
        <w:rPr>
          <w:rFonts w:ascii="Times New Roman" w:eastAsia="Times New Roman" w:hAnsi="Times New Roman" w:cs="Times New Roman"/>
          <w:sz w:val="24"/>
        </w:rPr>
        <w:t>intain balance and physical cont</w:t>
      </w:r>
      <w:r>
        <w:rPr>
          <w:rFonts w:ascii="Times New Roman" w:eastAsia="Times New Roman" w:hAnsi="Times New Roman" w:cs="Times New Roman"/>
          <w:sz w:val="24"/>
        </w:rPr>
        <w:t>rol.</w:t>
      </w:r>
    </w:p>
    <w:p w:rsidR="00FC1FDE" w:rsidRPr="00FC1FDE" w:rsidRDefault="00FC1FDE" w:rsidP="00FC1FDE">
      <w:pPr>
        <w:pStyle w:val="ListParagraph"/>
        <w:numPr>
          <w:ilvl w:val="0"/>
          <w:numId w:val="11"/>
        </w:numPr>
        <w:spacing w:after="275" w:line="254" w:lineRule="auto"/>
        <w:ind w:right="4619"/>
      </w:pPr>
      <w:r w:rsidRPr="00FC1FDE">
        <w:rPr>
          <w:rFonts w:ascii="Times New Roman" w:eastAsia="Times New Roman" w:hAnsi="Times New Roman" w:cs="Times New Roman"/>
          <w:sz w:val="24"/>
        </w:rPr>
        <w:t xml:space="preserve">Normal coordination, including eye/hand, hand/foot, etc. </w:t>
      </w:r>
    </w:p>
    <w:p w:rsidR="00FC1FDE" w:rsidRDefault="00FC1FDE" w:rsidP="00FC1FDE">
      <w:pPr>
        <w:pStyle w:val="ListParagraph"/>
        <w:numPr>
          <w:ilvl w:val="0"/>
          <w:numId w:val="11"/>
        </w:numPr>
        <w:spacing w:after="275" w:line="254" w:lineRule="auto"/>
        <w:ind w:right="4619"/>
      </w:pPr>
      <w:r w:rsidRPr="00FC1FDE">
        <w:rPr>
          <w:rFonts w:ascii="Times New Roman" w:eastAsia="Times New Roman" w:hAnsi="Times New Roman" w:cs="Times New Roman"/>
          <w:sz w:val="24"/>
        </w:rPr>
        <w:t>Normal endurance.</w:t>
      </w:r>
    </w:p>
    <w:p w:rsidR="00FC1FDE" w:rsidRDefault="00FC1FDE" w:rsidP="00FC1FDE">
      <w:pPr>
        <w:pStyle w:val="Heading1"/>
        <w:numPr>
          <w:ilvl w:val="0"/>
          <w:numId w:val="11"/>
        </w:numPr>
        <w:spacing w:after="223" w:line="240" w:lineRule="auto"/>
      </w:pPr>
      <w:r>
        <w:rPr>
          <w:sz w:val="24"/>
        </w:rPr>
        <w:t>KNOWLEDGE REOUIREM</w:t>
      </w:r>
      <w:r>
        <w:rPr>
          <w:sz w:val="24"/>
        </w:rPr>
        <w:t>ENTS</w:t>
      </w:r>
    </w:p>
    <w:p w:rsidR="00FC1FDE" w:rsidRDefault="00FC1FDE" w:rsidP="00FC1FDE">
      <w:pPr>
        <w:pStyle w:val="ListParagraph"/>
        <w:numPr>
          <w:ilvl w:val="0"/>
          <w:numId w:val="11"/>
        </w:numPr>
        <w:spacing w:after="10" w:line="240" w:lineRule="auto"/>
        <w:ind w:right="322"/>
      </w:pPr>
      <w:r w:rsidRPr="00FC1FDE">
        <w:rPr>
          <w:rFonts w:ascii="Times New Roman" w:eastAsia="Times New Roman" w:hAnsi="Times New Roman" w:cs="Times New Roman"/>
          <w:sz w:val="24"/>
        </w:rPr>
        <w:t>Certified Property and Evidence Specialist certification, through the International Association for Property and Evidence, within 18 months of appointment.</w:t>
      </w:r>
    </w:p>
    <w:p w:rsidR="00FC1FDE" w:rsidRDefault="00FC1FDE" w:rsidP="00FC1FDE">
      <w:pPr>
        <w:numPr>
          <w:ilvl w:val="0"/>
          <w:numId w:val="11"/>
        </w:numPr>
        <w:spacing w:after="10" w:line="240" w:lineRule="auto"/>
        <w:ind w:right="322"/>
      </w:pPr>
      <w:r>
        <w:rPr>
          <w:rFonts w:ascii="Times New Roman" w:eastAsia="Times New Roman" w:hAnsi="Times New Roman" w:cs="Times New Roman"/>
          <w:sz w:val="24"/>
        </w:rPr>
        <w:t>Experience and proficiency with office equipment and computers.</w:t>
      </w:r>
    </w:p>
    <w:p w:rsidR="00FC1FDE" w:rsidRDefault="00FC1FDE" w:rsidP="00FC1FDE">
      <w:pPr>
        <w:numPr>
          <w:ilvl w:val="0"/>
          <w:numId w:val="11"/>
        </w:numPr>
        <w:spacing w:after="10" w:line="240" w:lineRule="auto"/>
        <w:ind w:right="322"/>
      </w:pPr>
      <w:r>
        <w:rPr>
          <w:rFonts w:ascii="Times New Roman" w:eastAsia="Times New Roman" w:hAnsi="Times New Roman" w:cs="Times New Roman"/>
          <w:sz w:val="24"/>
        </w:rPr>
        <w:t>Ability to interact with a variety of personalities in a positive and professional manner.</w:t>
      </w:r>
    </w:p>
    <w:p w:rsidR="00FC1FDE" w:rsidRDefault="00FC1FDE" w:rsidP="00FC1FDE">
      <w:pPr>
        <w:numPr>
          <w:ilvl w:val="0"/>
          <w:numId w:val="11"/>
        </w:numPr>
        <w:spacing w:after="283" w:line="240" w:lineRule="auto"/>
        <w:ind w:right="322"/>
      </w:pPr>
      <w:r w:rsidRPr="00FC1FDE">
        <w:rPr>
          <w:rFonts w:ascii="Times New Roman" w:eastAsia="Times New Roman" w:hAnsi="Times New Roman" w:cs="Times New Roman"/>
          <w:sz w:val="24"/>
        </w:rPr>
        <w:t>Ability to deal with difficult people and good phone manners.</w:t>
      </w:r>
      <w:r w:rsidRPr="00FC1FDE">
        <w:rPr>
          <w:rFonts w:ascii="Times New Roman" w:eastAsia="Times New Roman" w:hAnsi="Times New Roman" w:cs="Times New Roman"/>
          <w:sz w:val="24"/>
        </w:rPr>
        <w:t xml:space="preserve"> </w:t>
      </w:r>
      <w:r w:rsidRPr="00FC1FDE">
        <w:rPr>
          <w:rFonts w:ascii="Times New Roman" w:eastAsia="Times New Roman" w:hAnsi="Times New Roman" w:cs="Times New Roman"/>
          <w:sz w:val="24"/>
        </w:rPr>
        <w:t>No felony convictions.</w:t>
      </w:r>
    </w:p>
    <w:p w:rsidR="00FC1FDE" w:rsidRDefault="00FC1FDE" w:rsidP="00FC1FDE">
      <w:pPr>
        <w:pStyle w:val="Heading2"/>
        <w:numPr>
          <w:ilvl w:val="0"/>
          <w:numId w:val="11"/>
        </w:numPr>
        <w:spacing w:line="240" w:lineRule="auto"/>
      </w:pPr>
      <w:r>
        <w:t>MENTAL EFFORT</w:t>
      </w:r>
    </w:p>
    <w:p w:rsidR="00FC1FDE" w:rsidRDefault="00FC1FDE" w:rsidP="00FC1FDE">
      <w:pPr>
        <w:numPr>
          <w:ilvl w:val="0"/>
          <w:numId w:val="11"/>
        </w:numPr>
        <w:spacing w:after="10" w:line="240" w:lineRule="auto"/>
        <w:ind w:right="322"/>
      </w:pPr>
      <w:r>
        <w:rPr>
          <w:rFonts w:ascii="Times New Roman" w:eastAsia="Times New Roman" w:hAnsi="Times New Roman" w:cs="Times New Roman"/>
          <w:sz w:val="24"/>
        </w:rPr>
        <w:t>Average concentration/intensity: prolonged mental effort with limited opportunity for breaks.</w:t>
      </w:r>
    </w:p>
    <w:p w:rsidR="00FC1FDE" w:rsidRDefault="00FC1FDE" w:rsidP="00FC1FDE">
      <w:pPr>
        <w:numPr>
          <w:ilvl w:val="0"/>
          <w:numId w:val="11"/>
        </w:numPr>
        <w:spacing w:after="10" w:line="240" w:lineRule="auto"/>
        <w:ind w:right="322"/>
      </w:pPr>
      <w:r>
        <w:rPr>
          <w:rFonts w:ascii="Times New Roman" w:eastAsia="Times New Roman" w:hAnsi="Times New Roman" w:cs="Times New Roman"/>
          <w:sz w:val="24"/>
        </w:rPr>
        <w:t>Average memory, considering the amount and type of information.</w:t>
      </w:r>
    </w:p>
    <w:p w:rsidR="00FC1FDE" w:rsidRDefault="00FC1FDE" w:rsidP="00FC1FDE">
      <w:pPr>
        <w:numPr>
          <w:ilvl w:val="0"/>
          <w:numId w:val="11"/>
        </w:numPr>
        <w:spacing w:after="10" w:line="240" w:lineRule="auto"/>
        <w:ind w:right="322"/>
      </w:pPr>
      <w:r>
        <w:rPr>
          <w:rFonts w:ascii="Times New Roman" w:eastAsia="Times New Roman" w:hAnsi="Times New Roman" w:cs="Times New Roman"/>
          <w:sz w:val="24"/>
        </w:rPr>
        <w:t>Average complexity of decision making.</w:t>
      </w:r>
    </w:p>
    <w:p w:rsidR="00FC1FDE" w:rsidRDefault="00FC1FDE" w:rsidP="00FC1FDE">
      <w:pPr>
        <w:numPr>
          <w:ilvl w:val="0"/>
          <w:numId w:val="11"/>
        </w:numPr>
        <w:spacing w:after="10" w:line="240" w:lineRule="auto"/>
        <w:ind w:right="322"/>
      </w:pPr>
      <w:r>
        <w:rPr>
          <w:rFonts w:ascii="Times New Roman" w:eastAsia="Times New Roman" w:hAnsi="Times New Roman" w:cs="Times New Roman"/>
          <w:sz w:val="24"/>
        </w:rPr>
        <w:t>Above average time pressure of decision making.</w:t>
      </w:r>
    </w:p>
    <w:p w:rsidR="00FC1FDE" w:rsidRDefault="00FC1FDE" w:rsidP="00FC1FDE">
      <w:pPr>
        <w:numPr>
          <w:ilvl w:val="0"/>
          <w:numId w:val="11"/>
        </w:numPr>
        <w:spacing w:after="10" w:line="240" w:lineRule="auto"/>
        <w:ind w:right="322"/>
      </w:pPr>
      <w:r>
        <w:rPr>
          <w:rFonts w:ascii="Times New Roman" w:eastAsia="Times New Roman" w:hAnsi="Times New Roman" w:cs="Times New Roman"/>
          <w:sz w:val="24"/>
        </w:rPr>
        <w:t>Average analytical thinking.</w:t>
      </w:r>
    </w:p>
    <w:p w:rsidR="00FC1FDE" w:rsidRDefault="00FC1FDE" w:rsidP="00FC1FDE">
      <w:pPr>
        <w:numPr>
          <w:ilvl w:val="0"/>
          <w:numId w:val="11"/>
        </w:numPr>
        <w:spacing w:after="271" w:line="240" w:lineRule="auto"/>
        <w:ind w:right="322"/>
      </w:pPr>
      <w:r>
        <w:rPr>
          <w:rFonts w:ascii="Times New Roman" w:eastAsia="Times New Roman" w:hAnsi="Times New Roman" w:cs="Times New Roman"/>
          <w:sz w:val="24"/>
        </w:rPr>
        <w:t>Average conceptual thinking.</w:t>
      </w:r>
    </w:p>
    <w:p w:rsidR="00FC1FDE" w:rsidRDefault="00FC1FDE" w:rsidP="00FC1FDE">
      <w:pPr>
        <w:pStyle w:val="Heading2"/>
        <w:numPr>
          <w:ilvl w:val="0"/>
          <w:numId w:val="11"/>
        </w:numPr>
        <w:spacing w:line="240" w:lineRule="auto"/>
      </w:pPr>
      <w:r>
        <w:t>COMMUNICATION</w:t>
      </w:r>
    </w:p>
    <w:p w:rsidR="00FC1FDE" w:rsidRDefault="00FC1FDE" w:rsidP="00FC1FDE">
      <w:pPr>
        <w:numPr>
          <w:ilvl w:val="0"/>
          <w:numId w:val="11"/>
        </w:numPr>
        <w:spacing w:after="10" w:line="240" w:lineRule="auto"/>
        <w:ind w:right="3563"/>
      </w:pPr>
      <w:r>
        <w:rPr>
          <w:rFonts w:ascii="Times New Roman" w:eastAsia="Times New Roman" w:hAnsi="Times New Roman" w:cs="Times New Roman"/>
          <w:sz w:val="24"/>
        </w:rPr>
        <w:t>Above average verbal communication.</w:t>
      </w:r>
    </w:p>
    <w:p w:rsidR="00FC1FDE" w:rsidRDefault="00FC1FDE" w:rsidP="00FC1FDE">
      <w:pPr>
        <w:numPr>
          <w:ilvl w:val="0"/>
          <w:numId w:val="11"/>
        </w:numPr>
        <w:spacing w:after="1088" w:line="240" w:lineRule="auto"/>
        <w:ind w:right="3563"/>
      </w:pPr>
      <w:r w:rsidRPr="00FC1FDE">
        <w:rPr>
          <w:rFonts w:ascii="Times New Roman" w:eastAsia="Times New Roman" w:hAnsi="Times New Roman" w:cs="Times New Roman"/>
          <w:sz w:val="24"/>
        </w:rPr>
        <w:t>Av</w:t>
      </w:r>
      <w:r w:rsidRPr="00FC1FDE">
        <w:rPr>
          <w:rFonts w:ascii="Times New Roman" w:eastAsia="Times New Roman" w:hAnsi="Times New Roman" w:cs="Times New Roman"/>
          <w:sz w:val="24"/>
        </w:rPr>
        <w:t>erage wri</w:t>
      </w:r>
      <w:r w:rsidRPr="00FC1FDE">
        <w:rPr>
          <w:rFonts w:ascii="Times New Roman" w:eastAsia="Times New Roman" w:hAnsi="Times New Roman" w:cs="Times New Roman"/>
          <w:sz w:val="24"/>
        </w:rPr>
        <w:t xml:space="preserve">tten </w:t>
      </w:r>
      <w:r>
        <w:rPr>
          <w:rFonts w:ascii="Times New Roman" w:eastAsia="Times New Roman" w:hAnsi="Times New Roman" w:cs="Times New Roman"/>
          <w:sz w:val="24"/>
        </w:rPr>
        <w:t>and</w:t>
      </w:r>
      <w:r w:rsidRPr="00FC1FDE">
        <w:rPr>
          <w:rFonts w:ascii="Times New Roman" w:eastAsia="Times New Roman" w:hAnsi="Times New Roman" w:cs="Times New Roman"/>
          <w:sz w:val="24"/>
        </w:rPr>
        <w:t xml:space="preserve"> nonverbal communication.</w:t>
      </w:r>
    </w:p>
    <w:p w:rsidR="00FC1FDE" w:rsidRDefault="00FC1FDE" w:rsidP="00FC1FDE">
      <w:pPr>
        <w:pStyle w:val="Heading2"/>
        <w:numPr>
          <w:ilvl w:val="0"/>
          <w:numId w:val="11"/>
        </w:numPr>
        <w:spacing w:after="266"/>
      </w:pPr>
      <w:r>
        <w:t>SENSORY ABILITIES</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Normal ability to see.</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Normal ability-to distinguish colors.</w:t>
      </w:r>
    </w:p>
    <w:p w:rsidR="00FC1FDE" w:rsidRDefault="00FC1FDE" w:rsidP="00FC1FDE">
      <w:pPr>
        <w:numPr>
          <w:ilvl w:val="0"/>
          <w:numId w:val="11"/>
        </w:numPr>
        <w:spacing w:after="10" w:line="254" w:lineRule="auto"/>
        <w:ind w:right="322"/>
      </w:pPr>
      <w:r>
        <w:rPr>
          <w:rFonts w:ascii="Times New Roman" w:eastAsia="Times New Roman" w:hAnsi="Times New Roman" w:cs="Times New Roman"/>
          <w:sz w:val="24"/>
        </w:rPr>
        <w:t>Normal ability to hear.</w:t>
      </w:r>
    </w:p>
    <w:p w:rsidR="009078A8" w:rsidRDefault="00FC1FDE" w:rsidP="00FC1FDE">
      <w:pPr>
        <w:numPr>
          <w:ilvl w:val="0"/>
          <w:numId w:val="11"/>
        </w:numPr>
        <w:spacing w:after="12399" w:line="254" w:lineRule="auto"/>
        <w:ind w:right="322"/>
      </w:pPr>
      <w:r>
        <w:rPr>
          <w:rFonts w:ascii="Times New Roman" w:eastAsia="Times New Roman" w:hAnsi="Times New Roman" w:cs="Times New Roman"/>
          <w:sz w:val="24"/>
        </w:rPr>
        <w:t xml:space="preserve">Normal ability to smell. </w:t>
      </w:r>
      <w:r>
        <w:rPr>
          <w:noProof/>
        </w:rPr>
        <w:drawing>
          <wp:inline distT="0" distB="0" distL="0" distR="0" wp14:anchorId="382E0048" wp14:editId="57CDA33F">
            <wp:extent cx="48768" cy="48775"/>
            <wp:effectExtent l="0" t="0" r="0" b="0"/>
            <wp:docPr id="5348" name="Picture 5348"/>
            <wp:cNvGraphicFramePr/>
            <a:graphic xmlns:a="http://schemas.openxmlformats.org/drawingml/2006/main">
              <a:graphicData uri="http://schemas.openxmlformats.org/drawingml/2006/picture">
                <pic:pic xmlns:pic="http://schemas.openxmlformats.org/drawingml/2006/picture">
                  <pic:nvPicPr>
                    <pic:cNvPr id="5348" name="Picture 5348"/>
                    <pic:cNvPicPr/>
                  </pic:nvPicPr>
                  <pic:blipFill>
                    <a:blip r:embed="rId7"/>
                    <a:stretch>
                      <a:fillRect/>
                    </a:stretch>
                  </pic:blipFill>
                  <pic:spPr>
                    <a:xfrm>
                      <a:off x="0" y="0"/>
                      <a:ext cx="48768" cy="48775"/>
                    </a:xfrm>
                    <a:prstGeom prst="rect">
                      <a:avLst/>
                    </a:prstGeom>
                  </pic:spPr>
                </pic:pic>
              </a:graphicData>
            </a:graphic>
          </wp:inline>
        </w:drawing>
      </w:r>
      <w:r>
        <w:rPr>
          <w:rFonts w:ascii="Times New Roman" w:eastAsia="Times New Roman" w:hAnsi="Times New Roman" w:cs="Times New Roman"/>
          <w:sz w:val="24"/>
        </w:rPr>
        <w:t xml:space="preserve"> Normal sense of touch.</w:t>
      </w:r>
      <w:r>
        <w:t xml:space="preserve"> </w:t>
      </w:r>
    </w:p>
    <w:sectPr w:rsidR="009078A8">
      <w:pgSz w:w="12200" w:h="15780"/>
      <w:pgMar w:top="553" w:right="576" w:bottom="509" w:left="1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80" style="width:11.25pt;height:12pt" coordsize="" o:spt="100" o:bullet="t" adj="0,,0" path="" stroked="f">
        <v:stroke joinstyle="miter"/>
        <v:imagedata r:id="rId1" o:title="image9"/>
        <v:formulas/>
        <v:path o:connecttype="segments"/>
      </v:shape>
    </w:pict>
  </w:numPicBullet>
  <w:numPicBullet w:numPicBulletId="1">
    <w:pict>
      <v:shape id="_x0000_i1081" style="width:12pt;height:11.25pt" coordsize="" o:spt="100" o:bullet="t" adj="0,,0" path="" stroked="f">
        <v:stroke joinstyle="miter"/>
        <v:imagedata r:id="rId2" o:title="image10"/>
        <v:formulas/>
        <v:path o:connecttype="segments"/>
      </v:shape>
    </w:pict>
  </w:numPicBullet>
  <w:numPicBullet w:numPicBulletId="2">
    <w:pict>
      <v:shape id="_x0000_i1082" style="width:11.25pt;height:11.25pt" coordsize="" o:spt="100" o:bullet="t" adj="0,,0" path="" stroked="f">
        <v:stroke joinstyle="miter"/>
        <v:imagedata r:id="rId3" o:title="image11"/>
        <v:formulas/>
        <v:path o:connecttype="segments"/>
      </v:shape>
    </w:pict>
  </w:numPicBullet>
  <w:numPicBullet w:numPicBulletId="3">
    <w:pict>
      <v:shape id="_x0000_i1083" style="width:12pt;height:11.25pt" coordsize="" o:spt="100" o:bullet="t" adj="0,,0" path="" stroked="f">
        <v:stroke joinstyle="miter"/>
        <v:imagedata r:id="rId4" o:title="image12"/>
        <v:formulas/>
        <v:path o:connecttype="segments"/>
      </v:shape>
    </w:pict>
  </w:numPicBullet>
  <w:numPicBullet w:numPicBulletId="4">
    <w:pict>
      <v:shape id="_x0000_i1084" style="width:11.25pt;height:11.25pt" coordsize="" o:spt="100" o:bullet="t" adj="0,,0" path="" stroked="f">
        <v:stroke joinstyle="miter"/>
        <v:imagedata r:id="rId5" o:title="image13"/>
        <v:formulas/>
        <v:path o:connecttype="segments"/>
      </v:shape>
    </w:pict>
  </w:numPicBullet>
  <w:numPicBullet w:numPicBulletId="5">
    <w:pict>
      <v:shape id="_x0000_i1085" style="width:11.25pt;height:12pt" coordsize="" o:spt="100" o:bullet="t" adj="0,,0" path="" stroked="f">
        <v:stroke joinstyle="miter"/>
        <v:imagedata r:id="rId6" o:title="image14"/>
        <v:formulas/>
        <v:path o:connecttype="segments"/>
      </v:shape>
    </w:pict>
  </w:numPicBullet>
  <w:abstractNum w:abstractNumId="0" w15:restartNumberingAfterBreak="0">
    <w:nsid w:val="06F21921"/>
    <w:multiLevelType w:val="hybridMultilevel"/>
    <w:tmpl w:val="974600FC"/>
    <w:lvl w:ilvl="0" w:tplc="FCA29FA4">
      <w:start w:val="1"/>
      <w:numFmt w:val="bullet"/>
      <w:lvlText w:val="•"/>
      <w:lvlPicBulletId w:val="2"/>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41554">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A7906">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005A2">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66DB0">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20050">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886BA">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AB942">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47974">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43DDF"/>
    <w:multiLevelType w:val="hybridMultilevel"/>
    <w:tmpl w:val="8F4CBE72"/>
    <w:lvl w:ilvl="0" w:tplc="ADEA7458">
      <w:start w:val="1"/>
      <w:numFmt w:val="bullet"/>
      <w:lvlText w:val="•"/>
      <w:lvlPicBulletId w:val="4"/>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C2A30">
      <w:start w:val="1"/>
      <w:numFmt w:val="bullet"/>
      <w:lvlText w:val="o"/>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C047E">
      <w:start w:val="1"/>
      <w:numFmt w:val="bullet"/>
      <w:lvlText w:val="▪"/>
      <w:lvlJc w:val="left"/>
      <w:pPr>
        <w:ind w:left="2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4AD12">
      <w:start w:val="1"/>
      <w:numFmt w:val="bullet"/>
      <w:lvlText w:val="•"/>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A4B5A">
      <w:start w:val="1"/>
      <w:numFmt w:val="bullet"/>
      <w:lvlText w:val="o"/>
      <w:lvlJc w:val="left"/>
      <w:pPr>
        <w:ind w:left="3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EFCBA">
      <w:start w:val="1"/>
      <w:numFmt w:val="bullet"/>
      <w:lvlText w:val="▪"/>
      <w:lvlJc w:val="left"/>
      <w:pPr>
        <w:ind w:left="4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440B6">
      <w:start w:val="1"/>
      <w:numFmt w:val="bullet"/>
      <w:lvlText w:val="•"/>
      <w:lvlJc w:val="left"/>
      <w:pPr>
        <w:ind w:left="5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27820">
      <w:start w:val="1"/>
      <w:numFmt w:val="bullet"/>
      <w:lvlText w:val="o"/>
      <w:lvlJc w:val="left"/>
      <w:pPr>
        <w:ind w:left="6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09204">
      <w:start w:val="1"/>
      <w:numFmt w:val="bullet"/>
      <w:lvlText w:val="▪"/>
      <w:lvlJc w:val="left"/>
      <w:pPr>
        <w:ind w:left="6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407C2"/>
    <w:multiLevelType w:val="hybridMultilevel"/>
    <w:tmpl w:val="BF2210B4"/>
    <w:lvl w:ilvl="0" w:tplc="4C0CDC46">
      <w:start w:val="1"/>
      <w:numFmt w:val="bullet"/>
      <w:lvlText w:val="•"/>
      <w:lvlJc w:val="left"/>
      <w:pPr>
        <w:ind w:left="127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F18C3FD4">
      <w:start w:val="1"/>
      <w:numFmt w:val="upp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E265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AEB6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813F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2495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AF07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6310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ACDD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58209F"/>
    <w:multiLevelType w:val="hybridMultilevel"/>
    <w:tmpl w:val="768A02D2"/>
    <w:lvl w:ilvl="0" w:tplc="83CC8AC8">
      <w:start w:val="1"/>
      <w:numFmt w:val="bullet"/>
      <w:lvlText w:val="•"/>
      <w:lvlPicBulletId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2721E">
      <w:start w:val="1"/>
      <w:numFmt w:val="bullet"/>
      <w:lvlText w:val="o"/>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C00A6">
      <w:start w:val="1"/>
      <w:numFmt w:val="bullet"/>
      <w:lvlText w:val="▪"/>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ACC46">
      <w:start w:val="1"/>
      <w:numFmt w:val="bullet"/>
      <w:lvlText w:val="•"/>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D2F36C">
      <w:start w:val="1"/>
      <w:numFmt w:val="bullet"/>
      <w:lvlText w:val="o"/>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47A26">
      <w:start w:val="1"/>
      <w:numFmt w:val="bullet"/>
      <w:lvlText w:val="▪"/>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4E2A2">
      <w:start w:val="1"/>
      <w:numFmt w:val="bullet"/>
      <w:lvlText w:val="•"/>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0FEDE">
      <w:start w:val="1"/>
      <w:numFmt w:val="bullet"/>
      <w:lvlText w:val="o"/>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8AB68">
      <w:start w:val="1"/>
      <w:numFmt w:val="bullet"/>
      <w:lvlText w:val="▪"/>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9D5BB7"/>
    <w:multiLevelType w:val="hybridMultilevel"/>
    <w:tmpl w:val="7FEC18C0"/>
    <w:lvl w:ilvl="0" w:tplc="F744A3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0EB16">
      <w:start w:val="4"/>
      <w:numFmt w:val="upperLetter"/>
      <w:lvlText w:val="%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813F8">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CB8E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AFEC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ED71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C8DD2">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27CF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0AC9E">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8E1C40"/>
    <w:multiLevelType w:val="hybridMultilevel"/>
    <w:tmpl w:val="ECBA3250"/>
    <w:lvl w:ilvl="0" w:tplc="7E5CF00A">
      <w:start w:val="1"/>
      <w:numFmt w:val="bullet"/>
      <w:lvlText w:val="•"/>
      <w:lvlPicBulletId w:val="0"/>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C8092">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40440">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E97C6">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04FE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09AF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2FC32">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86248">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4343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D26CC3"/>
    <w:multiLevelType w:val="hybridMultilevel"/>
    <w:tmpl w:val="10CA5E00"/>
    <w:lvl w:ilvl="0" w:tplc="EAB012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27D2E">
      <w:start w:val="10"/>
      <w:numFmt w:val="upp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607DA">
      <w:start w:val="1"/>
      <w:numFmt w:val="lowerRoman"/>
      <w:lvlText w:val="%3"/>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4F77C">
      <w:start w:val="1"/>
      <w:numFmt w:val="decimal"/>
      <w:lvlText w:val="%4"/>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4B254">
      <w:start w:val="1"/>
      <w:numFmt w:val="lowerLetter"/>
      <w:lvlText w:val="%5"/>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2338C">
      <w:start w:val="1"/>
      <w:numFmt w:val="lowerRoman"/>
      <w:lvlText w:val="%6"/>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8FD7C">
      <w:start w:val="1"/>
      <w:numFmt w:val="decimal"/>
      <w:lvlText w:val="%7"/>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CE83E">
      <w:start w:val="1"/>
      <w:numFmt w:val="lowerLetter"/>
      <w:lvlText w:val="%8"/>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27138">
      <w:start w:val="1"/>
      <w:numFmt w:val="lowerRoman"/>
      <w:lvlText w:val="%9"/>
      <w:lvlJc w:val="left"/>
      <w:pPr>
        <w:ind w:left="6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BF2BBD"/>
    <w:multiLevelType w:val="hybridMultilevel"/>
    <w:tmpl w:val="5858BA30"/>
    <w:lvl w:ilvl="0" w:tplc="6C8E0B5E">
      <w:start w:val="1"/>
      <w:numFmt w:val="bullet"/>
      <w:lvlText w:val="•"/>
      <w:lvlPicBulletId w:val="3"/>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C1F54">
      <w:start w:val="1"/>
      <w:numFmt w:val="bullet"/>
      <w:lvlText w:val="o"/>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25392">
      <w:start w:val="1"/>
      <w:numFmt w:val="bullet"/>
      <w:lvlText w:val="▪"/>
      <w:lvlJc w:val="left"/>
      <w:pPr>
        <w:ind w:left="2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1CE466">
      <w:start w:val="1"/>
      <w:numFmt w:val="bullet"/>
      <w:lvlText w:val="•"/>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AD958">
      <w:start w:val="1"/>
      <w:numFmt w:val="bullet"/>
      <w:lvlText w:val="o"/>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CE100">
      <w:start w:val="1"/>
      <w:numFmt w:val="bullet"/>
      <w:lvlText w:val="▪"/>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86FA0">
      <w:start w:val="1"/>
      <w:numFmt w:val="bullet"/>
      <w:lvlText w:val="•"/>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25B48">
      <w:start w:val="1"/>
      <w:numFmt w:val="bullet"/>
      <w:lvlText w:val="o"/>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4ECFE">
      <w:start w:val="1"/>
      <w:numFmt w:val="bullet"/>
      <w:lvlText w:val="▪"/>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705616"/>
    <w:multiLevelType w:val="hybridMultilevel"/>
    <w:tmpl w:val="87AA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84C7E"/>
    <w:multiLevelType w:val="hybridMultilevel"/>
    <w:tmpl w:val="8368D1B8"/>
    <w:lvl w:ilvl="0" w:tplc="2F0A07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E6720">
      <w:start w:val="4"/>
      <w:numFmt w:val="upperLetter"/>
      <w:lvlText w:val="%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EBF2">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8850E">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0CC54">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460D80">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8A57C">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E1E0E">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85A9A">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A71CC5"/>
    <w:multiLevelType w:val="hybridMultilevel"/>
    <w:tmpl w:val="D570D41E"/>
    <w:lvl w:ilvl="0" w:tplc="03E029E8">
      <w:start w:val="1"/>
      <w:numFmt w:val="bullet"/>
      <w:lvlText w:val="•"/>
      <w:lvlPicBulletId w:val="5"/>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8DA64">
      <w:start w:val="1"/>
      <w:numFmt w:val="bullet"/>
      <w:lvlText w:val="o"/>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CA6DA">
      <w:start w:val="1"/>
      <w:numFmt w:val="bullet"/>
      <w:lvlText w:val="▪"/>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A5A54">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4F258">
      <w:start w:val="1"/>
      <w:numFmt w:val="bullet"/>
      <w:lvlText w:val="o"/>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00630">
      <w:start w:val="1"/>
      <w:numFmt w:val="bullet"/>
      <w:lvlText w:val="▪"/>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A02F4">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229EE">
      <w:start w:val="1"/>
      <w:numFmt w:val="bullet"/>
      <w:lvlText w:val="o"/>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26E78">
      <w:start w:val="1"/>
      <w:numFmt w:val="bullet"/>
      <w:lvlText w:val="▪"/>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4"/>
  </w:num>
  <w:num w:numId="4">
    <w:abstractNumId w:val="6"/>
  </w:num>
  <w:num w:numId="5">
    <w:abstractNumId w:val="5"/>
  </w:num>
  <w:num w:numId="6">
    <w:abstractNumId w:val="3"/>
  </w:num>
  <w:num w:numId="7">
    <w:abstractNumId w:val="0"/>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DE"/>
    <w:rsid w:val="002A2A68"/>
    <w:rsid w:val="009078A8"/>
    <w:rsid w:val="00FC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F03C1-A3EE-476B-B7B1-89EAB1DF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DE"/>
    <w:rPr>
      <w:rFonts w:ascii="Calibri" w:eastAsia="Calibri" w:hAnsi="Calibri" w:cs="Calibri"/>
      <w:color w:val="000000"/>
    </w:rPr>
  </w:style>
  <w:style w:type="paragraph" w:styleId="Heading1">
    <w:name w:val="heading 1"/>
    <w:next w:val="Normal"/>
    <w:link w:val="Heading1Char"/>
    <w:uiPriority w:val="9"/>
    <w:qFormat/>
    <w:rsid w:val="00FC1FDE"/>
    <w:pPr>
      <w:keepNext/>
      <w:keepLines/>
      <w:spacing w:after="242"/>
      <w:ind w:left="87"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rsid w:val="00FC1FDE"/>
    <w:pPr>
      <w:keepNext/>
      <w:keepLines/>
      <w:spacing w:after="242"/>
      <w:ind w:left="87"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FDE"/>
    <w:rPr>
      <w:rFonts w:ascii="Times New Roman" w:eastAsia="Times New Roman" w:hAnsi="Times New Roman" w:cs="Times New Roman"/>
      <w:color w:val="000000"/>
      <w:sz w:val="26"/>
      <w:u w:val="single" w:color="000000"/>
    </w:rPr>
  </w:style>
  <w:style w:type="character" w:customStyle="1" w:styleId="Heading2Char">
    <w:name w:val="Heading 2 Char"/>
    <w:basedOn w:val="DefaultParagraphFont"/>
    <w:link w:val="Heading2"/>
    <w:uiPriority w:val="9"/>
    <w:rsid w:val="00FC1FDE"/>
    <w:rPr>
      <w:rFonts w:ascii="Times New Roman" w:eastAsia="Times New Roman" w:hAnsi="Times New Roman" w:cs="Times New Roman"/>
      <w:color w:val="000000"/>
      <w:sz w:val="26"/>
      <w:u w:val="single" w:color="000000"/>
    </w:rPr>
  </w:style>
  <w:style w:type="paragraph" w:styleId="ListParagraph">
    <w:name w:val="List Paragraph"/>
    <w:basedOn w:val="Normal"/>
    <w:uiPriority w:val="34"/>
    <w:qFormat/>
    <w:rsid w:val="00FC1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9.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Chimpo</dc:creator>
  <cp:keywords/>
  <dc:description/>
  <cp:lastModifiedBy>Johnny Chimpo</cp:lastModifiedBy>
  <cp:revision>2</cp:revision>
  <dcterms:created xsi:type="dcterms:W3CDTF">2022-10-24T18:02:00Z</dcterms:created>
  <dcterms:modified xsi:type="dcterms:W3CDTF">2022-10-24T18:02:00Z</dcterms:modified>
</cp:coreProperties>
</file>