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1A683" w14:textId="56AA6882" w:rsidR="00553DC7" w:rsidRDefault="00690329" w:rsidP="00203B28">
      <w:pPr>
        <w:ind w:left="360" w:hanging="360"/>
      </w:pPr>
      <w:r>
        <w:t>October 30, 2016</w:t>
      </w:r>
    </w:p>
    <w:p w14:paraId="7BD933F0" w14:textId="4011AABE" w:rsidR="00690329" w:rsidRDefault="009E0055" w:rsidP="00203B28">
      <w:pPr>
        <w:ind w:left="360" w:hanging="360"/>
      </w:pPr>
      <w:r>
        <w:t>6:00 pm</w:t>
      </w:r>
    </w:p>
    <w:p w14:paraId="00D002A9" w14:textId="4702B362" w:rsidR="009E0055" w:rsidRDefault="009E0055" w:rsidP="00203B28">
      <w:pPr>
        <w:ind w:left="360" w:hanging="360"/>
      </w:pPr>
      <w:r>
        <w:t>New Hartford American Legion</w:t>
      </w:r>
    </w:p>
    <w:p w14:paraId="44C800F1" w14:textId="77777777" w:rsidR="00EE35ED" w:rsidRDefault="00EE35ED" w:rsidP="00203B28">
      <w:pPr>
        <w:ind w:left="360" w:hanging="360"/>
      </w:pPr>
    </w:p>
    <w:p w14:paraId="47D904E0" w14:textId="7EF212B5" w:rsidR="00EE35ED" w:rsidRDefault="00EE35ED" w:rsidP="00203B28">
      <w:pPr>
        <w:ind w:left="360" w:hanging="360"/>
      </w:pPr>
      <w:r>
        <w:t>Meeting called to order at 6:00 pm by President Mike Carney.</w:t>
      </w:r>
    </w:p>
    <w:p w14:paraId="6B9CF1B8" w14:textId="77777777" w:rsidR="00EE35ED" w:rsidRDefault="00EE35ED" w:rsidP="00203B28">
      <w:pPr>
        <w:ind w:left="360" w:hanging="360"/>
      </w:pPr>
    </w:p>
    <w:p w14:paraId="27C49521" w14:textId="170EC182" w:rsidR="00EE35ED" w:rsidRDefault="00EE35ED" w:rsidP="00203B28">
      <w:pPr>
        <w:ind w:left="360" w:hanging="360"/>
      </w:pPr>
      <w:r>
        <w:t>Paper was spread around on tables for members to sign in.</w:t>
      </w:r>
    </w:p>
    <w:p w14:paraId="3B99D1B4" w14:textId="77777777" w:rsidR="00EE35ED" w:rsidRDefault="00EE35ED" w:rsidP="00203B28">
      <w:pPr>
        <w:ind w:left="360" w:hanging="360"/>
      </w:pPr>
    </w:p>
    <w:p w14:paraId="2C2246E9" w14:textId="5AA91871" w:rsidR="00EE35ED" w:rsidRDefault="00EE35ED" w:rsidP="00203B28">
      <w:pPr>
        <w:ind w:left="360" w:hanging="360"/>
      </w:pPr>
      <w:r>
        <w:t xml:space="preserve">Minutes from last meeting were accepted unread by Hal </w:t>
      </w:r>
      <w:proofErr w:type="spellStart"/>
      <w:r>
        <w:t>Weidmer</w:t>
      </w:r>
      <w:proofErr w:type="spellEnd"/>
      <w:r>
        <w:t xml:space="preserve">, seconded by Jon Perry. (I’m not all that sure on this because I was abstracted so if anyone knows for sure </w:t>
      </w:r>
      <w:proofErr w:type="gramStart"/>
      <w:r>
        <w:t>. . . )</w:t>
      </w:r>
      <w:proofErr w:type="gramEnd"/>
    </w:p>
    <w:p w14:paraId="7D13B108" w14:textId="77777777" w:rsidR="00EE35ED" w:rsidRDefault="00EE35ED" w:rsidP="00203B28">
      <w:pPr>
        <w:ind w:left="360" w:hanging="360"/>
      </w:pPr>
    </w:p>
    <w:p w14:paraId="5802B153" w14:textId="26B282AF" w:rsidR="00EE35ED" w:rsidRDefault="00EE35ED" w:rsidP="00203B28">
      <w:pPr>
        <w:ind w:left="360" w:hanging="360"/>
      </w:pPr>
      <w:r>
        <w:t xml:space="preserve">Treasurer Joe Zogby’s report shows a balance of $3,864.83.  The 2016-2017 Financial Budget was shared and accepted by Mike </w:t>
      </w:r>
      <w:proofErr w:type="spellStart"/>
      <w:r>
        <w:t>Curro</w:t>
      </w:r>
      <w:proofErr w:type="spellEnd"/>
      <w:r>
        <w:t>, seconded by Ron Kaplan.</w:t>
      </w:r>
      <w:r w:rsidR="00847794">
        <w:t xml:space="preserve">  This year’s fees are $85 varsity, $64 junior varsity, $55.50 for modified, $14 for fifth quarter and 44 cents per mile.</w:t>
      </w:r>
    </w:p>
    <w:p w14:paraId="3D25FA50" w14:textId="77777777" w:rsidR="00EE35ED" w:rsidRDefault="00EE35ED" w:rsidP="00203B28">
      <w:pPr>
        <w:ind w:left="360" w:hanging="360"/>
      </w:pPr>
    </w:p>
    <w:p w14:paraId="3373CD94" w14:textId="6C9579AB" w:rsidR="00EE35ED" w:rsidRDefault="0040308C" w:rsidP="00203B28">
      <w:pPr>
        <w:ind w:left="360" w:hanging="360"/>
      </w:pPr>
      <w:r>
        <w:t>Assigno</w:t>
      </w:r>
      <w:r w:rsidR="00203B28">
        <w:t xml:space="preserve">r Bill </w:t>
      </w:r>
      <w:proofErr w:type="spellStart"/>
      <w:r w:rsidR="00203B28">
        <w:t>Obernesser</w:t>
      </w:r>
      <w:proofErr w:type="spellEnd"/>
      <w:r w:rsidR="00203B28">
        <w:t xml:space="preserve"> Jr.’s report of 28 technical fouls given last season.  Please use people skills with the coaches.  Answer question if asked properly but make a point of discipline within good game management.  If you have a concern with a coach or feel you’ve been rejected by a school, ask Obie.  We have 60 officials to assign.  There is a top 40 as determined by Greg Donahue’s committee.  Games run from Nov 21</w:t>
      </w:r>
      <w:r w:rsidR="00203B28" w:rsidRPr="00203B28">
        <w:rPr>
          <w:vertAlign w:val="superscript"/>
        </w:rPr>
        <w:t>st</w:t>
      </w:r>
      <w:r w:rsidR="00203B28">
        <w:t xml:space="preserve"> to Feb 14</w:t>
      </w:r>
      <w:r w:rsidR="00203B28" w:rsidRPr="00203B28">
        <w:rPr>
          <w:vertAlign w:val="superscript"/>
        </w:rPr>
        <w:t>th</w:t>
      </w:r>
      <w:r w:rsidR="00203B28">
        <w:t>.   Tuesday and Friday are IAABO conflict nights.  No varsity for Clinton, Old Forge, Remsen, and Utica Academy of Science.  Three person free nights are possible Monday, Wednesday, Thursday, and Saturday with instructions sent by a previous email.</w:t>
      </w:r>
      <w:r w:rsidR="00A705BC">
        <w:t xml:space="preserve">  CNY Youth League </w:t>
      </w:r>
      <w:r w:rsidR="00614271">
        <w:t>Commissioner Rick Butler has 8 teams and is looking for more serious officiating this season.  $36 fee per game and $8 for a fifth quarter.</w:t>
      </w:r>
    </w:p>
    <w:p w14:paraId="31905244" w14:textId="77777777" w:rsidR="00847794" w:rsidRDefault="00847794" w:rsidP="00203B28">
      <w:pPr>
        <w:ind w:left="360" w:hanging="360"/>
      </w:pPr>
    </w:p>
    <w:p w14:paraId="08B0D166" w14:textId="33EB048B" w:rsidR="00847794" w:rsidRDefault="00847794" w:rsidP="00203B28">
      <w:pPr>
        <w:ind w:left="360" w:hanging="360"/>
      </w:pPr>
      <w:r>
        <w:t xml:space="preserve">Interpreter Rich </w:t>
      </w:r>
      <w:proofErr w:type="spellStart"/>
      <w:r>
        <w:t>Hartz’s</w:t>
      </w:r>
      <w:proofErr w:type="spellEnd"/>
      <w:r w:rsidR="004D3641">
        <w:t xml:space="preserve"> Report:</w:t>
      </w:r>
    </w:p>
    <w:p w14:paraId="011C40B5" w14:textId="20502909" w:rsidR="004D3641" w:rsidRDefault="004D3641" w:rsidP="00B2173F">
      <w:pPr>
        <w:pStyle w:val="ListParagraph"/>
        <w:numPr>
          <w:ilvl w:val="0"/>
          <w:numId w:val="1"/>
        </w:numPr>
      </w:pPr>
      <w:r>
        <w:t>Open Book answers due by Thanksgiving</w:t>
      </w:r>
    </w:p>
    <w:p w14:paraId="30F0C8B2" w14:textId="2C491B24" w:rsidR="004D3641" w:rsidRDefault="004D3641" w:rsidP="00B2173F">
      <w:pPr>
        <w:pStyle w:val="ListParagraph"/>
        <w:numPr>
          <w:ilvl w:val="0"/>
          <w:numId w:val="1"/>
        </w:numPr>
      </w:pPr>
      <w:r>
        <w:t>Modifications was distributed</w:t>
      </w:r>
    </w:p>
    <w:p w14:paraId="3E4305FA" w14:textId="0942C315" w:rsidR="004D3641" w:rsidRDefault="004D3641" w:rsidP="00B2173F">
      <w:pPr>
        <w:pStyle w:val="ListParagraph"/>
        <w:numPr>
          <w:ilvl w:val="0"/>
          <w:numId w:val="1"/>
        </w:numPr>
      </w:pPr>
      <w:r>
        <w:t xml:space="preserve">If ten second violation is caught after play has stopped, it will be corrected with time put back on the clock and common fouls ignored.  </w:t>
      </w:r>
      <w:proofErr w:type="spellStart"/>
      <w:r>
        <w:t>Technicals</w:t>
      </w:r>
      <w:proofErr w:type="spellEnd"/>
      <w:r>
        <w:t xml:space="preserve"> still count.</w:t>
      </w:r>
    </w:p>
    <w:p w14:paraId="0BA30D52" w14:textId="13F53D9E" w:rsidR="004D3641" w:rsidRDefault="00B934A0" w:rsidP="00B2173F">
      <w:pPr>
        <w:pStyle w:val="ListParagraph"/>
        <w:numPr>
          <w:ilvl w:val="0"/>
          <w:numId w:val="1"/>
        </w:numPr>
      </w:pPr>
      <w:r>
        <w:t>To request “coach do you still want the timeout?”</w:t>
      </w:r>
    </w:p>
    <w:p w14:paraId="42499D35" w14:textId="4A00873E" w:rsidR="00B934A0" w:rsidRDefault="00B934A0" w:rsidP="00B2173F">
      <w:pPr>
        <w:pStyle w:val="ListParagraph"/>
        <w:numPr>
          <w:ilvl w:val="0"/>
          <w:numId w:val="1"/>
        </w:numPr>
      </w:pPr>
      <w:r>
        <w:t>It isn’t in the book until you put it in the book</w:t>
      </w:r>
    </w:p>
    <w:p w14:paraId="2EF00BC6" w14:textId="7150E2F0" w:rsidR="00B934A0" w:rsidRDefault="00B934A0" w:rsidP="00B2173F">
      <w:pPr>
        <w:pStyle w:val="ListParagraph"/>
        <w:numPr>
          <w:ilvl w:val="0"/>
          <w:numId w:val="1"/>
        </w:numPr>
      </w:pPr>
      <w:r>
        <w:t>No more physical count of the 10 seconds unless the shot clock is off</w:t>
      </w:r>
    </w:p>
    <w:p w14:paraId="115126F9" w14:textId="34C5773B" w:rsidR="00B934A0" w:rsidRDefault="00B934A0" w:rsidP="00B2173F">
      <w:pPr>
        <w:pStyle w:val="ListParagraph"/>
        <w:numPr>
          <w:ilvl w:val="0"/>
          <w:numId w:val="1"/>
        </w:numPr>
      </w:pPr>
      <w:r>
        <w:t>Train or fix the shot clock operator during the 1</w:t>
      </w:r>
      <w:r w:rsidRPr="00B2173F">
        <w:rPr>
          <w:vertAlign w:val="superscript"/>
        </w:rPr>
        <w:t>st</w:t>
      </w:r>
      <w:r>
        <w:t xml:space="preserve"> quarter.</w:t>
      </w:r>
    </w:p>
    <w:p w14:paraId="140C3E79" w14:textId="658BF7FE" w:rsidR="00B934A0" w:rsidRDefault="00B934A0" w:rsidP="00B2173F">
      <w:pPr>
        <w:pStyle w:val="ListParagraph"/>
        <w:numPr>
          <w:ilvl w:val="0"/>
          <w:numId w:val="1"/>
        </w:numPr>
      </w:pPr>
      <w:r>
        <w:t>No reset on a held ball, deflection, or technical on the offense.</w:t>
      </w:r>
    </w:p>
    <w:p w14:paraId="4B69F1DB" w14:textId="3D41838A" w:rsidR="00B934A0" w:rsidRDefault="00B934A0" w:rsidP="00B2173F">
      <w:pPr>
        <w:pStyle w:val="ListParagraph"/>
        <w:numPr>
          <w:ilvl w:val="0"/>
          <w:numId w:val="1"/>
        </w:numPr>
      </w:pPr>
      <w:r>
        <w:t xml:space="preserve">To advance the ball, the request has to happen immediately on the timeout, “Full or 30, do you want to advance?”  The spot is at the </w:t>
      </w:r>
      <w:proofErr w:type="gramStart"/>
      <w:r>
        <w:t>28 foot</w:t>
      </w:r>
      <w:proofErr w:type="gramEnd"/>
      <w:r>
        <w:t xml:space="preserve"> mark on the table side.</w:t>
      </w:r>
    </w:p>
    <w:p w14:paraId="7E55D10B" w14:textId="6A3FCC9E" w:rsidR="00B934A0" w:rsidRDefault="00B934A0" w:rsidP="00B2173F">
      <w:pPr>
        <w:pStyle w:val="ListParagraph"/>
        <w:numPr>
          <w:ilvl w:val="0"/>
          <w:numId w:val="1"/>
        </w:numPr>
      </w:pPr>
      <w:r>
        <w:t>No one and ones.</w:t>
      </w:r>
    </w:p>
    <w:p w14:paraId="15601862" w14:textId="25BD4D00" w:rsidR="00B934A0" w:rsidRDefault="00B934A0" w:rsidP="00B2173F">
      <w:pPr>
        <w:pStyle w:val="ListParagraph"/>
        <w:numPr>
          <w:ilvl w:val="0"/>
          <w:numId w:val="1"/>
        </w:numPr>
      </w:pPr>
      <w:r>
        <w:t>Technical is to the point of interruption.</w:t>
      </w:r>
    </w:p>
    <w:p w14:paraId="2C99BE83" w14:textId="054258D1" w:rsidR="00B934A0" w:rsidRDefault="00B934A0" w:rsidP="00B2173F">
      <w:pPr>
        <w:pStyle w:val="ListParagraph"/>
        <w:numPr>
          <w:ilvl w:val="0"/>
          <w:numId w:val="1"/>
        </w:numPr>
      </w:pPr>
      <w:r>
        <w:lastRenderedPageBreak/>
        <w:t xml:space="preserve">If a team calls a timeout when it has run out, allow the timeout and assess a </w:t>
      </w:r>
      <w:proofErr w:type="spellStart"/>
      <w:r>
        <w:t>deadball</w:t>
      </w:r>
      <w:proofErr w:type="spellEnd"/>
      <w:r>
        <w:t xml:space="preserve"> technical foul.</w:t>
      </w:r>
    </w:p>
    <w:p w14:paraId="0A1E27DD" w14:textId="77777777" w:rsidR="00B2173F" w:rsidRDefault="00B2173F" w:rsidP="00B934A0">
      <w:pPr>
        <w:ind w:left="360" w:hanging="360"/>
      </w:pPr>
    </w:p>
    <w:p w14:paraId="41EC07C7" w14:textId="16F32381" w:rsidR="00B2173F" w:rsidRDefault="00B2173F" w:rsidP="00B934A0">
      <w:pPr>
        <w:ind w:left="360" w:hanging="360"/>
      </w:pPr>
      <w:r>
        <w:t>Emphasis from the NYSGBOA:</w:t>
      </w:r>
    </w:p>
    <w:p w14:paraId="191835D4" w14:textId="32AA0367" w:rsidR="00B2173F" w:rsidRDefault="00B2173F" w:rsidP="00B2173F">
      <w:pPr>
        <w:pStyle w:val="ListParagraph"/>
        <w:numPr>
          <w:ilvl w:val="0"/>
          <w:numId w:val="2"/>
        </w:numPr>
      </w:pPr>
      <w:r>
        <w:t>Clean up post play</w:t>
      </w:r>
    </w:p>
    <w:p w14:paraId="50D5BC6A" w14:textId="22E99C47" w:rsidR="00B2173F" w:rsidRDefault="00B2173F" w:rsidP="00B2173F">
      <w:pPr>
        <w:pStyle w:val="ListParagraph"/>
        <w:numPr>
          <w:ilvl w:val="0"/>
          <w:numId w:val="2"/>
        </w:numPr>
      </w:pPr>
      <w:r>
        <w:t xml:space="preserve">Only a “hot” touch on the </w:t>
      </w:r>
      <w:proofErr w:type="spellStart"/>
      <w:r>
        <w:t>bh</w:t>
      </w:r>
      <w:proofErr w:type="spellEnd"/>
      <w:r>
        <w:t>/d (ball handler/ dribbler</w:t>
      </w:r>
    </w:p>
    <w:p w14:paraId="02E83FF0" w14:textId="30440909" w:rsidR="00B2173F" w:rsidRDefault="00B2173F" w:rsidP="00B2173F">
      <w:pPr>
        <w:pStyle w:val="ListParagraph"/>
        <w:numPr>
          <w:ilvl w:val="0"/>
          <w:numId w:val="2"/>
        </w:numPr>
      </w:pPr>
      <w:r>
        <w:t>Free movement through the lane with an eye out for cutters</w:t>
      </w:r>
    </w:p>
    <w:p w14:paraId="771D0B36" w14:textId="5F040E00" w:rsidR="00B2173F" w:rsidRDefault="00B2173F" w:rsidP="00B2173F">
      <w:pPr>
        <w:pStyle w:val="ListParagraph"/>
        <w:numPr>
          <w:ilvl w:val="0"/>
          <w:numId w:val="2"/>
        </w:numPr>
      </w:pPr>
      <w:r>
        <w:t>Three new signals – advance, stay here and cutters clunked</w:t>
      </w:r>
    </w:p>
    <w:p w14:paraId="200AF274" w14:textId="77777777" w:rsidR="00B2173F" w:rsidRDefault="00B2173F" w:rsidP="00B934A0">
      <w:pPr>
        <w:ind w:left="360" w:hanging="360"/>
      </w:pPr>
    </w:p>
    <w:p w14:paraId="6A283335" w14:textId="46342837" w:rsidR="00B2173F" w:rsidRDefault="00B2173F" w:rsidP="00B2173F">
      <w:pPr>
        <w:ind w:left="360" w:hanging="360"/>
      </w:pPr>
      <w:r>
        <w:t xml:space="preserve">Email Rich with questions is best or call.  With the 20 minutes between varsity and JV contests try to start the lineups and anthem at 5:00 mark.  Coaching box and the players’ bench should start at the </w:t>
      </w:r>
      <w:proofErr w:type="gramStart"/>
      <w:r>
        <w:t>28 foot</w:t>
      </w:r>
      <w:proofErr w:type="gramEnd"/>
      <w:r>
        <w:t xml:space="preserve"> mark.</w:t>
      </w:r>
      <w:r w:rsidR="0040308C">
        <w:t xml:space="preserve">  Officials at 15:00 check proper attire –uniform color, white, black, or beige – but the team must match.  No </w:t>
      </w:r>
      <w:proofErr w:type="spellStart"/>
      <w:r w:rsidR="0040308C">
        <w:t>ardornment</w:t>
      </w:r>
      <w:proofErr w:type="spellEnd"/>
      <w:r w:rsidR="0040308C">
        <w:t>.</w:t>
      </w:r>
    </w:p>
    <w:p w14:paraId="663CD13E" w14:textId="77777777" w:rsidR="0040308C" w:rsidRDefault="0040308C" w:rsidP="00B2173F">
      <w:pPr>
        <w:ind w:left="360" w:hanging="360"/>
      </w:pPr>
    </w:p>
    <w:p w14:paraId="59F7A703" w14:textId="1277A417" w:rsidR="0040308C" w:rsidRDefault="0040308C" w:rsidP="00B2173F">
      <w:pPr>
        <w:ind w:left="360" w:hanging="360"/>
      </w:pPr>
      <w:r>
        <w:t xml:space="preserve">If there is a demonstration during the National Anthem, </w:t>
      </w:r>
      <w:proofErr w:type="spellStart"/>
      <w:r>
        <w:t>its</w:t>
      </w:r>
      <w:proofErr w:type="spellEnd"/>
      <w:r>
        <w:t xml:space="preserve"> “not our issue.”  There was a discussion about concussion protocol and who determines how to proceed.</w:t>
      </w:r>
    </w:p>
    <w:p w14:paraId="5672F040" w14:textId="77777777" w:rsidR="0040308C" w:rsidRDefault="0040308C" w:rsidP="00B2173F">
      <w:pPr>
        <w:ind w:left="360" w:hanging="360"/>
      </w:pPr>
    </w:p>
    <w:p w14:paraId="12DEBBDB" w14:textId="063EE12A" w:rsidR="0040308C" w:rsidRDefault="0040308C" w:rsidP="00B2173F">
      <w:pPr>
        <w:ind w:left="360" w:hanging="360"/>
      </w:pPr>
      <w:r>
        <w:t>Old Business:</w:t>
      </w:r>
    </w:p>
    <w:p w14:paraId="5F071D40" w14:textId="77777777" w:rsidR="0040308C" w:rsidRDefault="0040308C" w:rsidP="00B2173F">
      <w:pPr>
        <w:ind w:left="360" w:hanging="360"/>
      </w:pPr>
    </w:p>
    <w:p w14:paraId="05D98E90" w14:textId="7F32E84F" w:rsidR="0040308C" w:rsidRDefault="0040308C" w:rsidP="00B2173F">
      <w:pPr>
        <w:ind w:left="360" w:hanging="360"/>
      </w:pPr>
      <w:r>
        <w:t>Motion to pay assignor travel fee at $10 per game up to $200 for evaluations, voted on and passed.</w:t>
      </w:r>
    </w:p>
    <w:p w14:paraId="3D69824B" w14:textId="77777777" w:rsidR="0040308C" w:rsidRDefault="0040308C" w:rsidP="00B2173F">
      <w:pPr>
        <w:ind w:left="360" w:hanging="360"/>
      </w:pPr>
    </w:p>
    <w:p w14:paraId="1F0BE1B0" w14:textId="19843005" w:rsidR="0040308C" w:rsidRDefault="0040308C" w:rsidP="00B2173F">
      <w:pPr>
        <w:ind w:left="360" w:hanging="360"/>
      </w:pPr>
      <w:r>
        <w:t>New Business:</w:t>
      </w:r>
    </w:p>
    <w:p w14:paraId="0EFCF65E" w14:textId="77777777" w:rsidR="0040308C" w:rsidRDefault="0040308C" w:rsidP="00B2173F">
      <w:pPr>
        <w:ind w:left="360" w:hanging="360"/>
      </w:pPr>
    </w:p>
    <w:p w14:paraId="25DDD49C" w14:textId="1C65F88D" w:rsidR="0040308C" w:rsidRDefault="0040308C" w:rsidP="00B2173F">
      <w:pPr>
        <w:ind w:left="360" w:hanging="360"/>
      </w:pPr>
      <w:r>
        <w:t>Any constitution changes will be member suggestions rather than a committee.  Please bring them to next meeting for a first reading as we follow the Constitution and Roberts’ Rules of Order.</w:t>
      </w:r>
    </w:p>
    <w:p w14:paraId="621D5F8C" w14:textId="077E4C4B" w:rsidR="0040308C" w:rsidRDefault="0040308C" w:rsidP="00B2173F">
      <w:pPr>
        <w:ind w:left="360" w:hanging="360"/>
      </w:pPr>
      <w:r>
        <w:t xml:space="preserve">Please keep Arbiter updated and include of picture of yourself.  Albie has already claimed Mr. </w:t>
      </w:r>
      <w:proofErr w:type="spellStart"/>
      <w:r>
        <w:t>Magoo</w:t>
      </w:r>
      <w:proofErr w:type="spellEnd"/>
      <w:r>
        <w:t>.</w:t>
      </w:r>
    </w:p>
    <w:p w14:paraId="7C6D485F" w14:textId="5972CC9D" w:rsidR="0040308C" w:rsidRDefault="0040308C" w:rsidP="00B2173F">
      <w:pPr>
        <w:ind w:left="360" w:hanging="360"/>
      </w:pPr>
      <w:r>
        <w:t xml:space="preserve">Committee chairs include Greg Donahue for assignments, Rich </w:t>
      </w:r>
      <w:proofErr w:type="spellStart"/>
      <w:r>
        <w:t>Hartz</w:t>
      </w:r>
      <w:proofErr w:type="spellEnd"/>
      <w:r w:rsidR="008D6ECD">
        <w:t xml:space="preserve"> -</w:t>
      </w:r>
      <w:r>
        <w:t xml:space="preserve"> interpretation, Section III</w:t>
      </w:r>
      <w:r w:rsidR="008D6ECD">
        <w:t xml:space="preserve"> – Mike </w:t>
      </w:r>
      <w:proofErr w:type="spellStart"/>
      <w:r w:rsidR="008D6ECD">
        <w:t>Curro</w:t>
      </w:r>
      <w:proofErr w:type="spellEnd"/>
      <w:r w:rsidR="008D6ECD">
        <w:t xml:space="preserve">, Auditing by Jim Crossman, and Assignor’s – Bill </w:t>
      </w:r>
      <w:proofErr w:type="spellStart"/>
      <w:r w:rsidR="008D6ECD">
        <w:t>Obernesser</w:t>
      </w:r>
      <w:proofErr w:type="spellEnd"/>
      <w:r w:rsidR="008D6ECD">
        <w:t xml:space="preserve"> Jr.</w:t>
      </w:r>
    </w:p>
    <w:p w14:paraId="24209946" w14:textId="7CE6BD4F" w:rsidR="008D6ECD" w:rsidRDefault="008D6ECD" w:rsidP="00B2173F">
      <w:pPr>
        <w:ind w:left="360" w:hanging="360"/>
      </w:pPr>
      <w:r>
        <w:t>Joe Zogby asked for a show hands of members over 60, under 35, and a call for new blood.</w:t>
      </w:r>
    </w:p>
    <w:p w14:paraId="11A4DE09" w14:textId="1ACBFDCB" w:rsidR="008D6ECD" w:rsidRDefault="008D6ECD" w:rsidP="00B2173F">
      <w:pPr>
        <w:ind w:left="360" w:hanging="360"/>
      </w:pPr>
      <w:r>
        <w:t>Test for new candidates is Nov 14</w:t>
      </w:r>
      <w:proofErr w:type="gramStart"/>
      <w:r w:rsidRPr="008D6ECD">
        <w:rPr>
          <w:vertAlign w:val="superscript"/>
        </w:rPr>
        <w:t>th</w:t>
      </w:r>
      <w:r>
        <w:t xml:space="preserve"> ,</w:t>
      </w:r>
      <w:proofErr w:type="gramEnd"/>
      <w:r>
        <w:t xml:space="preserve"> 86 is passing but you can ref with an 82.</w:t>
      </w:r>
    </w:p>
    <w:p w14:paraId="0D373A80" w14:textId="77777777" w:rsidR="008D6ECD" w:rsidRDefault="008D6ECD" w:rsidP="00B2173F">
      <w:pPr>
        <w:ind w:left="360" w:hanging="360"/>
      </w:pPr>
    </w:p>
    <w:p w14:paraId="1ED41E8E" w14:textId="31DF5A0C" w:rsidR="008D6ECD" w:rsidRDefault="008D6ECD" w:rsidP="00B2173F">
      <w:pPr>
        <w:ind w:left="360" w:hanging="360"/>
      </w:pPr>
      <w:r>
        <w:t>Motion to Adjourn by Chris Mosher, seconded by Craig Clarke.</w:t>
      </w:r>
    </w:p>
    <w:p w14:paraId="4AA4DDD7" w14:textId="77777777" w:rsidR="008D6ECD" w:rsidRDefault="008D6ECD" w:rsidP="00B2173F">
      <w:pPr>
        <w:ind w:left="360" w:hanging="360"/>
      </w:pPr>
    </w:p>
    <w:p w14:paraId="608E4923" w14:textId="4D98A831" w:rsidR="008D6ECD" w:rsidRPr="00AE6283" w:rsidRDefault="008D6ECD" w:rsidP="008D6ECD">
      <w:pPr>
        <w:ind w:left="360" w:hanging="360"/>
        <w:jc w:val="right"/>
      </w:pPr>
      <w:r>
        <w:t>Respectfully submitted by Secretary Mark Turnpenny</w:t>
      </w:r>
      <w:bookmarkStart w:id="0" w:name="_GoBack"/>
      <w:bookmarkEnd w:id="0"/>
    </w:p>
    <w:sectPr w:rsidR="008D6ECD" w:rsidRPr="00AE6283" w:rsidSect="00FA7F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0C917" w14:textId="77777777" w:rsidR="00E0799B" w:rsidRDefault="00E0799B" w:rsidP="00692A99">
      <w:r>
        <w:separator/>
      </w:r>
    </w:p>
  </w:endnote>
  <w:endnote w:type="continuationSeparator" w:id="0">
    <w:p w14:paraId="056DC212" w14:textId="77777777" w:rsidR="00E0799B" w:rsidRDefault="00E0799B"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Rounded MT Bold">
    <w:panose1 w:val="020F0704030504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6899" w14:textId="77777777" w:rsidR="00E0799B" w:rsidRDefault="00E0799B" w:rsidP="00692A99">
      <w:r>
        <w:separator/>
      </w:r>
    </w:p>
  </w:footnote>
  <w:footnote w:type="continuationSeparator" w:id="0">
    <w:p w14:paraId="6E435152" w14:textId="77777777" w:rsidR="00E0799B" w:rsidRDefault="00E0799B" w:rsidP="00692A9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86983" w14:textId="77777777" w:rsidR="00AE6283" w:rsidRPr="000156DC" w:rsidRDefault="00AE6283" w:rsidP="00AE6283">
    <w:pPr>
      <w:jc w:val="center"/>
      <w:rPr>
        <w:rFonts w:ascii="Arial Rounded MT Bold" w:hAnsi="Arial Rounded MT Bold"/>
        <w:b/>
        <w:sz w:val="96"/>
        <w:szCs w:val="96"/>
        <w14:textOutline w14:w="9525" w14:cap="rnd" w14:cmpd="sng" w14:algn="ctr">
          <w14:solidFill>
            <w14:schemeClr w14:val="tx1"/>
          </w14:solidFill>
          <w14:prstDash w14:val="solid"/>
          <w14:bevel/>
        </w14:textOutline>
      </w:rPr>
    </w:pPr>
    <w:r w:rsidRPr="000156DC">
      <w:rPr>
        <w:rFonts w:ascii="Helvetica" w:hAnsi="Helvetica" w:cs="Helvetica"/>
        <w:noProof/>
        <w:color w:val="FFFFFF" w:themeColor="background1"/>
      </w:rPr>
      <w:drawing>
        <wp:anchor distT="0" distB="0" distL="114300" distR="114300" simplePos="0" relativeHeight="251659264" behindDoc="1" locked="0" layoutInCell="1" allowOverlap="1" wp14:anchorId="6FEF5CF7" wp14:editId="2F55F489">
          <wp:simplePos x="0" y="0"/>
          <wp:positionH relativeFrom="column">
            <wp:posOffset>1385180</wp:posOffset>
          </wp:positionH>
          <wp:positionV relativeFrom="paragraph">
            <wp:posOffset>4527</wp:posOffset>
          </wp:positionV>
          <wp:extent cx="3081655" cy="912413"/>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100324" cy="9179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U</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T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I</w:t>
    </w:r>
    <w:r>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 xml:space="preserve"> C </w:t>
    </w:r>
    <w:r w:rsidRPr="000156DC">
      <w:rPr>
        <w:rFonts w:ascii="Arial Rounded MT Bold" w:hAnsi="Arial Rounded MT Bold"/>
        <w:b/>
        <w:color w:val="FFFFFF" w:themeColor="background1"/>
        <w:sz w:val="96"/>
        <w:szCs w:val="96"/>
        <w14:textOutline w14:w="9525" w14:cap="rnd" w14:cmpd="sng" w14:algn="ctr">
          <w14:solidFill>
            <w14:schemeClr w14:val="tx1"/>
          </w14:solidFill>
          <w14:prstDash w14:val="solid"/>
          <w14:bevel/>
        </w14:textOutline>
      </w:rPr>
      <w:t>A</w:t>
    </w:r>
  </w:p>
  <w:p w14:paraId="4D848501" w14:textId="77777777" w:rsidR="00AE6283" w:rsidRPr="000156DC" w:rsidRDefault="00AE6283" w:rsidP="00AE6283">
    <w:pPr>
      <w:jc w:val="center"/>
      <w:rPr>
        <w:rFonts w:ascii="Arial Rounded MT Bold" w:hAnsi="Arial Rounded MT Bold"/>
        <w:smallCaps/>
        <w:color w:val="FFFFFF" w:themeColor="background1"/>
      </w:rPr>
    </w:pPr>
    <w:r w:rsidRPr="000156DC">
      <w:rPr>
        <w:rFonts w:ascii="Arial Rounded MT Bold" w:hAnsi="Arial Rounded MT Bold"/>
        <w:smallCaps/>
        <w:color w:val="FFFFFF" w:themeColor="background1"/>
      </w:rPr>
      <w:t>B</w:t>
    </w:r>
    <w:r w:rsidRPr="00E534CB">
      <w:rPr>
        <w:rFonts w:ascii="Arial Rounded MT Bold" w:hAnsi="Arial Rounded MT Bold"/>
        <w:smallCaps/>
      </w:rPr>
      <w:t>oa</w:t>
    </w:r>
    <w:r w:rsidRPr="000156DC">
      <w:rPr>
        <w:rFonts w:ascii="Arial Rounded MT Bold" w:hAnsi="Arial Rounded MT Bold"/>
        <w:smallCaps/>
        <w:color w:val="FFFFFF" w:themeColor="background1"/>
      </w:rPr>
      <w:t xml:space="preserve">rd </w:t>
    </w:r>
    <w:r w:rsidRPr="00E534CB">
      <w:rPr>
        <w:rFonts w:ascii="Arial Rounded MT Bold" w:hAnsi="Arial Rounded MT Bold"/>
        <w:smallCaps/>
      </w:rPr>
      <w:t>o</w:t>
    </w:r>
    <w:r w:rsidRPr="000156DC">
      <w:rPr>
        <w:rFonts w:ascii="Arial Rounded MT Bold" w:hAnsi="Arial Rounded MT Bold"/>
        <w:smallCaps/>
        <w:color w:val="FFFFFF" w:themeColor="background1"/>
      </w:rPr>
      <w:t>f W</w:t>
    </w:r>
    <w:r w:rsidRPr="00E534CB">
      <w:rPr>
        <w:rFonts w:ascii="Arial Rounded MT Bold" w:hAnsi="Arial Rounded MT Bold"/>
        <w:smallCaps/>
      </w:rPr>
      <w:t>o</w:t>
    </w:r>
    <w:r w:rsidRPr="000156DC">
      <w:rPr>
        <w:rFonts w:ascii="Arial Rounded MT Bold" w:hAnsi="Arial Rounded MT Bold"/>
        <w:smallCaps/>
        <w:color w:val="FFFFFF" w:themeColor="background1"/>
      </w:rPr>
      <w:t>me</w:t>
    </w:r>
    <w:r w:rsidRPr="00E534CB">
      <w:rPr>
        <w:rFonts w:ascii="Arial Rounded MT Bold" w:hAnsi="Arial Rounded MT Bold"/>
        <w:smallCaps/>
      </w:rPr>
      <w:t>n’s</w:t>
    </w:r>
    <w:r w:rsidRPr="000156DC">
      <w:rPr>
        <w:rFonts w:ascii="Arial Rounded MT Bold" w:hAnsi="Arial Rounded MT Bold"/>
        <w:smallCaps/>
        <w:color w:val="FFFFFF" w:themeColor="background1"/>
      </w:rPr>
      <w:t xml:space="preserve"> B</w:t>
    </w:r>
    <w:r w:rsidRPr="00E534CB">
      <w:rPr>
        <w:rFonts w:ascii="Arial Rounded MT Bold" w:hAnsi="Arial Rounded MT Bold"/>
        <w:smallCaps/>
      </w:rPr>
      <w:t>as</w:t>
    </w:r>
    <w:r w:rsidRPr="000156DC">
      <w:rPr>
        <w:rFonts w:ascii="Arial Rounded MT Bold" w:hAnsi="Arial Rounded MT Bold"/>
        <w:smallCaps/>
        <w:color w:val="FFFFFF" w:themeColor="background1"/>
      </w:rPr>
      <w:t>ket</w:t>
    </w:r>
    <w:r w:rsidRPr="00E534CB">
      <w:rPr>
        <w:rFonts w:ascii="Arial Rounded MT Bold" w:hAnsi="Arial Rounded MT Bold"/>
        <w:smallCaps/>
      </w:rPr>
      <w:t>b</w:t>
    </w:r>
    <w:r w:rsidRPr="000156DC">
      <w:rPr>
        <w:rFonts w:ascii="Arial Rounded MT Bold" w:hAnsi="Arial Rounded MT Bold"/>
        <w:smallCaps/>
        <w:color w:val="FFFFFF" w:themeColor="background1"/>
      </w:rPr>
      <w:t xml:space="preserve">all </w:t>
    </w:r>
    <w:r w:rsidRPr="00E534CB">
      <w:rPr>
        <w:rFonts w:ascii="Arial Rounded MT Bold" w:hAnsi="Arial Rounded MT Bold"/>
        <w:smallCaps/>
      </w:rPr>
      <w:t>O</w:t>
    </w:r>
    <w:r w:rsidRPr="000156DC">
      <w:rPr>
        <w:rFonts w:ascii="Arial Rounded MT Bold" w:hAnsi="Arial Rounded MT Bold"/>
        <w:smallCaps/>
        <w:color w:val="FFFFFF" w:themeColor="background1"/>
      </w:rPr>
      <w:t>ffi</w:t>
    </w:r>
    <w:r w:rsidRPr="00E534CB">
      <w:rPr>
        <w:rFonts w:ascii="Arial Rounded MT Bold" w:hAnsi="Arial Rounded MT Bold"/>
        <w:smallCaps/>
      </w:rPr>
      <w:t>ci</w:t>
    </w:r>
    <w:r w:rsidRPr="000156DC">
      <w:rPr>
        <w:rFonts w:ascii="Arial Rounded MT Bold" w:hAnsi="Arial Rounded MT Bold"/>
        <w:smallCaps/>
        <w:color w:val="FFFFFF" w:themeColor="background1"/>
      </w:rPr>
      <w:t>als</w:t>
    </w:r>
  </w:p>
  <w:p w14:paraId="7FEE04CF" w14:textId="77777777" w:rsidR="00AE6283" w:rsidRDefault="00AE6283" w:rsidP="00AE6283">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55ACB"/>
    <w:multiLevelType w:val="hybridMultilevel"/>
    <w:tmpl w:val="E9D4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60616A"/>
    <w:multiLevelType w:val="hybridMultilevel"/>
    <w:tmpl w:val="B3A2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C7"/>
    <w:rsid w:val="000156DC"/>
    <w:rsid w:val="00134390"/>
    <w:rsid w:val="00203B28"/>
    <w:rsid w:val="0040308C"/>
    <w:rsid w:val="004D3641"/>
    <w:rsid w:val="00553DC7"/>
    <w:rsid w:val="00614271"/>
    <w:rsid w:val="006572CA"/>
    <w:rsid w:val="00690329"/>
    <w:rsid w:val="00692A99"/>
    <w:rsid w:val="00847794"/>
    <w:rsid w:val="008D6ECD"/>
    <w:rsid w:val="009E0055"/>
    <w:rsid w:val="00A705BC"/>
    <w:rsid w:val="00AE6283"/>
    <w:rsid w:val="00B2173F"/>
    <w:rsid w:val="00B934A0"/>
    <w:rsid w:val="00D203BC"/>
    <w:rsid w:val="00E0799B"/>
    <w:rsid w:val="00E534CB"/>
    <w:rsid w:val="00EE35ED"/>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ListParagraph">
    <w:name w:val="List Paragraph"/>
    <w:basedOn w:val="Normal"/>
    <w:uiPriority w:val="34"/>
    <w:qFormat/>
    <w:rsid w:val="00B21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EB9C-FA88-8E43-B47C-2F273F13B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592</Words>
  <Characters>3375</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3</cp:revision>
  <dcterms:created xsi:type="dcterms:W3CDTF">2016-12-04T04:05:00Z</dcterms:created>
  <dcterms:modified xsi:type="dcterms:W3CDTF">2016-12-04T05:03:00Z</dcterms:modified>
</cp:coreProperties>
</file>