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C14" w:rsidRDefault="00865A54" w:rsidP="00765C14">
      <w:pPr>
        <w:pStyle w:val="Title"/>
        <w:jc w:val="center"/>
      </w:pPr>
      <w:r>
        <w:t xml:space="preserve">Week </w:t>
      </w:r>
      <w:r w:rsidR="00E05827">
        <w:t>8</w:t>
      </w:r>
    </w:p>
    <w:p w:rsidR="00407953" w:rsidRDefault="00E05827" w:rsidP="00765C14">
      <w:pPr>
        <w:pStyle w:val="Title"/>
        <w:jc w:val="center"/>
      </w:pPr>
      <w:r>
        <w:t>Episcopal Formation Part 3</w:t>
      </w:r>
    </w:p>
    <w:p w:rsidR="00407953" w:rsidRPr="00266531" w:rsidRDefault="00765C14">
      <w:pPr>
        <w:pStyle w:val="Heading1"/>
        <w:rPr>
          <w:sz w:val="32"/>
          <w:szCs w:val="32"/>
        </w:rPr>
      </w:pPr>
      <w:r w:rsidRPr="00266531">
        <w:rPr>
          <w:noProof/>
          <w:sz w:val="32"/>
          <w:szCs w:val="32"/>
          <w:lang w:eastAsia="en-US"/>
        </w:rPr>
        <mc:AlternateContent>
          <mc:Choice Requires="wps">
            <w:drawing>
              <wp:anchor distT="0" distB="0" distL="191770" distR="191770" simplePos="0" relativeHeight="251659264" behindDoc="0" locked="0" layoutInCell="1" allowOverlap="1" wp14:anchorId="7A767560" wp14:editId="2D81CB0D">
                <wp:simplePos x="0" y="0"/>
                <wp:positionH relativeFrom="margin">
                  <wp:posOffset>47625</wp:posOffset>
                </wp:positionH>
                <wp:positionV relativeFrom="margin">
                  <wp:posOffset>1600200</wp:posOffset>
                </wp:positionV>
                <wp:extent cx="1828800" cy="1419225"/>
                <wp:effectExtent l="0" t="0" r="0" b="9525"/>
                <wp:wrapSquare wrapText="bothSides"/>
                <wp:docPr id="5" name="Text Box 5" descr="Contact Info"/>
                <wp:cNvGraphicFramePr/>
                <a:graphic xmlns:a="http://schemas.openxmlformats.org/drawingml/2006/main">
                  <a:graphicData uri="http://schemas.microsoft.com/office/word/2010/wordprocessingShape">
                    <wps:wsp>
                      <wps:cNvSpPr txBox="1"/>
                      <wps:spPr>
                        <a:xfrm>
                          <a:off x="0" y="0"/>
                          <a:ext cx="1828800" cy="1419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7953" w:rsidRDefault="00266531" w:rsidP="00982EA9">
                            <w:pPr>
                              <w:pStyle w:val="SidebarHeading"/>
                              <w:pBdr>
                                <w:top w:val="single" w:sz="4" w:space="1" w:color="auto"/>
                                <w:left w:val="single" w:sz="4" w:space="4" w:color="auto"/>
                                <w:bottom w:val="single" w:sz="4" w:space="1" w:color="auto"/>
                                <w:right w:val="single" w:sz="4" w:space="4" w:color="auto"/>
                              </w:pBdr>
                            </w:pPr>
                            <w:r>
                              <w:t>Instructor</w:t>
                            </w:r>
                          </w:p>
                          <w:p w:rsidR="00407953" w:rsidRDefault="00C167DA" w:rsidP="00982EA9">
                            <w:pPr>
                              <w:pStyle w:val="BodyText"/>
                              <w:pBdr>
                                <w:top w:val="single" w:sz="4" w:space="1" w:color="auto"/>
                                <w:left w:val="single" w:sz="4" w:space="4" w:color="auto"/>
                                <w:bottom w:val="single" w:sz="4" w:space="1" w:color="auto"/>
                                <w:right w:val="single" w:sz="4" w:space="4" w:color="auto"/>
                              </w:pBdr>
                              <w:rPr>
                                <w:rStyle w:val="BodyTextChar"/>
                              </w:rPr>
                            </w:pPr>
                            <w:r>
                              <w:rPr>
                                <w:rStyle w:val="BodyTextChar"/>
                              </w:rPr>
                              <w:t>Archbishop T Henry Jr</w:t>
                            </w:r>
                          </w:p>
                          <w:p w:rsidR="00407953" w:rsidRDefault="00266531" w:rsidP="00982EA9">
                            <w:pPr>
                              <w:pStyle w:val="SidebarHeading"/>
                              <w:pBdr>
                                <w:top w:val="single" w:sz="4" w:space="1" w:color="auto"/>
                                <w:left w:val="single" w:sz="4" w:space="4" w:color="auto"/>
                                <w:bottom w:val="single" w:sz="4" w:space="1" w:color="auto"/>
                                <w:right w:val="single" w:sz="4" w:space="4" w:color="auto"/>
                              </w:pBdr>
                            </w:pPr>
                            <w:r>
                              <w:t>Email</w:t>
                            </w:r>
                          </w:p>
                          <w:p w:rsidR="00407953" w:rsidRDefault="00C167DA" w:rsidP="00982EA9">
                            <w:pPr>
                              <w:pStyle w:val="BodyText"/>
                              <w:pBdr>
                                <w:top w:val="single" w:sz="4" w:space="1" w:color="auto"/>
                                <w:left w:val="single" w:sz="4" w:space="4" w:color="auto"/>
                                <w:bottom w:val="single" w:sz="4" w:space="1" w:color="auto"/>
                                <w:right w:val="single" w:sz="4" w:space="4" w:color="auto"/>
                              </w:pBdr>
                            </w:pPr>
                            <w:r>
                              <w:t>EpiscopalFormation@coaab.org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67560" id="_x0000_t202" coordsize="21600,21600" o:spt="202" path="m,l,21600r21600,l21600,xe">
                <v:stroke joinstyle="miter"/>
                <v:path gradientshapeok="t" o:connecttype="rect"/>
              </v:shapetype>
              <v:shape id="Text Box 5" o:spid="_x0000_s1026" type="#_x0000_t202" alt="Contact Info" style="position:absolute;left:0;text-align:left;margin-left:3.75pt;margin-top:126pt;width:2in;height:111.75pt;z-index:251659264;visibility:visible;mso-wrap-style:square;mso-width-percent:0;mso-height-percent:0;mso-wrap-distance-left:15.1pt;mso-wrap-distance-top:0;mso-wrap-distance-right:15.1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" filled="f" stroked="f" strokeweight=".5pt">
                <v:textbox inset="0,0,0,0">
                  <w:txbxContent>
                    <w:p w:rsidR="00407953" w:rsidRDefault="00266531" w:rsidP="00982EA9">
                      <w:pPr>
                        <w:pStyle w:val="SidebarHeading"/>
                        <w:pBdr>
                          <w:top w:val="single" w:sz="4" w:space="1" w:color="auto"/>
                          <w:left w:val="single" w:sz="4" w:space="4" w:color="auto"/>
                          <w:bottom w:val="single" w:sz="4" w:space="1" w:color="auto"/>
                          <w:right w:val="single" w:sz="4" w:space="4" w:color="auto"/>
                        </w:pBdr>
                      </w:pPr>
                      <w:r>
                        <w:t>Instructor</w:t>
                      </w:r>
                    </w:p>
                    <w:p w:rsidR="00407953" w:rsidRDefault="00C167DA" w:rsidP="00982EA9">
                      <w:pPr>
                        <w:pStyle w:val="BodyText"/>
                        <w:pBdr>
                          <w:top w:val="single" w:sz="4" w:space="1" w:color="auto"/>
                          <w:left w:val="single" w:sz="4" w:space="4" w:color="auto"/>
                          <w:bottom w:val="single" w:sz="4" w:space="1" w:color="auto"/>
                          <w:right w:val="single" w:sz="4" w:space="4" w:color="auto"/>
                        </w:pBdr>
                        <w:rPr>
                          <w:rStyle w:val="BodyTextChar"/>
                        </w:rPr>
                      </w:pPr>
                      <w:r>
                        <w:rPr>
                          <w:rStyle w:val="BodyTextChar"/>
                        </w:rPr>
                        <w:t>Archbishop T Henry Jr</w:t>
                      </w:r>
                    </w:p>
                    <w:p w:rsidR="00407953" w:rsidRDefault="00266531" w:rsidP="00982EA9">
                      <w:pPr>
                        <w:pStyle w:val="SidebarHeading"/>
                        <w:pBdr>
                          <w:top w:val="single" w:sz="4" w:space="1" w:color="auto"/>
                          <w:left w:val="single" w:sz="4" w:space="4" w:color="auto"/>
                          <w:bottom w:val="single" w:sz="4" w:space="1" w:color="auto"/>
                          <w:right w:val="single" w:sz="4" w:space="4" w:color="auto"/>
                        </w:pBdr>
                      </w:pPr>
                      <w:r>
                        <w:t>Email</w:t>
                      </w:r>
                    </w:p>
                    <w:p w:rsidR="00407953" w:rsidRDefault="00C167DA" w:rsidP="00982EA9">
                      <w:pPr>
                        <w:pStyle w:val="BodyText"/>
                        <w:pBdr>
                          <w:top w:val="single" w:sz="4" w:space="1" w:color="auto"/>
                          <w:left w:val="single" w:sz="4" w:space="4" w:color="auto"/>
                          <w:bottom w:val="single" w:sz="4" w:space="1" w:color="auto"/>
                          <w:right w:val="single" w:sz="4" w:space="4" w:color="auto"/>
                        </w:pBdr>
                      </w:pPr>
                      <w:r>
                        <w:t>EpiscopalFormation@coaab.org</w:t>
                      </w:r>
                    </w:p>
                  </w:txbxContent>
                </v:textbox>
                <w10:wrap type="square" anchorx="margin" anchory="margin"/>
              </v:shape>
            </w:pict>
          </mc:Fallback>
        </mc:AlternateContent>
      </w:r>
      <w:r w:rsidR="00266531" w:rsidRPr="00266531">
        <w:rPr>
          <w:sz w:val="32"/>
          <w:szCs w:val="32"/>
        </w:rPr>
        <w:t>Course Overview</w:t>
      </w:r>
      <w:r w:rsidR="00F91F26">
        <w:rPr>
          <w:sz w:val="32"/>
          <w:szCs w:val="32"/>
        </w:rPr>
        <w:t xml:space="preserve"> </w:t>
      </w:r>
    </w:p>
    <w:p w:rsidR="00E05827" w:rsidRPr="00E05827" w:rsidRDefault="00E05827" w:rsidP="00E05827">
      <w:pPr>
        <w:jc w:val="both"/>
        <w:rPr>
          <w:sz w:val="24"/>
          <w:szCs w:val="24"/>
        </w:rPr>
      </w:pPr>
      <w:r w:rsidRPr="00E05827">
        <w:rPr>
          <w:sz w:val="24"/>
          <w:szCs w:val="24"/>
        </w:rPr>
        <w:t>This week we pick up from where we left off with in chapters 5 &amp; 6 with a little review.  We allow the review to bring us to chapters 7 [The function of the Bishop] and 8 [Apostolic Succession].</w:t>
      </w:r>
    </w:p>
    <w:p w:rsidR="00E05827" w:rsidRPr="00E05827" w:rsidRDefault="00E05827" w:rsidP="00E05827">
      <w:pPr>
        <w:jc w:val="both"/>
        <w:rPr>
          <w:sz w:val="24"/>
          <w:szCs w:val="24"/>
        </w:rPr>
      </w:pPr>
      <w:r w:rsidRPr="00E05827">
        <w:rPr>
          <w:sz w:val="24"/>
          <w:szCs w:val="24"/>
        </w:rPr>
        <w:t xml:space="preserve">We will explain the "WORK" of the bishop as he </w:t>
      </w:r>
      <w:r w:rsidRPr="00E05827">
        <w:rPr>
          <w:b/>
          <w:bCs/>
          <w:sz w:val="24"/>
          <w:szCs w:val="24"/>
        </w:rPr>
        <w:t>functions</w:t>
      </w:r>
      <w:r w:rsidRPr="00E05827">
        <w:rPr>
          <w:sz w:val="24"/>
          <w:szCs w:val="24"/>
        </w:rPr>
        <w:t xml:space="preserve"> as the pastor of the people of God in a certain area.</w:t>
      </w:r>
    </w:p>
    <w:p w:rsidR="00E05827" w:rsidRDefault="00E05827" w:rsidP="00E05827">
      <w:pPr>
        <w:jc w:val="both"/>
        <w:rPr>
          <w:b/>
          <w:bCs/>
        </w:rPr>
      </w:pPr>
      <w:r w:rsidRPr="00E05827">
        <w:rPr>
          <w:sz w:val="24"/>
          <w:szCs w:val="24"/>
        </w:rPr>
        <w:t>We will again review "apostolic succession" and continuity. We will give reasons why succession is not an issue for most outside of Anglicanism, Rome, and Orthodoxy.  And show why it has no value unless you are trying to be convergence</w:t>
      </w:r>
      <w:r w:rsidRPr="00E05827">
        <w:t xml:space="preserve">. </w:t>
      </w:r>
    </w:p>
    <w:p w:rsidR="00407953" w:rsidRPr="004E2EDC" w:rsidRDefault="005E33EA" w:rsidP="00E05827">
      <w:pPr>
        <w:pStyle w:val="Heading1"/>
        <w:ind w:left="0"/>
        <w:rPr>
          <w:sz w:val="32"/>
          <w:szCs w:val="32"/>
        </w:rPr>
      </w:pPr>
      <w:r>
        <w:rPr>
          <w:sz w:val="32"/>
          <w:szCs w:val="32"/>
        </w:rPr>
        <w:t>Course Materials and other Resources</w:t>
      </w:r>
    </w:p>
    <w:p w:rsidR="005E33EA" w:rsidRDefault="00765C14" w:rsidP="006C3829">
      <w:pPr>
        <w:ind w:left="0"/>
        <w:rPr>
          <w:color w:val="auto"/>
          <w:sz w:val="24"/>
          <w:szCs w:val="24"/>
        </w:rPr>
      </w:pPr>
      <w:r>
        <w:rPr>
          <w:color w:val="auto"/>
          <w:sz w:val="24"/>
          <w:szCs w:val="24"/>
        </w:rPr>
        <w:t xml:space="preserve">  </w:t>
      </w:r>
      <w:r w:rsidR="00250214">
        <w:rPr>
          <w:b/>
          <w:i/>
          <w:color w:val="auto"/>
          <w:sz w:val="24"/>
          <w:szCs w:val="24"/>
        </w:rPr>
        <w:t>Episcopal Formation: The Second Edition,</w:t>
      </w:r>
      <w:r>
        <w:rPr>
          <w:color w:val="auto"/>
          <w:sz w:val="24"/>
          <w:szCs w:val="24"/>
        </w:rPr>
        <w:t xml:space="preserve"> </w:t>
      </w:r>
      <w:r w:rsidR="00250214">
        <w:rPr>
          <w:color w:val="auto"/>
          <w:sz w:val="24"/>
          <w:szCs w:val="24"/>
        </w:rPr>
        <w:t>b</w:t>
      </w:r>
      <w:r>
        <w:rPr>
          <w:color w:val="auto"/>
          <w:sz w:val="24"/>
          <w:szCs w:val="24"/>
        </w:rPr>
        <w:t>y Archbishop Thomas Henry Jr</w:t>
      </w:r>
    </w:p>
    <w:p w:rsidR="00E05827" w:rsidRPr="006C3829" w:rsidRDefault="00E05827" w:rsidP="006C3829">
      <w:pPr>
        <w:ind w:left="0"/>
        <w:rPr>
          <w:rStyle w:val="Emphasis"/>
          <w:i w:val="0"/>
          <w:iCs w:val="0"/>
          <w:color w:val="auto"/>
          <w:sz w:val="24"/>
          <w:szCs w:val="24"/>
        </w:rPr>
      </w:pPr>
      <w:r>
        <w:rPr>
          <w:color w:val="auto"/>
          <w:sz w:val="24"/>
          <w:szCs w:val="24"/>
        </w:rPr>
        <w:t xml:space="preserve">  Slide Show on the Bishopric</w:t>
      </w:r>
    </w:p>
    <w:p w:rsidR="003805C8" w:rsidRPr="003805C8" w:rsidRDefault="00AD7FDA" w:rsidP="003805C8">
      <w:pPr>
        <w:pStyle w:val="Heading1"/>
        <w:ind w:left="0"/>
        <w:rPr>
          <w:rStyle w:val="Emphasis"/>
          <w:i w:val="0"/>
          <w:iCs w:val="0"/>
          <w:color w:val="262626" w:themeColor="text1" w:themeTint="D9"/>
          <w:sz w:val="32"/>
          <w:szCs w:val="32"/>
        </w:rPr>
      </w:pPr>
      <w:r w:rsidRPr="003805C8">
        <w:rPr>
          <w:rStyle w:val="Emphasis"/>
          <w:i w:val="0"/>
          <w:iCs w:val="0"/>
          <w:color w:val="262626" w:themeColor="text1" w:themeTint="D9"/>
          <w:sz w:val="32"/>
          <w:szCs w:val="32"/>
        </w:rPr>
        <w:t xml:space="preserve">Read the following Scriptures: </w:t>
      </w:r>
    </w:p>
    <w:p w:rsidR="00E05827" w:rsidRPr="00E05827" w:rsidRDefault="00E05827" w:rsidP="00E05827">
      <w:pPr>
        <w:rPr>
          <w:b/>
          <w:bCs/>
          <w:sz w:val="24"/>
          <w:szCs w:val="24"/>
        </w:rPr>
      </w:pPr>
      <w:r w:rsidRPr="00E05827">
        <w:rPr>
          <w:b/>
          <w:sz w:val="24"/>
          <w:szCs w:val="24"/>
        </w:rPr>
        <w:t>2 Timothy 4:1-8; 1 Peter 5:1-5</w:t>
      </w:r>
    </w:p>
    <w:p w:rsidR="00407953" w:rsidRPr="004E2EDC" w:rsidRDefault="005E33EA" w:rsidP="003805C8">
      <w:pPr>
        <w:pStyle w:val="Heading1"/>
        <w:ind w:left="0"/>
        <w:rPr>
          <w:sz w:val="32"/>
          <w:szCs w:val="32"/>
        </w:rPr>
      </w:pPr>
      <w:r>
        <w:rPr>
          <w:sz w:val="32"/>
          <w:szCs w:val="32"/>
        </w:rPr>
        <w:t>Course Study Guide</w:t>
      </w:r>
    </w:p>
    <w:p w:rsidR="00F62BFF" w:rsidRDefault="003805C8" w:rsidP="00054B40">
      <w:pPr>
        <w:pStyle w:val="ListBullet"/>
        <w:numPr>
          <w:ilvl w:val="0"/>
          <w:numId w:val="0"/>
        </w:numPr>
        <w:ind w:left="115"/>
        <w:jc w:val="both"/>
        <w:rPr>
          <w:sz w:val="24"/>
          <w:szCs w:val="24"/>
        </w:rPr>
      </w:pPr>
      <w:r w:rsidRPr="003805C8">
        <w:rPr>
          <w:sz w:val="24"/>
          <w:szCs w:val="24"/>
        </w:rPr>
        <w:t>Let’s begin b</w:t>
      </w:r>
      <w:r>
        <w:rPr>
          <w:sz w:val="24"/>
          <w:szCs w:val="24"/>
        </w:rPr>
        <w:t>y defining a few words that we will be using in our discussion this week.</w:t>
      </w:r>
    </w:p>
    <w:p w:rsidR="000925E1" w:rsidRDefault="0029131F" w:rsidP="0029131F">
      <w:pPr>
        <w:pStyle w:val="ListBullet"/>
        <w:numPr>
          <w:ilvl w:val="0"/>
          <w:numId w:val="0"/>
        </w:numPr>
        <w:ind w:left="115"/>
        <w:jc w:val="both"/>
        <w:rPr>
          <w:sz w:val="24"/>
          <w:szCs w:val="24"/>
        </w:rPr>
      </w:pPr>
      <w:r>
        <w:rPr>
          <w:b/>
          <w:sz w:val="24"/>
          <w:szCs w:val="24"/>
        </w:rPr>
        <w:t>Anachronism</w:t>
      </w:r>
      <w:r w:rsidR="003805C8">
        <w:rPr>
          <w:sz w:val="24"/>
          <w:szCs w:val="24"/>
        </w:rPr>
        <w:t xml:space="preserve"> –</w:t>
      </w:r>
      <w:r w:rsidR="005F3FE6">
        <w:rPr>
          <w:sz w:val="24"/>
          <w:szCs w:val="24"/>
        </w:rPr>
        <w:t xml:space="preserve"> </w:t>
      </w:r>
      <w:r>
        <w:rPr>
          <w:sz w:val="24"/>
          <w:szCs w:val="24"/>
        </w:rPr>
        <w:t>it means the act of attributing a custom, event, or object to a period to which it does not belong.</w:t>
      </w:r>
    </w:p>
    <w:p w:rsidR="0029131F" w:rsidRDefault="0029131F" w:rsidP="0029131F">
      <w:pPr>
        <w:pStyle w:val="ListBullet"/>
        <w:numPr>
          <w:ilvl w:val="0"/>
          <w:numId w:val="0"/>
        </w:numPr>
        <w:ind w:left="115"/>
        <w:jc w:val="both"/>
        <w:rPr>
          <w:sz w:val="24"/>
          <w:szCs w:val="24"/>
        </w:rPr>
      </w:pPr>
      <w:r>
        <w:rPr>
          <w:b/>
          <w:sz w:val="24"/>
          <w:szCs w:val="24"/>
        </w:rPr>
        <w:t xml:space="preserve">Episcopos </w:t>
      </w:r>
      <w:r>
        <w:rPr>
          <w:sz w:val="24"/>
          <w:szCs w:val="24"/>
        </w:rPr>
        <w:t xml:space="preserve">– superintendent, overseer, president, supervisor and [bishop from the transliteration of the German word </w:t>
      </w:r>
      <w:proofErr w:type="spellStart"/>
      <w:r>
        <w:rPr>
          <w:sz w:val="24"/>
          <w:szCs w:val="24"/>
        </w:rPr>
        <w:t>Biscoff</w:t>
      </w:r>
      <w:proofErr w:type="spellEnd"/>
      <w:r>
        <w:rPr>
          <w:sz w:val="24"/>
          <w:szCs w:val="24"/>
        </w:rPr>
        <w:t>, which is the German word for episcopos]</w:t>
      </w:r>
    </w:p>
    <w:p w:rsidR="003C21F9" w:rsidRDefault="003C21F9" w:rsidP="0029131F">
      <w:pPr>
        <w:pStyle w:val="ListBullet"/>
        <w:numPr>
          <w:ilvl w:val="0"/>
          <w:numId w:val="0"/>
        </w:numPr>
        <w:ind w:left="115"/>
        <w:jc w:val="both"/>
        <w:rPr>
          <w:sz w:val="24"/>
          <w:szCs w:val="24"/>
        </w:rPr>
      </w:pPr>
      <w:r>
        <w:rPr>
          <w:b/>
          <w:sz w:val="24"/>
          <w:szCs w:val="24"/>
        </w:rPr>
        <w:t xml:space="preserve">Diocese </w:t>
      </w:r>
      <w:r>
        <w:rPr>
          <w:sz w:val="24"/>
          <w:szCs w:val="24"/>
        </w:rPr>
        <w:t>– The Local church which the Bishop leads and pastor made up of multiple congregations.  The term “diocese” were first applied to the 5 major patriarchies then eventually became synonymous with the local church.</w:t>
      </w:r>
    </w:p>
    <w:p w:rsidR="003C21F9" w:rsidRDefault="003C21F9" w:rsidP="0029131F">
      <w:pPr>
        <w:pStyle w:val="ListBullet"/>
        <w:numPr>
          <w:ilvl w:val="0"/>
          <w:numId w:val="0"/>
        </w:numPr>
        <w:ind w:left="115"/>
        <w:jc w:val="both"/>
        <w:rPr>
          <w:sz w:val="24"/>
          <w:szCs w:val="24"/>
        </w:rPr>
      </w:pPr>
      <w:r>
        <w:rPr>
          <w:b/>
          <w:sz w:val="24"/>
          <w:szCs w:val="24"/>
        </w:rPr>
        <w:t xml:space="preserve">Faculties </w:t>
      </w:r>
      <w:r>
        <w:rPr>
          <w:sz w:val="24"/>
          <w:szCs w:val="24"/>
        </w:rPr>
        <w:t>– the license and or permission to operate and function in a particular vocation [calling].</w:t>
      </w:r>
    </w:p>
    <w:p w:rsidR="003C21F9" w:rsidRDefault="003C21F9" w:rsidP="0029131F">
      <w:pPr>
        <w:pStyle w:val="ListBullet"/>
        <w:numPr>
          <w:ilvl w:val="0"/>
          <w:numId w:val="0"/>
        </w:numPr>
        <w:ind w:left="115"/>
        <w:jc w:val="both"/>
        <w:rPr>
          <w:sz w:val="24"/>
          <w:szCs w:val="24"/>
        </w:rPr>
      </w:pPr>
      <w:r>
        <w:rPr>
          <w:b/>
          <w:sz w:val="24"/>
          <w:szCs w:val="24"/>
        </w:rPr>
        <w:lastRenderedPageBreak/>
        <w:t xml:space="preserve">Pontifex </w:t>
      </w:r>
      <w:r>
        <w:rPr>
          <w:sz w:val="24"/>
          <w:szCs w:val="24"/>
        </w:rPr>
        <w:t>– means priest from which we get our word “pontificals” from.  The Bishop when presiding is said to “pontificate” during the liturgy.  Because of the Levitical understanding of ministry, the bishop is said to be the “high priest’ and the presbyters are the “priests” and the deacons are associated with being the “Levites”.</w:t>
      </w:r>
    </w:p>
    <w:p w:rsidR="00E05827" w:rsidRDefault="00E05827" w:rsidP="0029131F">
      <w:pPr>
        <w:pStyle w:val="ListBullet"/>
        <w:numPr>
          <w:ilvl w:val="0"/>
          <w:numId w:val="0"/>
        </w:numPr>
        <w:ind w:left="115"/>
        <w:jc w:val="both"/>
        <w:rPr>
          <w:sz w:val="24"/>
          <w:szCs w:val="24"/>
        </w:rPr>
      </w:pPr>
    </w:p>
    <w:p w:rsidR="003F3B6F" w:rsidRDefault="005175D4" w:rsidP="000925E1">
      <w:pPr>
        <w:pStyle w:val="ListBullet"/>
        <w:numPr>
          <w:ilvl w:val="0"/>
          <w:numId w:val="0"/>
        </w:numPr>
        <w:ind w:left="115"/>
        <w:jc w:val="both"/>
        <w:rPr>
          <w:sz w:val="24"/>
          <w:szCs w:val="24"/>
        </w:rPr>
      </w:pPr>
      <w:r>
        <w:rPr>
          <w:b/>
          <w:sz w:val="32"/>
          <w:szCs w:val="32"/>
        </w:rPr>
        <w:pict>
          <v:rect id="_x0000_i1025" style="width:0;height:1.5pt" o:hralign="center" o:hrstd="t" o:hr="t" fillcolor="#a0a0a0" stroked="f"/>
        </w:pict>
      </w:r>
    </w:p>
    <w:p w:rsidR="003F3B6F" w:rsidRDefault="006C3829" w:rsidP="003F3B6F">
      <w:pPr>
        <w:pStyle w:val="ListBullet"/>
        <w:numPr>
          <w:ilvl w:val="0"/>
          <w:numId w:val="0"/>
        </w:numPr>
        <w:ind w:left="115"/>
        <w:jc w:val="center"/>
        <w:rPr>
          <w:b/>
          <w:sz w:val="32"/>
          <w:szCs w:val="32"/>
        </w:rPr>
      </w:pPr>
      <w:r w:rsidRPr="00361073">
        <w:rPr>
          <w:b/>
          <w:sz w:val="32"/>
          <w:szCs w:val="32"/>
        </w:rPr>
        <w:t xml:space="preserve">Read </w:t>
      </w:r>
      <w:r w:rsidR="00E05827">
        <w:rPr>
          <w:b/>
          <w:sz w:val="32"/>
          <w:szCs w:val="32"/>
        </w:rPr>
        <w:t>chapters 7 thru 8</w:t>
      </w:r>
      <w:r w:rsidR="00066FEC">
        <w:rPr>
          <w:b/>
          <w:sz w:val="32"/>
          <w:szCs w:val="32"/>
        </w:rPr>
        <w:t xml:space="preserve"> of </w:t>
      </w:r>
      <w:r w:rsidRPr="00361073">
        <w:rPr>
          <w:b/>
          <w:i/>
          <w:sz w:val="32"/>
          <w:szCs w:val="32"/>
        </w:rPr>
        <w:t>“</w:t>
      </w:r>
      <w:r w:rsidR="00066FEC">
        <w:rPr>
          <w:b/>
          <w:i/>
          <w:sz w:val="32"/>
          <w:szCs w:val="32"/>
        </w:rPr>
        <w:t>Episcopal Formation: The Second Edition</w:t>
      </w:r>
      <w:r w:rsidRPr="00361073">
        <w:rPr>
          <w:b/>
          <w:i/>
          <w:sz w:val="32"/>
          <w:szCs w:val="32"/>
        </w:rPr>
        <w:t>”</w:t>
      </w:r>
      <w:r w:rsidR="005175D4">
        <w:rPr>
          <w:b/>
          <w:sz w:val="32"/>
          <w:szCs w:val="32"/>
        </w:rPr>
        <w:pict>
          <v:rect id="_x0000_i1026" style="width:0;height:1.5pt" o:hralign="center" o:hrstd="t" o:hr="t" fillcolor="#a0a0a0" stroked="f"/>
        </w:pict>
      </w:r>
    </w:p>
    <w:p w:rsidR="00E05827" w:rsidRDefault="00E05827" w:rsidP="00E05827">
      <w:pPr>
        <w:jc w:val="center"/>
        <w:rPr>
          <w:b/>
          <w:bCs/>
          <w:sz w:val="32"/>
          <w:szCs w:val="32"/>
        </w:rPr>
      </w:pPr>
      <w:r w:rsidRPr="00E05827">
        <w:rPr>
          <w:b/>
          <w:bCs/>
          <w:sz w:val="32"/>
          <w:szCs w:val="32"/>
        </w:rPr>
        <w:t>The slide show is an Anglican piece that is interesting as it relates to the bishopric and fits in with this lesson this week.  Once you click on the link, click play (&gt;) and read the slides.</w:t>
      </w:r>
      <w:r w:rsidR="005175D4">
        <w:rPr>
          <w:b/>
          <w:sz w:val="32"/>
          <w:szCs w:val="32"/>
        </w:rPr>
        <w:pict>
          <v:rect id="_x0000_i1027" style="width:0;height:1.5pt" o:hralign="center" o:hrstd="t" o:hr="t" fillcolor="#a0a0a0" stroked="f"/>
        </w:pict>
      </w:r>
    </w:p>
    <w:p w:rsidR="0063218D" w:rsidRDefault="0063218D" w:rsidP="00E05827">
      <w:pPr>
        <w:jc w:val="center"/>
        <w:rPr>
          <w:b/>
          <w:sz w:val="32"/>
          <w:szCs w:val="32"/>
        </w:rPr>
      </w:pPr>
    </w:p>
    <w:p w:rsidR="005F3FE6" w:rsidRPr="00470CB9" w:rsidRDefault="003C21F9" w:rsidP="00054B40">
      <w:pPr>
        <w:pStyle w:val="ListBullet"/>
        <w:numPr>
          <w:ilvl w:val="0"/>
          <w:numId w:val="0"/>
        </w:numPr>
        <w:ind w:left="115"/>
        <w:jc w:val="both"/>
        <w:rPr>
          <w:b/>
          <w:sz w:val="32"/>
          <w:szCs w:val="32"/>
        </w:rPr>
      </w:pPr>
      <w:r>
        <w:rPr>
          <w:b/>
          <w:sz w:val="32"/>
          <w:szCs w:val="32"/>
        </w:rPr>
        <w:t>Functions of the Episcopacy</w:t>
      </w:r>
    </w:p>
    <w:p w:rsidR="008E3243" w:rsidRDefault="003C21F9" w:rsidP="003C21F9">
      <w:pPr>
        <w:pStyle w:val="ListBullet"/>
        <w:numPr>
          <w:ilvl w:val="0"/>
          <w:numId w:val="0"/>
        </w:numPr>
        <w:ind w:left="115"/>
        <w:jc w:val="both"/>
        <w:rPr>
          <w:sz w:val="24"/>
          <w:szCs w:val="24"/>
        </w:rPr>
      </w:pPr>
      <w:r>
        <w:rPr>
          <w:b/>
          <w:sz w:val="24"/>
          <w:szCs w:val="24"/>
        </w:rPr>
        <w:t>Thou Art Peter</w:t>
      </w:r>
      <w:r w:rsidR="0063218D">
        <w:rPr>
          <w:b/>
          <w:sz w:val="24"/>
          <w:szCs w:val="24"/>
        </w:rPr>
        <w:t xml:space="preserve"> – </w:t>
      </w:r>
      <w:r>
        <w:rPr>
          <w:sz w:val="24"/>
          <w:szCs w:val="24"/>
        </w:rPr>
        <w:t>The Roman Church claims the Pope along is Peter, but the Early church had an understanding that all bishops were Peter, because they all shared in Peter’s Confession and the charged given to Peter was not given to him along but to the rest of the apostles as well.</w:t>
      </w:r>
    </w:p>
    <w:p w:rsidR="00A16884" w:rsidRPr="00A16884" w:rsidRDefault="00A16884" w:rsidP="003C21F9">
      <w:pPr>
        <w:pStyle w:val="ListBullet"/>
        <w:numPr>
          <w:ilvl w:val="0"/>
          <w:numId w:val="0"/>
        </w:numPr>
        <w:ind w:left="115"/>
        <w:jc w:val="both"/>
        <w:rPr>
          <w:sz w:val="24"/>
          <w:szCs w:val="24"/>
        </w:rPr>
      </w:pPr>
      <w:r>
        <w:rPr>
          <w:b/>
          <w:sz w:val="24"/>
          <w:szCs w:val="24"/>
        </w:rPr>
        <w:t xml:space="preserve">Not Absolute in Authority -  </w:t>
      </w:r>
      <w:r>
        <w:rPr>
          <w:sz w:val="24"/>
          <w:szCs w:val="24"/>
        </w:rPr>
        <w:t>The post-Apostolic church believed that apostles had unlimited authority but believe that the bishops as successors to the apostles enjoyed apostolic authority but their authority was limited to the church that they pastored.  They only enjoined unlimited pastoral authority as a council when gathered in regional and general/ecumenical councils.</w:t>
      </w:r>
    </w:p>
    <w:p w:rsidR="008E3243" w:rsidRDefault="00A16884" w:rsidP="008E3243">
      <w:pPr>
        <w:pStyle w:val="ListBullet"/>
        <w:numPr>
          <w:ilvl w:val="0"/>
          <w:numId w:val="0"/>
        </w:numPr>
        <w:ind w:left="115"/>
        <w:jc w:val="both"/>
        <w:rPr>
          <w:sz w:val="24"/>
          <w:szCs w:val="24"/>
        </w:rPr>
      </w:pPr>
      <w:r>
        <w:rPr>
          <w:b/>
          <w:sz w:val="24"/>
          <w:szCs w:val="24"/>
        </w:rPr>
        <w:t>The Bishop’s ministry involves 3 main functions</w:t>
      </w:r>
      <w:r w:rsidR="008E3243">
        <w:rPr>
          <w:b/>
          <w:sz w:val="24"/>
          <w:szCs w:val="24"/>
        </w:rPr>
        <w:t xml:space="preserve"> -  </w:t>
      </w:r>
      <w:r>
        <w:rPr>
          <w:sz w:val="24"/>
          <w:szCs w:val="24"/>
        </w:rPr>
        <w:t>teaching, governing and sanctifying.</w:t>
      </w:r>
    </w:p>
    <w:p w:rsidR="008E3243" w:rsidRDefault="00A16884" w:rsidP="008E3243">
      <w:pPr>
        <w:pStyle w:val="ListBullet"/>
        <w:numPr>
          <w:ilvl w:val="0"/>
          <w:numId w:val="0"/>
        </w:numPr>
        <w:ind w:left="115"/>
        <w:jc w:val="both"/>
        <w:rPr>
          <w:sz w:val="24"/>
          <w:szCs w:val="24"/>
        </w:rPr>
      </w:pPr>
      <w:r>
        <w:rPr>
          <w:b/>
          <w:sz w:val="24"/>
          <w:szCs w:val="24"/>
        </w:rPr>
        <w:t>The Bishop’s pastoral ministry</w:t>
      </w:r>
      <w:r w:rsidR="008E3243">
        <w:rPr>
          <w:b/>
          <w:sz w:val="24"/>
          <w:szCs w:val="24"/>
        </w:rPr>
        <w:t xml:space="preserve"> –</w:t>
      </w:r>
      <w:r w:rsidR="008E3243">
        <w:rPr>
          <w:sz w:val="24"/>
          <w:szCs w:val="24"/>
        </w:rPr>
        <w:t xml:space="preserve"> </w:t>
      </w:r>
      <w:r>
        <w:rPr>
          <w:sz w:val="24"/>
          <w:szCs w:val="24"/>
        </w:rPr>
        <w:t>The often ignored element of the Pentecostal/</w:t>
      </w:r>
      <w:proofErr w:type="spellStart"/>
      <w:r>
        <w:rPr>
          <w:sz w:val="24"/>
          <w:szCs w:val="24"/>
        </w:rPr>
        <w:t>Baptacostal</w:t>
      </w:r>
      <w:proofErr w:type="spellEnd"/>
      <w:r>
        <w:rPr>
          <w:sz w:val="24"/>
          <w:szCs w:val="24"/>
        </w:rPr>
        <w:t xml:space="preserve"> episcopacy. The Bishop is not just an administrator, the bishop is first and foremost a Pastor. Not just a Pastor to Pastors, but a PASTOR.  He is the teaching-pastor/shepherd mentioned in Ephesians 4:11. He is one of two elders mentioned in the scripture for the local church in 1 Timothy 5:17 – the one which ruled only [presbyter/elder] and the elder that ruled and labor in the word (preaching) and doctrine (teaching) which is the BISHOP.</w:t>
      </w:r>
    </w:p>
    <w:p w:rsidR="00FF00B5" w:rsidRDefault="00A16884" w:rsidP="00A16884">
      <w:pPr>
        <w:pStyle w:val="ListBullet"/>
        <w:numPr>
          <w:ilvl w:val="0"/>
          <w:numId w:val="0"/>
        </w:numPr>
        <w:ind w:left="115"/>
        <w:jc w:val="both"/>
        <w:rPr>
          <w:sz w:val="24"/>
          <w:szCs w:val="24"/>
        </w:rPr>
      </w:pPr>
      <w:r>
        <w:rPr>
          <w:b/>
          <w:sz w:val="24"/>
          <w:szCs w:val="24"/>
        </w:rPr>
        <w:t>Pages 55 - 58</w:t>
      </w:r>
      <w:r w:rsidR="00AD6774">
        <w:rPr>
          <w:b/>
          <w:sz w:val="24"/>
          <w:szCs w:val="24"/>
        </w:rPr>
        <w:t xml:space="preserve"> –</w:t>
      </w:r>
      <w:r w:rsidR="00AD6774">
        <w:rPr>
          <w:sz w:val="24"/>
          <w:szCs w:val="24"/>
        </w:rPr>
        <w:t xml:space="preserve"> </w:t>
      </w:r>
      <w:r>
        <w:rPr>
          <w:sz w:val="24"/>
          <w:szCs w:val="24"/>
        </w:rPr>
        <w:t>We mention in the book 5 particular ministries of the Bishop to the church. They are as follows:</w:t>
      </w:r>
    </w:p>
    <w:p w:rsidR="00A16884" w:rsidRDefault="00A16884" w:rsidP="00A16884">
      <w:pPr>
        <w:pStyle w:val="ListBullet"/>
        <w:numPr>
          <w:ilvl w:val="0"/>
          <w:numId w:val="0"/>
        </w:numPr>
        <w:ind w:left="115"/>
        <w:jc w:val="both"/>
        <w:rPr>
          <w:b/>
          <w:sz w:val="24"/>
          <w:szCs w:val="24"/>
        </w:rPr>
      </w:pPr>
      <w:r>
        <w:rPr>
          <w:b/>
          <w:sz w:val="24"/>
          <w:szCs w:val="24"/>
        </w:rPr>
        <w:t>The Bishop as the visible sign of Unity</w:t>
      </w:r>
    </w:p>
    <w:p w:rsidR="00A16884" w:rsidRDefault="00A16884" w:rsidP="00A16884">
      <w:pPr>
        <w:pStyle w:val="ListBullet"/>
        <w:numPr>
          <w:ilvl w:val="0"/>
          <w:numId w:val="0"/>
        </w:numPr>
        <w:ind w:left="115"/>
        <w:jc w:val="both"/>
        <w:rPr>
          <w:b/>
          <w:sz w:val="24"/>
          <w:szCs w:val="24"/>
        </w:rPr>
      </w:pPr>
      <w:r>
        <w:rPr>
          <w:b/>
          <w:sz w:val="24"/>
          <w:szCs w:val="24"/>
        </w:rPr>
        <w:t>The Bishop as Evangelist</w:t>
      </w:r>
    </w:p>
    <w:p w:rsidR="00A16884" w:rsidRDefault="00A16884" w:rsidP="00A16884">
      <w:pPr>
        <w:pStyle w:val="ListBullet"/>
        <w:numPr>
          <w:ilvl w:val="0"/>
          <w:numId w:val="0"/>
        </w:numPr>
        <w:ind w:left="115"/>
        <w:jc w:val="both"/>
        <w:rPr>
          <w:b/>
          <w:sz w:val="24"/>
          <w:szCs w:val="24"/>
        </w:rPr>
      </w:pPr>
      <w:r>
        <w:rPr>
          <w:b/>
          <w:sz w:val="24"/>
          <w:szCs w:val="24"/>
        </w:rPr>
        <w:lastRenderedPageBreak/>
        <w:t>The Bishop as stewards of the mysteries of God</w:t>
      </w:r>
    </w:p>
    <w:p w:rsidR="00A16884" w:rsidRDefault="00A16884" w:rsidP="00A16884">
      <w:pPr>
        <w:pStyle w:val="ListBullet"/>
        <w:numPr>
          <w:ilvl w:val="0"/>
          <w:numId w:val="0"/>
        </w:numPr>
        <w:ind w:left="115"/>
        <w:jc w:val="both"/>
        <w:rPr>
          <w:b/>
          <w:sz w:val="24"/>
          <w:szCs w:val="24"/>
        </w:rPr>
      </w:pPr>
      <w:r>
        <w:rPr>
          <w:b/>
          <w:sz w:val="24"/>
          <w:szCs w:val="24"/>
        </w:rPr>
        <w:t>The Bishop as Judge of his brethren</w:t>
      </w:r>
    </w:p>
    <w:p w:rsidR="00A16884" w:rsidRDefault="00A16884" w:rsidP="00A16884">
      <w:pPr>
        <w:pStyle w:val="ListBullet"/>
        <w:numPr>
          <w:ilvl w:val="0"/>
          <w:numId w:val="0"/>
        </w:numPr>
        <w:ind w:left="115"/>
        <w:jc w:val="both"/>
        <w:rPr>
          <w:b/>
          <w:sz w:val="24"/>
          <w:szCs w:val="24"/>
        </w:rPr>
      </w:pPr>
      <w:r>
        <w:rPr>
          <w:b/>
          <w:sz w:val="24"/>
          <w:szCs w:val="24"/>
        </w:rPr>
        <w:t>The Bishop as shepherd of souls</w:t>
      </w:r>
    </w:p>
    <w:p w:rsidR="00851F70" w:rsidRDefault="00F43328" w:rsidP="00470CB9">
      <w:pPr>
        <w:pStyle w:val="Heading1"/>
        <w:rPr>
          <w:sz w:val="32"/>
          <w:szCs w:val="32"/>
        </w:rPr>
      </w:pPr>
      <w:r>
        <w:rPr>
          <w:sz w:val="32"/>
          <w:szCs w:val="32"/>
        </w:rPr>
        <w:t>Apostolic Succession</w:t>
      </w:r>
    </w:p>
    <w:p w:rsidR="00721328" w:rsidRDefault="00F43328" w:rsidP="00870F03">
      <w:pPr>
        <w:jc w:val="both"/>
        <w:rPr>
          <w:sz w:val="24"/>
          <w:szCs w:val="24"/>
        </w:rPr>
      </w:pPr>
      <w:r>
        <w:rPr>
          <w:sz w:val="24"/>
          <w:szCs w:val="24"/>
        </w:rPr>
        <w:t>What is Apostolic Succession?  Succession of the Hands or the Chair.</w:t>
      </w:r>
    </w:p>
    <w:p w:rsidR="00F43328" w:rsidRDefault="00F43328" w:rsidP="00870F03">
      <w:pPr>
        <w:jc w:val="both"/>
        <w:rPr>
          <w:sz w:val="24"/>
          <w:szCs w:val="24"/>
        </w:rPr>
      </w:pPr>
      <w:r>
        <w:rPr>
          <w:sz w:val="24"/>
          <w:szCs w:val="24"/>
        </w:rPr>
        <w:t>How did it begin?</w:t>
      </w:r>
    </w:p>
    <w:p w:rsidR="00F43328" w:rsidRDefault="00F43328" w:rsidP="00870F03">
      <w:pPr>
        <w:jc w:val="both"/>
        <w:rPr>
          <w:sz w:val="24"/>
          <w:szCs w:val="24"/>
        </w:rPr>
      </w:pPr>
      <w:r>
        <w:rPr>
          <w:sz w:val="24"/>
          <w:szCs w:val="24"/>
        </w:rPr>
        <w:t>Why is Continuity so important?</w:t>
      </w:r>
    </w:p>
    <w:p w:rsidR="00F43328" w:rsidRDefault="00F43328" w:rsidP="00870F03">
      <w:pPr>
        <w:jc w:val="both"/>
        <w:rPr>
          <w:sz w:val="24"/>
          <w:szCs w:val="24"/>
        </w:rPr>
      </w:pPr>
      <w:r>
        <w:rPr>
          <w:sz w:val="24"/>
          <w:szCs w:val="24"/>
        </w:rPr>
        <w:t>Continuity and the idea of the church being a living Organism and the Constitution of the church.</w:t>
      </w:r>
    </w:p>
    <w:p w:rsidR="00F43328" w:rsidRDefault="00F43328" w:rsidP="00870F03">
      <w:pPr>
        <w:jc w:val="both"/>
        <w:rPr>
          <w:sz w:val="24"/>
          <w:szCs w:val="24"/>
        </w:rPr>
      </w:pPr>
      <w:r>
        <w:rPr>
          <w:sz w:val="24"/>
          <w:szCs w:val="24"/>
        </w:rPr>
        <w:t>Protestants and the Break in Continuity</w:t>
      </w:r>
    </w:p>
    <w:p w:rsidR="00F43328" w:rsidRDefault="00F43328" w:rsidP="00870F03">
      <w:pPr>
        <w:jc w:val="both"/>
        <w:rPr>
          <w:sz w:val="24"/>
          <w:szCs w:val="24"/>
        </w:rPr>
      </w:pPr>
      <w:r>
        <w:rPr>
          <w:sz w:val="24"/>
          <w:szCs w:val="24"/>
        </w:rPr>
        <w:t>Archbishop Michael Ramsey – Three meanings to Apostolic Succession.</w:t>
      </w:r>
    </w:p>
    <w:p w:rsidR="00244C8F" w:rsidRDefault="00244C8F" w:rsidP="00870F03">
      <w:pPr>
        <w:pStyle w:val="ListBullet"/>
        <w:numPr>
          <w:ilvl w:val="0"/>
          <w:numId w:val="0"/>
        </w:numPr>
        <w:ind w:left="115"/>
        <w:jc w:val="both"/>
        <w:rPr>
          <w:sz w:val="24"/>
          <w:szCs w:val="24"/>
        </w:rPr>
      </w:pPr>
    </w:p>
    <w:p w:rsidR="00997A3C" w:rsidRDefault="00997A3C">
      <w:pPr>
        <w:rPr>
          <w:b/>
          <w:sz w:val="32"/>
          <w:szCs w:val="32"/>
        </w:rPr>
      </w:pPr>
      <w:r>
        <w:rPr>
          <w:b/>
          <w:sz w:val="32"/>
          <w:szCs w:val="32"/>
        </w:rPr>
        <w:br w:type="page"/>
      </w:r>
    </w:p>
    <w:p w:rsidR="00407953" w:rsidRPr="009A0531" w:rsidRDefault="00266531" w:rsidP="008C31FD">
      <w:pPr>
        <w:pStyle w:val="ListBullet"/>
        <w:numPr>
          <w:ilvl w:val="0"/>
          <w:numId w:val="0"/>
        </w:numPr>
        <w:ind w:left="115"/>
        <w:rPr>
          <w:b/>
          <w:sz w:val="32"/>
          <w:szCs w:val="32"/>
        </w:rPr>
      </w:pPr>
      <w:r w:rsidRPr="009A0531">
        <w:rPr>
          <w:b/>
          <w:sz w:val="32"/>
          <w:szCs w:val="32"/>
        </w:rPr>
        <w:lastRenderedPageBreak/>
        <w:t>Course Schedule</w:t>
      </w:r>
    </w:p>
    <w:tbl>
      <w:tblPr>
        <w:tblStyle w:val="SyllabusTable"/>
        <w:tblW w:w="5000" w:type="pct"/>
        <w:tblLook w:val="04A0" w:firstRow="1" w:lastRow="0" w:firstColumn="1" w:lastColumn="0" w:noHBand="0" w:noVBand="1"/>
        <w:tblDescription w:val="Course schedule"/>
      </w:tblPr>
      <w:tblGrid>
        <w:gridCol w:w="2881"/>
        <w:gridCol w:w="3959"/>
        <w:gridCol w:w="3240"/>
      </w:tblGrid>
      <w:tr w:rsidR="00407953" w:rsidTr="00407953">
        <w:trPr>
          <w:cnfStyle w:val="100000000000" w:firstRow="1" w:lastRow="0" w:firstColumn="0" w:lastColumn="0" w:oddVBand="0" w:evenVBand="0" w:oddHBand="0" w:evenHBand="0" w:firstRowFirstColumn="0" w:firstRowLastColumn="0" w:lastRowFirstColumn="0" w:lastRowLastColumn="0"/>
        </w:trPr>
        <w:tc>
          <w:tcPr>
            <w:tcW w:w="1429" w:type="pct"/>
          </w:tcPr>
          <w:p w:rsidR="00407953" w:rsidRDefault="00266531">
            <w:pPr>
              <w:pStyle w:val="TableHeading"/>
            </w:pPr>
            <w:r>
              <w:t>Week</w:t>
            </w:r>
          </w:p>
        </w:tc>
        <w:tc>
          <w:tcPr>
            <w:tcW w:w="1964" w:type="pct"/>
          </w:tcPr>
          <w:p w:rsidR="00407953" w:rsidRDefault="00266531">
            <w:pPr>
              <w:pStyle w:val="TableHeading"/>
            </w:pPr>
            <w:r>
              <w:t>Subject</w:t>
            </w:r>
          </w:p>
        </w:tc>
        <w:tc>
          <w:tcPr>
            <w:tcW w:w="1607" w:type="pct"/>
          </w:tcPr>
          <w:p w:rsidR="00407953" w:rsidRDefault="00FE65DE">
            <w:pPr>
              <w:pStyle w:val="TableHeading"/>
            </w:pPr>
            <w:r>
              <w:t>Course Information</w:t>
            </w:r>
          </w:p>
        </w:tc>
      </w:tr>
      <w:tr w:rsidR="00407953" w:rsidTr="00407953">
        <w:tc>
          <w:tcPr>
            <w:tcW w:w="1429" w:type="pct"/>
          </w:tcPr>
          <w:p w:rsidR="00407953" w:rsidRDefault="004E2EDC">
            <w:pPr>
              <w:pStyle w:val="TableText"/>
            </w:pPr>
            <w:r>
              <w:t>1</w:t>
            </w:r>
          </w:p>
        </w:tc>
        <w:tc>
          <w:tcPr>
            <w:tcW w:w="1964" w:type="pct"/>
          </w:tcPr>
          <w:p w:rsidR="00407953" w:rsidRDefault="004E2EDC">
            <w:pPr>
              <w:pStyle w:val="TableText"/>
            </w:pPr>
            <w:r>
              <w:t>The Holy Scriptures</w:t>
            </w:r>
          </w:p>
        </w:tc>
        <w:tc>
          <w:tcPr>
            <w:tcW w:w="1607" w:type="pct"/>
          </w:tcPr>
          <w:p w:rsidR="00407953" w:rsidRDefault="004E2EDC">
            <w:pPr>
              <w:pStyle w:val="TableText"/>
            </w:pPr>
            <w:r>
              <w:t>Inspiration, The Canon, Original text</w:t>
            </w:r>
          </w:p>
        </w:tc>
      </w:tr>
      <w:tr w:rsidR="00407953" w:rsidTr="00407953">
        <w:tc>
          <w:tcPr>
            <w:tcW w:w="1429" w:type="pct"/>
          </w:tcPr>
          <w:p w:rsidR="00407953" w:rsidRDefault="004E2EDC">
            <w:pPr>
              <w:pStyle w:val="TableText"/>
            </w:pPr>
            <w:r>
              <w:t>2</w:t>
            </w:r>
          </w:p>
        </w:tc>
        <w:tc>
          <w:tcPr>
            <w:tcW w:w="1964" w:type="pct"/>
          </w:tcPr>
          <w:p w:rsidR="00407953" w:rsidRDefault="004E2EDC">
            <w:pPr>
              <w:pStyle w:val="TableText"/>
            </w:pPr>
            <w:r>
              <w:t>Sacramental Theology</w:t>
            </w:r>
          </w:p>
        </w:tc>
        <w:tc>
          <w:tcPr>
            <w:tcW w:w="1607" w:type="pct"/>
          </w:tcPr>
          <w:p w:rsidR="00407953" w:rsidRDefault="004E2EDC">
            <w:pPr>
              <w:pStyle w:val="TableText"/>
            </w:pPr>
            <w:r>
              <w:t>Reformed verses Roman Catholic View of Sacraments</w:t>
            </w:r>
          </w:p>
        </w:tc>
      </w:tr>
      <w:tr w:rsidR="00407953" w:rsidTr="00407953">
        <w:tc>
          <w:tcPr>
            <w:tcW w:w="1429" w:type="pct"/>
          </w:tcPr>
          <w:p w:rsidR="00407953" w:rsidRDefault="00FE65DE">
            <w:pPr>
              <w:pStyle w:val="TableText"/>
            </w:pPr>
            <w:r>
              <w:t>3</w:t>
            </w:r>
          </w:p>
        </w:tc>
        <w:tc>
          <w:tcPr>
            <w:tcW w:w="1964" w:type="pct"/>
          </w:tcPr>
          <w:p w:rsidR="00407953" w:rsidRDefault="00FE65DE">
            <w:pPr>
              <w:pStyle w:val="TableText"/>
            </w:pPr>
            <w:r>
              <w:t>Church History Overview</w:t>
            </w:r>
          </w:p>
        </w:tc>
        <w:tc>
          <w:tcPr>
            <w:tcW w:w="1607" w:type="pct"/>
          </w:tcPr>
          <w:p w:rsidR="00407953" w:rsidRDefault="00FE65DE">
            <w:pPr>
              <w:pStyle w:val="TableText"/>
            </w:pPr>
            <w:r>
              <w:t>Ages of Church, Continuity,</w:t>
            </w:r>
            <w:r w:rsidR="00127DC5">
              <w:t xml:space="preserve"> Reformation</w:t>
            </w:r>
          </w:p>
        </w:tc>
      </w:tr>
      <w:tr w:rsidR="00407953" w:rsidTr="00407953">
        <w:tc>
          <w:tcPr>
            <w:tcW w:w="1429" w:type="pct"/>
          </w:tcPr>
          <w:p w:rsidR="00407953" w:rsidRDefault="00D9394C" w:rsidP="00D9394C">
            <w:pPr>
              <w:pStyle w:val="TableHeading"/>
              <w:ind w:left="0"/>
            </w:pPr>
            <w:r>
              <w:t>Week</w:t>
            </w:r>
          </w:p>
        </w:tc>
        <w:tc>
          <w:tcPr>
            <w:tcW w:w="3571" w:type="pct"/>
            <w:gridSpan w:val="2"/>
          </w:tcPr>
          <w:p w:rsidR="00407953" w:rsidRDefault="00D9394C">
            <w:pPr>
              <w:pStyle w:val="TableHeading"/>
            </w:pPr>
            <w:r>
              <w:t>Subject</w:t>
            </w:r>
          </w:p>
        </w:tc>
      </w:tr>
      <w:tr w:rsidR="00407953" w:rsidTr="00407953">
        <w:tc>
          <w:tcPr>
            <w:tcW w:w="1429" w:type="pct"/>
          </w:tcPr>
          <w:p w:rsidR="00407953" w:rsidRDefault="004E2EDC">
            <w:pPr>
              <w:pStyle w:val="TableText"/>
            </w:pPr>
            <w:r>
              <w:t>3</w:t>
            </w:r>
          </w:p>
        </w:tc>
        <w:tc>
          <w:tcPr>
            <w:tcW w:w="3571" w:type="pct"/>
            <w:gridSpan w:val="2"/>
          </w:tcPr>
          <w:p w:rsidR="00FC37BD" w:rsidRDefault="004E2EDC" w:rsidP="005136EC">
            <w:pPr>
              <w:pStyle w:val="TableText"/>
            </w:pPr>
            <w:r>
              <w:t>Exam on Holy Scriptures and Sacraments (Online) Feb 29</w:t>
            </w:r>
            <w:r w:rsidRPr="00FC37BD">
              <w:rPr>
                <w:vertAlign w:val="superscript"/>
              </w:rPr>
              <w:t>th</w:t>
            </w:r>
          </w:p>
        </w:tc>
      </w:tr>
      <w:tr w:rsidR="00407953" w:rsidTr="00407953">
        <w:tc>
          <w:tcPr>
            <w:tcW w:w="1429" w:type="pct"/>
          </w:tcPr>
          <w:p w:rsidR="00407953" w:rsidRDefault="00FC37BD">
            <w:pPr>
              <w:pStyle w:val="TableText"/>
            </w:pPr>
            <w:r>
              <w:t>4</w:t>
            </w:r>
          </w:p>
        </w:tc>
        <w:tc>
          <w:tcPr>
            <w:tcW w:w="3571" w:type="pct"/>
            <w:gridSpan w:val="2"/>
          </w:tcPr>
          <w:p w:rsidR="00FC37BD" w:rsidRDefault="00FC37BD" w:rsidP="00FC37BD">
            <w:pPr>
              <w:pStyle w:val="TableText"/>
            </w:pPr>
            <w:r>
              <w:t>The Liturgy and the Bishop</w:t>
            </w:r>
          </w:p>
        </w:tc>
      </w:tr>
      <w:tr w:rsidR="00407953" w:rsidTr="00407953">
        <w:tc>
          <w:tcPr>
            <w:tcW w:w="1429" w:type="pct"/>
          </w:tcPr>
          <w:p w:rsidR="00407953" w:rsidRDefault="005136EC">
            <w:pPr>
              <w:pStyle w:val="TableText"/>
            </w:pPr>
            <w:r>
              <w:t>5</w:t>
            </w:r>
          </w:p>
        </w:tc>
        <w:tc>
          <w:tcPr>
            <w:tcW w:w="3571" w:type="pct"/>
            <w:gridSpan w:val="2"/>
          </w:tcPr>
          <w:p w:rsidR="00407953" w:rsidRDefault="005136EC">
            <w:pPr>
              <w:pStyle w:val="TableText"/>
            </w:pPr>
            <w:r>
              <w:t>Catholicity: Creed and Apostolic Succession</w:t>
            </w:r>
          </w:p>
        </w:tc>
      </w:tr>
      <w:tr w:rsidR="00407953" w:rsidTr="00407953">
        <w:tc>
          <w:tcPr>
            <w:tcW w:w="1429" w:type="pct"/>
          </w:tcPr>
          <w:p w:rsidR="00407953" w:rsidRDefault="00D9394C">
            <w:pPr>
              <w:pStyle w:val="TableText"/>
            </w:pPr>
            <w:r>
              <w:t>6</w:t>
            </w:r>
          </w:p>
        </w:tc>
        <w:tc>
          <w:tcPr>
            <w:tcW w:w="3571" w:type="pct"/>
            <w:gridSpan w:val="2"/>
          </w:tcPr>
          <w:p w:rsidR="00407953" w:rsidRDefault="00F63EE5">
            <w:pPr>
              <w:pStyle w:val="TableText"/>
            </w:pPr>
            <w:r>
              <w:t>Ep</w:t>
            </w:r>
            <w:r w:rsidR="00250214">
              <w:t>iscopal Formation Part 1</w:t>
            </w:r>
          </w:p>
        </w:tc>
      </w:tr>
      <w:tr w:rsidR="00FC37BD" w:rsidTr="00407953">
        <w:tc>
          <w:tcPr>
            <w:tcW w:w="1429" w:type="pct"/>
          </w:tcPr>
          <w:p w:rsidR="00FC37BD" w:rsidRDefault="00D9394C">
            <w:pPr>
              <w:pStyle w:val="TableText"/>
            </w:pPr>
            <w:r>
              <w:t>7</w:t>
            </w:r>
          </w:p>
        </w:tc>
        <w:tc>
          <w:tcPr>
            <w:tcW w:w="3571" w:type="pct"/>
            <w:gridSpan w:val="2"/>
          </w:tcPr>
          <w:p w:rsidR="00FC37BD" w:rsidRDefault="00F63EE5">
            <w:pPr>
              <w:pStyle w:val="TableText"/>
            </w:pPr>
            <w:r>
              <w:t>Ep</w:t>
            </w:r>
            <w:r w:rsidR="00250214">
              <w:t>iscopal Formation Part 2</w:t>
            </w:r>
          </w:p>
        </w:tc>
      </w:tr>
      <w:tr w:rsidR="005136EC" w:rsidTr="00407953">
        <w:tc>
          <w:tcPr>
            <w:tcW w:w="1429" w:type="pct"/>
          </w:tcPr>
          <w:p w:rsidR="005136EC" w:rsidRDefault="00D9394C">
            <w:pPr>
              <w:pStyle w:val="TableText"/>
            </w:pPr>
            <w:r>
              <w:t>8</w:t>
            </w:r>
          </w:p>
        </w:tc>
        <w:tc>
          <w:tcPr>
            <w:tcW w:w="3571" w:type="pct"/>
            <w:gridSpan w:val="2"/>
          </w:tcPr>
          <w:p w:rsidR="005136EC" w:rsidRDefault="00F63EE5">
            <w:pPr>
              <w:pStyle w:val="TableText"/>
            </w:pPr>
            <w:r>
              <w:t xml:space="preserve">Episcopal Formation </w:t>
            </w:r>
            <w:r w:rsidR="00250214">
              <w:t>Part 3</w:t>
            </w:r>
          </w:p>
        </w:tc>
      </w:tr>
      <w:tr w:rsidR="005136EC" w:rsidTr="00407953">
        <w:tc>
          <w:tcPr>
            <w:tcW w:w="1429" w:type="pct"/>
          </w:tcPr>
          <w:p w:rsidR="005136EC" w:rsidRDefault="00D9394C">
            <w:pPr>
              <w:pStyle w:val="TableText"/>
            </w:pPr>
            <w:r>
              <w:t>9</w:t>
            </w:r>
          </w:p>
        </w:tc>
        <w:tc>
          <w:tcPr>
            <w:tcW w:w="3571" w:type="pct"/>
            <w:gridSpan w:val="2"/>
          </w:tcPr>
          <w:p w:rsidR="005136EC" w:rsidRDefault="00F63EE5">
            <w:pPr>
              <w:pStyle w:val="TableText"/>
            </w:pPr>
            <w:r>
              <w:t>Review</w:t>
            </w:r>
          </w:p>
        </w:tc>
      </w:tr>
      <w:tr w:rsidR="005136EC" w:rsidTr="00407953">
        <w:tc>
          <w:tcPr>
            <w:tcW w:w="1429" w:type="pct"/>
          </w:tcPr>
          <w:p w:rsidR="005136EC" w:rsidRDefault="00D9394C">
            <w:pPr>
              <w:pStyle w:val="TableText"/>
            </w:pPr>
            <w:r>
              <w:t>10</w:t>
            </w:r>
          </w:p>
        </w:tc>
        <w:tc>
          <w:tcPr>
            <w:tcW w:w="3571" w:type="pct"/>
            <w:gridSpan w:val="2"/>
          </w:tcPr>
          <w:p w:rsidR="005136EC" w:rsidRDefault="00F63EE5">
            <w:pPr>
              <w:pStyle w:val="TableText"/>
            </w:pPr>
            <w:r>
              <w:t>Epis</w:t>
            </w:r>
            <w:r w:rsidR="00250214">
              <w:t>copal Formation Part 4</w:t>
            </w:r>
          </w:p>
        </w:tc>
      </w:tr>
      <w:tr w:rsidR="00D9394C" w:rsidTr="00407953">
        <w:tc>
          <w:tcPr>
            <w:tcW w:w="1429" w:type="pct"/>
          </w:tcPr>
          <w:p w:rsidR="00D9394C" w:rsidRDefault="00D9394C">
            <w:pPr>
              <w:pStyle w:val="TableText"/>
            </w:pPr>
            <w:r>
              <w:t>11</w:t>
            </w:r>
          </w:p>
        </w:tc>
        <w:tc>
          <w:tcPr>
            <w:tcW w:w="3571" w:type="pct"/>
            <w:gridSpan w:val="2"/>
          </w:tcPr>
          <w:p w:rsidR="00D9394C" w:rsidRDefault="00F63EE5">
            <w:pPr>
              <w:pStyle w:val="TableText"/>
            </w:pPr>
            <w:r>
              <w:t>Epis</w:t>
            </w:r>
            <w:r w:rsidR="00250214">
              <w:t>copal Formation Part 5</w:t>
            </w:r>
          </w:p>
        </w:tc>
      </w:tr>
      <w:tr w:rsidR="00D9394C" w:rsidTr="00407953">
        <w:tc>
          <w:tcPr>
            <w:tcW w:w="1429" w:type="pct"/>
          </w:tcPr>
          <w:p w:rsidR="00D9394C" w:rsidRDefault="00D9394C">
            <w:pPr>
              <w:pStyle w:val="TableText"/>
            </w:pPr>
            <w:r>
              <w:t>12</w:t>
            </w:r>
          </w:p>
        </w:tc>
        <w:tc>
          <w:tcPr>
            <w:tcW w:w="3571" w:type="pct"/>
            <w:gridSpan w:val="2"/>
          </w:tcPr>
          <w:p w:rsidR="00D9394C" w:rsidRDefault="00F63EE5">
            <w:pPr>
              <w:pStyle w:val="TableText"/>
            </w:pPr>
            <w:r>
              <w:t>Epis</w:t>
            </w:r>
            <w:r w:rsidR="00250214">
              <w:t>copal Formation Part 6</w:t>
            </w:r>
          </w:p>
        </w:tc>
      </w:tr>
      <w:tr w:rsidR="00D9394C" w:rsidTr="00407953">
        <w:tc>
          <w:tcPr>
            <w:tcW w:w="1429" w:type="pct"/>
          </w:tcPr>
          <w:p w:rsidR="00D9394C" w:rsidRDefault="00D9394C">
            <w:pPr>
              <w:pStyle w:val="TableText"/>
            </w:pPr>
            <w:r>
              <w:t>13</w:t>
            </w:r>
          </w:p>
        </w:tc>
        <w:tc>
          <w:tcPr>
            <w:tcW w:w="3571" w:type="pct"/>
            <w:gridSpan w:val="2"/>
          </w:tcPr>
          <w:p w:rsidR="00D9394C" w:rsidRDefault="00F63EE5">
            <w:pPr>
              <w:pStyle w:val="TableText"/>
            </w:pPr>
            <w:r>
              <w:t>Review</w:t>
            </w:r>
          </w:p>
        </w:tc>
      </w:tr>
      <w:tr w:rsidR="00D9394C" w:rsidTr="00407953">
        <w:tc>
          <w:tcPr>
            <w:tcW w:w="1429" w:type="pct"/>
          </w:tcPr>
          <w:p w:rsidR="00D9394C" w:rsidRDefault="00D9394C">
            <w:pPr>
              <w:pStyle w:val="TableText"/>
            </w:pPr>
            <w:r>
              <w:t>14</w:t>
            </w:r>
          </w:p>
        </w:tc>
        <w:tc>
          <w:tcPr>
            <w:tcW w:w="3571" w:type="pct"/>
            <w:gridSpan w:val="2"/>
          </w:tcPr>
          <w:p w:rsidR="00D9394C" w:rsidRDefault="00F63EE5">
            <w:pPr>
              <w:pStyle w:val="TableText"/>
            </w:pPr>
            <w:r>
              <w:t>Program Review</w:t>
            </w:r>
          </w:p>
        </w:tc>
      </w:tr>
    </w:tbl>
    <w:p w:rsidR="00407953" w:rsidRDefault="002B4BA3">
      <w:pPr>
        <w:pStyle w:val="Heading1"/>
        <w:rPr>
          <w:sz w:val="32"/>
          <w:szCs w:val="32"/>
        </w:rPr>
      </w:pPr>
      <w:r>
        <w:rPr>
          <w:sz w:val="32"/>
          <w:szCs w:val="32"/>
        </w:rPr>
        <w:t>Homework</w:t>
      </w:r>
    </w:p>
    <w:p w:rsidR="00C870BF" w:rsidRPr="00A00131" w:rsidRDefault="00C870BF" w:rsidP="00C870BF">
      <w:pPr>
        <w:rPr>
          <w:b/>
          <w:sz w:val="24"/>
          <w:szCs w:val="24"/>
        </w:rPr>
      </w:pPr>
      <w:r w:rsidRPr="00A00131">
        <w:rPr>
          <w:b/>
          <w:sz w:val="24"/>
          <w:szCs w:val="24"/>
        </w:rPr>
        <w:t>Answer the following:</w:t>
      </w:r>
    </w:p>
    <w:p w:rsidR="00182EE6" w:rsidRDefault="00F43328" w:rsidP="00C870BF">
      <w:pPr>
        <w:rPr>
          <w:sz w:val="24"/>
          <w:szCs w:val="24"/>
        </w:rPr>
      </w:pPr>
      <w:r>
        <w:rPr>
          <w:sz w:val="24"/>
          <w:szCs w:val="24"/>
        </w:rPr>
        <w:t>Describe the 3 meaning of Succession as outline by Archbishop Ramsey in your own words.</w:t>
      </w:r>
    </w:p>
    <w:p w:rsidR="00F43328" w:rsidRDefault="00F43328" w:rsidP="00C870BF">
      <w:pPr>
        <w:rPr>
          <w:sz w:val="24"/>
          <w:szCs w:val="24"/>
        </w:rPr>
      </w:pPr>
      <w:r>
        <w:rPr>
          <w:sz w:val="24"/>
          <w:szCs w:val="24"/>
        </w:rPr>
        <w:t>How is the Bishop the Sign and Source of Unity?</w:t>
      </w:r>
    </w:p>
    <w:p w:rsidR="00F43328" w:rsidRDefault="00F43328" w:rsidP="00C870BF">
      <w:pPr>
        <w:rPr>
          <w:sz w:val="24"/>
          <w:szCs w:val="24"/>
        </w:rPr>
      </w:pPr>
      <w:r>
        <w:rPr>
          <w:sz w:val="24"/>
          <w:szCs w:val="24"/>
        </w:rPr>
        <w:t>What are the 3 mean function of the Bishop?</w:t>
      </w:r>
    </w:p>
    <w:p w:rsidR="00F43328" w:rsidRDefault="00F43328" w:rsidP="00C870BF">
      <w:pPr>
        <w:rPr>
          <w:sz w:val="24"/>
          <w:szCs w:val="24"/>
        </w:rPr>
      </w:pPr>
      <w:r>
        <w:rPr>
          <w:sz w:val="24"/>
          <w:szCs w:val="24"/>
        </w:rPr>
        <w:t>When changes are so drastic that it effects the constitution of the church is there a break in Continuity?  True of False</w:t>
      </w:r>
    </w:p>
    <w:p w:rsidR="00F43328" w:rsidRDefault="00F43328" w:rsidP="00C870BF">
      <w:pPr>
        <w:rPr>
          <w:sz w:val="24"/>
          <w:szCs w:val="24"/>
        </w:rPr>
      </w:pPr>
      <w:r>
        <w:rPr>
          <w:sz w:val="24"/>
          <w:szCs w:val="24"/>
        </w:rPr>
        <w:t>Why are all bishops said to be Peter?</w:t>
      </w:r>
    </w:p>
    <w:p w:rsidR="00C870BF" w:rsidRPr="00C870BF" w:rsidRDefault="00F43328" w:rsidP="00C870BF">
      <w:pPr>
        <w:rPr>
          <w:sz w:val="24"/>
          <w:szCs w:val="24"/>
        </w:rPr>
      </w:pPr>
      <w:r>
        <w:rPr>
          <w:sz w:val="24"/>
          <w:szCs w:val="24"/>
        </w:rPr>
        <w:t>Describe in your own words the 3 main function of the bishop?</w:t>
      </w:r>
      <w:bookmarkStart w:id="0" w:name="_GoBack"/>
      <w:bookmarkEnd w:id="0"/>
    </w:p>
    <w:sectPr w:rsidR="00C870BF" w:rsidRPr="00C870BF">
      <w:footerReference w:type="default" r:id="rId9"/>
      <w:pgSz w:w="12240" w:h="15840" w:code="1"/>
      <w:pgMar w:top="108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0E9" w:rsidRDefault="00DF20E9">
      <w:pPr>
        <w:spacing w:after="0" w:line="240" w:lineRule="auto"/>
      </w:pPr>
      <w:r>
        <w:separator/>
      </w:r>
    </w:p>
    <w:p w:rsidR="00DF20E9" w:rsidRDefault="00DF20E9"/>
  </w:endnote>
  <w:endnote w:type="continuationSeparator" w:id="0">
    <w:p w:rsidR="00DF20E9" w:rsidRDefault="00DF20E9">
      <w:pPr>
        <w:spacing w:after="0" w:line="240" w:lineRule="auto"/>
      </w:pPr>
      <w:r>
        <w:continuationSeparator/>
      </w:r>
    </w:p>
    <w:p w:rsidR="00DF20E9" w:rsidRDefault="00DF2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7F7F7F" w:themeColor="text1" w:themeTint="80"/>
      </w:tblBorders>
      <w:tblCellMar>
        <w:top w:w="115" w:type="dxa"/>
        <w:left w:w="0" w:type="dxa"/>
        <w:right w:w="0" w:type="dxa"/>
      </w:tblCellMar>
      <w:tblLook w:val="04A0" w:firstRow="1" w:lastRow="0" w:firstColumn="1" w:lastColumn="0" w:noHBand="0" w:noVBand="1"/>
      <w:tblDescription w:val="Footer Table"/>
    </w:tblPr>
    <w:tblGrid>
      <w:gridCol w:w="5040"/>
      <w:gridCol w:w="5040"/>
    </w:tblGrid>
    <w:tr w:rsidR="00407953">
      <w:tc>
        <w:tcPr>
          <w:tcW w:w="2500" w:type="pct"/>
        </w:tcPr>
        <w:p w:rsidR="00407953" w:rsidRDefault="004E2EDC" w:rsidP="004E2EDC">
          <w:pPr>
            <w:pStyle w:val="Footer"/>
          </w:pPr>
          <w:r>
            <w:t>2016 Episcopal Formation Class</w:t>
          </w:r>
        </w:p>
      </w:tc>
      <w:tc>
        <w:tcPr>
          <w:tcW w:w="2500" w:type="pct"/>
        </w:tcPr>
        <w:p w:rsidR="00407953" w:rsidRDefault="00266531">
          <w:pPr>
            <w:pStyle w:val="Footer"/>
            <w:jc w:val="right"/>
          </w:pPr>
          <w:r>
            <w:t xml:space="preserve">Page </w:t>
          </w:r>
          <w:r>
            <w:fldChar w:fldCharType="begin"/>
          </w:r>
          <w:r>
            <w:instrText xml:space="preserve"> PAGE   \* MERGEFORMAT </w:instrText>
          </w:r>
          <w:r>
            <w:fldChar w:fldCharType="separate"/>
          </w:r>
          <w:r w:rsidR="005175D4">
            <w:rPr>
              <w:noProof/>
            </w:rPr>
            <w:t>2</w:t>
          </w:r>
          <w:r>
            <w:rPr>
              <w:noProof/>
            </w:rPr>
            <w:fldChar w:fldCharType="end"/>
          </w:r>
        </w:p>
      </w:tc>
    </w:tr>
  </w:tbl>
  <w:p w:rsidR="00407953" w:rsidRDefault="00407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0E9" w:rsidRDefault="00DF20E9">
      <w:pPr>
        <w:spacing w:after="0" w:line="240" w:lineRule="auto"/>
      </w:pPr>
      <w:r>
        <w:separator/>
      </w:r>
    </w:p>
    <w:p w:rsidR="00DF20E9" w:rsidRDefault="00DF20E9"/>
  </w:footnote>
  <w:footnote w:type="continuationSeparator" w:id="0">
    <w:p w:rsidR="00DF20E9" w:rsidRDefault="00DF20E9">
      <w:pPr>
        <w:spacing w:after="0" w:line="240" w:lineRule="auto"/>
      </w:pPr>
      <w:r>
        <w:continuationSeparator/>
      </w:r>
    </w:p>
    <w:p w:rsidR="00DF20E9" w:rsidRDefault="00DF20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E9EAFBC"/>
    <w:lvl w:ilvl="0">
      <w:start w:val="1"/>
      <w:numFmt w:val="bullet"/>
      <w:lvlText w:val=""/>
      <w:lvlJc w:val="left"/>
      <w:pPr>
        <w:tabs>
          <w:tab w:val="num" w:pos="187"/>
        </w:tabs>
        <w:ind w:left="187" w:hanging="72"/>
      </w:pPr>
      <w:rPr>
        <w:rFonts w:ascii="Symbol" w:hAnsi="Symbol" w:hint="default"/>
      </w:rPr>
    </w:lvl>
  </w:abstractNum>
  <w:abstractNum w:abstractNumId="1" w15:restartNumberingAfterBreak="0">
    <w:nsid w:val="14C75C14"/>
    <w:multiLevelType w:val="hybridMultilevel"/>
    <w:tmpl w:val="77962A5A"/>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 w15:restartNumberingAfterBreak="0">
    <w:nsid w:val="40FB165E"/>
    <w:multiLevelType w:val="hybridMultilevel"/>
    <w:tmpl w:val="A7CA9A3E"/>
    <w:lvl w:ilvl="0" w:tplc="F4E46692">
      <w:start w:val="1"/>
      <w:numFmt w:val="bullet"/>
      <w:lvlText w:val="·"/>
      <w:lvlJc w:val="left"/>
      <w:pPr>
        <w:tabs>
          <w:tab w:val="num" w:pos="144"/>
        </w:tabs>
        <w:ind w:left="144" w:hanging="144"/>
      </w:pPr>
      <w:rPr>
        <w:rFonts w:ascii="Trebuchet MS" w:hAnsi="Trebuchet M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3833B6B"/>
    <w:multiLevelType w:val="hybridMultilevel"/>
    <w:tmpl w:val="8C228A74"/>
    <w:lvl w:ilvl="0" w:tplc="04090001">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8C1C9A"/>
    <w:multiLevelType w:val="hybridMultilevel"/>
    <w:tmpl w:val="FF2007C0"/>
    <w:lvl w:ilvl="0" w:tplc="F4E46692">
      <w:start w:val="1"/>
      <w:numFmt w:val="bullet"/>
      <w:lvlText w:val="·"/>
      <w:lvlJc w:val="left"/>
      <w:pPr>
        <w:tabs>
          <w:tab w:val="num" w:pos="302"/>
        </w:tabs>
        <w:ind w:left="302" w:hanging="187"/>
      </w:pPr>
      <w:rPr>
        <w:rFonts w:ascii="Trebuchet MS" w:hAnsi="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00705E"/>
    <w:multiLevelType w:val="hybridMultilevel"/>
    <w:tmpl w:val="C52EFED0"/>
    <w:lvl w:ilvl="0" w:tplc="9406110E">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6" w15:restartNumberingAfterBreak="0">
    <w:nsid w:val="528B6B8C"/>
    <w:multiLevelType w:val="hybridMultilevel"/>
    <w:tmpl w:val="E58024A6"/>
    <w:lvl w:ilvl="0" w:tplc="2C2E5C0E">
      <w:start w:val="1"/>
      <w:numFmt w:val="bullet"/>
      <w:pStyle w:val="ListBullet"/>
      <w:suff w:val="space"/>
      <w:lvlText w:val=""/>
      <w:lvlJc w:val="left"/>
      <w:pPr>
        <w:ind w:left="115" w:firstLine="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FA203B"/>
    <w:multiLevelType w:val="hybridMultilevel"/>
    <w:tmpl w:val="F0BC0E42"/>
    <w:lvl w:ilvl="0" w:tplc="88081BD8">
      <w:start w:val="1"/>
      <w:numFmt w:val="bullet"/>
      <w:lvlText w:val=""/>
      <w:lvlJc w:val="left"/>
      <w:pPr>
        <w:tabs>
          <w:tab w:val="num" w:pos="302"/>
        </w:tabs>
        <w:ind w:left="302" w:hanging="18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253CF2"/>
    <w:multiLevelType w:val="hybridMultilevel"/>
    <w:tmpl w:val="7E9EE934"/>
    <w:lvl w:ilvl="0" w:tplc="04090001">
      <w:start w:val="1"/>
      <w:numFmt w:val="bullet"/>
      <w:lvlText w:val=""/>
      <w:lvlJc w:val="left"/>
      <w:pPr>
        <w:tabs>
          <w:tab w:val="num" w:pos="302"/>
        </w:tabs>
        <w:ind w:left="302" w:hanging="18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0"/>
    <w:lvlOverride w:ilvl="0">
      <w:startOverride w:val="1"/>
    </w:lvlOverride>
  </w:num>
  <w:num w:numId="5">
    <w:abstractNumId w:val="7"/>
  </w:num>
  <w:num w:numId="6">
    <w:abstractNumId w:val="4"/>
  </w:num>
  <w:num w:numId="7">
    <w:abstractNumId w:val="8"/>
  </w:num>
  <w:num w:numId="8">
    <w:abstractNumId w:val="6"/>
  </w:num>
  <w:num w:numId="9">
    <w:abstractNumId w:val="6"/>
    <w:lvlOverride w:ilvl="0">
      <w:startOverride w:val="1"/>
    </w:lvlOverride>
  </w:num>
  <w:num w:numId="10">
    <w:abstractNumId w:val="6"/>
    <w:lvlOverride w:ilvl="0">
      <w:startOverride w:val="1"/>
    </w:lvlOverride>
  </w:num>
  <w:num w:numId="11">
    <w:abstractNumId w:val="6"/>
  </w:num>
  <w:num w:numId="12">
    <w:abstractNumId w:val="6"/>
    <w:lvlOverride w:ilvl="0">
      <w:startOverride w:val="1"/>
    </w:lvlOverride>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azMLQ0NbMwNzS1NDRX0lEKTi0uzszPAykwrgUAdS8FGiwAAAA="/>
  </w:docVars>
  <w:rsids>
    <w:rsidRoot w:val="00C167DA"/>
    <w:rsid w:val="000307C6"/>
    <w:rsid w:val="00053547"/>
    <w:rsid w:val="00054B40"/>
    <w:rsid w:val="000632B5"/>
    <w:rsid w:val="00066FEC"/>
    <w:rsid w:val="000925E1"/>
    <w:rsid w:val="000B0225"/>
    <w:rsid w:val="000C5176"/>
    <w:rsid w:val="000F5312"/>
    <w:rsid w:val="00127DC5"/>
    <w:rsid w:val="0013154C"/>
    <w:rsid w:val="00143309"/>
    <w:rsid w:val="00182EE6"/>
    <w:rsid w:val="001A7003"/>
    <w:rsid w:val="001C02BF"/>
    <w:rsid w:val="001C53A7"/>
    <w:rsid w:val="001E0375"/>
    <w:rsid w:val="001F753C"/>
    <w:rsid w:val="00244C8F"/>
    <w:rsid w:val="00250214"/>
    <w:rsid w:val="00266531"/>
    <w:rsid w:val="00283C13"/>
    <w:rsid w:val="0029131F"/>
    <w:rsid w:val="002A1D80"/>
    <w:rsid w:val="002B00B2"/>
    <w:rsid w:val="002B4BA3"/>
    <w:rsid w:val="002C0AC0"/>
    <w:rsid w:val="002E4ED6"/>
    <w:rsid w:val="002F0098"/>
    <w:rsid w:val="00361073"/>
    <w:rsid w:val="003805C8"/>
    <w:rsid w:val="003A575D"/>
    <w:rsid w:val="003B7355"/>
    <w:rsid w:val="003C21F9"/>
    <w:rsid w:val="003C3DEF"/>
    <w:rsid w:val="003F3B6F"/>
    <w:rsid w:val="00407953"/>
    <w:rsid w:val="00414CCF"/>
    <w:rsid w:val="00424134"/>
    <w:rsid w:val="00435139"/>
    <w:rsid w:val="004357B5"/>
    <w:rsid w:val="00467D17"/>
    <w:rsid w:val="00470CB9"/>
    <w:rsid w:val="004E2EDC"/>
    <w:rsid w:val="004F1CEA"/>
    <w:rsid w:val="004F439A"/>
    <w:rsid w:val="00501DDD"/>
    <w:rsid w:val="005136EC"/>
    <w:rsid w:val="005175D4"/>
    <w:rsid w:val="00561D9E"/>
    <w:rsid w:val="005A0A65"/>
    <w:rsid w:val="005B0874"/>
    <w:rsid w:val="005E33EA"/>
    <w:rsid w:val="005F3FE6"/>
    <w:rsid w:val="00622F09"/>
    <w:rsid w:val="0063141C"/>
    <w:rsid w:val="0063218D"/>
    <w:rsid w:val="006C3829"/>
    <w:rsid w:val="006F423E"/>
    <w:rsid w:val="00702AFE"/>
    <w:rsid w:val="00721328"/>
    <w:rsid w:val="007433D7"/>
    <w:rsid w:val="00765C14"/>
    <w:rsid w:val="007802BE"/>
    <w:rsid w:val="00794CE1"/>
    <w:rsid w:val="00797F4E"/>
    <w:rsid w:val="007B1915"/>
    <w:rsid w:val="007D1D38"/>
    <w:rsid w:val="008011A3"/>
    <w:rsid w:val="00851F70"/>
    <w:rsid w:val="00865A54"/>
    <w:rsid w:val="00870F03"/>
    <w:rsid w:val="008B289B"/>
    <w:rsid w:val="008B6176"/>
    <w:rsid w:val="008C31FD"/>
    <w:rsid w:val="008C7B4A"/>
    <w:rsid w:val="008E3243"/>
    <w:rsid w:val="00920399"/>
    <w:rsid w:val="00961C7E"/>
    <w:rsid w:val="00982EA9"/>
    <w:rsid w:val="00997A3C"/>
    <w:rsid w:val="009A0531"/>
    <w:rsid w:val="00A00131"/>
    <w:rsid w:val="00A16884"/>
    <w:rsid w:val="00A32AA8"/>
    <w:rsid w:val="00A77362"/>
    <w:rsid w:val="00A811C7"/>
    <w:rsid w:val="00A96303"/>
    <w:rsid w:val="00AB415A"/>
    <w:rsid w:val="00AD04F1"/>
    <w:rsid w:val="00AD6774"/>
    <w:rsid w:val="00AD7FDA"/>
    <w:rsid w:val="00AE54E5"/>
    <w:rsid w:val="00B37134"/>
    <w:rsid w:val="00BA7F99"/>
    <w:rsid w:val="00BB6C24"/>
    <w:rsid w:val="00BC58DF"/>
    <w:rsid w:val="00C04778"/>
    <w:rsid w:val="00C07190"/>
    <w:rsid w:val="00C076A4"/>
    <w:rsid w:val="00C167DA"/>
    <w:rsid w:val="00C73FEC"/>
    <w:rsid w:val="00C870BF"/>
    <w:rsid w:val="00C97FDD"/>
    <w:rsid w:val="00CE7361"/>
    <w:rsid w:val="00D9394C"/>
    <w:rsid w:val="00DA7DE1"/>
    <w:rsid w:val="00DF20E9"/>
    <w:rsid w:val="00E05827"/>
    <w:rsid w:val="00F239D9"/>
    <w:rsid w:val="00F43328"/>
    <w:rsid w:val="00F567CD"/>
    <w:rsid w:val="00F62BFF"/>
    <w:rsid w:val="00F63EE5"/>
    <w:rsid w:val="00F65C65"/>
    <w:rsid w:val="00F744FF"/>
    <w:rsid w:val="00F824B1"/>
    <w:rsid w:val="00F91F26"/>
    <w:rsid w:val="00FA26EA"/>
    <w:rsid w:val="00FA61CF"/>
    <w:rsid w:val="00FC37BD"/>
    <w:rsid w:val="00FE65DE"/>
    <w:rsid w:val="00FE67E5"/>
    <w:rsid w:val="00FF0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0FF2C1BD"/>
  <w15:chartTrackingRefBased/>
  <w15:docId w15:val="{3A009D31-D968-4B20-91B4-F3ECDBDB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lang w:val="en-US" w:eastAsia="ja-JP" w:bidi="ar-SA"/>
      </w:rPr>
    </w:rPrDefault>
    <w:pPrDefault>
      <w:pPr>
        <w:spacing w:after="180" w:line="276" w:lineRule="auto"/>
        <w:ind w:left="115" w:right="115"/>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420" w:line="240" w:lineRule="auto"/>
      <w:outlineLvl w:val="0"/>
    </w:pPr>
    <w:rPr>
      <w:rFonts w:asciiTheme="majorHAnsi" w:eastAsiaTheme="majorEastAsia" w:hAnsiTheme="majorHAnsi" w:cstheme="majorBidi"/>
      <w:b/>
      <w:bCs/>
      <w:color w:val="262626" w:themeColor="text1" w:themeTint="D9"/>
    </w:rPr>
  </w:style>
  <w:style w:type="paragraph" w:styleId="Heading2">
    <w:name w:val="heading 2"/>
    <w:basedOn w:val="Normal"/>
    <w:next w:val="Normal"/>
    <w:link w:val="Heading2Char"/>
    <w:uiPriority w:val="1"/>
    <w:semiHidden/>
    <w:unhideWhenUsed/>
    <w:qFormat/>
    <w:pPr>
      <w:keepNext/>
      <w:keepLines/>
      <w:spacing w:before="160" w:after="0"/>
      <w:outlineLvl w:val="1"/>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4"/>
    <w:qFormat/>
    <w:pPr>
      <w:pBdr>
        <w:left w:val="single" w:sz="4" w:space="4" w:color="FFFFFF" w:themeColor="background1"/>
        <w:bottom w:val="single" w:sz="4" w:space="7" w:color="808080" w:themeColor="background1" w:themeShade="80"/>
        <w:right w:val="single" w:sz="4" w:space="4" w:color="FFFFFF" w:themeColor="background1"/>
      </w:pBdr>
      <w:spacing w:after="0" w:line="240" w:lineRule="auto"/>
      <w:contextualSpacing/>
    </w:pPr>
    <w:rPr>
      <w:rFonts w:asciiTheme="majorHAnsi" w:eastAsiaTheme="majorEastAsia" w:hAnsiTheme="majorHAnsi" w:cstheme="majorBidi"/>
      <w:b/>
      <w:bCs/>
      <w:color w:val="262626" w:themeColor="text1" w:themeTint="D9"/>
      <w:kern w:val="28"/>
      <w:sz w:val="56"/>
    </w:rPr>
  </w:style>
  <w:style w:type="character" w:customStyle="1" w:styleId="TitleChar">
    <w:name w:val="Title Char"/>
    <w:basedOn w:val="DefaultParagraphFont"/>
    <w:link w:val="Title"/>
    <w:uiPriority w:val="4"/>
    <w:rPr>
      <w:rFonts w:asciiTheme="majorHAnsi" w:eastAsiaTheme="majorEastAsia" w:hAnsiTheme="majorHAnsi" w:cstheme="majorBidi"/>
      <w:b/>
      <w:bCs/>
      <w:color w:val="262626" w:themeColor="text1" w:themeTint="D9"/>
      <w:kern w:val="28"/>
      <w:sz w:val="56"/>
    </w:r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262626" w:themeColor="text1" w:themeTint="D9"/>
    </w:rPr>
  </w:style>
  <w:style w:type="character" w:styleId="PlaceholderText">
    <w:name w:val="Placeholder Text"/>
    <w:basedOn w:val="DefaultParagraphFont"/>
    <w:uiPriority w:val="99"/>
    <w:semiHidden/>
    <w:rPr>
      <w:color w:val="808080"/>
    </w:rPr>
  </w:style>
  <w:style w:type="character" w:styleId="Emphasis">
    <w:name w:val="Emphasis"/>
    <w:basedOn w:val="DefaultParagraphFont"/>
    <w:uiPriority w:val="4"/>
    <w:qFormat/>
    <w:rPr>
      <w:i/>
      <w:iCs/>
      <w:color w:val="7F7F7F" w:themeColor="text1" w:themeTint="80"/>
    </w:rPr>
  </w:style>
  <w:style w:type="paragraph" w:styleId="ListBullet">
    <w:name w:val="List Bullet"/>
    <w:basedOn w:val="Normal"/>
    <w:uiPriority w:val="1"/>
    <w:unhideWhenUsed/>
    <w:qFormat/>
    <w:pPr>
      <w:numPr>
        <w:numId w:val="8"/>
      </w:numPr>
      <w:spacing w:after="140"/>
    </w:pPr>
  </w:style>
  <w:style w:type="paragraph" w:customStyle="1" w:styleId="SidebarHeading">
    <w:name w:val="Sidebar Heading"/>
    <w:basedOn w:val="Normal"/>
    <w:next w:val="BodyText"/>
    <w:uiPriority w:val="2"/>
    <w:qFormat/>
    <w:pPr>
      <w:spacing w:after="160" w:line="240" w:lineRule="auto"/>
    </w:pPr>
    <w:rPr>
      <w:rFonts w:asciiTheme="majorHAnsi" w:eastAsiaTheme="majorEastAsia" w:hAnsiTheme="majorHAnsi" w:cstheme="majorBidi"/>
      <w:b/>
      <w:bCs/>
      <w:color w:val="262626" w:themeColor="text1" w:themeTint="D9"/>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3"/>
    <w:unhideWhenUsed/>
    <w:qFormat/>
    <w:pPr>
      <w:spacing w:after="360" w:line="300" w:lineRule="auto"/>
      <w:contextualSpacing/>
    </w:pPr>
  </w:style>
  <w:style w:type="character" w:customStyle="1" w:styleId="BodyTextChar">
    <w:name w:val="Body Text Char"/>
    <w:basedOn w:val="DefaultParagraphFont"/>
    <w:link w:val="BodyText"/>
    <w:uiPriority w:val="3"/>
  </w:style>
  <w:style w:type="table" w:customStyle="1" w:styleId="SyllabusTable">
    <w:name w:val="Syllabus Table"/>
    <w:basedOn w:val="TableNormal"/>
    <w:uiPriority w:val="99"/>
    <w:pPr>
      <w:spacing w:before="100" w:after="100" w:line="240" w:lineRule="auto"/>
      <w:ind w:right="302"/>
    </w:pPr>
    <w:rPr>
      <w:rFonts w:asciiTheme="majorHAnsi" w:eastAsiaTheme="majorEastAsia" w:hAnsiTheme="majorHAnsi" w:cstheme="majorBidi"/>
    </w:rPr>
    <w:tblPr>
      <w:tblBorders>
        <w:bottom w:val="single" w:sz="4" w:space="0" w:color="7F7F7F" w:themeColor="text1" w:themeTint="80"/>
        <w:insideH w:val="single" w:sz="4" w:space="0" w:color="A6A6A6" w:themeColor="background1" w:themeShade="A6"/>
      </w:tblBorders>
      <w:tblCellMar>
        <w:left w:w="0" w:type="dxa"/>
        <w:right w:w="0" w:type="dxa"/>
      </w:tblCellMar>
    </w:tblPr>
    <w:tblStylePr w:type="firstRow">
      <w:pPr>
        <w:wordWrap/>
        <w:spacing w:beforeLines="0" w:before="80" w:beforeAutospacing="0" w:afterLines="0" w:after="80" w:afterAutospacing="0"/>
      </w:pPr>
      <w:rPr>
        <w:b w:val="0"/>
        <w:color w:val="262626" w:themeColor="text1" w:themeTint="D9"/>
      </w:rPr>
      <w:tbl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customStyle="1" w:styleId="TableHeading">
    <w:name w:val="Table Heading"/>
    <w:basedOn w:val="Normal"/>
    <w:uiPriority w:val="1"/>
    <w:qFormat/>
    <w:pPr>
      <w:spacing w:before="80" w:after="80" w:line="240" w:lineRule="auto"/>
    </w:pPr>
    <w:rPr>
      <w:rFonts w:asciiTheme="majorHAnsi" w:eastAsiaTheme="majorEastAsia" w:hAnsiTheme="majorHAnsi" w:cstheme="majorBidi"/>
      <w:b/>
      <w:bCs/>
      <w:color w:val="262626" w:themeColor="text1" w:themeTint="D9"/>
    </w:rPr>
  </w:style>
  <w:style w:type="paragraph" w:customStyle="1" w:styleId="TableText">
    <w:name w:val="Table Text"/>
    <w:basedOn w:val="Normal"/>
    <w:uiPriority w:val="1"/>
    <w:qFormat/>
    <w:pPr>
      <w:spacing w:before="100" w:after="100" w:line="240" w:lineRule="auto"/>
    </w:pPr>
  </w:style>
  <w:style w:type="character" w:customStyle="1" w:styleId="Heading2Char">
    <w:name w:val="Heading 2 Char"/>
    <w:basedOn w:val="DefaultParagraphFont"/>
    <w:link w:val="Heading2"/>
    <w:uiPriority w:val="1"/>
    <w:semiHidden/>
    <w:rPr>
      <w:rFonts w:asciiTheme="majorHAnsi" w:eastAsiaTheme="majorEastAsia" w:hAnsiTheme="majorHAnsi" w:cstheme="majorBidi"/>
      <w:b/>
      <w:bCs/>
    </w:rPr>
  </w:style>
  <w:style w:type="paragraph" w:styleId="ListParagraph">
    <w:name w:val="List Paragraph"/>
    <w:basedOn w:val="Normal"/>
    <w:uiPriority w:val="34"/>
    <w:semiHidden/>
    <w:unhideWhenUsed/>
    <w:qFormat/>
    <w:rsid w:val="00CE7361"/>
    <w:pPr>
      <w:ind w:left="720"/>
      <w:contextualSpacing/>
    </w:pPr>
  </w:style>
  <w:style w:type="character" w:styleId="Hyperlink">
    <w:name w:val="Hyperlink"/>
    <w:basedOn w:val="DefaultParagraphFont"/>
    <w:uiPriority w:val="99"/>
    <w:unhideWhenUsed/>
    <w:rsid w:val="00361073"/>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525">
      <w:bodyDiv w:val="1"/>
      <w:marLeft w:val="0"/>
      <w:marRight w:val="0"/>
      <w:marTop w:val="0"/>
      <w:marBottom w:val="0"/>
      <w:divBdr>
        <w:top w:val="none" w:sz="0" w:space="0" w:color="auto"/>
        <w:left w:val="none" w:sz="0" w:space="0" w:color="auto"/>
        <w:bottom w:val="none" w:sz="0" w:space="0" w:color="auto"/>
        <w:right w:val="none" w:sz="0" w:space="0" w:color="auto"/>
      </w:divBdr>
    </w:div>
    <w:div w:id="884413290">
      <w:bodyDiv w:val="1"/>
      <w:marLeft w:val="0"/>
      <w:marRight w:val="0"/>
      <w:marTop w:val="0"/>
      <w:marBottom w:val="0"/>
      <w:divBdr>
        <w:top w:val="none" w:sz="0" w:space="0" w:color="auto"/>
        <w:left w:val="none" w:sz="0" w:space="0" w:color="auto"/>
        <w:bottom w:val="none" w:sz="0" w:space="0" w:color="auto"/>
        <w:right w:val="none" w:sz="0" w:space="0" w:color="auto"/>
      </w:divBdr>
    </w:div>
    <w:div w:id="91817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tler\AppData\Roaming\Microsoft\Templates\Course%20Syllabu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6D3E522-C00E-4925-944F-40B57EE40D76}">
  <ds:schemaRefs>
    <ds:schemaRef ds:uri="http://schemas.microsoft.com/sharepoint/v3/contenttype/forms"/>
  </ds:schemaRefs>
</ds:datastoreItem>
</file>

<file path=customXml/itemProps2.xml><?xml version="1.0" encoding="utf-8"?>
<ds:datastoreItem xmlns:ds="http://schemas.openxmlformats.org/officeDocument/2006/customXml" ds:itemID="{C40245D5-EFFD-4E09-AEA7-A1C0EC471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Course Syllabus</Template>
  <TotalTime>31</TotalTime>
  <Pages>4</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Henry</dc:creator>
  <cp:keywords/>
  <dc:description/>
  <cp:lastModifiedBy>Thomas H</cp:lastModifiedBy>
  <cp:revision>5</cp:revision>
  <dcterms:created xsi:type="dcterms:W3CDTF">2016-04-07T00:27:00Z</dcterms:created>
  <dcterms:modified xsi:type="dcterms:W3CDTF">2016-04-17T22:18:00Z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TC029187829991</vt:lpwstr>
  </property>
</Properties>
</file>