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5E2B" w14:textId="5D8290CE" w:rsidR="00BD688C" w:rsidRDefault="00BD688C" w:rsidP="00FE04FD">
      <w:pPr>
        <w:jc w:val="center"/>
        <w:rPr>
          <w:b/>
          <w:sz w:val="28"/>
        </w:rPr>
      </w:pPr>
      <w:r>
        <w:rPr>
          <w:b/>
          <w:sz w:val="28"/>
        </w:rPr>
        <w:t>HHI-BAC Annual Report Template</w:t>
      </w:r>
    </w:p>
    <w:tbl>
      <w:tblPr>
        <w:tblStyle w:val="TableGrid"/>
        <w:tblW w:w="0" w:type="auto"/>
        <w:tblLook w:val="04A0" w:firstRow="1" w:lastRow="0" w:firstColumn="1" w:lastColumn="0" w:noHBand="0" w:noVBand="1"/>
      </w:tblPr>
      <w:tblGrid>
        <w:gridCol w:w="2785"/>
        <w:gridCol w:w="7717"/>
      </w:tblGrid>
      <w:tr w:rsidR="00FE04FD" w:rsidRPr="00FE04FD" w14:paraId="7E9DA3AC" w14:textId="77777777" w:rsidTr="00FE04FD">
        <w:tc>
          <w:tcPr>
            <w:tcW w:w="2785" w:type="dxa"/>
          </w:tcPr>
          <w:p w14:paraId="76FFF940" w14:textId="77777777" w:rsidR="00FE04FD" w:rsidRPr="00FE04FD" w:rsidRDefault="00FE04FD" w:rsidP="00DF039B">
            <w:pPr>
              <w:rPr>
                <w:b/>
                <w:sz w:val="28"/>
              </w:rPr>
            </w:pPr>
            <w:r w:rsidRPr="00FE04FD">
              <w:rPr>
                <w:b/>
                <w:sz w:val="28"/>
              </w:rPr>
              <w:t xml:space="preserve">Name of Committee:  </w:t>
            </w:r>
          </w:p>
        </w:tc>
        <w:tc>
          <w:tcPr>
            <w:tcW w:w="7717" w:type="dxa"/>
          </w:tcPr>
          <w:p w14:paraId="2741E0D0" w14:textId="77777777" w:rsidR="009B68ED" w:rsidRDefault="009B68ED" w:rsidP="00DF039B">
            <w:pPr>
              <w:rPr>
                <w:b/>
                <w:sz w:val="28"/>
              </w:rPr>
            </w:pPr>
            <w:r w:rsidRPr="009B68ED">
              <w:rPr>
                <w:b/>
                <w:i/>
                <w:iCs/>
                <w:color w:val="FF0000"/>
                <w:sz w:val="28"/>
              </w:rPr>
              <w:t>Gr8 Girls Dream</w:t>
            </w:r>
            <w:r w:rsidRPr="009B68ED">
              <w:rPr>
                <w:b/>
                <w:sz w:val="28"/>
              </w:rPr>
              <w:t xml:space="preserve"> </w:t>
            </w:r>
          </w:p>
          <w:p w14:paraId="550A1392" w14:textId="199293EE" w:rsidR="00FE04FD" w:rsidRPr="009B68ED" w:rsidRDefault="009B68ED" w:rsidP="00DF039B">
            <w:pPr>
              <w:rPr>
                <w:bCs/>
                <w:sz w:val="28"/>
              </w:rPr>
            </w:pPr>
            <w:r w:rsidRPr="009B68ED">
              <w:rPr>
                <w:bCs/>
                <w:sz w:val="28"/>
              </w:rPr>
              <w:t>(of the Hardeeville Elementary School Mentoring Program)</w:t>
            </w:r>
          </w:p>
        </w:tc>
      </w:tr>
    </w:tbl>
    <w:p w14:paraId="1D44FBA2" w14:textId="77777777" w:rsidR="00FE04FD" w:rsidRDefault="00FE04FD">
      <w:pPr>
        <w:rPr>
          <w:b/>
          <w:sz w:val="28"/>
        </w:rPr>
      </w:pPr>
    </w:p>
    <w:p w14:paraId="2BA3E5FA" w14:textId="2922207C" w:rsidR="00BD688C" w:rsidRDefault="00BD688C">
      <w:pPr>
        <w:rPr>
          <w:b/>
          <w:sz w:val="28"/>
        </w:rPr>
      </w:pPr>
      <w:r>
        <w:rPr>
          <w:b/>
          <w:sz w:val="28"/>
        </w:rPr>
        <w:t>Name of Members:</w:t>
      </w:r>
    </w:p>
    <w:tbl>
      <w:tblPr>
        <w:tblStyle w:val="TableGrid"/>
        <w:tblW w:w="0" w:type="auto"/>
        <w:tblInd w:w="720" w:type="dxa"/>
        <w:tblLook w:val="04A0" w:firstRow="1" w:lastRow="0" w:firstColumn="1" w:lastColumn="0" w:noHBand="0" w:noVBand="1"/>
      </w:tblPr>
      <w:tblGrid>
        <w:gridCol w:w="4836"/>
        <w:gridCol w:w="4946"/>
      </w:tblGrid>
      <w:tr w:rsidR="009B68ED" w14:paraId="6782F069" w14:textId="77777777" w:rsidTr="009B68ED">
        <w:tc>
          <w:tcPr>
            <w:tcW w:w="4836" w:type="dxa"/>
          </w:tcPr>
          <w:p w14:paraId="245F757A" w14:textId="3384B328" w:rsidR="009B68ED" w:rsidRPr="009B68ED" w:rsidRDefault="009B68ED" w:rsidP="009B68ED">
            <w:pPr>
              <w:pStyle w:val="ListParagraph"/>
              <w:ind w:left="0"/>
              <w:rPr>
                <w:bCs/>
                <w:sz w:val="28"/>
              </w:rPr>
            </w:pPr>
            <w:r w:rsidRPr="009B68ED">
              <w:rPr>
                <w:bCs/>
                <w:sz w:val="28"/>
              </w:rPr>
              <w:t>Patricia Felton-Montgomery</w:t>
            </w:r>
          </w:p>
        </w:tc>
        <w:tc>
          <w:tcPr>
            <w:tcW w:w="4946" w:type="dxa"/>
          </w:tcPr>
          <w:p w14:paraId="7D2AA182" w14:textId="2F7E7DC0" w:rsidR="009B68ED" w:rsidRPr="009B68ED" w:rsidRDefault="009B68ED" w:rsidP="009B68ED">
            <w:pPr>
              <w:pStyle w:val="ListParagraph"/>
              <w:ind w:left="0"/>
              <w:rPr>
                <w:bCs/>
                <w:sz w:val="28"/>
              </w:rPr>
            </w:pPr>
            <w:r w:rsidRPr="009B68ED">
              <w:rPr>
                <w:bCs/>
                <w:sz w:val="28"/>
              </w:rPr>
              <w:t>Gwendolyn Holland-Johnson</w:t>
            </w:r>
          </w:p>
        </w:tc>
      </w:tr>
      <w:tr w:rsidR="009B68ED" w14:paraId="3796800E" w14:textId="77777777" w:rsidTr="009B68ED">
        <w:tc>
          <w:tcPr>
            <w:tcW w:w="4836" w:type="dxa"/>
          </w:tcPr>
          <w:p w14:paraId="254DD379" w14:textId="0808FC82" w:rsidR="009B68ED" w:rsidRPr="009B68ED" w:rsidRDefault="009B68ED" w:rsidP="009B68ED">
            <w:pPr>
              <w:pStyle w:val="ListParagraph"/>
              <w:ind w:left="0"/>
              <w:rPr>
                <w:bCs/>
                <w:sz w:val="28"/>
              </w:rPr>
            </w:pPr>
            <w:r w:rsidRPr="009B68ED">
              <w:rPr>
                <w:bCs/>
                <w:sz w:val="28"/>
              </w:rPr>
              <w:t>Diane Neal</w:t>
            </w:r>
          </w:p>
        </w:tc>
        <w:tc>
          <w:tcPr>
            <w:tcW w:w="4946" w:type="dxa"/>
          </w:tcPr>
          <w:p w14:paraId="35B68EF1" w14:textId="36F17B02" w:rsidR="009B68ED" w:rsidRPr="009B68ED" w:rsidRDefault="009B68ED" w:rsidP="009B68ED">
            <w:pPr>
              <w:pStyle w:val="ListParagraph"/>
              <w:ind w:left="0"/>
              <w:rPr>
                <w:bCs/>
                <w:sz w:val="28"/>
              </w:rPr>
            </w:pPr>
            <w:r w:rsidRPr="009B68ED">
              <w:rPr>
                <w:bCs/>
                <w:sz w:val="28"/>
              </w:rPr>
              <w:t xml:space="preserve">Constance </w:t>
            </w:r>
            <w:proofErr w:type="spellStart"/>
            <w:r w:rsidRPr="009B68ED">
              <w:rPr>
                <w:bCs/>
                <w:sz w:val="28"/>
              </w:rPr>
              <w:t>Pouncy</w:t>
            </w:r>
            <w:proofErr w:type="spellEnd"/>
          </w:p>
        </w:tc>
      </w:tr>
      <w:tr w:rsidR="009B68ED" w14:paraId="78F05A75" w14:textId="77777777" w:rsidTr="009B68ED">
        <w:tc>
          <w:tcPr>
            <w:tcW w:w="4836" w:type="dxa"/>
          </w:tcPr>
          <w:p w14:paraId="23BB5E06" w14:textId="3490486C" w:rsidR="009B68ED" w:rsidRPr="009B68ED" w:rsidRDefault="009B68ED" w:rsidP="009B68ED">
            <w:pPr>
              <w:pStyle w:val="ListParagraph"/>
              <w:ind w:left="0"/>
              <w:rPr>
                <w:bCs/>
                <w:sz w:val="28"/>
              </w:rPr>
            </w:pPr>
            <w:r w:rsidRPr="009B68ED">
              <w:rPr>
                <w:bCs/>
                <w:sz w:val="28"/>
              </w:rPr>
              <w:t xml:space="preserve">Marion </w:t>
            </w:r>
            <w:proofErr w:type="spellStart"/>
            <w:r w:rsidRPr="009B68ED">
              <w:rPr>
                <w:bCs/>
                <w:sz w:val="28"/>
              </w:rPr>
              <w:t>Shumake</w:t>
            </w:r>
            <w:proofErr w:type="spellEnd"/>
          </w:p>
        </w:tc>
        <w:tc>
          <w:tcPr>
            <w:tcW w:w="4946" w:type="dxa"/>
          </w:tcPr>
          <w:p w14:paraId="6612C3D9" w14:textId="77777777" w:rsidR="009B68ED" w:rsidRPr="009B68ED" w:rsidRDefault="009B68ED" w:rsidP="009B68ED">
            <w:pPr>
              <w:pStyle w:val="ListParagraph"/>
              <w:ind w:left="0"/>
              <w:rPr>
                <w:bCs/>
                <w:sz w:val="28"/>
              </w:rPr>
            </w:pPr>
          </w:p>
        </w:tc>
      </w:tr>
      <w:tr w:rsidR="009B68ED" w14:paraId="7CF15B63" w14:textId="77777777" w:rsidTr="009B68ED">
        <w:tc>
          <w:tcPr>
            <w:tcW w:w="4836" w:type="dxa"/>
          </w:tcPr>
          <w:p w14:paraId="37CB39A8" w14:textId="77777777" w:rsidR="009B68ED" w:rsidRDefault="009B68ED" w:rsidP="009B68ED">
            <w:pPr>
              <w:pStyle w:val="ListParagraph"/>
              <w:ind w:left="0"/>
              <w:rPr>
                <w:b/>
                <w:sz w:val="28"/>
              </w:rPr>
            </w:pPr>
          </w:p>
        </w:tc>
        <w:tc>
          <w:tcPr>
            <w:tcW w:w="4946" w:type="dxa"/>
          </w:tcPr>
          <w:p w14:paraId="0A6FC551" w14:textId="77777777" w:rsidR="009B68ED" w:rsidRDefault="009B68ED" w:rsidP="009B68ED">
            <w:pPr>
              <w:pStyle w:val="ListParagraph"/>
              <w:ind w:left="0"/>
              <w:rPr>
                <w:b/>
                <w:sz w:val="28"/>
              </w:rPr>
            </w:pPr>
          </w:p>
        </w:tc>
      </w:tr>
      <w:tr w:rsidR="009B68ED" w14:paraId="30B0491F" w14:textId="77777777" w:rsidTr="009B68ED">
        <w:tc>
          <w:tcPr>
            <w:tcW w:w="4836" w:type="dxa"/>
          </w:tcPr>
          <w:p w14:paraId="524BD030" w14:textId="77777777" w:rsidR="009B68ED" w:rsidRDefault="009B68ED" w:rsidP="009B68ED">
            <w:pPr>
              <w:pStyle w:val="ListParagraph"/>
              <w:ind w:left="0"/>
              <w:rPr>
                <w:b/>
                <w:sz w:val="28"/>
              </w:rPr>
            </w:pPr>
          </w:p>
        </w:tc>
        <w:tc>
          <w:tcPr>
            <w:tcW w:w="4946" w:type="dxa"/>
          </w:tcPr>
          <w:p w14:paraId="417E9894" w14:textId="77777777" w:rsidR="009B68ED" w:rsidRDefault="009B68ED" w:rsidP="009B68ED">
            <w:pPr>
              <w:pStyle w:val="ListParagraph"/>
              <w:ind w:left="0"/>
              <w:rPr>
                <w:b/>
                <w:sz w:val="28"/>
              </w:rPr>
            </w:pPr>
          </w:p>
        </w:tc>
      </w:tr>
      <w:tr w:rsidR="009B68ED" w14:paraId="4EEC5B61" w14:textId="77777777" w:rsidTr="009B68ED">
        <w:tc>
          <w:tcPr>
            <w:tcW w:w="4836" w:type="dxa"/>
          </w:tcPr>
          <w:p w14:paraId="75F1FE8E" w14:textId="77777777" w:rsidR="009B68ED" w:rsidRDefault="009B68ED" w:rsidP="009B68ED">
            <w:pPr>
              <w:pStyle w:val="ListParagraph"/>
              <w:ind w:left="0"/>
              <w:rPr>
                <w:b/>
                <w:sz w:val="28"/>
              </w:rPr>
            </w:pPr>
          </w:p>
        </w:tc>
        <w:tc>
          <w:tcPr>
            <w:tcW w:w="4946" w:type="dxa"/>
          </w:tcPr>
          <w:p w14:paraId="5FBF74B0" w14:textId="77777777" w:rsidR="009B68ED" w:rsidRDefault="009B68ED" w:rsidP="009B68ED">
            <w:pPr>
              <w:pStyle w:val="ListParagraph"/>
              <w:ind w:left="0"/>
              <w:rPr>
                <w:b/>
                <w:sz w:val="28"/>
              </w:rPr>
            </w:pPr>
          </w:p>
        </w:tc>
      </w:tr>
    </w:tbl>
    <w:p w14:paraId="603D2C8C" w14:textId="32F2B383" w:rsidR="00BD688C" w:rsidRDefault="00BD688C" w:rsidP="00FE04FD">
      <w:pPr>
        <w:spacing w:before="240"/>
        <w:rPr>
          <w:b/>
          <w:sz w:val="28"/>
        </w:rPr>
      </w:pPr>
      <w:r>
        <w:rPr>
          <w:b/>
          <w:sz w:val="28"/>
        </w:rPr>
        <w:t>Committee Highlights:</w:t>
      </w:r>
    </w:p>
    <w:tbl>
      <w:tblPr>
        <w:tblStyle w:val="TableGrid"/>
        <w:tblW w:w="0" w:type="auto"/>
        <w:tblLook w:val="04A0" w:firstRow="1" w:lastRow="0" w:firstColumn="1" w:lastColumn="0" w:noHBand="0" w:noVBand="1"/>
      </w:tblPr>
      <w:tblGrid>
        <w:gridCol w:w="10502"/>
      </w:tblGrid>
      <w:tr w:rsidR="00FE04FD" w14:paraId="31C3AB8E" w14:textId="77777777" w:rsidTr="00FE04FD">
        <w:tc>
          <w:tcPr>
            <w:tcW w:w="10502" w:type="dxa"/>
          </w:tcPr>
          <w:p w14:paraId="3C42AAAB" w14:textId="7D7B64DF" w:rsidR="00FE04FD" w:rsidRPr="001A519D" w:rsidRDefault="007B0CA4" w:rsidP="009B68ED">
            <w:pPr>
              <w:pStyle w:val="ListParagraph"/>
              <w:numPr>
                <w:ilvl w:val="0"/>
                <w:numId w:val="5"/>
              </w:numPr>
              <w:rPr>
                <w:bCs/>
                <w:sz w:val="28"/>
              </w:rPr>
            </w:pPr>
            <w:r w:rsidRPr="001A519D">
              <w:rPr>
                <w:bCs/>
                <w:sz w:val="28"/>
              </w:rPr>
              <w:t xml:space="preserve">The participating </w:t>
            </w:r>
            <w:proofErr w:type="spellStart"/>
            <w:r w:rsidRPr="001A519D">
              <w:rPr>
                <w:bCs/>
                <w:sz w:val="28"/>
              </w:rPr>
              <w:t>sorors</w:t>
            </w:r>
            <w:proofErr w:type="spellEnd"/>
            <w:r w:rsidRPr="001A519D">
              <w:rPr>
                <w:bCs/>
                <w:sz w:val="28"/>
              </w:rPr>
              <w:t xml:space="preserve"> m</w:t>
            </w:r>
            <w:r w:rsidR="009B68ED" w:rsidRPr="001A519D">
              <w:rPr>
                <w:bCs/>
                <w:sz w:val="28"/>
              </w:rPr>
              <w:t>entored 16 Grade 5 female students of the Hardeeville Elementary School</w:t>
            </w:r>
            <w:r w:rsidRPr="001A519D">
              <w:rPr>
                <w:bCs/>
                <w:sz w:val="28"/>
              </w:rPr>
              <w:t>.</w:t>
            </w:r>
          </w:p>
          <w:p w14:paraId="1A4CABE6" w14:textId="4D02397C" w:rsidR="009B68ED" w:rsidRPr="001A519D" w:rsidRDefault="009B68ED" w:rsidP="009B68ED">
            <w:pPr>
              <w:pStyle w:val="ListParagraph"/>
              <w:numPr>
                <w:ilvl w:val="0"/>
                <w:numId w:val="5"/>
              </w:numPr>
              <w:rPr>
                <w:bCs/>
                <w:sz w:val="28"/>
              </w:rPr>
            </w:pPr>
            <w:r w:rsidRPr="001A519D">
              <w:rPr>
                <w:bCs/>
                <w:sz w:val="28"/>
              </w:rPr>
              <w:t>The program began October 2018 and continued through May 2019</w:t>
            </w:r>
            <w:r w:rsidR="007B0CA4" w:rsidRPr="001A519D">
              <w:rPr>
                <w:bCs/>
                <w:sz w:val="28"/>
              </w:rPr>
              <w:t xml:space="preserve">, with the mentors meeting </w:t>
            </w:r>
            <w:r w:rsidR="007B0CA4" w:rsidRPr="001A519D">
              <w:rPr>
                <w:bCs/>
                <w:sz w:val="28"/>
                <w:u w:val="single"/>
              </w:rPr>
              <w:t>weekly</w:t>
            </w:r>
            <w:r w:rsidR="007B0CA4" w:rsidRPr="001A519D">
              <w:rPr>
                <w:bCs/>
                <w:sz w:val="28"/>
              </w:rPr>
              <w:t xml:space="preserve"> with the students, except during school holidays.</w:t>
            </w:r>
          </w:p>
          <w:p w14:paraId="402F2C71" w14:textId="0F615F0E" w:rsidR="009B68ED" w:rsidRPr="001A519D" w:rsidRDefault="009B68ED" w:rsidP="009B68ED">
            <w:pPr>
              <w:pStyle w:val="ListParagraph"/>
              <w:numPr>
                <w:ilvl w:val="0"/>
                <w:numId w:val="5"/>
              </w:numPr>
              <w:rPr>
                <w:bCs/>
                <w:i/>
                <w:iCs/>
                <w:sz w:val="28"/>
              </w:rPr>
            </w:pPr>
            <w:r w:rsidRPr="001A519D">
              <w:rPr>
                <w:bCs/>
                <w:sz w:val="28"/>
              </w:rPr>
              <w:t xml:space="preserve">Activities addressed principles for a positive, promising, and productive life based on the book by Soror Rhonda G. Mincey, </w:t>
            </w:r>
            <w:r w:rsidRPr="001A519D">
              <w:rPr>
                <w:bCs/>
                <w:i/>
                <w:iCs/>
                <w:sz w:val="28"/>
              </w:rPr>
              <w:t>A Girl’s Guide to Becoming Great.</w:t>
            </w:r>
          </w:p>
          <w:p w14:paraId="25885AE1" w14:textId="03EC2CD7" w:rsidR="009B68ED" w:rsidRPr="001A519D" w:rsidRDefault="009B68ED" w:rsidP="009B68ED">
            <w:pPr>
              <w:pStyle w:val="ListParagraph"/>
              <w:numPr>
                <w:ilvl w:val="0"/>
                <w:numId w:val="5"/>
              </w:numPr>
              <w:rPr>
                <w:bCs/>
                <w:i/>
                <w:iCs/>
                <w:sz w:val="28"/>
              </w:rPr>
            </w:pPr>
            <w:r w:rsidRPr="001A519D">
              <w:rPr>
                <w:bCs/>
                <w:sz w:val="28"/>
              </w:rPr>
              <w:t>Topics included, but were not limited to the following:</w:t>
            </w:r>
          </w:p>
          <w:p w14:paraId="6ACB0A97" w14:textId="77777777" w:rsidR="007B0CA4" w:rsidRPr="001A519D" w:rsidRDefault="007B0CA4" w:rsidP="007B0CA4">
            <w:pPr>
              <w:pStyle w:val="ListParagraph"/>
              <w:rPr>
                <w:bCs/>
                <w:i/>
                <w:iCs/>
                <w:sz w:val="28"/>
              </w:rPr>
            </w:pPr>
            <w:r w:rsidRPr="001A519D">
              <w:rPr>
                <w:bCs/>
                <w:i/>
                <w:iCs/>
                <w:sz w:val="28"/>
              </w:rPr>
              <w:t xml:space="preserve">There’s More in You, </w:t>
            </w:r>
            <w:proofErr w:type="gramStart"/>
            <w:r w:rsidRPr="001A519D">
              <w:rPr>
                <w:bCs/>
                <w:i/>
                <w:iCs/>
                <w:sz w:val="28"/>
              </w:rPr>
              <w:t>You</w:t>
            </w:r>
            <w:proofErr w:type="gramEnd"/>
            <w:r w:rsidRPr="001A519D">
              <w:rPr>
                <w:bCs/>
                <w:i/>
                <w:iCs/>
                <w:sz w:val="28"/>
              </w:rPr>
              <w:t xml:space="preserve"> are Full of Potential and Power</w:t>
            </w:r>
          </w:p>
          <w:p w14:paraId="0A623C9E" w14:textId="77777777" w:rsidR="007B0CA4" w:rsidRPr="001A519D" w:rsidRDefault="007B0CA4" w:rsidP="007B0CA4">
            <w:pPr>
              <w:pStyle w:val="ListParagraph"/>
              <w:rPr>
                <w:bCs/>
                <w:i/>
                <w:iCs/>
                <w:sz w:val="28"/>
              </w:rPr>
            </w:pPr>
            <w:r w:rsidRPr="001A519D">
              <w:rPr>
                <w:bCs/>
                <w:i/>
                <w:iCs/>
                <w:sz w:val="28"/>
              </w:rPr>
              <w:t>- You are Uniquely You</w:t>
            </w:r>
          </w:p>
          <w:p w14:paraId="75BC3351" w14:textId="77777777" w:rsidR="007B0CA4" w:rsidRPr="001A519D" w:rsidRDefault="007B0CA4" w:rsidP="007B0CA4">
            <w:pPr>
              <w:pStyle w:val="ListParagraph"/>
              <w:rPr>
                <w:bCs/>
                <w:i/>
                <w:iCs/>
                <w:sz w:val="28"/>
              </w:rPr>
            </w:pPr>
            <w:r w:rsidRPr="001A519D">
              <w:rPr>
                <w:bCs/>
                <w:i/>
                <w:iCs/>
                <w:sz w:val="28"/>
              </w:rPr>
              <w:t>- Make Smart Decisions</w:t>
            </w:r>
          </w:p>
          <w:p w14:paraId="500993ED" w14:textId="77777777" w:rsidR="007B0CA4" w:rsidRPr="001A519D" w:rsidRDefault="007B0CA4" w:rsidP="007B0CA4">
            <w:pPr>
              <w:pStyle w:val="ListParagraph"/>
              <w:rPr>
                <w:bCs/>
                <w:i/>
                <w:iCs/>
                <w:sz w:val="28"/>
              </w:rPr>
            </w:pPr>
            <w:r w:rsidRPr="001A519D">
              <w:rPr>
                <w:bCs/>
                <w:i/>
                <w:iCs/>
                <w:sz w:val="28"/>
              </w:rPr>
              <w:t>-Dream It. Do It!</w:t>
            </w:r>
          </w:p>
          <w:p w14:paraId="13EEDB9B" w14:textId="01D9BD45" w:rsidR="007B0CA4" w:rsidRPr="001A519D" w:rsidRDefault="007B0CA4" w:rsidP="009B68ED">
            <w:pPr>
              <w:pStyle w:val="ListParagraph"/>
              <w:numPr>
                <w:ilvl w:val="0"/>
                <w:numId w:val="5"/>
              </w:numPr>
              <w:rPr>
                <w:bCs/>
                <w:i/>
                <w:iCs/>
                <w:sz w:val="28"/>
              </w:rPr>
            </w:pPr>
            <w:r w:rsidRPr="001A519D">
              <w:rPr>
                <w:bCs/>
                <w:i/>
                <w:iCs/>
                <w:sz w:val="28"/>
              </w:rPr>
              <w:t>Each mentee made a Dream Board of their future personal, educational, and career goals having researched the requirements of their chosen fields of endeavor.</w:t>
            </w:r>
          </w:p>
          <w:p w14:paraId="3E2C0D6A" w14:textId="6E038683" w:rsidR="007B0CA4" w:rsidRPr="001A519D" w:rsidRDefault="007B0CA4" w:rsidP="009B68ED">
            <w:pPr>
              <w:pStyle w:val="ListParagraph"/>
              <w:numPr>
                <w:ilvl w:val="0"/>
                <w:numId w:val="5"/>
              </w:numPr>
              <w:rPr>
                <w:bCs/>
                <w:i/>
                <w:iCs/>
                <w:sz w:val="28"/>
              </w:rPr>
            </w:pPr>
            <w:r w:rsidRPr="001A519D">
              <w:rPr>
                <w:bCs/>
                <w:i/>
                <w:iCs/>
                <w:sz w:val="28"/>
              </w:rPr>
              <w:t>Parents/Guardians were invited to a holiday party at the end of the first semester and a luncheon at the close of the program. The mentees shared their program learnings/</w:t>
            </w:r>
            <w:proofErr w:type="gramStart"/>
            <w:r w:rsidRPr="001A519D">
              <w:rPr>
                <w:bCs/>
                <w:i/>
                <w:iCs/>
                <w:sz w:val="28"/>
              </w:rPr>
              <w:t>experiences  with</w:t>
            </w:r>
            <w:proofErr w:type="gramEnd"/>
            <w:r w:rsidRPr="001A519D">
              <w:rPr>
                <w:bCs/>
                <w:i/>
                <w:iCs/>
                <w:sz w:val="28"/>
              </w:rPr>
              <w:t xml:space="preserve"> parents at both events.</w:t>
            </w:r>
          </w:p>
          <w:p w14:paraId="184C4887" w14:textId="50CDF635" w:rsidR="007B0CA4" w:rsidRPr="001A519D" w:rsidRDefault="007B0CA4" w:rsidP="009B68ED">
            <w:pPr>
              <w:pStyle w:val="ListParagraph"/>
              <w:numPr>
                <w:ilvl w:val="0"/>
                <w:numId w:val="5"/>
              </w:numPr>
              <w:rPr>
                <w:bCs/>
                <w:i/>
                <w:iCs/>
                <w:sz w:val="28"/>
              </w:rPr>
            </w:pPr>
            <w:r w:rsidRPr="001A519D">
              <w:rPr>
                <w:bCs/>
                <w:i/>
                <w:iCs/>
                <w:sz w:val="28"/>
              </w:rPr>
              <w:t xml:space="preserve">The mentor </w:t>
            </w:r>
            <w:proofErr w:type="spellStart"/>
            <w:r w:rsidRPr="001A519D">
              <w:rPr>
                <w:bCs/>
                <w:i/>
                <w:iCs/>
                <w:sz w:val="28"/>
              </w:rPr>
              <w:t>sorors</w:t>
            </w:r>
            <w:proofErr w:type="spellEnd"/>
            <w:r w:rsidRPr="001A519D">
              <w:rPr>
                <w:bCs/>
                <w:i/>
                <w:iCs/>
                <w:sz w:val="28"/>
              </w:rPr>
              <w:t xml:space="preserve"> were honored at a school district volunteer appreciation luncheon for their commitment to the program and the students. </w:t>
            </w:r>
          </w:p>
          <w:p w14:paraId="3011B118" w14:textId="5351734A" w:rsidR="00FE04FD" w:rsidRPr="001A519D" w:rsidRDefault="007B0CA4" w:rsidP="001A519D">
            <w:pPr>
              <w:pStyle w:val="ListParagraph"/>
              <w:numPr>
                <w:ilvl w:val="0"/>
                <w:numId w:val="5"/>
              </w:numPr>
              <w:rPr>
                <w:b/>
                <w:i/>
                <w:iCs/>
                <w:sz w:val="28"/>
              </w:rPr>
            </w:pPr>
            <w:r w:rsidRPr="001A519D">
              <w:rPr>
                <w:bCs/>
                <w:i/>
                <w:iCs/>
                <w:sz w:val="28"/>
              </w:rPr>
              <w:t>The program will</w:t>
            </w:r>
            <w:r>
              <w:rPr>
                <w:b/>
                <w:i/>
                <w:iCs/>
                <w:sz w:val="28"/>
              </w:rPr>
              <w:t xml:space="preserve"> </w:t>
            </w:r>
            <w:r w:rsidRPr="001A519D">
              <w:rPr>
                <w:bCs/>
                <w:i/>
                <w:iCs/>
                <w:sz w:val="28"/>
              </w:rPr>
              <w:t>continue next year with a new group of 5</w:t>
            </w:r>
            <w:r w:rsidRPr="001A519D">
              <w:rPr>
                <w:bCs/>
                <w:i/>
                <w:iCs/>
                <w:sz w:val="28"/>
                <w:vertAlign w:val="superscript"/>
              </w:rPr>
              <w:t>th</w:t>
            </w:r>
            <w:r w:rsidRPr="001A519D">
              <w:rPr>
                <w:bCs/>
                <w:i/>
                <w:iCs/>
                <w:sz w:val="28"/>
              </w:rPr>
              <w:t xml:space="preserve"> grade students</w:t>
            </w:r>
            <w:r>
              <w:rPr>
                <w:b/>
                <w:i/>
                <w:iCs/>
                <w:sz w:val="28"/>
              </w:rPr>
              <w:t>.</w:t>
            </w:r>
          </w:p>
        </w:tc>
      </w:tr>
    </w:tbl>
    <w:p w14:paraId="17423837" w14:textId="77777777" w:rsidR="007B0CA4" w:rsidRDefault="007B0CA4">
      <w:pPr>
        <w:rPr>
          <w:b/>
          <w:sz w:val="28"/>
        </w:rPr>
      </w:pPr>
    </w:p>
    <w:p w14:paraId="77CDD3EB" w14:textId="66BA61AE" w:rsidR="00BD688C" w:rsidRDefault="00BD688C">
      <w:pPr>
        <w:rPr>
          <w:b/>
          <w:sz w:val="28"/>
        </w:rPr>
      </w:pPr>
      <w:r>
        <w:rPr>
          <w:b/>
          <w:sz w:val="28"/>
        </w:rPr>
        <w:t>List of Successes:</w:t>
      </w:r>
    </w:p>
    <w:tbl>
      <w:tblPr>
        <w:tblStyle w:val="TableGrid"/>
        <w:tblW w:w="0" w:type="auto"/>
        <w:tblInd w:w="720" w:type="dxa"/>
        <w:tblLook w:val="04A0" w:firstRow="1" w:lastRow="0" w:firstColumn="1" w:lastColumn="0" w:noHBand="0" w:noVBand="1"/>
      </w:tblPr>
      <w:tblGrid>
        <w:gridCol w:w="9782"/>
      </w:tblGrid>
      <w:tr w:rsidR="00FE04FD" w14:paraId="60E4D2A9" w14:textId="77777777" w:rsidTr="00FE04FD">
        <w:tc>
          <w:tcPr>
            <w:tcW w:w="10502" w:type="dxa"/>
          </w:tcPr>
          <w:p w14:paraId="7D708680" w14:textId="01112530" w:rsidR="00FE04FD" w:rsidRPr="001A519D" w:rsidRDefault="007B0CA4" w:rsidP="007B0CA4">
            <w:pPr>
              <w:pStyle w:val="ListParagraph"/>
              <w:numPr>
                <w:ilvl w:val="0"/>
                <w:numId w:val="5"/>
              </w:numPr>
              <w:rPr>
                <w:bCs/>
                <w:sz w:val="28"/>
              </w:rPr>
            </w:pPr>
            <w:r w:rsidRPr="001A519D">
              <w:rPr>
                <w:bCs/>
                <w:sz w:val="28"/>
              </w:rPr>
              <w:t>The program originally began with only five students, but gained 11 more students after the school’s vice principal assisted in making adjustments to the scheduled time of the program, moving it into the school day rather than at the end of the school day.</w:t>
            </w:r>
          </w:p>
        </w:tc>
      </w:tr>
      <w:tr w:rsidR="00FE04FD" w14:paraId="55EA2CB9" w14:textId="77777777" w:rsidTr="00FE04FD">
        <w:tc>
          <w:tcPr>
            <w:tcW w:w="10502" w:type="dxa"/>
          </w:tcPr>
          <w:p w14:paraId="45728878" w14:textId="7C1F137B" w:rsidR="003F41AC" w:rsidRPr="001A519D" w:rsidRDefault="003F41AC" w:rsidP="003F41AC">
            <w:pPr>
              <w:pStyle w:val="ListParagraph"/>
              <w:numPr>
                <w:ilvl w:val="0"/>
                <w:numId w:val="5"/>
              </w:numPr>
              <w:rPr>
                <w:bCs/>
                <w:sz w:val="28"/>
              </w:rPr>
            </w:pPr>
            <w:r w:rsidRPr="001A519D">
              <w:rPr>
                <w:bCs/>
                <w:sz w:val="28"/>
              </w:rPr>
              <w:t>The students grew in maturity and self-esteem.</w:t>
            </w:r>
          </w:p>
        </w:tc>
      </w:tr>
      <w:tr w:rsidR="00FE04FD" w14:paraId="2B947E69" w14:textId="77777777" w:rsidTr="00FE04FD">
        <w:tc>
          <w:tcPr>
            <w:tcW w:w="10502" w:type="dxa"/>
          </w:tcPr>
          <w:p w14:paraId="6247FC88" w14:textId="77777777" w:rsidR="00FE04FD" w:rsidRPr="001A519D" w:rsidRDefault="003F41AC" w:rsidP="003F41AC">
            <w:pPr>
              <w:pStyle w:val="ListParagraph"/>
              <w:numPr>
                <w:ilvl w:val="0"/>
                <w:numId w:val="5"/>
              </w:numPr>
              <w:rPr>
                <w:bCs/>
                <w:sz w:val="28"/>
              </w:rPr>
            </w:pPr>
            <w:r w:rsidRPr="001A519D">
              <w:rPr>
                <w:bCs/>
                <w:sz w:val="28"/>
              </w:rPr>
              <w:t xml:space="preserve">The parents and school personnel saw the program as providing a strong foundation for success </w:t>
            </w:r>
            <w:bookmarkStart w:id="0" w:name="_GoBack"/>
            <w:bookmarkEnd w:id="0"/>
            <w:r w:rsidRPr="001A519D">
              <w:rPr>
                <w:bCs/>
                <w:sz w:val="28"/>
              </w:rPr>
              <w:t>in the students 6</w:t>
            </w:r>
            <w:r w:rsidRPr="001A519D">
              <w:rPr>
                <w:bCs/>
                <w:sz w:val="28"/>
                <w:vertAlign w:val="superscript"/>
              </w:rPr>
              <w:t>th</w:t>
            </w:r>
            <w:r w:rsidRPr="001A519D">
              <w:rPr>
                <w:bCs/>
                <w:sz w:val="28"/>
              </w:rPr>
              <w:t xml:space="preserve"> grade year and beyond.</w:t>
            </w:r>
          </w:p>
          <w:p w14:paraId="13C299D7" w14:textId="50C1CF0A" w:rsidR="003F41AC" w:rsidRPr="001A519D" w:rsidRDefault="003F41AC" w:rsidP="003F41AC">
            <w:pPr>
              <w:pStyle w:val="ListParagraph"/>
              <w:numPr>
                <w:ilvl w:val="0"/>
                <w:numId w:val="5"/>
              </w:numPr>
              <w:rPr>
                <w:bCs/>
                <w:sz w:val="28"/>
              </w:rPr>
            </w:pPr>
            <w:r w:rsidRPr="001A519D">
              <w:rPr>
                <w:bCs/>
                <w:sz w:val="28"/>
              </w:rPr>
              <w:t>The program will serve as a feeder program to the chapter’s Academy and GEMS programs.</w:t>
            </w:r>
          </w:p>
        </w:tc>
      </w:tr>
      <w:tr w:rsidR="00FE04FD" w14:paraId="0A8C8409" w14:textId="77777777" w:rsidTr="00FE04FD">
        <w:tc>
          <w:tcPr>
            <w:tcW w:w="10502" w:type="dxa"/>
          </w:tcPr>
          <w:p w14:paraId="7AC2498C" w14:textId="4ABD1CCB" w:rsidR="00FE04FD" w:rsidRPr="00FE04FD" w:rsidRDefault="00FE04FD" w:rsidP="00FE04FD">
            <w:pPr>
              <w:rPr>
                <w:b/>
                <w:sz w:val="28"/>
              </w:rPr>
            </w:pPr>
          </w:p>
        </w:tc>
      </w:tr>
    </w:tbl>
    <w:p w14:paraId="7CA6AC7F" w14:textId="213473EF" w:rsidR="00BD688C" w:rsidRPr="00FE04FD" w:rsidRDefault="00BD688C" w:rsidP="00FE04FD">
      <w:pPr>
        <w:rPr>
          <w:b/>
          <w:sz w:val="28"/>
        </w:rPr>
      </w:pPr>
    </w:p>
    <w:p w14:paraId="74504B99" w14:textId="2FAF903A" w:rsidR="00BD688C" w:rsidRDefault="00BD688C">
      <w:pPr>
        <w:rPr>
          <w:b/>
          <w:sz w:val="28"/>
        </w:rPr>
      </w:pPr>
      <w:r>
        <w:rPr>
          <w:b/>
          <w:sz w:val="28"/>
        </w:rPr>
        <w:t>List of Challenges:</w:t>
      </w:r>
    </w:p>
    <w:tbl>
      <w:tblPr>
        <w:tblStyle w:val="TableGrid"/>
        <w:tblW w:w="0" w:type="auto"/>
        <w:tblInd w:w="720" w:type="dxa"/>
        <w:tblLook w:val="04A0" w:firstRow="1" w:lastRow="0" w:firstColumn="1" w:lastColumn="0" w:noHBand="0" w:noVBand="1"/>
      </w:tblPr>
      <w:tblGrid>
        <w:gridCol w:w="9782"/>
      </w:tblGrid>
      <w:tr w:rsidR="00FE04FD" w14:paraId="4289832B" w14:textId="77777777" w:rsidTr="00FE04FD">
        <w:tc>
          <w:tcPr>
            <w:tcW w:w="10502" w:type="dxa"/>
          </w:tcPr>
          <w:p w14:paraId="5CBC655D" w14:textId="1EEF9AAE" w:rsidR="00FE04FD" w:rsidRPr="001A519D" w:rsidRDefault="003E0185" w:rsidP="003E0185">
            <w:pPr>
              <w:pStyle w:val="ListParagraph"/>
              <w:numPr>
                <w:ilvl w:val="0"/>
                <w:numId w:val="5"/>
              </w:numPr>
              <w:rPr>
                <w:bCs/>
                <w:sz w:val="28"/>
              </w:rPr>
            </w:pPr>
            <w:r w:rsidRPr="001A519D">
              <w:rPr>
                <w:bCs/>
                <w:sz w:val="28"/>
              </w:rPr>
              <w:t>The biggest challenge was having consistent support and expectations from the school’s administrators and with the mentors.</w:t>
            </w:r>
          </w:p>
        </w:tc>
      </w:tr>
      <w:tr w:rsidR="00FE04FD" w14:paraId="4C091C09" w14:textId="77777777" w:rsidTr="00FE04FD">
        <w:tc>
          <w:tcPr>
            <w:tcW w:w="10502" w:type="dxa"/>
          </w:tcPr>
          <w:p w14:paraId="3079CF0E" w14:textId="6C5E3846" w:rsidR="00FE04FD" w:rsidRPr="001A519D" w:rsidRDefault="003E0185" w:rsidP="003E0185">
            <w:pPr>
              <w:pStyle w:val="ListParagraph"/>
              <w:numPr>
                <w:ilvl w:val="0"/>
                <w:numId w:val="5"/>
              </w:numPr>
              <w:rPr>
                <w:bCs/>
                <w:sz w:val="28"/>
              </w:rPr>
            </w:pPr>
            <w:r w:rsidRPr="001A519D">
              <w:rPr>
                <w:bCs/>
                <w:sz w:val="28"/>
              </w:rPr>
              <w:t>The space for the mentoring program was changed several times during the year so that the program did not have a dedicated room for the program as originally promised, thereby too often causing late starts to some week’s programs and thus shortening the time with the mentees.</w:t>
            </w:r>
          </w:p>
        </w:tc>
      </w:tr>
      <w:tr w:rsidR="00FE04FD" w14:paraId="5A87B363" w14:textId="77777777" w:rsidTr="00FE04FD">
        <w:tc>
          <w:tcPr>
            <w:tcW w:w="10502" w:type="dxa"/>
          </w:tcPr>
          <w:p w14:paraId="148557D8" w14:textId="51093752" w:rsidR="00FE04FD" w:rsidRPr="001A519D" w:rsidRDefault="003E0185" w:rsidP="003E0185">
            <w:pPr>
              <w:pStyle w:val="ListParagraph"/>
              <w:numPr>
                <w:ilvl w:val="0"/>
                <w:numId w:val="5"/>
              </w:numPr>
              <w:rPr>
                <w:bCs/>
                <w:sz w:val="28"/>
              </w:rPr>
            </w:pPr>
            <w:r w:rsidRPr="001A519D">
              <w:rPr>
                <w:bCs/>
                <w:sz w:val="28"/>
              </w:rPr>
              <w:t>Since this was a new program for the mentors, mentees, school, and chapter changes in the length of the program for the next school year and content of the sessions will be made based on the learnings from this first year.</w:t>
            </w:r>
          </w:p>
        </w:tc>
      </w:tr>
      <w:tr w:rsidR="003E0185" w14:paraId="2B0EA0B4" w14:textId="77777777" w:rsidTr="00FE04FD">
        <w:tc>
          <w:tcPr>
            <w:tcW w:w="10502" w:type="dxa"/>
          </w:tcPr>
          <w:p w14:paraId="4DF42A7B" w14:textId="59E8ADB8" w:rsidR="003E0185" w:rsidRDefault="003E0185" w:rsidP="00FE04FD">
            <w:pPr>
              <w:pStyle w:val="ListParagraph"/>
              <w:ind w:left="0"/>
              <w:rPr>
                <w:b/>
                <w:sz w:val="28"/>
              </w:rPr>
            </w:pPr>
          </w:p>
        </w:tc>
      </w:tr>
      <w:tr w:rsidR="00FE04FD" w14:paraId="633F937A" w14:textId="77777777" w:rsidTr="00FE04FD">
        <w:tc>
          <w:tcPr>
            <w:tcW w:w="10502" w:type="dxa"/>
          </w:tcPr>
          <w:p w14:paraId="22F9C677" w14:textId="77777777" w:rsidR="00FE04FD" w:rsidRDefault="00FE04FD" w:rsidP="00FE04FD">
            <w:pPr>
              <w:pStyle w:val="ListParagraph"/>
              <w:ind w:left="0"/>
              <w:rPr>
                <w:b/>
                <w:sz w:val="28"/>
              </w:rPr>
            </w:pPr>
          </w:p>
        </w:tc>
      </w:tr>
    </w:tbl>
    <w:p w14:paraId="157A876E" w14:textId="77777777" w:rsidR="00BD688C" w:rsidRPr="00BD688C" w:rsidRDefault="00BD688C" w:rsidP="00FE04FD">
      <w:pPr>
        <w:pStyle w:val="ListParagraph"/>
        <w:rPr>
          <w:b/>
          <w:sz w:val="28"/>
        </w:rPr>
      </w:pPr>
    </w:p>
    <w:p w14:paraId="5514C76F" w14:textId="127321EC" w:rsidR="00FE04FD" w:rsidRDefault="00FE04FD">
      <w:pPr>
        <w:rPr>
          <w:b/>
          <w:sz w:val="28"/>
        </w:rPr>
      </w:pPr>
      <w:r>
        <w:rPr>
          <w:b/>
          <w:sz w:val="28"/>
        </w:rPr>
        <w:t xml:space="preserve">Would you like to continue to be the chair?   Yes </w:t>
      </w:r>
      <w:sdt>
        <w:sdtPr>
          <w:rPr>
            <w:b/>
            <w:sz w:val="28"/>
          </w:rPr>
          <w:id w:val="77474647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b/>
          <w:sz w:val="28"/>
        </w:rPr>
        <w:t xml:space="preserve">      No </w:t>
      </w:r>
      <w:sdt>
        <w:sdtPr>
          <w:rPr>
            <w:b/>
            <w:sz w:val="28"/>
          </w:rPr>
          <w:id w:val="102960774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p w14:paraId="7B57D2BA" w14:textId="6F5C4700" w:rsidR="00FE04FD" w:rsidRPr="001A519D" w:rsidRDefault="003E0185">
      <w:pPr>
        <w:rPr>
          <w:bCs/>
          <w:sz w:val="28"/>
        </w:rPr>
      </w:pPr>
      <w:r w:rsidRPr="001A519D">
        <w:rPr>
          <w:bCs/>
          <w:sz w:val="28"/>
        </w:rPr>
        <w:t>All of the mentors shared equally in leading the sessions and planning them collaboratively. Soror Montgomery</w:t>
      </w:r>
      <w:r w:rsidR="001A519D" w:rsidRPr="001A519D">
        <w:rPr>
          <w:bCs/>
          <w:sz w:val="28"/>
        </w:rPr>
        <w:t xml:space="preserve"> most often communicated with the school on behalf of the mentors so that there was one consistent contact for the vice principal.</w:t>
      </w:r>
    </w:p>
    <w:p w14:paraId="626A210F" w14:textId="77777777" w:rsidR="001A519D" w:rsidRDefault="00BD688C">
      <w:pPr>
        <w:rPr>
          <w:b/>
          <w:sz w:val="28"/>
        </w:rPr>
      </w:pPr>
      <w:r>
        <w:rPr>
          <w:b/>
          <w:sz w:val="28"/>
        </w:rPr>
        <w:lastRenderedPageBreak/>
        <w:t xml:space="preserve">Activities </w:t>
      </w:r>
      <w:r w:rsidR="00FE04FD">
        <w:rPr>
          <w:b/>
          <w:sz w:val="28"/>
        </w:rPr>
        <w:t xml:space="preserve">and Meeting </w:t>
      </w:r>
      <w:r>
        <w:rPr>
          <w:b/>
          <w:sz w:val="28"/>
        </w:rPr>
        <w:t>Dates for 2019-2020:</w:t>
      </w:r>
      <w:r w:rsidR="001A519D">
        <w:rPr>
          <w:b/>
          <w:sz w:val="28"/>
        </w:rPr>
        <w:t xml:space="preserve"> </w:t>
      </w:r>
    </w:p>
    <w:p w14:paraId="0E24FE1C" w14:textId="22278D72" w:rsidR="00BD688C" w:rsidRPr="001A519D" w:rsidRDefault="001A519D">
      <w:pPr>
        <w:rPr>
          <w:bCs/>
          <w:sz w:val="28"/>
        </w:rPr>
      </w:pPr>
      <w:r w:rsidRPr="001A519D">
        <w:rPr>
          <w:bCs/>
          <w:sz w:val="28"/>
        </w:rPr>
        <w:t>The group met weekly; some example meetings are listed below.</w:t>
      </w:r>
    </w:p>
    <w:tbl>
      <w:tblPr>
        <w:tblStyle w:val="TableGrid"/>
        <w:tblW w:w="10532" w:type="dxa"/>
        <w:tblLook w:val="04A0" w:firstRow="1" w:lastRow="0" w:firstColumn="1" w:lastColumn="0" w:noHBand="0" w:noVBand="1"/>
      </w:tblPr>
      <w:tblGrid>
        <w:gridCol w:w="2245"/>
        <w:gridCol w:w="8287"/>
      </w:tblGrid>
      <w:tr w:rsidR="00FE04FD" w:rsidRPr="00FE04FD" w14:paraId="4F1362DC" w14:textId="77777777" w:rsidTr="00FE04FD">
        <w:trPr>
          <w:trHeight w:val="388"/>
        </w:trPr>
        <w:tc>
          <w:tcPr>
            <w:tcW w:w="2245" w:type="dxa"/>
            <w:shd w:val="clear" w:color="auto" w:fill="BFBFBF" w:themeFill="background1" w:themeFillShade="BF"/>
            <w:vAlign w:val="bottom"/>
          </w:tcPr>
          <w:p w14:paraId="2B482949" w14:textId="2295080E" w:rsidR="00FE04FD" w:rsidRPr="00FE04FD" w:rsidRDefault="00FE04FD" w:rsidP="00FE04FD">
            <w:pPr>
              <w:rPr>
                <w:b/>
              </w:rPr>
            </w:pPr>
            <w:r w:rsidRPr="00FE04FD">
              <w:rPr>
                <w:b/>
              </w:rPr>
              <w:t>DATES:</w:t>
            </w:r>
          </w:p>
        </w:tc>
        <w:tc>
          <w:tcPr>
            <w:tcW w:w="8287" w:type="dxa"/>
            <w:shd w:val="clear" w:color="auto" w:fill="BFBFBF" w:themeFill="background1" w:themeFillShade="BF"/>
            <w:vAlign w:val="bottom"/>
          </w:tcPr>
          <w:p w14:paraId="0A6490CB" w14:textId="462B7652" w:rsidR="00FE04FD" w:rsidRPr="00FE04FD" w:rsidRDefault="00FE04FD" w:rsidP="00FE04FD">
            <w:pPr>
              <w:rPr>
                <w:b/>
              </w:rPr>
            </w:pPr>
            <w:r w:rsidRPr="00FE04FD">
              <w:rPr>
                <w:b/>
              </w:rPr>
              <w:t>ACTIVITIES:</w:t>
            </w:r>
          </w:p>
        </w:tc>
      </w:tr>
      <w:tr w:rsidR="00FE04FD" w14:paraId="06A2BD9B" w14:textId="77777777" w:rsidTr="00FE04FD">
        <w:trPr>
          <w:trHeight w:val="388"/>
        </w:trPr>
        <w:tc>
          <w:tcPr>
            <w:tcW w:w="2245" w:type="dxa"/>
            <w:vAlign w:val="bottom"/>
          </w:tcPr>
          <w:p w14:paraId="42EEA647" w14:textId="2BB59453" w:rsidR="00FE04FD" w:rsidRDefault="00AE1B0E" w:rsidP="00FE04FD">
            <w:r>
              <w:t>December 2019</w:t>
            </w:r>
          </w:p>
        </w:tc>
        <w:tc>
          <w:tcPr>
            <w:tcW w:w="8287" w:type="dxa"/>
            <w:vAlign w:val="bottom"/>
          </w:tcPr>
          <w:p w14:paraId="586DC81C" w14:textId="323A7D3A" w:rsidR="00FE04FD" w:rsidRDefault="00AE1B0E" w:rsidP="00FE04FD">
            <w:r>
              <w:t>Holiday Celebration</w:t>
            </w:r>
          </w:p>
        </w:tc>
      </w:tr>
      <w:tr w:rsidR="00FE04FD" w14:paraId="3C9E319D" w14:textId="77777777" w:rsidTr="00FE04FD">
        <w:trPr>
          <w:trHeight w:val="366"/>
        </w:trPr>
        <w:tc>
          <w:tcPr>
            <w:tcW w:w="2245" w:type="dxa"/>
            <w:vAlign w:val="bottom"/>
          </w:tcPr>
          <w:p w14:paraId="2C509836" w14:textId="5FAC1088" w:rsidR="00FE04FD" w:rsidRDefault="00AE1B0E" w:rsidP="00FE04FD">
            <w:r>
              <w:t>January 2019</w:t>
            </w:r>
          </w:p>
        </w:tc>
        <w:tc>
          <w:tcPr>
            <w:tcW w:w="8287" w:type="dxa"/>
            <w:vAlign w:val="bottom"/>
          </w:tcPr>
          <w:p w14:paraId="2AEC0C3C" w14:textId="3968F2CB" w:rsidR="00FE04FD" w:rsidRDefault="00AE1B0E" w:rsidP="00FE04FD">
            <w:r>
              <w:t xml:space="preserve">Connecting with Self – Would You Follow You? </w:t>
            </w:r>
          </w:p>
        </w:tc>
      </w:tr>
      <w:tr w:rsidR="00FE04FD" w14:paraId="77E8204E" w14:textId="77777777" w:rsidTr="00FE04FD">
        <w:trPr>
          <w:trHeight w:val="388"/>
        </w:trPr>
        <w:tc>
          <w:tcPr>
            <w:tcW w:w="2245" w:type="dxa"/>
            <w:vAlign w:val="bottom"/>
          </w:tcPr>
          <w:p w14:paraId="1BE22962" w14:textId="2F1DDFB1" w:rsidR="00FE04FD" w:rsidRDefault="00AE1B0E" w:rsidP="00FE04FD">
            <w:r>
              <w:t>February 2019</w:t>
            </w:r>
          </w:p>
        </w:tc>
        <w:tc>
          <w:tcPr>
            <w:tcW w:w="8287" w:type="dxa"/>
            <w:vAlign w:val="bottom"/>
          </w:tcPr>
          <w:p w14:paraId="030BF83A" w14:textId="6B64EC69" w:rsidR="00AE1B0E" w:rsidRPr="00AE1B0E" w:rsidRDefault="00AE1B0E" w:rsidP="00AE1B0E">
            <w:pPr>
              <w:rPr>
                <w:bCs/>
              </w:rPr>
            </w:pPr>
            <w:r w:rsidRPr="00AE1B0E">
              <w:rPr>
                <w:bCs/>
              </w:rPr>
              <w:t>Connecting with Others – Valentine’s Cards</w:t>
            </w:r>
            <w:r>
              <w:rPr>
                <w:bCs/>
              </w:rPr>
              <w:t xml:space="preserve"> </w:t>
            </w:r>
            <w:r w:rsidRPr="00AE1B0E">
              <w:rPr>
                <w:bCs/>
              </w:rPr>
              <w:t>for Others and Yourself</w:t>
            </w:r>
          </w:p>
          <w:p w14:paraId="4E5A43CE" w14:textId="77777777" w:rsidR="00FE04FD" w:rsidRDefault="00FE04FD" w:rsidP="00FE04FD"/>
        </w:tc>
      </w:tr>
      <w:tr w:rsidR="00FE04FD" w14:paraId="5DB93EFE" w14:textId="77777777" w:rsidTr="00FE04FD">
        <w:trPr>
          <w:trHeight w:val="366"/>
        </w:trPr>
        <w:tc>
          <w:tcPr>
            <w:tcW w:w="2245" w:type="dxa"/>
            <w:vAlign w:val="bottom"/>
          </w:tcPr>
          <w:p w14:paraId="1F2C54D0" w14:textId="59D35C60" w:rsidR="00FE04FD" w:rsidRDefault="001A519D" w:rsidP="00FE04FD">
            <w:r>
              <w:t>March 2019</w:t>
            </w:r>
          </w:p>
        </w:tc>
        <w:tc>
          <w:tcPr>
            <w:tcW w:w="8287" w:type="dxa"/>
            <w:vAlign w:val="bottom"/>
          </w:tcPr>
          <w:p w14:paraId="02BE6870" w14:textId="70B62A79" w:rsidR="00FE04FD" w:rsidRDefault="001A519D" w:rsidP="00FE04FD">
            <w:r>
              <w:t>T</w:t>
            </w:r>
            <w:r>
              <w:t xml:space="preserve">he girls researched their career interests so that they would know the educational and experience requirements of possible employment fields, as well as median salaries, the employment outlook through 2026 and might include such information on their Dream Boards. The date of 2026 is particularly important since by that time the students will be 17- or 18-years old, ready to graduate from high school and preparing for college, vocational training, or work. The US Dept. Of Labor’s </w:t>
            </w:r>
            <w:r w:rsidRPr="007F30E8">
              <w:rPr>
                <w:i/>
              </w:rPr>
              <w:t>Occupational Outlook Handbook</w:t>
            </w:r>
            <w:r>
              <w:t xml:space="preserve"> was particularly useful in gathering this information. Soror Montgomery provided each student with a copy of the Outlook pages for their career choice. Career interests ranged from wanting to be a beautician to aspiring to be a teacher, a forensic pathologist, and an attorney, to wanting to be an oncologist.</w:t>
            </w:r>
          </w:p>
        </w:tc>
      </w:tr>
      <w:tr w:rsidR="00FE04FD" w14:paraId="4409734C" w14:textId="77777777" w:rsidTr="00FE04FD">
        <w:trPr>
          <w:trHeight w:val="366"/>
        </w:trPr>
        <w:tc>
          <w:tcPr>
            <w:tcW w:w="2245" w:type="dxa"/>
            <w:vAlign w:val="bottom"/>
          </w:tcPr>
          <w:p w14:paraId="771D33BE" w14:textId="41DF92C3" w:rsidR="00FE04FD" w:rsidRDefault="001A519D" w:rsidP="00FE04FD">
            <w:r>
              <w:t>May 8, 2019</w:t>
            </w:r>
          </w:p>
        </w:tc>
        <w:tc>
          <w:tcPr>
            <w:tcW w:w="8287" w:type="dxa"/>
            <w:vAlign w:val="bottom"/>
          </w:tcPr>
          <w:p w14:paraId="36570938" w14:textId="114DC303" w:rsidR="00FE04FD" w:rsidRDefault="001A519D" w:rsidP="00FE04FD">
            <w:r>
              <w:t xml:space="preserve">End of the program luncheon. All but one of the sixteen mentees participated and four out of the five mentors. Eight out of fifteen of the mentees’ families attended the luncheon. </w:t>
            </w:r>
            <w:r>
              <w:t xml:space="preserve">The girls with family representatives, introduced their mothers and sisters to their </w:t>
            </w:r>
            <w:r w:rsidRPr="00FE05E0">
              <w:rPr>
                <w:i/>
              </w:rPr>
              <w:t>Gr8</w:t>
            </w:r>
            <w:r>
              <w:t xml:space="preserve"> peers and to the mentors. Each mentee also shared their Dream Boards with us all, explaining their dreams and how each element of their Dream Boards confirmed their hopes for their future lives. The girls also showed off their personally-designed </w:t>
            </w:r>
            <w:r w:rsidRPr="00FE05E0">
              <w:rPr>
                <w:b/>
                <w:i/>
                <w:color w:val="FF0000"/>
              </w:rPr>
              <w:t>Gr8 Girls Dream</w:t>
            </w:r>
            <w:r>
              <w:t xml:space="preserve"> t-shirts. Each mentee was given a Certificate, signed by each mentor, verifying their participation in the program.</w:t>
            </w:r>
          </w:p>
        </w:tc>
      </w:tr>
      <w:tr w:rsidR="00FE04FD" w14:paraId="0F085AE8" w14:textId="77777777" w:rsidTr="00FE04FD">
        <w:trPr>
          <w:trHeight w:val="366"/>
        </w:trPr>
        <w:tc>
          <w:tcPr>
            <w:tcW w:w="2245" w:type="dxa"/>
            <w:vAlign w:val="bottom"/>
          </w:tcPr>
          <w:p w14:paraId="5B122B20" w14:textId="77777777" w:rsidR="00FE04FD" w:rsidRDefault="00FE04FD" w:rsidP="00FE04FD"/>
        </w:tc>
        <w:tc>
          <w:tcPr>
            <w:tcW w:w="8287" w:type="dxa"/>
            <w:vAlign w:val="bottom"/>
          </w:tcPr>
          <w:p w14:paraId="630D4476" w14:textId="77777777" w:rsidR="00FE04FD" w:rsidRDefault="00FE04FD" w:rsidP="00FE04FD"/>
        </w:tc>
      </w:tr>
    </w:tbl>
    <w:p w14:paraId="7D790BDB" w14:textId="77777777" w:rsidR="00BD688C" w:rsidRDefault="00BD688C"/>
    <w:sectPr w:rsidR="00BD688C" w:rsidSect="009554A3">
      <w:headerReference w:type="default" r:id="rId7"/>
      <w:footerReference w:type="default" r:id="rId8"/>
      <w:type w:val="continuous"/>
      <w:pgSz w:w="12240" w:h="15840"/>
      <w:pgMar w:top="864" w:right="864" w:bottom="864" w:left="864" w:header="72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174C" w14:textId="77777777" w:rsidR="00C94E88" w:rsidRDefault="00C94E88" w:rsidP="0011330E">
      <w:pPr>
        <w:spacing w:after="0" w:line="240" w:lineRule="auto"/>
      </w:pPr>
      <w:r>
        <w:separator/>
      </w:r>
    </w:p>
  </w:endnote>
  <w:endnote w:type="continuationSeparator" w:id="0">
    <w:p w14:paraId="0C4434BB" w14:textId="77777777" w:rsidR="00C94E88" w:rsidRDefault="00C94E88" w:rsidP="001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760407"/>
      <w:docPartObj>
        <w:docPartGallery w:val="Page Numbers (Bottom of Page)"/>
        <w:docPartUnique/>
      </w:docPartObj>
    </w:sdtPr>
    <w:sdtEndPr>
      <w:rPr>
        <w:noProof/>
      </w:rPr>
    </w:sdtEndPr>
    <w:sdtContent>
      <w:p w14:paraId="6772D5FA" w14:textId="044E0F6C" w:rsidR="009554A3" w:rsidRDefault="00955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33562A" w14:textId="77777777" w:rsidR="009554A3" w:rsidRDefault="0095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086B" w14:textId="77777777" w:rsidR="00C94E88" w:rsidRDefault="00C94E88" w:rsidP="0011330E">
      <w:pPr>
        <w:spacing w:after="0" w:line="240" w:lineRule="auto"/>
      </w:pPr>
      <w:r>
        <w:separator/>
      </w:r>
    </w:p>
  </w:footnote>
  <w:footnote w:type="continuationSeparator" w:id="0">
    <w:p w14:paraId="04FBE785" w14:textId="77777777" w:rsidR="00C94E88" w:rsidRDefault="00C94E88" w:rsidP="0011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FE81" w14:textId="77777777" w:rsidR="0011330E" w:rsidRPr="0011167E" w:rsidRDefault="0011330E" w:rsidP="0011330E">
    <w:pPr>
      <w:spacing w:after="0" w:line="240" w:lineRule="auto"/>
      <w:jc w:val="center"/>
      <w:rPr>
        <w:rFonts w:ascii="Gill Sans Ultra Bold" w:hAnsi="Gill Sans Ultra Bold"/>
      </w:rPr>
    </w:pPr>
    <w:r>
      <w:rPr>
        <w:noProof/>
      </w:rPr>
      <w:drawing>
        <wp:anchor distT="0" distB="0" distL="114300" distR="114300" simplePos="0" relativeHeight="251668480" behindDoc="1" locked="0" layoutInCell="1" allowOverlap="1" wp14:anchorId="356DBD7A" wp14:editId="4E0AB308">
          <wp:simplePos x="0" y="0"/>
          <wp:positionH relativeFrom="margin">
            <wp:posOffset>136090</wp:posOffset>
          </wp:positionH>
          <wp:positionV relativeFrom="paragraph">
            <wp:posOffset>-3576</wp:posOffset>
          </wp:positionV>
          <wp:extent cx="858253" cy="70887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460" r="1"/>
                  <a:stretch/>
                </pic:blipFill>
                <pic:spPr bwMode="auto">
                  <a:xfrm>
                    <a:off x="0" y="0"/>
                    <a:ext cx="858253" cy="708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2C4">
      <w:t xml:space="preserve"> </w:t>
    </w:r>
    <w:r w:rsidRPr="0011167E">
      <w:rPr>
        <w:rFonts w:ascii="Gill Sans Ultra Bold" w:hAnsi="Gill Sans Ultra Bold"/>
      </w:rPr>
      <w:t>Hilton Head Island- Bluffton Alumnae Chapter</w:t>
    </w:r>
  </w:p>
  <w:p w14:paraId="65EA7C6B" w14:textId="77777777" w:rsidR="0011330E" w:rsidRPr="00C202C4" w:rsidRDefault="0011330E" w:rsidP="0011330E">
    <w:pPr>
      <w:spacing w:after="0" w:line="240" w:lineRule="auto"/>
      <w:jc w:val="center"/>
    </w:pPr>
    <w:r w:rsidRPr="00C202C4">
      <w:t>Delta Sigma Theta Sorority, Inc.</w:t>
    </w:r>
  </w:p>
  <w:p w14:paraId="6FB401BD" w14:textId="77777777" w:rsidR="0011330E" w:rsidRDefault="0011330E" w:rsidP="0011330E">
    <w:pPr>
      <w:spacing w:after="0" w:line="240" w:lineRule="auto"/>
      <w:jc w:val="center"/>
    </w:pPr>
    <w:r w:rsidRPr="00C202C4">
      <w:t>Post Office Box 22596</w:t>
    </w:r>
    <w:r>
      <w:t xml:space="preserve"> </w:t>
    </w:r>
    <w:r>
      <w:rPr>
        <w:rFonts w:cstheme="minorHAnsi"/>
      </w:rPr>
      <w:t xml:space="preserve">• </w:t>
    </w:r>
    <w:r w:rsidRPr="00C202C4">
      <w:t>Hilton Head Island, SC 29925</w:t>
    </w:r>
  </w:p>
  <w:p w14:paraId="67B3ACF0" w14:textId="77777777" w:rsidR="0011330E" w:rsidRPr="00C202C4" w:rsidRDefault="0011330E" w:rsidP="0011330E">
    <w:pPr>
      <w:spacing w:after="0" w:line="240" w:lineRule="auto"/>
      <w:jc w:val="center"/>
    </w:pPr>
    <w:r>
      <w:t>Email:  HHIBAC2012@gmail.com</w:t>
    </w:r>
  </w:p>
  <w:p w14:paraId="72FE67FF" w14:textId="77777777" w:rsidR="0011330E" w:rsidRDefault="0011330E" w:rsidP="0011330E">
    <w:pPr>
      <w:spacing w:after="0" w:line="240" w:lineRule="auto"/>
      <w:rPr>
        <w:b/>
        <w:i/>
      </w:rPr>
    </w:pPr>
  </w:p>
  <w:p w14:paraId="24E8A8A9" w14:textId="77777777" w:rsidR="0011330E" w:rsidRDefault="0011330E" w:rsidP="0011330E">
    <w:pPr>
      <w:pBdr>
        <w:bottom w:val="dashDotStroked" w:sz="24" w:space="1" w:color="auto"/>
      </w:pBdr>
      <w:spacing w:after="0"/>
      <w:jc w:val="center"/>
      <w:rPr>
        <w:b/>
        <w:i/>
      </w:rPr>
    </w:pPr>
    <w:r w:rsidRPr="00C202C4">
      <w:rPr>
        <w:b/>
        <w:i/>
      </w:rPr>
      <w:t>Moving to the Next Level of Service, Scholarship and Sisterhood</w:t>
    </w:r>
  </w:p>
  <w:p w14:paraId="098BD2EF" w14:textId="4A5369B1" w:rsidR="0011330E" w:rsidRDefault="0011330E" w:rsidP="0011330E">
    <w:r>
      <w:t xml:space="preserve">Lucille </w:t>
    </w:r>
    <w:proofErr w:type="spellStart"/>
    <w:r>
      <w:t>Kannick</w:t>
    </w:r>
    <w:proofErr w:type="spellEnd"/>
    <w:r>
      <w:t>, President</w:t>
    </w:r>
    <w:r>
      <w:tab/>
    </w:r>
    <w:r>
      <w:tab/>
    </w:r>
    <w:r>
      <w:tab/>
    </w:r>
    <w:r>
      <w:tab/>
    </w:r>
    <w:r>
      <w:tab/>
    </w:r>
    <w:r>
      <w:tab/>
      <w:t xml:space="preserve">    </w:t>
    </w:r>
    <w:r w:rsidR="00495814">
      <w:t xml:space="preserve">                       </w:t>
    </w:r>
    <w:r>
      <w:t>Tamika Bishop, Vice 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E2"/>
    <w:multiLevelType w:val="hybridMultilevel"/>
    <w:tmpl w:val="7832997E"/>
    <w:lvl w:ilvl="0" w:tplc="A61C0014">
      <w:start w:val="8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1B65"/>
    <w:multiLevelType w:val="hybridMultilevel"/>
    <w:tmpl w:val="96142942"/>
    <w:numStyleLink w:val="ImportedStyle1"/>
  </w:abstractNum>
  <w:abstractNum w:abstractNumId="2" w15:restartNumberingAfterBreak="0">
    <w:nsid w:val="26746E4A"/>
    <w:multiLevelType w:val="hybridMultilevel"/>
    <w:tmpl w:val="97F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A6BA1"/>
    <w:multiLevelType w:val="hybridMultilevel"/>
    <w:tmpl w:val="96142942"/>
    <w:styleLink w:val="ImportedStyle1"/>
    <w:lvl w:ilvl="0" w:tplc="1C147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48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E49D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4DF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0B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2051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C8F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E43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E65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03E4F06"/>
    <w:multiLevelType w:val="hybridMultilevel"/>
    <w:tmpl w:val="AA6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0E"/>
    <w:rsid w:val="000034FB"/>
    <w:rsid w:val="00063ECA"/>
    <w:rsid w:val="0011330E"/>
    <w:rsid w:val="001A519D"/>
    <w:rsid w:val="00232C3B"/>
    <w:rsid w:val="003E0185"/>
    <w:rsid w:val="003F41AC"/>
    <w:rsid w:val="00427F15"/>
    <w:rsid w:val="00495814"/>
    <w:rsid w:val="005026BC"/>
    <w:rsid w:val="00674ADC"/>
    <w:rsid w:val="007B0CA4"/>
    <w:rsid w:val="009554A3"/>
    <w:rsid w:val="009B68ED"/>
    <w:rsid w:val="00A50896"/>
    <w:rsid w:val="00A543A8"/>
    <w:rsid w:val="00A5550E"/>
    <w:rsid w:val="00AE1B0E"/>
    <w:rsid w:val="00BD688C"/>
    <w:rsid w:val="00C94E88"/>
    <w:rsid w:val="00CF17B6"/>
    <w:rsid w:val="00D97E3E"/>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C68F"/>
  <w15:chartTrackingRefBased/>
  <w15:docId w15:val="{D522B501-A9F5-4D20-97D8-24D493A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0E"/>
  </w:style>
  <w:style w:type="paragraph" w:styleId="Footer">
    <w:name w:val="footer"/>
    <w:basedOn w:val="Normal"/>
    <w:link w:val="FooterChar"/>
    <w:uiPriority w:val="99"/>
    <w:unhideWhenUsed/>
    <w:rsid w:val="0011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0E"/>
  </w:style>
  <w:style w:type="numbering" w:customStyle="1" w:styleId="ImportedStyle1">
    <w:name w:val="Imported Style 1"/>
    <w:rsid w:val="00CF17B6"/>
    <w:pPr>
      <w:numPr>
        <w:numId w:val="1"/>
      </w:numPr>
    </w:pPr>
  </w:style>
  <w:style w:type="paragraph" w:styleId="BalloonText">
    <w:name w:val="Balloon Text"/>
    <w:basedOn w:val="Normal"/>
    <w:link w:val="BalloonTextChar"/>
    <w:uiPriority w:val="99"/>
    <w:semiHidden/>
    <w:unhideWhenUsed/>
    <w:rsid w:val="00BD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8C"/>
    <w:rPr>
      <w:rFonts w:ascii="Segoe UI" w:hAnsi="Segoe UI" w:cs="Segoe UI"/>
      <w:sz w:val="18"/>
      <w:szCs w:val="18"/>
    </w:rPr>
  </w:style>
  <w:style w:type="paragraph" w:styleId="ListParagraph">
    <w:name w:val="List Paragraph"/>
    <w:basedOn w:val="Normal"/>
    <w:uiPriority w:val="34"/>
    <w:qFormat/>
    <w:rsid w:val="00BD688C"/>
    <w:pPr>
      <w:ind w:left="720"/>
      <w:contextualSpacing/>
    </w:pPr>
  </w:style>
  <w:style w:type="table" w:styleId="TableGrid">
    <w:name w:val="Table Grid"/>
    <w:basedOn w:val="TableNormal"/>
    <w:uiPriority w:val="39"/>
    <w:rsid w:val="00FE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Kannick</dc:creator>
  <cp:keywords/>
  <dc:description/>
  <cp:lastModifiedBy> </cp:lastModifiedBy>
  <cp:revision>3</cp:revision>
  <cp:lastPrinted>2019-05-15T19:17:00Z</cp:lastPrinted>
  <dcterms:created xsi:type="dcterms:W3CDTF">2019-06-17T20:11:00Z</dcterms:created>
  <dcterms:modified xsi:type="dcterms:W3CDTF">2019-06-17T20:40:00Z</dcterms:modified>
</cp:coreProperties>
</file>