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802B" w14:textId="77777777" w:rsidR="00F777AC" w:rsidRPr="00F777AC" w:rsidRDefault="00F777AC" w:rsidP="00F777AC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F777AC">
        <w:rPr>
          <w:rFonts w:ascii="Garamond" w:eastAsia="Times New Roman" w:hAnsi="Garamond" w:cs="Times New Roman"/>
          <w:color w:val="333333"/>
          <w:sz w:val="28"/>
          <w:szCs w:val="28"/>
        </w:rPr>
        <w:t xml:space="preserve">Between November 1932 and the next January, the Virgin Mary appeared a total of 33 times to five children between 9 and 15 in the small Belgian town of </w:t>
      </w:r>
      <w:proofErr w:type="spellStart"/>
      <w:r w:rsidRPr="00F777AC">
        <w:rPr>
          <w:rFonts w:ascii="Garamond" w:eastAsia="Times New Roman" w:hAnsi="Garamond" w:cs="Times New Roman"/>
          <w:color w:val="333333"/>
          <w:sz w:val="28"/>
          <w:szCs w:val="28"/>
        </w:rPr>
        <w:t>Beauraing</w:t>
      </w:r>
      <w:proofErr w:type="spellEnd"/>
      <w:r w:rsidRPr="00F777AC">
        <w:rPr>
          <w:rFonts w:ascii="Garamond" w:eastAsia="Times New Roman" w:hAnsi="Garamond" w:cs="Times New Roman"/>
          <w:color w:val="333333"/>
          <w:sz w:val="28"/>
          <w:szCs w:val="28"/>
        </w:rPr>
        <w:t>.</w:t>
      </w:r>
    </w:p>
    <w:p w14:paraId="002BF1D4" w14:textId="5D1E6D4B" w:rsidR="00F777AC" w:rsidRPr="00F777AC" w:rsidRDefault="00F777AC" w:rsidP="00F777AC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F777AC">
        <w:rPr>
          <w:rFonts w:ascii="Garamond" w:eastAsia="Times New Roman" w:hAnsi="Garamond" w:cs="Times New Roman"/>
          <w:color w:val="333333"/>
          <w:sz w:val="28"/>
          <w:szCs w:val="28"/>
        </w:rPr>
        <w:t>The lady, dressed in a long white robe, said she was the Immaculate Virgin, requested that a chapel be built at the site of her apparition, and asked the children – and everybody – to pray. During one of the last visitations, she revealed her golden heart</w:t>
      </w:r>
      <w:r w:rsidRPr="00F777AC">
        <w:rPr>
          <w:rFonts w:ascii="Garamond" w:eastAsia="Times New Roman" w:hAnsi="Garamond" w:cs="Times New Roman"/>
          <w:color w:val="333333"/>
          <w:sz w:val="28"/>
          <w:szCs w:val="28"/>
        </w:rPr>
        <w:t>.</w:t>
      </w:r>
    </w:p>
    <w:p w14:paraId="61E5C41D" w14:textId="620C6685" w:rsidR="00F777AC" w:rsidRDefault="00F777AC" w:rsidP="00F777AC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3D05F2D3" w14:textId="64105782" w:rsidR="00F777AC" w:rsidRDefault="00F777AC" w:rsidP="00F777AC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716ED64B" w14:textId="2C487976" w:rsidR="00F777AC" w:rsidRDefault="00F777AC" w:rsidP="00F777AC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189CAC5C" w14:textId="10524BFA" w:rsidR="00F777AC" w:rsidRDefault="00F777AC" w:rsidP="00F777AC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355D73E8" w14:textId="68E6A483" w:rsidR="00F777AC" w:rsidRDefault="00F777AC" w:rsidP="00F777AC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3DA80CFA" w14:textId="0445DB13" w:rsidR="00F777AC" w:rsidRDefault="00F777AC" w:rsidP="00F777AC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6320354C" w14:textId="19A6DC91" w:rsidR="00F777AC" w:rsidRDefault="00F777AC" w:rsidP="00F777AC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33A10539" w14:textId="18E319CE" w:rsidR="00F777AC" w:rsidRDefault="00F777AC" w:rsidP="00F777AC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44DA0227" w14:textId="5BBE6210" w:rsidR="00F777AC" w:rsidRDefault="00F777AC" w:rsidP="00F777AC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353D392E" w14:textId="73688007" w:rsidR="00F777AC" w:rsidRDefault="00F777AC" w:rsidP="00F777AC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  <w:r w:rsidRPr="006435AA">
        <w:rPr>
          <w:rFonts w:ascii="Montserrat" w:eastAsia="Times New Roman" w:hAnsi="Montserrat" w:cs="Times New Roman"/>
          <w:noProof/>
          <w:color w:val="333333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0FCA9252" wp14:editId="6A81CE84">
            <wp:simplePos x="0" y="0"/>
            <wp:positionH relativeFrom="column">
              <wp:posOffset>2152650</wp:posOffset>
            </wp:positionH>
            <wp:positionV relativeFrom="paragraph">
              <wp:posOffset>8890</wp:posOffset>
            </wp:positionV>
            <wp:extent cx="3487008" cy="2615256"/>
            <wp:effectExtent l="0" t="0" r="0" b="0"/>
            <wp:wrapNone/>
            <wp:docPr id="19" name="Picture 19" descr="A person sitting on a bench in front of a stone build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erson sitting on a bench in front of a stone buildin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008" cy="261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95761" w14:textId="77777777" w:rsidR="00F777AC" w:rsidRDefault="00F777AC" w:rsidP="00F777AC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3D983720" w14:textId="77777777" w:rsidR="00F777AC" w:rsidRDefault="00F777AC" w:rsidP="00F777AC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529FE3DF" w14:textId="77777777" w:rsidR="00F777AC" w:rsidRDefault="00F777AC" w:rsidP="00F777AC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207F2882" w14:textId="77777777" w:rsidR="00F777AC" w:rsidRDefault="00F777AC" w:rsidP="00F777AC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7A2A5C20" w14:textId="77777777" w:rsidR="00F777AC" w:rsidRDefault="00F777AC" w:rsidP="00F777AC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6B5DC177" w14:textId="77777777" w:rsidR="00F777AC" w:rsidRDefault="00F777AC" w:rsidP="00F777AC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23EE9C30" w14:textId="461D4145" w:rsidR="00F777AC" w:rsidRPr="00F777AC" w:rsidRDefault="00F777AC" w:rsidP="00F777AC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  <w:r w:rsidRPr="00F777AC">
        <w:rPr>
          <w:rFonts w:ascii="Garamond" w:eastAsia="Times New Roman" w:hAnsi="Garamond" w:cs="Times New Roman"/>
          <w:color w:val="333333"/>
          <w:sz w:val="20"/>
          <w:szCs w:val="20"/>
        </w:rPr>
        <w:t xml:space="preserve">Chapel of Our Lady in </w:t>
      </w:r>
      <w:proofErr w:type="spellStart"/>
      <w:r w:rsidRPr="00F777AC">
        <w:rPr>
          <w:rFonts w:ascii="Garamond" w:eastAsia="Times New Roman" w:hAnsi="Garamond" w:cs="Times New Roman"/>
          <w:color w:val="333333"/>
          <w:sz w:val="20"/>
          <w:szCs w:val="20"/>
        </w:rPr>
        <w:t>Beauraing</w:t>
      </w:r>
      <w:proofErr w:type="spellEnd"/>
      <w:r w:rsidRPr="00F777AC">
        <w:rPr>
          <w:rFonts w:ascii="Garamond" w:eastAsia="Times New Roman" w:hAnsi="Garamond" w:cs="Times New Roman"/>
          <w:color w:val="333333"/>
          <w:sz w:val="20"/>
          <w:szCs w:val="20"/>
        </w:rPr>
        <w:t>.</w:t>
      </w:r>
    </w:p>
    <w:p w14:paraId="13EA9F61" w14:textId="77777777" w:rsidR="00F777AC" w:rsidRPr="00F777AC" w:rsidRDefault="00F777AC" w:rsidP="00F777AC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  <w:r w:rsidRPr="00F777AC">
        <w:rPr>
          <w:rFonts w:ascii="Garamond" w:eastAsia="Times New Roman" w:hAnsi="Garamond" w:cs="Times New Roman"/>
          <w:color w:val="333333"/>
          <w:sz w:val="20"/>
          <w:szCs w:val="20"/>
        </w:rPr>
        <w:t>Image: Jean-Pol Grandmont, CC BY 3.0</w:t>
      </w:r>
    </w:p>
    <w:p w14:paraId="7D6EEAA0" w14:textId="0EC85D12" w:rsidR="006D4244" w:rsidRPr="00F777AC" w:rsidRDefault="006D4244" w:rsidP="00F777AC"/>
    <w:sectPr w:rsidR="006D4244" w:rsidRPr="00F77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40534"/>
    <w:multiLevelType w:val="multilevel"/>
    <w:tmpl w:val="7142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BE"/>
    <w:rsid w:val="00282AF7"/>
    <w:rsid w:val="00547DE7"/>
    <w:rsid w:val="006D4244"/>
    <w:rsid w:val="007632BE"/>
    <w:rsid w:val="007C446D"/>
    <w:rsid w:val="00A67E67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C2E77"/>
  <w15:chartTrackingRefBased/>
  <w15:docId w15:val="{CA09F867-6B0C-48A6-A3C4-F69BD600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2B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Laureti</dc:creator>
  <cp:keywords/>
  <dc:description/>
  <cp:lastModifiedBy>Alycia Laureti</cp:lastModifiedBy>
  <cp:revision>2</cp:revision>
  <dcterms:created xsi:type="dcterms:W3CDTF">2022-01-22T14:26:00Z</dcterms:created>
  <dcterms:modified xsi:type="dcterms:W3CDTF">2022-01-22T14:26:00Z</dcterms:modified>
</cp:coreProperties>
</file>