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64" w:rsidRDefault="00206464" w:rsidP="00206464">
      <w:pPr>
        <w:pStyle w:val="Default"/>
      </w:pPr>
    </w:p>
    <w:p w:rsidR="00206464" w:rsidRPr="00206464" w:rsidRDefault="00206464" w:rsidP="00206464">
      <w:pPr>
        <w:pStyle w:val="Default"/>
        <w:jc w:val="center"/>
        <w:rPr>
          <w:rFonts w:ascii="Berlin Sans FB" w:hAnsi="Berlin Sans FB"/>
          <w:sz w:val="40"/>
          <w:szCs w:val="40"/>
        </w:rPr>
      </w:pPr>
      <w:r w:rsidRPr="00206464">
        <w:rPr>
          <w:rFonts w:ascii="Berlin Sans FB" w:hAnsi="Berlin Sans FB"/>
          <w:sz w:val="40"/>
          <w:szCs w:val="40"/>
        </w:rPr>
        <w:t>ROWAN ACADEMY OF DANCE</w:t>
      </w:r>
    </w:p>
    <w:p w:rsidR="00206464" w:rsidRPr="00206464" w:rsidRDefault="00206464" w:rsidP="00206464">
      <w:pPr>
        <w:pStyle w:val="Default"/>
        <w:jc w:val="center"/>
        <w:rPr>
          <w:rFonts w:ascii="Berlin Sans FB" w:hAnsi="Berlin Sans FB"/>
          <w:sz w:val="40"/>
          <w:szCs w:val="40"/>
        </w:rPr>
      </w:pPr>
    </w:p>
    <w:p w:rsidR="00206464" w:rsidRPr="00206464" w:rsidRDefault="00206464" w:rsidP="00206464">
      <w:pPr>
        <w:pStyle w:val="Default"/>
        <w:jc w:val="center"/>
        <w:rPr>
          <w:rFonts w:ascii="Berlin Sans FB" w:hAnsi="Berlin Sans FB"/>
          <w:b/>
          <w:bCs/>
          <w:sz w:val="40"/>
          <w:szCs w:val="40"/>
        </w:rPr>
      </w:pPr>
      <w:r w:rsidRPr="00206464">
        <w:rPr>
          <w:rFonts w:ascii="Berlin Sans FB" w:hAnsi="Berlin Sans FB"/>
          <w:b/>
          <w:bCs/>
          <w:sz w:val="40"/>
          <w:szCs w:val="40"/>
        </w:rPr>
        <w:t>CUSTOMER SERVICE POLICY</w:t>
      </w:r>
    </w:p>
    <w:p w:rsidR="00206464" w:rsidRDefault="00206464" w:rsidP="00206464">
      <w:pPr>
        <w:pStyle w:val="Default"/>
        <w:rPr>
          <w:b/>
          <w:bCs/>
          <w:sz w:val="28"/>
          <w:szCs w:val="28"/>
        </w:rPr>
      </w:pPr>
    </w:p>
    <w:p w:rsidR="00206464" w:rsidRDefault="00206464" w:rsidP="00206464">
      <w:pPr>
        <w:pStyle w:val="Default"/>
        <w:rPr>
          <w:sz w:val="28"/>
          <w:szCs w:val="28"/>
        </w:rPr>
      </w:pPr>
    </w:p>
    <w:p w:rsidR="00206464" w:rsidRDefault="00206464" w:rsidP="00206464">
      <w:pPr>
        <w:pStyle w:val="Default"/>
        <w:rPr>
          <w:rFonts w:ascii="Arial" w:hAnsi="Arial" w:cs="Arial"/>
          <w:sz w:val="23"/>
          <w:szCs w:val="23"/>
        </w:rPr>
      </w:pPr>
      <w:r>
        <w:rPr>
          <w:rFonts w:ascii="Arial" w:hAnsi="Arial" w:cs="Arial"/>
          <w:b/>
          <w:bCs/>
          <w:sz w:val="23"/>
          <w:szCs w:val="23"/>
        </w:rPr>
        <w:t xml:space="preserve">ISSUE AND REVIEW </w:t>
      </w:r>
    </w:p>
    <w:p w:rsidR="00206464" w:rsidRDefault="00206464" w:rsidP="00206464">
      <w:pPr>
        <w:pStyle w:val="Default"/>
        <w:rPr>
          <w:rFonts w:ascii="Arial" w:hAnsi="Arial" w:cs="Arial"/>
          <w:sz w:val="23"/>
          <w:szCs w:val="23"/>
        </w:rPr>
      </w:pPr>
      <w:r>
        <w:rPr>
          <w:rFonts w:ascii="Arial" w:hAnsi="Arial" w:cs="Arial"/>
          <w:sz w:val="23"/>
          <w:szCs w:val="23"/>
        </w:rPr>
        <w:t>The date of issu</w:t>
      </w:r>
      <w:r>
        <w:rPr>
          <w:rFonts w:ascii="Arial" w:hAnsi="Arial" w:cs="Arial"/>
          <w:sz w:val="23"/>
          <w:szCs w:val="23"/>
        </w:rPr>
        <w:t>e of this policy is January 2019</w:t>
      </w:r>
      <w:r>
        <w:rPr>
          <w:rFonts w:ascii="Arial" w:hAnsi="Arial" w:cs="Arial"/>
          <w:sz w:val="23"/>
          <w:szCs w:val="23"/>
        </w:rPr>
        <w:t xml:space="preserve">. This policy was reviewed in </w:t>
      </w:r>
      <w:r>
        <w:rPr>
          <w:rFonts w:ascii="Arial" w:hAnsi="Arial" w:cs="Arial"/>
          <w:sz w:val="23"/>
          <w:szCs w:val="23"/>
        </w:rPr>
        <w:t>July</w:t>
      </w:r>
      <w:r>
        <w:rPr>
          <w:rFonts w:ascii="Arial" w:hAnsi="Arial" w:cs="Arial"/>
          <w:sz w:val="23"/>
          <w:szCs w:val="23"/>
        </w:rPr>
        <w:t xml:space="preserve"> 2020 and will continue to be reviewed regularly. </w:t>
      </w:r>
    </w:p>
    <w:p w:rsidR="00206464" w:rsidRDefault="00206464" w:rsidP="00206464">
      <w:pPr>
        <w:pStyle w:val="Default"/>
        <w:rPr>
          <w:sz w:val="23"/>
          <w:szCs w:val="23"/>
        </w:rPr>
      </w:pPr>
    </w:p>
    <w:p w:rsidR="00206464" w:rsidRDefault="00206464" w:rsidP="00206464">
      <w:pPr>
        <w:pStyle w:val="Default"/>
        <w:rPr>
          <w:rFonts w:ascii="Arial" w:hAnsi="Arial" w:cs="Arial"/>
          <w:sz w:val="23"/>
          <w:szCs w:val="23"/>
        </w:rPr>
      </w:pPr>
      <w:r>
        <w:rPr>
          <w:rFonts w:ascii="Arial" w:hAnsi="Arial" w:cs="Arial"/>
          <w:b/>
          <w:bCs/>
          <w:sz w:val="23"/>
          <w:szCs w:val="23"/>
        </w:rPr>
        <w:t xml:space="preserve">GENERAL INFORMATION </w:t>
      </w:r>
    </w:p>
    <w:p w:rsidR="00206464" w:rsidRDefault="00206464" w:rsidP="00206464">
      <w:pPr>
        <w:pStyle w:val="Default"/>
        <w:rPr>
          <w:rFonts w:ascii="Arial" w:hAnsi="Arial" w:cs="Arial"/>
          <w:sz w:val="23"/>
          <w:szCs w:val="23"/>
        </w:rPr>
      </w:pPr>
      <w:r>
        <w:rPr>
          <w:rFonts w:ascii="Arial" w:hAnsi="Arial" w:cs="Arial"/>
          <w:sz w:val="23"/>
          <w:szCs w:val="23"/>
        </w:rPr>
        <w:t xml:space="preserve">The </w:t>
      </w:r>
      <w:r>
        <w:rPr>
          <w:rFonts w:ascii="Arial" w:hAnsi="Arial" w:cs="Arial"/>
          <w:sz w:val="23"/>
          <w:szCs w:val="23"/>
        </w:rPr>
        <w:t>Rowan Academy of Dance (RA</w:t>
      </w:r>
      <w:r>
        <w:rPr>
          <w:rFonts w:ascii="Arial" w:hAnsi="Arial" w:cs="Arial"/>
          <w:sz w:val="23"/>
          <w:szCs w:val="23"/>
        </w:rPr>
        <w:t>D</w:t>
      </w:r>
      <w:r>
        <w:rPr>
          <w:rFonts w:ascii="Arial" w:hAnsi="Arial" w:cs="Arial"/>
          <w:sz w:val="23"/>
          <w:szCs w:val="23"/>
        </w:rPr>
        <w:t>)</w:t>
      </w:r>
      <w:r>
        <w:rPr>
          <w:rFonts w:ascii="Arial" w:hAnsi="Arial" w:cs="Arial"/>
          <w:sz w:val="23"/>
          <w:szCs w:val="23"/>
        </w:rPr>
        <w:t xml:space="preserve"> is committed to providing a transparent and efficient service</w:t>
      </w:r>
      <w:r>
        <w:rPr>
          <w:rFonts w:ascii="Arial" w:hAnsi="Arial" w:cs="Arial"/>
          <w:sz w:val="23"/>
          <w:szCs w:val="23"/>
        </w:rPr>
        <w:t xml:space="preserve"> to the best of their ability</w:t>
      </w:r>
      <w:r>
        <w:rPr>
          <w:rFonts w:ascii="Arial" w:hAnsi="Arial" w:cs="Arial"/>
          <w:sz w:val="23"/>
          <w:szCs w:val="23"/>
        </w:rPr>
        <w:t xml:space="preserve">. </w:t>
      </w:r>
    </w:p>
    <w:p w:rsidR="00206464" w:rsidRDefault="00206464" w:rsidP="00206464">
      <w:pPr>
        <w:pStyle w:val="Default"/>
        <w:rPr>
          <w:rFonts w:ascii="Arial" w:hAnsi="Arial" w:cs="Arial"/>
          <w:sz w:val="23"/>
          <w:szCs w:val="23"/>
        </w:rPr>
      </w:pPr>
    </w:p>
    <w:p w:rsidR="00206464" w:rsidRDefault="00206464" w:rsidP="00206464">
      <w:pPr>
        <w:pStyle w:val="Default"/>
        <w:rPr>
          <w:rFonts w:ascii="Arial" w:hAnsi="Arial" w:cs="Arial"/>
          <w:sz w:val="23"/>
          <w:szCs w:val="23"/>
        </w:rPr>
      </w:pPr>
      <w:r>
        <w:rPr>
          <w:rFonts w:ascii="Arial" w:hAnsi="Arial" w:cs="Arial"/>
          <w:sz w:val="23"/>
          <w:szCs w:val="23"/>
        </w:rPr>
        <w:t>We are</w:t>
      </w:r>
      <w:r>
        <w:rPr>
          <w:rFonts w:ascii="Arial" w:hAnsi="Arial" w:cs="Arial"/>
          <w:sz w:val="23"/>
          <w:szCs w:val="23"/>
        </w:rPr>
        <w:t xml:space="preserve"> committed to: </w:t>
      </w:r>
    </w:p>
    <w:p w:rsidR="00206464" w:rsidRDefault="00206464" w:rsidP="00206464">
      <w:pPr>
        <w:pStyle w:val="Default"/>
        <w:rPr>
          <w:sz w:val="23"/>
          <w:szCs w:val="23"/>
        </w:rPr>
      </w:pPr>
    </w:p>
    <w:p w:rsidR="00206464" w:rsidRPr="00206464" w:rsidRDefault="00206464" w:rsidP="00206464">
      <w:pPr>
        <w:pStyle w:val="Default"/>
        <w:numPr>
          <w:ilvl w:val="0"/>
          <w:numId w:val="1"/>
        </w:numPr>
        <w:spacing w:after="77"/>
        <w:rPr>
          <w:rFonts w:ascii="Arial" w:hAnsi="Arial" w:cs="Arial"/>
        </w:rPr>
      </w:pPr>
      <w:r>
        <w:rPr>
          <w:sz w:val="23"/>
          <w:szCs w:val="23"/>
        </w:rPr>
        <w:t xml:space="preserve">• </w:t>
      </w:r>
      <w:r w:rsidRPr="00206464">
        <w:rPr>
          <w:rFonts w:ascii="Arial" w:hAnsi="Arial" w:cs="Arial"/>
        </w:rPr>
        <w:t xml:space="preserve">Providing a courteous and efficient service </w:t>
      </w:r>
    </w:p>
    <w:p w:rsidR="00206464" w:rsidRPr="00206464" w:rsidRDefault="00206464" w:rsidP="00206464">
      <w:pPr>
        <w:pStyle w:val="Default"/>
        <w:numPr>
          <w:ilvl w:val="0"/>
          <w:numId w:val="1"/>
        </w:numPr>
        <w:spacing w:after="77"/>
        <w:rPr>
          <w:rFonts w:ascii="Arial" w:hAnsi="Arial" w:cs="Arial"/>
        </w:rPr>
      </w:pPr>
      <w:r w:rsidRPr="00206464">
        <w:rPr>
          <w:rFonts w:ascii="Arial" w:hAnsi="Arial" w:cs="Arial"/>
        </w:rPr>
        <w:t>• Providing accurate and informed responses to</w:t>
      </w:r>
      <w:r w:rsidRPr="00206464">
        <w:rPr>
          <w:rFonts w:ascii="Arial" w:hAnsi="Arial" w:cs="Arial"/>
        </w:rPr>
        <w:t xml:space="preserve"> parent/guardian</w:t>
      </w:r>
      <w:r w:rsidRPr="00206464">
        <w:rPr>
          <w:rFonts w:ascii="Arial" w:hAnsi="Arial" w:cs="Arial"/>
        </w:rPr>
        <w:t xml:space="preserve"> queries </w:t>
      </w:r>
    </w:p>
    <w:p w:rsidR="00206464" w:rsidRPr="00206464" w:rsidRDefault="00206464" w:rsidP="00206464">
      <w:pPr>
        <w:pStyle w:val="Default"/>
        <w:numPr>
          <w:ilvl w:val="0"/>
          <w:numId w:val="1"/>
        </w:numPr>
        <w:spacing w:after="77"/>
        <w:rPr>
          <w:rFonts w:ascii="Arial" w:hAnsi="Arial" w:cs="Arial"/>
        </w:rPr>
      </w:pPr>
      <w:r w:rsidRPr="00206464">
        <w:rPr>
          <w:rFonts w:ascii="Arial" w:hAnsi="Arial" w:cs="Arial"/>
        </w:rPr>
        <w:t xml:space="preserve">• Providing timely responses to </w:t>
      </w:r>
      <w:r>
        <w:rPr>
          <w:rFonts w:ascii="Arial" w:hAnsi="Arial" w:cs="Arial"/>
        </w:rPr>
        <w:t>parent/</w:t>
      </w:r>
      <w:proofErr w:type="gramStart"/>
      <w:r>
        <w:rPr>
          <w:rFonts w:ascii="Arial" w:hAnsi="Arial" w:cs="Arial"/>
        </w:rPr>
        <w:t xml:space="preserve">guardian </w:t>
      </w:r>
      <w:r w:rsidRPr="00206464">
        <w:rPr>
          <w:rFonts w:ascii="Arial" w:hAnsi="Arial" w:cs="Arial"/>
        </w:rPr>
        <w:t xml:space="preserve"> queries</w:t>
      </w:r>
      <w:proofErr w:type="gramEnd"/>
      <w:r w:rsidRPr="00206464">
        <w:rPr>
          <w:rFonts w:ascii="Arial" w:hAnsi="Arial" w:cs="Arial"/>
        </w:rPr>
        <w:t xml:space="preserve"> </w:t>
      </w:r>
    </w:p>
    <w:p w:rsidR="00206464" w:rsidRPr="00206464" w:rsidRDefault="00206464" w:rsidP="00206464">
      <w:pPr>
        <w:pStyle w:val="Default"/>
        <w:numPr>
          <w:ilvl w:val="0"/>
          <w:numId w:val="1"/>
        </w:numPr>
        <w:spacing w:after="77"/>
        <w:rPr>
          <w:rFonts w:ascii="Arial" w:hAnsi="Arial" w:cs="Arial"/>
        </w:rPr>
      </w:pPr>
      <w:r w:rsidRPr="00206464">
        <w:rPr>
          <w:rFonts w:ascii="Arial" w:hAnsi="Arial" w:cs="Arial"/>
        </w:rPr>
        <w:t xml:space="preserve">• Ensuring a fair assessment of all candidates and learners. </w:t>
      </w:r>
    </w:p>
    <w:p w:rsidR="00206464" w:rsidRPr="00206464" w:rsidRDefault="00206464" w:rsidP="00206464">
      <w:pPr>
        <w:pStyle w:val="Default"/>
        <w:numPr>
          <w:ilvl w:val="0"/>
          <w:numId w:val="1"/>
        </w:numPr>
        <w:rPr>
          <w:rFonts w:ascii="Arial" w:hAnsi="Arial" w:cs="Arial"/>
        </w:rPr>
      </w:pPr>
      <w:r w:rsidRPr="00206464">
        <w:rPr>
          <w:rFonts w:ascii="Arial" w:hAnsi="Arial" w:cs="Arial"/>
        </w:rPr>
        <w:t xml:space="preserve">• Treating all customers equally </w:t>
      </w:r>
    </w:p>
    <w:p w:rsidR="00206464" w:rsidRDefault="00206464" w:rsidP="00206464">
      <w:pPr>
        <w:pStyle w:val="Default"/>
        <w:rPr>
          <w:sz w:val="23"/>
          <w:szCs w:val="23"/>
        </w:rPr>
      </w:pPr>
    </w:p>
    <w:p w:rsidR="00206464" w:rsidRDefault="00206464" w:rsidP="00206464">
      <w:pPr>
        <w:pStyle w:val="Default"/>
        <w:rPr>
          <w:rFonts w:ascii="Arial" w:hAnsi="Arial" w:cs="Arial"/>
          <w:sz w:val="23"/>
          <w:szCs w:val="23"/>
        </w:rPr>
      </w:pPr>
      <w:r>
        <w:rPr>
          <w:rFonts w:ascii="Arial" w:hAnsi="Arial" w:cs="Arial"/>
          <w:b/>
          <w:bCs/>
          <w:sz w:val="23"/>
          <w:szCs w:val="23"/>
        </w:rPr>
        <w:t xml:space="preserve">EXAMINATIONS </w:t>
      </w:r>
    </w:p>
    <w:p w:rsidR="00206464" w:rsidRDefault="00206464" w:rsidP="00206464">
      <w:pPr>
        <w:pStyle w:val="Default"/>
        <w:rPr>
          <w:sz w:val="23"/>
          <w:szCs w:val="23"/>
        </w:rPr>
      </w:pPr>
      <w:r>
        <w:rPr>
          <w:rFonts w:ascii="Arial" w:hAnsi="Arial" w:cs="Arial"/>
          <w:sz w:val="23"/>
          <w:szCs w:val="23"/>
        </w:rPr>
        <w:t xml:space="preserve">Examinations are conducted by examiners trained by the PTD and are continuously up-dated and monitored so ensuring a consistent standard of marking is maintained. The examination structure is designed to cater equally for the pupil attending weekly lessons as well as the child who will go on to make dance his or her profession. </w:t>
      </w:r>
    </w:p>
    <w:p w:rsidR="00206464" w:rsidRDefault="00206464" w:rsidP="00206464">
      <w:pPr>
        <w:pStyle w:val="Default"/>
        <w:rPr>
          <w:rFonts w:ascii="Arial" w:hAnsi="Arial" w:cs="Arial"/>
          <w:sz w:val="23"/>
          <w:szCs w:val="23"/>
        </w:rPr>
      </w:pPr>
      <w:r>
        <w:rPr>
          <w:rFonts w:ascii="Arial" w:hAnsi="Arial" w:cs="Arial"/>
          <w:sz w:val="23"/>
          <w:szCs w:val="23"/>
        </w:rPr>
        <w:t xml:space="preserve">The work progresses through each level building on lessons previously learned as well as adding new skills. Musicality and artistry are valued as highly as technical execution and all syllabi are regularly reviewed to keep them up to date. </w:t>
      </w:r>
    </w:p>
    <w:p w:rsidR="00206464" w:rsidRDefault="00206464" w:rsidP="00206464">
      <w:pPr>
        <w:pStyle w:val="Default"/>
        <w:rPr>
          <w:sz w:val="23"/>
          <w:szCs w:val="23"/>
        </w:rPr>
      </w:pPr>
    </w:p>
    <w:p w:rsidR="00206464" w:rsidRDefault="00206464" w:rsidP="00206464">
      <w:pPr>
        <w:pStyle w:val="Default"/>
        <w:rPr>
          <w:rFonts w:ascii="Arial" w:hAnsi="Arial" w:cs="Arial"/>
          <w:sz w:val="23"/>
          <w:szCs w:val="23"/>
        </w:rPr>
      </w:pPr>
      <w:r>
        <w:rPr>
          <w:rFonts w:ascii="Arial" w:hAnsi="Arial" w:cs="Arial"/>
          <w:b/>
          <w:bCs/>
          <w:sz w:val="23"/>
          <w:szCs w:val="23"/>
        </w:rPr>
        <w:t xml:space="preserve">QUALITY ASSURANCE </w:t>
      </w:r>
    </w:p>
    <w:p w:rsidR="00206464" w:rsidRDefault="00206464" w:rsidP="00206464">
      <w:pPr>
        <w:pStyle w:val="Default"/>
        <w:rPr>
          <w:rFonts w:ascii="Arial" w:hAnsi="Arial" w:cs="Arial"/>
          <w:sz w:val="23"/>
          <w:szCs w:val="23"/>
        </w:rPr>
      </w:pPr>
      <w:r>
        <w:rPr>
          <w:rFonts w:ascii="Arial" w:hAnsi="Arial" w:cs="Arial"/>
          <w:sz w:val="23"/>
          <w:szCs w:val="23"/>
        </w:rPr>
        <w:t>The RAD</w:t>
      </w:r>
      <w:r>
        <w:rPr>
          <w:rFonts w:ascii="Arial" w:hAnsi="Arial" w:cs="Arial"/>
          <w:sz w:val="23"/>
          <w:szCs w:val="23"/>
        </w:rPr>
        <w:t xml:space="preserve"> has a robust quality assurance process which aims to provide the best quality </w:t>
      </w:r>
      <w:r>
        <w:rPr>
          <w:rFonts w:ascii="Arial" w:hAnsi="Arial" w:cs="Arial"/>
          <w:sz w:val="23"/>
          <w:szCs w:val="23"/>
        </w:rPr>
        <w:t>classes</w:t>
      </w:r>
      <w:r>
        <w:rPr>
          <w:rFonts w:ascii="Arial" w:hAnsi="Arial" w:cs="Arial"/>
          <w:sz w:val="23"/>
          <w:szCs w:val="23"/>
        </w:rPr>
        <w:t xml:space="preserve"> for </w:t>
      </w:r>
      <w:r>
        <w:rPr>
          <w:rFonts w:ascii="Arial" w:hAnsi="Arial" w:cs="Arial"/>
          <w:sz w:val="23"/>
          <w:szCs w:val="23"/>
        </w:rPr>
        <w:t>dancers</w:t>
      </w:r>
      <w:r>
        <w:rPr>
          <w:rFonts w:ascii="Arial" w:hAnsi="Arial" w:cs="Arial"/>
          <w:sz w:val="23"/>
          <w:szCs w:val="23"/>
        </w:rPr>
        <w:t xml:space="preserve"> as well as a high level of monitoring of assessment standards. Quality checks include: </w:t>
      </w:r>
    </w:p>
    <w:p w:rsidR="00206464" w:rsidRDefault="00206464" w:rsidP="00206464">
      <w:pPr>
        <w:pStyle w:val="Default"/>
        <w:rPr>
          <w:sz w:val="23"/>
          <w:szCs w:val="23"/>
        </w:rPr>
      </w:pPr>
      <w:bookmarkStart w:id="0" w:name="_GoBack"/>
      <w:bookmarkEnd w:id="0"/>
    </w:p>
    <w:p w:rsidR="00206464" w:rsidRDefault="00206464" w:rsidP="00206464">
      <w:pPr>
        <w:pStyle w:val="Default"/>
        <w:numPr>
          <w:ilvl w:val="0"/>
          <w:numId w:val="2"/>
        </w:numPr>
        <w:spacing w:after="77"/>
        <w:rPr>
          <w:sz w:val="23"/>
          <w:szCs w:val="23"/>
        </w:rPr>
      </w:pPr>
      <w:r>
        <w:rPr>
          <w:sz w:val="23"/>
          <w:szCs w:val="23"/>
        </w:rPr>
        <w:t xml:space="preserve">• Regular moderation of assessments </w:t>
      </w:r>
    </w:p>
    <w:p w:rsidR="00206464" w:rsidRDefault="00206464" w:rsidP="00206464">
      <w:pPr>
        <w:pStyle w:val="Default"/>
        <w:numPr>
          <w:ilvl w:val="0"/>
          <w:numId w:val="2"/>
        </w:numPr>
        <w:spacing w:after="77"/>
        <w:rPr>
          <w:sz w:val="23"/>
          <w:szCs w:val="23"/>
        </w:rPr>
      </w:pPr>
      <w:r>
        <w:rPr>
          <w:sz w:val="23"/>
          <w:szCs w:val="23"/>
        </w:rPr>
        <w:t xml:space="preserve">• Robust training for </w:t>
      </w:r>
      <w:r>
        <w:rPr>
          <w:sz w:val="23"/>
          <w:szCs w:val="23"/>
        </w:rPr>
        <w:t>teachers</w:t>
      </w:r>
      <w:r>
        <w:rPr>
          <w:sz w:val="23"/>
          <w:szCs w:val="23"/>
        </w:rPr>
        <w:t xml:space="preserve"> and ongoing CPD </w:t>
      </w:r>
    </w:p>
    <w:p w:rsidR="00206464" w:rsidRDefault="00206464" w:rsidP="00206464">
      <w:pPr>
        <w:pStyle w:val="Default"/>
        <w:numPr>
          <w:ilvl w:val="0"/>
          <w:numId w:val="2"/>
        </w:numPr>
        <w:rPr>
          <w:sz w:val="23"/>
          <w:szCs w:val="23"/>
        </w:rPr>
      </w:pPr>
      <w:r>
        <w:rPr>
          <w:sz w:val="23"/>
          <w:szCs w:val="23"/>
        </w:rPr>
        <w:t xml:space="preserve">• Ongoing review of syllabi to ensure qualifications remain current </w:t>
      </w:r>
    </w:p>
    <w:p w:rsidR="00206464" w:rsidRDefault="00206464" w:rsidP="00206464">
      <w:pPr>
        <w:pStyle w:val="Default"/>
        <w:rPr>
          <w:sz w:val="23"/>
          <w:szCs w:val="23"/>
        </w:rPr>
      </w:pPr>
    </w:p>
    <w:p w:rsidR="00206464" w:rsidRDefault="00206464" w:rsidP="00206464">
      <w:pPr>
        <w:pStyle w:val="Default"/>
        <w:rPr>
          <w:sz w:val="23"/>
          <w:szCs w:val="23"/>
        </w:rPr>
      </w:pPr>
    </w:p>
    <w:p w:rsidR="00956A80" w:rsidRDefault="00206464" w:rsidP="00206464">
      <w:r>
        <w:rPr>
          <w:rFonts w:ascii="Arial" w:hAnsi="Arial" w:cs="Arial"/>
          <w:sz w:val="23"/>
          <w:szCs w:val="23"/>
        </w:rPr>
        <w:t>In the</w:t>
      </w:r>
      <w:r>
        <w:rPr>
          <w:rFonts w:ascii="Arial" w:hAnsi="Arial" w:cs="Arial"/>
          <w:sz w:val="23"/>
          <w:szCs w:val="23"/>
        </w:rPr>
        <w:t xml:space="preserve"> event of an emergency where a teacher is unable to attend a class</w:t>
      </w:r>
      <w:r>
        <w:rPr>
          <w:rFonts w:ascii="Arial" w:hAnsi="Arial" w:cs="Arial"/>
          <w:sz w:val="23"/>
          <w:szCs w:val="23"/>
        </w:rPr>
        <w:t xml:space="preserve"> due to illness or accident every attempt will be </w:t>
      </w:r>
      <w:r>
        <w:rPr>
          <w:rFonts w:ascii="Arial" w:hAnsi="Arial" w:cs="Arial"/>
          <w:sz w:val="23"/>
          <w:szCs w:val="23"/>
        </w:rPr>
        <w:t>made to allocate a replacement teacher</w:t>
      </w:r>
      <w:r>
        <w:rPr>
          <w:rFonts w:ascii="Arial" w:hAnsi="Arial" w:cs="Arial"/>
          <w:sz w:val="23"/>
          <w:szCs w:val="23"/>
        </w:rPr>
        <w:t xml:space="preserve">. If there are no other </w:t>
      </w:r>
      <w:r>
        <w:rPr>
          <w:rFonts w:ascii="Arial" w:hAnsi="Arial" w:cs="Arial"/>
          <w:sz w:val="23"/>
          <w:szCs w:val="23"/>
        </w:rPr>
        <w:t>teachers</w:t>
      </w:r>
      <w:r>
        <w:rPr>
          <w:rFonts w:ascii="Arial" w:hAnsi="Arial" w:cs="Arial"/>
          <w:sz w:val="23"/>
          <w:szCs w:val="23"/>
        </w:rPr>
        <w:t xml:space="preserve"> available on the date the </w:t>
      </w:r>
      <w:r>
        <w:rPr>
          <w:rFonts w:ascii="Arial" w:hAnsi="Arial" w:cs="Arial"/>
          <w:sz w:val="23"/>
          <w:szCs w:val="23"/>
        </w:rPr>
        <w:t>class will be deducted of the next monthly bill.</w:t>
      </w:r>
    </w:p>
    <w:sectPr w:rsidR="00956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9375C1"/>
    <w:multiLevelType w:val="hybridMultilevel"/>
    <w:tmpl w:val="10CFC3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C36B"/>
    <w:multiLevelType w:val="hybridMultilevel"/>
    <w:tmpl w:val="27BA40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2435D2"/>
    <w:multiLevelType w:val="hybridMultilevel"/>
    <w:tmpl w:val="91565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64"/>
    <w:rsid w:val="00025D7D"/>
    <w:rsid w:val="00030C60"/>
    <w:rsid w:val="00032364"/>
    <w:rsid w:val="00047B56"/>
    <w:rsid w:val="0005621E"/>
    <w:rsid w:val="000570C4"/>
    <w:rsid w:val="0008466E"/>
    <w:rsid w:val="000A6D3D"/>
    <w:rsid w:val="000B0C84"/>
    <w:rsid w:val="000C668F"/>
    <w:rsid w:val="000D50BD"/>
    <w:rsid w:val="000E20E8"/>
    <w:rsid w:val="00101F6F"/>
    <w:rsid w:val="001232E1"/>
    <w:rsid w:val="00124E84"/>
    <w:rsid w:val="001407F2"/>
    <w:rsid w:val="001441FB"/>
    <w:rsid w:val="00146F6F"/>
    <w:rsid w:val="00190004"/>
    <w:rsid w:val="001967AB"/>
    <w:rsid w:val="001A33C0"/>
    <w:rsid w:val="001B1660"/>
    <w:rsid w:val="001D4D67"/>
    <w:rsid w:val="00206464"/>
    <w:rsid w:val="00262693"/>
    <w:rsid w:val="002830ED"/>
    <w:rsid w:val="00321A15"/>
    <w:rsid w:val="00330C2A"/>
    <w:rsid w:val="0034285F"/>
    <w:rsid w:val="00345C3A"/>
    <w:rsid w:val="003709CF"/>
    <w:rsid w:val="00393E31"/>
    <w:rsid w:val="003D10BB"/>
    <w:rsid w:val="003D6CC0"/>
    <w:rsid w:val="00424D1E"/>
    <w:rsid w:val="00445602"/>
    <w:rsid w:val="00445A4A"/>
    <w:rsid w:val="00464AA0"/>
    <w:rsid w:val="00477290"/>
    <w:rsid w:val="00481BD1"/>
    <w:rsid w:val="004A18EE"/>
    <w:rsid w:val="004D6F60"/>
    <w:rsid w:val="00500151"/>
    <w:rsid w:val="005155E0"/>
    <w:rsid w:val="00537D97"/>
    <w:rsid w:val="005646B8"/>
    <w:rsid w:val="005803D5"/>
    <w:rsid w:val="00593933"/>
    <w:rsid w:val="005C5EAE"/>
    <w:rsid w:val="00613EA6"/>
    <w:rsid w:val="00637D94"/>
    <w:rsid w:val="00655993"/>
    <w:rsid w:val="00660F5A"/>
    <w:rsid w:val="0067379E"/>
    <w:rsid w:val="006A674B"/>
    <w:rsid w:val="006E1D6B"/>
    <w:rsid w:val="0072025F"/>
    <w:rsid w:val="00722047"/>
    <w:rsid w:val="007A2820"/>
    <w:rsid w:val="007A7182"/>
    <w:rsid w:val="007D4A25"/>
    <w:rsid w:val="007F783A"/>
    <w:rsid w:val="00835ECB"/>
    <w:rsid w:val="0085549F"/>
    <w:rsid w:val="00864E47"/>
    <w:rsid w:val="008C07FA"/>
    <w:rsid w:val="008C6445"/>
    <w:rsid w:val="008C70E6"/>
    <w:rsid w:val="008E2DA1"/>
    <w:rsid w:val="0091075A"/>
    <w:rsid w:val="00917E4B"/>
    <w:rsid w:val="00956A80"/>
    <w:rsid w:val="00977FFD"/>
    <w:rsid w:val="009A495B"/>
    <w:rsid w:val="009A5DB4"/>
    <w:rsid w:val="009A629A"/>
    <w:rsid w:val="009C5746"/>
    <w:rsid w:val="009D7AD9"/>
    <w:rsid w:val="00A24237"/>
    <w:rsid w:val="00A26F30"/>
    <w:rsid w:val="00A46479"/>
    <w:rsid w:val="00A719F0"/>
    <w:rsid w:val="00A93CE0"/>
    <w:rsid w:val="00AA393C"/>
    <w:rsid w:val="00AF5C1E"/>
    <w:rsid w:val="00B01CB3"/>
    <w:rsid w:val="00B05E81"/>
    <w:rsid w:val="00B134F8"/>
    <w:rsid w:val="00B14168"/>
    <w:rsid w:val="00B334E8"/>
    <w:rsid w:val="00B459E3"/>
    <w:rsid w:val="00B751D8"/>
    <w:rsid w:val="00BA2A0B"/>
    <w:rsid w:val="00BB04D2"/>
    <w:rsid w:val="00BD533F"/>
    <w:rsid w:val="00BF082C"/>
    <w:rsid w:val="00BF64BD"/>
    <w:rsid w:val="00C166AA"/>
    <w:rsid w:val="00C83D6F"/>
    <w:rsid w:val="00C90D83"/>
    <w:rsid w:val="00C978B0"/>
    <w:rsid w:val="00CA0C3D"/>
    <w:rsid w:val="00CB285D"/>
    <w:rsid w:val="00CB3DB2"/>
    <w:rsid w:val="00CD2160"/>
    <w:rsid w:val="00D24A50"/>
    <w:rsid w:val="00DA2C15"/>
    <w:rsid w:val="00DB1D81"/>
    <w:rsid w:val="00E107E3"/>
    <w:rsid w:val="00E31DDA"/>
    <w:rsid w:val="00E510C3"/>
    <w:rsid w:val="00E61975"/>
    <w:rsid w:val="00E7150B"/>
    <w:rsid w:val="00E9323B"/>
    <w:rsid w:val="00EA106B"/>
    <w:rsid w:val="00EB03FA"/>
    <w:rsid w:val="00EE189F"/>
    <w:rsid w:val="00F16245"/>
    <w:rsid w:val="00F212B5"/>
    <w:rsid w:val="00F21391"/>
    <w:rsid w:val="00F240E0"/>
    <w:rsid w:val="00F353EB"/>
    <w:rsid w:val="00F36028"/>
    <w:rsid w:val="00FA69BC"/>
    <w:rsid w:val="00FA78F2"/>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4B2"/>
  <w15:chartTrackingRefBased/>
  <w15:docId w15:val="{ADC03B7F-FCAF-4319-AE13-53064694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4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2020-08-10T09:46:00Z</dcterms:created>
  <dcterms:modified xsi:type="dcterms:W3CDTF">2020-08-10T09:53:00Z</dcterms:modified>
</cp:coreProperties>
</file>