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DD" w:rsidRDefault="00FC6BDD" w:rsidP="00300DB7">
      <w:pPr>
        <w:pStyle w:val="NormalWeb"/>
        <w:spacing w:before="0" w:beforeAutospacing="0" w:after="0" w:afterAutospacing="0"/>
      </w:pPr>
      <w:r>
        <w:t xml:space="preserve">While change is one of life’s constants, it is important to seek support to positively move through transitions.  </w:t>
      </w:r>
      <w:r w:rsidR="00170BD6">
        <w:t>During these times, a person’s outlook is of utmost import so it</w:t>
      </w:r>
      <w:r>
        <w:t xml:space="preserve"> can be helpful to: </w:t>
      </w:r>
    </w:p>
    <w:p w:rsidR="00FC6BDD" w:rsidRDefault="00FC6BDD" w:rsidP="00300DB7">
      <w:pPr>
        <w:pStyle w:val="NormalWeb"/>
        <w:spacing w:before="0" w:beforeAutospacing="0" w:after="0" w:afterAutospacing="0"/>
      </w:pPr>
    </w:p>
    <w:p w:rsidR="00FC6BDD" w:rsidRDefault="00FC6BDD" w:rsidP="00FC6BDD">
      <w:pPr>
        <w:pStyle w:val="NormalWeb"/>
        <w:spacing w:before="0" w:beforeAutospacing="0" w:after="0" w:afterAutospacing="0"/>
        <w:ind w:left="720"/>
      </w:pPr>
      <w:r w:rsidRPr="00FC6BDD">
        <w:rPr>
          <w:b/>
        </w:rPr>
        <w:t>Take your time.</w:t>
      </w:r>
      <w:r>
        <w:t xml:space="preserve">  The outer forms of </w:t>
      </w:r>
      <w:r w:rsidRPr="003A046A">
        <w:rPr>
          <w:color w:val="000000"/>
        </w:rPr>
        <w:t>our lives can change in an instant, but the inner reorientation that brings us back into a vital relation to people and activity takes time. Your commitments, either to the old situation that you haven’t yet left or the new situation that you haven’t yet invested yourself in, are going to be somewhat provisional. Don’t rush the process. Figure out what is actually changing.</w:t>
      </w:r>
    </w:p>
    <w:p w:rsidR="00FC6BDD" w:rsidRDefault="00FC6BDD" w:rsidP="00FC6BDD">
      <w:pPr>
        <w:pStyle w:val="NormalWeb"/>
        <w:spacing w:before="0" w:beforeAutospacing="0" w:after="0" w:afterAutospacing="0"/>
        <w:ind w:left="720"/>
      </w:pPr>
      <w:r w:rsidRPr="003A046A">
        <w:rPr>
          <w:b/>
          <w:bCs/>
          <w:color w:val="000000"/>
        </w:rPr>
        <w:t xml:space="preserve">Recognize why you are uncomfortable. </w:t>
      </w:r>
      <w:r w:rsidRPr="003A046A">
        <w:rPr>
          <w:color w:val="000000"/>
        </w:rPr>
        <w:t>Distress is not a sign that something has gone wrong, but that something is changing.</w:t>
      </w:r>
    </w:p>
    <w:p w:rsidR="00FC6BDD" w:rsidRDefault="00FC6BDD" w:rsidP="00FC6BDD">
      <w:pPr>
        <w:pStyle w:val="NormalWeb"/>
        <w:spacing w:before="0" w:beforeAutospacing="0" w:after="0" w:afterAutospacing="0"/>
        <w:ind w:left="720"/>
        <w:rPr>
          <w:color w:val="000000"/>
        </w:rPr>
      </w:pPr>
      <w:r w:rsidRPr="003A046A">
        <w:rPr>
          <w:b/>
          <w:bCs/>
          <w:color w:val="000000"/>
        </w:rPr>
        <w:t xml:space="preserve">Arrange temporary structures. </w:t>
      </w:r>
      <w:r w:rsidRPr="003A046A">
        <w:rPr>
          <w:color w:val="000000"/>
        </w:rPr>
        <w:t>You will need to work out ways to move forward on while the inner reorientation is taking place. This may mean resolving to accept a given situation as temporary.</w:t>
      </w:r>
    </w:p>
    <w:p w:rsidR="00FC6BDD" w:rsidRDefault="00FC6BDD" w:rsidP="00FC6BDD">
      <w:pPr>
        <w:pStyle w:val="NormalWeb"/>
        <w:spacing w:before="0" w:beforeAutospacing="0" w:after="0" w:afterAutospacing="0"/>
        <w:ind w:left="720"/>
        <w:rPr>
          <w:color w:val="000000"/>
        </w:rPr>
      </w:pPr>
      <w:r w:rsidRPr="003A046A">
        <w:rPr>
          <w:b/>
          <w:bCs/>
          <w:color w:val="000000"/>
        </w:rPr>
        <w:t xml:space="preserve">Don’t act for the sake of action. </w:t>
      </w:r>
      <w:r w:rsidRPr="003A046A">
        <w:rPr>
          <w:color w:val="000000"/>
        </w:rPr>
        <w:t>The temporary situation is frustrating and there is likely to be a temptation to “do something—anything.” The transition process requires not only that we bring a chapter of our lives to conclusion, but that we discover whatever we need to learn for the next step we are going to take.</w:t>
      </w:r>
    </w:p>
    <w:p w:rsidR="00FC6BDD" w:rsidRDefault="00FC6BDD" w:rsidP="00FC6BDD">
      <w:pPr>
        <w:pStyle w:val="NormalWeb"/>
        <w:spacing w:before="0" w:beforeAutospacing="0" w:after="0" w:afterAutospacing="0"/>
        <w:ind w:left="720"/>
      </w:pPr>
      <w:r w:rsidRPr="003A046A">
        <w:rPr>
          <w:b/>
          <w:bCs/>
          <w:color w:val="000000"/>
        </w:rPr>
        <w:t xml:space="preserve">Take care of yourself in little ways. </w:t>
      </w:r>
      <w:r w:rsidRPr="003A046A">
        <w:rPr>
          <w:color w:val="000000"/>
        </w:rPr>
        <w:t>Be sensitive to your smallest needs, and don’t force more change on yourself as though it were medicine. Hold on to some comfortable routines, like favorite foods, a favorite running path.</w:t>
      </w:r>
    </w:p>
    <w:p w:rsidR="00FC6BDD" w:rsidRDefault="00FC6BDD" w:rsidP="00FC6BDD">
      <w:pPr>
        <w:pStyle w:val="NormalWeb"/>
        <w:spacing w:before="0" w:beforeAutospacing="0" w:after="0" w:afterAutospacing="0"/>
        <w:ind w:left="720"/>
      </w:pPr>
      <w:r w:rsidRPr="003A046A">
        <w:rPr>
          <w:b/>
          <w:bCs/>
        </w:rPr>
        <w:t xml:space="preserve">Talk to someone. </w:t>
      </w:r>
      <w:r w:rsidRPr="003A046A">
        <w:t>Whether you choose a professional counselor, clergy, or just a good friend, you will need someone to talk to when you are going through an important transition. What you primarily need is not advice, although that may occasionally be useful, but rather to put into words your dilemmas and your feelings so that you can fully understand what is going on.</w:t>
      </w:r>
    </w:p>
    <w:p w:rsidR="008F2480" w:rsidRDefault="008F2480" w:rsidP="008F2480">
      <w:pPr>
        <w:autoSpaceDE w:val="0"/>
        <w:autoSpaceDN w:val="0"/>
        <w:adjustRightInd w:val="0"/>
        <w:ind w:left="720"/>
      </w:pPr>
      <w:r w:rsidRPr="008F2480">
        <w:rPr>
          <w:b/>
          <w:bCs/>
        </w:rPr>
        <w:t>Engage in structured physical activity</w:t>
      </w:r>
      <w:r>
        <w:rPr>
          <w:b/>
          <w:bCs/>
        </w:rPr>
        <w:t>.</w:t>
      </w:r>
      <w:r>
        <w:t xml:space="preserve">  </w:t>
      </w:r>
      <w:r w:rsidRPr="008F2480">
        <w:t>Joining a sports team, or regular participation in sports, yoga, or an exercise program,</w:t>
      </w:r>
      <w:r>
        <w:t xml:space="preserve"> </w:t>
      </w:r>
      <w:r w:rsidRPr="008F2480">
        <w:t>can also provide a way to develop contacts with people who share your interests.</w:t>
      </w:r>
      <w:r>
        <w:t xml:space="preserve">  </w:t>
      </w:r>
      <w:r w:rsidRPr="008F2480">
        <w:t>Plus, your health and mood will benefit from the physical exercise.</w:t>
      </w:r>
    </w:p>
    <w:p w:rsidR="008F2480" w:rsidRDefault="008F2480" w:rsidP="008F2480">
      <w:pPr>
        <w:autoSpaceDE w:val="0"/>
        <w:autoSpaceDN w:val="0"/>
        <w:adjustRightInd w:val="0"/>
        <w:ind w:left="720"/>
      </w:pPr>
      <w:r>
        <w:rPr>
          <w:b/>
          <w:bCs/>
        </w:rPr>
        <w:t>Volunteer.</w:t>
      </w:r>
      <w:r>
        <w:t xml:space="preserve">  </w:t>
      </w:r>
      <w:r w:rsidRPr="008F2480">
        <w:t>Whether once a week, once a month, or just once in a while, volunteering for a</w:t>
      </w:r>
      <w:r>
        <w:t xml:space="preserve"> </w:t>
      </w:r>
      <w:r w:rsidRPr="008F2480">
        <w:t>charity project helps you focus outside yourself and your stress. You will also come in</w:t>
      </w:r>
      <w:r>
        <w:t xml:space="preserve"> </w:t>
      </w:r>
      <w:r w:rsidRPr="008F2480">
        <w:t>contact with others who share your desire to help out.</w:t>
      </w:r>
    </w:p>
    <w:p w:rsidR="008F2480" w:rsidRPr="008F2480" w:rsidRDefault="008F2480" w:rsidP="008F2480">
      <w:pPr>
        <w:autoSpaceDE w:val="0"/>
        <w:autoSpaceDN w:val="0"/>
        <w:adjustRightInd w:val="0"/>
        <w:ind w:left="720"/>
      </w:pPr>
      <w:r w:rsidRPr="008F2480">
        <w:rPr>
          <w:b/>
          <w:bCs/>
        </w:rPr>
        <w:t>Join a club, professional association, or other organization</w:t>
      </w:r>
      <w:r>
        <w:rPr>
          <w:b/>
          <w:bCs/>
        </w:rPr>
        <w:t>.</w:t>
      </w:r>
      <w:r>
        <w:t xml:space="preserve">  </w:t>
      </w:r>
      <w:r w:rsidRPr="008F2480">
        <w:t>If the idea of a formal structure appeals to you, you can join a book club, religious</w:t>
      </w:r>
      <w:r>
        <w:t xml:space="preserve"> </w:t>
      </w:r>
      <w:r w:rsidRPr="008F2480">
        <w:t>organization, political club, or any other organized group that shares the same</w:t>
      </w:r>
      <w:r>
        <w:t xml:space="preserve"> </w:t>
      </w:r>
      <w:r w:rsidRPr="008F2480">
        <w:t>interests or passions that you have.</w:t>
      </w:r>
    </w:p>
    <w:p w:rsidR="00FC6BDD" w:rsidRDefault="00FC6BDD" w:rsidP="00300DB7">
      <w:pPr>
        <w:pStyle w:val="NormalWeb"/>
        <w:spacing w:before="0" w:beforeAutospacing="0" w:after="0" w:afterAutospacing="0"/>
      </w:pPr>
    </w:p>
    <w:p w:rsidR="00300DB7" w:rsidRDefault="00300DB7" w:rsidP="00300DB7">
      <w:pPr>
        <w:pStyle w:val="NormalWeb"/>
        <w:spacing w:before="0" w:beforeAutospacing="0" w:after="0" w:afterAutospacing="0"/>
      </w:pPr>
      <w:r w:rsidRPr="00300DB7">
        <w:t xml:space="preserve">The </w:t>
      </w:r>
      <w:r w:rsidRPr="00300DB7">
        <w:rPr>
          <w:bCs/>
        </w:rPr>
        <w:t>Federal Occupational Health</w:t>
      </w:r>
      <w:r w:rsidRPr="00300DB7">
        <w:t xml:space="preserve"> (</w:t>
      </w:r>
      <w:r w:rsidRPr="00300DB7">
        <w:rPr>
          <w:bCs/>
        </w:rPr>
        <w:t>FOH</w:t>
      </w:r>
      <w:r w:rsidRPr="00300DB7">
        <w:t xml:space="preserve">) </w:t>
      </w:r>
      <w:r w:rsidR="008205DB">
        <w:t xml:space="preserve">helps maintain the </w:t>
      </w:r>
      <w:r w:rsidR="008205DB" w:rsidRPr="00300DB7">
        <w:t>health</w:t>
      </w:r>
      <w:r w:rsidR="008205DB">
        <w:t xml:space="preserve"> and wellness of </w:t>
      </w:r>
      <w:r w:rsidR="008205DB" w:rsidRPr="00300DB7">
        <w:t>U.S. government</w:t>
      </w:r>
      <w:r w:rsidR="008205DB">
        <w:t xml:space="preserve"> employees.  It is</w:t>
      </w:r>
      <w:r w:rsidRPr="00300DB7">
        <w:t xml:space="preserve"> a service unit</w:t>
      </w:r>
      <w:r>
        <w:t xml:space="preserve"> within the </w:t>
      </w:r>
      <w:r w:rsidRPr="00300DB7">
        <w:t>U</w:t>
      </w:r>
      <w:r>
        <w:t>.</w:t>
      </w:r>
      <w:r w:rsidRPr="00300DB7">
        <w:t xml:space="preserve"> S</w:t>
      </w:r>
      <w:r>
        <w:t>.</w:t>
      </w:r>
      <w:r w:rsidRPr="00300DB7">
        <w:t xml:space="preserve"> Department of Health and Human Services</w:t>
      </w:r>
      <w:r>
        <w:t xml:space="preserve"> program's support center and a component of the </w:t>
      </w:r>
      <w:r w:rsidRPr="00300DB7">
        <w:t>U.S. Public Health Service</w:t>
      </w:r>
      <w:r>
        <w:t xml:space="preserve">.  </w:t>
      </w:r>
      <w:r w:rsidR="008205DB">
        <w:t xml:space="preserve">FOH Employee Assistance Program (EAP)’s website </w:t>
      </w:r>
      <w:hyperlink r:id="rId6" w:history="1">
        <w:r w:rsidRPr="001E4102">
          <w:rPr>
            <w:rStyle w:val="Hyperlink"/>
          </w:rPr>
          <w:t>www.foh4you.com/</w:t>
        </w:r>
      </w:hyperlink>
      <w:r>
        <w:t xml:space="preserve"> contains specific information on </w:t>
      </w:r>
      <w:r w:rsidR="008205DB">
        <w:t>its</w:t>
      </w:r>
      <w:r>
        <w:t xml:space="preserve"> services and self-help tools.  </w:t>
      </w:r>
      <w:r w:rsidR="008205DB">
        <w:t>These category features are laid-out, o</w:t>
      </w:r>
      <w:r>
        <w:t xml:space="preserve">nce you click “Enter” </w:t>
      </w:r>
      <w:r w:rsidR="008205DB">
        <w:t xml:space="preserve">to access </w:t>
      </w:r>
      <w:r>
        <w:t xml:space="preserve">the HHS FOH EAP website. </w:t>
      </w:r>
    </w:p>
    <w:p w:rsidR="00DA161D" w:rsidRDefault="00DA161D" w:rsidP="00300DB7">
      <w:pPr>
        <w:pStyle w:val="NormalWeb"/>
        <w:spacing w:before="0" w:beforeAutospacing="0" w:after="0" w:afterAutospacing="0"/>
      </w:pPr>
    </w:p>
    <w:p w:rsidR="00DA161D" w:rsidRDefault="00DC32D8" w:rsidP="00300DB7">
      <w:pPr>
        <w:pStyle w:val="NormalWeb"/>
        <w:spacing w:before="0" w:beforeAutospacing="0" w:after="0" w:afterAutospacing="0"/>
      </w:pPr>
      <w:r>
        <w:t>The website’s Library includes Self Assessments, Tools &amp; Calculators, Medication, and Community Resources to help employees find the most applicable, helpful information and support for in</w:t>
      </w:r>
      <w:bookmarkStart w:id="0" w:name="_GoBack"/>
      <w:bookmarkEnd w:id="0"/>
      <w:r>
        <w:t xml:space="preserve">dividual situations.  </w:t>
      </w:r>
      <w:r w:rsidR="00DA161D">
        <w:t xml:space="preserve">Among the </w:t>
      </w:r>
      <w:r>
        <w:t xml:space="preserve">fifteen Health Center </w:t>
      </w:r>
      <w:r w:rsidR="00DA161D">
        <w:t xml:space="preserve">categories is Coping with </w:t>
      </w:r>
      <w:r w:rsidR="00DA161D">
        <w:lastRenderedPageBreak/>
        <w:t xml:space="preserve">Stress and Anxiety, which includes supportive information and </w:t>
      </w:r>
      <w:r>
        <w:t xml:space="preserve">a list of </w:t>
      </w:r>
      <w:r w:rsidR="00DA161D">
        <w:t>articles</w:t>
      </w:r>
      <w:r>
        <w:t xml:space="preserve"> like the rest of the categories</w:t>
      </w:r>
      <w:r w:rsidR="00DA161D">
        <w:t xml:space="preserve">. </w:t>
      </w:r>
    </w:p>
    <w:p w:rsidR="00300DB7" w:rsidRDefault="00300DB7" w:rsidP="00300DB7"/>
    <w:p w:rsidR="00E53113" w:rsidRDefault="00E53113" w:rsidP="00300DB7">
      <w:r>
        <w:t xml:space="preserve">Live EAP support can be reached by contacting the 24hour call center at 1-800-222-0364.  As these services are only for government employees, they will confirm your eligibility.  The Employee Assistance Program can provide free, short-term, confidential counseling on a variety of issues including financial concerns. </w:t>
      </w:r>
    </w:p>
    <w:p w:rsidR="00E53113" w:rsidRDefault="00E53113" w:rsidP="00300DB7"/>
    <w:p w:rsidR="00713456" w:rsidRDefault="00713456" w:rsidP="00300DB7">
      <w:r>
        <w:t xml:space="preserve">Federal Employee Education &amp; Assistance (FEEA) information can be accessed through their website, </w:t>
      </w:r>
      <w:hyperlink r:id="rId7" w:history="1">
        <w:r w:rsidRPr="001E4102">
          <w:rPr>
            <w:rStyle w:val="Hyperlink"/>
          </w:rPr>
          <w:t>www.feea.org/</w:t>
        </w:r>
      </w:hyperlink>
      <w:r>
        <w:t xml:space="preserve"> or by calling </w:t>
      </w:r>
      <w:r w:rsidR="000A3FEC">
        <w:t>202-554-0007</w:t>
      </w:r>
      <w:r>
        <w:t xml:space="preserve">.  FEEA’s Emergency Assistance Program provides confidential grants and no-interest loans to Federal employees facing unexpected financial hardships. </w:t>
      </w:r>
    </w:p>
    <w:p w:rsidR="00713456" w:rsidRDefault="00713456" w:rsidP="00300DB7"/>
    <w:p w:rsidR="00913B5D" w:rsidRDefault="00BE2940" w:rsidP="00300DB7">
      <w:r>
        <w:t xml:space="preserve">The </w:t>
      </w:r>
      <w:r w:rsidR="0038334F">
        <w:t>Aglearn</w:t>
      </w:r>
      <w:r>
        <w:t xml:space="preserve"> website, </w:t>
      </w:r>
      <w:hyperlink r:id="rId8" w:history="1">
        <w:r w:rsidRPr="008C39F0">
          <w:rPr>
            <w:rStyle w:val="Hyperlink"/>
          </w:rPr>
          <w:t>www.aglearn.usda.gov/</w:t>
        </w:r>
      </w:hyperlink>
      <w:r>
        <w:t xml:space="preserve"> offers many courses including several listed under the </w:t>
      </w:r>
      <w:r w:rsidR="0038334F">
        <w:t>catalog’s</w:t>
      </w:r>
      <w:r>
        <w:t xml:space="preserve"> </w:t>
      </w:r>
      <w:r w:rsidR="0038334F">
        <w:t>Personal</w:t>
      </w:r>
      <w:r>
        <w:t xml:space="preserve"> </w:t>
      </w:r>
      <w:r w:rsidR="0038334F">
        <w:t>Financial</w:t>
      </w:r>
      <w:r>
        <w:t xml:space="preserve"> Education.  From the Aglearn website, employees can </w:t>
      </w:r>
      <w:r w:rsidR="0038334F">
        <w:t xml:space="preserve">also </w:t>
      </w:r>
      <w:r>
        <w:t>acces</w:t>
      </w:r>
      <w:r w:rsidR="0038334F">
        <w:t>s</w:t>
      </w:r>
      <w:r>
        <w:t xml:space="preserve"> its Books 24x7 which opens like a regular course</w:t>
      </w:r>
      <w:r w:rsidR="0038334F">
        <w:t>.  Books24x7</w:t>
      </w:r>
      <w:r>
        <w:t xml:space="preserve"> contains </w:t>
      </w:r>
      <w:r w:rsidR="0038334F">
        <w:t xml:space="preserve">entire </w:t>
      </w:r>
      <w:r>
        <w:t>books</w:t>
      </w:r>
      <w:r w:rsidR="0038334F">
        <w:t xml:space="preserve"> on an array of topics, holds live events with authors, and facilitates discussion with other users</w:t>
      </w:r>
      <w:r>
        <w:t xml:space="preserve">. </w:t>
      </w:r>
    </w:p>
    <w:p w:rsidR="00913B5D" w:rsidRDefault="00913B5D" w:rsidP="00300DB7"/>
    <w:p w:rsidR="00913B5D" w:rsidRDefault="00913B5D" w:rsidP="00913B5D">
      <w:r>
        <w:t xml:space="preserve">In addition to these websites and call center services, employees can obtain information and assistance from their agency’s EAP coordinator.  To determine who your EAP coordinator is, contact your agency’s Human Resources office. </w:t>
      </w:r>
    </w:p>
    <w:p w:rsidR="008F2480" w:rsidRDefault="008F2480" w:rsidP="00913B5D"/>
    <w:sectPr w:rsidR="008F2480" w:rsidSect="00823B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80" w:rsidRDefault="008F2480" w:rsidP="00130CC0">
      <w:r>
        <w:separator/>
      </w:r>
    </w:p>
  </w:endnote>
  <w:endnote w:type="continuationSeparator" w:id="0">
    <w:p w:rsidR="008F2480" w:rsidRDefault="008F2480" w:rsidP="0013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80" w:rsidRDefault="008F2480" w:rsidP="00130CC0">
    <w:pPr>
      <w:pStyle w:val="Footer"/>
      <w:pBdr>
        <w:top w:val="thinThickSmallGap" w:sz="24" w:space="1" w:color="622423" w:themeColor="accent2" w:themeShade="7F"/>
      </w:pBdr>
    </w:pPr>
    <w:r>
      <w:rPr>
        <w:rFonts w:asciiTheme="majorHAnsi" w:hAnsiTheme="majorHAnsi"/>
      </w:rPr>
      <w:t xml:space="preserve">OHRM </w:t>
    </w:r>
    <w:r w:rsidR="003B78C1">
      <w:rPr>
        <w:rFonts w:asciiTheme="majorHAnsi" w:hAnsiTheme="majorHAnsi"/>
      </w:rPr>
      <w:t>January 18, 2018</w:t>
    </w:r>
    <w:r>
      <w:rPr>
        <w:rFonts w:asciiTheme="majorHAnsi" w:hAnsiTheme="majorHAnsi"/>
      </w:rPr>
      <w:ptab w:relativeTo="margin" w:alignment="right" w:leader="none"/>
    </w:r>
    <w:r>
      <w:rPr>
        <w:rFonts w:asciiTheme="majorHAnsi" w:hAnsiTheme="majorHAnsi"/>
      </w:rPr>
      <w:t xml:space="preserve">Page </w:t>
    </w:r>
    <w:r w:rsidR="007741CB">
      <w:fldChar w:fldCharType="begin"/>
    </w:r>
    <w:r w:rsidR="007741CB">
      <w:instrText xml:space="preserve"> PAGE   \* MERGEFORMAT </w:instrText>
    </w:r>
    <w:r w:rsidR="007741CB">
      <w:fldChar w:fldCharType="separate"/>
    </w:r>
    <w:r w:rsidR="003B78C1" w:rsidRPr="003B78C1">
      <w:rPr>
        <w:rFonts w:asciiTheme="majorHAnsi" w:hAnsiTheme="majorHAnsi"/>
        <w:noProof/>
      </w:rPr>
      <w:t>1</w:t>
    </w:r>
    <w:r w:rsidR="007741CB">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80" w:rsidRDefault="008F2480" w:rsidP="00130CC0">
      <w:r>
        <w:separator/>
      </w:r>
    </w:p>
  </w:footnote>
  <w:footnote w:type="continuationSeparator" w:id="0">
    <w:p w:rsidR="008F2480" w:rsidRDefault="008F2480" w:rsidP="0013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80" w:rsidRDefault="003B78C1" w:rsidP="00130CC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860E501C9C244B5B160B69E92B355B8"/>
        </w:placeholder>
        <w:dataBinding w:prefixMappings="xmlns:ns0='http://schemas.openxmlformats.org/package/2006/metadata/core-properties' xmlns:ns1='http://purl.org/dc/elements/1.1/'" w:xpath="/ns0:coreProperties[1]/ns1:title[1]" w:storeItemID="{6C3C8BC8-F283-45AE-878A-BAB7291924A1}"/>
        <w:text/>
      </w:sdtPr>
      <w:sdtEndPr/>
      <w:sdtContent>
        <w:r w:rsidR="008F2480">
          <w:rPr>
            <w:rFonts w:asciiTheme="majorHAnsi" w:eastAsiaTheme="majorEastAsia" w:hAnsiTheme="majorHAnsi" w:cstheme="majorBidi"/>
            <w:sz w:val="32"/>
            <w:szCs w:val="32"/>
          </w:rPr>
          <w:t>Federa</w:t>
        </w:r>
        <w:r w:rsidR="00EF33FC">
          <w:rPr>
            <w:rFonts w:asciiTheme="majorHAnsi" w:eastAsiaTheme="majorEastAsia" w:hAnsiTheme="majorHAnsi" w:cstheme="majorBidi"/>
            <w:sz w:val="32"/>
            <w:szCs w:val="32"/>
          </w:rPr>
          <w:t>l Employee Assistance &amp; Support</w:t>
        </w:r>
      </w:sdtContent>
    </w:sdt>
  </w:p>
  <w:p w:rsidR="008F2480" w:rsidRDefault="008F2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B7"/>
    <w:rsid w:val="000A3FEC"/>
    <w:rsid w:val="000B0F6D"/>
    <w:rsid w:val="000C1300"/>
    <w:rsid w:val="00130CC0"/>
    <w:rsid w:val="0014192C"/>
    <w:rsid w:val="00170BD6"/>
    <w:rsid w:val="001A7194"/>
    <w:rsid w:val="00226C88"/>
    <w:rsid w:val="002501F6"/>
    <w:rsid w:val="00257599"/>
    <w:rsid w:val="002F4D00"/>
    <w:rsid w:val="00300DB7"/>
    <w:rsid w:val="0038334F"/>
    <w:rsid w:val="003B78C1"/>
    <w:rsid w:val="003D7600"/>
    <w:rsid w:val="00525582"/>
    <w:rsid w:val="005273B5"/>
    <w:rsid w:val="00553EF9"/>
    <w:rsid w:val="0067713F"/>
    <w:rsid w:val="00713456"/>
    <w:rsid w:val="007741CB"/>
    <w:rsid w:val="007A2D5B"/>
    <w:rsid w:val="007E0C0B"/>
    <w:rsid w:val="008205DB"/>
    <w:rsid w:val="00823B24"/>
    <w:rsid w:val="008B1E7C"/>
    <w:rsid w:val="008F2480"/>
    <w:rsid w:val="008F6403"/>
    <w:rsid w:val="00913B5D"/>
    <w:rsid w:val="00A16E55"/>
    <w:rsid w:val="00B42749"/>
    <w:rsid w:val="00BE2940"/>
    <w:rsid w:val="00C87EC5"/>
    <w:rsid w:val="00D22BC7"/>
    <w:rsid w:val="00D753CD"/>
    <w:rsid w:val="00DA161D"/>
    <w:rsid w:val="00DC32D8"/>
    <w:rsid w:val="00DC3692"/>
    <w:rsid w:val="00E53113"/>
    <w:rsid w:val="00EF33FC"/>
    <w:rsid w:val="00F33B79"/>
    <w:rsid w:val="00F91218"/>
    <w:rsid w:val="00FC6BDD"/>
    <w:rsid w:val="00FF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FF1471-0AB9-4744-9CFC-935FDE7F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B7"/>
    <w:rPr>
      <w:color w:val="0000FF"/>
      <w:u w:val="single"/>
    </w:rPr>
  </w:style>
  <w:style w:type="paragraph" w:styleId="NormalWeb">
    <w:name w:val="Normal (Web)"/>
    <w:basedOn w:val="Normal"/>
    <w:uiPriority w:val="99"/>
    <w:semiHidden/>
    <w:unhideWhenUsed/>
    <w:rsid w:val="00300DB7"/>
    <w:pPr>
      <w:spacing w:before="100" w:beforeAutospacing="1" w:after="100" w:afterAutospacing="1"/>
    </w:pPr>
  </w:style>
  <w:style w:type="paragraph" w:styleId="Header">
    <w:name w:val="header"/>
    <w:basedOn w:val="Normal"/>
    <w:link w:val="HeaderChar"/>
    <w:uiPriority w:val="99"/>
    <w:unhideWhenUsed/>
    <w:rsid w:val="00130CC0"/>
    <w:pPr>
      <w:tabs>
        <w:tab w:val="center" w:pos="4680"/>
        <w:tab w:val="right" w:pos="9360"/>
      </w:tabs>
    </w:pPr>
  </w:style>
  <w:style w:type="character" w:customStyle="1" w:styleId="HeaderChar">
    <w:name w:val="Header Char"/>
    <w:basedOn w:val="DefaultParagraphFont"/>
    <w:link w:val="Header"/>
    <w:uiPriority w:val="99"/>
    <w:rsid w:val="00130C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0CC0"/>
    <w:pPr>
      <w:tabs>
        <w:tab w:val="center" w:pos="4680"/>
        <w:tab w:val="right" w:pos="9360"/>
      </w:tabs>
    </w:pPr>
  </w:style>
  <w:style w:type="character" w:customStyle="1" w:styleId="FooterChar">
    <w:name w:val="Footer Char"/>
    <w:basedOn w:val="DefaultParagraphFont"/>
    <w:link w:val="Footer"/>
    <w:uiPriority w:val="99"/>
    <w:rsid w:val="00130C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0CC0"/>
    <w:rPr>
      <w:rFonts w:ascii="Tahoma" w:hAnsi="Tahoma" w:cs="Tahoma"/>
      <w:sz w:val="16"/>
      <w:szCs w:val="16"/>
    </w:rPr>
  </w:style>
  <w:style w:type="character" w:customStyle="1" w:styleId="BalloonTextChar">
    <w:name w:val="Balloon Text Char"/>
    <w:basedOn w:val="DefaultParagraphFont"/>
    <w:link w:val="BalloonText"/>
    <w:uiPriority w:val="99"/>
    <w:semiHidden/>
    <w:rsid w:val="00130CC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F4D00"/>
    <w:rPr>
      <w:color w:val="800080" w:themeColor="followedHyperlink"/>
      <w:u w:val="single"/>
    </w:rPr>
  </w:style>
  <w:style w:type="character" w:styleId="CommentReference">
    <w:name w:val="annotation reference"/>
    <w:basedOn w:val="DefaultParagraphFont"/>
    <w:uiPriority w:val="99"/>
    <w:semiHidden/>
    <w:unhideWhenUsed/>
    <w:rsid w:val="000A3FEC"/>
    <w:rPr>
      <w:sz w:val="16"/>
      <w:szCs w:val="16"/>
    </w:rPr>
  </w:style>
  <w:style w:type="paragraph" w:styleId="CommentText">
    <w:name w:val="annotation text"/>
    <w:basedOn w:val="Normal"/>
    <w:link w:val="CommentTextChar"/>
    <w:uiPriority w:val="99"/>
    <w:semiHidden/>
    <w:unhideWhenUsed/>
    <w:rsid w:val="000A3FEC"/>
    <w:rPr>
      <w:sz w:val="20"/>
      <w:szCs w:val="20"/>
    </w:rPr>
  </w:style>
  <w:style w:type="character" w:customStyle="1" w:styleId="CommentTextChar">
    <w:name w:val="Comment Text Char"/>
    <w:basedOn w:val="DefaultParagraphFont"/>
    <w:link w:val="CommentText"/>
    <w:uiPriority w:val="99"/>
    <w:semiHidden/>
    <w:rsid w:val="000A3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FEC"/>
    <w:rPr>
      <w:b/>
      <w:bCs/>
    </w:rPr>
  </w:style>
  <w:style w:type="character" w:customStyle="1" w:styleId="CommentSubjectChar">
    <w:name w:val="Comment Subject Char"/>
    <w:basedOn w:val="CommentTextChar"/>
    <w:link w:val="CommentSubject"/>
    <w:uiPriority w:val="99"/>
    <w:semiHidden/>
    <w:rsid w:val="000A3F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36664">
      <w:bodyDiv w:val="1"/>
      <w:marLeft w:val="0"/>
      <w:marRight w:val="0"/>
      <w:marTop w:val="0"/>
      <w:marBottom w:val="0"/>
      <w:divBdr>
        <w:top w:val="none" w:sz="0" w:space="0" w:color="auto"/>
        <w:left w:val="none" w:sz="0" w:space="0" w:color="auto"/>
        <w:bottom w:val="none" w:sz="0" w:space="0" w:color="auto"/>
        <w:right w:val="none" w:sz="0" w:space="0" w:color="auto"/>
      </w:divBdr>
      <w:divsChild>
        <w:div w:id="1900897243">
          <w:marLeft w:val="0"/>
          <w:marRight w:val="0"/>
          <w:marTop w:val="0"/>
          <w:marBottom w:val="0"/>
          <w:divBdr>
            <w:top w:val="none" w:sz="0" w:space="0" w:color="auto"/>
            <w:left w:val="none" w:sz="0" w:space="0" w:color="auto"/>
            <w:bottom w:val="none" w:sz="0" w:space="0" w:color="auto"/>
            <w:right w:val="none" w:sz="0" w:space="0" w:color="auto"/>
          </w:divBdr>
          <w:divsChild>
            <w:div w:id="16470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learn.usd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eea.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h4you.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0E501C9C244B5B160B69E92B355B8"/>
        <w:category>
          <w:name w:val="General"/>
          <w:gallery w:val="placeholder"/>
        </w:category>
        <w:types>
          <w:type w:val="bbPlcHdr"/>
        </w:types>
        <w:behaviors>
          <w:behavior w:val="content"/>
        </w:behaviors>
        <w:guid w:val="{4633CBAE-78E8-4C16-8BB4-2F9D3D4B40C7}"/>
      </w:docPartPr>
      <w:docPartBody>
        <w:p w:rsidR="008F18A7" w:rsidRDefault="008F18A7" w:rsidP="008F18A7">
          <w:pPr>
            <w:pStyle w:val="7860E501C9C244B5B160B69E92B355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F18A7"/>
    <w:rsid w:val="00375204"/>
    <w:rsid w:val="00431956"/>
    <w:rsid w:val="004865AA"/>
    <w:rsid w:val="008F18A7"/>
    <w:rsid w:val="00960EAF"/>
    <w:rsid w:val="00C3064E"/>
    <w:rsid w:val="00DA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60E501C9C244B5B160B69E92B355B8">
    <w:name w:val="7860E501C9C244B5B160B69E92B355B8"/>
    <w:rsid w:val="008F1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Federal Employee Assistance &amp; Support</vt:lpstr>
    </vt:vector>
  </TitlesOfParts>
  <Company>OCIO-WCTS</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Employee Assistance &amp; Support</dc:title>
  <dc:creator>Jen Sweet</dc:creator>
  <cp:lastModifiedBy>Sweet, Jennifer - DM</cp:lastModifiedBy>
  <cp:revision>5</cp:revision>
  <dcterms:created xsi:type="dcterms:W3CDTF">2017-12-04T16:12:00Z</dcterms:created>
  <dcterms:modified xsi:type="dcterms:W3CDTF">2018-01-18T13:53:00Z</dcterms:modified>
</cp:coreProperties>
</file>