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41EA2" w14:textId="77777777" w:rsidR="00A75438" w:rsidRPr="00990D3C" w:rsidRDefault="001D1DA5" w:rsidP="00990D3C">
      <w:pPr>
        <w:pStyle w:val="Title"/>
        <w:jc w:val="center"/>
        <w:rPr>
          <w:rFonts w:ascii="Arial" w:hAnsi="Arial" w:cs="Arial"/>
          <w:sz w:val="44"/>
          <w:szCs w:val="44"/>
        </w:rPr>
      </w:pPr>
      <w:r>
        <w:rPr>
          <w:rFonts w:ascii="Arial" w:hAnsi="Arial" w:cs="Arial"/>
          <w:sz w:val="44"/>
          <w:szCs w:val="44"/>
        </w:rPr>
        <w:t>DWP &amp; Sons Limited</w:t>
      </w:r>
    </w:p>
    <w:p w14:paraId="69D8275B" w14:textId="77777777" w:rsidR="00A75438" w:rsidRPr="00990D3C" w:rsidRDefault="00A75438" w:rsidP="00842BC7">
      <w:pPr>
        <w:pStyle w:val="Title"/>
        <w:rPr>
          <w:rFonts w:ascii="Arial" w:hAnsi="Arial" w:cs="Arial"/>
        </w:rPr>
      </w:pPr>
    </w:p>
    <w:p w14:paraId="246ACD97" w14:textId="77777777" w:rsidR="00990D3C" w:rsidRDefault="00990D3C" w:rsidP="00842BC7">
      <w:pPr>
        <w:pStyle w:val="Title"/>
        <w:rPr>
          <w:rFonts w:ascii="Arial" w:hAnsi="Arial" w:cs="Arial"/>
        </w:rPr>
      </w:pPr>
    </w:p>
    <w:p w14:paraId="305DD32D" w14:textId="77777777" w:rsidR="00990D3C" w:rsidRDefault="00990D3C" w:rsidP="00842BC7">
      <w:pPr>
        <w:pStyle w:val="Title"/>
        <w:rPr>
          <w:rFonts w:ascii="Arial" w:hAnsi="Arial" w:cs="Arial"/>
        </w:rPr>
      </w:pPr>
    </w:p>
    <w:p w14:paraId="1A7B3D77" w14:textId="77777777" w:rsidR="00990D3C" w:rsidRDefault="00990D3C" w:rsidP="00842BC7">
      <w:pPr>
        <w:pStyle w:val="Title"/>
        <w:rPr>
          <w:rFonts w:ascii="Arial" w:hAnsi="Arial" w:cs="Arial"/>
        </w:rPr>
      </w:pPr>
    </w:p>
    <w:p w14:paraId="04F1C916" w14:textId="77777777" w:rsidR="00990D3C" w:rsidRDefault="00990D3C" w:rsidP="00842BC7">
      <w:pPr>
        <w:pStyle w:val="Title"/>
        <w:rPr>
          <w:rFonts w:ascii="Arial" w:hAnsi="Arial" w:cs="Arial"/>
        </w:rPr>
      </w:pPr>
    </w:p>
    <w:p w14:paraId="0B0C225A" w14:textId="255AED68" w:rsidR="00887468" w:rsidRDefault="00076D79" w:rsidP="00990D3C">
      <w:pPr>
        <w:pStyle w:val="Title"/>
        <w:jc w:val="center"/>
        <w:rPr>
          <w:rFonts w:ascii="Arial" w:hAnsi="Arial" w:cs="Arial"/>
        </w:rPr>
      </w:pPr>
      <w:r>
        <w:rPr>
          <w:rFonts w:ascii="Arial" w:hAnsi="Arial" w:cs="Arial"/>
        </w:rPr>
        <w:t>Quotation</w:t>
      </w:r>
      <w:r w:rsidR="001B33C5" w:rsidRPr="00700783">
        <w:rPr>
          <w:rFonts w:ascii="Arial" w:hAnsi="Arial" w:cs="Arial"/>
        </w:rPr>
        <w:t xml:space="preserve"> for </w:t>
      </w:r>
      <w:r w:rsidR="005D1483">
        <w:rPr>
          <w:rFonts w:ascii="Arial" w:hAnsi="Arial" w:cs="Arial"/>
        </w:rPr>
        <w:t xml:space="preserve">Truck Wash </w:t>
      </w:r>
      <w:r w:rsidR="00B83617">
        <w:rPr>
          <w:rFonts w:ascii="Arial" w:hAnsi="Arial" w:cs="Arial"/>
        </w:rPr>
        <w:t>Building</w:t>
      </w:r>
      <w:r w:rsidR="001B33C5" w:rsidRPr="00700783">
        <w:rPr>
          <w:rFonts w:ascii="Arial" w:hAnsi="Arial" w:cs="Arial"/>
        </w:rPr>
        <w:t xml:space="preserve"> Works</w:t>
      </w:r>
    </w:p>
    <w:p w14:paraId="4ABC1613" w14:textId="0FA35F20" w:rsidR="00842BC7" w:rsidRPr="00700783" w:rsidRDefault="00887468" w:rsidP="00990D3C">
      <w:pPr>
        <w:pStyle w:val="Title"/>
        <w:jc w:val="center"/>
        <w:rPr>
          <w:rFonts w:ascii="Arial" w:hAnsi="Arial" w:cs="Arial"/>
        </w:rPr>
      </w:pPr>
      <w:r>
        <w:rPr>
          <w:rFonts w:ascii="Arial" w:hAnsi="Arial" w:cs="Arial"/>
        </w:rPr>
        <w:t>At Campbell Road</w:t>
      </w:r>
      <w:r w:rsidR="00C11464" w:rsidRPr="00700783">
        <w:rPr>
          <w:rFonts w:ascii="Arial" w:hAnsi="Arial" w:cs="Arial"/>
        </w:rPr>
        <w:t xml:space="preserve"> </w:t>
      </w:r>
    </w:p>
    <w:p w14:paraId="2CA7C2E0" w14:textId="77777777" w:rsidR="00A75438" w:rsidRPr="00990D3C" w:rsidRDefault="00A75438" w:rsidP="00A75438">
      <w:pPr>
        <w:rPr>
          <w:rFonts w:ascii="Arial" w:hAnsi="Arial" w:cs="Arial"/>
        </w:rPr>
      </w:pPr>
    </w:p>
    <w:p w14:paraId="3AEBDB66" w14:textId="77777777" w:rsidR="00990D3C" w:rsidRDefault="00990D3C" w:rsidP="00A75438">
      <w:pPr>
        <w:rPr>
          <w:rFonts w:ascii="Arial" w:hAnsi="Arial" w:cs="Arial"/>
        </w:rPr>
      </w:pPr>
    </w:p>
    <w:p w14:paraId="054CB199" w14:textId="77777777" w:rsidR="00990D3C" w:rsidRDefault="00990D3C" w:rsidP="00A75438">
      <w:pPr>
        <w:rPr>
          <w:rFonts w:ascii="Arial" w:hAnsi="Arial" w:cs="Arial"/>
        </w:rPr>
      </w:pPr>
    </w:p>
    <w:p w14:paraId="6A45F061" w14:textId="77777777" w:rsidR="00990D3C" w:rsidRDefault="00990D3C" w:rsidP="00A75438">
      <w:pPr>
        <w:rPr>
          <w:rFonts w:ascii="Arial" w:hAnsi="Arial" w:cs="Arial"/>
        </w:rPr>
      </w:pPr>
    </w:p>
    <w:p w14:paraId="1823A31D" w14:textId="77777777" w:rsidR="00990D3C" w:rsidRDefault="00990D3C" w:rsidP="00A75438">
      <w:pPr>
        <w:rPr>
          <w:rFonts w:ascii="Arial" w:hAnsi="Arial" w:cs="Arial"/>
        </w:rPr>
      </w:pPr>
    </w:p>
    <w:p w14:paraId="2A355C43" w14:textId="77777777" w:rsidR="00990D3C" w:rsidRDefault="00990D3C" w:rsidP="00A75438">
      <w:pPr>
        <w:rPr>
          <w:rFonts w:ascii="Arial" w:hAnsi="Arial" w:cs="Arial"/>
        </w:rPr>
      </w:pPr>
    </w:p>
    <w:p w14:paraId="5C21502D" w14:textId="77777777" w:rsidR="00990D3C" w:rsidRDefault="00990D3C" w:rsidP="00A75438">
      <w:pPr>
        <w:rPr>
          <w:rFonts w:ascii="Arial" w:hAnsi="Arial" w:cs="Arial"/>
        </w:rPr>
      </w:pPr>
    </w:p>
    <w:p w14:paraId="050DC663" w14:textId="77777777" w:rsidR="00990D3C" w:rsidRDefault="00990D3C" w:rsidP="00A75438">
      <w:pPr>
        <w:rPr>
          <w:rFonts w:ascii="Arial" w:hAnsi="Arial" w:cs="Arial"/>
        </w:rPr>
      </w:pPr>
    </w:p>
    <w:p w14:paraId="7C8076FD" w14:textId="77777777" w:rsidR="00990D3C" w:rsidRDefault="00990D3C" w:rsidP="00A75438">
      <w:pPr>
        <w:rPr>
          <w:rFonts w:ascii="Arial" w:hAnsi="Arial" w:cs="Arial"/>
        </w:rPr>
      </w:pPr>
    </w:p>
    <w:p w14:paraId="6761BC7F" w14:textId="77777777" w:rsidR="00A75438" w:rsidRPr="00990D3C" w:rsidRDefault="00A75438" w:rsidP="00990D3C">
      <w:pPr>
        <w:jc w:val="center"/>
        <w:rPr>
          <w:rFonts w:ascii="Arial" w:hAnsi="Arial" w:cs="Arial"/>
          <w:sz w:val="40"/>
          <w:szCs w:val="40"/>
        </w:rPr>
      </w:pPr>
      <w:r w:rsidRPr="00990D3C">
        <w:rPr>
          <w:rFonts w:ascii="Arial" w:hAnsi="Arial" w:cs="Arial"/>
          <w:sz w:val="40"/>
          <w:szCs w:val="40"/>
        </w:rPr>
        <w:t xml:space="preserve">Client </w:t>
      </w:r>
      <w:r w:rsidR="00990D3C" w:rsidRPr="00990D3C">
        <w:rPr>
          <w:rFonts w:ascii="Arial" w:hAnsi="Arial" w:cs="Arial"/>
          <w:sz w:val="40"/>
          <w:szCs w:val="40"/>
        </w:rPr>
        <w:t>Brief</w:t>
      </w:r>
    </w:p>
    <w:p w14:paraId="2B894641" w14:textId="3AAB6A8A" w:rsidR="00C11464" w:rsidRPr="00990D3C" w:rsidRDefault="00C11464" w:rsidP="00990D3C">
      <w:pPr>
        <w:jc w:val="center"/>
        <w:rPr>
          <w:rFonts w:ascii="Arial" w:hAnsi="Arial" w:cs="Arial"/>
          <w:sz w:val="40"/>
          <w:szCs w:val="40"/>
        </w:rPr>
      </w:pPr>
      <w:r w:rsidRPr="00990D3C">
        <w:rPr>
          <w:rFonts w:ascii="Arial" w:hAnsi="Arial" w:cs="Arial"/>
          <w:sz w:val="40"/>
          <w:szCs w:val="40"/>
        </w:rPr>
        <w:lastRenderedPageBreak/>
        <w:t>Ref Number</w:t>
      </w:r>
      <w:r w:rsidR="00990D3C">
        <w:rPr>
          <w:rFonts w:ascii="Arial" w:hAnsi="Arial" w:cs="Arial"/>
          <w:sz w:val="40"/>
          <w:szCs w:val="40"/>
        </w:rPr>
        <w:t>:</w:t>
      </w:r>
      <w:r w:rsidR="00321F62">
        <w:rPr>
          <w:rFonts w:ascii="Arial" w:hAnsi="Arial" w:cs="Arial"/>
          <w:sz w:val="40"/>
          <w:szCs w:val="40"/>
        </w:rPr>
        <w:t xml:space="preserve"> </w:t>
      </w:r>
      <w:r w:rsidR="00076D79">
        <w:rPr>
          <w:rFonts w:ascii="Arial" w:hAnsi="Arial" w:cs="Arial"/>
          <w:sz w:val="40"/>
          <w:szCs w:val="40"/>
        </w:rPr>
        <w:t>00</w:t>
      </w:r>
      <w:r w:rsidR="005F6E1E">
        <w:rPr>
          <w:rFonts w:ascii="Arial" w:hAnsi="Arial" w:cs="Arial"/>
          <w:sz w:val="40"/>
          <w:szCs w:val="40"/>
        </w:rPr>
        <w:t>2</w:t>
      </w:r>
    </w:p>
    <w:p w14:paraId="4C58F797" w14:textId="77777777" w:rsidR="00842BC7" w:rsidRPr="00990D3C" w:rsidRDefault="00842BC7">
      <w:pPr>
        <w:rPr>
          <w:rFonts w:ascii="Arial" w:hAnsi="Arial" w:cs="Arial"/>
        </w:rPr>
      </w:pPr>
      <w:r w:rsidRPr="00990D3C">
        <w:rPr>
          <w:rFonts w:ascii="Arial" w:hAnsi="Arial" w:cs="Arial"/>
        </w:rPr>
        <w:br w:type="page"/>
      </w:r>
    </w:p>
    <w:p w14:paraId="0C1F3CBE" w14:textId="77777777" w:rsidR="00C01AF1" w:rsidRPr="00990D3C" w:rsidRDefault="00C11464">
      <w:pPr>
        <w:rPr>
          <w:rFonts w:ascii="Arial" w:eastAsiaTheme="majorEastAsia" w:hAnsi="Arial" w:cs="Arial"/>
          <w:b/>
          <w:sz w:val="32"/>
          <w:szCs w:val="32"/>
        </w:rPr>
      </w:pPr>
      <w:r w:rsidRPr="00990D3C">
        <w:rPr>
          <w:rFonts w:ascii="Arial" w:eastAsiaTheme="majorEastAsia" w:hAnsi="Arial" w:cs="Arial"/>
          <w:b/>
          <w:sz w:val="32"/>
          <w:szCs w:val="32"/>
        </w:rPr>
        <w:lastRenderedPageBreak/>
        <w:t>SUPPLIER COMPANY DETAILS</w:t>
      </w:r>
    </w:p>
    <w:p w14:paraId="2569F32E" w14:textId="77777777" w:rsidR="00990D3C" w:rsidRDefault="00990D3C">
      <w:pPr>
        <w:rPr>
          <w:rFonts w:ascii="Arial" w:eastAsiaTheme="majorEastAsia" w:hAnsi="Arial" w:cs="Arial"/>
          <w:sz w:val="32"/>
          <w:szCs w:val="32"/>
        </w:rPr>
      </w:pPr>
    </w:p>
    <w:p w14:paraId="6CA3015A" w14:textId="77777777" w:rsidR="00C11464" w:rsidRPr="00990D3C" w:rsidRDefault="00C11464">
      <w:pPr>
        <w:rPr>
          <w:rFonts w:ascii="Arial" w:eastAsiaTheme="majorEastAsia" w:hAnsi="Arial" w:cs="Arial"/>
          <w:sz w:val="32"/>
          <w:szCs w:val="32"/>
        </w:rPr>
      </w:pPr>
      <w:r w:rsidRPr="00990D3C">
        <w:rPr>
          <w:rFonts w:ascii="Arial" w:eastAsiaTheme="majorEastAsia" w:hAnsi="Arial" w:cs="Arial"/>
          <w:sz w:val="32"/>
          <w:szCs w:val="32"/>
        </w:rPr>
        <w:t>Organisation Name:</w:t>
      </w:r>
    </w:p>
    <w:p w14:paraId="4477CB23" w14:textId="77777777" w:rsidR="00C11464" w:rsidRPr="00990D3C" w:rsidRDefault="00C11464">
      <w:pPr>
        <w:rPr>
          <w:rFonts w:ascii="Arial" w:eastAsiaTheme="majorEastAsia" w:hAnsi="Arial" w:cs="Arial"/>
          <w:sz w:val="32"/>
          <w:szCs w:val="32"/>
        </w:rPr>
      </w:pPr>
      <w:r w:rsidRPr="00990D3C">
        <w:rPr>
          <w:rFonts w:ascii="Arial" w:eastAsiaTheme="majorEastAsia" w:hAnsi="Arial" w:cs="Arial"/>
          <w:sz w:val="32"/>
          <w:szCs w:val="32"/>
        </w:rPr>
        <w:t>Address:</w:t>
      </w:r>
    </w:p>
    <w:p w14:paraId="42B8D7DB" w14:textId="77777777" w:rsidR="00C11464" w:rsidRPr="00990D3C" w:rsidRDefault="00C11464">
      <w:pPr>
        <w:rPr>
          <w:rFonts w:ascii="Arial" w:eastAsiaTheme="majorEastAsia" w:hAnsi="Arial" w:cs="Arial"/>
          <w:sz w:val="32"/>
          <w:szCs w:val="32"/>
        </w:rPr>
      </w:pPr>
      <w:r w:rsidRPr="00990D3C">
        <w:rPr>
          <w:rFonts w:ascii="Arial" w:eastAsiaTheme="majorEastAsia" w:hAnsi="Arial" w:cs="Arial"/>
          <w:sz w:val="32"/>
          <w:szCs w:val="32"/>
        </w:rPr>
        <w:t>Postcode:</w:t>
      </w:r>
    </w:p>
    <w:p w14:paraId="483DB3BE" w14:textId="77777777" w:rsidR="00C11464" w:rsidRPr="00990D3C" w:rsidRDefault="00C11464">
      <w:pPr>
        <w:rPr>
          <w:rFonts w:ascii="Arial" w:eastAsiaTheme="majorEastAsia" w:hAnsi="Arial" w:cs="Arial"/>
          <w:sz w:val="32"/>
          <w:szCs w:val="32"/>
        </w:rPr>
      </w:pPr>
      <w:r w:rsidRPr="00990D3C">
        <w:rPr>
          <w:rFonts w:ascii="Arial" w:eastAsiaTheme="majorEastAsia" w:hAnsi="Arial" w:cs="Arial"/>
          <w:sz w:val="32"/>
          <w:szCs w:val="32"/>
        </w:rPr>
        <w:t>Telephone/contact number:</w:t>
      </w:r>
    </w:p>
    <w:p w14:paraId="022548EF" w14:textId="77777777" w:rsidR="00C11464" w:rsidRPr="00990D3C" w:rsidRDefault="00C11464">
      <w:pPr>
        <w:rPr>
          <w:rFonts w:ascii="Arial" w:eastAsiaTheme="majorEastAsia" w:hAnsi="Arial" w:cs="Arial"/>
          <w:sz w:val="32"/>
          <w:szCs w:val="32"/>
        </w:rPr>
      </w:pPr>
      <w:r w:rsidRPr="00990D3C">
        <w:rPr>
          <w:rFonts w:ascii="Arial" w:eastAsiaTheme="majorEastAsia" w:hAnsi="Arial" w:cs="Arial"/>
          <w:sz w:val="32"/>
          <w:szCs w:val="32"/>
        </w:rPr>
        <w:t>Fax Number:</w:t>
      </w:r>
    </w:p>
    <w:p w14:paraId="6B6BA22F" w14:textId="77777777" w:rsidR="00C11464" w:rsidRPr="00990D3C" w:rsidRDefault="00C11464">
      <w:pPr>
        <w:rPr>
          <w:rFonts w:ascii="Arial" w:eastAsiaTheme="majorEastAsia" w:hAnsi="Arial" w:cs="Arial"/>
          <w:sz w:val="32"/>
          <w:szCs w:val="32"/>
        </w:rPr>
      </w:pPr>
      <w:r w:rsidRPr="00990D3C">
        <w:rPr>
          <w:rFonts w:ascii="Arial" w:eastAsiaTheme="majorEastAsia" w:hAnsi="Arial" w:cs="Arial"/>
          <w:sz w:val="32"/>
          <w:szCs w:val="32"/>
        </w:rPr>
        <w:t>Point of Contact in Relation to this Tender:</w:t>
      </w:r>
    </w:p>
    <w:p w14:paraId="1B39C91C" w14:textId="77777777" w:rsidR="00C11464" w:rsidRPr="00990D3C" w:rsidRDefault="00C11464">
      <w:pPr>
        <w:rPr>
          <w:rFonts w:ascii="Arial" w:eastAsiaTheme="majorEastAsia" w:hAnsi="Arial" w:cs="Arial"/>
          <w:sz w:val="32"/>
          <w:szCs w:val="32"/>
        </w:rPr>
      </w:pPr>
      <w:r w:rsidRPr="00990D3C">
        <w:rPr>
          <w:rFonts w:ascii="Arial" w:eastAsiaTheme="majorEastAsia" w:hAnsi="Arial" w:cs="Arial"/>
          <w:sz w:val="32"/>
          <w:szCs w:val="32"/>
        </w:rPr>
        <w:t>E-mail address of Point of Contact:</w:t>
      </w:r>
    </w:p>
    <w:p w14:paraId="12E4EE19" w14:textId="77777777" w:rsidR="00C11464" w:rsidRPr="00990D3C" w:rsidRDefault="00C11464">
      <w:pPr>
        <w:rPr>
          <w:rFonts w:ascii="Arial" w:eastAsiaTheme="majorEastAsia" w:hAnsi="Arial" w:cs="Arial"/>
          <w:sz w:val="32"/>
          <w:szCs w:val="32"/>
        </w:rPr>
      </w:pPr>
    </w:p>
    <w:p w14:paraId="738EEE06" w14:textId="77777777" w:rsidR="00C11464" w:rsidRPr="00990D3C" w:rsidRDefault="00C11464">
      <w:pPr>
        <w:rPr>
          <w:rFonts w:ascii="Arial" w:eastAsiaTheme="majorEastAsia" w:hAnsi="Arial" w:cs="Arial"/>
          <w:b/>
          <w:sz w:val="32"/>
          <w:szCs w:val="32"/>
        </w:rPr>
      </w:pPr>
      <w:r w:rsidRPr="00990D3C">
        <w:rPr>
          <w:rFonts w:ascii="Arial" w:eastAsiaTheme="majorEastAsia" w:hAnsi="Arial" w:cs="Arial"/>
          <w:b/>
          <w:sz w:val="32"/>
          <w:szCs w:val="32"/>
        </w:rPr>
        <w:t>IMPORTANT NOTE – Tender Return Information:-</w:t>
      </w:r>
    </w:p>
    <w:p w14:paraId="4D4E5E2E" w14:textId="159B9B10" w:rsidR="00C11464" w:rsidRPr="00F95BB4" w:rsidRDefault="00C11464">
      <w:pPr>
        <w:rPr>
          <w:rFonts w:ascii="Arial" w:eastAsiaTheme="majorEastAsia" w:hAnsi="Arial" w:cs="Arial"/>
          <w:sz w:val="32"/>
          <w:szCs w:val="32"/>
        </w:rPr>
      </w:pPr>
      <w:r w:rsidRPr="00F95BB4">
        <w:rPr>
          <w:rFonts w:ascii="Arial" w:eastAsiaTheme="majorEastAsia" w:hAnsi="Arial" w:cs="Arial"/>
          <w:b/>
          <w:sz w:val="32"/>
          <w:szCs w:val="32"/>
        </w:rPr>
        <w:t>DATE:</w:t>
      </w:r>
      <w:r w:rsidRPr="00F95BB4">
        <w:rPr>
          <w:rFonts w:ascii="Arial" w:eastAsiaTheme="majorEastAsia" w:hAnsi="Arial" w:cs="Arial"/>
          <w:sz w:val="32"/>
          <w:szCs w:val="32"/>
        </w:rPr>
        <w:t xml:space="preserve"> </w:t>
      </w:r>
      <w:r w:rsidR="00164347" w:rsidRPr="00F95BB4">
        <w:rPr>
          <w:rFonts w:ascii="Arial" w:eastAsiaTheme="majorEastAsia" w:hAnsi="Arial" w:cs="Arial"/>
          <w:sz w:val="32"/>
          <w:szCs w:val="32"/>
        </w:rPr>
        <w:t>31</w:t>
      </w:r>
      <w:r w:rsidR="00164347" w:rsidRPr="00F95BB4">
        <w:rPr>
          <w:rFonts w:ascii="Arial" w:eastAsiaTheme="majorEastAsia" w:hAnsi="Arial" w:cs="Arial"/>
          <w:sz w:val="32"/>
          <w:szCs w:val="32"/>
          <w:vertAlign w:val="superscript"/>
        </w:rPr>
        <w:t>st</w:t>
      </w:r>
      <w:r w:rsidR="00164347" w:rsidRPr="00F95BB4">
        <w:rPr>
          <w:rFonts w:ascii="Arial" w:eastAsiaTheme="majorEastAsia" w:hAnsi="Arial" w:cs="Arial"/>
          <w:sz w:val="32"/>
          <w:szCs w:val="32"/>
        </w:rPr>
        <w:t xml:space="preserve"> July 2020</w:t>
      </w:r>
    </w:p>
    <w:p w14:paraId="527FEA3E" w14:textId="3CCC7BEE" w:rsidR="00C11464" w:rsidRPr="00F95BB4" w:rsidRDefault="00C11464">
      <w:pPr>
        <w:rPr>
          <w:rFonts w:ascii="Arial" w:eastAsiaTheme="majorEastAsia" w:hAnsi="Arial" w:cs="Arial"/>
          <w:sz w:val="32"/>
          <w:szCs w:val="32"/>
        </w:rPr>
      </w:pPr>
      <w:r w:rsidRPr="00F95BB4">
        <w:rPr>
          <w:rFonts w:ascii="Arial" w:eastAsiaTheme="majorEastAsia" w:hAnsi="Arial" w:cs="Arial"/>
          <w:b/>
          <w:sz w:val="32"/>
          <w:szCs w:val="32"/>
        </w:rPr>
        <w:t>TIME:</w:t>
      </w:r>
      <w:r w:rsidR="00CC36E7" w:rsidRPr="00F95BB4">
        <w:rPr>
          <w:rFonts w:ascii="Arial" w:eastAsiaTheme="majorEastAsia" w:hAnsi="Arial" w:cs="Arial"/>
          <w:sz w:val="32"/>
          <w:szCs w:val="32"/>
        </w:rPr>
        <w:t xml:space="preserve"> </w:t>
      </w:r>
      <w:r w:rsidR="00164347" w:rsidRPr="00F95BB4">
        <w:rPr>
          <w:rFonts w:ascii="Arial" w:eastAsiaTheme="majorEastAsia" w:hAnsi="Arial" w:cs="Arial"/>
          <w:sz w:val="32"/>
          <w:szCs w:val="32"/>
        </w:rPr>
        <w:t>17:00</w:t>
      </w:r>
    </w:p>
    <w:p w14:paraId="104A3D12" w14:textId="68530D0D" w:rsidR="00C11464" w:rsidRPr="00F95BB4" w:rsidRDefault="00C11464" w:rsidP="00076D79">
      <w:pPr>
        <w:rPr>
          <w:rFonts w:ascii="Arial" w:eastAsiaTheme="majorEastAsia" w:hAnsi="Arial" w:cs="Arial"/>
          <w:sz w:val="32"/>
          <w:szCs w:val="32"/>
        </w:rPr>
      </w:pPr>
      <w:r w:rsidRPr="00F95BB4">
        <w:rPr>
          <w:rFonts w:ascii="Arial" w:eastAsiaTheme="majorEastAsia" w:hAnsi="Arial" w:cs="Arial"/>
          <w:b/>
          <w:sz w:val="32"/>
          <w:szCs w:val="32"/>
        </w:rPr>
        <w:t>Return to:</w:t>
      </w:r>
      <w:r w:rsidRPr="00F95BB4">
        <w:rPr>
          <w:rFonts w:ascii="Arial" w:eastAsiaTheme="majorEastAsia" w:hAnsi="Arial" w:cs="Arial"/>
          <w:sz w:val="32"/>
          <w:szCs w:val="32"/>
        </w:rPr>
        <w:t xml:space="preserve"> </w:t>
      </w:r>
      <w:r w:rsidR="00164347" w:rsidRPr="00F95BB4">
        <w:rPr>
          <w:rFonts w:ascii="Arial" w:eastAsiaTheme="majorEastAsia" w:hAnsi="Arial" w:cs="Arial"/>
          <w:sz w:val="32"/>
          <w:szCs w:val="32"/>
        </w:rPr>
        <w:t>Philip Houlton</w:t>
      </w:r>
    </w:p>
    <w:p w14:paraId="0B158846" w14:textId="34F3B480" w:rsidR="00990D3C" w:rsidRPr="00F95BB4" w:rsidRDefault="00990D3C">
      <w:pPr>
        <w:rPr>
          <w:rFonts w:ascii="Arial" w:eastAsiaTheme="majorEastAsia" w:hAnsi="Arial" w:cs="Arial"/>
          <w:sz w:val="32"/>
          <w:szCs w:val="32"/>
        </w:rPr>
      </w:pPr>
      <w:r w:rsidRPr="00F95BB4">
        <w:rPr>
          <w:rFonts w:ascii="Arial" w:eastAsiaTheme="majorEastAsia" w:hAnsi="Arial" w:cs="Arial"/>
          <w:sz w:val="32"/>
          <w:szCs w:val="32"/>
        </w:rPr>
        <w:t xml:space="preserve">E-mail: </w:t>
      </w:r>
      <w:r w:rsidR="00164347" w:rsidRPr="00F95BB4">
        <w:rPr>
          <w:rFonts w:ascii="Arial" w:eastAsiaTheme="majorEastAsia" w:hAnsi="Arial" w:cs="Arial"/>
          <w:sz w:val="32"/>
          <w:szCs w:val="32"/>
        </w:rPr>
        <w:t>compliance@dwpandsons.co.uk</w:t>
      </w:r>
    </w:p>
    <w:p w14:paraId="5419A9C3" w14:textId="77777777" w:rsidR="00C11464" w:rsidRPr="00F95BB4" w:rsidRDefault="00C11464" w:rsidP="00644254">
      <w:pPr>
        <w:pStyle w:val="Heading1"/>
        <w:rPr>
          <w:rFonts w:ascii="Arial" w:hAnsi="Arial" w:cs="Arial"/>
          <w:b/>
          <w:color w:val="auto"/>
        </w:rPr>
      </w:pPr>
    </w:p>
    <w:p w14:paraId="779290DA" w14:textId="77777777" w:rsidR="00C11464" w:rsidRPr="00990D3C" w:rsidRDefault="00C11464" w:rsidP="00644254">
      <w:pPr>
        <w:pStyle w:val="Heading1"/>
        <w:rPr>
          <w:rFonts w:ascii="Arial" w:hAnsi="Arial" w:cs="Arial"/>
          <w:b/>
          <w:color w:val="auto"/>
        </w:rPr>
      </w:pPr>
    </w:p>
    <w:p w14:paraId="4CCBF46E" w14:textId="77777777" w:rsidR="00C11464" w:rsidRPr="00990D3C" w:rsidRDefault="00C11464" w:rsidP="00644254">
      <w:pPr>
        <w:pStyle w:val="Heading1"/>
        <w:rPr>
          <w:rFonts w:ascii="Arial" w:hAnsi="Arial" w:cs="Arial"/>
          <w:b/>
          <w:color w:val="auto"/>
        </w:rPr>
      </w:pPr>
    </w:p>
    <w:p w14:paraId="476CF5E7" w14:textId="77777777" w:rsidR="00C11464" w:rsidRPr="00990D3C" w:rsidRDefault="00C11464" w:rsidP="00644254">
      <w:pPr>
        <w:pStyle w:val="Heading1"/>
        <w:rPr>
          <w:rFonts w:ascii="Arial" w:hAnsi="Arial" w:cs="Arial"/>
          <w:b/>
          <w:color w:val="auto"/>
        </w:rPr>
      </w:pPr>
    </w:p>
    <w:p w14:paraId="3A2285DF" w14:textId="77777777" w:rsidR="00C11464" w:rsidRPr="00990D3C" w:rsidRDefault="00C11464" w:rsidP="00644254">
      <w:pPr>
        <w:pStyle w:val="Heading1"/>
        <w:rPr>
          <w:rFonts w:ascii="Arial" w:hAnsi="Arial" w:cs="Arial"/>
          <w:b/>
          <w:color w:val="auto"/>
        </w:rPr>
      </w:pPr>
    </w:p>
    <w:p w14:paraId="59768584" w14:textId="77777777" w:rsidR="00C11464" w:rsidRPr="00990D3C" w:rsidRDefault="00C11464" w:rsidP="00C11464">
      <w:pPr>
        <w:rPr>
          <w:rFonts w:ascii="Arial" w:hAnsi="Arial" w:cs="Arial"/>
        </w:rPr>
      </w:pPr>
    </w:p>
    <w:p w14:paraId="32ECFA10" w14:textId="77777777" w:rsidR="001B33C5" w:rsidRDefault="001B33C5" w:rsidP="00644254">
      <w:pPr>
        <w:pStyle w:val="Heading1"/>
        <w:rPr>
          <w:rFonts w:ascii="Arial" w:hAnsi="Arial" w:cs="Arial"/>
          <w:b/>
          <w:color w:val="auto"/>
        </w:rPr>
      </w:pPr>
    </w:p>
    <w:p w14:paraId="4841FAE0" w14:textId="77777777" w:rsidR="00644254" w:rsidRDefault="00644254" w:rsidP="00644254">
      <w:pPr>
        <w:pStyle w:val="Heading1"/>
        <w:rPr>
          <w:rFonts w:ascii="Arial" w:hAnsi="Arial" w:cs="Arial"/>
          <w:b/>
          <w:color w:val="auto"/>
        </w:rPr>
      </w:pPr>
      <w:r w:rsidRPr="00990D3C">
        <w:rPr>
          <w:rFonts w:ascii="Arial" w:hAnsi="Arial" w:cs="Arial"/>
          <w:b/>
          <w:color w:val="auto"/>
        </w:rPr>
        <w:t>General Introduction</w:t>
      </w:r>
      <w:r w:rsidR="0031340C">
        <w:rPr>
          <w:rFonts w:ascii="Arial" w:hAnsi="Arial" w:cs="Arial"/>
          <w:b/>
          <w:color w:val="auto"/>
        </w:rPr>
        <w:t xml:space="preserve"> </w:t>
      </w:r>
    </w:p>
    <w:p w14:paraId="53B7F53C" w14:textId="75A0DFA7" w:rsidR="00644254" w:rsidRPr="00990D3C" w:rsidRDefault="00833DF4" w:rsidP="00644254">
      <w:pPr>
        <w:rPr>
          <w:rFonts w:ascii="Arial" w:hAnsi="Arial" w:cs="Arial"/>
        </w:rPr>
      </w:pPr>
      <w:r>
        <w:rPr>
          <w:rFonts w:ascii="Arial" w:hAnsi="Arial" w:cs="Arial"/>
        </w:rPr>
        <w:t>This specification covers</w:t>
      </w:r>
      <w:r w:rsidR="00644254" w:rsidRPr="00990D3C">
        <w:rPr>
          <w:rFonts w:ascii="Arial" w:hAnsi="Arial" w:cs="Arial"/>
        </w:rPr>
        <w:t xml:space="preserve"> </w:t>
      </w:r>
      <w:r w:rsidR="00321F62">
        <w:rPr>
          <w:rFonts w:ascii="Arial" w:hAnsi="Arial" w:cs="Arial"/>
        </w:rPr>
        <w:t xml:space="preserve">works to </w:t>
      </w:r>
      <w:r w:rsidR="00E33455">
        <w:rPr>
          <w:rFonts w:ascii="Arial" w:hAnsi="Arial" w:cs="Arial"/>
        </w:rPr>
        <w:t>create</w:t>
      </w:r>
      <w:r w:rsidR="00F95BB4">
        <w:rPr>
          <w:rFonts w:ascii="Arial" w:hAnsi="Arial" w:cs="Arial"/>
        </w:rPr>
        <w:t xml:space="preserve"> a two-story office block, a vehicle wash and a warehouse </w:t>
      </w:r>
      <w:r w:rsidR="001D1DA5">
        <w:rPr>
          <w:rFonts w:ascii="Arial" w:hAnsi="Arial" w:cs="Arial"/>
        </w:rPr>
        <w:t>for DWP and Sons Limited</w:t>
      </w:r>
      <w:r w:rsidR="001B33C5">
        <w:rPr>
          <w:rFonts w:ascii="Arial" w:hAnsi="Arial" w:cs="Arial"/>
        </w:rPr>
        <w:t>. The work</w:t>
      </w:r>
      <w:r w:rsidR="00E33455">
        <w:rPr>
          <w:rFonts w:ascii="Arial" w:hAnsi="Arial" w:cs="Arial"/>
        </w:rPr>
        <w:t xml:space="preserve"> is </w:t>
      </w:r>
      <w:r>
        <w:rPr>
          <w:rFonts w:ascii="Arial" w:hAnsi="Arial" w:cs="Arial"/>
        </w:rPr>
        <w:t>indicated</w:t>
      </w:r>
      <w:r w:rsidR="007F2FD8" w:rsidRPr="00990D3C">
        <w:rPr>
          <w:rFonts w:ascii="Arial" w:hAnsi="Arial" w:cs="Arial"/>
        </w:rPr>
        <w:t xml:space="preserve"> on the </w:t>
      </w:r>
      <w:r w:rsidR="00076D79">
        <w:rPr>
          <w:rFonts w:ascii="Arial" w:hAnsi="Arial" w:cs="Arial"/>
        </w:rPr>
        <w:t>quotation</w:t>
      </w:r>
      <w:r w:rsidR="007F2FD8" w:rsidRPr="00990D3C">
        <w:rPr>
          <w:rFonts w:ascii="Arial" w:hAnsi="Arial" w:cs="Arial"/>
        </w:rPr>
        <w:t xml:space="preserve"> drawings</w:t>
      </w:r>
      <w:r w:rsidR="00700783">
        <w:rPr>
          <w:rFonts w:ascii="Arial" w:hAnsi="Arial" w:cs="Arial"/>
        </w:rPr>
        <w:t>.</w:t>
      </w:r>
    </w:p>
    <w:p w14:paraId="5347CE38" w14:textId="77777777" w:rsidR="00644254" w:rsidRPr="00990D3C" w:rsidRDefault="00644254" w:rsidP="00644254">
      <w:pPr>
        <w:rPr>
          <w:rFonts w:ascii="Arial" w:hAnsi="Arial" w:cs="Arial"/>
        </w:rPr>
      </w:pPr>
      <w:r w:rsidRPr="00990D3C">
        <w:rPr>
          <w:rFonts w:ascii="Arial" w:hAnsi="Arial" w:cs="Arial"/>
        </w:rPr>
        <w:t xml:space="preserve">The drawings supplied as part of this specification are solely to indicate the limits of the project and to show approximate </w:t>
      </w:r>
      <w:r w:rsidR="007F2FD8" w:rsidRPr="00990D3C">
        <w:rPr>
          <w:rFonts w:ascii="Arial" w:hAnsi="Arial" w:cs="Arial"/>
        </w:rPr>
        <w:t>floor areas. Any areas or</w:t>
      </w:r>
      <w:r w:rsidRPr="00990D3C">
        <w:rPr>
          <w:rFonts w:ascii="Arial" w:hAnsi="Arial" w:cs="Arial"/>
        </w:rPr>
        <w:t xml:space="preserve"> dimensions that have an impa</w:t>
      </w:r>
      <w:r w:rsidR="00833DF4">
        <w:rPr>
          <w:rFonts w:ascii="Arial" w:hAnsi="Arial" w:cs="Arial"/>
        </w:rPr>
        <w:t>ct on costing should be confirmed</w:t>
      </w:r>
      <w:r w:rsidRPr="00990D3C">
        <w:rPr>
          <w:rFonts w:ascii="Arial" w:hAnsi="Arial" w:cs="Arial"/>
        </w:rPr>
        <w:t xml:space="preserve"> by the con</w:t>
      </w:r>
      <w:r w:rsidR="00833DF4">
        <w:rPr>
          <w:rFonts w:ascii="Arial" w:hAnsi="Arial" w:cs="Arial"/>
        </w:rPr>
        <w:t>tractor during a site visit. It is suggested that the contractor should visit</w:t>
      </w:r>
      <w:r w:rsidRPr="00990D3C">
        <w:rPr>
          <w:rFonts w:ascii="Arial" w:hAnsi="Arial" w:cs="Arial"/>
        </w:rPr>
        <w:t xml:space="preserve"> site prior to submitting a price for exe</w:t>
      </w:r>
      <w:r w:rsidR="002D36DD">
        <w:rPr>
          <w:rFonts w:ascii="Arial" w:hAnsi="Arial" w:cs="Arial"/>
        </w:rPr>
        <w:t>cution of the works as indicated</w:t>
      </w:r>
      <w:r w:rsidRPr="00990D3C">
        <w:rPr>
          <w:rFonts w:ascii="Arial" w:hAnsi="Arial" w:cs="Arial"/>
        </w:rPr>
        <w:t xml:space="preserve">. </w:t>
      </w:r>
    </w:p>
    <w:p w14:paraId="04BF28DE" w14:textId="77777777" w:rsidR="00644254" w:rsidRPr="00990D3C" w:rsidRDefault="00644254" w:rsidP="00644254">
      <w:pPr>
        <w:rPr>
          <w:rFonts w:ascii="Arial" w:hAnsi="Arial" w:cs="Arial"/>
        </w:rPr>
      </w:pPr>
      <w:r w:rsidRPr="00990D3C">
        <w:rPr>
          <w:rFonts w:ascii="Arial" w:hAnsi="Arial" w:cs="Arial"/>
        </w:rPr>
        <w:t xml:space="preserve">Drawings supplied with </w:t>
      </w:r>
      <w:r w:rsidR="002D36DD">
        <w:rPr>
          <w:rFonts w:ascii="Arial" w:hAnsi="Arial" w:cs="Arial"/>
        </w:rPr>
        <w:t xml:space="preserve">this indicative </w:t>
      </w:r>
      <w:r w:rsidRPr="00990D3C">
        <w:rPr>
          <w:rFonts w:ascii="Arial" w:hAnsi="Arial" w:cs="Arial"/>
        </w:rPr>
        <w:t>specification:</w:t>
      </w:r>
    </w:p>
    <w:p w14:paraId="348F7D0E" w14:textId="4EB41F8B" w:rsidR="00076D79" w:rsidRPr="005D1483" w:rsidRDefault="005D1483" w:rsidP="00644254">
      <w:pPr>
        <w:pStyle w:val="Heading2"/>
        <w:rPr>
          <w:rFonts w:ascii="Arial" w:hAnsi="Arial" w:cs="Arial"/>
          <w:color w:val="auto"/>
        </w:rPr>
      </w:pPr>
      <w:r>
        <w:rPr>
          <w:rFonts w:ascii="Arial" w:hAnsi="Arial" w:cs="Arial"/>
          <w:noProof/>
          <w:color w:val="auto"/>
        </w:rPr>
        <w:t>Photo graphs for reference only</w:t>
      </w:r>
    </w:p>
    <w:p w14:paraId="7FBD4298" w14:textId="77777777" w:rsidR="00076D79" w:rsidRDefault="00076D79" w:rsidP="00644254">
      <w:pPr>
        <w:pStyle w:val="Heading2"/>
        <w:rPr>
          <w:rFonts w:ascii="Arial" w:hAnsi="Arial" w:cs="Arial"/>
          <w:b/>
          <w:color w:val="auto"/>
        </w:rPr>
      </w:pPr>
    </w:p>
    <w:p w14:paraId="1AB0D07C" w14:textId="77777777" w:rsidR="001B33C5" w:rsidRPr="00EE4B74" w:rsidRDefault="001B33C5" w:rsidP="00644254">
      <w:pPr>
        <w:pStyle w:val="Heading2"/>
        <w:rPr>
          <w:rFonts w:ascii="Arial" w:hAnsi="Arial" w:cs="Arial"/>
          <w:b/>
          <w:color w:val="auto"/>
        </w:rPr>
      </w:pPr>
      <w:r w:rsidRPr="00EE4B74">
        <w:rPr>
          <w:rFonts w:ascii="Arial" w:hAnsi="Arial" w:cs="Arial"/>
          <w:b/>
          <w:color w:val="auto"/>
        </w:rPr>
        <w:t>Timescales</w:t>
      </w:r>
    </w:p>
    <w:p w14:paraId="0C3AE3EA" w14:textId="27001FB0" w:rsidR="001B33C5" w:rsidRPr="00EE4B74" w:rsidRDefault="00700783" w:rsidP="00644254">
      <w:pPr>
        <w:pStyle w:val="Heading2"/>
        <w:rPr>
          <w:rFonts w:ascii="Arial" w:hAnsi="Arial" w:cs="Arial"/>
          <w:color w:val="auto"/>
          <w:sz w:val="22"/>
          <w:szCs w:val="22"/>
        </w:rPr>
      </w:pPr>
      <w:r w:rsidRPr="00EE4B74">
        <w:rPr>
          <w:rFonts w:ascii="Arial" w:hAnsi="Arial" w:cs="Arial"/>
          <w:color w:val="auto"/>
          <w:sz w:val="22"/>
          <w:szCs w:val="22"/>
        </w:rPr>
        <w:t>We estimate</w:t>
      </w:r>
      <w:r w:rsidR="001B33C5" w:rsidRPr="00EE4B74">
        <w:rPr>
          <w:rFonts w:ascii="Arial" w:hAnsi="Arial" w:cs="Arial"/>
          <w:color w:val="auto"/>
          <w:sz w:val="22"/>
          <w:szCs w:val="22"/>
        </w:rPr>
        <w:t xml:space="preserve"> all works to be completed by </w:t>
      </w:r>
      <w:r w:rsidR="005D1483">
        <w:rPr>
          <w:rFonts w:ascii="Arial" w:hAnsi="Arial" w:cs="Arial"/>
          <w:color w:val="auto"/>
          <w:sz w:val="22"/>
          <w:szCs w:val="22"/>
        </w:rPr>
        <w:t>24/</w:t>
      </w:r>
      <w:r w:rsidR="002147E1">
        <w:rPr>
          <w:rFonts w:ascii="Arial" w:hAnsi="Arial" w:cs="Arial"/>
          <w:color w:val="auto"/>
          <w:sz w:val="22"/>
          <w:szCs w:val="22"/>
        </w:rPr>
        <w:t>1</w:t>
      </w:r>
      <w:r w:rsidR="005D1483">
        <w:rPr>
          <w:rFonts w:ascii="Arial" w:hAnsi="Arial" w:cs="Arial"/>
          <w:color w:val="auto"/>
          <w:sz w:val="22"/>
          <w:szCs w:val="22"/>
        </w:rPr>
        <w:t>2</w:t>
      </w:r>
      <w:r w:rsidR="002147E1">
        <w:rPr>
          <w:rFonts w:ascii="Arial" w:hAnsi="Arial" w:cs="Arial"/>
          <w:color w:val="auto"/>
          <w:sz w:val="22"/>
          <w:szCs w:val="22"/>
        </w:rPr>
        <w:t>/202</w:t>
      </w:r>
      <w:r w:rsidR="005D1483">
        <w:rPr>
          <w:rFonts w:ascii="Arial" w:hAnsi="Arial" w:cs="Arial"/>
          <w:color w:val="auto"/>
          <w:sz w:val="22"/>
          <w:szCs w:val="22"/>
        </w:rPr>
        <w:t>1</w:t>
      </w:r>
    </w:p>
    <w:p w14:paraId="4A464AB2" w14:textId="77777777" w:rsidR="001B33C5" w:rsidRDefault="001B33C5" w:rsidP="00644254">
      <w:pPr>
        <w:pStyle w:val="Heading2"/>
        <w:rPr>
          <w:rFonts w:ascii="Arial" w:hAnsi="Arial" w:cs="Arial"/>
          <w:b/>
          <w:color w:val="auto"/>
        </w:rPr>
      </w:pPr>
    </w:p>
    <w:p w14:paraId="05AC5B78" w14:textId="77777777" w:rsidR="00644254" w:rsidRPr="007B0B33" w:rsidRDefault="00644254" w:rsidP="00644254">
      <w:pPr>
        <w:pStyle w:val="Heading2"/>
        <w:rPr>
          <w:rFonts w:ascii="Arial" w:hAnsi="Arial" w:cs="Arial"/>
          <w:b/>
          <w:color w:val="auto"/>
        </w:rPr>
      </w:pPr>
      <w:r w:rsidRPr="007B0B33">
        <w:rPr>
          <w:rFonts w:ascii="Arial" w:hAnsi="Arial" w:cs="Arial"/>
          <w:b/>
          <w:color w:val="auto"/>
        </w:rPr>
        <w:t>Safety</w:t>
      </w:r>
    </w:p>
    <w:p w14:paraId="403DC50A" w14:textId="77777777" w:rsidR="00700783" w:rsidRPr="00076D79" w:rsidRDefault="00644254" w:rsidP="00076D79">
      <w:pPr>
        <w:tabs>
          <w:tab w:val="left" w:pos="3828"/>
        </w:tabs>
        <w:rPr>
          <w:rFonts w:ascii="Arial" w:hAnsi="Arial" w:cs="Arial"/>
        </w:rPr>
      </w:pPr>
      <w:r w:rsidRPr="00990D3C">
        <w:rPr>
          <w:rFonts w:ascii="Arial" w:hAnsi="Arial" w:cs="Arial"/>
        </w:rPr>
        <w:t>The contractor should include the cost of all safety equipment required to carry out the works</w:t>
      </w:r>
      <w:r w:rsidR="001B33C5">
        <w:rPr>
          <w:rFonts w:ascii="Arial" w:hAnsi="Arial" w:cs="Arial"/>
        </w:rPr>
        <w:t>, meeting all Health and Safety requirements</w:t>
      </w:r>
      <w:r w:rsidRPr="00990D3C">
        <w:rPr>
          <w:rFonts w:ascii="Arial" w:hAnsi="Arial" w:cs="Arial"/>
        </w:rPr>
        <w:t>.</w:t>
      </w:r>
    </w:p>
    <w:p w14:paraId="1CBCDE30" w14:textId="77777777" w:rsidR="00644254" w:rsidRPr="007B0B33" w:rsidRDefault="00644254" w:rsidP="00644254">
      <w:pPr>
        <w:pStyle w:val="Heading2"/>
        <w:rPr>
          <w:rFonts w:ascii="Arial" w:hAnsi="Arial" w:cs="Arial"/>
          <w:b/>
          <w:color w:val="auto"/>
        </w:rPr>
      </w:pPr>
      <w:r w:rsidRPr="007B0B33">
        <w:rPr>
          <w:rFonts w:ascii="Arial" w:hAnsi="Arial" w:cs="Arial"/>
          <w:b/>
          <w:color w:val="auto"/>
        </w:rPr>
        <w:lastRenderedPageBreak/>
        <w:t>Client provisions:</w:t>
      </w:r>
    </w:p>
    <w:p w14:paraId="14A48AD7" w14:textId="77777777" w:rsidR="00644254" w:rsidRPr="00990D3C" w:rsidRDefault="00644254" w:rsidP="00644254">
      <w:pPr>
        <w:rPr>
          <w:rFonts w:ascii="Arial" w:hAnsi="Arial" w:cs="Arial"/>
        </w:rPr>
      </w:pPr>
      <w:r w:rsidRPr="00990D3C">
        <w:rPr>
          <w:rFonts w:ascii="Arial" w:hAnsi="Arial" w:cs="Arial"/>
        </w:rPr>
        <w:t xml:space="preserve">Hand over the relevant areas to the contractor for the period of the works. </w:t>
      </w:r>
    </w:p>
    <w:p w14:paraId="076F24D0" w14:textId="77777777" w:rsidR="00644254" w:rsidRPr="00990D3C" w:rsidRDefault="00644254" w:rsidP="00644254">
      <w:pPr>
        <w:rPr>
          <w:rFonts w:ascii="Arial" w:hAnsi="Arial" w:cs="Arial"/>
        </w:rPr>
      </w:pPr>
      <w:r w:rsidRPr="00990D3C">
        <w:rPr>
          <w:rFonts w:ascii="Arial" w:hAnsi="Arial" w:cs="Arial"/>
        </w:rPr>
        <w:t xml:space="preserve">Provide an electrical supply for small hand tools and water supplies required in connection with the works. </w:t>
      </w:r>
    </w:p>
    <w:p w14:paraId="4DE3F6B6" w14:textId="1BD7C41E" w:rsidR="00644254" w:rsidRPr="00990D3C" w:rsidRDefault="00644254" w:rsidP="00644254">
      <w:pPr>
        <w:rPr>
          <w:rFonts w:ascii="Arial" w:hAnsi="Arial" w:cs="Arial"/>
        </w:rPr>
      </w:pPr>
      <w:r w:rsidRPr="00990D3C">
        <w:rPr>
          <w:rFonts w:ascii="Arial" w:hAnsi="Arial" w:cs="Arial"/>
        </w:rPr>
        <w:t xml:space="preserve">Require all contractors working on the site to attend a </w:t>
      </w:r>
      <w:r w:rsidR="00F95BB4" w:rsidRPr="00990D3C">
        <w:rPr>
          <w:rFonts w:ascii="Arial" w:hAnsi="Arial" w:cs="Arial"/>
        </w:rPr>
        <w:t>site-specific</w:t>
      </w:r>
      <w:r w:rsidRPr="00990D3C">
        <w:rPr>
          <w:rFonts w:ascii="Arial" w:hAnsi="Arial" w:cs="Arial"/>
        </w:rPr>
        <w:t xml:space="preserve"> Health and Safety induction.</w:t>
      </w:r>
      <w:r w:rsidRPr="00990D3C">
        <w:rPr>
          <w:rFonts w:ascii="Arial" w:hAnsi="Arial" w:cs="Arial"/>
        </w:rPr>
        <w:br w:type="page"/>
      </w:r>
    </w:p>
    <w:p w14:paraId="3D7C71F8" w14:textId="77777777" w:rsidR="00644254" w:rsidRPr="00990D3C" w:rsidRDefault="00644254" w:rsidP="00644254">
      <w:pPr>
        <w:pStyle w:val="Heading1"/>
        <w:rPr>
          <w:rFonts w:ascii="Arial" w:hAnsi="Arial" w:cs="Arial"/>
          <w:b/>
          <w:color w:val="auto"/>
        </w:rPr>
      </w:pPr>
      <w:r w:rsidRPr="00990D3C">
        <w:rPr>
          <w:rFonts w:ascii="Arial" w:hAnsi="Arial" w:cs="Arial"/>
          <w:b/>
          <w:color w:val="auto"/>
        </w:rPr>
        <w:lastRenderedPageBreak/>
        <w:t>Preliminaries</w:t>
      </w:r>
    </w:p>
    <w:p w14:paraId="6A2D065E" w14:textId="77777777" w:rsidR="00644254" w:rsidRPr="00990D3C" w:rsidRDefault="00532A9A" w:rsidP="00644254">
      <w:pPr>
        <w:pStyle w:val="Heading2"/>
        <w:rPr>
          <w:rFonts w:ascii="Arial" w:hAnsi="Arial" w:cs="Arial"/>
          <w:b/>
          <w:color w:val="auto"/>
        </w:rPr>
      </w:pPr>
      <w:r>
        <w:rPr>
          <w:rFonts w:ascii="Arial" w:hAnsi="Arial" w:cs="Arial"/>
          <w:b/>
          <w:color w:val="auto"/>
        </w:rPr>
        <w:t>C</w:t>
      </w:r>
      <w:r w:rsidR="007F2FD8" w:rsidRPr="00990D3C">
        <w:rPr>
          <w:rFonts w:ascii="Arial" w:hAnsi="Arial" w:cs="Arial"/>
          <w:b/>
          <w:color w:val="auto"/>
        </w:rPr>
        <w:t>ontact</w:t>
      </w:r>
    </w:p>
    <w:p w14:paraId="5C5A24BB" w14:textId="77777777" w:rsidR="00644254" w:rsidRPr="00990D3C" w:rsidRDefault="007F2FD8" w:rsidP="00644254">
      <w:pPr>
        <w:pStyle w:val="NoSpacing"/>
        <w:rPr>
          <w:rFonts w:ascii="Arial" w:hAnsi="Arial" w:cs="Arial"/>
        </w:rPr>
      </w:pPr>
      <w:r w:rsidRPr="00990D3C">
        <w:rPr>
          <w:rFonts w:ascii="Arial" w:hAnsi="Arial" w:cs="Arial"/>
        </w:rPr>
        <w:t>The</w:t>
      </w:r>
      <w:r w:rsidR="00532A9A">
        <w:rPr>
          <w:rFonts w:ascii="Arial" w:hAnsi="Arial" w:cs="Arial"/>
        </w:rPr>
        <w:t xml:space="preserve"> </w:t>
      </w:r>
      <w:r w:rsidR="006A4C8B" w:rsidRPr="00990D3C">
        <w:rPr>
          <w:rFonts w:ascii="Arial" w:hAnsi="Arial" w:cs="Arial"/>
        </w:rPr>
        <w:t xml:space="preserve">contact </w:t>
      </w:r>
      <w:r w:rsidR="00644254" w:rsidRPr="00990D3C">
        <w:rPr>
          <w:rFonts w:ascii="Arial" w:hAnsi="Arial" w:cs="Arial"/>
        </w:rPr>
        <w:t xml:space="preserve">for </w:t>
      </w:r>
      <w:r w:rsidR="00532A9A">
        <w:rPr>
          <w:rFonts w:ascii="Arial" w:hAnsi="Arial" w:cs="Arial"/>
        </w:rPr>
        <w:t xml:space="preserve">any enquires concerning this brief </w:t>
      </w:r>
      <w:r w:rsidR="00644254" w:rsidRPr="00990D3C">
        <w:rPr>
          <w:rFonts w:ascii="Arial" w:hAnsi="Arial" w:cs="Arial"/>
        </w:rPr>
        <w:t>will be:</w:t>
      </w:r>
    </w:p>
    <w:p w14:paraId="093FF8F2" w14:textId="77777777" w:rsidR="00644254" w:rsidRPr="00990D3C" w:rsidRDefault="00644254" w:rsidP="00644254">
      <w:pPr>
        <w:pStyle w:val="NoSpacing"/>
        <w:rPr>
          <w:rFonts w:ascii="Arial" w:hAnsi="Arial" w:cs="Arial"/>
        </w:rPr>
      </w:pPr>
    </w:p>
    <w:p w14:paraId="763E1BAD" w14:textId="3681FED6" w:rsidR="00644254" w:rsidRPr="002147E1" w:rsidRDefault="002147E1" w:rsidP="00644254">
      <w:pPr>
        <w:pStyle w:val="NoSpacing"/>
        <w:rPr>
          <w:rFonts w:ascii="Arial" w:hAnsi="Arial" w:cs="Arial"/>
          <w:u w:val="single"/>
        </w:rPr>
      </w:pPr>
      <w:r w:rsidRPr="002147E1">
        <w:rPr>
          <w:rFonts w:ascii="Arial" w:hAnsi="Arial" w:cs="Arial"/>
        </w:rPr>
        <w:t>Philip Houlton, Operations Director, DWP and Sons</w:t>
      </w:r>
    </w:p>
    <w:p w14:paraId="47B8ABCA" w14:textId="77777777" w:rsidR="00C24614" w:rsidRDefault="00C24614" w:rsidP="00644254">
      <w:pPr>
        <w:pStyle w:val="Heading2"/>
        <w:rPr>
          <w:rFonts w:ascii="Arial" w:hAnsi="Arial" w:cs="Arial"/>
          <w:b/>
          <w:color w:val="auto"/>
        </w:rPr>
      </w:pPr>
    </w:p>
    <w:p w14:paraId="1DBEC98D" w14:textId="77777777" w:rsidR="00644254" w:rsidRPr="00990D3C" w:rsidRDefault="00644254" w:rsidP="00644254">
      <w:pPr>
        <w:pStyle w:val="Heading2"/>
        <w:rPr>
          <w:rFonts w:ascii="Arial" w:hAnsi="Arial" w:cs="Arial"/>
          <w:b/>
          <w:color w:val="auto"/>
        </w:rPr>
      </w:pPr>
      <w:r w:rsidRPr="00990D3C">
        <w:rPr>
          <w:rFonts w:ascii="Arial" w:hAnsi="Arial" w:cs="Arial"/>
          <w:b/>
          <w:color w:val="auto"/>
        </w:rPr>
        <w:t>Local Conditions</w:t>
      </w:r>
    </w:p>
    <w:p w14:paraId="3B46E7A3" w14:textId="77777777" w:rsidR="00644254" w:rsidRDefault="00644254" w:rsidP="00644254">
      <w:pPr>
        <w:pStyle w:val="NoSpacing"/>
        <w:rPr>
          <w:rFonts w:ascii="Arial" w:hAnsi="Arial" w:cs="Arial"/>
        </w:rPr>
      </w:pPr>
      <w:r w:rsidRPr="00990D3C">
        <w:rPr>
          <w:rFonts w:ascii="Arial" w:hAnsi="Arial" w:cs="Arial"/>
        </w:rPr>
        <w:t xml:space="preserve">Before tendering the Contractor should visit the site and satisfy themselves as to the local conditions, the accessibility of the work and the conditions affecting the execution of the contract generally. </w:t>
      </w:r>
    </w:p>
    <w:p w14:paraId="2A3121A5" w14:textId="77777777" w:rsidR="00990D3C" w:rsidRPr="00990D3C" w:rsidRDefault="00990D3C" w:rsidP="00644254">
      <w:pPr>
        <w:pStyle w:val="NoSpacing"/>
        <w:rPr>
          <w:rFonts w:ascii="Arial" w:hAnsi="Arial" w:cs="Arial"/>
        </w:rPr>
      </w:pPr>
    </w:p>
    <w:p w14:paraId="39E49115" w14:textId="77777777" w:rsidR="00644254" w:rsidRDefault="00644254" w:rsidP="00644254">
      <w:pPr>
        <w:pStyle w:val="NoSpacing"/>
        <w:rPr>
          <w:rFonts w:ascii="Arial" w:hAnsi="Arial" w:cs="Arial"/>
        </w:rPr>
      </w:pPr>
      <w:r w:rsidRPr="00990D3C">
        <w:rPr>
          <w:rFonts w:ascii="Arial" w:hAnsi="Arial" w:cs="Arial"/>
        </w:rPr>
        <w:t>No claims from the contractor for additional payment will be allowed on the grounds of any misunderstanding in respect of matters arising from failure to evaluate local conditions.</w:t>
      </w:r>
      <w:r w:rsidR="00990D3C" w:rsidRPr="00990D3C">
        <w:rPr>
          <w:rFonts w:ascii="Arial" w:hAnsi="Arial" w:cs="Arial"/>
        </w:rPr>
        <w:t xml:space="preserve">  </w:t>
      </w:r>
    </w:p>
    <w:p w14:paraId="109E99D0" w14:textId="77777777" w:rsidR="001B33C5" w:rsidRDefault="001B33C5" w:rsidP="00644254">
      <w:pPr>
        <w:pStyle w:val="NoSpacing"/>
        <w:rPr>
          <w:rFonts w:ascii="Arial" w:hAnsi="Arial" w:cs="Arial"/>
        </w:rPr>
      </w:pPr>
    </w:p>
    <w:p w14:paraId="2F7F8978" w14:textId="77777777" w:rsidR="001B33C5" w:rsidRPr="00EE4B74" w:rsidRDefault="001B33C5" w:rsidP="00644254">
      <w:pPr>
        <w:pStyle w:val="NoSpacing"/>
        <w:rPr>
          <w:rFonts w:ascii="Arial" w:hAnsi="Arial" w:cs="Arial"/>
          <w:b/>
        </w:rPr>
      </w:pPr>
      <w:r w:rsidRPr="00EE4B74">
        <w:rPr>
          <w:rFonts w:ascii="Arial" w:hAnsi="Arial" w:cs="Arial"/>
          <w:b/>
        </w:rPr>
        <w:t>Site Visit</w:t>
      </w:r>
    </w:p>
    <w:p w14:paraId="4AC99051" w14:textId="19432F25" w:rsidR="006A4C8B" w:rsidRPr="00EE4B74" w:rsidRDefault="00700783" w:rsidP="00644254">
      <w:pPr>
        <w:pStyle w:val="NoSpacing"/>
        <w:rPr>
          <w:rFonts w:ascii="Arial" w:hAnsi="Arial" w:cs="Arial"/>
        </w:rPr>
      </w:pPr>
      <w:r w:rsidRPr="00EE4B74">
        <w:rPr>
          <w:rFonts w:ascii="Arial" w:hAnsi="Arial" w:cs="Arial"/>
        </w:rPr>
        <w:t xml:space="preserve">Interested parties should </w:t>
      </w:r>
      <w:r w:rsidR="000B258C" w:rsidRPr="00EE4B74">
        <w:rPr>
          <w:rFonts w:ascii="Arial" w:hAnsi="Arial" w:cs="Arial"/>
        </w:rPr>
        <w:t>contact</w:t>
      </w:r>
      <w:r w:rsidR="000B258C" w:rsidRPr="002147E1">
        <w:rPr>
          <w:rFonts w:ascii="Arial" w:hAnsi="Arial" w:cs="Arial"/>
        </w:rPr>
        <w:t xml:space="preserve"> </w:t>
      </w:r>
      <w:r w:rsidR="002147E1" w:rsidRPr="002147E1">
        <w:rPr>
          <w:rFonts w:ascii="Arial" w:hAnsi="Arial" w:cs="Arial"/>
        </w:rPr>
        <w:t>Phil Houlton, 07753227972</w:t>
      </w:r>
    </w:p>
    <w:p w14:paraId="31B25775" w14:textId="77777777" w:rsidR="000B258C" w:rsidRDefault="000B258C" w:rsidP="002361A1">
      <w:pPr>
        <w:pStyle w:val="Heading2"/>
        <w:rPr>
          <w:rFonts w:ascii="Arial" w:hAnsi="Arial" w:cs="Arial"/>
          <w:b/>
          <w:color w:val="auto"/>
        </w:rPr>
      </w:pPr>
    </w:p>
    <w:p w14:paraId="21D1E9CA" w14:textId="77777777" w:rsidR="00644254" w:rsidRPr="00990D3C" w:rsidRDefault="00644254" w:rsidP="002361A1">
      <w:pPr>
        <w:pStyle w:val="Heading2"/>
        <w:rPr>
          <w:rFonts w:ascii="Arial" w:hAnsi="Arial" w:cs="Arial"/>
          <w:b/>
          <w:color w:val="auto"/>
        </w:rPr>
      </w:pPr>
      <w:r w:rsidRPr="00990D3C">
        <w:rPr>
          <w:rFonts w:ascii="Arial" w:hAnsi="Arial" w:cs="Arial"/>
          <w:b/>
          <w:color w:val="auto"/>
        </w:rPr>
        <w:t>Protection</w:t>
      </w:r>
    </w:p>
    <w:p w14:paraId="0D02AC66" w14:textId="77777777" w:rsidR="00644254" w:rsidRPr="00990D3C" w:rsidRDefault="00644254" w:rsidP="00644254">
      <w:pPr>
        <w:pStyle w:val="NoSpacing"/>
        <w:rPr>
          <w:rFonts w:ascii="Arial" w:hAnsi="Arial" w:cs="Arial"/>
        </w:rPr>
      </w:pPr>
      <w:r w:rsidRPr="00990D3C">
        <w:rPr>
          <w:rFonts w:ascii="Arial" w:hAnsi="Arial" w:cs="Arial"/>
        </w:rPr>
        <w:t xml:space="preserve">All work </w:t>
      </w:r>
      <w:r w:rsidR="006A4C8B" w:rsidRPr="00990D3C">
        <w:rPr>
          <w:rFonts w:ascii="Arial" w:hAnsi="Arial" w:cs="Arial"/>
        </w:rPr>
        <w:t xml:space="preserve">and existing installations </w:t>
      </w:r>
      <w:r w:rsidRPr="00990D3C">
        <w:rPr>
          <w:rFonts w:ascii="Arial" w:hAnsi="Arial" w:cs="Arial"/>
        </w:rPr>
        <w:t xml:space="preserve">must be protected </w:t>
      </w:r>
      <w:r w:rsidR="006A4C8B" w:rsidRPr="00990D3C">
        <w:rPr>
          <w:rFonts w:ascii="Arial" w:hAnsi="Arial" w:cs="Arial"/>
        </w:rPr>
        <w:t>against damage</w:t>
      </w:r>
      <w:r w:rsidRPr="00990D3C">
        <w:rPr>
          <w:rFonts w:ascii="Arial" w:hAnsi="Arial" w:cs="Arial"/>
        </w:rPr>
        <w:t>. The Contractor will be accountable for all damage to existing buildings, grounds or equipment therein caused by their activities.</w:t>
      </w:r>
    </w:p>
    <w:p w14:paraId="3A9C7981" w14:textId="77777777" w:rsidR="00644254" w:rsidRPr="00990D3C" w:rsidRDefault="00644254" w:rsidP="00644254">
      <w:pPr>
        <w:pStyle w:val="NoSpacing"/>
        <w:rPr>
          <w:rFonts w:ascii="Arial" w:hAnsi="Arial" w:cs="Arial"/>
        </w:rPr>
      </w:pPr>
    </w:p>
    <w:p w14:paraId="1FEE2966" w14:textId="77777777" w:rsidR="00644254" w:rsidRPr="00990D3C" w:rsidRDefault="00644254" w:rsidP="002361A1">
      <w:pPr>
        <w:pStyle w:val="Heading2"/>
        <w:rPr>
          <w:rFonts w:ascii="Arial" w:hAnsi="Arial" w:cs="Arial"/>
          <w:b/>
          <w:color w:val="auto"/>
        </w:rPr>
      </w:pPr>
      <w:r w:rsidRPr="00990D3C">
        <w:rPr>
          <w:rFonts w:ascii="Arial" w:hAnsi="Arial" w:cs="Arial"/>
          <w:b/>
          <w:color w:val="auto"/>
        </w:rPr>
        <w:t>Waste</w:t>
      </w:r>
    </w:p>
    <w:p w14:paraId="0EB6F83D" w14:textId="77777777" w:rsidR="00644254" w:rsidRPr="00990D3C" w:rsidRDefault="00644254" w:rsidP="00644254">
      <w:pPr>
        <w:pStyle w:val="NoSpacing"/>
        <w:rPr>
          <w:rFonts w:ascii="Arial" w:hAnsi="Arial" w:cs="Arial"/>
        </w:rPr>
      </w:pPr>
      <w:r w:rsidRPr="00990D3C">
        <w:rPr>
          <w:rFonts w:ascii="Arial" w:hAnsi="Arial" w:cs="Arial"/>
        </w:rPr>
        <w:t>All waste is to be removed from site as it accumulates. Waste statistics are to be made available to the client on request.</w:t>
      </w:r>
    </w:p>
    <w:p w14:paraId="1C5DE8E5" w14:textId="77777777" w:rsidR="00644254" w:rsidRPr="00990D3C" w:rsidRDefault="00644254" w:rsidP="00644254">
      <w:pPr>
        <w:pStyle w:val="NoSpacing"/>
        <w:rPr>
          <w:rFonts w:ascii="Arial" w:hAnsi="Arial" w:cs="Arial"/>
        </w:rPr>
      </w:pPr>
    </w:p>
    <w:p w14:paraId="59BC5D86" w14:textId="77777777" w:rsidR="00644254" w:rsidRPr="00990D3C" w:rsidRDefault="00644254" w:rsidP="002361A1">
      <w:pPr>
        <w:pStyle w:val="Heading2"/>
        <w:rPr>
          <w:rFonts w:ascii="Arial" w:hAnsi="Arial" w:cs="Arial"/>
          <w:b/>
          <w:color w:val="auto"/>
        </w:rPr>
      </w:pPr>
      <w:r w:rsidRPr="00990D3C">
        <w:rPr>
          <w:rFonts w:ascii="Arial" w:hAnsi="Arial" w:cs="Arial"/>
          <w:b/>
          <w:color w:val="auto"/>
        </w:rPr>
        <w:t>Plant, etc.</w:t>
      </w:r>
    </w:p>
    <w:p w14:paraId="2A5CD0B2" w14:textId="77777777" w:rsidR="00644254" w:rsidRPr="00990D3C" w:rsidRDefault="00644254" w:rsidP="00644254">
      <w:pPr>
        <w:pStyle w:val="NoSpacing"/>
        <w:rPr>
          <w:rFonts w:ascii="Arial" w:hAnsi="Arial" w:cs="Arial"/>
        </w:rPr>
      </w:pPr>
      <w:r w:rsidRPr="00990D3C">
        <w:rPr>
          <w:rFonts w:ascii="Arial" w:hAnsi="Arial" w:cs="Arial"/>
        </w:rPr>
        <w:t xml:space="preserve">The contractor will provide all the plant and equipment required in respect of the execution of the works. It is to be stored </w:t>
      </w:r>
      <w:r w:rsidR="006A4C8B" w:rsidRPr="00990D3C">
        <w:rPr>
          <w:rFonts w:ascii="Arial" w:hAnsi="Arial" w:cs="Arial"/>
        </w:rPr>
        <w:t>within the contractor’s defined area</w:t>
      </w:r>
      <w:r w:rsidRPr="00990D3C">
        <w:rPr>
          <w:rFonts w:ascii="Arial" w:hAnsi="Arial" w:cs="Arial"/>
        </w:rPr>
        <w:t>, with the Contractor to bear all costs relating to the supply and movement of such plant.</w:t>
      </w:r>
    </w:p>
    <w:p w14:paraId="45BF0F89" w14:textId="77777777" w:rsidR="00644254" w:rsidRPr="00990D3C" w:rsidRDefault="00644254" w:rsidP="00644254">
      <w:pPr>
        <w:pStyle w:val="NoSpacing"/>
        <w:rPr>
          <w:rFonts w:ascii="Arial" w:hAnsi="Arial" w:cs="Arial"/>
        </w:rPr>
      </w:pPr>
    </w:p>
    <w:p w14:paraId="4DC3D090" w14:textId="77777777" w:rsidR="00644254" w:rsidRPr="00990D3C" w:rsidRDefault="00644254" w:rsidP="00644254">
      <w:pPr>
        <w:pStyle w:val="NoSpacing"/>
        <w:rPr>
          <w:rFonts w:ascii="Arial" w:hAnsi="Arial" w:cs="Arial"/>
        </w:rPr>
      </w:pPr>
      <w:r w:rsidRPr="00990D3C">
        <w:rPr>
          <w:rFonts w:ascii="Arial" w:hAnsi="Arial" w:cs="Arial"/>
        </w:rPr>
        <w:t>The Contractor shall ensure that all the safety and welfare measures required under or by virtue of the provision of any enactment or regulations, or the working rules of any industry, are complied with.</w:t>
      </w:r>
    </w:p>
    <w:p w14:paraId="6C24FD53" w14:textId="77777777" w:rsidR="00644254" w:rsidRPr="00990D3C" w:rsidRDefault="00644254" w:rsidP="00644254">
      <w:pPr>
        <w:pStyle w:val="NoSpacing"/>
        <w:rPr>
          <w:rFonts w:ascii="Arial" w:hAnsi="Arial" w:cs="Arial"/>
        </w:rPr>
      </w:pPr>
    </w:p>
    <w:p w14:paraId="62175143" w14:textId="77777777" w:rsidR="00644254" w:rsidRPr="00990D3C" w:rsidRDefault="00644254" w:rsidP="002361A1">
      <w:pPr>
        <w:pStyle w:val="Heading2"/>
        <w:rPr>
          <w:rFonts w:ascii="Arial" w:hAnsi="Arial" w:cs="Arial"/>
          <w:b/>
          <w:color w:val="auto"/>
        </w:rPr>
      </w:pPr>
      <w:r w:rsidRPr="00990D3C">
        <w:rPr>
          <w:rFonts w:ascii="Arial" w:hAnsi="Arial" w:cs="Arial"/>
          <w:b/>
          <w:color w:val="auto"/>
        </w:rPr>
        <w:t>Unloading and Hoisting</w:t>
      </w:r>
    </w:p>
    <w:p w14:paraId="339557C6" w14:textId="77777777" w:rsidR="00644254" w:rsidRPr="00990D3C" w:rsidRDefault="00644254" w:rsidP="00644254">
      <w:pPr>
        <w:pStyle w:val="NoSpacing"/>
        <w:rPr>
          <w:rFonts w:ascii="Arial" w:hAnsi="Arial" w:cs="Arial"/>
        </w:rPr>
      </w:pPr>
      <w:r w:rsidRPr="00990D3C">
        <w:rPr>
          <w:rFonts w:ascii="Arial" w:hAnsi="Arial" w:cs="Arial"/>
        </w:rPr>
        <w:t>The Contractor shall be responsible for, and shall allow for, all unloading, placing in and removal from store and hoisting of all plants and materials.</w:t>
      </w:r>
    </w:p>
    <w:p w14:paraId="03551802" w14:textId="77777777" w:rsidR="00644254" w:rsidRPr="00990D3C" w:rsidRDefault="00644254" w:rsidP="00644254">
      <w:pPr>
        <w:pStyle w:val="NoSpacing"/>
        <w:rPr>
          <w:rFonts w:ascii="Arial" w:hAnsi="Arial" w:cs="Arial"/>
        </w:rPr>
      </w:pPr>
    </w:p>
    <w:p w14:paraId="7286A65E" w14:textId="77777777" w:rsidR="00644254" w:rsidRPr="00990D3C" w:rsidRDefault="00644254" w:rsidP="00990D3C">
      <w:pPr>
        <w:pStyle w:val="Heading2"/>
        <w:rPr>
          <w:rFonts w:ascii="Arial" w:hAnsi="Arial" w:cs="Arial"/>
          <w:b/>
          <w:color w:val="auto"/>
        </w:rPr>
      </w:pPr>
      <w:r w:rsidRPr="00990D3C">
        <w:rPr>
          <w:rFonts w:ascii="Arial" w:hAnsi="Arial" w:cs="Arial"/>
          <w:b/>
          <w:color w:val="auto"/>
        </w:rPr>
        <w:lastRenderedPageBreak/>
        <w:t>Overtime</w:t>
      </w:r>
    </w:p>
    <w:p w14:paraId="32A95358" w14:textId="77777777" w:rsidR="00644254" w:rsidRPr="00990D3C" w:rsidRDefault="00644254" w:rsidP="00644254">
      <w:pPr>
        <w:pStyle w:val="NoSpacing"/>
        <w:rPr>
          <w:rFonts w:ascii="Arial" w:hAnsi="Arial" w:cs="Arial"/>
        </w:rPr>
      </w:pPr>
      <w:r w:rsidRPr="00990D3C">
        <w:rPr>
          <w:rFonts w:ascii="Arial" w:hAnsi="Arial" w:cs="Arial"/>
        </w:rPr>
        <w:t>The Contractor must allow for any overtime required to complete the contract within the times</w:t>
      </w:r>
      <w:r w:rsidR="00C33891">
        <w:rPr>
          <w:rFonts w:ascii="Arial" w:hAnsi="Arial" w:cs="Arial"/>
        </w:rPr>
        <w:t>cale agreed</w:t>
      </w:r>
      <w:r w:rsidR="00C0013C">
        <w:rPr>
          <w:rFonts w:ascii="Arial" w:hAnsi="Arial" w:cs="Arial"/>
        </w:rPr>
        <w:t xml:space="preserve"> as detailed above</w:t>
      </w:r>
      <w:r w:rsidRPr="00990D3C">
        <w:rPr>
          <w:rFonts w:ascii="Arial" w:hAnsi="Arial" w:cs="Arial"/>
        </w:rPr>
        <w:t>.</w:t>
      </w:r>
    </w:p>
    <w:p w14:paraId="24EF36CE" w14:textId="77777777" w:rsidR="00644254" w:rsidRPr="00990D3C" w:rsidRDefault="00644254" w:rsidP="00644254">
      <w:pPr>
        <w:pStyle w:val="NoSpacing"/>
        <w:rPr>
          <w:rFonts w:ascii="Arial" w:hAnsi="Arial" w:cs="Arial"/>
        </w:rPr>
      </w:pPr>
    </w:p>
    <w:p w14:paraId="08163C87" w14:textId="77777777" w:rsidR="00644254" w:rsidRPr="00990D3C" w:rsidRDefault="00644254" w:rsidP="002361A1">
      <w:pPr>
        <w:pStyle w:val="Heading2"/>
        <w:rPr>
          <w:rFonts w:ascii="Arial" w:hAnsi="Arial" w:cs="Arial"/>
          <w:b/>
          <w:color w:val="auto"/>
        </w:rPr>
      </w:pPr>
      <w:r w:rsidRPr="00990D3C">
        <w:rPr>
          <w:rFonts w:ascii="Arial" w:hAnsi="Arial" w:cs="Arial"/>
          <w:b/>
          <w:color w:val="auto"/>
        </w:rPr>
        <w:t>Completion</w:t>
      </w:r>
    </w:p>
    <w:p w14:paraId="581CC9A7" w14:textId="77777777" w:rsidR="00644254" w:rsidRPr="00990D3C" w:rsidRDefault="00644254" w:rsidP="00644254">
      <w:pPr>
        <w:pStyle w:val="NoSpacing"/>
        <w:rPr>
          <w:rFonts w:ascii="Arial" w:hAnsi="Arial" w:cs="Arial"/>
        </w:rPr>
      </w:pPr>
      <w:r w:rsidRPr="00990D3C">
        <w:rPr>
          <w:rFonts w:ascii="Arial" w:hAnsi="Arial" w:cs="Arial"/>
        </w:rPr>
        <w:t xml:space="preserve">On completion, thoroughly clean the work area and leave in a condition to the satisfaction of the </w:t>
      </w:r>
      <w:r w:rsidR="006A4C8B" w:rsidRPr="00990D3C">
        <w:rPr>
          <w:rFonts w:ascii="Arial" w:hAnsi="Arial" w:cs="Arial"/>
        </w:rPr>
        <w:t>client</w:t>
      </w:r>
      <w:r w:rsidRPr="00990D3C">
        <w:rPr>
          <w:rFonts w:ascii="Arial" w:hAnsi="Arial" w:cs="Arial"/>
        </w:rPr>
        <w:t>. This will include cleaning of any adjacent areas which have been affected by the works.</w:t>
      </w:r>
    </w:p>
    <w:p w14:paraId="6370F7DD" w14:textId="77777777" w:rsidR="00644254" w:rsidRPr="00990D3C" w:rsidRDefault="00644254" w:rsidP="00644254">
      <w:pPr>
        <w:pStyle w:val="NoSpacing"/>
        <w:rPr>
          <w:rFonts w:ascii="Arial" w:hAnsi="Arial" w:cs="Arial"/>
        </w:rPr>
      </w:pPr>
    </w:p>
    <w:p w14:paraId="7FE1BE36" w14:textId="77777777" w:rsidR="00644254" w:rsidRPr="00990D3C" w:rsidRDefault="00644254" w:rsidP="002361A1">
      <w:pPr>
        <w:pStyle w:val="Heading2"/>
        <w:rPr>
          <w:rFonts w:ascii="Arial" w:hAnsi="Arial" w:cs="Arial"/>
          <w:b/>
          <w:color w:val="auto"/>
        </w:rPr>
      </w:pPr>
      <w:r w:rsidRPr="00990D3C">
        <w:rPr>
          <w:rFonts w:ascii="Arial" w:hAnsi="Arial" w:cs="Arial"/>
          <w:b/>
          <w:color w:val="auto"/>
        </w:rPr>
        <w:t>Insurance</w:t>
      </w:r>
    </w:p>
    <w:p w14:paraId="124B1129" w14:textId="77777777" w:rsidR="00CC36E7" w:rsidRDefault="00644254" w:rsidP="00644254">
      <w:pPr>
        <w:pStyle w:val="NoSpacing"/>
        <w:rPr>
          <w:rFonts w:ascii="Arial" w:hAnsi="Arial" w:cs="Arial"/>
        </w:rPr>
      </w:pPr>
      <w:r w:rsidRPr="00990D3C">
        <w:rPr>
          <w:rFonts w:ascii="Arial" w:hAnsi="Arial" w:cs="Arial"/>
        </w:rPr>
        <w:t>The Contractor is to provide evidence of adequate insurance cover against all risks pertaining to the works undertaken</w:t>
      </w:r>
      <w:r w:rsidR="00CC36E7">
        <w:rPr>
          <w:rFonts w:ascii="Arial" w:hAnsi="Arial" w:cs="Arial"/>
        </w:rPr>
        <w:t>.</w:t>
      </w:r>
    </w:p>
    <w:p w14:paraId="64DE08F7" w14:textId="77777777" w:rsidR="00644254" w:rsidRPr="00990D3C" w:rsidRDefault="00CC36E7" w:rsidP="00644254">
      <w:pPr>
        <w:pStyle w:val="NoSpacing"/>
        <w:rPr>
          <w:rFonts w:ascii="Arial" w:hAnsi="Arial" w:cs="Arial"/>
        </w:rPr>
      </w:pPr>
      <w:r>
        <w:rPr>
          <w:rFonts w:ascii="Arial" w:hAnsi="Arial" w:cs="Arial"/>
        </w:rPr>
        <w:t>N</w:t>
      </w:r>
      <w:r w:rsidRPr="00CC36E7">
        <w:rPr>
          <w:rFonts w:ascii="Arial" w:hAnsi="Arial" w:cs="Arial"/>
        </w:rPr>
        <w:t>ote</w:t>
      </w:r>
      <w:r>
        <w:rPr>
          <w:rFonts w:ascii="Arial" w:hAnsi="Arial" w:cs="Arial"/>
        </w:rPr>
        <w:t>-</w:t>
      </w:r>
      <w:r w:rsidRPr="00CC36E7">
        <w:rPr>
          <w:rFonts w:ascii="Arial" w:hAnsi="Arial" w:cs="Arial"/>
        </w:rPr>
        <w:t xml:space="preserve"> we require £10m Employers liabilit</w:t>
      </w:r>
      <w:r w:rsidR="00C33891">
        <w:rPr>
          <w:rFonts w:ascii="Arial" w:hAnsi="Arial" w:cs="Arial"/>
        </w:rPr>
        <w:t>y (excep</w:t>
      </w:r>
      <w:r>
        <w:rPr>
          <w:rFonts w:ascii="Arial" w:hAnsi="Arial" w:cs="Arial"/>
        </w:rPr>
        <w:t xml:space="preserve">t for sole traders), </w:t>
      </w:r>
      <w:r w:rsidRPr="00CC36E7">
        <w:rPr>
          <w:rFonts w:ascii="Arial" w:hAnsi="Arial" w:cs="Arial"/>
        </w:rPr>
        <w:t>£5m for Public and Product Li</w:t>
      </w:r>
      <w:r>
        <w:rPr>
          <w:rFonts w:ascii="Arial" w:hAnsi="Arial" w:cs="Arial"/>
        </w:rPr>
        <w:t>ability and</w:t>
      </w:r>
      <w:r w:rsidRPr="00CC36E7">
        <w:rPr>
          <w:rFonts w:ascii="Arial" w:hAnsi="Arial" w:cs="Arial"/>
        </w:rPr>
        <w:t xml:space="preserve"> £1m Professional Indemnity.</w:t>
      </w:r>
    </w:p>
    <w:p w14:paraId="350AD8FA" w14:textId="77777777" w:rsidR="00644254" w:rsidRPr="00990D3C" w:rsidRDefault="00644254" w:rsidP="00644254">
      <w:pPr>
        <w:pStyle w:val="NoSpacing"/>
        <w:rPr>
          <w:rFonts w:ascii="Arial" w:hAnsi="Arial" w:cs="Arial"/>
        </w:rPr>
      </w:pPr>
    </w:p>
    <w:p w14:paraId="7C32C236" w14:textId="77777777" w:rsidR="00644254" w:rsidRPr="00990D3C" w:rsidRDefault="00644254" w:rsidP="00FF5B52">
      <w:pPr>
        <w:pStyle w:val="Heading2"/>
        <w:rPr>
          <w:rFonts w:ascii="Arial" w:hAnsi="Arial" w:cs="Arial"/>
          <w:b/>
          <w:color w:val="auto"/>
        </w:rPr>
      </w:pPr>
      <w:r w:rsidRPr="00990D3C">
        <w:rPr>
          <w:rFonts w:ascii="Arial" w:hAnsi="Arial" w:cs="Arial"/>
          <w:b/>
          <w:color w:val="auto"/>
        </w:rPr>
        <w:t>General Safety</w:t>
      </w:r>
    </w:p>
    <w:p w14:paraId="42519830" w14:textId="77777777" w:rsidR="00644254" w:rsidRPr="00990D3C" w:rsidRDefault="00644254" w:rsidP="00644254">
      <w:pPr>
        <w:pStyle w:val="NoSpacing"/>
        <w:rPr>
          <w:rFonts w:ascii="Arial" w:hAnsi="Arial" w:cs="Arial"/>
        </w:rPr>
      </w:pPr>
      <w:r w:rsidRPr="00990D3C">
        <w:rPr>
          <w:rFonts w:ascii="Arial" w:hAnsi="Arial" w:cs="Arial"/>
        </w:rPr>
        <w:t>The contractor shall be responsible for ensuring that the scaffolding required to access any areas are installed, inspected and maintained as recommended by HSE Information Sheet CIS10, “Tower Scaffolds”.</w:t>
      </w:r>
    </w:p>
    <w:p w14:paraId="4F484BF8" w14:textId="77777777" w:rsidR="00644254" w:rsidRPr="00990D3C" w:rsidRDefault="00644254" w:rsidP="00644254">
      <w:pPr>
        <w:pStyle w:val="NoSpacing"/>
        <w:rPr>
          <w:rFonts w:ascii="Arial" w:hAnsi="Arial" w:cs="Arial"/>
        </w:rPr>
      </w:pPr>
    </w:p>
    <w:p w14:paraId="23973D77" w14:textId="77777777" w:rsidR="00644254" w:rsidRPr="00990D3C" w:rsidRDefault="00644254" w:rsidP="00644254">
      <w:pPr>
        <w:pStyle w:val="NoSpacing"/>
        <w:rPr>
          <w:rFonts w:ascii="Arial" w:hAnsi="Arial" w:cs="Arial"/>
        </w:rPr>
      </w:pPr>
      <w:r w:rsidRPr="00990D3C">
        <w:rPr>
          <w:rFonts w:ascii="Arial" w:hAnsi="Arial" w:cs="Arial"/>
        </w:rPr>
        <w:t>Ladders, stepladders and trestles required to carry out the works should be used in accordance with recommendations of HSE Guidance Note INDG402, “Safe Use of Ladders &amp; Step Ladders: An Employers Guide”.</w:t>
      </w:r>
    </w:p>
    <w:p w14:paraId="7C1DC5EF" w14:textId="77777777" w:rsidR="00644254" w:rsidRPr="00990D3C" w:rsidRDefault="00644254" w:rsidP="00644254">
      <w:pPr>
        <w:pStyle w:val="NoSpacing"/>
        <w:rPr>
          <w:rFonts w:ascii="Arial" w:hAnsi="Arial" w:cs="Arial"/>
        </w:rPr>
      </w:pPr>
    </w:p>
    <w:p w14:paraId="1D3F5B83" w14:textId="77777777" w:rsidR="00644254" w:rsidRPr="00990D3C" w:rsidRDefault="00644254" w:rsidP="00644254">
      <w:pPr>
        <w:pStyle w:val="NoSpacing"/>
        <w:rPr>
          <w:rFonts w:ascii="Arial" w:hAnsi="Arial" w:cs="Arial"/>
        </w:rPr>
      </w:pPr>
      <w:r w:rsidRPr="00990D3C">
        <w:rPr>
          <w:rFonts w:ascii="Arial" w:hAnsi="Arial" w:cs="Arial"/>
        </w:rPr>
        <w:t>All paints, solvents and other materials used throughout the execution of the works should be handled and applied as specified by the manufacturer’s instructions and in accordance with the 2002 COSHH Regulations.</w:t>
      </w:r>
    </w:p>
    <w:p w14:paraId="22A66378" w14:textId="77777777" w:rsidR="00644254" w:rsidRPr="00990D3C" w:rsidRDefault="00644254" w:rsidP="00644254">
      <w:pPr>
        <w:pStyle w:val="NoSpacing"/>
        <w:rPr>
          <w:rFonts w:ascii="Arial" w:hAnsi="Arial" w:cs="Arial"/>
        </w:rPr>
      </w:pPr>
    </w:p>
    <w:p w14:paraId="6442B2E1" w14:textId="77777777" w:rsidR="00644254" w:rsidRPr="00990D3C" w:rsidRDefault="00644254" w:rsidP="00644254">
      <w:pPr>
        <w:pStyle w:val="NoSpacing"/>
        <w:rPr>
          <w:rFonts w:ascii="Arial" w:hAnsi="Arial" w:cs="Arial"/>
          <w:i/>
        </w:rPr>
      </w:pPr>
      <w:r w:rsidRPr="00990D3C">
        <w:rPr>
          <w:rFonts w:ascii="Arial" w:hAnsi="Arial" w:cs="Arial"/>
        </w:rPr>
        <w:t xml:space="preserve">The contractor shall supply formal written risk assessments and method statements for the works to be undertaken. </w:t>
      </w:r>
      <w:r w:rsidRPr="00990D3C">
        <w:rPr>
          <w:rFonts w:ascii="Arial" w:hAnsi="Arial" w:cs="Arial"/>
          <w:i/>
        </w:rPr>
        <w:t>Works will not be permitted to commence until the above documents have been received.</w:t>
      </w:r>
    </w:p>
    <w:p w14:paraId="6DD55C18" w14:textId="77777777" w:rsidR="008D0261" w:rsidRDefault="008D0261" w:rsidP="00644254">
      <w:pPr>
        <w:pStyle w:val="NoSpacing"/>
        <w:rPr>
          <w:rFonts w:ascii="Arial" w:hAnsi="Arial" w:cs="Arial"/>
        </w:rPr>
      </w:pPr>
    </w:p>
    <w:p w14:paraId="2D3AF650" w14:textId="77777777" w:rsidR="008D0261" w:rsidRPr="00990D3C" w:rsidRDefault="008D0261" w:rsidP="008D0261">
      <w:pPr>
        <w:pStyle w:val="Heading2"/>
        <w:rPr>
          <w:rFonts w:ascii="Arial" w:hAnsi="Arial" w:cs="Arial"/>
          <w:b/>
          <w:color w:val="auto"/>
        </w:rPr>
      </w:pPr>
      <w:r>
        <w:rPr>
          <w:rFonts w:ascii="Arial" w:hAnsi="Arial" w:cs="Arial"/>
          <w:b/>
          <w:color w:val="auto"/>
        </w:rPr>
        <w:t>Programme</w:t>
      </w:r>
    </w:p>
    <w:p w14:paraId="4A081CA0" w14:textId="77777777" w:rsidR="008D0261" w:rsidRPr="00990D3C" w:rsidRDefault="008D0261" w:rsidP="008D0261">
      <w:pPr>
        <w:pStyle w:val="NoSpacing"/>
        <w:rPr>
          <w:rFonts w:ascii="Arial" w:hAnsi="Arial" w:cs="Arial"/>
        </w:rPr>
      </w:pPr>
      <w:r>
        <w:rPr>
          <w:rFonts w:ascii="Arial" w:hAnsi="Arial" w:cs="Arial"/>
        </w:rPr>
        <w:t>Contractors programme must allow for delivery access to existing building at all stages of work.</w:t>
      </w:r>
    </w:p>
    <w:p w14:paraId="343EFD7E" w14:textId="77777777" w:rsidR="00644254" w:rsidRPr="00990D3C" w:rsidRDefault="00644254" w:rsidP="00644254">
      <w:pPr>
        <w:pStyle w:val="NoSpacing"/>
        <w:rPr>
          <w:rFonts w:ascii="Arial" w:hAnsi="Arial" w:cs="Arial"/>
        </w:rPr>
      </w:pPr>
    </w:p>
    <w:p w14:paraId="6F8F9CAB" w14:textId="77777777" w:rsidR="00644254" w:rsidRDefault="00644254" w:rsidP="006A4C8B">
      <w:pPr>
        <w:pStyle w:val="Heading2"/>
        <w:rPr>
          <w:rFonts w:ascii="Arial" w:hAnsi="Arial" w:cs="Arial"/>
          <w:color w:val="00B050"/>
        </w:rPr>
      </w:pPr>
      <w:r w:rsidRPr="00A60C15">
        <w:rPr>
          <w:rFonts w:ascii="Arial" w:hAnsi="Arial" w:cs="Arial"/>
          <w:b/>
          <w:color w:val="auto"/>
        </w:rPr>
        <w:t>Construction (Design and Management) CDM Regulations 20</w:t>
      </w:r>
      <w:r w:rsidR="00E46508" w:rsidRPr="00A60C15">
        <w:rPr>
          <w:rFonts w:ascii="Arial" w:hAnsi="Arial" w:cs="Arial"/>
          <w:b/>
          <w:color w:val="auto"/>
        </w:rPr>
        <w:t>15</w:t>
      </w:r>
      <w:r w:rsidR="007B0872">
        <w:rPr>
          <w:rFonts w:ascii="Arial" w:hAnsi="Arial" w:cs="Arial"/>
          <w:b/>
          <w:color w:val="auto"/>
        </w:rPr>
        <w:t xml:space="preserve"> </w:t>
      </w:r>
    </w:p>
    <w:p w14:paraId="737A3A6A" w14:textId="77777777" w:rsidR="00B47ADC" w:rsidRPr="00B47ADC" w:rsidRDefault="00B47ADC" w:rsidP="00B47ADC"/>
    <w:p w14:paraId="331FDCBC" w14:textId="77777777" w:rsidR="00644254" w:rsidRPr="00A60C15" w:rsidRDefault="00644254" w:rsidP="00644254">
      <w:pPr>
        <w:pStyle w:val="NoSpacing"/>
        <w:rPr>
          <w:rFonts w:ascii="Arial" w:hAnsi="Arial" w:cs="Arial"/>
        </w:rPr>
      </w:pPr>
      <w:r w:rsidRPr="00A60C15">
        <w:rPr>
          <w:rFonts w:ascii="Arial" w:hAnsi="Arial" w:cs="Arial"/>
        </w:rPr>
        <w:t xml:space="preserve">The CDM Regulations do apply to this </w:t>
      </w:r>
      <w:r w:rsidR="00722944" w:rsidRPr="00A60C15">
        <w:rPr>
          <w:rFonts w:ascii="Arial" w:hAnsi="Arial" w:cs="Arial"/>
        </w:rPr>
        <w:t>project</w:t>
      </w:r>
      <w:r w:rsidRPr="00A60C15">
        <w:rPr>
          <w:rFonts w:ascii="Arial" w:hAnsi="Arial" w:cs="Arial"/>
        </w:rPr>
        <w:t xml:space="preserve">. The </w:t>
      </w:r>
      <w:r w:rsidR="00993B08" w:rsidRPr="00A60C15">
        <w:rPr>
          <w:rFonts w:ascii="Arial" w:hAnsi="Arial" w:cs="Arial"/>
        </w:rPr>
        <w:t>CDM responsibilities are:</w:t>
      </w:r>
    </w:p>
    <w:p w14:paraId="6863E53F" w14:textId="77777777" w:rsidR="00993B08" w:rsidRPr="00A60C15" w:rsidRDefault="00993B08" w:rsidP="00644254">
      <w:pPr>
        <w:pStyle w:val="NoSpacing"/>
        <w:rPr>
          <w:rFonts w:ascii="Arial" w:hAnsi="Arial" w:cs="Arial"/>
        </w:rPr>
      </w:pPr>
    </w:p>
    <w:p w14:paraId="5B5E90A1" w14:textId="77777777" w:rsidR="00993B08" w:rsidRPr="00A60C15" w:rsidRDefault="00993B08" w:rsidP="00644254">
      <w:pPr>
        <w:pStyle w:val="NoSpacing"/>
        <w:rPr>
          <w:rFonts w:ascii="Arial" w:hAnsi="Arial" w:cs="Arial"/>
        </w:rPr>
      </w:pPr>
      <w:r w:rsidRPr="00A60C15">
        <w:rPr>
          <w:rFonts w:ascii="Arial" w:hAnsi="Arial" w:cs="Arial"/>
        </w:rPr>
        <w:t>Clie</w:t>
      </w:r>
      <w:r w:rsidR="00722944" w:rsidRPr="00A60C15">
        <w:rPr>
          <w:rFonts w:ascii="Arial" w:hAnsi="Arial" w:cs="Arial"/>
        </w:rPr>
        <w:t xml:space="preserve">nt: </w:t>
      </w:r>
      <w:r w:rsidR="001D1DA5">
        <w:rPr>
          <w:rFonts w:ascii="Arial" w:hAnsi="Arial" w:cs="Arial"/>
        </w:rPr>
        <w:t>DWP and Sons</w:t>
      </w:r>
      <w:r w:rsidR="00076D79">
        <w:rPr>
          <w:rFonts w:ascii="Arial" w:hAnsi="Arial" w:cs="Arial"/>
        </w:rPr>
        <w:t xml:space="preserve"> Limited</w:t>
      </w:r>
    </w:p>
    <w:p w14:paraId="55DF5C29" w14:textId="77777777" w:rsidR="00B47ADC" w:rsidRDefault="003D18B0" w:rsidP="00644254">
      <w:pPr>
        <w:pStyle w:val="NoSpacing"/>
        <w:rPr>
          <w:rFonts w:ascii="Arial" w:hAnsi="Arial" w:cs="Arial"/>
          <w:color w:val="00B050"/>
        </w:rPr>
      </w:pPr>
      <w:r w:rsidRPr="00A60C15">
        <w:rPr>
          <w:rFonts w:ascii="Arial" w:hAnsi="Arial" w:cs="Arial"/>
        </w:rPr>
        <w:t xml:space="preserve">Principal Designer: </w:t>
      </w:r>
      <w:r w:rsidRPr="00532A9A">
        <w:rPr>
          <w:rFonts w:ascii="Arial" w:hAnsi="Arial" w:cs="Arial"/>
        </w:rPr>
        <w:t>main contractor</w:t>
      </w:r>
      <w:r w:rsidR="00C0013C" w:rsidRPr="00532A9A">
        <w:rPr>
          <w:rFonts w:ascii="Arial" w:hAnsi="Arial" w:cs="Arial"/>
        </w:rPr>
        <w:t xml:space="preserve"> </w:t>
      </w:r>
    </w:p>
    <w:p w14:paraId="74DF6B68" w14:textId="77777777" w:rsidR="00993B08" w:rsidRPr="00A60C15" w:rsidRDefault="00993B08" w:rsidP="00644254">
      <w:pPr>
        <w:pStyle w:val="NoSpacing"/>
        <w:rPr>
          <w:rFonts w:ascii="Arial" w:hAnsi="Arial" w:cs="Arial"/>
        </w:rPr>
      </w:pPr>
      <w:r w:rsidRPr="00A60C15">
        <w:rPr>
          <w:rFonts w:ascii="Arial" w:hAnsi="Arial" w:cs="Arial"/>
        </w:rPr>
        <w:t>Prin</w:t>
      </w:r>
      <w:r w:rsidR="00722944" w:rsidRPr="00A60C15">
        <w:rPr>
          <w:rFonts w:ascii="Arial" w:hAnsi="Arial" w:cs="Arial"/>
        </w:rPr>
        <w:t>cipal Contractor: TBC</w:t>
      </w:r>
    </w:p>
    <w:p w14:paraId="3A285ECE" w14:textId="77777777" w:rsidR="002D0C26" w:rsidRDefault="002D0C26" w:rsidP="00644254">
      <w:pPr>
        <w:pStyle w:val="NoSpacing"/>
        <w:rPr>
          <w:rFonts w:ascii="Arial" w:hAnsi="Arial" w:cs="Arial"/>
        </w:rPr>
      </w:pPr>
      <w:r w:rsidRPr="00A60C15">
        <w:rPr>
          <w:rFonts w:ascii="Arial" w:hAnsi="Arial" w:cs="Arial"/>
        </w:rPr>
        <w:t>Additional design elements required by sub-contractors:</w:t>
      </w:r>
    </w:p>
    <w:p w14:paraId="39C9DF93" w14:textId="77777777" w:rsidR="00C33891" w:rsidRDefault="00C33891" w:rsidP="00C33891">
      <w:pPr>
        <w:pStyle w:val="NoSpacing"/>
        <w:numPr>
          <w:ilvl w:val="0"/>
          <w:numId w:val="36"/>
        </w:numPr>
        <w:rPr>
          <w:rFonts w:ascii="Arial" w:hAnsi="Arial" w:cs="Arial"/>
        </w:rPr>
      </w:pPr>
      <w:r>
        <w:rPr>
          <w:rFonts w:ascii="Arial" w:hAnsi="Arial" w:cs="Arial"/>
        </w:rPr>
        <w:lastRenderedPageBreak/>
        <w:t>Design of connections for steelwork</w:t>
      </w:r>
    </w:p>
    <w:p w14:paraId="1092E2F9" w14:textId="77777777" w:rsidR="00C33891" w:rsidRDefault="00C33891" w:rsidP="00C33891">
      <w:pPr>
        <w:pStyle w:val="NoSpacing"/>
        <w:rPr>
          <w:rFonts w:ascii="Arial" w:hAnsi="Arial" w:cs="Arial"/>
        </w:rPr>
      </w:pPr>
    </w:p>
    <w:p w14:paraId="6E1A1264" w14:textId="77777777" w:rsidR="00C33891" w:rsidRPr="00C33891" w:rsidRDefault="00C33891" w:rsidP="00C33891">
      <w:pPr>
        <w:pStyle w:val="NoSpacing"/>
        <w:rPr>
          <w:rFonts w:ascii="Arial" w:hAnsi="Arial" w:cs="Arial"/>
        </w:rPr>
      </w:pPr>
      <w:r w:rsidRPr="00A60C15">
        <w:rPr>
          <w:rFonts w:ascii="Arial" w:hAnsi="Arial" w:cs="Arial"/>
        </w:rPr>
        <w:t>Additional design elem</w:t>
      </w:r>
      <w:r>
        <w:rPr>
          <w:rFonts w:ascii="Arial" w:hAnsi="Arial" w:cs="Arial"/>
        </w:rPr>
        <w:t>ents required by Client</w:t>
      </w:r>
      <w:r w:rsidRPr="00A60C15">
        <w:rPr>
          <w:rFonts w:ascii="Arial" w:hAnsi="Arial" w:cs="Arial"/>
        </w:rPr>
        <w:t>:</w:t>
      </w:r>
    </w:p>
    <w:p w14:paraId="48274A1E" w14:textId="77777777" w:rsidR="002D0C26" w:rsidRPr="00A60C15" w:rsidRDefault="002D0C26" w:rsidP="002D0C26">
      <w:pPr>
        <w:pStyle w:val="NoSpacing"/>
        <w:numPr>
          <w:ilvl w:val="0"/>
          <w:numId w:val="36"/>
        </w:numPr>
        <w:rPr>
          <w:rFonts w:ascii="Arial" w:hAnsi="Arial" w:cs="Arial"/>
        </w:rPr>
      </w:pPr>
      <w:r w:rsidRPr="00A60C15">
        <w:rPr>
          <w:rFonts w:ascii="Arial" w:hAnsi="Arial" w:cs="Arial"/>
        </w:rPr>
        <w:t>Design of electrical supply including new distribution board layout</w:t>
      </w:r>
      <w:r w:rsidR="00BB29FB" w:rsidRPr="00A60C15">
        <w:rPr>
          <w:rFonts w:ascii="Arial" w:hAnsi="Arial" w:cs="Arial"/>
        </w:rPr>
        <w:t>s</w:t>
      </w:r>
    </w:p>
    <w:p w14:paraId="265338DE" w14:textId="77777777" w:rsidR="00BB29FB" w:rsidRPr="00A60C15" w:rsidRDefault="00BB29FB" w:rsidP="002D0C26">
      <w:pPr>
        <w:pStyle w:val="NoSpacing"/>
        <w:numPr>
          <w:ilvl w:val="0"/>
          <w:numId w:val="36"/>
        </w:numPr>
        <w:rPr>
          <w:rFonts w:ascii="Arial" w:hAnsi="Arial" w:cs="Arial"/>
        </w:rPr>
      </w:pPr>
      <w:r w:rsidRPr="00A60C15">
        <w:rPr>
          <w:rFonts w:ascii="Arial" w:hAnsi="Arial" w:cs="Arial"/>
        </w:rPr>
        <w:t>Design of lighting layouts and emergency light provision</w:t>
      </w:r>
    </w:p>
    <w:p w14:paraId="4FD9F0C2" w14:textId="305F048A" w:rsidR="005D1483" w:rsidRDefault="00BB29FB" w:rsidP="00B963D4">
      <w:pPr>
        <w:pStyle w:val="NoSpacing"/>
        <w:numPr>
          <w:ilvl w:val="0"/>
          <w:numId w:val="36"/>
        </w:numPr>
        <w:rPr>
          <w:rFonts w:ascii="Arial" w:hAnsi="Arial" w:cs="Arial"/>
        </w:rPr>
      </w:pPr>
      <w:r w:rsidRPr="005D1483">
        <w:rPr>
          <w:rFonts w:ascii="Arial" w:hAnsi="Arial" w:cs="Arial"/>
        </w:rPr>
        <w:t xml:space="preserve">Design of </w:t>
      </w:r>
      <w:r w:rsidR="005D1483">
        <w:rPr>
          <w:rFonts w:ascii="Arial" w:hAnsi="Arial" w:cs="Arial"/>
        </w:rPr>
        <w:t>high-pressure water (jet wash) delivery system</w:t>
      </w:r>
    </w:p>
    <w:p w14:paraId="33FCDAEC" w14:textId="300E4A53" w:rsidR="005D1483" w:rsidRDefault="005D1483" w:rsidP="00B963D4">
      <w:pPr>
        <w:pStyle w:val="NoSpacing"/>
        <w:numPr>
          <w:ilvl w:val="0"/>
          <w:numId w:val="36"/>
        </w:numPr>
        <w:rPr>
          <w:rFonts w:ascii="Arial" w:hAnsi="Arial" w:cs="Arial"/>
        </w:rPr>
      </w:pPr>
      <w:r>
        <w:rPr>
          <w:rFonts w:ascii="Arial" w:hAnsi="Arial" w:cs="Arial"/>
        </w:rPr>
        <w:t xml:space="preserve">Design of interceptor </w:t>
      </w:r>
    </w:p>
    <w:p w14:paraId="0F04343A" w14:textId="2F74EEE0" w:rsidR="00D1614E" w:rsidRPr="005D1483" w:rsidRDefault="003B47D9" w:rsidP="00B963D4">
      <w:pPr>
        <w:pStyle w:val="NoSpacing"/>
        <w:numPr>
          <w:ilvl w:val="0"/>
          <w:numId w:val="36"/>
        </w:numPr>
        <w:rPr>
          <w:rFonts w:ascii="Arial" w:hAnsi="Arial" w:cs="Arial"/>
        </w:rPr>
      </w:pPr>
      <w:r w:rsidRPr="005D1483">
        <w:rPr>
          <w:rFonts w:ascii="Arial" w:hAnsi="Arial" w:cs="Arial"/>
        </w:rPr>
        <w:tab/>
      </w:r>
    </w:p>
    <w:p w14:paraId="2F5445C6" w14:textId="575381EF" w:rsidR="00881C98" w:rsidRPr="00990D3C" w:rsidRDefault="00881C98" w:rsidP="003F5ABB">
      <w:pPr>
        <w:pStyle w:val="Heading2"/>
        <w:ind w:left="720"/>
        <w:rPr>
          <w:rFonts w:ascii="Arial" w:hAnsi="Arial" w:cs="Arial"/>
          <w:color w:val="auto"/>
        </w:rPr>
      </w:pPr>
    </w:p>
    <w:tbl>
      <w:tblPr>
        <w:tblStyle w:val="TableGrid"/>
        <w:tblW w:w="0" w:type="auto"/>
        <w:tblLayout w:type="fixed"/>
        <w:tblLook w:val="04A0" w:firstRow="1" w:lastRow="0" w:firstColumn="1" w:lastColumn="0" w:noHBand="0" w:noVBand="1"/>
      </w:tblPr>
      <w:tblGrid>
        <w:gridCol w:w="11307"/>
        <w:gridCol w:w="2551"/>
      </w:tblGrid>
      <w:tr w:rsidR="00E33455" w:rsidRPr="008D5A15" w14:paraId="7CDC6ED4" w14:textId="77777777" w:rsidTr="004430D6">
        <w:tc>
          <w:tcPr>
            <w:tcW w:w="11307" w:type="dxa"/>
          </w:tcPr>
          <w:p w14:paraId="4F059951" w14:textId="77777777" w:rsidR="003F5ABB" w:rsidRPr="008D5A15" w:rsidRDefault="003F5ABB" w:rsidP="004430D6">
            <w:pPr>
              <w:pStyle w:val="ListParagraph"/>
              <w:numPr>
                <w:ilvl w:val="0"/>
                <w:numId w:val="42"/>
              </w:numPr>
              <w:tabs>
                <w:tab w:val="left" w:pos="6675"/>
              </w:tabs>
              <w:ind w:left="426" w:hanging="284"/>
            </w:pPr>
            <w:r w:rsidRPr="008D5A15">
              <w:t>Strip Out Works</w:t>
            </w:r>
          </w:p>
        </w:tc>
        <w:tc>
          <w:tcPr>
            <w:tcW w:w="2551" w:type="dxa"/>
          </w:tcPr>
          <w:p w14:paraId="24D790D8" w14:textId="77777777" w:rsidR="003F5ABB" w:rsidRPr="008D5A15" w:rsidRDefault="003F5ABB" w:rsidP="004430D6">
            <w:pPr>
              <w:rPr>
                <w:rFonts w:ascii="Arial" w:hAnsi="Arial" w:cs="Arial"/>
              </w:rPr>
            </w:pPr>
          </w:p>
        </w:tc>
      </w:tr>
      <w:tr w:rsidR="00675982" w:rsidRPr="008D5A15" w14:paraId="3CC1D7F2" w14:textId="77777777" w:rsidTr="00C0013C">
        <w:tc>
          <w:tcPr>
            <w:tcW w:w="11307" w:type="dxa"/>
            <w:tcBorders>
              <w:bottom w:val="single" w:sz="4" w:space="0" w:color="auto"/>
            </w:tcBorders>
          </w:tcPr>
          <w:p w14:paraId="2F94BC58" w14:textId="33386B5D" w:rsidR="00675982" w:rsidRPr="008D5A15" w:rsidRDefault="002476FA" w:rsidP="002773C5">
            <w:pPr>
              <w:pStyle w:val="NoSpacing"/>
              <w:rPr>
                <w:rFonts w:ascii="Arial" w:hAnsi="Arial" w:cs="Arial"/>
              </w:rPr>
            </w:pPr>
            <w:r w:rsidRPr="008D5A15">
              <w:rPr>
                <w:rFonts w:ascii="Arial" w:hAnsi="Arial" w:cs="Arial"/>
              </w:rPr>
              <w:t xml:space="preserve">Remove </w:t>
            </w:r>
            <w:r w:rsidR="00F75565">
              <w:rPr>
                <w:rFonts w:ascii="Arial" w:hAnsi="Arial" w:cs="Arial"/>
              </w:rPr>
              <w:t xml:space="preserve">spoil </w:t>
            </w:r>
            <w:r w:rsidR="005D1483">
              <w:rPr>
                <w:rFonts w:ascii="Arial" w:hAnsi="Arial" w:cs="Arial"/>
              </w:rPr>
              <w:t>from excavation for intercepter</w:t>
            </w:r>
          </w:p>
        </w:tc>
        <w:tc>
          <w:tcPr>
            <w:tcW w:w="2551" w:type="dxa"/>
          </w:tcPr>
          <w:p w14:paraId="780A4339" w14:textId="77777777" w:rsidR="00675982" w:rsidRPr="008D5A15" w:rsidRDefault="00675982" w:rsidP="002773C5">
            <w:pPr>
              <w:pStyle w:val="NoSpacing"/>
              <w:rPr>
                <w:rFonts w:ascii="Arial" w:hAnsi="Arial" w:cs="Arial"/>
              </w:rPr>
            </w:pPr>
          </w:p>
        </w:tc>
      </w:tr>
      <w:tr w:rsidR="001B33C5" w:rsidRPr="008D5A15" w14:paraId="4366D61D" w14:textId="77777777" w:rsidTr="00C0013C">
        <w:tc>
          <w:tcPr>
            <w:tcW w:w="11307" w:type="dxa"/>
            <w:tcBorders>
              <w:left w:val="nil"/>
              <w:bottom w:val="nil"/>
            </w:tcBorders>
          </w:tcPr>
          <w:p w14:paraId="73862AAA" w14:textId="77777777" w:rsidR="001B33C5" w:rsidRPr="00C0013C" w:rsidRDefault="001B33C5" w:rsidP="001B33C5">
            <w:pPr>
              <w:pStyle w:val="NoSpacing"/>
              <w:jc w:val="right"/>
              <w:rPr>
                <w:rFonts w:ascii="Arial" w:hAnsi="Arial" w:cs="Arial"/>
                <w:b/>
              </w:rPr>
            </w:pPr>
            <w:r w:rsidRPr="00C0013C">
              <w:rPr>
                <w:rFonts w:ascii="Arial" w:hAnsi="Arial" w:cs="Arial"/>
                <w:b/>
              </w:rPr>
              <w:t>Sub Total</w:t>
            </w:r>
          </w:p>
        </w:tc>
        <w:tc>
          <w:tcPr>
            <w:tcW w:w="2551" w:type="dxa"/>
          </w:tcPr>
          <w:p w14:paraId="7D1FAE18" w14:textId="77777777" w:rsidR="001B33C5" w:rsidRPr="008D5A15" w:rsidRDefault="001B33C5" w:rsidP="002773C5">
            <w:pPr>
              <w:pStyle w:val="NoSpacing"/>
              <w:rPr>
                <w:rFonts w:ascii="Arial" w:hAnsi="Arial" w:cs="Arial"/>
              </w:rPr>
            </w:pPr>
          </w:p>
        </w:tc>
      </w:tr>
    </w:tbl>
    <w:p w14:paraId="5B30F911" w14:textId="77777777" w:rsidR="00433CC4" w:rsidRPr="00C0013C" w:rsidRDefault="00433CC4" w:rsidP="00C0013C">
      <w:pPr>
        <w:rPr>
          <w:rFonts w:eastAsiaTheme="majorEastAsia"/>
        </w:rPr>
      </w:pPr>
    </w:p>
    <w:tbl>
      <w:tblPr>
        <w:tblStyle w:val="TableGrid"/>
        <w:tblW w:w="0" w:type="auto"/>
        <w:tblLayout w:type="fixed"/>
        <w:tblLook w:val="04A0" w:firstRow="1" w:lastRow="0" w:firstColumn="1" w:lastColumn="0" w:noHBand="0" w:noVBand="1"/>
      </w:tblPr>
      <w:tblGrid>
        <w:gridCol w:w="11307"/>
        <w:gridCol w:w="2551"/>
      </w:tblGrid>
      <w:tr w:rsidR="00E33455" w:rsidRPr="008D5A15" w14:paraId="77A144FE" w14:textId="77777777" w:rsidTr="004430D6">
        <w:tc>
          <w:tcPr>
            <w:tcW w:w="11307" w:type="dxa"/>
          </w:tcPr>
          <w:p w14:paraId="00CFD58D" w14:textId="77777777" w:rsidR="003F5ABB" w:rsidRPr="008D5A15" w:rsidRDefault="008D0261" w:rsidP="004430D6">
            <w:pPr>
              <w:pStyle w:val="ListParagraph"/>
              <w:numPr>
                <w:ilvl w:val="0"/>
                <w:numId w:val="42"/>
              </w:numPr>
              <w:ind w:left="426" w:hanging="284"/>
            </w:pPr>
            <w:r w:rsidRPr="008D5A15">
              <w:t xml:space="preserve">Civil </w:t>
            </w:r>
            <w:r w:rsidR="003F5ABB" w:rsidRPr="008D5A15">
              <w:t>Works</w:t>
            </w:r>
          </w:p>
        </w:tc>
        <w:tc>
          <w:tcPr>
            <w:tcW w:w="2551" w:type="dxa"/>
          </w:tcPr>
          <w:p w14:paraId="40402391" w14:textId="77777777" w:rsidR="003F5ABB" w:rsidRPr="008D5A15" w:rsidRDefault="003F5ABB" w:rsidP="00BC45F7">
            <w:pPr>
              <w:pStyle w:val="NoSpacing"/>
              <w:rPr>
                <w:rFonts w:ascii="Arial" w:hAnsi="Arial" w:cs="Arial"/>
              </w:rPr>
            </w:pPr>
          </w:p>
        </w:tc>
      </w:tr>
      <w:tr w:rsidR="00675982" w:rsidRPr="008D5A15" w14:paraId="31E55C2E" w14:textId="77777777" w:rsidTr="00C0013C">
        <w:tc>
          <w:tcPr>
            <w:tcW w:w="11307" w:type="dxa"/>
            <w:tcBorders>
              <w:bottom w:val="single" w:sz="4" w:space="0" w:color="auto"/>
            </w:tcBorders>
          </w:tcPr>
          <w:p w14:paraId="00E0CF58" w14:textId="77777777" w:rsidR="004430D6" w:rsidRPr="008D5A15" w:rsidRDefault="004430D6" w:rsidP="00C95AB4">
            <w:pPr>
              <w:pStyle w:val="NoSpacing"/>
              <w:rPr>
                <w:rFonts w:ascii="Arial" w:hAnsi="Arial" w:cs="Arial"/>
                <w:b/>
              </w:rPr>
            </w:pPr>
          </w:p>
          <w:p w14:paraId="4B7F1B3D" w14:textId="77777777" w:rsidR="00675982" w:rsidRPr="008D5A15" w:rsidRDefault="00675982" w:rsidP="00C95AB4">
            <w:pPr>
              <w:pStyle w:val="NoSpacing"/>
              <w:rPr>
                <w:rFonts w:ascii="Arial" w:hAnsi="Arial" w:cs="Arial"/>
                <w:b/>
              </w:rPr>
            </w:pPr>
            <w:r w:rsidRPr="008D5A15">
              <w:rPr>
                <w:rFonts w:ascii="Arial" w:hAnsi="Arial" w:cs="Arial"/>
                <w:b/>
              </w:rPr>
              <w:t>General Specification of Works</w:t>
            </w:r>
          </w:p>
          <w:p w14:paraId="6644DCCF" w14:textId="77777777" w:rsidR="00675982" w:rsidRPr="008D5A15" w:rsidRDefault="00675982" w:rsidP="008D5A15">
            <w:pPr>
              <w:pStyle w:val="NoSpacing"/>
              <w:rPr>
                <w:rFonts w:ascii="Arial" w:hAnsi="Arial" w:cs="Arial"/>
              </w:rPr>
            </w:pPr>
            <w:r w:rsidRPr="008D5A15">
              <w:rPr>
                <w:rFonts w:ascii="Arial" w:hAnsi="Arial" w:cs="Arial"/>
              </w:rPr>
              <w:t>All external works as indicated on the drawings</w:t>
            </w:r>
            <w:r w:rsidR="008D5A15" w:rsidRPr="008D5A15">
              <w:rPr>
                <w:rFonts w:ascii="Arial" w:hAnsi="Arial" w:cs="Arial"/>
              </w:rPr>
              <w:t xml:space="preserve"> comprising:</w:t>
            </w:r>
          </w:p>
          <w:p w14:paraId="45F39504" w14:textId="77777777" w:rsidR="00675982" w:rsidRPr="008D5A15" w:rsidRDefault="00675982" w:rsidP="00675982">
            <w:pPr>
              <w:pStyle w:val="NoSpacing"/>
              <w:numPr>
                <w:ilvl w:val="0"/>
                <w:numId w:val="13"/>
              </w:numPr>
              <w:rPr>
                <w:rFonts w:ascii="Arial" w:hAnsi="Arial" w:cs="Arial"/>
              </w:rPr>
            </w:pPr>
            <w:r w:rsidRPr="008D5A15">
              <w:rPr>
                <w:rFonts w:ascii="Arial" w:hAnsi="Arial" w:cs="Arial"/>
              </w:rPr>
              <w:t>New drains as indicated</w:t>
            </w:r>
            <w:r w:rsidR="008D0261" w:rsidRPr="008D5A15">
              <w:rPr>
                <w:rFonts w:ascii="Arial" w:hAnsi="Arial" w:cs="Arial"/>
              </w:rPr>
              <w:t xml:space="preserve"> to connect to existing surface water drain</w:t>
            </w:r>
          </w:p>
          <w:p w14:paraId="2CA8A0BB" w14:textId="77777777" w:rsidR="00675982" w:rsidRPr="008D5A15" w:rsidRDefault="00675982" w:rsidP="00675982">
            <w:pPr>
              <w:pStyle w:val="NoSpacing"/>
              <w:numPr>
                <w:ilvl w:val="0"/>
                <w:numId w:val="13"/>
              </w:numPr>
              <w:rPr>
                <w:rFonts w:ascii="Arial" w:hAnsi="Arial" w:cs="Arial"/>
              </w:rPr>
            </w:pPr>
            <w:r w:rsidRPr="008D5A15">
              <w:rPr>
                <w:rFonts w:ascii="Arial" w:hAnsi="Arial" w:cs="Arial"/>
              </w:rPr>
              <w:t xml:space="preserve">Line marking </w:t>
            </w:r>
            <w:r w:rsidR="008D0261" w:rsidRPr="008D5A15">
              <w:rPr>
                <w:rFonts w:ascii="Arial" w:hAnsi="Arial" w:cs="Arial"/>
              </w:rPr>
              <w:t>on completion of ground works</w:t>
            </w:r>
          </w:p>
          <w:p w14:paraId="5C2AFD73" w14:textId="77777777" w:rsidR="00675982" w:rsidRPr="008D5A15" w:rsidRDefault="008D0261" w:rsidP="002476FA">
            <w:pPr>
              <w:pStyle w:val="NoSpacing"/>
              <w:numPr>
                <w:ilvl w:val="0"/>
                <w:numId w:val="13"/>
              </w:numPr>
              <w:rPr>
                <w:rFonts w:ascii="Arial" w:hAnsi="Arial" w:cs="Arial"/>
              </w:rPr>
            </w:pPr>
            <w:r w:rsidRPr="008D5A15">
              <w:rPr>
                <w:rFonts w:ascii="Arial" w:hAnsi="Arial" w:cs="Arial"/>
              </w:rPr>
              <w:t>Form new bell mouth junction</w:t>
            </w:r>
          </w:p>
          <w:p w14:paraId="784A049C" w14:textId="6A464982" w:rsidR="008D0261" w:rsidRPr="008D5A15" w:rsidRDefault="008D0261" w:rsidP="002476FA">
            <w:pPr>
              <w:pStyle w:val="NoSpacing"/>
              <w:numPr>
                <w:ilvl w:val="0"/>
                <w:numId w:val="13"/>
              </w:numPr>
              <w:rPr>
                <w:rFonts w:ascii="Arial" w:hAnsi="Arial" w:cs="Arial"/>
              </w:rPr>
            </w:pPr>
            <w:r w:rsidRPr="008D5A15">
              <w:rPr>
                <w:rFonts w:ascii="Arial" w:hAnsi="Arial" w:cs="Arial"/>
              </w:rPr>
              <w:t xml:space="preserve">Form </w:t>
            </w:r>
            <w:r w:rsidR="005D1483">
              <w:rPr>
                <w:rFonts w:ascii="Arial" w:hAnsi="Arial" w:cs="Arial"/>
              </w:rPr>
              <w:t>Wash Area</w:t>
            </w:r>
          </w:p>
          <w:p w14:paraId="64CFFDF0" w14:textId="77777777" w:rsidR="008D5A15" w:rsidRDefault="008D5A15" w:rsidP="002476FA">
            <w:pPr>
              <w:pStyle w:val="NoSpacing"/>
              <w:numPr>
                <w:ilvl w:val="0"/>
                <w:numId w:val="13"/>
              </w:numPr>
              <w:rPr>
                <w:rFonts w:ascii="Arial" w:hAnsi="Arial" w:cs="Arial"/>
              </w:rPr>
            </w:pPr>
            <w:r w:rsidRPr="008D5A15">
              <w:rPr>
                <w:rFonts w:ascii="Arial" w:hAnsi="Arial" w:cs="Arial"/>
              </w:rPr>
              <w:t>Excavate and cast new foundations for mono slope steelwork</w:t>
            </w:r>
          </w:p>
          <w:p w14:paraId="1A4DD4B4" w14:textId="593C7B3D" w:rsidR="00B51AB1" w:rsidRDefault="00B51AB1" w:rsidP="002476FA">
            <w:pPr>
              <w:pStyle w:val="NoSpacing"/>
              <w:numPr>
                <w:ilvl w:val="0"/>
                <w:numId w:val="13"/>
              </w:numPr>
              <w:rPr>
                <w:rFonts w:ascii="Arial" w:hAnsi="Arial" w:cs="Arial"/>
              </w:rPr>
            </w:pPr>
            <w:r>
              <w:rPr>
                <w:rFonts w:ascii="Arial" w:hAnsi="Arial" w:cs="Arial"/>
              </w:rPr>
              <w:t>Lay new w</w:t>
            </w:r>
            <w:r w:rsidR="005D1483">
              <w:rPr>
                <w:rFonts w:ascii="Arial" w:hAnsi="Arial" w:cs="Arial"/>
              </w:rPr>
              <w:t>ash f</w:t>
            </w:r>
            <w:r>
              <w:rPr>
                <w:rFonts w:ascii="Arial" w:hAnsi="Arial" w:cs="Arial"/>
              </w:rPr>
              <w:t>loor</w:t>
            </w:r>
          </w:p>
          <w:p w14:paraId="36E5C22D" w14:textId="77777777" w:rsidR="0052041F" w:rsidRDefault="0052041F" w:rsidP="002476FA">
            <w:pPr>
              <w:pStyle w:val="NoSpacing"/>
              <w:numPr>
                <w:ilvl w:val="0"/>
                <w:numId w:val="13"/>
              </w:numPr>
              <w:rPr>
                <w:rFonts w:ascii="Arial" w:hAnsi="Arial" w:cs="Arial"/>
              </w:rPr>
            </w:pPr>
            <w:r>
              <w:rPr>
                <w:rFonts w:ascii="Arial" w:hAnsi="Arial" w:cs="Arial"/>
              </w:rPr>
              <w:t>Internal wall between stanchions similar to existing</w:t>
            </w:r>
          </w:p>
          <w:p w14:paraId="27570873" w14:textId="77777777" w:rsidR="00B51AB1" w:rsidRPr="008D5A15" w:rsidRDefault="00B51AB1" w:rsidP="00B51AB1">
            <w:pPr>
              <w:pStyle w:val="NoSpacing"/>
              <w:ind w:left="720"/>
              <w:rPr>
                <w:rFonts w:ascii="Arial" w:hAnsi="Arial" w:cs="Arial"/>
              </w:rPr>
            </w:pPr>
          </w:p>
        </w:tc>
        <w:tc>
          <w:tcPr>
            <w:tcW w:w="2551" w:type="dxa"/>
          </w:tcPr>
          <w:p w14:paraId="50EBDDEC" w14:textId="77777777" w:rsidR="00675982" w:rsidRPr="008D5A15" w:rsidRDefault="00675982" w:rsidP="00C95AB4">
            <w:pPr>
              <w:pStyle w:val="NoSpacing"/>
              <w:rPr>
                <w:rFonts w:ascii="Arial" w:hAnsi="Arial" w:cs="Arial"/>
                <w:b/>
              </w:rPr>
            </w:pPr>
          </w:p>
          <w:p w14:paraId="03AD7EC7" w14:textId="77777777" w:rsidR="00675982" w:rsidRPr="008D5A15" w:rsidRDefault="00675982" w:rsidP="0056204A">
            <w:pPr>
              <w:pStyle w:val="NoSpacing"/>
              <w:ind w:left="720"/>
              <w:rPr>
                <w:rFonts w:ascii="Arial" w:hAnsi="Arial" w:cs="Arial"/>
                <w:b/>
              </w:rPr>
            </w:pPr>
          </w:p>
        </w:tc>
      </w:tr>
      <w:tr w:rsidR="001B33C5" w:rsidRPr="008D5A15" w14:paraId="74813ADA" w14:textId="77777777" w:rsidTr="00C0013C">
        <w:tc>
          <w:tcPr>
            <w:tcW w:w="11307" w:type="dxa"/>
            <w:tcBorders>
              <w:left w:val="nil"/>
              <w:bottom w:val="nil"/>
            </w:tcBorders>
          </w:tcPr>
          <w:p w14:paraId="470E19EA" w14:textId="77777777" w:rsidR="001B33C5" w:rsidRPr="008D5A15" w:rsidRDefault="001B33C5" w:rsidP="001B33C5">
            <w:pPr>
              <w:pStyle w:val="NoSpacing"/>
              <w:jc w:val="right"/>
              <w:rPr>
                <w:rFonts w:ascii="Arial" w:hAnsi="Arial" w:cs="Arial"/>
                <w:b/>
              </w:rPr>
            </w:pPr>
            <w:r>
              <w:rPr>
                <w:rFonts w:ascii="Arial" w:hAnsi="Arial" w:cs="Arial"/>
                <w:b/>
              </w:rPr>
              <w:t>Sub Total</w:t>
            </w:r>
          </w:p>
        </w:tc>
        <w:tc>
          <w:tcPr>
            <w:tcW w:w="2551" w:type="dxa"/>
          </w:tcPr>
          <w:p w14:paraId="0305119C" w14:textId="77777777" w:rsidR="001B33C5" w:rsidRPr="008D5A15" w:rsidRDefault="001B33C5" w:rsidP="00C95AB4">
            <w:pPr>
              <w:pStyle w:val="NoSpacing"/>
              <w:rPr>
                <w:rFonts w:ascii="Arial" w:hAnsi="Arial" w:cs="Arial"/>
                <w:b/>
              </w:rPr>
            </w:pPr>
          </w:p>
        </w:tc>
      </w:tr>
    </w:tbl>
    <w:p w14:paraId="1CBBAB58" w14:textId="77777777" w:rsidR="004D5975" w:rsidRPr="00E33455" w:rsidRDefault="004D5975" w:rsidP="004D5975">
      <w:pPr>
        <w:rPr>
          <w:color w:val="FF0000"/>
        </w:rPr>
      </w:pPr>
    </w:p>
    <w:tbl>
      <w:tblPr>
        <w:tblStyle w:val="TableGrid"/>
        <w:tblW w:w="0" w:type="auto"/>
        <w:tblLayout w:type="fixed"/>
        <w:tblLook w:val="04A0" w:firstRow="1" w:lastRow="0" w:firstColumn="1" w:lastColumn="0" w:noHBand="0" w:noVBand="1"/>
      </w:tblPr>
      <w:tblGrid>
        <w:gridCol w:w="11331"/>
        <w:gridCol w:w="2527"/>
      </w:tblGrid>
      <w:tr w:rsidR="00E33455" w:rsidRPr="00E33455" w14:paraId="06C1840E" w14:textId="77777777" w:rsidTr="00C0013C">
        <w:trPr>
          <w:trHeight w:val="219"/>
        </w:trPr>
        <w:tc>
          <w:tcPr>
            <w:tcW w:w="11331" w:type="dxa"/>
          </w:tcPr>
          <w:p w14:paraId="66A919F8" w14:textId="77777777" w:rsidR="003F5ABB" w:rsidRPr="00B51AB1" w:rsidRDefault="002476FA" w:rsidP="004430D6">
            <w:pPr>
              <w:pStyle w:val="ListParagraph"/>
              <w:numPr>
                <w:ilvl w:val="0"/>
                <w:numId w:val="42"/>
              </w:numPr>
              <w:ind w:left="426" w:hanging="426"/>
            </w:pPr>
            <w:r w:rsidRPr="00B51AB1">
              <w:t xml:space="preserve">Doors </w:t>
            </w:r>
          </w:p>
        </w:tc>
        <w:tc>
          <w:tcPr>
            <w:tcW w:w="2527" w:type="dxa"/>
          </w:tcPr>
          <w:p w14:paraId="0056387B" w14:textId="77777777" w:rsidR="003F5ABB" w:rsidRPr="00B51AB1" w:rsidRDefault="003F5ABB" w:rsidP="004430D6">
            <w:pPr>
              <w:rPr>
                <w:rFonts w:ascii="Arial" w:hAnsi="Arial" w:cs="Arial"/>
              </w:rPr>
            </w:pPr>
          </w:p>
        </w:tc>
      </w:tr>
      <w:tr w:rsidR="00675982" w:rsidRPr="00E33455" w14:paraId="65868291" w14:textId="77777777" w:rsidTr="00C0013C">
        <w:trPr>
          <w:trHeight w:val="1455"/>
        </w:trPr>
        <w:tc>
          <w:tcPr>
            <w:tcW w:w="11331" w:type="dxa"/>
            <w:tcBorders>
              <w:bottom w:val="single" w:sz="4" w:space="0" w:color="auto"/>
            </w:tcBorders>
          </w:tcPr>
          <w:p w14:paraId="48F3B77F" w14:textId="77777777" w:rsidR="00645B6B" w:rsidRDefault="00645B6B" w:rsidP="00645B6B">
            <w:pPr>
              <w:pStyle w:val="ListParagraph"/>
              <w:rPr>
                <w:sz w:val="22"/>
                <w:szCs w:val="22"/>
              </w:rPr>
            </w:pPr>
          </w:p>
          <w:p w14:paraId="7940DDE1" w14:textId="2FE30CBD" w:rsidR="00675982" w:rsidRPr="00B51AB1" w:rsidRDefault="005D1483" w:rsidP="005D1483">
            <w:pPr>
              <w:pStyle w:val="ListParagraph"/>
              <w:numPr>
                <w:ilvl w:val="0"/>
                <w:numId w:val="43"/>
              </w:numPr>
              <w:rPr>
                <w:sz w:val="20"/>
                <w:szCs w:val="20"/>
              </w:rPr>
            </w:pPr>
            <w:r>
              <w:rPr>
                <w:sz w:val="22"/>
                <w:szCs w:val="22"/>
              </w:rPr>
              <w:t xml:space="preserve">Not required </w:t>
            </w:r>
          </w:p>
        </w:tc>
        <w:tc>
          <w:tcPr>
            <w:tcW w:w="2527" w:type="dxa"/>
          </w:tcPr>
          <w:p w14:paraId="488D085C" w14:textId="77777777" w:rsidR="00675982" w:rsidRPr="00B51AB1" w:rsidRDefault="00675982" w:rsidP="00675982">
            <w:pPr>
              <w:spacing w:line="240" w:lineRule="exact"/>
              <w:ind w:left="142" w:right="170"/>
              <w:rPr>
                <w:rFonts w:ascii="Arial" w:hAnsi="Arial" w:cs="Arial"/>
              </w:rPr>
            </w:pPr>
          </w:p>
        </w:tc>
      </w:tr>
      <w:tr w:rsidR="001B33C5" w:rsidRPr="00E33455" w14:paraId="5C3EF476" w14:textId="77777777" w:rsidTr="00C0013C">
        <w:trPr>
          <w:trHeight w:val="268"/>
        </w:trPr>
        <w:tc>
          <w:tcPr>
            <w:tcW w:w="11331" w:type="dxa"/>
            <w:tcBorders>
              <w:left w:val="nil"/>
              <w:bottom w:val="nil"/>
            </w:tcBorders>
          </w:tcPr>
          <w:p w14:paraId="744BEA03" w14:textId="77777777" w:rsidR="001B33C5" w:rsidRDefault="001B33C5" w:rsidP="00C0013C">
            <w:pPr>
              <w:pStyle w:val="ListParagraph"/>
              <w:jc w:val="right"/>
              <w:rPr>
                <w:sz w:val="22"/>
                <w:szCs w:val="22"/>
              </w:rPr>
            </w:pPr>
            <w:r>
              <w:rPr>
                <w:b/>
              </w:rPr>
              <w:t>Sub Total</w:t>
            </w:r>
          </w:p>
        </w:tc>
        <w:tc>
          <w:tcPr>
            <w:tcW w:w="2527" w:type="dxa"/>
          </w:tcPr>
          <w:p w14:paraId="1F5D602A" w14:textId="77777777" w:rsidR="001B33C5" w:rsidRPr="00B51AB1" w:rsidRDefault="001B33C5" w:rsidP="00675982">
            <w:pPr>
              <w:spacing w:line="240" w:lineRule="exact"/>
              <w:ind w:left="142" w:right="170"/>
              <w:rPr>
                <w:rFonts w:ascii="Arial" w:hAnsi="Arial" w:cs="Arial"/>
              </w:rPr>
            </w:pPr>
          </w:p>
        </w:tc>
      </w:tr>
    </w:tbl>
    <w:p w14:paraId="76353E76" w14:textId="77777777" w:rsidR="009D5D49" w:rsidRDefault="009D5D49" w:rsidP="004D5975">
      <w:pPr>
        <w:rPr>
          <w:color w:val="FF0000"/>
        </w:rPr>
      </w:pPr>
    </w:p>
    <w:p w14:paraId="73AA2EC6" w14:textId="77777777" w:rsidR="00645B6B" w:rsidRPr="00E33455" w:rsidRDefault="00645B6B" w:rsidP="004D5975">
      <w:pPr>
        <w:rPr>
          <w:color w:val="FF0000"/>
        </w:rPr>
      </w:pPr>
    </w:p>
    <w:tbl>
      <w:tblPr>
        <w:tblStyle w:val="TableGrid"/>
        <w:tblW w:w="0" w:type="auto"/>
        <w:tblLayout w:type="fixed"/>
        <w:tblLook w:val="04A0" w:firstRow="1" w:lastRow="0" w:firstColumn="1" w:lastColumn="0" w:noHBand="0" w:noVBand="1"/>
      </w:tblPr>
      <w:tblGrid>
        <w:gridCol w:w="11307"/>
        <w:gridCol w:w="2551"/>
      </w:tblGrid>
      <w:tr w:rsidR="00645B6B" w:rsidRPr="00BC5B57" w14:paraId="010B4DAF" w14:textId="77777777" w:rsidTr="00C0013C">
        <w:trPr>
          <w:trHeight w:val="435"/>
        </w:trPr>
        <w:tc>
          <w:tcPr>
            <w:tcW w:w="11307" w:type="dxa"/>
          </w:tcPr>
          <w:p w14:paraId="62D15026" w14:textId="77777777" w:rsidR="007B0B33" w:rsidRPr="00BC5B57" w:rsidRDefault="00645B6B" w:rsidP="004430D6">
            <w:pPr>
              <w:pStyle w:val="ListParagraph"/>
              <w:numPr>
                <w:ilvl w:val="0"/>
                <w:numId w:val="42"/>
              </w:numPr>
              <w:ind w:left="426" w:hanging="426"/>
            </w:pPr>
            <w:r>
              <w:t>Steel framed building</w:t>
            </w:r>
          </w:p>
        </w:tc>
        <w:tc>
          <w:tcPr>
            <w:tcW w:w="2551" w:type="dxa"/>
          </w:tcPr>
          <w:p w14:paraId="12FCA324" w14:textId="77777777" w:rsidR="007B0B33" w:rsidRPr="00BC5B57" w:rsidRDefault="007B0B33" w:rsidP="001B33C5">
            <w:pPr>
              <w:spacing w:line="240" w:lineRule="exact"/>
              <w:ind w:right="170"/>
              <w:rPr>
                <w:rFonts w:ascii="Arial" w:hAnsi="Arial" w:cs="Arial"/>
              </w:rPr>
            </w:pPr>
          </w:p>
        </w:tc>
      </w:tr>
      <w:tr w:rsidR="00645B6B" w:rsidRPr="00BC5B57" w14:paraId="58FCCE17" w14:textId="77777777" w:rsidTr="00C0013C">
        <w:trPr>
          <w:trHeight w:val="211"/>
        </w:trPr>
        <w:tc>
          <w:tcPr>
            <w:tcW w:w="11307" w:type="dxa"/>
            <w:tcBorders>
              <w:bottom w:val="single" w:sz="4" w:space="0" w:color="auto"/>
            </w:tcBorders>
          </w:tcPr>
          <w:p w14:paraId="29AFEF7E" w14:textId="7AACE0DA" w:rsidR="00675982" w:rsidRDefault="005F6E1E" w:rsidP="00645B6B">
            <w:pPr>
              <w:pStyle w:val="ListParagraph"/>
              <w:numPr>
                <w:ilvl w:val="0"/>
                <w:numId w:val="44"/>
              </w:numPr>
              <w:spacing w:line="240" w:lineRule="exact"/>
              <w:ind w:right="170"/>
              <w:rPr>
                <w:bCs/>
                <w:sz w:val="22"/>
                <w:szCs w:val="22"/>
              </w:rPr>
            </w:pPr>
            <w:r>
              <w:rPr>
                <w:bCs/>
                <w:sz w:val="22"/>
                <w:szCs w:val="22"/>
              </w:rPr>
              <w:t>A</w:t>
            </w:r>
            <w:r w:rsidR="00645B6B">
              <w:rPr>
                <w:bCs/>
                <w:sz w:val="22"/>
                <w:szCs w:val="22"/>
              </w:rPr>
              <w:t>ll necessary bracing and cold rolled support steelwork for vertical cladding</w:t>
            </w:r>
            <w:r w:rsidR="0052041F">
              <w:rPr>
                <w:bCs/>
                <w:sz w:val="22"/>
                <w:szCs w:val="22"/>
              </w:rPr>
              <w:t xml:space="preserve"> together with </w:t>
            </w:r>
            <w:r>
              <w:rPr>
                <w:bCs/>
                <w:sz w:val="22"/>
                <w:szCs w:val="22"/>
              </w:rPr>
              <w:t>5</w:t>
            </w:r>
            <w:r w:rsidR="0052041F">
              <w:rPr>
                <w:bCs/>
                <w:sz w:val="22"/>
                <w:szCs w:val="22"/>
              </w:rPr>
              <w:t>m wide</w:t>
            </w:r>
          </w:p>
          <w:p w14:paraId="553B0AA6" w14:textId="77777777" w:rsidR="005F6E1E" w:rsidRDefault="005F6E1E" w:rsidP="005F6E1E">
            <w:pPr>
              <w:pStyle w:val="ListParagraph"/>
              <w:spacing w:line="240" w:lineRule="exact"/>
              <w:ind w:right="170"/>
              <w:rPr>
                <w:bCs/>
                <w:sz w:val="22"/>
                <w:szCs w:val="22"/>
              </w:rPr>
            </w:pPr>
          </w:p>
          <w:p w14:paraId="5D838219" w14:textId="77777777" w:rsidR="00645B6B" w:rsidRDefault="00645B6B" w:rsidP="0052041F">
            <w:pPr>
              <w:pStyle w:val="ListParagraph"/>
              <w:numPr>
                <w:ilvl w:val="0"/>
                <w:numId w:val="44"/>
              </w:numPr>
              <w:spacing w:line="240" w:lineRule="exact"/>
              <w:ind w:right="170"/>
              <w:rPr>
                <w:bCs/>
                <w:sz w:val="22"/>
                <w:szCs w:val="22"/>
              </w:rPr>
            </w:pPr>
            <w:r>
              <w:rPr>
                <w:bCs/>
                <w:sz w:val="22"/>
                <w:szCs w:val="22"/>
              </w:rPr>
              <w:t>Delivered to site</w:t>
            </w:r>
            <w:r w:rsidR="0052041F">
              <w:rPr>
                <w:bCs/>
                <w:sz w:val="22"/>
                <w:szCs w:val="22"/>
              </w:rPr>
              <w:t>, e</w:t>
            </w:r>
            <w:r w:rsidRPr="0052041F">
              <w:rPr>
                <w:bCs/>
                <w:sz w:val="22"/>
                <w:szCs w:val="22"/>
              </w:rPr>
              <w:t xml:space="preserve">rected on </w:t>
            </w:r>
            <w:r w:rsidR="0052041F" w:rsidRPr="0052041F">
              <w:rPr>
                <w:bCs/>
                <w:sz w:val="22"/>
                <w:szCs w:val="22"/>
              </w:rPr>
              <w:t>foundations</w:t>
            </w:r>
            <w:r w:rsidR="0052041F">
              <w:rPr>
                <w:bCs/>
                <w:sz w:val="22"/>
                <w:szCs w:val="22"/>
              </w:rPr>
              <w:t xml:space="preserve"> previously prepared, plumbed and lined and grouted in.</w:t>
            </w:r>
          </w:p>
          <w:p w14:paraId="1922EFCF" w14:textId="77777777" w:rsidR="0052041F" w:rsidRDefault="0052041F" w:rsidP="0052041F">
            <w:pPr>
              <w:pStyle w:val="ListParagraph"/>
              <w:numPr>
                <w:ilvl w:val="0"/>
                <w:numId w:val="44"/>
              </w:numPr>
              <w:spacing w:line="240" w:lineRule="exact"/>
              <w:ind w:right="170"/>
              <w:rPr>
                <w:bCs/>
                <w:sz w:val="22"/>
                <w:szCs w:val="22"/>
              </w:rPr>
            </w:pPr>
            <w:r>
              <w:rPr>
                <w:bCs/>
                <w:sz w:val="22"/>
                <w:szCs w:val="22"/>
              </w:rPr>
              <w:t>Allow for forming holes in existing built-up vertical side cladding (which is to remain) for connections to existing steelwork, and making good on completion</w:t>
            </w:r>
          </w:p>
          <w:p w14:paraId="6C569796" w14:textId="67E28D7B" w:rsidR="0052041F" w:rsidRPr="0052041F" w:rsidRDefault="0052041F" w:rsidP="0052041F">
            <w:pPr>
              <w:pStyle w:val="ListParagraph"/>
              <w:numPr>
                <w:ilvl w:val="0"/>
                <w:numId w:val="44"/>
              </w:numPr>
              <w:spacing w:line="240" w:lineRule="exact"/>
              <w:ind w:right="170"/>
              <w:rPr>
                <w:bCs/>
                <w:sz w:val="22"/>
                <w:szCs w:val="22"/>
              </w:rPr>
            </w:pPr>
            <w:r>
              <w:rPr>
                <w:bCs/>
                <w:sz w:val="22"/>
                <w:szCs w:val="22"/>
              </w:rPr>
              <w:t xml:space="preserve">Allow for forming </w:t>
            </w:r>
            <w:r w:rsidR="005F6E1E">
              <w:rPr>
                <w:bCs/>
                <w:sz w:val="22"/>
                <w:szCs w:val="22"/>
              </w:rPr>
              <w:t>2</w:t>
            </w:r>
            <w:r>
              <w:rPr>
                <w:bCs/>
                <w:sz w:val="22"/>
                <w:szCs w:val="22"/>
              </w:rPr>
              <w:t xml:space="preserve"> opening in existing vertical cladding</w:t>
            </w:r>
            <w:r w:rsidR="00B96802">
              <w:rPr>
                <w:bCs/>
                <w:sz w:val="22"/>
                <w:szCs w:val="22"/>
              </w:rPr>
              <w:t xml:space="preserve"> and drilling existing steelwork</w:t>
            </w:r>
          </w:p>
          <w:p w14:paraId="510248F5" w14:textId="77777777" w:rsidR="00675982" w:rsidRPr="00BC5B57" w:rsidRDefault="00675982" w:rsidP="00EB4055">
            <w:pPr>
              <w:spacing w:line="240" w:lineRule="exact"/>
              <w:ind w:left="142" w:right="170"/>
              <w:rPr>
                <w:rFonts w:ascii="Arial" w:hAnsi="Arial" w:cs="Arial"/>
                <w:bCs/>
              </w:rPr>
            </w:pPr>
          </w:p>
        </w:tc>
        <w:tc>
          <w:tcPr>
            <w:tcW w:w="2551" w:type="dxa"/>
          </w:tcPr>
          <w:p w14:paraId="5FB5B565" w14:textId="77777777" w:rsidR="00675982" w:rsidRPr="00BC5B57" w:rsidRDefault="00675982" w:rsidP="007B0B33">
            <w:pPr>
              <w:spacing w:line="240" w:lineRule="exact"/>
              <w:ind w:left="142" w:right="170"/>
              <w:rPr>
                <w:rFonts w:ascii="Arial" w:hAnsi="Arial" w:cs="Arial"/>
              </w:rPr>
            </w:pPr>
          </w:p>
        </w:tc>
      </w:tr>
      <w:tr w:rsidR="001B33C5" w:rsidRPr="00BC5B57" w14:paraId="77286C37" w14:textId="77777777" w:rsidTr="00C0013C">
        <w:trPr>
          <w:trHeight w:val="211"/>
        </w:trPr>
        <w:tc>
          <w:tcPr>
            <w:tcW w:w="11307" w:type="dxa"/>
            <w:tcBorders>
              <w:left w:val="nil"/>
              <w:bottom w:val="nil"/>
            </w:tcBorders>
          </w:tcPr>
          <w:p w14:paraId="757B1F7E" w14:textId="77777777" w:rsidR="001B33C5" w:rsidRPr="001B33C5" w:rsidRDefault="001B33C5" w:rsidP="00C0013C">
            <w:pPr>
              <w:pStyle w:val="ListParagraph"/>
              <w:spacing w:line="240" w:lineRule="exact"/>
              <w:jc w:val="right"/>
              <w:rPr>
                <w:bCs/>
                <w:sz w:val="22"/>
                <w:szCs w:val="22"/>
              </w:rPr>
            </w:pPr>
            <w:r w:rsidRPr="001B33C5">
              <w:rPr>
                <w:b/>
                <w:sz w:val="22"/>
                <w:szCs w:val="22"/>
              </w:rPr>
              <w:t xml:space="preserve">Sub Total  </w:t>
            </w:r>
          </w:p>
        </w:tc>
        <w:tc>
          <w:tcPr>
            <w:tcW w:w="2551" w:type="dxa"/>
          </w:tcPr>
          <w:p w14:paraId="0F742E7F" w14:textId="77777777" w:rsidR="001B33C5" w:rsidRPr="00BC5B57" w:rsidRDefault="001B33C5" w:rsidP="007B0B33">
            <w:pPr>
              <w:spacing w:line="240" w:lineRule="exact"/>
              <w:ind w:left="142" w:right="170"/>
              <w:rPr>
                <w:rFonts w:ascii="Arial" w:hAnsi="Arial" w:cs="Arial"/>
              </w:rPr>
            </w:pPr>
          </w:p>
        </w:tc>
      </w:tr>
    </w:tbl>
    <w:p w14:paraId="64CC6F04" w14:textId="77777777" w:rsidR="008D0EB2" w:rsidRPr="00C0013C" w:rsidRDefault="008D0EB2" w:rsidP="004430D6">
      <w:pPr>
        <w:pStyle w:val="Heading2"/>
        <w:rPr>
          <w:rFonts w:ascii="Arial" w:hAnsi="Arial" w:cs="Arial"/>
          <w:color w:val="auto"/>
          <w:sz w:val="22"/>
          <w:szCs w:val="22"/>
        </w:rPr>
      </w:pPr>
    </w:p>
    <w:tbl>
      <w:tblPr>
        <w:tblStyle w:val="TableGrid"/>
        <w:tblW w:w="0" w:type="auto"/>
        <w:tblLayout w:type="fixed"/>
        <w:tblLook w:val="04A0" w:firstRow="1" w:lastRow="0" w:firstColumn="1" w:lastColumn="0" w:noHBand="0" w:noVBand="1"/>
      </w:tblPr>
      <w:tblGrid>
        <w:gridCol w:w="11307"/>
        <w:gridCol w:w="2551"/>
      </w:tblGrid>
      <w:tr w:rsidR="00E33455" w:rsidRPr="00BC5B57" w14:paraId="677F7C16" w14:textId="77777777" w:rsidTr="004430D6">
        <w:tc>
          <w:tcPr>
            <w:tcW w:w="11307" w:type="dxa"/>
          </w:tcPr>
          <w:p w14:paraId="11CBE22B" w14:textId="77777777" w:rsidR="007B0B33" w:rsidRPr="00BC5B57" w:rsidRDefault="0052041F" w:rsidP="004430D6">
            <w:pPr>
              <w:pStyle w:val="ListParagraph"/>
              <w:numPr>
                <w:ilvl w:val="0"/>
                <w:numId w:val="42"/>
              </w:numPr>
              <w:ind w:left="426" w:hanging="426"/>
            </w:pPr>
            <w:r>
              <w:t>Cladding</w:t>
            </w:r>
          </w:p>
        </w:tc>
        <w:tc>
          <w:tcPr>
            <w:tcW w:w="2551" w:type="dxa"/>
          </w:tcPr>
          <w:p w14:paraId="55B04CCF" w14:textId="77777777" w:rsidR="007B0B33" w:rsidRPr="00BC5B57" w:rsidRDefault="007B0B33" w:rsidP="004430D6">
            <w:pPr>
              <w:rPr>
                <w:rFonts w:ascii="Arial" w:hAnsi="Arial" w:cs="Arial"/>
              </w:rPr>
            </w:pPr>
          </w:p>
        </w:tc>
      </w:tr>
      <w:tr w:rsidR="00675982" w:rsidRPr="00BC5B57" w14:paraId="123A4E7A" w14:textId="77777777" w:rsidTr="00C0013C">
        <w:tc>
          <w:tcPr>
            <w:tcW w:w="11307" w:type="dxa"/>
            <w:tcBorders>
              <w:bottom w:val="single" w:sz="4" w:space="0" w:color="auto"/>
            </w:tcBorders>
          </w:tcPr>
          <w:p w14:paraId="3D125432" w14:textId="77777777" w:rsidR="00D45F90" w:rsidRDefault="00D45F90" w:rsidP="0052041F">
            <w:pPr>
              <w:pStyle w:val="NoSpacing"/>
              <w:numPr>
                <w:ilvl w:val="0"/>
                <w:numId w:val="45"/>
              </w:numPr>
              <w:rPr>
                <w:rFonts w:ascii="Arial" w:hAnsi="Arial" w:cs="Arial"/>
              </w:rPr>
            </w:pPr>
            <w:r>
              <w:rPr>
                <w:rFonts w:ascii="Arial" w:hAnsi="Arial" w:cs="Arial"/>
              </w:rPr>
              <w:t>Factory sealed matching roof lights</w:t>
            </w:r>
          </w:p>
          <w:p w14:paraId="0334D5A3" w14:textId="77777777" w:rsidR="00D45F90" w:rsidRDefault="00D45F90" w:rsidP="0052041F">
            <w:pPr>
              <w:pStyle w:val="NoSpacing"/>
              <w:numPr>
                <w:ilvl w:val="0"/>
                <w:numId w:val="45"/>
              </w:numPr>
              <w:rPr>
                <w:rFonts w:ascii="Arial" w:hAnsi="Arial" w:cs="Arial"/>
              </w:rPr>
            </w:pPr>
            <w:r>
              <w:rPr>
                <w:rFonts w:ascii="Arial" w:hAnsi="Arial" w:cs="Arial"/>
              </w:rPr>
              <w:t>To vertical area to one side and both gables, from roof line to low plinth wall, 100mm thick composite panel HPS200 coated (or similar approved in colour to match existing) box profile steel to achieve a U-value of 0.20Wm2K</w:t>
            </w:r>
          </w:p>
          <w:p w14:paraId="1CF48F08" w14:textId="77777777" w:rsidR="00D45F90" w:rsidRDefault="00D45F90" w:rsidP="0052041F">
            <w:pPr>
              <w:pStyle w:val="NoSpacing"/>
              <w:numPr>
                <w:ilvl w:val="0"/>
                <w:numId w:val="45"/>
              </w:numPr>
              <w:rPr>
                <w:rFonts w:ascii="Arial" w:hAnsi="Arial" w:cs="Arial"/>
              </w:rPr>
            </w:pPr>
            <w:r>
              <w:rPr>
                <w:rFonts w:ascii="Arial" w:hAnsi="Arial" w:cs="Arial"/>
              </w:rPr>
              <w:t>All composite panels to be fixed in accordance with manufacturers recommendations.</w:t>
            </w:r>
          </w:p>
          <w:p w14:paraId="6D1FDDF4" w14:textId="77777777" w:rsidR="002C2167" w:rsidRDefault="00D45F90" w:rsidP="002C2167">
            <w:pPr>
              <w:pStyle w:val="NoSpacing"/>
              <w:numPr>
                <w:ilvl w:val="0"/>
                <w:numId w:val="45"/>
              </w:numPr>
              <w:rPr>
                <w:rFonts w:ascii="Arial" w:hAnsi="Arial" w:cs="Arial"/>
              </w:rPr>
            </w:pPr>
            <w:r>
              <w:rPr>
                <w:rFonts w:ascii="Arial" w:hAnsi="Arial" w:cs="Arial"/>
              </w:rPr>
              <w:t>All flashings to have welted edges and to be HPS200</w:t>
            </w:r>
            <w:r w:rsidR="002C2167">
              <w:rPr>
                <w:rFonts w:ascii="Arial" w:hAnsi="Arial" w:cs="Arial"/>
              </w:rPr>
              <w:t xml:space="preserve"> coated (or similar approved in colour to match existing)</w:t>
            </w:r>
          </w:p>
          <w:p w14:paraId="7A92C562" w14:textId="77777777" w:rsidR="002C2167" w:rsidRDefault="002C2167" w:rsidP="002C2167">
            <w:pPr>
              <w:pStyle w:val="NoSpacing"/>
              <w:numPr>
                <w:ilvl w:val="0"/>
                <w:numId w:val="45"/>
              </w:numPr>
              <w:rPr>
                <w:rFonts w:ascii="Arial" w:hAnsi="Arial" w:cs="Arial"/>
              </w:rPr>
            </w:pPr>
            <w:r>
              <w:rPr>
                <w:rFonts w:ascii="Arial" w:hAnsi="Arial" w:cs="Arial"/>
              </w:rPr>
              <w:t>All flashing and fillers to be bedded in ma</w:t>
            </w:r>
            <w:r w:rsidR="00A66712">
              <w:rPr>
                <w:rFonts w:ascii="Arial" w:hAnsi="Arial" w:cs="Arial"/>
              </w:rPr>
              <w:t>s</w:t>
            </w:r>
            <w:r>
              <w:rPr>
                <w:rFonts w:ascii="Arial" w:hAnsi="Arial" w:cs="Arial"/>
              </w:rPr>
              <w:t>tic.</w:t>
            </w:r>
          </w:p>
          <w:p w14:paraId="6BAB4898" w14:textId="77777777" w:rsidR="002C2167" w:rsidRDefault="00A66712" w:rsidP="002C2167">
            <w:pPr>
              <w:pStyle w:val="NoSpacing"/>
              <w:numPr>
                <w:ilvl w:val="0"/>
                <w:numId w:val="45"/>
              </w:numPr>
              <w:rPr>
                <w:rFonts w:ascii="Arial" w:hAnsi="Arial" w:cs="Arial"/>
              </w:rPr>
            </w:pPr>
            <w:r>
              <w:rPr>
                <w:rFonts w:ascii="Arial" w:hAnsi="Arial" w:cs="Arial"/>
              </w:rPr>
              <w:t>All flashings fixed with self-</w:t>
            </w:r>
            <w:r w:rsidR="002C2167">
              <w:rPr>
                <w:rFonts w:ascii="Arial" w:hAnsi="Arial" w:cs="Arial"/>
              </w:rPr>
              <w:t>drilling plated stitching screws complete with sealing washer and colour cap.</w:t>
            </w:r>
          </w:p>
          <w:p w14:paraId="250CE323" w14:textId="77777777" w:rsidR="002C2167" w:rsidRPr="002C2167" w:rsidRDefault="002C2167" w:rsidP="002C2167">
            <w:pPr>
              <w:pStyle w:val="NoSpacing"/>
              <w:numPr>
                <w:ilvl w:val="0"/>
                <w:numId w:val="45"/>
              </w:numPr>
              <w:rPr>
                <w:rFonts w:ascii="Arial" w:hAnsi="Arial" w:cs="Arial"/>
              </w:rPr>
            </w:pPr>
            <w:r>
              <w:rPr>
                <w:rFonts w:ascii="Arial" w:hAnsi="Arial" w:cs="Arial"/>
              </w:rPr>
              <w:t>All to be supplied and fixed</w:t>
            </w:r>
          </w:p>
        </w:tc>
        <w:tc>
          <w:tcPr>
            <w:tcW w:w="2551" w:type="dxa"/>
          </w:tcPr>
          <w:p w14:paraId="7A726930" w14:textId="77777777" w:rsidR="00675982" w:rsidRPr="00BC5B57" w:rsidRDefault="00675982" w:rsidP="00EB4055">
            <w:pPr>
              <w:pStyle w:val="NoSpacing"/>
              <w:rPr>
                <w:rFonts w:ascii="Arial" w:hAnsi="Arial" w:cs="Arial"/>
              </w:rPr>
            </w:pPr>
          </w:p>
        </w:tc>
      </w:tr>
      <w:tr w:rsidR="001B33C5" w:rsidRPr="00BC5B57" w14:paraId="533BBA7B" w14:textId="77777777" w:rsidTr="00C0013C">
        <w:tc>
          <w:tcPr>
            <w:tcW w:w="11307" w:type="dxa"/>
            <w:tcBorders>
              <w:left w:val="nil"/>
              <w:bottom w:val="nil"/>
            </w:tcBorders>
          </w:tcPr>
          <w:p w14:paraId="61E1517F" w14:textId="77777777" w:rsidR="001B33C5" w:rsidRDefault="001B33C5" w:rsidP="001B33C5">
            <w:pPr>
              <w:pStyle w:val="NoSpacing"/>
              <w:ind w:left="720"/>
              <w:jc w:val="right"/>
              <w:rPr>
                <w:rFonts w:ascii="Arial" w:hAnsi="Arial" w:cs="Arial"/>
              </w:rPr>
            </w:pPr>
            <w:r>
              <w:rPr>
                <w:rFonts w:ascii="Arial" w:hAnsi="Arial" w:cs="Arial"/>
                <w:b/>
              </w:rPr>
              <w:t>Sub Total</w:t>
            </w:r>
          </w:p>
        </w:tc>
        <w:tc>
          <w:tcPr>
            <w:tcW w:w="2551" w:type="dxa"/>
          </w:tcPr>
          <w:p w14:paraId="1C00514D" w14:textId="77777777" w:rsidR="001B33C5" w:rsidRPr="00BC5B57" w:rsidRDefault="001B33C5" w:rsidP="00EB4055">
            <w:pPr>
              <w:pStyle w:val="NoSpacing"/>
              <w:rPr>
                <w:rFonts w:ascii="Arial" w:hAnsi="Arial" w:cs="Arial"/>
              </w:rPr>
            </w:pPr>
          </w:p>
        </w:tc>
      </w:tr>
    </w:tbl>
    <w:p w14:paraId="356DF3C6" w14:textId="77777777" w:rsidR="00B96802" w:rsidRPr="00B96802" w:rsidRDefault="00B96802" w:rsidP="00B96802"/>
    <w:tbl>
      <w:tblPr>
        <w:tblStyle w:val="TableGrid"/>
        <w:tblW w:w="0" w:type="auto"/>
        <w:tblLayout w:type="fixed"/>
        <w:tblLook w:val="04A0" w:firstRow="1" w:lastRow="0" w:firstColumn="1" w:lastColumn="0" w:noHBand="0" w:noVBand="1"/>
      </w:tblPr>
      <w:tblGrid>
        <w:gridCol w:w="11307"/>
        <w:gridCol w:w="2693"/>
      </w:tblGrid>
      <w:tr w:rsidR="00E33455" w:rsidRPr="00BC5B57" w14:paraId="6FF2C48C" w14:textId="77777777" w:rsidTr="004430D6">
        <w:tc>
          <w:tcPr>
            <w:tcW w:w="11307" w:type="dxa"/>
          </w:tcPr>
          <w:p w14:paraId="562DCCC5" w14:textId="77777777" w:rsidR="007B0B33" w:rsidRPr="00BC5B57" w:rsidRDefault="007B0B33" w:rsidP="004430D6">
            <w:pPr>
              <w:pStyle w:val="ListParagraph"/>
              <w:numPr>
                <w:ilvl w:val="0"/>
                <w:numId w:val="42"/>
              </w:numPr>
              <w:ind w:left="426" w:hanging="426"/>
            </w:pPr>
            <w:r w:rsidRPr="00BC5B57">
              <w:t>Project Documentation</w:t>
            </w:r>
          </w:p>
        </w:tc>
        <w:tc>
          <w:tcPr>
            <w:tcW w:w="2693" w:type="dxa"/>
          </w:tcPr>
          <w:p w14:paraId="3615733D" w14:textId="77777777" w:rsidR="007B0B33" w:rsidRPr="00BC5B57" w:rsidRDefault="007B0B33" w:rsidP="004430D6">
            <w:pPr>
              <w:rPr>
                <w:rFonts w:ascii="Arial" w:hAnsi="Arial" w:cs="Arial"/>
              </w:rPr>
            </w:pPr>
          </w:p>
        </w:tc>
      </w:tr>
      <w:tr w:rsidR="00675982" w:rsidRPr="00BC5B57" w14:paraId="7D62C4A3" w14:textId="77777777" w:rsidTr="00C0013C">
        <w:tc>
          <w:tcPr>
            <w:tcW w:w="11307" w:type="dxa"/>
            <w:tcBorders>
              <w:bottom w:val="single" w:sz="4" w:space="0" w:color="auto"/>
            </w:tcBorders>
          </w:tcPr>
          <w:p w14:paraId="4F6B2372" w14:textId="77777777" w:rsidR="00675982" w:rsidRPr="00BC5B57" w:rsidRDefault="00675982" w:rsidP="00DA26E0">
            <w:pPr>
              <w:pStyle w:val="NoSpacing"/>
              <w:rPr>
                <w:rFonts w:ascii="Arial" w:hAnsi="Arial" w:cs="Arial"/>
              </w:rPr>
            </w:pPr>
            <w:r w:rsidRPr="00BC5B57">
              <w:rPr>
                <w:rFonts w:ascii="Arial" w:hAnsi="Arial" w:cs="Arial"/>
              </w:rPr>
              <w:t>Provide 1 Hard Copy O&amp;M Manuals + 1 digital copy</w:t>
            </w:r>
          </w:p>
          <w:p w14:paraId="5C3BBE87" w14:textId="77777777" w:rsidR="00675982" w:rsidRPr="00BC5B57" w:rsidRDefault="002476FA" w:rsidP="00DA26E0">
            <w:pPr>
              <w:pStyle w:val="NoSpacing"/>
              <w:rPr>
                <w:rFonts w:ascii="Arial" w:hAnsi="Arial" w:cs="Arial"/>
              </w:rPr>
            </w:pPr>
            <w:r w:rsidRPr="00BC5B57">
              <w:rPr>
                <w:rFonts w:ascii="Arial" w:hAnsi="Arial" w:cs="Arial"/>
              </w:rPr>
              <w:t>Provide as fitted</w:t>
            </w:r>
            <w:r w:rsidR="00675982" w:rsidRPr="00BC5B57">
              <w:rPr>
                <w:rFonts w:ascii="Arial" w:hAnsi="Arial" w:cs="Arial"/>
              </w:rPr>
              <w:t xml:space="preserve"> builders works drawings (Auto</w:t>
            </w:r>
            <w:r w:rsidR="00A66712">
              <w:rPr>
                <w:rFonts w:ascii="Arial" w:hAnsi="Arial" w:cs="Arial"/>
              </w:rPr>
              <w:t xml:space="preserve"> </w:t>
            </w:r>
            <w:r w:rsidR="00675982" w:rsidRPr="00BC5B57">
              <w:rPr>
                <w:rFonts w:ascii="Arial" w:hAnsi="Arial" w:cs="Arial"/>
              </w:rPr>
              <w:t>Cad DWG and pdf format)</w:t>
            </w:r>
          </w:p>
          <w:p w14:paraId="7B093361" w14:textId="77777777" w:rsidR="003F5ABB" w:rsidRPr="00BC5B57" w:rsidRDefault="003F5ABB" w:rsidP="00DA26E0">
            <w:pPr>
              <w:pStyle w:val="NoSpacing"/>
              <w:rPr>
                <w:rFonts w:ascii="Arial" w:hAnsi="Arial" w:cs="Arial"/>
              </w:rPr>
            </w:pPr>
          </w:p>
        </w:tc>
        <w:tc>
          <w:tcPr>
            <w:tcW w:w="2693" w:type="dxa"/>
          </w:tcPr>
          <w:p w14:paraId="2B05177C" w14:textId="77777777" w:rsidR="00675982" w:rsidRPr="00BC5B57" w:rsidRDefault="00675982" w:rsidP="00DA26E0">
            <w:pPr>
              <w:pStyle w:val="NoSpacing"/>
              <w:rPr>
                <w:rFonts w:ascii="Arial" w:hAnsi="Arial" w:cs="Arial"/>
              </w:rPr>
            </w:pPr>
          </w:p>
        </w:tc>
      </w:tr>
      <w:tr w:rsidR="001B33C5" w:rsidRPr="00BC5B57" w14:paraId="1A0F96D8" w14:textId="77777777" w:rsidTr="00C0013C">
        <w:tc>
          <w:tcPr>
            <w:tcW w:w="11307" w:type="dxa"/>
            <w:tcBorders>
              <w:left w:val="nil"/>
              <w:bottom w:val="nil"/>
            </w:tcBorders>
          </w:tcPr>
          <w:p w14:paraId="511EA430" w14:textId="77777777" w:rsidR="001B33C5" w:rsidRPr="00BC5B57" w:rsidRDefault="001B33C5" w:rsidP="001B33C5">
            <w:pPr>
              <w:pStyle w:val="NoSpacing"/>
              <w:jc w:val="right"/>
              <w:rPr>
                <w:rFonts w:ascii="Arial" w:hAnsi="Arial" w:cs="Arial"/>
              </w:rPr>
            </w:pPr>
            <w:r>
              <w:rPr>
                <w:rFonts w:ascii="Arial" w:hAnsi="Arial" w:cs="Arial"/>
                <w:b/>
              </w:rPr>
              <w:t>Sub Total</w:t>
            </w:r>
          </w:p>
        </w:tc>
        <w:tc>
          <w:tcPr>
            <w:tcW w:w="2693" w:type="dxa"/>
          </w:tcPr>
          <w:p w14:paraId="1F8DB2C3" w14:textId="77777777" w:rsidR="001B33C5" w:rsidRPr="00BC5B57" w:rsidRDefault="001B33C5" w:rsidP="00DA26E0">
            <w:pPr>
              <w:pStyle w:val="NoSpacing"/>
              <w:rPr>
                <w:rFonts w:ascii="Arial" w:hAnsi="Arial" w:cs="Arial"/>
              </w:rPr>
            </w:pPr>
          </w:p>
        </w:tc>
      </w:tr>
    </w:tbl>
    <w:p w14:paraId="631A9231" w14:textId="77777777" w:rsidR="004D5975" w:rsidRDefault="004D5975" w:rsidP="00C0013C">
      <w:pPr>
        <w:spacing w:line="240" w:lineRule="auto"/>
        <w:rPr>
          <w:color w:val="FF0000"/>
        </w:rPr>
      </w:pPr>
    </w:p>
    <w:p w14:paraId="0D6744B6" w14:textId="77777777" w:rsidR="000B258C" w:rsidRDefault="000B258C" w:rsidP="00C0013C">
      <w:pPr>
        <w:spacing w:line="240" w:lineRule="auto"/>
        <w:rPr>
          <w:color w:val="FF0000"/>
        </w:rPr>
      </w:pPr>
    </w:p>
    <w:p w14:paraId="4DC3A49A" w14:textId="77777777" w:rsidR="000B258C" w:rsidRPr="00E33455" w:rsidRDefault="000B258C" w:rsidP="00C0013C">
      <w:pPr>
        <w:spacing w:line="240" w:lineRule="auto"/>
        <w:rPr>
          <w:color w:val="FF0000"/>
        </w:rPr>
      </w:pPr>
    </w:p>
    <w:tbl>
      <w:tblPr>
        <w:tblStyle w:val="TableGrid"/>
        <w:tblW w:w="0" w:type="auto"/>
        <w:tblLayout w:type="fixed"/>
        <w:tblLook w:val="04A0" w:firstRow="1" w:lastRow="0" w:firstColumn="1" w:lastColumn="0" w:noHBand="0" w:noVBand="1"/>
      </w:tblPr>
      <w:tblGrid>
        <w:gridCol w:w="11307"/>
        <w:gridCol w:w="2693"/>
      </w:tblGrid>
      <w:tr w:rsidR="00E33455" w:rsidRPr="00BC5B57" w14:paraId="6320C73C" w14:textId="77777777" w:rsidTr="004430D6">
        <w:tc>
          <w:tcPr>
            <w:tcW w:w="11307" w:type="dxa"/>
          </w:tcPr>
          <w:p w14:paraId="658E8168" w14:textId="77777777" w:rsidR="007B0B33" w:rsidRPr="00BC5B57" w:rsidRDefault="007B0B33" w:rsidP="004430D6">
            <w:pPr>
              <w:pStyle w:val="ListParagraph"/>
              <w:numPr>
                <w:ilvl w:val="0"/>
                <w:numId w:val="42"/>
              </w:numPr>
              <w:ind w:left="426" w:hanging="426"/>
            </w:pPr>
            <w:r w:rsidRPr="00BC5B57">
              <w:t>Management Charges</w:t>
            </w:r>
          </w:p>
        </w:tc>
        <w:tc>
          <w:tcPr>
            <w:tcW w:w="2693" w:type="dxa"/>
          </w:tcPr>
          <w:p w14:paraId="27076E57" w14:textId="77777777" w:rsidR="007B0B33" w:rsidRPr="00BC5B57" w:rsidRDefault="007B0B33" w:rsidP="004430D6">
            <w:pPr>
              <w:rPr>
                <w:rFonts w:ascii="Arial" w:hAnsi="Arial" w:cs="Arial"/>
              </w:rPr>
            </w:pPr>
          </w:p>
        </w:tc>
      </w:tr>
      <w:tr w:rsidR="00675982" w:rsidRPr="00BC5B57" w14:paraId="671CBC2E" w14:textId="77777777" w:rsidTr="00C0013C">
        <w:tc>
          <w:tcPr>
            <w:tcW w:w="11307" w:type="dxa"/>
            <w:tcBorders>
              <w:bottom w:val="single" w:sz="4" w:space="0" w:color="auto"/>
            </w:tcBorders>
          </w:tcPr>
          <w:p w14:paraId="7B883B82" w14:textId="77777777" w:rsidR="004D5975" w:rsidRPr="00BC5B57" w:rsidRDefault="004D5975" w:rsidP="00DA26E0">
            <w:pPr>
              <w:pStyle w:val="NoSpacing"/>
              <w:rPr>
                <w:rFonts w:ascii="Arial" w:hAnsi="Arial" w:cs="Arial"/>
              </w:rPr>
            </w:pPr>
            <w:r w:rsidRPr="00BC5B57">
              <w:rPr>
                <w:rFonts w:ascii="Arial" w:hAnsi="Arial" w:cs="Arial"/>
              </w:rPr>
              <w:lastRenderedPageBreak/>
              <w:t>Cost of all safety equipment</w:t>
            </w:r>
          </w:p>
          <w:p w14:paraId="345FEDF4" w14:textId="77777777" w:rsidR="004D5975" w:rsidRDefault="004D5975" w:rsidP="00DA26E0">
            <w:pPr>
              <w:pStyle w:val="NoSpacing"/>
              <w:rPr>
                <w:rFonts w:ascii="Arial" w:hAnsi="Arial" w:cs="Arial"/>
              </w:rPr>
            </w:pPr>
            <w:r w:rsidRPr="00BC5B57">
              <w:rPr>
                <w:rFonts w:ascii="Arial" w:hAnsi="Arial" w:cs="Arial"/>
              </w:rPr>
              <w:t>Protection</w:t>
            </w:r>
          </w:p>
          <w:p w14:paraId="5F3869B4" w14:textId="77777777" w:rsidR="00C0013C" w:rsidRPr="00532A9A" w:rsidRDefault="00C0013C" w:rsidP="00DA26E0">
            <w:pPr>
              <w:pStyle w:val="NoSpacing"/>
              <w:rPr>
                <w:rFonts w:ascii="Arial" w:hAnsi="Arial" w:cs="Arial"/>
              </w:rPr>
            </w:pPr>
            <w:r w:rsidRPr="00532A9A">
              <w:rPr>
                <w:rFonts w:ascii="Arial" w:hAnsi="Arial" w:cs="Arial"/>
              </w:rPr>
              <w:t>CDM Regulations 2015 – written construction phase plan</w:t>
            </w:r>
            <w:r w:rsidR="00B47ADC" w:rsidRPr="00532A9A">
              <w:rPr>
                <w:rFonts w:ascii="Arial" w:hAnsi="Arial" w:cs="Arial"/>
              </w:rPr>
              <w:t xml:space="preserve"> </w:t>
            </w:r>
          </w:p>
          <w:p w14:paraId="123C03D9" w14:textId="77777777" w:rsidR="004D5975" w:rsidRPr="00BC5B57" w:rsidRDefault="004D5975" w:rsidP="00DA26E0">
            <w:pPr>
              <w:pStyle w:val="NoSpacing"/>
              <w:rPr>
                <w:rFonts w:ascii="Arial" w:hAnsi="Arial" w:cs="Arial"/>
              </w:rPr>
            </w:pPr>
            <w:r w:rsidRPr="00BC5B57">
              <w:rPr>
                <w:rFonts w:ascii="Arial" w:hAnsi="Arial" w:cs="Arial"/>
              </w:rPr>
              <w:t>Waste Removal</w:t>
            </w:r>
          </w:p>
          <w:p w14:paraId="236C4D10" w14:textId="77777777" w:rsidR="004D5975" w:rsidRPr="00BC5B57" w:rsidRDefault="004D5975" w:rsidP="00DA26E0">
            <w:pPr>
              <w:pStyle w:val="NoSpacing"/>
              <w:rPr>
                <w:rFonts w:ascii="Arial" w:hAnsi="Arial" w:cs="Arial"/>
              </w:rPr>
            </w:pPr>
            <w:r w:rsidRPr="00BC5B57">
              <w:rPr>
                <w:rFonts w:ascii="Arial" w:hAnsi="Arial" w:cs="Arial"/>
              </w:rPr>
              <w:t>Safety and Welfare Measures</w:t>
            </w:r>
          </w:p>
        </w:tc>
        <w:tc>
          <w:tcPr>
            <w:tcW w:w="2693" w:type="dxa"/>
          </w:tcPr>
          <w:p w14:paraId="0CD51F41" w14:textId="77777777" w:rsidR="00675982" w:rsidRPr="00BC5B57" w:rsidRDefault="00675982" w:rsidP="00DA26E0">
            <w:pPr>
              <w:pStyle w:val="NoSpacing"/>
              <w:rPr>
                <w:rFonts w:ascii="Arial" w:hAnsi="Arial" w:cs="Arial"/>
              </w:rPr>
            </w:pPr>
          </w:p>
        </w:tc>
      </w:tr>
      <w:tr w:rsidR="001B33C5" w:rsidRPr="00BC5B57" w14:paraId="2D958DF3" w14:textId="77777777" w:rsidTr="00C0013C">
        <w:tc>
          <w:tcPr>
            <w:tcW w:w="11307" w:type="dxa"/>
            <w:tcBorders>
              <w:left w:val="nil"/>
              <w:bottom w:val="nil"/>
            </w:tcBorders>
          </w:tcPr>
          <w:p w14:paraId="546C1A0F" w14:textId="77777777" w:rsidR="001B33C5" w:rsidRPr="00BC5B57" w:rsidRDefault="001B33C5" w:rsidP="001B33C5">
            <w:pPr>
              <w:pStyle w:val="NoSpacing"/>
              <w:jc w:val="right"/>
              <w:rPr>
                <w:rFonts w:ascii="Arial" w:hAnsi="Arial" w:cs="Arial"/>
              </w:rPr>
            </w:pPr>
            <w:r>
              <w:rPr>
                <w:rFonts w:ascii="Arial" w:hAnsi="Arial" w:cs="Arial"/>
                <w:b/>
              </w:rPr>
              <w:t>Sub Total</w:t>
            </w:r>
          </w:p>
        </w:tc>
        <w:tc>
          <w:tcPr>
            <w:tcW w:w="2693" w:type="dxa"/>
          </w:tcPr>
          <w:p w14:paraId="52309A20" w14:textId="77777777" w:rsidR="001B33C5" w:rsidRPr="00BC5B57" w:rsidRDefault="001B33C5" w:rsidP="00DA26E0">
            <w:pPr>
              <w:pStyle w:val="NoSpacing"/>
              <w:rPr>
                <w:rFonts w:ascii="Arial" w:hAnsi="Arial" w:cs="Arial"/>
              </w:rPr>
            </w:pPr>
          </w:p>
        </w:tc>
      </w:tr>
    </w:tbl>
    <w:p w14:paraId="5D737253" w14:textId="77777777" w:rsidR="00575BB5" w:rsidRPr="00BC5B57" w:rsidRDefault="00575BB5" w:rsidP="004D5975">
      <w:pPr>
        <w:pStyle w:val="Heading2"/>
        <w:ind w:left="720"/>
        <w:rPr>
          <w:rFonts w:ascii="Arial" w:hAnsi="Arial" w:cs="Arial"/>
          <w:color w:val="auto"/>
        </w:rPr>
      </w:pPr>
    </w:p>
    <w:tbl>
      <w:tblPr>
        <w:tblStyle w:val="TableGrid"/>
        <w:tblW w:w="0" w:type="auto"/>
        <w:tblLayout w:type="fixed"/>
        <w:tblLook w:val="04A0" w:firstRow="1" w:lastRow="0" w:firstColumn="1" w:lastColumn="0" w:noHBand="0" w:noVBand="1"/>
      </w:tblPr>
      <w:tblGrid>
        <w:gridCol w:w="11307"/>
        <w:gridCol w:w="2693"/>
      </w:tblGrid>
      <w:tr w:rsidR="00E33455" w:rsidRPr="00BC5B57" w14:paraId="0FFAFFFE" w14:textId="77777777" w:rsidTr="004D5975">
        <w:tc>
          <w:tcPr>
            <w:tcW w:w="11307" w:type="dxa"/>
          </w:tcPr>
          <w:p w14:paraId="30F5CC32" w14:textId="77777777" w:rsidR="004D5975" w:rsidRPr="00BC5B57" w:rsidRDefault="004D5975" w:rsidP="004D5975">
            <w:pPr>
              <w:pStyle w:val="ListParagraph"/>
              <w:numPr>
                <w:ilvl w:val="0"/>
                <w:numId w:val="42"/>
              </w:numPr>
              <w:ind w:left="426" w:hanging="426"/>
            </w:pPr>
            <w:r w:rsidRPr="00BC5B57">
              <w:t>Provisional sums to be included</w:t>
            </w:r>
          </w:p>
        </w:tc>
        <w:tc>
          <w:tcPr>
            <w:tcW w:w="2693" w:type="dxa"/>
          </w:tcPr>
          <w:p w14:paraId="60A75F2C" w14:textId="77777777" w:rsidR="004D5975" w:rsidRPr="00BC5B57" w:rsidRDefault="004D5975" w:rsidP="004D5975">
            <w:pPr>
              <w:rPr>
                <w:rFonts w:ascii="Arial" w:hAnsi="Arial" w:cs="Arial"/>
              </w:rPr>
            </w:pPr>
          </w:p>
        </w:tc>
      </w:tr>
      <w:tr w:rsidR="00E33455" w:rsidRPr="00BC5B57" w14:paraId="4EAC89EF" w14:textId="77777777" w:rsidTr="00C0013C">
        <w:trPr>
          <w:trHeight w:val="70"/>
        </w:trPr>
        <w:tc>
          <w:tcPr>
            <w:tcW w:w="11307" w:type="dxa"/>
            <w:tcBorders>
              <w:bottom w:val="single" w:sz="4" w:space="0" w:color="auto"/>
            </w:tcBorders>
          </w:tcPr>
          <w:p w14:paraId="2B3B610E" w14:textId="77777777" w:rsidR="004D5975" w:rsidRPr="00BC5B57" w:rsidRDefault="004D5975" w:rsidP="007B63D8">
            <w:pPr>
              <w:rPr>
                <w:rFonts w:ascii="Arial" w:hAnsi="Arial" w:cs="Arial"/>
              </w:rPr>
            </w:pPr>
            <w:r w:rsidRPr="00BC5B57">
              <w:rPr>
                <w:rFonts w:ascii="Arial" w:hAnsi="Arial" w:cs="Arial"/>
              </w:rPr>
              <w:t>To be confirmed.</w:t>
            </w:r>
          </w:p>
        </w:tc>
        <w:tc>
          <w:tcPr>
            <w:tcW w:w="2693" w:type="dxa"/>
          </w:tcPr>
          <w:p w14:paraId="20072F41" w14:textId="77777777" w:rsidR="004D5975" w:rsidRPr="00BC5B57" w:rsidRDefault="004D5975" w:rsidP="00DA26E0">
            <w:pPr>
              <w:pStyle w:val="NoSpacing"/>
              <w:rPr>
                <w:rFonts w:ascii="Arial" w:hAnsi="Arial" w:cs="Arial"/>
              </w:rPr>
            </w:pPr>
          </w:p>
        </w:tc>
      </w:tr>
      <w:tr w:rsidR="001B33C5" w:rsidRPr="00BC5B57" w14:paraId="1AF337DE" w14:textId="77777777" w:rsidTr="00C0013C">
        <w:trPr>
          <w:trHeight w:val="70"/>
        </w:trPr>
        <w:tc>
          <w:tcPr>
            <w:tcW w:w="11307" w:type="dxa"/>
            <w:tcBorders>
              <w:left w:val="nil"/>
              <w:bottom w:val="nil"/>
            </w:tcBorders>
          </w:tcPr>
          <w:p w14:paraId="4C346DF1" w14:textId="77777777" w:rsidR="001B33C5" w:rsidRPr="00BC5B57" w:rsidRDefault="001B33C5" w:rsidP="001B33C5">
            <w:pPr>
              <w:jc w:val="right"/>
              <w:rPr>
                <w:rFonts w:ascii="Arial" w:hAnsi="Arial" w:cs="Arial"/>
              </w:rPr>
            </w:pPr>
            <w:r>
              <w:rPr>
                <w:rFonts w:ascii="Arial" w:hAnsi="Arial" w:cs="Arial"/>
                <w:b/>
              </w:rPr>
              <w:t>Sub Total</w:t>
            </w:r>
          </w:p>
        </w:tc>
        <w:tc>
          <w:tcPr>
            <w:tcW w:w="2693" w:type="dxa"/>
          </w:tcPr>
          <w:p w14:paraId="126A8168" w14:textId="77777777" w:rsidR="001B33C5" w:rsidRPr="00BC5B57" w:rsidRDefault="001B33C5" w:rsidP="00DA26E0">
            <w:pPr>
              <w:pStyle w:val="NoSpacing"/>
              <w:rPr>
                <w:rFonts w:ascii="Arial" w:hAnsi="Arial" w:cs="Arial"/>
              </w:rPr>
            </w:pPr>
          </w:p>
        </w:tc>
      </w:tr>
      <w:tr w:rsidR="001B33C5" w:rsidRPr="00BC5B57" w14:paraId="7A442A89" w14:textId="77777777" w:rsidTr="00C0013C">
        <w:trPr>
          <w:trHeight w:val="70"/>
        </w:trPr>
        <w:tc>
          <w:tcPr>
            <w:tcW w:w="11307" w:type="dxa"/>
            <w:tcBorders>
              <w:top w:val="nil"/>
              <w:left w:val="nil"/>
              <w:bottom w:val="nil"/>
            </w:tcBorders>
          </w:tcPr>
          <w:p w14:paraId="7FB30541" w14:textId="77777777" w:rsidR="001B33C5" w:rsidRDefault="001B33C5" w:rsidP="001B33C5">
            <w:pPr>
              <w:jc w:val="right"/>
              <w:rPr>
                <w:rFonts w:ascii="Arial" w:hAnsi="Arial" w:cs="Arial"/>
                <w:b/>
              </w:rPr>
            </w:pPr>
            <w:r>
              <w:rPr>
                <w:rFonts w:ascii="Arial" w:hAnsi="Arial" w:cs="Arial"/>
                <w:b/>
              </w:rPr>
              <w:t>Total value (sum of all sub totals)</w:t>
            </w:r>
          </w:p>
        </w:tc>
        <w:tc>
          <w:tcPr>
            <w:tcW w:w="2693" w:type="dxa"/>
          </w:tcPr>
          <w:p w14:paraId="11DD8501" w14:textId="77777777" w:rsidR="001B33C5" w:rsidRPr="00BC5B57" w:rsidRDefault="001B33C5" w:rsidP="00DA26E0">
            <w:pPr>
              <w:pStyle w:val="NoSpacing"/>
              <w:rPr>
                <w:rFonts w:ascii="Arial" w:hAnsi="Arial" w:cs="Arial"/>
              </w:rPr>
            </w:pPr>
          </w:p>
        </w:tc>
      </w:tr>
    </w:tbl>
    <w:p w14:paraId="2420CC4C" w14:textId="77777777" w:rsidR="00A55172" w:rsidRPr="00E33455" w:rsidRDefault="00A55172" w:rsidP="00C647B2">
      <w:pPr>
        <w:pStyle w:val="Heading1"/>
        <w:rPr>
          <w:rFonts w:ascii="Arial" w:eastAsia="Times New Roman" w:hAnsi="Arial" w:cs="Arial"/>
          <w:color w:val="FF0000"/>
          <w:sz w:val="22"/>
          <w:szCs w:val="22"/>
          <w:lang w:eastAsia="en-GB"/>
        </w:rPr>
        <w:sectPr w:rsidR="00A55172" w:rsidRPr="00E33455" w:rsidSect="004F3999">
          <w:footerReference w:type="even" r:id="rId8"/>
          <w:footerReference w:type="default" r:id="rId9"/>
          <w:pgSz w:w="16838" w:h="11906" w:orient="landscape"/>
          <w:pgMar w:top="851" w:right="395" w:bottom="426" w:left="1440" w:header="708" w:footer="708" w:gutter="0"/>
          <w:cols w:space="708"/>
          <w:docGrid w:linePitch="360"/>
        </w:sectPr>
      </w:pPr>
    </w:p>
    <w:p w14:paraId="194A4346" w14:textId="77777777" w:rsidR="00C647B2" w:rsidRPr="003F5ABB" w:rsidRDefault="00A55172" w:rsidP="00C647B2">
      <w:pPr>
        <w:pStyle w:val="Heading1"/>
        <w:rPr>
          <w:rFonts w:ascii="Arial" w:eastAsia="Times New Roman" w:hAnsi="Arial" w:cs="Arial"/>
          <w:b/>
          <w:color w:val="auto"/>
          <w:sz w:val="22"/>
          <w:szCs w:val="22"/>
          <w:lang w:eastAsia="en-GB"/>
        </w:rPr>
      </w:pPr>
      <w:r w:rsidRPr="003F5ABB">
        <w:rPr>
          <w:rFonts w:ascii="Arial" w:eastAsia="Times New Roman" w:hAnsi="Arial" w:cs="Arial"/>
          <w:b/>
          <w:color w:val="auto"/>
          <w:sz w:val="22"/>
          <w:szCs w:val="22"/>
          <w:lang w:eastAsia="en-GB"/>
        </w:rPr>
        <w:lastRenderedPageBreak/>
        <w:t xml:space="preserve">What to include in your </w:t>
      </w:r>
      <w:r w:rsidR="00AC10E9">
        <w:rPr>
          <w:rFonts w:ascii="Arial" w:eastAsia="Times New Roman" w:hAnsi="Arial" w:cs="Arial"/>
          <w:b/>
          <w:color w:val="auto"/>
          <w:sz w:val="22"/>
          <w:szCs w:val="22"/>
          <w:lang w:eastAsia="en-GB"/>
        </w:rPr>
        <w:t>Quotation</w:t>
      </w:r>
      <w:r w:rsidRPr="003F5ABB">
        <w:rPr>
          <w:rFonts w:ascii="Arial" w:eastAsia="Times New Roman" w:hAnsi="Arial" w:cs="Arial"/>
          <w:b/>
          <w:color w:val="auto"/>
          <w:sz w:val="22"/>
          <w:szCs w:val="22"/>
          <w:lang w:eastAsia="en-GB"/>
        </w:rPr>
        <w:t xml:space="preserve"> Submission</w:t>
      </w:r>
    </w:p>
    <w:p w14:paraId="510388BB" w14:textId="77777777" w:rsidR="00A55172" w:rsidRPr="00990D3C" w:rsidRDefault="00A55172" w:rsidP="00A55172">
      <w:pPr>
        <w:rPr>
          <w:rFonts w:ascii="Arial" w:hAnsi="Arial" w:cs="Arial"/>
          <w:lang w:eastAsia="en-GB"/>
        </w:rPr>
      </w:pPr>
    </w:p>
    <w:p w14:paraId="0FA13F89" w14:textId="77777777" w:rsidR="00A55172" w:rsidRPr="00EB4185" w:rsidRDefault="00A55172" w:rsidP="003F5ABB">
      <w:pPr>
        <w:pStyle w:val="ListParagraph"/>
        <w:numPr>
          <w:ilvl w:val="0"/>
          <w:numId w:val="39"/>
        </w:numPr>
        <w:rPr>
          <w:sz w:val="22"/>
          <w:szCs w:val="22"/>
          <w:lang w:eastAsia="en-GB"/>
        </w:rPr>
      </w:pPr>
      <w:r w:rsidRPr="00EB4185">
        <w:rPr>
          <w:sz w:val="22"/>
          <w:szCs w:val="22"/>
          <w:lang w:eastAsia="en-GB"/>
        </w:rPr>
        <w:t>Your company Details as set out on page 2</w:t>
      </w:r>
    </w:p>
    <w:p w14:paraId="380F16D4" w14:textId="77777777" w:rsidR="00A55172" w:rsidRPr="00EB4185" w:rsidRDefault="00A55172" w:rsidP="003F5ABB">
      <w:pPr>
        <w:pStyle w:val="ListParagraph"/>
        <w:numPr>
          <w:ilvl w:val="0"/>
          <w:numId w:val="39"/>
        </w:numPr>
        <w:rPr>
          <w:sz w:val="22"/>
          <w:szCs w:val="22"/>
          <w:lang w:eastAsia="en-GB"/>
        </w:rPr>
      </w:pPr>
      <w:r w:rsidRPr="00EB4185">
        <w:rPr>
          <w:sz w:val="22"/>
          <w:szCs w:val="22"/>
          <w:lang w:eastAsia="en-GB"/>
        </w:rPr>
        <w:t xml:space="preserve">Your price for material, </w:t>
      </w:r>
      <w:r w:rsidR="004D5975" w:rsidRPr="00EB4185">
        <w:rPr>
          <w:sz w:val="22"/>
          <w:szCs w:val="22"/>
          <w:lang w:eastAsia="en-GB"/>
        </w:rPr>
        <w:t xml:space="preserve">plant and </w:t>
      </w:r>
      <w:r w:rsidRPr="00EB4185">
        <w:rPr>
          <w:sz w:val="22"/>
          <w:szCs w:val="22"/>
          <w:lang w:eastAsia="en-GB"/>
        </w:rPr>
        <w:t>equipment and labour to complete the work as outlined in</w:t>
      </w:r>
      <w:r w:rsidR="004D5975" w:rsidRPr="00EB4185">
        <w:rPr>
          <w:sz w:val="22"/>
          <w:szCs w:val="22"/>
          <w:lang w:eastAsia="en-GB"/>
        </w:rPr>
        <w:t xml:space="preserve"> the specification in section 1(please complete the table in Section 1)</w:t>
      </w:r>
    </w:p>
    <w:p w14:paraId="35EB955D" w14:textId="77777777" w:rsidR="00A55172" w:rsidRPr="00EB4185" w:rsidRDefault="00A55172" w:rsidP="003F5ABB">
      <w:pPr>
        <w:pStyle w:val="ListParagraph"/>
        <w:numPr>
          <w:ilvl w:val="0"/>
          <w:numId w:val="39"/>
        </w:numPr>
        <w:rPr>
          <w:sz w:val="22"/>
          <w:szCs w:val="22"/>
          <w:lang w:eastAsia="en-GB"/>
        </w:rPr>
      </w:pPr>
      <w:r w:rsidRPr="00EB4185">
        <w:rPr>
          <w:sz w:val="22"/>
          <w:szCs w:val="22"/>
          <w:lang w:eastAsia="en-GB"/>
        </w:rPr>
        <w:t>Methodology and approach to meet the specification detailed.</w:t>
      </w:r>
    </w:p>
    <w:p w14:paraId="29CDDC2A" w14:textId="189149E7" w:rsidR="004D5975" w:rsidRPr="00EB4185" w:rsidRDefault="004D5975" w:rsidP="003F5ABB">
      <w:pPr>
        <w:pStyle w:val="ListParagraph"/>
        <w:numPr>
          <w:ilvl w:val="0"/>
          <w:numId w:val="39"/>
        </w:numPr>
        <w:rPr>
          <w:sz w:val="22"/>
          <w:szCs w:val="22"/>
          <w:lang w:eastAsia="en-GB"/>
        </w:rPr>
      </w:pPr>
      <w:r w:rsidRPr="00EB4185">
        <w:rPr>
          <w:sz w:val="22"/>
          <w:szCs w:val="22"/>
          <w:lang w:eastAsia="en-GB"/>
        </w:rPr>
        <w:t>Sample Risk Assessment</w:t>
      </w:r>
      <w:r w:rsidR="00AC10E9">
        <w:rPr>
          <w:sz w:val="22"/>
          <w:szCs w:val="22"/>
          <w:lang w:eastAsia="en-GB"/>
        </w:rPr>
        <w:t xml:space="preserve"> </w:t>
      </w:r>
    </w:p>
    <w:p w14:paraId="598406C1" w14:textId="48A0D1F8" w:rsidR="004D5975" w:rsidRDefault="004D5975" w:rsidP="003F5ABB">
      <w:pPr>
        <w:pStyle w:val="ListParagraph"/>
        <w:numPr>
          <w:ilvl w:val="0"/>
          <w:numId w:val="39"/>
        </w:numPr>
        <w:rPr>
          <w:sz w:val="22"/>
          <w:szCs w:val="22"/>
          <w:lang w:eastAsia="en-GB"/>
        </w:rPr>
      </w:pPr>
      <w:r w:rsidRPr="00EB4185">
        <w:rPr>
          <w:sz w:val="22"/>
          <w:szCs w:val="22"/>
          <w:lang w:eastAsia="en-GB"/>
        </w:rPr>
        <w:t>Sample Safe System of work</w:t>
      </w:r>
      <w:r w:rsidR="00AC10E9">
        <w:rPr>
          <w:sz w:val="22"/>
          <w:szCs w:val="22"/>
          <w:lang w:eastAsia="en-GB"/>
        </w:rPr>
        <w:t xml:space="preserve"> </w:t>
      </w:r>
    </w:p>
    <w:p w14:paraId="39040F9A" w14:textId="5F18A3A1" w:rsidR="000902F8" w:rsidRPr="00C24614" w:rsidRDefault="000902F8" w:rsidP="000902F8">
      <w:pPr>
        <w:pStyle w:val="ListParagraph"/>
        <w:numPr>
          <w:ilvl w:val="0"/>
          <w:numId w:val="39"/>
        </w:numPr>
        <w:rPr>
          <w:sz w:val="22"/>
          <w:szCs w:val="22"/>
          <w:lang w:eastAsia="en-GB"/>
        </w:rPr>
      </w:pPr>
      <w:r w:rsidRPr="00C24614">
        <w:rPr>
          <w:sz w:val="22"/>
          <w:szCs w:val="22"/>
          <w:lang w:eastAsia="en-GB"/>
        </w:rPr>
        <w:t xml:space="preserve">Confirmation that you can complete the works within the timescale requirements </w:t>
      </w:r>
      <w:r w:rsidR="00F75565">
        <w:rPr>
          <w:sz w:val="22"/>
          <w:szCs w:val="22"/>
          <w:lang w:eastAsia="en-GB"/>
        </w:rPr>
        <w:t>–</w:t>
      </w:r>
      <w:r w:rsidRPr="00C24614">
        <w:rPr>
          <w:sz w:val="22"/>
          <w:szCs w:val="22"/>
          <w:lang w:eastAsia="en-GB"/>
        </w:rPr>
        <w:t xml:space="preserve"> </w:t>
      </w:r>
      <w:r w:rsidR="00F75565">
        <w:rPr>
          <w:sz w:val="22"/>
          <w:szCs w:val="22"/>
          <w:lang w:eastAsia="en-GB"/>
        </w:rPr>
        <w:t>01/01/2021</w:t>
      </w:r>
    </w:p>
    <w:p w14:paraId="6BD75997" w14:textId="77777777" w:rsidR="004D5975" w:rsidRPr="003F5ABB" w:rsidRDefault="004D5975" w:rsidP="003F5ABB">
      <w:pPr>
        <w:pStyle w:val="ListParagraph"/>
        <w:numPr>
          <w:ilvl w:val="0"/>
          <w:numId w:val="39"/>
        </w:numPr>
        <w:rPr>
          <w:lang w:eastAsia="en-GB"/>
        </w:rPr>
      </w:pPr>
      <w:r w:rsidRPr="00EB4185">
        <w:rPr>
          <w:sz w:val="22"/>
          <w:szCs w:val="22"/>
          <w:lang w:eastAsia="en-GB"/>
        </w:rPr>
        <w:t>Insurance Cover</w:t>
      </w:r>
      <w:r w:rsidR="001E3B13" w:rsidRPr="00EB4185">
        <w:rPr>
          <w:sz w:val="22"/>
          <w:szCs w:val="22"/>
          <w:lang w:eastAsia="en-GB"/>
        </w:rPr>
        <w:t xml:space="preserve"> up to the value of </w:t>
      </w:r>
      <w:r w:rsidR="002476FA">
        <w:rPr>
          <w:sz w:val="22"/>
          <w:szCs w:val="22"/>
        </w:rPr>
        <w:t>£10m Employers liability (excep</w:t>
      </w:r>
      <w:r w:rsidR="001E3B13" w:rsidRPr="00EB4185">
        <w:rPr>
          <w:sz w:val="22"/>
          <w:szCs w:val="22"/>
        </w:rPr>
        <w:t>t for sole traders), £5m for Public and Product Liability and £1m Professional Indemnity</w:t>
      </w:r>
      <w:r w:rsidR="001E3B13" w:rsidRPr="00CC36E7">
        <w:t>.</w:t>
      </w:r>
    </w:p>
    <w:p w14:paraId="3F94DD1B" w14:textId="77777777" w:rsidR="003F5ABB" w:rsidRDefault="003F5ABB" w:rsidP="00A55172">
      <w:pPr>
        <w:rPr>
          <w:rFonts w:ascii="Arial" w:hAnsi="Arial" w:cs="Arial"/>
          <w:b/>
          <w:lang w:eastAsia="en-GB"/>
        </w:rPr>
      </w:pPr>
    </w:p>
    <w:p w14:paraId="4CF33A56" w14:textId="77777777" w:rsidR="00A55172" w:rsidRDefault="00A55172" w:rsidP="00A55172">
      <w:pPr>
        <w:rPr>
          <w:rFonts w:ascii="Arial" w:hAnsi="Arial" w:cs="Arial"/>
          <w:b/>
          <w:lang w:eastAsia="en-GB"/>
        </w:rPr>
      </w:pPr>
      <w:r w:rsidRPr="003F5ABB">
        <w:rPr>
          <w:rFonts w:ascii="Arial" w:hAnsi="Arial" w:cs="Arial"/>
          <w:b/>
          <w:lang w:eastAsia="en-GB"/>
        </w:rPr>
        <w:t xml:space="preserve">Assessment of </w:t>
      </w:r>
      <w:r w:rsidR="00AC10E9">
        <w:rPr>
          <w:rFonts w:ascii="Arial" w:hAnsi="Arial" w:cs="Arial"/>
          <w:b/>
          <w:lang w:eastAsia="en-GB"/>
        </w:rPr>
        <w:t>Quotations</w:t>
      </w:r>
    </w:p>
    <w:p w14:paraId="2A11D3CE" w14:textId="77777777" w:rsidR="002F16FE" w:rsidRPr="000B258C" w:rsidRDefault="002F16FE" w:rsidP="002F16FE">
      <w:pPr>
        <w:rPr>
          <w:rFonts w:ascii="Arial" w:hAnsi="Arial" w:cs="Arial"/>
          <w:lang w:eastAsia="en-GB"/>
        </w:rPr>
      </w:pPr>
      <w:r w:rsidRPr="000B258C">
        <w:rPr>
          <w:rFonts w:ascii="Arial" w:hAnsi="Arial" w:cs="Arial"/>
          <w:lang w:eastAsia="en-GB"/>
        </w:rPr>
        <w:t>Tenders will be assessed and scored based on a price and Quality Mix (Most Economically Advantageous Tender).  1000 marks are available in total:</w:t>
      </w:r>
    </w:p>
    <w:p w14:paraId="10B1B47A" w14:textId="77777777" w:rsidR="002F16FE" w:rsidRPr="000B258C" w:rsidRDefault="002F16FE" w:rsidP="002F16FE">
      <w:pPr>
        <w:rPr>
          <w:rFonts w:ascii="Arial" w:hAnsi="Arial" w:cs="Arial"/>
          <w:lang w:eastAsia="en-GB"/>
        </w:rPr>
      </w:pPr>
      <w:r w:rsidRPr="000B258C">
        <w:rPr>
          <w:rFonts w:ascii="Arial" w:hAnsi="Arial" w:cs="Arial"/>
          <w:lang w:eastAsia="en-GB"/>
        </w:rPr>
        <w:t>These marks will be broken down into the following criteria:-</w:t>
      </w:r>
    </w:p>
    <w:p w14:paraId="0C656BCA" w14:textId="77777777" w:rsidR="00C24614" w:rsidRPr="00C24614" w:rsidRDefault="00C24614" w:rsidP="00C24614">
      <w:pPr>
        <w:rPr>
          <w:rFonts w:ascii="Arial" w:hAnsi="Arial" w:cs="Arial"/>
          <w:lang w:eastAsia="en-GB"/>
        </w:rPr>
      </w:pPr>
      <w:r w:rsidRPr="00C24614">
        <w:rPr>
          <w:rFonts w:ascii="Arial" w:hAnsi="Arial" w:cs="Arial"/>
          <w:lang w:eastAsia="en-GB"/>
        </w:rPr>
        <w:t>600 marks for price</w:t>
      </w:r>
    </w:p>
    <w:p w14:paraId="29E4D217" w14:textId="77777777" w:rsidR="00C24614" w:rsidRPr="00C24614" w:rsidRDefault="00C24614" w:rsidP="00C24614">
      <w:pPr>
        <w:rPr>
          <w:rFonts w:ascii="Arial" w:hAnsi="Arial" w:cs="Arial"/>
          <w:lang w:eastAsia="en-GB"/>
        </w:rPr>
      </w:pPr>
      <w:r w:rsidRPr="00C24614">
        <w:rPr>
          <w:rFonts w:ascii="Arial" w:hAnsi="Arial" w:cs="Arial"/>
          <w:lang w:eastAsia="en-GB"/>
        </w:rPr>
        <w:t>300 marks for methodology and approach – how you will approach and deliver the requirements.</w:t>
      </w:r>
    </w:p>
    <w:p w14:paraId="4A5C8E8D" w14:textId="77777777" w:rsidR="00C24614" w:rsidRPr="00C24614" w:rsidRDefault="00C24614" w:rsidP="00C24614">
      <w:pPr>
        <w:rPr>
          <w:rFonts w:ascii="Arial" w:hAnsi="Arial" w:cs="Arial"/>
          <w:lang w:eastAsia="en-GB"/>
        </w:rPr>
      </w:pPr>
      <w:r w:rsidRPr="00C24614">
        <w:rPr>
          <w:rFonts w:ascii="Arial" w:hAnsi="Arial" w:cs="Arial"/>
          <w:lang w:eastAsia="en-GB"/>
        </w:rPr>
        <w:t xml:space="preserve">100 marks for completing the works within the specified timescales </w:t>
      </w:r>
    </w:p>
    <w:p w14:paraId="5BD59B07" w14:textId="77777777" w:rsidR="002F16FE" w:rsidRPr="000B258C" w:rsidRDefault="002F16FE" w:rsidP="00C24614">
      <w:pPr>
        <w:rPr>
          <w:rFonts w:ascii="Arial" w:hAnsi="Arial" w:cs="Arial"/>
          <w:lang w:eastAsia="en-GB"/>
        </w:rPr>
      </w:pPr>
      <w:r w:rsidRPr="000B258C">
        <w:rPr>
          <w:rFonts w:ascii="Arial" w:hAnsi="Arial" w:cs="Arial"/>
          <w:lang w:eastAsia="en-GB"/>
        </w:rPr>
        <w:t>Points awarded under the qualitative criteria will be arrived at by applying the following rationale:</w:t>
      </w:r>
    </w:p>
    <w:p w14:paraId="2CA93349" w14:textId="77777777" w:rsidR="002F16FE" w:rsidRPr="000B258C" w:rsidRDefault="002F16FE" w:rsidP="002F16FE">
      <w:pPr>
        <w:rPr>
          <w:rFonts w:ascii="Arial" w:hAnsi="Arial" w:cs="Arial"/>
          <w:lang w:eastAsia="en-GB"/>
        </w:rPr>
      </w:pPr>
      <w:r w:rsidRPr="000B258C">
        <w:rPr>
          <w:rFonts w:ascii="Arial" w:hAnsi="Arial" w:cs="Arial"/>
          <w:lang w:eastAsia="en-GB"/>
        </w:rPr>
        <w:t>Score 5 marks – where the evidence demonstrates that all of the tender requirements have been met.  Response is excellent.</w:t>
      </w:r>
    </w:p>
    <w:p w14:paraId="722145E4" w14:textId="77777777" w:rsidR="002F16FE" w:rsidRPr="000B258C" w:rsidRDefault="002F16FE" w:rsidP="002F16FE">
      <w:pPr>
        <w:rPr>
          <w:rFonts w:ascii="Arial" w:hAnsi="Arial" w:cs="Arial"/>
          <w:lang w:eastAsia="en-GB"/>
        </w:rPr>
      </w:pPr>
      <w:r w:rsidRPr="000B258C">
        <w:rPr>
          <w:rFonts w:ascii="Arial" w:hAnsi="Arial" w:cs="Arial"/>
          <w:lang w:eastAsia="en-GB"/>
        </w:rPr>
        <w:t>Score 4 marks – where the evidence demonstrates that most of the tender requirements have been met.  Response provided is good.</w:t>
      </w:r>
    </w:p>
    <w:p w14:paraId="01833BE2" w14:textId="77777777" w:rsidR="002F16FE" w:rsidRPr="000B258C" w:rsidRDefault="002F16FE" w:rsidP="002F16FE">
      <w:pPr>
        <w:rPr>
          <w:rFonts w:ascii="Arial" w:hAnsi="Arial" w:cs="Arial"/>
          <w:lang w:eastAsia="en-GB"/>
        </w:rPr>
      </w:pPr>
      <w:r w:rsidRPr="000B258C">
        <w:rPr>
          <w:rFonts w:ascii="Arial" w:hAnsi="Arial" w:cs="Arial"/>
          <w:lang w:eastAsia="en-GB"/>
        </w:rPr>
        <w:t>Score 3 marks – where the evidence demonstrates that some of the tender requirements have been met.  Response provided is satisfactory</w:t>
      </w:r>
    </w:p>
    <w:p w14:paraId="229D10EA" w14:textId="77777777" w:rsidR="002F16FE" w:rsidRPr="000B258C" w:rsidRDefault="002F16FE" w:rsidP="002F16FE">
      <w:pPr>
        <w:rPr>
          <w:rFonts w:ascii="Arial" w:hAnsi="Arial" w:cs="Arial"/>
          <w:lang w:eastAsia="en-GB"/>
        </w:rPr>
      </w:pPr>
      <w:r w:rsidRPr="000B258C">
        <w:rPr>
          <w:rFonts w:ascii="Arial" w:hAnsi="Arial" w:cs="Arial"/>
          <w:lang w:eastAsia="en-GB"/>
        </w:rPr>
        <w:t>Score 2 marks – where the evidence demonstrates clear gaps in meeting the tender requirements and is not comprehensive.  Response provided is below average</w:t>
      </w:r>
    </w:p>
    <w:p w14:paraId="7E9EA33E" w14:textId="77777777" w:rsidR="002F16FE" w:rsidRPr="000B258C" w:rsidRDefault="002F16FE" w:rsidP="002F16FE">
      <w:pPr>
        <w:rPr>
          <w:rFonts w:ascii="Arial" w:hAnsi="Arial" w:cs="Arial"/>
          <w:lang w:eastAsia="en-GB"/>
        </w:rPr>
      </w:pPr>
      <w:r w:rsidRPr="000B258C">
        <w:rPr>
          <w:rFonts w:ascii="Arial" w:hAnsi="Arial" w:cs="Arial"/>
          <w:lang w:eastAsia="en-GB"/>
        </w:rPr>
        <w:t>Score 1 mark – where the evidence demonstrates a significant flaw in meeting the tender requirements.  Response provided is poor.</w:t>
      </w:r>
    </w:p>
    <w:p w14:paraId="26E97CBF" w14:textId="77777777" w:rsidR="002F16FE" w:rsidRPr="000B258C" w:rsidRDefault="002F16FE" w:rsidP="002F16FE">
      <w:pPr>
        <w:rPr>
          <w:rFonts w:ascii="Arial" w:hAnsi="Arial" w:cs="Arial"/>
          <w:lang w:eastAsia="en-GB"/>
        </w:rPr>
      </w:pPr>
      <w:r w:rsidRPr="000B258C">
        <w:rPr>
          <w:rFonts w:ascii="Arial" w:hAnsi="Arial" w:cs="Arial"/>
          <w:lang w:eastAsia="en-GB"/>
        </w:rPr>
        <w:t>Score 0 marks – where no information is provided for relevant criteria.</w:t>
      </w:r>
    </w:p>
    <w:p w14:paraId="666366F4" w14:textId="77777777" w:rsidR="002F16FE" w:rsidRPr="003F5ABB" w:rsidRDefault="002F16FE" w:rsidP="00A55172">
      <w:pPr>
        <w:rPr>
          <w:rFonts w:ascii="Arial" w:hAnsi="Arial" w:cs="Arial"/>
          <w:b/>
          <w:lang w:eastAsia="en-GB"/>
        </w:rPr>
      </w:pPr>
    </w:p>
    <w:p w14:paraId="0E7187FE" w14:textId="77777777" w:rsidR="000B258C" w:rsidRDefault="000B258C" w:rsidP="00A55172">
      <w:pPr>
        <w:rPr>
          <w:rFonts w:ascii="Arial" w:hAnsi="Arial" w:cs="Arial"/>
          <w:b/>
          <w:lang w:eastAsia="en-GB"/>
        </w:rPr>
      </w:pPr>
    </w:p>
    <w:p w14:paraId="347ADD96" w14:textId="77777777" w:rsidR="000B258C" w:rsidRDefault="000B258C" w:rsidP="00A55172">
      <w:pPr>
        <w:rPr>
          <w:rFonts w:ascii="Arial" w:hAnsi="Arial" w:cs="Arial"/>
          <w:b/>
          <w:lang w:eastAsia="en-GB"/>
        </w:rPr>
      </w:pPr>
    </w:p>
    <w:p w14:paraId="689393D0" w14:textId="77777777" w:rsidR="000B258C" w:rsidRDefault="000B258C" w:rsidP="00A55172">
      <w:pPr>
        <w:rPr>
          <w:rFonts w:ascii="Arial" w:hAnsi="Arial" w:cs="Arial"/>
          <w:b/>
          <w:lang w:eastAsia="en-GB"/>
        </w:rPr>
      </w:pPr>
    </w:p>
    <w:p w14:paraId="009A87FB" w14:textId="77777777" w:rsidR="000B258C" w:rsidRDefault="000B258C" w:rsidP="00A55172">
      <w:pPr>
        <w:rPr>
          <w:rFonts w:ascii="Arial" w:hAnsi="Arial" w:cs="Arial"/>
          <w:b/>
          <w:lang w:eastAsia="en-GB"/>
        </w:rPr>
      </w:pPr>
    </w:p>
    <w:p w14:paraId="435F4D7F" w14:textId="77777777" w:rsidR="000B258C" w:rsidRDefault="000B258C" w:rsidP="00A55172">
      <w:pPr>
        <w:rPr>
          <w:rFonts w:ascii="Arial" w:hAnsi="Arial" w:cs="Arial"/>
          <w:b/>
          <w:lang w:eastAsia="en-GB"/>
        </w:rPr>
      </w:pPr>
    </w:p>
    <w:p w14:paraId="3A2CEC83" w14:textId="77777777" w:rsidR="000902F8" w:rsidRDefault="000902F8" w:rsidP="00A55172">
      <w:pPr>
        <w:rPr>
          <w:rFonts w:ascii="Arial" w:hAnsi="Arial" w:cs="Arial"/>
          <w:b/>
          <w:lang w:eastAsia="en-GB"/>
        </w:rPr>
      </w:pPr>
    </w:p>
    <w:p w14:paraId="687A27B1" w14:textId="77777777" w:rsidR="000902F8" w:rsidRDefault="000902F8" w:rsidP="00A55172">
      <w:pPr>
        <w:rPr>
          <w:rFonts w:ascii="Arial" w:hAnsi="Arial" w:cs="Arial"/>
          <w:b/>
          <w:lang w:eastAsia="en-GB"/>
        </w:rPr>
      </w:pPr>
    </w:p>
    <w:p w14:paraId="3151A3CB" w14:textId="77777777" w:rsidR="00675982" w:rsidRPr="003F5ABB" w:rsidRDefault="00AC10E9" w:rsidP="00A55172">
      <w:pPr>
        <w:rPr>
          <w:rFonts w:ascii="Arial" w:hAnsi="Arial" w:cs="Arial"/>
          <w:b/>
          <w:lang w:eastAsia="en-GB"/>
        </w:rPr>
      </w:pPr>
      <w:r>
        <w:rPr>
          <w:rFonts w:ascii="Arial" w:hAnsi="Arial" w:cs="Arial"/>
          <w:b/>
          <w:lang w:eastAsia="en-GB"/>
        </w:rPr>
        <w:t>Quotation</w:t>
      </w:r>
      <w:r w:rsidR="00675982" w:rsidRPr="003F5ABB">
        <w:rPr>
          <w:rFonts w:ascii="Arial" w:hAnsi="Arial" w:cs="Arial"/>
          <w:b/>
          <w:lang w:eastAsia="en-GB"/>
        </w:rPr>
        <w:t xml:space="preserve"> Application Process</w:t>
      </w:r>
    </w:p>
    <w:p w14:paraId="24056B34" w14:textId="67542A23" w:rsidR="00CC36E7" w:rsidRPr="00BC0A3D" w:rsidRDefault="00675982" w:rsidP="00A55172">
      <w:pPr>
        <w:rPr>
          <w:rFonts w:ascii="Arial" w:hAnsi="Arial" w:cs="Arial"/>
          <w:b/>
          <w:lang w:eastAsia="en-GB"/>
        </w:rPr>
      </w:pPr>
      <w:r w:rsidRPr="00990D3C">
        <w:rPr>
          <w:rFonts w:ascii="Arial" w:hAnsi="Arial" w:cs="Arial"/>
          <w:lang w:eastAsia="en-GB"/>
        </w:rPr>
        <w:t xml:space="preserve">All tender submissions need to be emailed or posted to, with the following words in the TITLE of the email, or written on the envelope </w:t>
      </w:r>
      <w:r w:rsidR="00AC10E9">
        <w:rPr>
          <w:rFonts w:ascii="Arial" w:hAnsi="Arial" w:cs="Arial"/>
          <w:b/>
          <w:lang w:eastAsia="en-GB"/>
        </w:rPr>
        <w:t>QUOTATION</w:t>
      </w:r>
      <w:r w:rsidRPr="003F5ABB">
        <w:rPr>
          <w:rFonts w:ascii="Arial" w:hAnsi="Arial" w:cs="Arial"/>
          <w:b/>
          <w:lang w:eastAsia="en-GB"/>
        </w:rPr>
        <w:t xml:space="preserve"> SUBMISSION FOR </w:t>
      </w:r>
      <w:r w:rsidR="00887468">
        <w:rPr>
          <w:rFonts w:ascii="Arial" w:hAnsi="Arial" w:cs="Arial"/>
          <w:b/>
          <w:lang w:eastAsia="en-GB"/>
        </w:rPr>
        <w:t>CAMPBELL ROAD -</w:t>
      </w:r>
      <w:r w:rsidRPr="003F5ABB">
        <w:rPr>
          <w:rFonts w:ascii="Arial" w:hAnsi="Arial" w:cs="Arial"/>
          <w:b/>
          <w:lang w:eastAsia="en-GB"/>
        </w:rPr>
        <w:t xml:space="preserve"> this must be in bold capitals as given here to enable clear </w:t>
      </w:r>
      <w:r w:rsidR="003F5ABB" w:rsidRPr="003F5ABB">
        <w:rPr>
          <w:rFonts w:ascii="Arial" w:hAnsi="Arial" w:cs="Arial"/>
          <w:b/>
          <w:lang w:eastAsia="en-GB"/>
        </w:rPr>
        <w:t>identification</w:t>
      </w:r>
      <w:r w:rsidRPr="003F5ABB">
        <w:rPr>
          <w:rFonts w:ascii="Arial" w:hAnsi="Arial" w:cs="Arial"/>
          <w:b/>
          <w:lang w:eastAsia="en-GB"/>
        </w:rPr>
        <w:t xml:space="preserve"> of tender to enable a </w:t>
      </w:r>
      <w:r w:rsidR="00990D3C" w:rsidRPr="003F5ABB">
        <w:rPr>
          <w:rFonts w:ascii="Arial" w:hAnsi="Arial" w:cs="Arial"/>
          <w:b/>
          <w:lang w:eastAsia="en-GB"/>
        </w:rPr>
        <w:t>fair</w:t>
      </w:r>
      <w:r w:rsidRPr="003F5ABB">
        <w:rPr>
          <w:rFonts w:ascii="Arial" w:hAnsi="Arial" w:cs="Arial"/>
          <w:b/>
          <w:lang w:eastAsia="en-GB"/>
        </w:rPr>
        <w:t xml:space="preserve"> process.</w:t>
      </w:r>
    </w:p>
    <w:p w14:paraId="7EEE762A" w14:textId="62A37D45" w:rsidR="00990D3C" w:rsidRPr="00887468" w:rsidRDefault="00887468" w:rsidP="00A55172">
      <w:pPr>
        <w:rPr>
          <w:rFonts w:ascii="Arial" w:hAnsi="Arial" w:cs="Arial"/>
          <w:lang w:eastAsia="en-GB"/>
        </w:rPr>
      </w:pPr>
      <w:r w:rsidRPr="00887468">
        <w:rPr>
          <w:rFonts w:ascii="Arial" w:hAnsi="Arial" w:cs="Arial"/>
          <w:lang w:eastAsia="en-GB"/>
        </w:rPr>
        <w:t>Phil Houlton</w:t>
      </w:r>
      <w:r w:rsidRPr="00887468">
        <w:rPr>
          <w:rFonts w:ascii="Arial" w:hAnsi="Arial" w:cs="Arial"/>
          <w:lang w:eastAsia="en-GB"/>
        </w:rPr>
        <w:tab/>
      </w:r>
    </w:p>
    <w:p w14:paraId="35099EDA" w14:textId="7A483938" w:rsidR="00887468" w:rsidRPr="00887468" w:rsidRDefault="00887468" w:rsidP="00A55172">
      <w:pPr>
        <w:rPr>
          <w:rFonts w:ascii="Arial" w:hAnsi="Arial" w:cs="Arial"/>
          <w:lang w:eastAsia="en-GB"/>
        </w:rPr>
      </w:pPr>
      <w:r w:rsidRPr="00887468">
        <w:rPr>
          <w:rFonts w:ascii="Arial" w:hAnsi="Arial" w:cs="Arial"/>
          <w:lang w:eastAsia="en-GB"/>
        </w:rPr>
        <w:t>Unit A, Metro Business Park</w:t>
      </w:r>
    </w:p>
    <w:p w14:paraId="3FC81E58" w14:textId="26684444" w:rsidR="00887468" w:rsidRPr="00887468" w:rsidRDefault="00887468" w:rsidP="00A55172">
      <w:pPr>
        <w:rPr>
          <w:rFonts w:ascii="Arial" w:hAnsi="Arial" w:cs="Arial"/>
          <w:lang w:eastAsia="en-GB"/>
        </w:rPr>
      </w:pPr>
      <w:r w:rsidRPr="00887468">
        <w:rPr>
          <w:rFonts w:ascii="Arial" w:hAnsi="Arial" w:cs="Arial"/>
          <w:lang w:eastAsia="en-GB"/>
        </w:rPr>
        <w:t>Clough Street</w:t>
      </w:r>
    </w:p>
    <w:p w14:paraId="090F9BB4" w14:textId="25117A70" w:rsidR="00887468" w:rsidRPr="00887468" w:rsidRDefault="00887468" w:rsidP="00A55172">
      <w:pPr>
        <w:rPr>
          <w:rFonts w:ascii="Arial" w:hAnsi="Arial" w:cs="Arial"/>
          <w:lang w:eastAsia="en-GB"/>
        </w:rPr>
      </w:pPr>
      <w:r w:rsidRPr="00887468">
        <w:rPr>
          <w:rFonts w:ascii="Arial" w:hAnsi="Arial" w:cs="Arial"/>
          <w:lang w:eastAsia="en-GB"/>
        </w:rPr>
        <w:t>Hanley</w:t>
      </w:r>
    </w:p>
    <w:p w14:paraId="7F274C4F" w14:textId="7962DEC2" w:rsidR="00887468" w:rsidRPr="00887468" w:rsidRDefault="00887468" w:rsidP="00A55172">
      <w:pPr>
        <w:rPr>
          <w:rFonts w:ascii="Arial" w:hAnsi="Arial" w:cs="Arial"/>
          <w:lang w:eastAsia="en-GB"/>
        </w:rPr>
      </w:pPr>
      <w:r w:rsidRPr="00887468">
        <w:rPr>
          <w:rFonts w:ascii="Arial" w:hAnsi="Arial" w:cs="Arial"/>
          <w:lang w:eastAsia="en-GB"/>
        </w:rPr>
        <w:t>Stoke on Trent</w:t>
      </w:r>
    </w:p>
    <w:p w14:paraId="6108AC04" w14:textId="1E755DFC" w:rsidR="00887468" w:rsidRPr="00887468" w:rsidRDefault="00887468" w:rsidP="00A55172">
      <w:pPr>
        <w:rPr>
          <w:rFonts w:ascii="Arial" w:hAnsi="Arial" w:cs="Arial"/>
          <w:lang w:eastAsia="en-GB"/>
        </w:rPr>
      </w:pPr>
      <w:r w:rsidRPr="00887468">
        <w:rPr>
          <w:rFonts w:ascii="Arial" w:hAnsi="Arial" w:cs="Arial"/>
          <w:lang w:eastAsia="en-GB"/>
        </w:rPr>
        <w:t>ST1 4AF</w:t>
      </w:r>
    </w:p>
    <w:p w14:paraId="1D382604" w14:textId="4302A3D2" w:rsidR="00990D3C" w:rsidRPr="00990D3C" w:rsidRDefault="00990D3C" w:rsidP="00A55172">
      <w:pPr>
        <w:rPr>
          <w:rFonts w:ascii="Arial" w:hAnsi="Arial" w:cs="Arial"/>
          <w:lang w:eastAsia="en-GB"/>
        </w:rPr>
      </w:pPr>
      <w:r w:rsidRPr="00990D3C">
        <w:rPr>
          <w:rFonts w:ascii="Arial" w:hAnsi="Arial" w:cs="Arial"/>
          <w:lang w:eastAsia="en-GB"/>
        </w:rPr>
        <w:t>E-mail</w:t>
      </w:r>
      <w:r w:rsidRPr="00AC10E9">
        <w:rPr>
          <w:rFonts w:ascii="Arial" w:hAnsi="Arial" w:cs="Arial"/>
          <w:lang w:eastAsia="en-GB"/>
        </w:rPr>
        <w:t xml:space="preserve">: </w:t>
      </w:r>
      <w:r w:rsidR="00887468" w:rsidRPr="00887468">
        <w:rPr>
          <w:rFonts w:ascii="Arial" w:hAnsi="Arial" w:cs="Arial"/>
          <w:lang w:eastAsia="en-GB"/>
        </w:rPr>
        <w:t>compliance@dwpandsons.co.uk</w:t>
      </w:r>
    </w:p>
    <w:p w14:paraId="0E172B91" w14:textId="2A501D19" w:rsidR="00990D3C" w:rsidRPr="00887468" w:rsidRDefault="00990D3C" w:rsidP="00A55172">
      <w:pPr>
        <w:rPr>
          <w:rFonts w:ascii="Arial" w:hAnsi="Arial" w:cs="Arial"/>
          <w:lang w:eastAsia="en-GB"/>
        </w:rPr>
      </w:pPr>
      <w:r w:rsidRPr="00990D3C">
        <w:rPr>
          <w:rFonts w:ascii="Arial" w:hAnsi="Arial" w:cs="Arial"/>
          <w:lang w:eastAsia="en-GB"/>
        </w:rPr>
        <w:t xml:space="preserve">The deadline for </w:t>
      </w:r>
      <w:r w:rsidRPr="00887468">
        <w:rPr>
          <w:rFonts w:ascii="Arial" w:hAnsi="Arial" w:cs="Arial"/>
          <w:lang w:eastAsia="en-GB"/>
        </w:rPr>
        <w:t xml:space="preserve">submissions is </w:t>
      </w:r>
      <w:r w:rsidR="00887468" w:rsidRPr="00887468">
        <w:rPr>
          <w:rFonts w:ascii="Arial" w:hAnsi="Arial" w:cs="Arial"/>
          <w:lang w:eastAsia="en-GB"/>
        </w:rPr>
        <w:t>31</w:t>
      </w:r>
      <w:r w:rsidR="00887468" w:rsidRPr="00887468">
        <w:rPr>
          <w:rFonts w:ascii="Arial" w:hAnsi="Arial" w:cs="Arial"/>
          <w:vertAlign w:val="superscript"/>
          <w:lang w:eastAsia="en-GB"/>
        </w:rPr>
        <w:t>st</w:t>
      </w:r>
      <w:r w:rsidR="00887468" w:rsidRPr="00887468">
        <w:rPr>
          <w:rFonts w:ascii="Arial" w:hAnsi="Arial" w:cs="Arial"/>
          <w:lang w:eastAsia="en-GB"/>
        </w:rPr>
        <w:t xml:space="preserve"> July</w:t>
      </w:r>
      <w:r w:rsidR="00AC3D9E" w:rsidRPr="00887468">
        <w:rPr>
          <w:rFonts w:ascii="Arial" w:hAnsi="Arial" w:cs="Arial"/>
          <w:lang w:eastAsia="en-GB"/>
        </w:rPr>
        <w:t xml:space="preserve"> </w:t>
      </w:r>
      <w:r w:rsidRPr="00887468">
        <w:rPr>
          <w:rFonts w:ascii="Arial" w:hAnsi="Arial" w:cs="Arial"/>
          <w:lang w:eastAsia="en-GB"/>
        </w:rPr>
        <w:t xml:space="preserve">at </w:t>
      </w:r>
      <w:r w:rsidR="00887468" w:rsidRPr="00887468">
        <w:rPr>
          <w:rFonts w:ascii="Arial" w:hAnsi="Arial" w:cs="Arial"/>
          <w:lang w:eastAsia="en-GB"/>
        </w:rPr>
        <w:t>17:00</w:t>
      </w:r>
      <w:r w:rsidRPr="00887468">
        <w:rPr>
          <w:rFonts w:ascii="Arial" w:hAnsi="Arial" w:cs="Arial"/>
          <w:lang w:eastAsia="en-GB"/>
        </w:rPr>
        <w:t xml:space="preserve">.  Please note Tenders </w:t>
      </w:r>
      <w:r w:rsidR="003F5ABB" w:rsidRPr="00887468">
        <w:rPr>
          <w:rFonts w:ascii="Arial" w:hAnsi="Arial" w:cs="Arial"/>
          <w:lang w:eastAsia="en-GB"/>
        </w:rPr>
        <w:t>received</w:t>
      </w:r>
      <w:r w:rsidRPr="00887468">
        <w:rPr>
          <w:rFonts w:ascii="Arial" w:hAnsi="Arial" w:cs="Arial"/>
          <w:lang w:eastAsia="en-GB"/>
        </w:rPr>
        <w:t xml:space="preserve"> after this time will not be considered for selection.</w:t>
      </w:r>
    </w:p>
    <w:p w14:paraId="29EF116D" w14:textId="77777777" w:rsidR="00076D79" w:rsidRPr="00076D79" w:rsidRDefault="00076D79" w:rsidP="00A55172">
      <w:pPr>
        <w:rPr>
          <w:rFonts w:ascii="Arial" w:hAnsi="Arial" w:cs="Arial"/>
          <w:lang w:eastAsia="en-GB"/>
        </w:rPr>
      </w:pPr>
      <w:r w:rsidRPr="00076D79">
        <w:rPr>
          <w:rFonts w:ascii="Arial" w:hAnsi="Arial" w:cs="Arial"/>
          <w:lang w:eastAsia="en-GB"/>
        </w:rPr>
        <w:t>This opportunity is also advertised on our website</w:t>
      </w:r>
    </w:p>
    <w:p w14:paraId="537C3B78" w14:textId="77777777" w:rsidR="00990D3C" w:rsidRPr="003F5ABB" w:rsidRDefault="00990D3C" w:rsidP="00A55172">
      <w:pPr>
        <w:rPr>
          <w:rFonts w:ascii="Arial" w:hAnsi="Arial" w:cs="Arial"/>
          <w:b/>
          <w:lang w:eastAsia="en-GB"/>
        </w:rPr>
      </w:pPr>
      <w:r w:rsidRPr="003F5ABB">
        <w:rPr>
          <w:rFonts w:ascii="Arial" w:hAnsi="Arial" w:cs="Arial"/>
          <w:b/>
          <w:lang w:eastAsia="en-GB"/>
        </w:rPr>
        <w:t>Funding</w:t>
      </w:r>
    </w:p>
    <w:p w14:paraId="60023F43" w14:textId="77777777" w:rsidR="00990D3C" w:rsidRPr="00990D3C" w:rsidRDefault="00990D3C" w:rsidP="00A55172">
      <w:pPr>
        <w:rPr>
          <w:rFonts w:ascii="Arial" w:hAnsi="Arial" w:cs="Arial"/>
          <w:lang w:eastAsia="en-GB"/>
        </w:rPr>
      </w:pPr>
      <w:r w:rsidRPr="00990D3C">
        <w:rPr>
          <w:rFonts w:ascii="Arial" w:hAnsi="Arial" w:cs="Arial"/>
          <w:lang w:eastAsia="en-GB"/>
        </w:rPr>
        <w:t xml:space="preserve">The </w:t>
      </w:r>
      <w:r w:rsidR="001D1DA5">
        <w:rPr>
          <w:rFonts w:ascii="Arial" w:hAnsi="Arial" w:cs="Arial"/>
          <w:lang w:eastAsia="en-GB"/>
        </w:rPr>
        <w:t>work</w:t>
      </w:r>
      <w:r w:rsidR="00AC10E9">
        <w:rPr>
          <w:rFonts w:ascii="Arial" w:hAnsi="Arial" w:cs="Arial"/>
          <w:lang w:eastAsia="en-GB"/>
        </w:rPr>
        <w:t xml:space="preserve"> is</w:t>
      </w:r>
      <w:r w:rsidRPr="00990D3C">
        <w:rPr>
          <w:rFonts w:ascii="Arial" w:hAnsi="Arial" w:cs="Arial"/>
          <w:lang w:eastAsia="en-GB"/>
        </w:rPr>
        <w:t xml:space="preserve"> part funded by the European Regional Development Fund.</w:t>
      </w:r>
    </w:p>
    <w:p w14:paraId="5141D0EB" w14:textId="77777777" w:rsidR="00990D3C" w:rsidRPr="00990D3C" w:rsidRDefault="00990D3C" w:rsidP="00A55172">
      <w:pPr>
        <w:rPr>
          <w:rFonts w:ascii="Arial" w:hAnsi="Arial" w:cs="Arial"/>
          <w:lang w:eastAsia="en-GB"/>
        </w:rPr>
      </w:pPr>
      <w:r w:rsidRPr="00990D3C">
        <w:rPr>
          <w:rFonts w:ascii="Arial" w:hAnsi="Arial" w:cs="Arial"/>
          <w:noProof/>
          <w:lang w:eastAsia="en-GB"/>
        </w:rPr>
        <w:drawing>
          <wp:inline distT="0" distB="0" distL="0" distR="0" wp14:anchorId="339AABC7" wp14:editId="4FBCC9DC">
            <wp:extent cx="2266724" cy="507693"/>
            <wp:effectExtent l="0" t="0" r="226" b="6657"/>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2266724" cy="507693"/>
                    </a:xfrm>
                    <a:prstGeom prst="rect">
                      <a:avLst/>
                    </a:prstGeom>
                    <a:noFill/>
                    <a:ln>
                      <a:noFill/>
                      <a:prstDash/>
                    </a:ln>
                  </pic:spPr>
                </pic:pic>
              </a:graphicData>
            </a:graphic>
          </wp:inline>
        </w:drawing>
      </w:r>
    </w:p>
    <w:p w14:paraId="64F8B092" w14:textId="10C90116" w:rsidR="00295773" w:rsidRPr="00990D3C" w:rsidRDefault="005F6E1E" w:rsidP="00A55172">
      <w:pPr>
        <w:rPr>
          <w:rFonts w:ascii="Arial" w:hAnsi="Arial" w:cs="Arial"/>
          <w:lang w:eastAsia="en-GB"/>
        </w:rPr>
      </w:pPr>
      <w:r>
        <w:rPr>
          <w:rFonts w:ascii="Arial" w:hAnsi="Arial" w:cs="Arial"/>
          <w:noProof/>
          <w:lang w:eastAsia="en-GB"/>
        </w:rPr>
        <w:lastRenderedPageBreak/>
        <w:drawing>
          <wp:inline distT="0" distB="0" distL="0" distR="0" wp14:anchorId="25C495B3" wp14:editId="478F198E">
            <wp:extent cx="6749415" cy="8999220"/>
            <wp:effectExtent l="0" t="0" r="0" b="0"/>
            <wp:docPr id="3" name="Picture 3" descr="A picture containing building, platform, narrow, walk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uilding, platform, narrow, walkway&#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749415" cy="8999220"/>
                    </a:xfrm>
                    <a:prstGeom prst="rect">
                      <a:avLst/>
                    </a:prstGeom>
                  </pic:spPr>
                </pic:pic>
              </a:graphicData>
            </a:graphic>
          </wp:inline>
        </w:drawing>
      </w:r>
      <w:r>
        <w:rPr>
          <w:rFonts w:ascii="Arial" w:hAnsi="Arial" w:cs="Arial"/>
          <w:noProof/>
          <w:lang w:eastAsia="en-GB"/>
        </w:rPr>
        <w:lastRenderedPageBreak/>
        <w:drawing>
          <wp:inline distT="0" distB="0" distL="0" distR="0" wp14:anchorId="0A3B6B62" wp14:editId="00B945B6">
            <wp:extent cx="6749415" cy="8999220"/>
            <wp:effectExtent l="0" t="0" r="0" b="0"/>
            <wp:docPr id="4" name="Picture 4" descr="A train on the railway track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train on the railway tracks&#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6749415" cy="8999220"/>
                    </a:xfrm>
                    <a:prstGeom prst="rect">
                      <a:avLst/>
                    </a:prstGeom>
                  </pic:spPr>
                </pic:pic>
              </a:graphicData>
            </a:graphic>
          </wp:inline>
        </w:drawing>
      </w:r>
    </w:p>
    <w:sectPr w:rsidR="00295773" w:rsidRPr="00990D3C" w:rsidSect="004F3999">
      <w:pgSz w:w="11906" w:h="16838"/>
      <w:pgMar w:top="395" w:right="426"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D5FBC" w14:textId="77777777" w:rsidR="004D1CAE" w:rsidRDefault="004D1CAE">
      <w:pPr>
        <w:spacing w:after="0" w:line="240" w:lineRule="auto"/>
      </w:pPr>
      <w:r>
        <w:separator/>
      </w:r>
    </w:p>
  </w:endnote>
  <w:endnote w:type="continuationSeparator" w:id="0">
    <w:p w14:paraId="7139F049" w14:textId="77777777" w:rsidR="004D1CAE" w:rsidRDefault="004D1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2031" w14:textId="77777777" w:rsidR="0051306A" w:rsidRDefault="009E67EA">
    <w:pPr>
      <w:pStyle w:val="Footer"/>
      <w:framePr w:wrap="around" w:vAnchor="text" w:hAnchor="margin" w:xAlign="right" w:y="1"/>
      <w:rPr>
        <w:rStyle w:val="PageNumber"/>
      </w:rPr>
    </w:pPr>
    <w:r>
      <w:rPr>
        <w:rStyle w:val="PageNumber"/>
      </w:rPr>
      <w:fldChar w:fldCharType="begin"/>
    </w:r>
    <w:r w:rsidR="0051306A">
      <w:rPr>
        <w:rStyle w:val="PageNumber"/>
      </w:rPr>
      <w:instrText xml:space="preserve">PAGE  </w:instrText>
    </w:r>
    <w:r>
      <w:rPr>
        <w:rStyle w:val="PageNumber"/>
      </w:rPr>
      <w:fldChar w:fldCharType="separate"/>
    </w:r>
    <w:r w:rsidR="0051306A">
      <w:rPr>
        <w:rStyle w:val="PageNumber"/>
        <w:noProof/>
      </w:rPr>
      <w:t>17</w:t>
    </w:r>
    <w:r>
      <w:rPr>
        <w:rStyle w:val="PageNumber"/>
      </w:rPr>
      <w:fldChar w:fldCharType="end"/>
    </w:r>
  </w:p>
  <w:p w14:paraId="15AAF8C1" w14:textId="77777777" w:rsidR="0051306A" w:rsidRDefault="005130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056F" w14:textId="77777777" w:rsidR="0051306A" w:rsidRPr="0025682D" w:rsidRDefault="0051306A" w:rsidP="00A75438">
    <w:pPr>
      <w:pStyle w:val="Footer"/>
      <w:ind w:right="230"/>
      <w:jc w:val="center"/>
      <w:rPr>
        <w:color w:val="FF0000"/>
        <w:sz w:val="20"/>
      </w:rPr>
    </w:pPr>
    <w:r>
      <w:rPr>
        <w:sz w:val="20"/>
        <w:lang w:val="en-US"/>
      </w:rPr>
      <w:t xml:space="preserve">Page </w:t>
    </w:r>
    <w:r w:rsidR="009E67EA">
      <w:rPr>
        <w:sz w:val="20"/>
        <w:lang w:val="en-US"/>
      </w:rPr>
      <w:fldChar w:fldCharType="begin"/>
    </w:r>
    <w:r>
      <w:rPr>
        <w:sz w:val="20"/>
        <w:lang w:val="en-US"/>
      </w:rPr>
      <w:instrText xml:space="preserve"> PAGE </w:instrText>
    </w:r>
    <w:r w:rsidR="009E67EA">
      <w:rPr>
        <w:sz w:val="20"/>
        <w:lang w:val="en-US"/>
      </w:rPr>
      <w:fldChar w:fldCharType="separate"/>
    </w:r>
    <w:r w:rsidR="001D1DA5">
      <w:rPr>
        <w:noProof/>
        <w:sz w:val="20"/>
        <w:lang w:val="en-US"/>
      </w:rPr>
      <w:t>2</w:t>
    </w:r>
    <w:r w:rsidR="009E67EA">
      <w:rPr>
        <w:sz w:val="20"/>
        <w:lang w:val="en-US"/>
      </w:rPr>
      <w:fldChar w:fldCharType="end"/>
    </w:r>
    <w:r>
      <w:rPr>
        <w:sz w:val="20"/>
        <w:lang w:val="en-US"/>
      </w:rPr>
      <w:t xml:space="preserve"> of </w:t>
    </w:r>
    <w:r w:rsidR="009E67EA">
      <w:rPr>
        <w:sz w:val="20"/>
        <w:lang w:val="en-US"/>
      </w:rPr>
      <w:fldChar w:fldCharType="begin"/>
    </w:r>
    <w:r>
      <w:rPr>
        <w:sz w:val="20"/>
        <w:lang w:val="en-US"/>
      </w:rPr>
      <w:instrText xml:space="preserve"> NUMPAGES </w:instrText>
    </w:r>
    <w:r w:rsidR="009E67EA">
      <w:rPr>
        <w:sz w:val="20"/>
        <w:lang w:val="en-US"/>
      </w:rPr>
      <w:fldChar w:fldCharType="separate"/>
    </w:r>
    <w:r w:rsidR="001D1DA5">
      <w:rPr>
        <w:noProof/>
        <w:sz w:val="20"/>
        <w:lang w:val="en-US"/>
      </w:rPr>
      <w:t>10</w:t>
    </w:r>
    <w:r w:rsidR="009E67EA">
      <w:rPr>
        <w:sz w:val="20"/>
        <w:lang w:val="en-US"/>
      </w:rPr>
      <w:fldChar w:fldCharType="end"/>
    </w:r>
    <w:r>
      <w:rPr>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BE81E" w14:textId="77777777" w:rsidR="004D1CAE" w:rsidRDefault="004D1CAE">
      <w:pPr>
        <w:spacing w:after="0" w:line="240" w:lineRule="auto"/>
      </w:pPr>
      <w:r>
        <w:separator/>
      </w:r>
    </w:p>
  </w:footnote>
  <w:footnote w:type="continuationSeparator" w:id="0">
    <w:p w14:paraId="150A3082" w14:textId="77777777" w:rsidR="004D1CAE" w:rsidRDefault="004D1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13C"/>
    <w:multiLevelType w:val="hybridMultilevel"/>
    <w:tmpl w:val="0E54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21EE9"/>
    <w:multiLevelType w:val="hybridMultilevel"/>
    <w:tmpl w:val="F0405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6F6E38"/>
    <w:multiLevelType w:val="hybridMultilevel"/>
    <w:tmpl w:val="788C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B281E"/>
    <w:multiLevelType w:val="hybridMultilevel"/>
    <w:tmpl w:val="4816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587B64"/>
    <w:multiLevelType w:val="hybridMultilevel"/>
    <w:tmpl w:val="F27C0D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1E419F"/>
    <w:multiLevelType w:val="hybridMultilevel"/>
    <w:tmpl w:val="6078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75C2A"/>
    <w:multiLevelType w:val="hybridMultilevel"/>
    <w:tmpl w:val="E282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17A54"/>
    <w:multiLevelType w:val="hybridMultilevel"/>
    <w:tmpl w:val="77D2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F6FD3"/>
    <w:multiLevelType w:val="hybridMultilevel"/>
    <w:tmpl w:val="9098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2E41E5"/>
    <w:multiLevelType w:val="hybridMultilevel"/>
    <w:tmpl w:val="566E5644"/>
    <w:lvl w:ilvl="0" w:tplc="08FE62FE">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F5611EC"/>
    <w:multiLevelType w:val="hybridMultilevel"/>
    <w:tmpl w:val="585C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3D238E"/>
    <w:multiLevelType w:val="hybridMultilevel"/>
    <w:tmpl w:val="58F4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02A72"/>
    <w:multiLevelType w:val="hybridMultilevel"/>
    <w:tmpl w:val="40CC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6F5BDE"/>
    <w:multiLevelType w:val="hybridMultilevel"/>
    <w:tmpl w:val="5F607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F72673"/>
    <w:multiLevelType w:val="hybridMultilevel"/>
    <w:tmpl w:val="A9AA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E7B33"/>
    <w:multiLevelType w:val="hybridMultilevel"/>
    <w:tmpl w:val="3088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A17162"/>
    <w:multiLevelType w:val="hybridMultilevel"/>
    <w:tmpl w:val="28A2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085E48"/>
    <w:multiLevelType w:val="hybridMultilevel"/>
    <w:tmpl w:val="8C1C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B418B2"/>
    <w:multiLevelType w:val="hybridMultilevel"/>
    <w:tmpl w:val="44945D50"/>
    <w:lvl w:ilvl="0" w:tplc="08FE62F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4C53F4"/>
    <w:multiLevelType w:val="hybridMultilevel"/>
    <w:tmpl w:val="09A20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497BDC"/>
    <w:multiLevelType w:val="hybridMultilevel"/>
    <w:tmpl w:val="D968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411C66"/>
    <w:multiLevelType w:val="hybridMultilevel"/>
    <w:tmpl w:val="4B22E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4A75191"/>
    <w:multiLevelType w:val="hybridMultilevel"/>
    <w:tmpl w:val="D4AA2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63620F5"/>
    <w:multiLevelType w:val="hybridMultilevel"/>
    <w:tmpl w:val="344E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D777B9"/>
    <w:multiLevelType w:val="hybridMultilevel"/>
    <w:tmpl w:val="241C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125167"/>
    <w:multiLevelType w:val="hybridMultilevel"/>
    <w:tmpl w:val="046C0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E2244A"/>
    <w:multiLevelType w:val="hybridMultilevel"/>
    <w:tmpl w:val="D9A6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066CCA"/>
    <w:multiLevelType w:val="hybridMultilevel"/>
    <w:tmpl w:val="A4A26560"/>
    <w:lvl w:ilvl="0" w:tplc="AD760296">
      <w:start w:val="1"/>
      <w:numFmt w:val="lowerLetter"/>
      <w:lvlText w:val="%1."/>
      <w:lvlJc w:val="left"/>
      <w:pPr>
        <w:tabs>
          <w:tab w:val="num" w:pos="1440"/>
        </w:tabs>
        <w:ind w:left="1440" w:hanging="360"/>
      </w:pPr>
      <w:rPr>
        <w:b w:val="0"/>
      </w:rPr>
    </w:lvl>
    <w:lvl w:ilvl="1" w:tplc="27EC0626">
      <w:start w:val="9"/>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84F7588"/>
    <w:multiLevelType w:val="hybridMultilevel"/>
    <w:tmpl w:val="8C72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F1005F"/>
    <w:multiLevelType w:val="hybridMultilevel"/>
    <w:tmpl w:val="CE52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1D2D97"/>
    <w:multiLevelType w:val="hybridMultilevel"/>
    <w:tmpl w:val="6AD85D6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1" w15:restartNumberingAfterBreak="0">
    <w:nsid w:val="40B475CD"/>
    <w:multiLevelType w:val="hybridMultilevel"/>
    <w:tmpl w:val="0C3A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DC7753"/>
    <w:multiLevelType w:val="hybridMultilevel"/>
    <w:tmpl w:val="6FC4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8070A9"/>
    <w:multiLevelType w:val="hybridMultilevel"/>
    <w:tmpl w:val="45E6D6AC"/>
    <w:lvl w:ilvl="0" w:tplc="0809000F">
      <w:start w:val="1"/>
      <w:numFmt w:val="decimal"/>
      <w:lvlText w:val="%1."/>
      <w:lvlJc w:val="left"/>
      <w:pPr>
        <w:ind w:left="801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1B7183"/>
    <w:multiLevelType w:val="hybridMultilevel"/>
    <w:tmpl w:val="F3300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D80EF0"/>
    <w:multiLevelType w:val="hybridMultilevel"/>
    <w:tmpl w:val="79DA0B7A"/>
    <w:lvl w:ilvl="0" w:tplc="CA7688E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2152B6E"/>
    <w:multiLevelType w:val="hybridMultilevel"/>
    <w:tmpl w:val="25907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2512325"/>
    <w:multiLevelType w:val="hybridMultilevel"/>
    <w:tmpl w:val="8A5A0C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CE68C8"/>
    <w:multiLevelType w:val="hybridMultilevel"/>
    <w:tmpl w:val="797C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514129"/>
    <w:multiLevelType w:val="hybridMultilevel"/>
    <w:tmpl w:val="6DF48FE2"/>
    <w:lvl w:ilvl="0" w:tplc="6660F4BE">
      <w:start w:val="1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4F0449"/>
    <w:multiLevelType w:val="hybridMultilevel"/>
    <w:tmpl w:val="3454D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26690A"/>
    <w:multiLevelType w:val="hybridMultilevel"/>
    <w:tmpl w:val="8A5A0C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8C2BF1"/>
    <w:multiLevelType w:val="hybridMultilevel"/>
    <w:tmpl w:val="098A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FE4655"/>
    <w:multiLevelType w:val="hybridMultilevel"/>
    <w:tmpl w:val="FFF4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4277A8"/>
    <w:multiLevelType w:val="hybridMultilevel"/>
    <w:tmpl w:val="92D2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BD592D"/>
    <w:multiLevelType w:val="hybridMultilevel"/>
    <w:tmpl w:val="CE6E0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4"/>
  </w:num>
  <w:num w:numId="3">
    <w:abstractNumId w:val="39"/>
  </w:num>
  <w:num w:numId="4">
    <w:abstractNumId w:val="22"/>
  </w:num>
  <w:num w:numId="5">
    <w:abstractNumId w:val="37"/>
  </w:num>
  <w:num w:numId="6">
    <w:abstractNumId w:val="34"/>
  </w:num>
  <w:num w:numId="7">
    <w:abstractNumId w:val="21"/>
  </w:num>
  <w:num w:numId="8">
    <w:abstractNumId w:val="40"/>
  </w:num>
  <w:num w:numId="9">
    <w:abstractNumId w:val="41"/>
  </w:num>
  <w:num w:numId="10">
    <w:abstractNumId w:val="45"/>
  </w:num>
  <w:num w:numId="11">
    <w:abstractNumId w:val="19"/>
  </w:num>
  <w:num w:numId="12">
    <w:abstractNumId w:val="43"/>
  </w:num>
  <w:num w:numId="13">
    <w:abstractNumId w:val="20"/>
  </w:num>
  <w:num w:numId="14">
    <w:abstractNumId w:val="42"/>
  </w:num>
  <w:num w:numId="15">
    <w:abstractNumId w:val="29"/>
  </w:num>
  <w:num w:numId="16">
    <w:abstractNumId w:val="24"/>
  </w:num>
  <w:num w:numId="17">
    <w:abstractNumId w:val="27"/>
  </w:num>
  <w:num w:numId="18">
    <w:abstractNumId w:val="3"/>
  </w:num>
  <w:num w:numId="19">
    <w:abstractNumId w:val="11"/>
  </w:num>
  <w:num w:numId="20">
    <w:abstractNumId w:val="1"/>
  </w:num>
  <w:num w:numId="21">
    <w:abstractNumId w:val="2"/>
  </w:num>
  <w:num w:numId="22">
    <w:abstractNumId w:val="31"/>
  </w:num>
  <w:num w:numId="23">
    <w:abstractNumId w:val="8"/>
  </w:num>
  <w:num w:numId="24">
    <w:abstractNumId w:val="26"/>
  </w:num>
  <w:num w:numId="25">
    <w:abstractNumId w:val="6"/>
  </w:num>
  <w:num w:numId="26">
    <w:abstractNumId w:val="17"/>
  </w:num>
  <w:num w:numId="27">
    <w:abstractNumId w:val="10"/>
  </w:num>
  <w:num w:numId="28">
    <w:abstractNumId w:val="5"/>
  </w:num>
  <w:num w:numId="29">
    <w:abstractNumId w:val="23"/>
  </w:num>
  <w:num w:numId="30">
    <w:abstractNumId w:val="18"/>
  </w:num>
  <w:num w:numId="31">
    <w:abstractNumId w:val="9"/>
  </w:num>
  <w:num w:numId="32">
    <w:abstractNumId w:val="4"/>
  </w:num>
  <w:num w:numId="33">
    <w:abstractNumId w:val="0"/>
  </w:num>
  <w:num w:numId="34">
    <w:abstractNumId w:val="38"/>
  </w:num>
  <w:num w:numId="35">
    <w:abstractNumId w:val="44"/>
  </w:num>
  <w:num w:numId="36">
    <w:abstractNumId w:val="25"/>
  </w:num>
  <w:num w:numId="37">
    <w:abstractNumId w:val="28"/>
  </w:num>
  <w:num w:numId="38">
    <w:abstractNumId w:val="30"/>
  </w:num>
  <w:num w:numId="39">
    <w:abstractNumId w:val="12"/>
  </w:num>
  <w:num w:numId="40">
    <w:abstractNumId w:val="36"/>
  </w:num>
  <w:num w:numId="41">
    <w:abstractNumId w:val="35"/>
  </w:num>
  <w:num w:numId="42">
    <w:abstractNumId w:val="33"/>
  </w:num>
  <w:num w:numId="43">
    <w:abstractNumId w:val="13"/>
  </w:num>
  <w:num w:numId="44">
    <w:abstractNumId w:val="7"/>
  </w:num>
  <w:num w:numId="45">
    <w:abstractNumId w:val="1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E0"/>
    <w:rsid w:val="00015B1D"/>
    <w:rsid w:val="00035F9E"/>
    <w:rsid w:val="00036CBD"/>
    <w:rsid w:val="00044BCB"/>
    <w:rsid w:val="000548BE"/>
    <w:rsid w:val="00064A1B"/>
    <w:rsid w:val="000763D5"/>
    <w:rsid w:val="00076D79"/>
    <w:rsid w:val="000902F8"/>
    <w:rsid w:val="00095435"/>
    <w:rsid w:val="00095C66"/>
    <w:rsid w:val="000A50D3"/>
    <w:rsid w:val="000A7CDB"/>
    <w:rsid w:val="000B258C"/>
    <w:rsid w:val="000B7E00"/>
    <w:rsid w:val="000C2CD8"/>
    <w:rsid w:val="001003EC"/>
    <w:rsid w:val="00144F34"/>
    <w:rsid w:val="00160384"/>
    <w:rsid w:val="00164347"/>
    <w:rsid w:val="00165CD0"/>
    <w:rsid w:val="00170465"/>
    <w:rsid w:val="00184C02"/>
    <w:rsid w:val="00190A6E"/>
    <w:rsid w:val="00197B9B"/>
    <w:rsid w:val="001B33C5"/>
    <w:rsid w:val="001C429B"/>
    <w:rsid w:val="001C7232"/>
    <w:rsid w:val="001D1DA5"/>
    <w:rsid w:val="001D4D6B"/>
    <w:rsid w:val="001D6A3D"/>
    <w:rsid w:val="001E2158"/>
    <w:rsid w:val="001E3B13"/>
    <w:rsid w:val="002147E1"/>
    <w:rsid w:val="002162EE"/>
    <w:rsid w:val="00225FF7"/>
    <w:rsid w:val="002361A1"/>
    <w:rsid w:val="002476FA"/>
    <w:rsid w:val="0025623F"/>
    <w:rsid w:val="0025682D"/>
    <w:rsid w:val="00275E4F"/>
    <w:rsid w:val="002773C5"/>
    <w:rsid w:val="002945CE"/>
    <w:rsid w:val="00295773"/>
    <w:rsid w:val="002C2167"/>
    <w:rsid w:val="002D0C26"/>
    <w:rsid w:val="002D36DD"/>
    <w:rsid w:val="002F16FE"/>
    <w:rsid w:val="0030586A"/>
    <w:rsid w:val="0031340C"/>
    <w:rsid w:val="00321F62"/>
    <w:rsid w:val="00324580"/>
    <w:rsid w:val="00376BF5"/>
    <w:rsid w:val="003B47D9"/>
    <w:rsid w:val="003B54B7"/>
    <w:rsid w:val="003C1A92"/>
    <w:rsid w:val="003C3022"/>
    <w:rsid w:val="003D18B0"/>
    <w:rsid w:val="003D5395"/>
    <w:rsid w:val="003D7D93"/>
    <w:rsid w:val="003F5ABB"/>
    <w:rsid w:val="0040136E"/>
    <w:rsid w:val="0041197C"/>
    <w:rsid w:val="00412AC9"/>
    <w:rsid w:val="004232CC"/>
    <w:rsid w:val="00426E5E"/>
    <w:rsid w:val="00431072"/>
    <w:rsid w:val="00433CC4"/>
    <w:rsid w:val="004430D6"/>
    <w:rsid w:val="0045413D"/>
    <w:rsid w:val="00461E4D"/>
    <w:rsid w:val="00461F83"/>
    <w:rsid w:val="00474C71"/>
    <w:rsid w:val="004A204C"/>
    <w:rsid w:val="004A3465"/>
    <w:rsid w:val="004A6B77"/>
    <w:rsid w:val="004B24AC"/>
    <w:rsid w:val="004B33C7"/>
    <w:rsid w:val="004C60F1"/>
    <w:rsid w:val="004C6679"/>
    <w:rsid w:val="004C745A"/>
    <w:rsid w:val="004D1CAE"/>
    <w:rsid w:val="004D1CFC"/>
    <w:rsid w:val="004D5975"/>
    <w:rsid w:val="004E10A2"/>
    <w:rsid w:val="004E4CFD"/>
    <w:rsid w:val="004E6088"/>
    <w:rsid w:val="004F3999"/>
    <w:rsid w:val="0051306A"/>
    <w:rsid w:val="0052041F"/>
    <w:rsid w:val="005271A3"/>
    <w:rsid w:val="00532A9A"/>
    <w:rsid w:val="00551816"/>
    <w:rsid w:val="005557A4"/>
    <w:rsid w:val="0056204A"/>
    <w:rsid w:val="00575BB5"/>
    <w:rsid w:val="0059519A"/>
    <w:rsid w:val="005A2374"/>
    <w:rsid w:val="005A5D4D"/>
    <w:rsid w:val="005B7248"/>
    <w:rsid w:val="005D1483"/>
    <w:rsid w:val="005E04E8"/>
    <w:rsid w:val="005F6E1E"/>
    <w:rsid w:val="00601D3E"/>
    <w:rsid w:val="0061463F"/>
    <w:rsid w:val="00616ACE"/>
    <w:rsid w:val="006237C2"/>
    <w:rsid w:val="006313D5"/>
    <w:rsid w:val="0063219C"/>
    <w:rsid w:val="00635E98"/>
    <w:rsid w:val="00637886"/>
    <w:rsid w:val="00641C41"/>
    <w:rsid w:val="0064256B"/>
    <w:rsid w:val="00644254"/>
    <w:rsid w:val="00645B6B"/>
    <w:rsid w:val="00647B77"/>
    <w:rsid w:val="006538F4"/>
    <w:rsid w:val="00665046"/>
    <w:rsid w:val="00675982"/>
    <w:rsid w:val="00684B11"/>
    <w:rsid w:val="00684E20"/>
    <w:rsid w:val="00686E5C"/>
    <w:rsid w:val="00687053"/>
    <w:rsid w:val="006A0B83"/>
    <w:rsid w:val="006A4C8B"/>
    <w:rsid w:val="006B6311"/>
    <w:rsid w:val="006C4922"/>
    <w:rsid w:val="006C5965"/>
    <w:rsid w:val="006E4F46"/>
    <w:rsid w:val="006F5B93"/>
    <w:rsid w:val="00700783"/>
    <w:rsid w:val="00705CB0"/>
    <w:rsid w:val="00717394"/>
    <w:rsid w:val="00720EF4"/>
    <w:rsid w:val="00722944"/>
    <w:rsid w:val="00735EC1"/>
    <w:rsid w:val="0075584B"/>
    <w:rsid w:val="0075611C"/>
    <w:rsid w:val="0075698F"/>
    <w:rsid w:val="007634C0"/>
    <w:rsid w:val="00775584"/>
    <w:rsid w:val="00776A9C"/>
    <w:rsid w:val="00782ADF"/>
    <w:rsid w:val="00797356"/>
    <w:rsid w:val="007B0872"/>
    <w:rsid w:val="007B0B33"/>
    <w:rsid w:val="007B0DCA"/>
    <w:rsid w:val="007B63D8"/>
    <w:rsid w:val="007E345F"/>
    <w:rsid w:val="007E4EFD"/>
    <w:rsid w:val="007F2FD8"/>
    <w:rsid w:val="00803C6B"/>
    <w:rsid w:val="00815C90"/>
    <w:rsid w:val="00830BCA"/>
    <w:rsid w:val="00833DF4"/>
    <w:rsid w:val="0084031B"/>
    <w:rsid w:val="00841A2C"/>
    <w:rsid w:val="00842BC7"/>
    <w:rsid w:val="0084606C"/>
    <w:rsid w:val="00846498"/>
    <w:rsid w:val="00850243"/>
    <w:rsid w:val="00853CC8"/>
    <w:rsid w:val="008559A1"/>
    <w:rsid w:val="00873AD2"/>
    <w:rsid w:val="00877DFA"/>
    <w:rsid w:val="00881C98"/>
    <w:rsid w:val="00887468"/>
    <w:rsid w:val="0089389C"/>
    <w:rsid w:val="008A3881"/>
    <w:rsid w:val="008D0261"/>
    <w:rsid w:val="008D0EB2"/>
    <w:rsid w:val="008D3864"/>
    <w:rsid w:val="008D5A15"/>
    <w:rsid w:val="00900ED9"/>
    <w:rsid w:val="0091690D"/>
    <w:rsid w:val="009318BF"/>
    <w:rsid w:val="00956039"/>
    <w:rsid w:val="009604A6"/>
    <w:rsid w:val="0096777C"/>
    <w:rsid w:val="00976C05"/>
    <w:rsid w:val="00990D3C"/>
    <w:rsid w:val="009925EA"/>
    <w:rsid w:val="00993B08"/>
    <w:rsid w:val="00997755"/>
    <w:rsid w:val="009A5E84"/>
    <w:rsid w:val="009B30BC"/>
    <w:rsid w:val="009C12BC"/>
    <w:rsid w:val="009C2083"/>
    <w:rsid w:val="009D5D49"/>
    <w:rsid w:val="009E67EA"/>
    <w:rsid w:val="009F6359"/>
    <w:rsid w:val="00A03369"/>
    <w:rsid w:val="00A34086"/>
    <w:rsid w:val="00A43DFB"/>
    <w:rsid w:val="00A47096"/>
    <w:rsid w:val="00A55172"/>
    <w:rsid w:val="00A60C15"/>
    <w:rsid w:val="00A6504A"/>
    <w:rsid w:val="00A66712"/>
    <w:rsid w:val="00A74C37"/>
    <w:rsid w:val="00A75438"/>
    <w:rsid w:val="00A82D79"/>
    <w:rsid w:val="00A92E7F"/>
    <w:rsid w:val="00AA4697"/>
    <w:rsid w:val="00AB4598"/>
    <w:rsid w:val="00AB6A77"/>
    <w:rsid w:val="00AC10E9"/>
    <w:rsid w:val="00AC1728"/>
    <w:rsid w:val="00AC30A7"/>
    <w:rsid w:val="00AC3D9E"/>
    <w:rsid w:val="00AD4171"/>
    <w:rsid w:val="00AD683F"/>
    <w:rsid w:val="00AD7424"/>
    <w:rsid w:val="00AE72BA"/>
    <w:rsid w:val="00AF036E"/>
    <w:rsid w:val="00B06E34"/>
    <w:rsid w:val="00B211FC"/>
    <w:rsid w:val="00B24F50"/>
    <w:rsid w:val="00B47ADC"/>
    <w:rsid w:val="00B51AB1"/>
    <w:rsid w:val="00B63519"/>
    <w:rsid w:val="00B6624C"/>
    <w:rsid w:val="00B83617"/>
    <w:rsid w:val="00B92B71"/>
    <w:rsid w:val="00B96802"/>
    <w:rsid w:val="00BA393C"/>
    <w:rsid w:val="00BA787B"/>
    <w:rsid w:val="00BB29FB"/>
    <w:rsid w:val="00BC0A3D"/>
    <w:rsid w:val="00BC45F7"/>
    <w:rsid w:val="00BC5B57"/>
    <w:rsid w:val="00BC7879"/>
    <w:rsid w:val="00BD0F13"/>
    <w:rsid w:val="00BD21B2"/>
    <w:rsid w:val="00BE0DE0"/>
    <w:rsid w:val="00BE1580"/>
    <w:rsid w:val="00BE4721"/>
    <w:rsid w:val="00BF1F09"/>
    <w:rsid w:val="00C0013C"/>
    <w:rsid w:val="00C01AF1"/>
    <w:rsid w:val="00C021B2"/>
    <w:rsid w:val="00C0685F"/>
    <w:rsid w:val="00C11464"/>
    <w:rsid w:val="00C24614"/>
    <w:rsid w:val="00C275CE"/>
    <w:rsid w:val="00C27D3B"/>
    <w:rsid w:val="00C33891"/>
    <w:rsid w:val="00C37581"/>
    <w:rsid w:val="00C44ABA"/>
    <w:rsid w:val="00C47AE0"/>
    <w:rsid w:val="00C60947"/>
    <w:rsid w:val="00C647B2"/>
    <w:rsid w:val="00C72160"/>
    <w:rsid w:val="00C834E1"/>
    <w:rsid w:val="00C95AB4"/>
    <w:rsid w:val="00CA09A6"/>
    <w:rsid w:val="00CC36E7"/>
    <w:rsid w:val="00CC6FEF"/>
    <w:rsid w:val="00CD53B8"/>
    <w:rsid w:val="00CE6EF5"/>
    <w:rsid w:val="00CE7202"/>
    <w:rsid w:val="00CF1957"/>
    <w:rsid w:val="00CF30B8"/>
    <w:rsid w:val="00CF7425"/>
    <w:rsid w:val="00D10C02"/>
    <w:rsid w:val="00D12A9B"/>
    <w:rsid w:val="00D1614E"/>
    <w:rsid w:val="00D21935"/>
    <w:rsid w:val="00D45F90"/>
    <w:rsid w:val="00D7039C"/>
    <w:rsid w:val="00D74CAE"/>
    <w:rsid w:val="00D82C61"/>
    <w:rsid w:val="00DA1594"/>
    <w:rsid w:val="00DA26E0"/>
    <w:rsid w:val="00DA2DB9"/>
    <w:rsid w:val="00DE038E"/>
    <w:rsid w:val="00DE28CB"/>
    <w:rsid w:val="00DE443C"/>
    <w:rsid w:val="00DF4749"/>
    <w:rsid w:val="00DF6B02"/>
    <w:rsid w:val="00E01F46"/>
    <w:rsid w:val="00E05308"/>
    <w:rsid w:val="00E22511"/>
    <w:rsid w:val="00E275AC"/>
    <w:rsid w:val="00E33455"/>
    <w:rsid w:val="00E42813"/>
    <w:rsid w:val="00E45920"/>
    <w:rsid w:val="00E46508"/>
    <w:rsid w:val="00E50E2C"/>
    <w:rsid w:val="00E71073"/>
    <w:rsid w:val="00E87E91"/>
    <w:rsid w:val="00EA3181"/>
    <w:rsid w:val="00EA56E0"/>
    <w:rsid w:val="00EB4055"/>
    <w:rsid w:val="00EB4185"/>
    <w:rsid w:val="00EC2507"/>
    <w:rsid w:val="00EC42CB"/>
    <w:rsid w:val="00ED2CD1"/>
    <w:rsid w:val="00ED4821"/>
    <w:rsid w:val="00ED4CDE"/>
    <w:rsid w:val="00EE4B74"/>
    <w:rsid w:val="00EF4621"/>
    <w:rsid w:val="00F1364E"/>
    <w:rsid w:val="00F24BFB"/>
    <w:rsid w:val="00F35CFD"/>
    <w:rsid w:val="00F374C4"/>
    <w:rsid w:val="00F4203F"/>
    <w:rsid w:val="00F4609C"/>
    <w:rsid w:val="00F5004C"/>
    <w:rsid w:val="00F6044B"/>
    <w:rsid w:val="00F64BCE"/>
    <w:rsid w:val="00F73F65"/>
    <w:rsid w:val="00F75565"/>
    <w:rsid w:val="00F87827"/>
    <w:rsid w:val="00F95BB4"/>
    <w:rsid w:val="00FD0230"/>
    <w:rsid w:val="00FD09C4"/>
    <w:rsid w:val="00FD402C"/>
    <w:rsid w:val="00FD79C9"/>
    <w:rsid w:val="00FE1430"/>
    <w:rsid w:val="00FE2C1E"/>
    <w:rsid w:val="00FE4F57"/>
    <w:rsid w:val="00FF5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3ED5"/>
  <w15:docId w15:val="{AC559169-18F9-4B0E-B561-A76E5349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A9C"/>
  </w:style>
  <w:style w:type="paragraph" w:styleId="Heading1">
    <w:name w:val="heading 1"/>
    <w:basedOn w:val="Normal"/>
    <w:next w:val="Normal"/>
    <w:link w:val="Heading1Char"/>
    <w:uiPriority w:val="9"/>
    <w:qFormat/>
    <w:rsid w:val="00601D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01D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428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6E0"/>
    <w:pPr>
      <w:spacing w:after="0" w:line="240" w:lineRule="auto"/>
    </w:pPr>
  </w:style>
  <w:style w:type="character" w:customStyle="1" w:styleId="Heading1Char">
    <w:name w:val="Heading 1 Char"/>
    <w:basedOn w:val="DefaultParagraphFont"/>
    <w:link w:val="Heading1"/>
    <w:uiPriority w:val="9"/>
    <w:rsid w:val="00601D3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01D3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42813"/>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842B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2BC7"/>
    <w:rPr>
      <w:rFonts w:asciiTheme="majorHAnsi" w:eastAsiaTheme="majorEastAsia" w:hAnsiTheme="majorHAnsi" w:cstheme="majorBidi"/>
      <w:spacing w:val="-10"/>
      <w:kern w:val="28"/>
      <w:sz w:val="56"/>
      <w:szCs w:val="56"/>
    </w:rPr>
  </w:style>
  <w:style w:type="paragraph" w:styleId="Footer">
    <w:name w:val="footer"/>
    <w:basedOn w:val="Normal"/>
    <w:link w:val="FooterChar"/>
    <w:rsid w:val="00644254"/>
    <w:pPr>
      <w:tabs>
        <w:tab w:val="center" w:pos="4153"/>
        <w:tab w:val="right" w:pos="8306"/>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rsid w:val="00644254"/>
    <w:rPr>
      <w:rFonts w:ascii="Arial" w:eastAsia="Times New Roman" w:hAnsi="Arial" w:cs="Arial"/>
      <w:sz w:val="24"/>
      <w:szCs w:val="24"/>
    </w:rPr>
  </w:style>
  <w:style w:type="paragraph" w:styleId="BodyText">
    <w:name w:val="Body Text"/>
    <w:basedOn w:val="Normal"/>
    <w:link w:val="BodyTextChar"/>
    <w:rsid w:val="00644254"/>
    <w:pPr>
      <w:spacing w:before="288" w:after="144" w:line="240" w:lineRule="auto"/>
      <w:ind w:right="576"/>
      <w:jc w:val="both"/>
    </w:pPr>
    <w:rPr>
      <w:rFonts w:ascii="Tahoma" w:eastAsia="Times New Roman" w:hAnsi="Tahoma" w:cs="Tahoma"/>
    </w:rPr>
  </w:style>
  <w:style w:type="character" w:customStyle="1" w:styleId="BodyTextChar">
    <w:name w:val="Body Text Char"/>
    <w:basedOn w:val="DefaultParagraphFont"/>
    <w:link w:val="BodyText"/>
    <w:rsid w:val="00644254"/>
    <w:rPr>
      <w:rFonts w:ascii="Tahoma" w:eastAsia="Times New Roman" w:hAnsi="Tahoma" w:cs="Tahoma"/>
    </w:rPr>
  </w:style>
  <w:style w:type="character" w:styleId="PageNumber">
    <w:name w:val="page number"/>
    <w:basedOn w:val="DefaultParagraphFont"/>
    <w:rsid w:val="00644254"/>
  </w:style>
  <w:style w:type="paragraph" w:styleId="BodyText2">
    <w:name w:val="Body Text 2"/>
    <w:basedOn w:val="Normal"/>
    <w:link w:val="BodyText2Char"/>
    <w:rsid w:val="00644254"/>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rsid w:val="00644254"/>
    <w:rPr>
      <w:rFonts w:ascii="Arial" w:eastAsia="Times New Roman" w:hAnsi="Arial" w:cs="Arial"/>
      <w:sz w:val="20"/>
      <w:szCs w:val="24"/>
    </w:rPr>
  </w:style>
  <w:style w:type="character" w:customStyle="1" w:styleId="ms-rtecustom-articletext1">
    <w:name w:val="ms-rtecustom-articletext1"/>
    <w:basedOn w:val="DefaultParagraphFont"/>
    <w:rsid w:val="00644254"/>
    <w:rPr>
      <w:rFonts w:ascii="Arial" w:hAnsi="Arial" w:cs="Arial" w:hint="default"/>
      <w:b w:val="0"/>
      <w:bCs w:val="0"/>
      <w:color w:val="000000"/>
      <w:sz w:val="24"/>
      <w:szCs w:val="24"/>
    </w:rPr>
  </w:style>
  <w:style w:type="paragraph" w:styleId="ListParagraph">
    <w:name w:val="List Paragraph"/>
    <w:basedOn w:val="Normal"/>
    <w:uiPriority w:val="34"/>
    <w:qFormat/>
    <w:rsid w:val="00644254"/>
    <w:pPr>
      <w:spacing w:after="0" w:line="240" w:lineRule="auto"/>
      <w:ind w:left="720"/>
      <w:contextualSpacing/>
    </w:pPr>
    <w:rPr>
      <w:rFonts w:ascii="Arial" w:eastAsia="Times New Roman" w:hAnsi="Arial" w:cs="Arial"/>
      <w:sz w:val="24"/>
      <w:szCs w:val="24"/>
    </w:rPr>
  </w:style>
  <w:style w:type="table" w:styleId="TableGrid">
    <w:name w:val="Table Grid"/>
    <w:basedOn w:val="TableNormal"/>
    <w:uiPriority w:val="59"/>
    <w:rsid w:val="00881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773C5"/>
    <w:pPr>
      <w:spacing w:after="120"/>
      <w:ind w:left="283"/>
    </w:pPr>
  </w:style>
  <w:style w:type="character" w:customStyle="1" w:styleId="BodyTextIndentChar">
    <w:name w:val="Body Text Indent Char"/>
    <w:basedOn w:val="DefaultParagraphFont"/>
    <w:link w:val="BodyTextIndent"/>
    <w:uiPriority w:val="99"/>
    <w:semiHidden/>
    <w:rsid w:val="002773C5"/>
  </w:style>
  <w:style w:type="paragraph" w:styleId="BalloonText">
    <w:name w:val="Balloon Text"/>
    <w:basedOn w:val="Normal"/>
    <w:link w:val="BalloonTextChar"/>
    <w:uiPriority w:val="99"/>
    <w:semiHidden/>
    <w:unhideWhenUsed/>
    <w:rsid w:val="00216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2EE"/>
    <w:rPr>
      <w:rFonts w:ascii="Segoe UI" w:hAnsi="Segoe UI" w:cs="Segoe UI"/>
      <w:sz w:val="18"/>
      <w:szCs w:val="18"/>
    </w:rPr>
  </w:style>
  <w:style w:type="paragraph" w:styleId="Header">
    <w:name w:val="header"/>
    <w:basedOn w:val="Normal"/>
    <w:link w:val="HeaderChar"/>
    <w:uiPriority w:val="99"/>
    <w:unhideWhenUsed/>
    <w:rsid w:val="006A0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B83"/>
  </w:style>
  <w:style w:type="character" w:styleId="Hyperlink">
    <w:name w:val="Hyperlink"/>
    <w:basedOn w:val="DefaultParagraphFont"/>
    <w:uiPriority w:val="99"/>
    <w:unhideWhenUsed/>
    <w:rsid w:val="00990D3C"/>
    <w:rPr>
      <w:color w:val="0000FF" w:themeColor="hyperlink"/>
      <w:u w:val="single"/>
    </w:rPr>
  </w:style>
  <w:style w:type="character" w:styleId="CommentReference">
    <w:name w:val="annotation reference"/>
    <w:basedOn w:val="DefaultParagraphFont"/>
    <w:uiPriority w:val="99"/>
    <w:semiHidden/>
    <w:unhideWhenUsed/>
    <w:rsid w:val="00877DFA"/>
    <w:rPr>
      <w:sz w:val="16"/>
      <w:szCs w:val="16"/>
    </w:rPr>
  </w:style>
  <w:style w:type="paragraph" w:styleId="CommentText">
    <w:name w:val="annotation text"/>
    <w:basedOn w:val="Normal"/>
    <w:link w:val="CommentTextChar"/>
    <w:uiPriority w:val="99"/>
    <w:semiHidden/>
    <w:unhideWhenUsed/>
    <w:rsid w:val="00877DFA"/>
    <w:pPr>
      <w:spacing w:line="240" w:lineRule="auto"/>
    </w:pPr>
    <w:rPr>
      <w:sz w:val="20"/>
      <w:szCs w:val="20"/>
    </w:rPr>
  </w:style>
  <w:style w:type="character" w:customStyle="1" w:styleId="CommentTextChar">
    <w:name w:val="Comment Text Char"/>
    <w:basedOn w:val="DefaultParagraphFont"/>
    <w:link w:val="CommentText"/>
    <w:uiPriority w:val="99"/>
    <w:semiHidden/>
    <w:rsid w:val="00877DFA"/>
    <w:rPr>
      <w:sz w:val="20"/>
      <w:szCs w:val="20"/>
    </w:rPr>
  </w:style>
  <w:style w:type="paragraph" w:styleId="CommentSubject">
    <w:name w:val="annotation subject"/>
    <w:basedOn w:val="CommentText"/>
    <w:next w:val="CommentText"/>
    <w:link w:val="CommentSubjectChar"/>
    <w:uiPriority w:val="99"/>
    <w:semiHidden/>
    <w:unhideWhenUsed/>
    <w:rsid w:val="00877DFA"/>
    <w:rPr>
      <w:b/>
      <w:bCs/>
    </w:rPr>
  </w:style>
  <w:style w:type="character" w:customStyle="1" w:styleId="CommentSubjectChar">
    <w:name w:val="Comment Subject Char"/>
    <w:basedOn w:val="CommentTextChar"/>
    <w:link w:val="CommentSubject"/>
    <w:uiPriority w:val="99"/>
    <w:semiHidden/>
    <w:rsid w:val="00877D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68482">
      <w:bodyDiv w:val="1"/>
      <w:marLeft w:val="0"/>
      <w:marRight w:val="0"/>
      <w:marTop w:val="0"/>
      <w:marBottom w:val="0"/>
      <w:divBdr>
        <w:top w:val="none" w:sz="0" w:space="0" w:color="auto"/>
        <w:left w:val="none" w:sz="0" w:space="0" w:color="auto"/>
        <w:bottom w:val="none" w:sz="0" w:space="0" w:color="auto"/>
        <w:right w:val="none" w:sz="0" w:space="0" w:color="auto"/>
      </w:divBdr>
    </w:div>
    <w:div w:id="1632594815">
      <w:bodyDiv w:val="1"/>
      <w:marLeft w:val="0"/>
      <w:marRight w:val="0"/>
      <w:marTop w:val="0"/>
      <w:marBottom w:val="0"/>
      <w:divBdr>
        <w:top w:val="none" w:sz="0" w:space="0" w:color="auto"/>
        <w:left w:val="none" w:sz="0" w:space="0" w:color="auto"/>
        <w:bottom w:val="none" w:sz="0" w:space="0" w:color="auto"/>
        <w:right w:val="none" w:sz="0" w:space="0" w:color="auto"/>
      </w:divBdr>
    </w:div>
    <w:div w:id="211937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EDE5-A54A-4AE3-9A5C-354BE88A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British Geological Survey</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jhowell@bgs.ac.uk</dc:creator>
  <cp:lastModifiedBy>DWP Compliance</cp:lastModifiedBy>
  <cp:revision>2</cp:revision>
  <cp:lastPrinted>2017-05-31T09:53:00Z</cp:lastPrinted>
  <dcterms:created xsi:type="dcterms:W3CDTF">2021-06-09T16:01:00Z</dcterms:created>
  <dcterms:modified xsi:type="dcterms:W3CDTF">2021-06-09T16:01:00Z</dcterms:modified>
</cp:coreProperties>
</file>