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Pr="001156C4" w:rsidRDefault="001156C4" w:rsidP="001156C4">
      <w:pPr>
        <w:jc w:val="center"/>
        <w:rPr>
          <w:rFonts w:asciiTheme="minorHAnsi" w:hAnsiTheme="minorHAnsi"/>
          <w:b/>
          <w:bCs/>
          <w:u w:val="single"/>
        </w:rPr>
        <w:sectPr w:rsidR="00DD0DC5" w:rsidRPr="001156C4" w:rsidSect="00EE46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u w:val="single"/>
        </w:rPr>
        <w:drawing>
          <wp:inline distT="0" distB="0" distL="0" distR="0">
            <wp:extent cx="955050" cy="971550"/>
            <wp:effectExtent l="19050" t="0" r="0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25" cy="9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751">
        <w:rPr>
          <w:b/>
          <w:noProof/>
          <w:u w:val="single"/>
        </w:rPr>
        <w:t xml:space="preserve"> </w:t>
      </w:r>
      <w:r w:rsidR="002979C3">
        <w:rPr>
          <w:rFonts w:asciiTheme="minorHAnsi" w:hAnsiTheme="minorHAnsi"/>
          <w:b/>
          <w:bCs/>
          <w:u w:val="single"/>
        </w:rPr>
        <w:t xml:space="preserve">  </w:t>
      </w:r>
      <w:r w:rsidR="00EE46B5" w:rsidRPr="00C40568">
        <w:rPr>
          <w:rFonts w:asciiTheme="minorHAnsi" w:hAnsiTheme="minorHAnsi"/>
          <w:b/>
          <w:bCs/>
          <w:u w:val="single"/>
        </w:rPr>
        <w:t>PITTSBURGH ELITE OFFICIATING CAMP</w:t>
      </w:r>
      <w:r w:rsidR="00DD0DC5">
        <w:rPr>
          <w:rFonts w:asciiTheme="minorHAnsi" w:hAnsiTheme="minorHAnsi"/>
          <w:b/>
          <w:bCs/>
          <w:u w:val="single"/>
        </w:rPr>
        <w:t>S</w:t>
      </w:r>
      <w:r>
        <w:rPr>
          <w:rFonts w:asciiTheme="minorHAnsi" w:hAnsiTheme="minorHAnsi"/>
          <w:b/>
          <w:bCs/>
          <w:u w:val="single"/>
        </w:rPr>
        <w:t xml:space="preserve"> -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OFFICIAL </w:t>
      </w:r>
      <w:r>
        <w:rPr>
          <w:rFonts w:asciiTheme="minorHAnsi" w:hAnsiTheme="minorHAnsi"/>
          <w:b/>
          <w:bCs/>
          <w:u w:val="single"/>
        </w:rPr>
        <w:t xml:space="preserve">NCAA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CORRESPONDENCE  </w:t>
      </w:r>
      <w:r w:rsidR="00E40DF4">
        <w:rPr>
          <w:rFonts w:asciiTheme="minorHAnsi" w:hAnsiTheme="minorHAnsi"/>
          <w:b/>
          <w:bCs/>
          <w:u w:val="single"/>
        </w:rPr>
        <w:t xml:space="preserve"> </w:t>
      </w:r>
      <w:r w:rsidRPr="001156C4">
        <w:rPr>
          <w:rFonts w:ascii="Arial" w:hAnsi="Arial" w:cs="Arial"/>
          <w:noProof/>
          <w:color w:val="1020D0"/>
          <w:sz w:val="20"/>
          <w:szCs w:val="20"/>
          <w:u w:val="single"/>
        </w:rPr>
        <w:drawing>
          <wp:inline distT="0" distB="0" distL="0" distR="0">
            <wp:extent cx="799284" cy="847725"/>
            <wp:effectExtent l="19050" t="0" r="816" b="0"/>
            <wp:docPr id="1" name="emb4" descr="http://ts1.mm.bing.net/th?id=JN.nkY3nofr5quMCCJNEvlNIQ&amp;w=99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1.mm.bing.net/th?id=JN.nkY3nofr5quMCCJNEvlNIQ&amp;w=99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8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6B5" w:rsidRPr="00C40568">
        <w:rPr>
          <w:rFonts w:asciiTheme="minorHAnsi" w:hAnsiTheme="minorHAnsi"/>
          <w:b/>
          <w:bCs/>
          <w:u w:val="single"/>
        </w:rPr>
        <w:t xml:space="preserve"> </w:t>
      </w:r>
      <w:r w:rsidR="00EE46B5" w:rsidRPr="00C40568">
        <w:rPr>
          <w:b/>
          <w:bCs/>
          <w:u w:val="single"/>
        </w:rPr>
        <w:br/>
      </w:r>
    </w:p>
    <w:p w:rsidR="00EE46B5" w:rsidRPr="001156C4" w:rsidRDefault="00EE46B5" w:rsidP="00EE46B5">
      <w:pPr>
        <w:jc w:val="center"/>
        <w:rPr>
          <w:rFonts w:asciiTheme="minorHAnsi" w:hAnsiTheme="minorHAnsi"/>
          <w:b/>
          <w:u w:val="single"/>
        </w:rPr>
      </w:pPr>
    </w:p>
    <w:p w:rsidR="00DD0DC5" w:rsidRPr="001156C4" w:rsidRDefault="00DD0DC5" w:rsidP="00EE46B5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DC5" w:rsidRPr="00A77D05" w:rsidRDefault="00A77D05" w:rsidP="00DD0DC5">
      <w:pPr>
        <w:jc w:val="center"/>
        <w:rPr>
          <w:rFonts w:asciiTheme="minorHAnsi" w:hAnsiTheme="minorHAnsi" w:cs="Arial"/>
          <w:b/>
          <w:sz w:val="28"/>
        </w:rPr>
      </w:pPr>
      <w:r w:rsidRPr="00A77D05">
        <w:rPr>
          <w:rFonts w:asciiTheme="minorHAnsi" w:hAnsiTheme="minorHAnsi" w:cs="Arial"/>
          <w:b/>
          <w:sz w:val="28"/>
        </w:rPr>
        <w:lastRenderedPageBreak/>
        <w:t xml:space="preserve">ARGUMENTATIVE COACHES </w:t>
      </w:r>
    </w:p>
    <w:p w:rsidR="00A77D05" w:rsidRDefault="00A77D05" w:rsidP="00DD0DC5">
      <w:pPr>
        <w:jc w:val="center"/>
        <w:rPr>
          <w:rFonts w:asciiTheme="minorHAnsi" w:hAnsiTheme="minorHAnsi" w:cs="Arial"/>
        </w:rPr>
      </w:pPr>
    </w:p>
    <w:p w:rsidR="00A77D05" w:rsidRPr="00A77D05" w:rsidRDefault="00A77D05" w:rsidP="00DD0DC5">
      <w:pPr>
        <w:jc w:val="center"/>
        <w:rPr>
          <w:rFonts w:asciiTheme="minorHAnsi" w:hAnsiTheme="minorHAnsi" w:cs="Arial"/>
        </w:rPr>
        <w:sectPr w:rsidR="00A77D05" w:rsidRPr="00A77D05" w:rsidSect="00DD0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7D05" w:rsidRPr="00A77D05" w:rsidRDefault="00A77D05" w:rsidP="00A77D05">
      <w:pPr>
        <w:pStyle w:val="ecxmsonormal"/>
        <w:shd w:val="clear" w:color="auto" w:fill="FFFFFF"/>
        <w:spacing w:line="315" w:lineRule="atLeast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Helvetica"/>
          <w:color w:val="333333"/>
        </w:rPr>
        <w:lastRenderedPageBreak/>
        <w:t>I</w:t>
      </w:r>
      <w:r w:rsidRPr="00A77D05">
        <w:rPr>
          <w:rFonts w:asciiTheme="minorHAnsi" w:hAnsiTheme="minorHAnsi" w:cs="Helvetica"/>
          <w:color w:val="333333"/>
        </w:rPr>
        <w:t>t takes a minimum of two people to have an argument. If one person chooses not to participate, that leaves the second party blustering in the wind.</w:t>
      </w:r>
    </w:p>
    <w:p w:rsidR="00A77D05" w:rsidRPr="00A77D05" w:rsidRDefault="00A77D05" w:rsidP="00A77D05">
      <w:pPr>
        <w:pStyle w:val="ecxmsonormal"/>
        <w:shd w:val="clear" w:color="auto" w:fill="FFFFFF"/>
        <w:spacing w:line="315" w:lineRule="atLeast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Helvetica"/>
          <w:color w:val="333333"/>
        </w:rPr>
        <w:t>It’s not an easy thing to not argue. In fact, it takes more mental toughness, emotional control and good old-fashioned restraint than it does to go on the offensive and fire when fired upon. But if you can train yourself to remain above the fray when a player or coach desperately wants to go nose-to-nose with you, you’ll be a better, more confident and more respected official.</w:t>
      </w:r>
    </w:p>
    <w:p w:rsidR="00A77D05" w:rsidRPr="00A77D05" w:rsidRDefault="00A77D05" w:rsidP="00A77D05">
      <w:pPr>
        <w:pStyle w:val="ecxmsonormal"/>
        <w:shd w:val="clear" w:color="auto" w:fill="FFFFFF"/>
        <w:spacing w:line="315" w:lineRule="atLeast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Helvetica"/>
          <w:color w:val="333333"/>
        </w:rPr>
        <w:t xml:space="preserve">Before we get into how to not argue, let’s make it perfectly clear that nothing said or recommended from this point forward is intended as a substitute for dealing with a problem head-on and using any and all tools in your arsenal to manage that problem. </w:t>
      </w:r>
      <w:proofErr w:type="gramStart"/>
      <w:r w:rsidRPr="00A77D05">
        <w:rPr>
          <w:rFonts w:asciiTheme="minorHAnsi" w:hAnsiTheme="minorHAnsi" w:cs="Helvetica"/>
          <w:color w:val="333333"/>
        </w:rPr>
        <w:t>When a participant clearly steps over the line when trying to goad you into an argument, that’s another animal and you should deal with that appropriately.</w:t>
      </w:r>
      <w:proofErr w:type="gramEnd"/>
    </w:p>
    <w:p w:rsidR="00A77D05" w:rsidRPr="00A77D05" w:rsidRDefault="00A77D05" w:rsidP="00A77D05">
      <w:pPr>
        <w:pStyle w:val="ecxmsonormal"/>
        <w:shd w:val="clear" w:color="auto" w:fill="FFFFFF"/>
        <w:spacing w:line="315" w:lineRule="atLeast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Helvetica"/>
          <w:color w:val="333333"/>
        </w:rPr>
        <w:t>To sidestep an oncoming argument, you should deal with the aggressor in a positive, assertive manner. Letting people know they are valued, respected and that their opinions matter sets up a situation for positive conflict resolution. Here are some suggestions for taking control of a conflict before it turns into an argument:</w:t>
      </w:r>
    </w:p>
    <w:p w:rsidR="00A77D05" w:rsidRPr="00A77D05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>1. Let the other person talk – and don’t interrupt.</w:t>
      </w:r>
    </w:p>
    <w:p w:rsidR="00A77D05" w:rsidRPr="00C54B02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 xml:space="preserve">2. </w:t>
      </w:r>
      <w:proofErr w:type="gramStart"/>
      <w:r w:rsidRPr="00A77D05">
        <w:rPr>
          <w:rFonts w:asciiTheme="minorHAnsi" w:hAnsiTheme="minorHAnsi" w:cs="Arial"/>
          <w:color w:val="4D4D4D"/>
        </w:rPr>
        <w:t>Using</w:t>
      </w:r>
      <w:proofErr w:type="gramEnd"/>
      <w:r w:rsidRPr="00A77D05">
        <w:rPr>
          <w:rFonts w:asciiTheme="minorHAnsi" w:hAnsiTheme="minorHAnsi" w:cs="Arial"/>
          <w:color w:val="4D4D4D"/>
        </w:rPr>
        <w:t xml:space="preserve"> your own words, repeat the problem back to the coach or player.</w:t>
      </w:r>
    </w:p>
    <w:p w:rsidR="00A77D05" w:rsidRPr="00A77D05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>3. Don’t debate judgments.</w:t>
      </w:r>
    </w:p>
    <w:p w:rsidR="00A77D05" w:rsidRPr="00A77D05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>4. Limit discussion only to the most recent call.</w:t>
      </w:r>
    </w:p>
    <w:p w:rsidR="00A77D05" w:rsidRPr="00A77D05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>5. Remain assertive and decisive.</w:t>
      </w:r>
    </w:p>
    <w:p w:rsidR="00A77D05" w:rsidRPr="00A77D05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>6. If you can help it, don’t engage in any discussion when you’re very angry.</w:t>
      </w:r>
    </w:p>
    <w:p w:rsidR="00A77D05" w:rsidRPr="00C54B02" w:rsidRDefault="00A77D05" w:rsidP="00C54B02">
      <w:pPr>
        <w:pStyle w:val="ecxmsonormal"/>
        <w:shd w:val="clear" w:color="auto" w:fill="FFFFFF"/>
        <w:spacing w:line="315" w:lineRule="atLeast"/>
        <w:jc w:val="center"/>
        <w:rPr>
          <w:rFonts w:asciiTheme="minorHAnsi" w:hAnsiTheme="minorHAnsi" w:cs="Segoe UI"/>
          <w:color w:val="000000"/>
        </w:rPr>
      </w:pPr>
      <w:r w:rsidRPr="00A77D05">
        <w:rPr>
          <w:rFonts w:asciiTheme="minorHAnsi" w:hAnsiTheme="minorHAnsi" w:cs="Arial"/>
          <w:color w:val="4D4D4D"/>
        </w:rPr>
        <w:t>7. When discussing problems, focus on solutions</w:t>
      </w:r>
      <w:r w:rsidR="00C54B02">
        <w:rPr>
          <w:rFonts w:asciiTheme="minorHAnsi" w:hAnsiTheme="minorHAnsi" w:cs="Arial"/>
          <w:color w:val="4D4D4D"/>
        </w:rPr>
        <w:t>.</w:t>
      </w:r>
    </w:p>
    <w:p w:rsidR="00DD0DC5" w:rsidRDefault="001156C4" w:rsidP="001156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156C4" w:rsidRDefault="001156C4" w:rsidP="00DD0DC5">
      <w:pPr>
        <w:jc w:val="center"/>
        <w:rPr>
          <w:rFonts w:ascii="Arial" w:hAnsi="Arial" w:cs="Arial"/>
        </w:rPr>
      </w:pPr>
    </w:p>
    <w:p w:rsidR="00C54B02" w:rsidRDefault="00C54B02" w:rsidP="00C54B02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II – PRESENETED BY PIHL</w:t>
      </w:r>
    </w:p>
    <w:p w:rsidR="00C54B02" w:rsidRDefault="00C54B02" w:rsidP="00C54B02">
      <w:pPr>
        <w:jc w:val="center"/>
        <w:rPr>
          <w:rFonts w:ascii="Century Gothic" w:hAnsi="Century Gothic" w:cs="Arial"/>
          <w:sz w:val="4"/>
          <w:szCs w:val="20"/>
        </w:rPr>
      </w:pPr>
    </w:p>
    <w:p w:rsidR="00C63A26" w:rsidRPr="00C54B02" w:rsidRDefault="00C54B02" w:rsidP="00C54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00200" cy="485775"/>
            <wp:effectExtent l="19050" t="0" r="0" b="0"/>
            <wp:docPr id="2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2475" cy="676275"/>
            <wp:effectExtent l="19050" t="0" r="9525" b="0"/>
            <wp:docPr id="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1295400" cy="657225"/>
            <wp:effectExtent l="19050" t="0" r="0" b="0"/>
            <wp:docPr id="6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h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A26" w:rsidRPr="00C54B02" w:rsidSect="00DD0D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054"/>
    <w:multiLevelType w:val="hybridMultilevel"/>
    <w:tmpl w:val="4F40ACBC"/>
    <w:lvl w:ilvl="0" w:tplc="37F07FE8">
      <w:start w:val="1"/>
      <w:numFmt w:val="lowerRoman"/>
      <w:lvlText w:val="%1)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1577C1"/>
    <w:multiLevelType w:val="hybridMultilevel"/>
    <w:tmpl w:val="A1B2A85A"/>
    <w:lvl w:ilvl="0" w:tplc="C9485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5930"/>
    <w:multiLevelType w:val="hybridMultilevel"/>
    <w:tmpl w:val="0C1E3DF0"/>
    <w:lvl w:ilvl="0" w:tplc="24EA9E1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4E316F0"/>
    <w:multiLevelType w:val="hybridMultilevel"/>
    <w:tmpl w:val="01A6B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05F9"/>
    <w:multiLevelType w:val="hybridMultilevel"/>
    <w:tmpl w:val="BF5E1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CCF"/>
    <w:multiLevelType w:val="hybridMultilevel"/>
    <w:tmpl w:val="047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6CA6"/>
    <w:multiLevelType w:val="hybridMultilevel"/>
    <w:tmpl w:val="BF7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5D64"/>
    <w:multiLevelType w:val="hybridMultilevel"/>
    <w:tmpl w:val="2A3A78A2"/>
    <w:lvl w:ilvl="0" w:tplc="498873F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61390"/>
    <w:multiLevelType w:val="hybridMultilevel"/>
    <w:tmpl w:val="4BB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E6E"/>
    <w:multiLevelType w:val="hybridMultilevel"/>
    <w:tmpl w:val="86FAB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704FB"/>
    <w:multiLevelType w:val="hybridMultilevel"/>
    <w:tmpl w:val="011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61B73"/>
    <w:multiLevelType w:val="hybridMultilevel"/>
    <w:tmpl w:val="6D2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3A9D"/>
    <w:multiLevelType w:val="hybridMultilevel"/>
    <w:tmpl w:val="1C2C1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6B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6585"/>
    <w:rsid w:val="000B1DA5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156C4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1068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979C3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4FF6"/>
    <w:rsid w:val="002F6411"/>
    <w:rsid w:val="003002E2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3B9D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4F6E3F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42C2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644B"/>
    <w:rsid w:val="007972E4"/>
    <w:rsid w:val="007A53BA"/>
    <w:rsid w:val="007A6432"/>
    <w:rsid w:val="007A658A"/>
    <w:rsid w:val="007B1CA2"/>
    <w:rsid w:val="007B1E32"/>
    <w:rsid w:val="007B30EA"/>
    <w:rsid w:val="007B4251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00FC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2C0B"/>
    <w:rsid w:val="009F4018"/>
    <w:rsid w:val="009F5BE7"/>
    <w:rsid w:val="009F7B75"/>
    <w:rsid w:val="00A01E36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77D05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282B"/>
    <w:rsid w:val="00AB4EDE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074E"/>
    <w:rsid w:val="00B911B1"/>
    <w:rsid w:val="00B931BA"/>
    <w:rsid w:val="00B94EA1"/>
    <w:rsid w:val="00B9517E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4B02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0751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6D49"/>
    <w:rsid w:val="00D1754E"/>
    <w:rsid w:val="00D20477"/>
    <w:rsid w:val="00D22214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0791"/>
    <w:rsid w:val="00D723E9"/>
    <w:rsid w:val="00D72870"/>
    <w:rsid w:val="00D73887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0DC5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0DF4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44F6"/>
    <w:rsid w:val="00EB53E7"/>
    <w:rsid w:val="00EB727A"/>
    <w:rsid w:val="00EC1AC8"/>
    <w:rsid w:val="00EC3FB7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46B5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948"/>
    <w:rsid w:val="00F25F8C"/>
    <w:rsid w:val="00F30520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6C4"/>
    <w:rPr>
      <w:i/>
      <w:iCs/>
    </w:rPr>
  </w:style>
  <w:style w:type="character" w:styleId="Strong">
    <w:name w:val="Strong"/>
    <w:basedOn w:val="DefaultParagraphFont"/>
    <w:uiPriority w:val="22"/>
    <w:qFormat/>
    <w:rsid w:val="00115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6C4"/>
    <w:pPr>
      <w:spacing w:after="300"/>
    </w:pPr>
    <w:rPr>
      <w:rFonts w:ascii="inherit" w:hAnsi="inherit"/>
    </w:rPr>
  </w:style>
  <w:style w:type="paragraph" w:customStyle="1" w:styleId="ecxmsonormal">
    <w:name w:val="ecxmsonormal"/>
    <w:basedOn w:val="Normal"/>
    <w:rsid w:val="00A77D05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71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0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ncaa+logos&amp;id=7E94213DD477F1FFCE4D32647BC7B92826985F3A&amp;FORM=IQFR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98B8-FC7C-4129-AC04-7527017D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5</cp:revision>
  <cp:lastPrinted>2015-06-01T18:12:00Z</cp:lastPrinted>
  <dcterms:created xsi:type="dcterms:W3CDTF">2015-04-14T16:41:00Z</dcterms:created>
  <dcterms:modified xsi:type="dcterms:W3CDTF">2015-06-17T15:48:00Z</dcterms:modified>
</cp:coreProperties>
</file>