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C6D57" w:rsidRDefault="001C6D57" w:rsidP="00973C2B">
      <w:pPr>
        <w:jc w:val="center"/>
        <w:rPr>
          <w:rFonts w:ascii="Arial" w:hAnsi="Arial"/>
          <w:b/>
          <w:color w:val="0000FF"/>
          <w:sz w:val="28"/>
          <w:szCs w:val="28"/>
        </w:rPr>
      </w:pPr>
      <w:bookmarkStart w:id="0" w:name="_GoBack"/>
      <w:bookmarkEnd w:id="0"/>
      <w:r>
        <w:rPr>
          <w:rFonts w:ascii="Arial" w:hAnsi="Arial"/>
          <w:b/>
          <w:color w:val="0000FF"/>
          <w:sz w:val="28"/>
          <w:szCs w:val="28"/>
        </w:rPr>
        <w:t>e-</w:t>
      </w:r>
      <w:r w:rsidR="00973C2B">
        <w:rPr>
          <w:rFonts w:ascii="Arial" w:hAnsi="Arial"/>
          <w:b/>
          <w:color w:val="0000FF"/>
          <w:sz w:val="28"/>
          <w:szCs w:val="28"/>
        </w:rPr>
        <w:t>MUSICAL ACOUSTICS</w:t>
      </w:r>
    </w:p>
    <w:p w:rsidR="001C6D57" w:rsidRDefault="001C6D57" w:rsidP="00973C2B">
      <w:pPr>
        <w:jc w:val="center"/>
        <w:rPr>
          <w:rFonts w:ascii="Arial" w:hAnsi="Arial"/>
          <w:b/>
          <w:color w:val="0000FF"/>
          <w:sz w:val="28"/>
          <w:szCs w:val="28"/>
        </w:rPr>
      </w:pPr>
      <w:r>
        <w:rPr>
          <w:rFonts w:ascii="Arial" w:hAnsi="Arial"/>
          <w:b/>
          <w:color w:val="0000FF"/>
          <w:sz w:val="28"/>
          <w:szCs w:val="28"/>
        </w:rPr>
        <w:t xml:space="preserve"> </w:t>
      </w:r>
    </w:p>
    <w:p w:rsidR="00973C2B" w:rsidRPr="001C6D57" w:rsidRDefault="001C6D57" w:rsidP="00973C2B">
      <w:pPr>
        <w:jc w:val="center"/>
        <w:rPr>
          <w:rFonts w:ascii="Arial" w:hAnsi="Arial"/>
          <w:b/>
          <w:color w:val="0000FF"/>
          <w:sz w:val="24"/>
          <w:szCs w:val="24"/>
        </w:rPr>
      </w:pPr>
      <w:r w:rsidRPr="001C6D57">
        <w:rPr>
          <w:rFonts w:ascii="Arial" w:hAnsi="Arial"/>
          <w:b/>
          <w:color w:val="0000FF"/>
          <w:sz w:val="24"/>
          <w:szCs w:val="24"/>
        </w:rPr>
        <w:t xml:space="preserve">The Science and Sounds of String, </w:t>
      </w:r>
      <w:r>
        <w:rPr>
          <w:rFonts w:ascii="Arial" w:hAnsi="Arial"/>
          <w:b/>
          <w:color w:val="0000FF"/>
          <w:sz w:val="24"/>
          <w:szCs w:val="24"/>
        </w:rPr>
        <w:t>W</w:t>
      </w:r>
      <w:r w:rsidRPr="001C6D57">
        <w:rPr>
          <w:rFonts w:ascii="Arial" w:hAnsi="Arial"/>
          <w:b/>
          <w:color w:val="0000FF"/>
          <w:sz w:val="24"/>
          <w:szCs w:val="24"/>
        </w:rPr>
        <w:t xml:space="preserve">ood-wind, </w:t>
      </w:r>
      <w:r>
        <w:rPr>
          <w:rFonts w:ascii="Arial" w:hAnsi="Arial"/>
          <w:b/>
          <w:color w:val="0000FF"/>
          <w:sz w:val="24"/>
          <w:szCs w:val="24"/>
        </w:rPr>
        <w:t>B</w:t>
      </w:r>
      <w:r w:rsidRPr="001C6D57">
        <w:rPr>
          <w:rFonts w:ascii="Arial" w:hAnsi="Arial"/>
          <w:b/>
          <w:color w:val="0000FF"/>
          <w:sz w:val="24"/>
          <w:szCs w:val="24"/>
        </w:rPr>
        <w:t>rass and Percussion instruments</w:t>
      </w:r>
    </w:p>
    <w:p w:rsidR="00973C2B" w:rsidRDefault="00973C2B" w:rsidP="00973C2B">
      <w:pPr>
        <w:jc w:val="center"/>
        <w:rPr>
          <w:rFonts w:ascii="Arial" w:hAnsi="Arial"/>
          <w:b/>
          <w:color w:val="0000FF"/>
          <w:sz w:val="28"/>
          <w:szCs w:val="28"/>
        </w:rPr>
      </w:pPr>
    </w:p>
    <w:p w:rsidR="00973C2B" w:rsidRDefault="00973C2B" w:rsidP="00973C2B">
      <w:pPr>
        <w:jc w:val="center"/>
        <w:rPr>
          <w:rFonts w:ascii="Arial" w:hAnsi="Arial"/>
          <w:b/>
          <w:color w:val="0000FF"/>
          <w:sz w:val="28"/>
          <w:szCs w:val="28"/>
        </w:rPr>
      </w:pPr>
      <w:r>
        <w:rPr>
          <w:rFonts w:ascii="Arial" w:hAnsi="Arial"/>
          <w:b/>
          <w:color w:val="0000FF"/>
          <w:sz w:val="28"/>
          <w:szCs w:val="28"/>
        </w:rPr>
        <w:t>Colin Gough</w:t>
      </w:r>
    </w:p>
    <w:p w:rsidR="00067B61" w:rsidRDefault="00973C2B" w:rsidP="00973C2B">
      <w:pPr>
        <w:jc w:val="center"/>
        <w:rPr>
          <w:rFonts w:ascii="Arial" w:hAnsi="Arial"/>
          <w:b/>
          <w:color w:val="0000FF"/>
          <w:sz w:val="28"/>
          <w:szCs w:val="28"/>
        </w:rPr>
      </w:pPr>
      <w:r>
        <w:rPr>
          <w:rFonts w:ascii="Arial" w:hAnsi="Arial"/>
          <w:b/>
          <w:color w:val="0000FF"/>
          <w:sz w:val="28"/>
          <w:szCs w:val="28"/>
        </w:rPr>
        <w:t>University of Birmingham</w:t>
      </w:r>
      <w:r w:rsidR="003B1ED2">
        <w:rPr>
          <w:rFonts w:ascii="Arial" w:hAnsi="Arial"/>
          <w:b/>
          <w:color w:val="0000FF"/>
          <w:sz w:val="28"/>
          <w:szCs w:val="28"/>
        </w:rPr>
        <w:t>, UK</w:t>
      </w:r>
    </w:p>
    <w:p w:rsidR="00067B61" w:rsidRDefault="00067B61" w:rsidP="00973C2B">
      <w:pPr>
        <w:jc w:val="center"/>
        <w:rPr>
          <w:rFonts w:ascii="Arial" w:hAnsi="Arial"/>
          <w:b/>
          <w:color w:val="0000FF"/>
          <w:sz w:val="28"/>
          <w:szCs w:val="28"/>
        </w:rPr>
      </w:pPr>
    </w:p>
    <w:p w:rsidR="00067B61" w:rsidRDefault="00067B61" w:rsidP="00973C2B">
      <w:pPr>
        <w:jc w:val="center"/>
        <w:rPr>
          <w:rFonts w:ascii="Arial" w:hAnsi="Arial"/>
          <w:b/>
          <w:color w:val="0000FF"/>
          <w:sz w:val="28"/>
          <w:szCs w:val="28"/>
        </w:rPr>
      </w:pPr>
    </w:p>
    <w:p w:rsidR="006024CB" w:rsidRPr="00556A6E" w:rsidRDefault="00973C2B" w:rsidP="001C6D57">
      <w:pPr>
        <w:jc w:val="center"/>
        <w:rPr>
          <w:rStyle w:val="Hyperlink"/>
        </w:rPr>
      </w:pPr>
      <w:r>
        <w:rPr>
          <w:rFonts w:ascii="Arial" w:hAnsi="Arial"/>
          <w:b/>
          <w:color w:val="0000FF"/>
          <w:sz w:val="28"/>
          <w:szCs w:val="28"/>
        </w:rPr>
        <w:t xml:space="preserve"> </w:t>
      </w:r>
    </w:p>
    <w:p w:rsidR="001C6D57" w:rsidRPr="001C6D57" w:rsidRDefault="001C6D57" w:rsidP="001C6D57">
      <w:pPr>
        <w:jc w:val="center"/>
        <w:rPr>
          <w:rFonts w:ascii="Arial" w:hAnsi="Arial"/>
          <w:b/>
          <w:color w:val="0000FF"/>
          <w:sz w:val="24"/>
          <w:szCs w:val="24"/>
        </w:rPr>
      </w:pPr>
      <w:r w:rsidRPr="001C6D57">
        <w:rPr>
          <w:rFonts w:ascii="Arial" w:hAnsi="Arial"/>
          <w:b/>
          <w:sz w:val="24"/>
          <w:szCs w:val="24"/>
        </w:rPr>
        <w:t xml:space="preserve">This </w:t>
      </w:r>
      <w:r>
        <w:rPr>
          <w:rFonts w:ascii="Arial" w:hAnsi="Arial"/>
          <w:b/>
          <w:sz w:val="24"/>
          <w:szCs w:val="24"/>
        </w:rPr>
        <w:t xml:space="preserve">freely downloadable </w:t>
      </w:r>
      <w:r w:rsidR="003B1ED2">
        <w:rPr>
          <w:rFonts w:ascii="Arial" w:hAnsi="Arial"/>
          <w:b/>
          <w:sz w:val="24"/>
          <w:szCs w:val="24"/>
        </w:rPr>
        <w:t xml:space="preserve">150-page </w:t>
      </w:r>
      <w:r w:rsidRPr="001C6D57">
        <w:rPr>
          <w:rFonts w:ascii="Arial" w:hAnsi="Arial"/>
          <w:b/>
          <w:sz w:val="24"/>
          <w:szCs w:val="24"/>
        </w:rPr>
        <w:t>W</w:t>
      </w:r>
      <w:r w:rsidR="005D0B92">
        <w:rPr>
          <w:rFonts w:ascii="Arial" w:hAnsi="Arial"/>
          <w:b/>
          <w:sz w:val="24"/>
          <w:szCs w:val="24"/>
        </w:rPr>
        <w:t xml:space="preserve">ord document contains </w:t>
      </w:r>
      <w:r w:rsidR="003B1ED2">
        <w:rPr>
          <w:rFonts w:ascii="Arial" w:hAnsi="Arial"/>
          <w:b/>
          <w:sz w:val="24"/>
          <w:szCs w:val="24"/>
        </w:rPr>
        <w:t xml:space="preserve">200 (revise)  figures and </w:t>
      </w:r>
      <w:r w:rsidR="006F4ACE">
        <w:rPr>
          <w:rFonts w:ascii="Arial" w:hAnsi="Arial"/>
          <w:b/>
          <w:sz w:val="24"/>
          <w:szCs w:val="24"/>
        </w:rPr>
        <w:t xml:space="preserve">69 </w:t>
      </w:r>
      <w:r w:rsidR="005D0B92">
        <w:rPr>
          <w:rFonts w:ascii="Arial" w:hAnsi="Arial"/>
          <w:b/>
          <w:sz w:val="24"/>
          <w:szCs w:val="24"/>
        </w:rPr>
        <w:t xml:space="preserve">embedded </w:t>
      </w:r>
      <w:r w:rsidR="006F4ACE">
        <w:rPr>
          <w:rFonts w:ascii="Arial" w:hAnsi="Arial"/>
          <w:b/>
          <w:sz w:val="24"/>
          <w:szCs w:val="24"/>
        </w:rPr>
        <w:t xml:space="preserve"> audio and video files</w:t>
      </w:r>
      <w:r w:rsidRPr="001C6D57">
        <w:rPr>
          <w:rFonts w:ascii="Arial" w:hAnsi="Arial"/>
          <w:b/>
          <w:sz w:val="24"/>
          <w:szCs w:val="24"/>
        </w:rPr>
        <w:t xml:space="preserve"> directly </w:t>
      </w:r>
      <w:r w:rsidR="006F4ACE">
        <w:rPr>
          <w:rFonts w:ascii="Arial" w:hAnsi="Arial"/>
          <w:b/>
          <w:sz w:val="24"/>
          <w:szCs w:val="24"/>
        </w:rPr>
        <w:t xml:space="preserve">accessible </w:t>
      </w:r>
      <w:r w:rsidRPr="001C6D57">
        <w:rPr>
          <w:rFonts w:ascii="Arial" w:hAnsi="Arial"/>
          <w:b/>
          <w:sz w:val="24"/>
          <w:szCs w:val="24"/>
        </w:rPr>
        <w:t>from the text</w:t>
      </w:r>
      <w:r w:rsidRPr="001C6D57">
        <w:rPr>
          <w:rFonts w:ascii="Arial" w:hAnsi="Arial"/>
          <w:b/>
          <w:color w:val="0000FF"/>
          <w:sz w:val="24"/>
          <w:szCs w:val="24"/>
        </w:rPr>
        <w:t>.</w:t>
      </w:r>
      <w:r w:rsidRPr="001C6D57" w:rsidDel="00973C2B">
        <w:rPr>
          <w:rFonts w:ascii="Arial" w:hAnsi="Arial"/>
          <w:b/>
          <w:color w:val="0000FF"/>
          <w:sz w:val="24"/>
          <w:szCs w:val="24"/>
        </w:rPr>
        <w:t xml:space="preserve"> </w:t>
      </w:r>
    </w:p>
    <w:p w:rsidR="001C6D57" w:rsidRPr="001C6D57" w:rsidRDefault="001C6D57" w:rsidP="001C6D57">
      <w:pPr>
        <w:jc w:val="center"/>
        <w:rPr>
          <w:rFonts w:ascii="Arial" w:hAnsi="Arial"/>
          <w:b/>
          <w:sz w:val="24"/>
          <w:szCs w:val="24"/>
        </w:rPr>
      </w:pPr>
    </w:p>
    <w:p w:rsidR="00067B61" w:rsidRDefault="00067B61" w:rsidP="006024CB">
      <w:pPr>
        <w:jc w:val="center"/>
        <w:rPr>
          <w:rFonts w:ascii="Arial" w:hAnsi="Arial"/>
          <w:b/>
          <w:color w:val="0000FF"/>
          <w:sz w:val="28"/>
          <w:szCs w:val="28"/>
        </w:rPr>
      </w:pPr>
    </w:p>
    <w:p w:rsidR="00067B61" w:rsidRDefault="00067B61" w:rsidP="006024CB">
      <w:pPr>
        <w:jc w:val="center"/>
        <w:rPr>
          <w:rFonts w:ascii="Arial" w:hAnsi="Arial"/>
          <w:b/>
          <w:color w:val="0000FF"/>
          <w:sz w:val="28"/>
          <w:szCs w:val="28"/>
        </w:rPr>
      </w:pPr>
    </w:p>
    <w:p w:rsidR="001C6D57" w:rsidRDefault="001C6D57" w:rsidP="001C6D57">
      <w:pPr>
        <w:jc w:val="center"/>
        <w:rPr>
          <w:rFonts w:ascii="Arial" w:hAnsi="Arial"/>
          <w:b/>
          <w:color w:val="0000FF"/>
          <w:sz w:val="28"/>
          <w:szCs w:val="28"/>
        </w:rPr>
      </w:pPr>
    </w:p>
    <w:p w:rsidR="001C6D57" w:rsidRDefault="001C6D57" w:rsidP="001C6D57">
      <w:pPr>
        <w:jc w:val="center"/>
        <w:rPr>
          <w:rFonts w:ascii="Arial" w:hAnsi="Arial"/>
          <w:b/>
          <w:color w:val="0000FF"/>
          <w:sz w:val="28"/>
          <w:szCs w:val="28"/>
        </w:rPr>
      </w:pPr>
    </w:p>
    <w:p w:rsidR="001C6D57" w:rsidRDefault="001C6D57" w:rsidP="001C6D57">
      <w:pPr>
        <w:jc w:val="center"/>
        <w:rPr>
          <w:rFonts w:ascii="Arial" w:hAnsi="Arial"/>
          <w:b/>
          <w:sz w:val="24"/>
          <w:szCs w:val="24"/>
        </w:rPr>
      </w:pPr>
      <w:r w:rsidRPr="001C6D57">
        <w:rPr>
          <w:rFonts w:ascii="Arial" w:hAnsi="Arial"/>
          <w:b/>
          <w:sz w:val="24"/>
          <w:szCs w:val="24"/>
        </w:rPr>
        <w:t xml:space="preserve">Originals for all the diagrams, audio and video files are contained in separate folders under </w:t>
      </w:r>
    </w:p>
    <w:p w:rsidR="001C6D57" w:rsidRPr="001C6D57" w:rsidRDefault="001C6D57" w:rsidP="001C6D57">
      <w:pPr>
        <w:jc w:val="center"/>
        <w:rPr>
          <w:rFonts w:ascii="Arial" w:hAnsi="Arial"/>
          <w:b/>
          <w:sz w:val="24"/>
          <w:szCs w:val="24"/>
        </w:rPr>
      </w:pPr>
    </w:p>
    <w:p w:rsidR="001C6D57" w:rsidRPr="001C6D57" w:rsidRDefault="001C6D57" w:rsidP="001C6D57">
      <w:pPr>
        <w:jc w:val="center"/>
        <w:rPr>
          <w:rFonts w:ascii="Arial" w:hAnsi="Arial"/>
          <w:b/>
          <w:sz w:val="24"/>
          <w:szCs w:val="24"/>
        </w:rPr>
      </w:pPr>
      <w:r w:rsidRPr="001C6D57">
        <w:rPr>
          <w:rFonts w:ascii="Arial" w:hAnsi="Arial"/>
          <w:b/>
          <w:sz w:val="24"/>
          <w:szCs w:val="24"/>
        </w:rPr>
        <w:t>S1 – Introduction</w:t>
      </w:r>
    </w:p>
    <w:p w:rsidR="001C6D57" w:rsidRPr="001C6D57" w:rsidRDefault="001C6D57" w:rsidP="001C6D57">
      <w:pPr>
        <w:jc w:val="center"/>
        <w:rPr>
          <w:rFonts w:ascii="Arial" w:hAnsi="Arial"/>
          <w:b/>
          <w:sz w:val="24"/>
          <w:szCs w:val="24"/>
        </w:rPr>
      </w:pPr>
      <w:r w:rsidRPr="001C6D57">
        <w:rPr>
          <w:rFonts w:ascii="Arial" w:hAnsi="Arial"/>
          <w:b/>
          <w:sz w:val="24"/>
          <w:szCs w:val="24"/>
        </w:rPr>
        <w:t xml:space="preserve">S2- Strings </w:t>
      </w:r>
    </w:p>
    <w:p w:rsidR="001C6D57" w:rsidRPr="001C6D57" w:rsidRDefault="001C6D57" w:rsidP="001C6D57">
      <w:pPr>
        <w:jc w:val="center"/>
        <w:rPr>
          <w:rFonts w:ascii="Arial" w:hAnsi="Arial"/>
          <w:b/>
          <w:sz w:val="24"/>
          <w:szCs w:val="24"/>
        </w:rPr>
      </w:pPr>
      <w:r w:rsidRPr="001C6D57">
        <w:rPr>
          <w:rFonts w:ascii="Arial" w:hAnsi="Arial"/>
          <w:b/>
          <w:sz w:val="24"/>
          <w:szCs w:val="24"/>
        </w:rPr>
        <w:t>S3- Wind</w:t>
      </w:r>
    </w:p>
    <w:p w:rsidR="001C6D57" w:rsidRDefault="001C6D57" w:rsidP="001C6D57">
      <w:pPr>
        <w:jc w:val="center"/>
        <w:rPr>
          <w:rFonts w:ascii="Arial" w:hAnsi="Arial"/>
          <w:b/>
          <w:sz w:val="24"/>
          <w:szCs w:val="24"/>
        </w:rPr>
      </w:pPr>
      <w:r w:rsidRPr="001C6D57">
        <w:rPr>
          <w:rFonts w:ascii="Arial" w:hAnsi="Arial"/>
          <w:b/>
          <w:sz w:val="24"/>
          <w:szCs w:val="24"/>
        </w:rPr>
        <w:t>S4 – Percussion</w:t>
      </w:r>
    </w:p>
    <w:p w:rsidR="001C6D57" w:rsidRPr="001C6D57" w:rsidRDefault="001C6D57" w:rsidP="001C6D57">
      <w:pPr>
        <w:jc w:val="center"/>
        <w:rPr>
          <w:rFonts w:ascii="Arial" w:hAnsi="Arial"/>
          <w:b/>
          <w:sz w:val="24"/>
          <w:szCs w:val="24"/>
        </w:rPr>
      </w:pPr>
      <w:r>
        <w:rPr>
          <w:rFonts w:ascii="Arial" w:hAnsi="Arial"/>
          <w:b/>
          <w:sz w:val="24"/>
          <w:szCs w:val="24"/>
        </w:rPr>
        <w:t>A1- Recent advances in Violin Acoustics</w:t>
      </w:r>
    </w:p>
    <w:p w:rsidR="001C6D57" w:rsidRDefault="001C6D57" w:rsidP="001C6D57">
      <w:pPr>
        <w:jc w:val="center"/>
        <w:rPr>
          <w:rFonts w:ascii="Arial" w:hAnsi="Arial"/>
          <w:b/>
          <w:color w:val="0000FF"/>
          <w:sz w:val="28"/>
          <w:szCs w:val="28"/>
        </w:rPr>
      </w:pPr>
    </w:p>
    <w:p w:rsidR="001C6D57" w:rsidRDefault="001C6D57" w:rsidP="001C6D57">
      <w:pPr>
        <w:jc w:val="center"/>
        <w:rPr>
          <w:rFonts w:ascii="Arial" w:hAnsi="Arial"/>
          <w:b/>
          <w:color w:val="0000FF"/>
          <w:sz w:val="28"/>
          <w:szCs w:val="28"/>
        </w:rPr>
      </w:pPr>
    </w:p>
    <w:p w:rsidR="001C6D57" w:rsidRDefault="001C6D57" w:rsidP="001C6D57">
      <w:pPr>
        <w:jc w:val="center"/>
        <w:rPr>
          <w:rFonts w:ascii="Arial" w:hAnsi="Arial"/>
          <w:b/>
          <w:color w:val="0000FF"/>
          <w:sz w:val="28"/>
          <w:szCs w:val="28"/>
        </w:rPr>
      </w:pPr>
    </w:p>
    <w:p w:rsidR="001C6D57" w:rsidRPr="001C6D57" w:rsidRDefault="001C6D57" w:rsidP="001C6D57">
      <w:pPr>
        <w:jc w:val="center"/>
        <w:rPr>
          <w:rFonts w:ascii="Arial" w:hAnsi="Arial"/>
          <w:b/>
          <w:color w:val="0000FF"/>
          <w:sz w:val="24"/>
          <w:szCs w:val="24"/>
        </w:rPr>
      </w:pPr>
      <w:r w:rsidRPr="001C6D57">
        <w:rPr>
          <w:rFonts w:ascii="Arial" w:hAnsi="Arial"/>
          <w:b/>
          <w:color w:val="0000FF"/>
          <w:sz w:val="24"/>
          <w:szCs w:val="24"/>
        </w:rPr>
        <w:t xml:space="preserve">The text </w:t>
      </w:r>
      <w:r w:rsidR="00ED1FB6">
        <w:rPr>
          <w:rFonts w:ascii="Arial" w:hAnsi="Arial"/>
          <w:b/>
          <w:color w:val="0000FF"/>
          <w:sz w:val="24"/>
          <w:szCs w:val="24"/>
        </w:rPr>
        <w:t xml:space="preserve">comprises a </w:t>
      </w:r>
      <w:r w:rsidRPr="001C6D57">
        <w:rPr>
          <w:rFonts w:ascii="Arial" w:hAnsi="Arial"/>
          <w:b/>
          <w:color w:val="0000FF"/>
          <w:sz w:val="24"/>
          <w:szCs w:val="24"/>
        </w:rPr>
        <w:t xml:space="preserve"> minimally revised </w:t>
      </w:r>
      <w:r>
        <w:rPr>
          <w:rFonts w:ascii="Arial" w:hAnsi="Arial"/>
          <w:b/>
          <w:color w:val="0000FF"/>
          <w:sz w:val="24"/>
          <w:szCs w:val="24"/>
        </w:rPr>
        <w:t xml:space="preserve">and edited </w:t>
      </w:r>
      <w:r w:rsidRPr="001C6D57">
        <w:rPr>
          <w:rFonts w:ascii="Arial" w:hAnsi="Arial"/>
          <w:b/>
          <w:color w:val="0000FF"/>
          <w:sz w:val="24"/>
          <w:szCs w:val="24"/>
        </w:rPr>
        <w:t xml:space="preserve">version of </w:t>
      </w:r>
      <w:r>
        <w:rPr>
          <w:rFonts w:ascii="Arial" w:hAnsi="Arial"/>
          <w:b/>
          <w:color w:val="0000FF"/>
          <w:sz w:val="24"/>
          <w:szCs w:val="24"/>
        </w:rPr>
        <w:t xml:space="preserve">the </w:t>
      </w:r>
      <w:r w:rsidR="005D0B92">
        <w:rPr>
          <w:rFonts w:ascii="Arial" w:hAnsi="Arial"/>
          <w:b/>
          <w:color w:val="0000FF"/>
          <w:sz w:val="24"/>
          <w:szCs w:val="24"/>
        </w:rPr>
        <w:t>original ma</w:t>
      </w:r>
      <w:r>
        <w:rPr>
          <w:rFonts w:ascii="Arial" w:hAnsi="Arial"/>
          <w:b/>
          <w:color w:val="0000FF"/>
          <w:sz w:val="24"/>
          <w:szCs w:val="24"/>
        </w:rPr>
        <w:t xml:space="preserve">nuscript </w:t>
      </w:r>
      <w:r w:rsidRPr="001C6D57">
        <w:rPr>
          <w:rFonts w:ascii="Arial" w:hAnsi="Arial"/>
          <w:b/>
          <w:color w:val="0000FF"/>
          <w:sz w:val="24"/>
          <w:szCs w:val="24"/>
        </w:rPr>
        <w:t>for chapter 15</w:t>
      </w:r>
      <w:r>
        <w:rPr>
          <w:rFonts w:ascii="Arial" w:hAnsi="Arial"/>
          <w:b/>
          <w:color w:val="0000FF"/>
          <w:sz w:val="24"/>
          <w:szCs w:val="24"/>
        </w:rPr>
        <w:t xml:space="preserve">, Musical Acoustics </w:t>
      </w:r>
      <w:r w:rsidRPr="001C6D57">
        <w:rPr>
          <w:rFonts w:ascii="Arial" w:hAnsi="Arial"/>
          <w:b/>
          <w:color w:val="0000FF"/>
          <w:sz w:val="24"/>
          <w:szCs w:val="24"/>
        </w:rPr>
        <w:t xml:space="preserve"> in</w:t>
      </w:r>
    </w:p>
    <w:p w:rsidR="001C6D57" w:rsidRDefault="001C6D57" w:rsidP="001C6D57">
      <w:pPr>
        <w:jc w:val="center"/>
        <w:rPr>
          <w:rFonts w:ascii="Arial" w:hAnsi="Arial"/>
          <w:b/>
          <w:color w:val="0000FF"/>
          <w:sz w:val="28"/>
          <w:szCs w:val="28"/>
        </w:rPr>
      </w:pPr>
      <w:r>
        <w:rPr>
          <w:rFonts w:ascii="Arial" w:hAnsi="Arial"/>
          <w:b/>
          <w:color w:val="0000FF"/>
          <w:sz w:val="28"/>
          <w:szCs w:val="28"/>
        </w:rPr>
        <w:t xml:space="preserve">  </w:t>
      </w:r>
    </w:p>
    <w:p w:rsidR="001C6D57" w:rsidRPr="00556A6E" w:rsidRDefault="001C6D57" w:rsidP="001C6D57">
      <w:pPr>
        <w:jc w:val="center"/>
        <w:rPr>
          <w:rFonts w:ascii="Arial" w:hAnsi="Arial"/>
          <w:b/>
          <w:sz w:val="28"/>
          <w:szCs w:val="28"/>
        </w:rPr>
      </w:pPr>
      <w:r w:rsidRPr="00556A6E">
        <w:rPr>
          <w:rFonts w:ascii="Arial" w:hAnsi="Arial"/>
          <w:b/>
          <w:sz w:val="28"/>
          <w:szCs w:val="28"/>
        </w:rPr>
        <w:t>Springer Handbook of Acoustics</w:t>
      </w:r>
    </w:p>
    <w:p w:rsidR="001C6D57" w:rsidRPr="00556A6E" w:rsidRDefault="001C6D57" w:rsidP="001C6D57">
      <w:pPr>
        <w:jc w:val="center"/>
        <w:rPr>
          <w:rFonts w:ascii="Arial" w:hAnsi="Arial"/>
          <w:b/>
          <w:sz w:val="24"/>
          <w:szCs w:val="24"/>
        </w:rPr>
      </w:pPr>
      <w:r w:rsidRPr="00556A6E">
        <w:rPr>
          <w:rFonts w:ascii="Arial" w:hAnsi="Arial"/>
          <w:b/>
          <w:sz w:val="24"/>
          <w:szCs w:val="24"/>
        </w:rPr>
        <w:t>Editor: T.D. Rossing</w:t>
      </w:r>
    </w:p>
    <w:p w:rsidR="001C6D57" w:rsidRDefault="001C6D57" w:rsidP="001C6D57">
      <w:pPr>
        <w:jc w:val="center"/>
        <w:rPr>
          <w:rFonts w:ascii="Arial" w:hAnsi="Arial"/>
          <w:b/>
          <w:sz w:val="24"/>
          <w:szCs w:val="24"/>
        </w:rPr>
      </w:pPr>
      <w:r w:rsidRPr="00556A6E">
        <w:rPr>
          <w:rFonts w:ascii="Arial" w:hAnsi="Arial"/>
          <w:b/>
          <w:sz w:val="24"/>
          <w:szCs w:val="24"/>
        </w:rPr>
        <w:t>Springer-Verlag Berlin Hidelberg 2007</w:t>
      </w:r>
      <w:r>
        <w:rPr>
          <w:rFonts w:ascii="Arial" w:hAnsi="Arial"/>
          <w:b/>
          <w:sz w:val="24"/>
          <w:szCs w:val="24"/>
        </w:rPr>
        <w:t>(1st edition)</w:t>
      </w:r>
      <w:r w:rsidR="005D0B92">
        <w:rPr>
          <w:rFonts w:ascii="Arial" w:hAnsi="Arial"/>
          <w:b/>
          <w:sz w:val="24"/>
          <w:szCs w:val="24"/>
        </w:rPr>
        <w:t xml:space="preserve"> pp. 533</w:t>
      </w:r>
      <w:r w:rsidR="003B1ED2">
        <w:rPr>
          <w:rFonts w:ascii="Arial" w:hAnsi="Arial"/>
          <w:b/>
          <w:sz w:val="24"/>
          <w:szCs w:val="24"/>
        </w:rPr>
        <w:t xml:space="preserve">-668 and </w:t>
      </w:r>
      <w:r w:rsidRPr="00556A6E">
        <w:rPr>
          <w:rFonts w:ascii="Arial" w:hAnsi="Arial"/>
          <w:b/>
          <w:sz w:val="24"/>
          <w:szCs w:val="24"/>
        </w:rPr>
        <w:t xml:space="preserve"> 2014 (2</w:t>
      </w:r>
      <w:r w:rsidRPr="00556A6E">
        <w:rPr>
          <w:rFonts w:ascii="Arial" w:hAnsi="Arial"/>
          <w:b/>
          <w:sz w:val="24"/>
          <w:szCs w:val="24"/>
          <w:vertAlign w:val="superscript"/>
        </w:rPr>
        <w:t>nd</w:t>
      </w:r>
      <w:r w:rsidRPr="00556A6E">
        <w:rPr>
          <w:rFonts w:ascii="Arial" w:hAnsi="Arial"/>
          <w:b/>
          <w:sz w:val="24"/>
          <w:szCs w:val="24"/>
        </w:rPr>
        <w:t xml:space="preserve"> edition)</w:t>
      </w:r>
      <w:r w:rsidR="003B1ED2">
        <w:rPr>
          <w:rFonts w:ascii="Arial" w:hAnsi="Arial"/>
          <w:b/>
          <w:sz w:val="24"/>
          <w:szCs w:val="24"/>
        </w:rPr>
        <w:t xml:space="preserve"> pp. 567-702</w:t>
      </w:r>
      <w:r w:rsidR="005D0B92">
        <w:rPr>
          <w:rFonts w:ascii="Arial" w:hAnsi="Arial"/>
          <w:b/>
          <w:sz w:val="24"/>
          <w:szCs w:val="24"/>
        </w:rPr>
        <w:t xml:space="preserve"> </w:t>
      </w:r>
      <w:r w:rsidR="003B1ED2">
        <w:rPr>
          <w:rFonts w:ascii="Arial" w:hAnsi="Arial"/>
          <w:b/>
          <w:sz w:val="24"/>
          <w:szCs w:val="24"/>
        </w:rPr>
        <w:t>.</w:t>
      </w:r>
    </w:p>
    <w:p w:rsidR="001C6D57" w:rsidRPr="00556A6E" w:rsidRDefault="001C6D57" w:rsidP="001C6D57">
      <w:pPr>
        <w:jc w:val="center"/>
        <w:rPr>
          <w:rStyle w:val="Hyperlink"/>
          <w:sz w:val="24"/>
          <w:szCs w:val="24"/>
        </w:rPr>
      </w:pPr>
      <w:r w:rsidRPr="00556A6E">
        <w:rPr>
          <w:rStyle w:val="Emphasis"/>
          <w:sz w:val="24"/>
          <w:szCs w:val="24"/>
        </w:rPr>
        <w:t xml:space="preserve"> </w:t>
      </w:r>
      <w:hyperlink r:id="rId8" w:history="1">
        <w:r w:rsidRPr="00556A6E">
          <w:rPr>
            <w:rStyle w:val="Hyperlink"/>
            <w:sz w:val="24"/>
            <w:szCs w:val="24"/>
          </w:rPr>
          <w:t>http://dx.doi.org/DOI</w:t>
        </w:r>
      </w:hyperlink>
      <w:r w:rsidRPr="00556A6E">
        <w:rPr>
          <w:rStyle w:val="Hyperlink"/>
          <w:i/>
          <w:iCs/>
          <w:sz w:val="24"/>
          <w:szCs w:val="24"/>
        </w:rPr>
        <w:t xml:space="preserve"> </w:t>
      </w:r>
      <w:r w:rsidRPr="00556A6E">
        <w:rPr>
          <w:rStyle w:val="Hyperlink"/>
          <w:sz w:val="24"/>
          <w:szCs w:val="24"/>
        </w:rPr>
        <w:t>10.1007/798-1-4939-0755-7</w:t>
      </w:r>
    </w:p>
    <w:p w:rsidR="001C6D57" w:rsidRPr="00556A6E" w:rsidRDefault="001C6D57" w:rsidP="001C6D57">
      <w:pPr>
        <w:jc w:val="center"/>
        <w:rPr>
          <w:rStyle w:val="Hyperlink"/>
        </w:rPr>
      </w:pPr>
    </w:p>
    <w:p w:rsidR="001C6D57" w:rsidRDefault="001C6D57" w:rsidP="001C6D57">
      <w:pPr>
        <w:jc w:val="center"/>
        <w:rPr>
          <w:rFonts w:ascii="Arial" w:hAnsi="Arial"/>
          <w:b/>
          <w:color w:val="0000FF"/>
          <w:sz w:val="28"/>
          <w:szCs w:val="28"/>
        </w:rPr>
      </w:pPr>
    </w:p>
    <w:p w:rsidR="001C6D57" w:rsidRDefault="00ED1FB6" w:rsidP="001C6D57">
      <w:pPr>
        <w:jc w:val="center"/>
        <w:rPr>
          <w:rFonts w:ascii="Arial" w:hAnsi="Arial"/>
          <w:b/>
          <w:color w:val="0000FF"/>
          <w:sz w:val="28"/>
          <w:szCs w:val="28"/>
        </w:rPr>
      </w:pPr>
      <w:r>
        <w:rPr>
          <w:rFonts w:ascii="Arial" w:hAnsi="Arial"/>
          <w:b/>
          <w:color w:val="0000FF"/>
          <w:sz w:val="28"/>
          <w:szCs w:val="28"/>
        </w:rPr>
        <w:t xml:space="preserve">plus </w:t>
      </w:r>
    </w:p>
    <w:p w:rsidR="001C6D57" w:rsidRDefault="001C6D57" w:rsidP="001C6D57">
      <w:pPr>
        <w:jc w:val="center"/>
        <w:rPr>
          <w:rFonts w:ascii="Arial" w:hAnsi="Arial"/>
          <w:b/>
          <w:color w:val="0000FF"/>
          <w:sz w:val="28"/>
          <w:szCs w:val="28"/>
        </w:rPr>
      </w:pPr>
    </w:p>
    <w:p w:rsidR="00ED1FB6" w:rsidRDefault="00ED1FB6" w:rsidP="001C6D57">
      <w:pPr>
        <w:jc w:val="center"/>
        <w:rPr>
          <w:rFonts w:ascii="Arial" w:hAnsi="Arial"/>
          <w:b/>
          <w:color w:val="0000FF"/>
          <w:sz w:val="24"/>
          <w:szCs w:val="24"/>
        </w:rPr>
      </w:pPr>
    </w:p>
    <w:p w:rsidR="00067B61" w:rsidRPr="001C6D57" w:rsidRDefault="001C6D57" w:rsidP="001C6D57">
      <w:pPr>
        <w:jc w:val="center"/>
        <w:rPr>
          <w:rFonts w:ascii="Arial" w:hAnsi="Arial"/>
          <w:b/>
          <w:color w:val="0000FF"/>
          <w:sz w:val="24"/>
          <w:szCs w:val="24"/>
        </w:rPr>
      </w:pPr>
      <w:r w:rsidRPr="001C6D57">
        <w:rPr>
          <w:rFonts w:ascii="Arial" w:hAnsi="Arial"/>
          <w:b/>
          <w:color w:val="0000FF"/>
          <w:sz w:val="24"/>
          <w:szCs w:val="24"/>
        </w:rPr>
        <w:t xml:space="preserve">an appendix </w:t>
      </w:r>
      <w:r w:rsidR="00ED1FB6">
        <w:rPr>
          <w:rFonts w:ascii="Arial" w:hAnsi="Arial"/>
          <w:b/>
          <w:color w:val="0000FF"/>
          <w:sz w:val="24"/>
          <w:szCs w:val="24"/>
        </w:rPr>
        <w:t xml:space="preserve">describing more </w:t>
      </w:r>
      <w:r w:rsidRPr="001C6D57">
        <w:rPr>
          <w:rFonts w:ascii="Arial" w:hAnsi="Arial"/>
          <w:b/>
          <w:color w:val="0000FF"/>
          <w:sz w:val="24"/>
          <w:szCs w:val="24"/>
        </w:rPr>
        <w:t xml:space="preserve">recent advances in Violin </w:t>
      </w:r>
      <w:r w:rsidR="00ED1FB6">
        <w:rPr>
          <w:rFonts w:ascii="Arial" w:hAnsi="Arial"/>
          <w:b/>
          <w:color w:val="0000FF"/>
          <w:sz w:val="24"/>
          <w:szCs w:val="24"/>
        </w:rPr>
        <w:t>acoustics</w:t>
      </w:r>
      <w:r w:rsidRPr="001C6D57">
        <w:rPr>
          <w:rFonts w:ascii="Arial" w:hAnsi="Arial"/>
          <w:b/>
          <w:color w:val="0000FF"/>
          <w:sz w:val="24"/>
          <w:szCs w:val="24"/>
        </w:rPr>
        <w:br w:type="page"/>
      </w:r>
    </w:p>
    <w:p w:rsidR="006024CB" w:rsidRDefault="006024CB" w:rsidP="006024CB">
      <w:pPr>
        <w:jc w:val="center"/>
        <w:rPr>
          <w:rFonts w:ascii="Arial" w:hAnsi="Arial"/>
          <w:b/>
          <w:color w:val="0000FF"/>
          <w:sz w:val="28"/>
          <w:szCs w:val="28"/>
        </w:rPr>
      </w:pPr>
    </w:p>
    <w:p w:rsidR="008B62E8" w:rsidRPr="006024CB" w:rsidRDefault="0075398B" w:rsidP="002F76DE">
      <w:pPr>
        <w:tabs>
          <w:tab w:val="left" w:pos="5670"/>
          <w:tab w:val="left" w:pos="6075"/>
        </w:tabs>
        <w:rPr>
          <w:rFonts w:ascii="Arial" w:hAnsi="Arial"/>
          <w:b/>
          <w:color w:val="0000FF"/>
          <w:sz w:val="28"/>
          <w:szCs w:val="28"/>
        </w:rPr>
      </w:pPr>
      <w:r w:rsidRPr="006024CB">
        <w:rPr>
          <w:rFonts w:ascii="Arial" w:hAnsi="Arial"/>
          <w:b/>
          <w:color w:val="0000FF"/>
          <w:sz w:val="28"/>
          <w:szCs w:val="28"/>
        </w:rPr>
        <w:t>MUSICAL ACOUSTICS</w:t>
      </w:r>
    </w:p>
    <w:p w:rsidR="008B62E8" w:rsidRPr="008B62E8" w:rsidRDefault="008B62E8" w:rsidP="008B62E8">
      <w:pPr>
        <w:jc w:val="both"/>
        <w:rPr>
          <w:rFonts w:ascii="Arial" w:hAnsi="Arial"/>
          <w:color w:val="0000FF"/>
        </w:rPr>
      </w:pPr>
    </w:p>
    <w:p w:rsidR="00A65C29" w:rsidRDefault="003D3E72" w:rsidP="006024CB">
      <w:pPr>
        <w:rPr>
          <w:rFonts w:ascii="Arial" w:hAnsi="Arial"/>
          <w:color w:val="0000FF"/>
          <w:sz w:val="24"/>
          <w:szCs w:val="24"/>
        </w:rPr>
      </w:pPr>
      <w:r w:rsidRPr="006024CB">
        <w:rPr>
          <w:rFonts w:ascii="Arial" w:hAnsi="Arial"/>
          <w:color w:val="0000FF"/>
          <w:sz w:val="24"/>
          <w:szCs w:val="24"/>
        </w:rPr>
        <w:t xml:space="preserve">     </w:t>
      </w:r>
      <w:r w:rsidR="00A65C29" w:rsidRPr="006024CB">
        <w:rPr>
          <w:rFonts w:ascii="Arial" w:hAnsi="Arial"/>
          <w:color w:val="0000FF"/>
          <w:sz w:val="24"/>
          <w:szCs w:val="24"/>
        </w:rPr>
        <w:t xml:space="preserve">In this </w:t>
      </w:r>
      <w:r w:rsidR="0080556B">
        <w:rPr>
          <w:rFonts w:ascii="Arial" w:hAnsi="Arial"/>
          <w:color w:val="0000FF"/>
          <w:sz w:val="24"/>
          <w:szCs w:val="24"/>
        </w:rPr>
        <w:t xml:space="preserve">edited </w:t>
      </w:r>
      <w:r w:rsidR="00D512DA">
        <w:rPr>
          <w:rFonts w:ascii="Arial" w:hAnsi="Arial"/>
          <w:color w:val="0000FF"/>
          <w:sz w:val="24"/>
          <w:szCs w:val="24"/>
        </w:rPr>
        <w:t xml:space="preserve">version of the text submitted for the </w:t>
      </w:r>
      <w:r w:rsidR="00A65C29" w:rsidRPr="006024CB">
        <w:rPr>
          <w:rFonts w:ascii="Arial" w:hAnsi="Arial"/>
          <w:color w:val="0000FF"/>
          <w:sz w:val="24"/>
          <w:szCs w:val="24"/>
        </w:rPr>
        <w:t>chapter on Musical Acoustics</w:t>
      </w:r>
      <w:r w:rsidR="00D512DA">
        <w:rPr>
          <w:rFonts w:ascii="Arial" w:hAnsi="Arial"/>
          <w:color w:val="0000FF"/>
          <w:sz w:val="24"/>
          <w:szCs w:val="24"/>
        </w:rPr>
        <w:t xml:space="preserve"> in the comprehensive Springer Handbook of Acoustics</w:t>
      </w:r>
      <w:r w:rsidR="00973C2B">
        <w:rPr>
          <w:rFonts w:ascii="Arial" w:hAnsi="Arial"/>
          <w:color w:val="0000FF"/>
          <w:sz w:val="24"/>
          <w:szCs w:val="24"/>
        </w:rPr>
        <w:t xml:space="preserve"> together with an appendix on recent advances in the acoustics of string instruments</w:t>
      </w:r>
      <w:r w:rsidR="00A65C29" w:rsidRPr="006024CB">
        <w:rPr>
          <w:rFonts w:ascii="Arial" w:hAnsi="Arial"/>
          <w:color w:val="0000FF"/>
          <w:sz w:val="24"/>
          <w:szCs w:val="24"/>
        </w:rPr>
        <w:t xml:space="preserve">, we consider the physical and psycho-acoustical principles underlying the production and perception of sound of stringed, </w:t>
      </w:r>
      <w:r w:rsidR="00192078" w:rsidRPr="00192078">
        <w:rPr>
          <w:rFonts w:ascii="Arial" w:hAnsi="Arial"/>
          <w:color w:val="0000FF"/>
          <w:sz w:val="24"/>
          <w:szCs w:val="24"/>
        </w:rPr>
        <w:t>wood</w:t>
      </w:r>
      <w:r w:rsidR="00A65C29" w:rsidRPr="006024CB">
        <w:rPr>
          <w:rFonts w:ascii="Arial" w:hAnsi="Arial"/>
          <w:color w:val="0000FF"/>
          <w:sz w:val="24"/>
          <w:szCs w:val="24"/>
        </w:rPr>
        <w:t>wind and brass and percussion instruments.</w:t>
      </w:r>
    </w:p>
    <w:p w:rsidR="00840465" w:rsidRDefault="00840465"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w:t>
      </w:r>
      <w:r w:rsidR="00100629" w:rsidRPr="006024CB">
        <w:rPr>
          <w:rFonts w:ascii="Arial" w:hAnsi="Arial"/>
          <w:color w:val="0000FF"/>
          <w:sz w:val="24"/>
          <w:szCs w:val="24"/>
        </w:rPr>
        <w:t xml:space="preserve">Musical Acoustics </w:t>
      </w:r>
      <w:r w:rsidRPr="006024CB">
        <w:rPr>
          <w:rFonts w:ascii="Arial" w:hAnsi="Arial"/>
          <w:color w:val="0000FF"/>
          <w:sz w:val="24"/>
          <w:szCs w:val="24"/>
        </w:rPr>
        <w:t xml:space="preserve">involves almost all aspects of theoretical and experimental acoustics.  From an educational point of view, it therefore provides an excellent introduction to the whole field of acoustics. It introduces students at any level to important science in a context of almost universal appeal, as almost everyone is interested in music of some kind. </w:t>
      </w:r>
    </w:p>
    <w:p w:rsidR="00840465" w:rsidRDefault="00840465" w:rsidP="006024CB">
      <w:pPr>
        <w:rPr>
          <w:rFonts w:ascii="Arial" w:hAnsi="Arial"/>
          <w:color w:val="0000FF"/>
          <w:sz w:val="24"/>
          <w:szCs w:val="24"/>
        </w:rPr>
      </w:pPr>
    </w:p>
    <w:p w:rsidR="00840465" w:rsidRDefault="00840465" w:rsidP="006024CB">
      <w:pPr>
        <w:rPr>
          <w:rFonts w:ascii="Arial" w:hAnsi="Arial"/>
          <w:color w:val="0000FF"/>
          <w:sz w:val="24"/>
          <w:szCs w:val="24"/>
        </w:rPr>
      </w:pPr>
      <w:r>
        <w:rPr>
          <w:rFonts w:ascii="Arial" w:hAnsi="Arial"/>
          <w:color w:val="0000FF"/>
          <w:sz w:val="24"/>
          <w:szCs w:val="24"/>
        </w:rPr>
        <w:t xml:space="preserve">    Sufficient theoretical and mathematical detail </w:t>
      </w:r>
      <w:r w:rsidR="004556F5">
        <w:rPr>
          <w:rFonts w:ascii="Arial" w:hAnsi="Arial"/>
          <w:color w:val="0000FF"/>
          <w:sz w:val="24"/>
          <w:szCs w:val="24"/>
        </w:rPr>
        <w:t>is given to serve as an introduction to students and researchers to all the major topics of scientific interest and importance in Musical Acoustics.  Such material can be skipped over by the more general reader to focus on the graphical and audio examples and the more general text placing the acoustic properties in perspective.</w:t>
      </w:r>
      <w:r w:rsidR="00D00D78">
        <w:rPr>
          <w:rFonts w:ascii="Arial" w:hAnsi="Arial"/>
          <w:color w:val="0000FF"/>
          <w:sz w:val="24"/>
          <w:szCs w:val="24"/>
        </w:rPr>
        <w:t xml:space="preserve"> </w:t>
      </w:r>
      <w:r w:rsidR="004556F5">
        <w:rPr>
          <w:rFonts w:ascii="Arial" w:hAnsi="Arial"/>
          <w:color w:val="0000FF"/>
          <w:sz w:val="24"/>
          <w:szCs w:val="24"/>
        </w:rPr>
        <w:t xml:space="preserve">    </w:t>
      </w:r>
      <w:r>
        <w:rPr>
          <w:rFonts w:ascii="Arial" w:hAnsi="Arial"/>
          <w:color w:val="0000FF"/>
          <w:sz w:val="24"/>
          <w:szCs w:val="24"/>
        </w:rPr>
        <w:t xml:space="preserve"> </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w:t>
      </w:r>
      <w:r w:rsidR="00F9409F">
        <w:rPr>
          <w:rFonts w:ascii="Arial" w:hAnsi="Arial"/>
          <w:color w:val="0000FF"/>
          <w:sz w:val="24"/>
          <w:szCs w:val="24"/>
        </w:rPr>
        <w:t>It</w:t>
      </w:r>
      <w:r w:rsidRPr="006024CB">
        <w:rPr>
          <w:rFonts w:ascii="Arial" w:hAnsi="Arial"/>
          <w:color w:val="0000FF"/>
          <w:sz w:val="24"/>
          <w:szCs w:val="24"/>
        </w:rPr>
        <w:t xml:space="preserve"> is impossible to consider the problems of sound production in musical instruments, without understanding the way that sound is perceived and interpreted by the </w:t>
      </w:r>
      <w:r w:rsidR="00F9409F">
        <w:rPr>
          <w:rFonts w:ascii="Arial" w:hAnsi="Arial"/>
          <w:color w:val="0000FF"/>
          <w:sz w:val="24"/>
          <w:szCs w:val="24"/>
        </w:rPr>
        <w:t>listener</w:t>
      </w:r>
      <w:r w:rsidRPr="006024CB">
        <w:rPr>
          <w:rFonts w:ascii="Arial" w:hAnsi="Arial"/>
          <w:color w:val="0000FF"/>
          <w:sz w:val="24"/>
          <w:szCs w:val="24"/>
        </w:rPr>
        <w:t xml:space="preserve">, which provides a human dimension often lacking in most science teaching. Musical acoustics also provides limitless opportunities for student projects, at any level of sophistication, </w:t>
      </w:r>
      <w:r w:rsidR="00557458">
        <w:rPr>
          <w:rFonts w:ascii="Arial" w:hAnsi="Arial"/>
          <w:color w:val="0000FF"/>
          <w:sz w:val="24"/>
          <w:szCs w:val="24"/>
        </w:rPr>
        <w:t xml:space="preserve">involving </w:t>
      </w:r>
      <w:r w:rsidRPr="006024CB">
        <w:rPr>
          <w:rFonts w:ascii="Arial" w:hAnsi="Arial"/>
          <w:color w:val="0000FF"/>
          <w:sz w:val="24"/>
          <w:szCs w:val="24"/>
        </w:rPr>
        <w:t xml:space="preserve">the great variety of musical instruments from </w:t>
      </w:r>
      <w:r w:rsidR="00557458">
        <w:rPr>
          <w:rFonts w:ascii="Arial" w:hAnsi="Arial"/>
          <w:color w:val="0000FF"/>
          <w:sz w:val="24"/>
          <w:szCs w:val="24"/>
        </w:rPr>
        <w:t xml:space="preserve">classical, ethnic, </w:t>
      </w:r>
      <w:r w:rsidRPr="006024CB">
        <w:rPr>
          <w:rFonts w:ascii="Arial" w:hAnsi="Arial"/>
          <w:color w:val="0000FF"/>
          <w:sz w:val="24"/>
          <w:szCs w:val="24"/>
        </w:rPr>
        <w:t>modern and historic</w:t>
      </w:r>
      <w:r w:rsidR="00557458">
        <w:rPr>
          <w:rFonts w:ascii="Arial" w:hAnsi="Arial"/>
          <w:color w:val="0000FF"/>
          <w:sz w:val="24"/>
          <w:szCs w:val="24"/>
        </w:rPr>
        <w:t xml:space="preserve"> </w:t>
      </w:r>
      <w:r w:rsidRPr="006024CB">
        <w:rPr>
          <w:rFonts w:ascii="Arial" w:hAnsi="Arial"/>
          <w:color w:val="0000FF"/>
          <w:sz w:val="24"/>
          <w:szCs w:val="24"/>
        </w:rPr>
        <w:t xml:space="preserve">cultures across the world.  </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From the perspective of the professional acoustician, the production and perception of sounds by musical instruments continues to present many fascinating challenges.  </w:t>
      </w:r>
      <w:r w:rsidR="00557458">
        <w:rPr>
          <w:rFonts w:ascii="Arial" w:hAnsi="Arial"/>
          <w:color w:val="0000FF"/>
          <w:sz w:val="24"/>
          <w:szCs w:val="24"/>
        </w:rPr>
        <w:t xml:space="preserve">Understanding such </w:t>
      </w:r>
      <w:r w:rsidRPr="006024CB">
        <w:rPr>
          <w:rFonts w:ascii="Arial" w:hAnsi="Arial"/>
          <w:color w:val="0000FF"/>
          <w:sz w:val="24"/>
          <w:szCs w:val="24"/>
        </w:rPr>
        <w:t xml:space="preserve">problems </w:t>
      </w:r>
      <w:r w:rsidR="00557458">
        <w:rPr>
          <w:rFonts w:ascii="Arial" w:hAnsi="Arial"/>
          <w:color w:val="0000FF"/>
          <w:sz w:val="24"/>
          <w:szCs w:val="24"/>
        </w:rPr>
        <w:t xml:space="preserve">provided a major focus </w:t>
      </w:r>
      <w:r w:rsidRPr="006024CB">
        <w:rPr>
          <w:rFonts w:ascii="Arial" w:hAnsi="Arial"/>
          <w:color w:val="0000FF"/>
          <w:sz w:val="24"/>
          <w:szCs w:val="24"/>
        </w:rPr>
        <w:t xml:space="preserve">for the development of acoustics in the 19th century, by scientific giants like Helmholtz and many of his contemporaries, culminating in the </w:t>
      </w:r>
      <w:r w:rsidR="00DD4A67">
        <w:rPr>
          <w:rFonts w:ascii="Arial" w:hAnsi="Arial"/>
          <w:color w:val="0000FF"/>
          <w:sz w:val="24"/>
          <w:szCs w:val="24"/>
        </w:rPr>
        <w:t xml:space="preserve">landmark </w:t>
      </w:r>
      <w:r w:rsidRPr="006024CB">
        <w:rPr>
          <w:rFonts w:ascii="Arial" w:hAnsi="Arial"/>
          <w:color w:val="0000FF"/>
          <w:sz w:val="24"/>
          <w:szCs w:val="24"/>
        </w:rPr>
        <w:t xml:space="preserve">publication of </w:t>
      </w:r>
      <w:r w:rsidRPr="006024CB">
        <w:rPr>
          <w:rFonts w:ascii="Arial" w:hAnsi="Arial"/>
          <w:i/>
          <w:color w:val="0000FF"/>
          <w:sz w:val="24"/>
          <w:szCs w:val="24"/>
        </w:rPr>
        <w:t>The Theory of Sound</w:t>
      </w:r>
      <w:r w:rsidR="00DD4A67">
        <w:rPr>
          <w:rFonts w:ascii="Arial" w:hAnsi="Arial"/>
          <w:i/>
          <w:color w:val="0000FF"/>
          <w:sz w:val="24"/>
          <w:szCs w:val="24"/>
        </w:rPr>
        <w:t xml:space="preserve"> </w:t>
      </w:r>
      <w:r w:rsidR="00DD4A67">
        <w:rPr>
          <w:rFonts w:ascii="Arial" w:hAnsi="Arial"/>
          <w:color w:val="0000FF"/>
          <w:sz w:val="24"/>
          <w:szCs w:val="24"/>
        </w:rPr>
        <w:t>by Lord Rayleigh</w:t>
      </w:r>
      <w:r w:rsidRPr="006024CB">
        <w:rPr>
          <w:rFonts w:ascii="Arial" w:hAnsi="Arial"/>
          <w:color w:val="0000FF"/>
          <w:sz w:val="24"/>
          <w:szCs w:val="24"/>
        </w:rPr>
        <w:t xml:space="preserve">. These two volumes remain one of the principal sources of reference for almost all fields of acoustics, quite apart from laying the mathematical foundation for the 20th century development of </w:t>
      </w:r>
      <w:r w:rsidR="00973C2B">
        <w:rPr>
          <w:rFonts w:ascii="Arial" w:hAnsi="Arial"/>
          <w:color w:val="0000FF"/>
          <w:sz w:val="24"/>
          <w:szCs w:val="24"/>
        </w:rPr>
        <w:t xml:space="preserve">quantum </w:t>
      </w:r>
      <w:r w:rsidR="0080556B">
        <w:rPr>
          <w:rFonts w:ascii="Arial" w:hAnsi="Arial"/>
          <w:color w:val="0000FF"/>
          <w:sz w:val="24"/>
          <w:szCs w:val="24"/>
        </w:rPr>
        <w:t xml:space="preserve">wave </w:t>
      </w:r>
      <w:r w:rsidRPr="006024CB">
        <w:rPr>
          <w:rFonts w:ascii="Arial" w:hAnsi="Arial"/>
          <w:color w:val="0000FF"/>
          <w:sz w:val="24"/>
          <w:szCs w:val="24"/>
        </w:rPr>
        <w:t xml:space="preserve">mechanics and </w:t>
      </w:r>
      <w:r w:rsidR="0091667D">
        <w:rPr>
          <w:rFonts w:ascii="Arial" w:hAnsi="Arial"/>
          <w:color w:val="0000FF"/>
          <w:sz w:val="24"/>
          <w:szCs w:val="24"/>
        </w:rPr>
        <w:t xml:space="preserve">almost all </w:t>
      </w:r>
      <w:r w:rsidRPr="006024CB">
        <w:rPr>
          <w:rFonts w:ascii="Arial" w:hAnsi="Arial"/>
          <w:color w:val="0000FF"/>
          <w:sz w:val="24"/>
          <w:szCs w:val="24"/>
        </w:rPr>
        <w:t xml:space="preserve">wave aspects of modern physics. </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Over the last century, the study of sound production in musical instruments has continued to advance the study of acoustics in </w:t>
      </w:r>
      <w:r w:rsidR="00100629" w:rsidRPr="006024CB">
        <w:rPr>
          <w:rFonts w:ascii="Arial" w:hAnsi="Arial"/>
          <w:color w:val="0000FF"/>
          <w:sz w:val="24"/>
          <w:szCs w:val="24"/>
        </w:rPr>
        <w:t>many areas</w:t>
      </w:r>
      <w:r w:rsidRPr="006024CB">
        <w:rPr>
          <w:rFonts w:ascii="Arial" w:hAnsi="Arial"/>
          <w:color w:val="0000FF"/>
          <w:sz w:val="24"/>
          <w:szCs w:val="24"/>
        </w:rPr>
        <w:t xml:space="preserve">, particular in </w:t>
      </w:r>
      <w:r w:rsidR="00557458">
        <w:rPr>
          <w:rFonts w:ascii="Arial" w:hAnsi="Arial"/>
          <w:color w:val="0000FF"/>
          <w:sz w:val="24"/>
          <w:szCs w:val="24"/>
        </w:rPr>
        <w:t xml:space="preserve">the </w:t>
      </w:r>
      <w:r w:rsidR="00100629" w:rsidRPr="006024CB">
        <w:rPr>
          <w:rFonts w:ascii="Arial" w:hAnsi="Arial"/>
          <w:color w:val="0000FF"/>
          <w:sz w:val="24"/>
          <w:szCs w:val="24"/>
        </w:rPr>
        <w:t xml:space="preserve">understanding </w:t>
      </w:r>
      <w:r w:rsidRPr="006024CB">
        <w:rPr>
          <w:rFonts w:ascii="Arial" w:hAnsi="Arial"/>
          <w:color w:val="0000FF"/>
          <w:sz w:val="24"/>
          <w:szCs w:val="24"/>
        </w:rPr>
        <w:t xml:space="preserve">of </w:t>
      </w:r>
      <w:r w:rsidR="00557458">
        <w:rPr>
          <w:rFonts w:ascii="Arial" w:hAnsi="Arial"/>
          <w:color w:val="0000FF"/>
          <w:sz w:val="24"/>
          <w:szCs w:val="24"/>
        </w:rPr>
        <w:t xml:space="preserve">complex </w:t>
      </w:r>
      <w:r w:rsidRPr="006024CB">
        <w:rPr>
          <w:rFonts w:ascii="Arial" w:hAnsi="Arial"/>
          <w:color w:val="0000FF"/>
          <w:sz w:val="24"/>
          <w:szCs w:val="24"/>
        </w:rPr>
        <w:t xml:space="preserve">structural vibrations, </w:t>
      </w:r>
      <w:r w:rsidR="00557458">
        <w:rPr>
          <w:rFonts w:ascii="Arial" w:hAnsi="Arial"/>
          <w:color w:val="0000FF"/>
          <w:sz w:val="24"/>
          <w:szCs w:val="24"/>
        </w:rPr>
        <w:t xml:space="preserve">sound </w:t>
      </w:r>
      <w:r w:rsidRPr="006024CB">
        <w:rPr>
          <w:rFonts w:ascii="Arial" w:hAnsi="Arial"/>
          <w:color w:val="0000FF"/>
          <w:sz w:val="24"/>
          <w:szCs w:val="24"/>
        </w:rPr>
        <w:t xml:space="preserve">radiation and non-linear systems. It has also provided the incentive for important advances in computational and experimental methods to investigate the vibrations and radiation of sound from what are often rather complex </w:t>
      </w:r>
      <w:r w:rsidR="00557458">
        <w:rPr>
          <w:rFonts w:ascii="Arial" w:hAnsi="Arial"/>
          <w:color w:val="0000FF"/>
          <w:sz w:val="24"/>
          <w:szCs w:val="24"/>
        </w:rPr>
        <w:t xml:space="preserve">acoustical </w:t>
      </w:r>
      <w:r w:rsidRPr="006024CB">
        <w:rPr>
          <w:rFonts w:ascii="Arial" w:hAnsi="Arial"/>
          <w:color w:val="0000FF"/>
          <w:sz w:val="24"/>
          <w:szCs w:val="24"/>
        </w:rPr>
        <w:t xml:space="preserve">structures. </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This </w:t>
      </w:r>
      <w:r w:rsidR="0080556B">
        <w:rPr>
          <w:rFonts w:ascii="Arial" w:hAnsi="Arial"/>
          <w:color w:val="0000FF"/>
          <w:sz w:val="24"/>
          <w:szCs w:val="24"/>
        </w:rPr>
        <w:t xml:space="preserve">updated </w:t>
      </w:r>
      <w:r w:rsidRPr="006024CB">
        <w:rPr>
          <w:rFonts w:ascii="Arial" w:hAnsi="Arial"/>
          <w:color w:val="0000FF"/>
          <w:sz w:val="24"/>
          <w:szCs w:val="24"/>
        </w:rPr>
        <w:t xml:space="preserve">chapter </w:t>
      </w:r>
      <w:r w:rsidR="00973C2B">
        <w:rPr>
          <w:rFonts w:ascii="Arial" w:hAnsi="Arial"/>
          <w:color w:val="0000FF"/>
          <w:sz w:val="24"/>
          <w:szCs w:val="24"/>
        </w:rPr>
        <w:t xml:space="preserve">and the appendix on recent major advances in the acoustics of string instruments </w:t>
      </w:r>
      <w:r w:rsidRPr="006024CB">
        <w:rPr>
          <w:rFonts w:ascii="Arial" w:hAnsi="Arial"/>
          <w:color w:val="0000FF"/>
          <w:sz w:val="24"/>
          <w:szCs w:val="24"/>
        </w:rPr>
        <w:t xml:space="preserve">aims to provide an introduction to the fundamental scientific principles involved in musical acoustics and </w:t>
      </w:r>
      <w:r w:rsidR="00100629" w:rsidRPr="006024CB">
        <w:rPr>
          <w:rFonts w:ascii="Arial" w:hAnsi="Arial"/>
          <w:color w:val="0000FF"/>
          <w:sz w:val="24"/>
          <w:szCs w:val="24"/>
        </w:rPr>
        <w:t xml:space="preserve">to </w:t>
      </w:r>
      <w:r w:rsidRPr="006024CB">
        <w:rPr>
          <w:rFonts w:ascii="Arial" w:hAnsi="Arial"/>
          <w:color w:val="0000FF"/>
          <w:sz w:val="24"/>
          <w:szCs w:val="24"/>
        </w:rPr>
        <w:t xml:space="preserve">our current understanding of the mechanical properties and acoustics of </w:t>
      </w:r>
      <w:r w:rsidR="00973C2B">
        <w:rPr>
          <w:rFonts w:ascii="Arial" w:hAnsi="Arial"/>
          <w:color w:val="0000FF"/>
          <w:sz w:val="24"/>
          <w:szCs w:val="24"/>
        </w:rPr>
        <w:t xml:space="preserve">classical </w:t>
      </w:r>
      <w:r w:rsidRPr="006024CB">
        <w:rPr>
          <w:rFonts w:ascii="Arial" w:hAnsi="Arial"/>
          <w:color w:val="0000FF"/>
          <w:sz w:val="24"/>
          <w:szCs w:val="24"/>
        </w:rPr>
        <w:t xml:space="preserve">stringed, </w:t>
      </w:r>
      <w:r w:rsidR="00192078">
        <w:rPr>
          <w:rFonts w:ascii="Arial" w:hAnsi="Arial"/>
          <w:color w:val="0000FF"/>
          <w:sz w:val="24"/>
          <w:szCs w:val="24"/>
        </w:rPr>
        <w:t>woodwind</w:t>
      </w:r>
      <w:r w:rsidRPr="006024CB">
        <w:rPr>
          <w:rFonts w:ascii="Arial" w:hAnsi="Arial"/>
          <w:color w:val="0000FF"/>
          <w:sz w:val="24"/>
          <w:szCs w:val="24"/>
        </w:rPr>
        <w:t xml:space="preserve">, brass and percussion instruments. Other important aspects of Musical Acoustics, such </w:t>
      </w:r>
      <w:r w:rsidRPr="006024CB">
        <w:rPr>
          <w:rFonts w:ascii="Arial" w:hAnsi="Arial"/>
          <w:color w:val="0000FF"/>
          <w:sz w:val="24"/>
          <w:szCs w:val="24"/>
        </w:rPr>
        <w:lastRenderedPageBreak/>
        <w:t xml:space="preserve">as the perception and psychology of sound, architectural acoustics, the recording and reproduction of sound, and details of many of the measurement, computational and analytic techniques, are described in </w:t>
      </w:r>
      <w:r w:rsidR="00763F8F">
        <w:rPr>
          <w:rFonts w:ascii="Arial" w:hAnsi="Arial"/>
          <w:color w:val="0000FF"/>
          <w:sz w:val="24"/>
          <w:szCs w:val="24"/>
        </w:rPr>
        <w:t xml:space="preserve">more detail in </w:t>
      </w:r>
      <w:r w:rsidRPr="006024CB">
        <w:rPr>
          <w:rFonts w:ascii="Arial" w:hAnsi="Arial"/>
          <w:color w:val="0000FF"/>
          <w:sz w:val="24"/>
          <w:szCs w:val="24"/>
        </w:rPr>
        <w:t xml:space="preserve">separate chapters </w:t>
      </w:r>
      <w:r w:rsidR="00973C2B">
        <w:rPr>
          <w:rFonts w:ascii="Arial" w:hAnsi="Arial"/>
          <w:color w:val="0000FF"/>
          <w:sz w:val="24"/>
          <w:szCs w:val="24"/>
        </w:rPr>
        <w:t xml:space="preserve">of </w:t>
      </w:r>
      <w:r w:rsidR="0080556B">
        <w:rPr>
          <w:rFonts w:ascii="Arial" w:hAnsi="Arial"/>
          <w:color w:val="0000FF"/>
          <w:sz w:val="24"/>
          <w:szCs w:val="24"/>
        </w:rPr>
        <w:t>the Springer Handbook of Acoustics.</w:t>
      </w:r>
      <w:r w:rsidRPr="006024CB">
        <w:rPr>
          <w:rFonts w:ascii="Arial" w:hAnsi="Arial"/>
          <w:color w:val="0000FF"/>
          <w:sz w:val="24"/>
          <w:szCs w:val="24"/>
        </w:rPr>
        <w:t xml:space="preserve">. </w:t>
      </w:r>
    </w:p>
    <w:p w:rsidR="0073366A" w:rsidRPr="006024CB" w:rsidRDefault="0073366A" w:rsidP="006024CB">
      <w:pPr>
        <w:rPr>
          <w:rFonts w:ascii="Arial" w:hAnsi="Arial"/>
          <w:color w:val="0000FF"/>
          <w:sz w:val="24"/>
          <w:szCs w:val="24"/>
        </w:rPr>
      </w:pPr>
    </w:p>
    <w:p w:rsidR="00D00D78" w:rsidRDefault="00A65C29" w:rsidP="006024CB">
      <w:pPr>
        <w:rPr>
          <w:rFonts w:ascii="Arial" w:hAnsi="Arial"/>
          <w:color w:val="0000FF"/>
          <w:sz w:val="24"/>
          <w:szCs w:val="24"/>
        </w:rPr>
      </w:pPr>
      <w:r w:rsidRPr="006024CB">
        <w:rPr>
          <w:rFonts w:ascii="Arial" w:hAnsi="Arial"/>
          <w:color w:val="0000FF"/>
          <w:sz w:val="24"/>
          <w:szCs w:val="24"/>
        </w:rPr>
        <w:t xml:space="preserve">    Because musical acoustics is primarily concerned with the production and perception of real musical sounds, a large number of musical examples have been </w:t>
      </w:r>
      <w:r w:rsidR="008B62E8" w:rsidRPr="006024CB">
        <w:rPr>
          <w:rFonts w:ascii="Arial" w:hAnsi="Arial"/>
          <w:color w:val="0000FF"/>
          <w:sz w:val="24"/>
          <w:szCs w:val="24"/>
        </w:rPr>
        <w:t xml:space="preserve">included, </w:t>
      </w:r>
      <w:r w:rsidR="00763F8F">
        <w:rPr>
          <w:rFonts w:ascii="Arial" w:hAnsi="Arial"/>
          <w:color w:val="0000FF"/>
          <w:sz w:val="24"/>
          <w:szCs w:val="24"/>
        </w:rPr>
        <w:t>which</w:t>
      </w:r>
      <w:r w:rsidRPr="006024CB">
        <w:rPr>
          <w:rFonts w:ascii="Arial" w:hAnsi="Arial"/>
          <w:color w:val="0000FF"/>
          <w:sz w:val="24"/>
          <w:szCs w:val="24"/>
        </w:rPr>
        <w:t xml:space="preserve"> illustrate many of the topics covered in this chapter. These </w:t>
      </w:r>
      <w:r w:rsidR="00D00D78">
        <w:rPr>
          <w:rFonts w:ascii="Arial" w:hAnsi="Arial"/>
          <w:color w:val="0000FF"/>
          <w:sz w:val="24"/>
          <w:szCs w:val="24"/>
        </w:rPr>
        <w:t>can be downloaded directly from the present document.</w:t>
      </w:r>
    </w:p>
    <w:p w:rsidR="00D00D78" w:rsidRDefault="00D00D78" w:rsidP="006024CB">
      <w:pPr>
        <w:rPr>
          <w:rFonts w:ascii="Arial" w:hAnsi="Arial"/>
          <w:color w:val="0000FF"/>
          <w:sz w:val="24"/>
          <w:szCs w:val="24"/>
        </w:rPr>
      </w:pPr>
    </w:p>
    <w:p w:rsidR="00A65C29" w:rsidRDefault="00973C2B" w:rsidP="00556A6E">
      <w:pPr>
        <w:ind w:firstLine="284"/>
        <w:rPr>
          <w:rFonts w:ascii="Arial" w:hAnsi="Arial"/>
          <w:color w:val="0000FF"/>
          <w:sz w:val="24"/>
          <w:szCs w:val="24"/>
        </w:rPr>
      </w:pPr>
      <w:r w:rsidRPr="006024CB">
        <w:rPr>
          <w:rFonts w:ascii="Arial" w:hAnsi="Arial"/>
          <w:color w:val="0000FF"/>
          <w:sz w:val="24"/>
          <w:szCs w:val="24"/>
        </w:rPr>
        <w:t>Th</w:t>
      </w:r>
      <w:r>
        <w:rPr>
          <w:rFonts w:ascii="Arial" w:hAnsi="Arial"/>
          <w:color w:val="0000FF"/>
          <w:sz w:val="24"/>
          <w:szCs w:val="24"/>
        </w:rPr>
        <w:t xml:space="preserve">e main </w:t>
      </w:r>
      <w:r w:rsidR="0091667D">
        <w:rPr>
          <w:rFonts w:ascii="Arial" w:hAnsi="Arial"/>
          <w:color w:val="0000FF"/>
          <w:sz w:val="24"/>
          <w:szCs w:val="24"/>
        </w:rPr>
        <w:t xml:space="preserve">document </w:t>
      </w:r>
      <w:r w:rsidR="00A65C29" w:rsidRPr="006024CB">
        <w:rPr>
          <w:rFonts w:ascii="Arial" w:hAnsi="Arial"/>
          <w:color w:val="0000FF"/>
          <w:sz w:val="24"/>
          <w:szCs w:val="24"/>
        </w:rPr>
        <w:t>is divided into four main sections</w:t>
      </w:r>
      <w:r w:rsidR="00D00D78">
        <w:rPr>
          <w:rFonts w:ascii="Arial" w:hAnsi="Arial"/>
          <w:color w:val="0000FF"/>
          <w:sz w:val="24"/>
          <w:szCs w:val="24"/>
        </w:rPr>
        <w:t xml:space="preserve">. The </w:t>
      </w:r>
      <w:r w:rsidR="00A65C29" w:rsidRPr="006024CB">
        <w:rPr>
          <w:rFonts w:ascii="Arial" w:hAnsi="Arial"/>
          <w:color w:val="0000FF"/>
          <w:sz w:val="24"/>
          <w:szCs w:val="24"/>
        </w:rPr>
        <w:t>first</w:t>
      </w:r>
      <w:r w:rsidR="00D00D78">
        <w:rPr>
          <w:rFonts w:ascii="Arial" w:hAnsi="Arial"/>
          <w:color w:val="0000FF"/>
          <w:sz w:val="24"/>
          <w:szCs w:val="24"/>
        </w:rPr>
        <w:t xml:space="preserve">, </w:t>
      </w:r>
      <w:r w:rsidR="00A65C29" w:rsidRPr="006024CB">
        <w:rPr>
          <w:rFonts w:ascii="Arial" w:hAnsi="Arial"/>
          <w:color w:val="0000FF"/>
          <w:sz w:val="24"/>
          <w:szCs w:val="24"/>
        </w:rPr>
        <w:t>describing generic aspects of Musical Acoustics</w:t>
      </w:r>
      <w:r w:rsidR="00D00D78">
        <w:rPr>
          <w:rFonts w:ascii="Arial" w:hAnsi="Arial"/>
          <w:color w:val="0000FF"/>
          <w:sz w:val="24"/>
          <w:szCs w:val="24"/>
        </w:rPr>
        <w:t xml:space="preserve">, includes </w:t>
      </w:r>
      <w:r w:rsidR="00A65C29" w:rsidRPr="006024CB">
        <w:rPr>
          <w:rFonts w:ascii="Arial" w:hAnsi="Arial"/>
          <w:color w:val="0000FF"/>
          <w:sz w:val="24"/>
          <w:szCs w:val="24"/>
        </w:rPr>
        <w:t xml:space="preserve">a brief introduction to the perception of musical sounds.  This is followed by separate sections on stringed, </w:t>
      </w:r>
      <w:r w:rsidR="00192078">
        <w:rPr>
          <w:rFonts w:ascii="Arial" w:hAnsi="Arial"/>
          <w:color w:val="0000FF"/>
          <w:sz w:val="24"/>
          <w:szCs w:val="24"/>
        </w:rPr>
        <w:t>woodwind</w:t>
      </w:r>
      <w:r w:rsidR="00A65C29" w:rsidRPr="006024CB">
        <w:rPr>
          <w:rFonts w:ascii="Arial" w:hAnsi="Arial"/>
          <w:color w:val="0000FF"/>
          <w:sz w:val="24"/>
          <w:szCs w:val="24"/>
        </w:rPr>
        <w:t xml:space="preserve"> and brass, and percussion instruments. </w:t>
      </w:r>
      <w:r w:rsidR="00A16544">
        <w:rPr>
          <w:rFonts w:ascii="Arial" w:hAnsi="Arial"/>
          <w:color w:val="0000FF"/>
          <w:sz w:val="24"/>
          <w:szCs w:val="24"/>
        </w:rPr>
        <w:t>These sections are followed by the  Appendix describing recent advances in string instrument acoustics.</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w:t>
      </w:r>
      <w:r w:rsidR="003D3E72" w:rsidRPr="006024CB">
        <w:rPr>
          <w:rFonts w:ascii="Arial" w:hAnsi="Arial"/>
          <w:color w:val="0000FF"/>
          <w:sz w:val="24"/>
          <w:szCs w:val="24"/>
        </w:rPr>
        <w:t xml:space="preserve"> </w:t>
      </w:r>
      <w:r w:rsidRPr="006024CB">
        <w:rPr>
          <w:rFonts w:ascii="Arial" w:hAnsi="Arial"/>
          <w:color w:val="0000FF"/>
          <w:sz w:val="24"/>
          <w:szCs w:val="24"/>
        </w:rPr>
        <w:t xml:space="preserve"> The general approach in each section has been to introduce the important underpinning scientific and acoustic ideas and to illustrate their relevance by reference to the production of sound by various musical instruments.  In this way, we describe the essential science underlying the acoustics of a large number of musical instruments, rather than having separate sections on individual instruments.  </w:t>
      </w:r>
      <w:r w:rsidR="00100629" w:rsidRPr="006024CB">
        <w:rPr>
          <w:rFonts w:ascii="Arial" w:hAnsi="Arial"/>
          <w:color w:val="0000FF"/>
          <w:sz w:val="24"/>
          <w:szCs w:val="24"/>
        </w:rPr>
        <w:t xml:space="preserve">The one exception </w:t>
      </w:r>
      <w:r w:rsidR="003B1ED2">
        <w:rPr>
          <w:rFonts w:ascii="Arial" w:hAnsi="Arial"/>
          <w:color w:val="0000FF"/>
          <w:sz w:val="24"/>
          <w:szCs w:val="24"/>
        </w:rPr>
        <w:t>is</w:t>
      </w:r>
      <w:r w:rsidR="00100629" w:rsidRPr="006024CB">
        <w:rPr>
          <w:rFonts w:ascii="Arial" w:hAnsi="Arial"/>
          <w:color w:val="0000FF"/>
          <w:sz w:val="24"/>
          <w:szCs w:val="24"/>
        </w:rPr>
        <w:t xml:space="preserve"> </w:t>
      </w:r>
      <w:r w:rsidR="00D00D78">
        <w:rPr>
          <w:rFonts w:ascii="Arial" w:hAnsi="Arial"/>
          <w:color w:val="0000FF"/>
          <w:sz w:val="24"/>
          <w:szCs w:val="24"/>
        </w:rPr>
        <w:t xml:space="preserve">the </w:t>
      </w:r>
      <w:r w:rsidR="00100629" w:rsidRPr="006024CB">
        <w:rPr>
          <w:rFonts w:ascii="Arial" w:hAnsi="Arial"/>
          <w:color w:val="0000FF"/>
          <w:sz w:val="24"/>
          <w:szCs w:val="24"/>
        </w:rPr>
        <w:t>percussion instruments</w:t>
      </w:r>
      <w:r w:rsidR="00D00D78">
        <w:rPr>
          <w:rFonts w:ascii="Arial" w:hAnsi="Arial"/>
          <w:color w:val="0000FF"/>
          <w:sz w:val="24"/>
          <w:szCs w:val="24"/>
        </w:rPr>
        <w:t xml:space="preserve"> section</w:t>
      </w:r>
      <w:r w:rsidR="00100629" w:rsidRPr="006024CB">
        <w:rPr>
          <w:rFonts w:ascii="Arial" w:hAnsi="Arial"/>
          <w:color w:val="0000FF"/>
          <w:sz w:val="24"/>
          <w:szCs w:val="24"/>
        </w:rPr>
        <w:t xml:space="preserve">, </w:t>
      </w:r>
      <w:r w:rsidR="00A16544">
        <w:rPr>
          <w:rFonts w:ascii="Arial" w:hAnsi="Arial"/>
          <w:color w:val="0000FF"/>
          <w:sz w:val="24"/>
          <w:szCs w:val="24"/>
        </w:rPr>
        <w:t xml:space="preserve">in which </w:t>
      </w:r>
      <w:r w:rsidR="00100629" w:rsidRPr="006024CB">
        <w:rPr>
          <w:rFonts w:ascii="Arial" w:hAnsi="Arial"/>
          <w:color w:val="0000FF"/>
          <w:sz w:val="24"/>
          <w:szCs w:val="24"/>
        </w:rPr>
        <w:t xml:space="preserve">specific examples </w:t>
      </w:r>
      <w:r w:rsidR="00A16544">
        <w:rPr>
          <w:rFonts w:ascii="Arial" w:hAnsi="Arial"/>
          <w:color w:val="0000FF"/>
          <w:sz w:val="24"/>
          <w:szCs w:val="24"/>
        </w:rPr>
        <w:t xml:space="preserve">from </w:t>
      </w:r>
      <w:r w:rsidR="003B1ED2">
        <w:rPr>
          <w:rFonts w:ascii="Arial" w:hAnsi="Arial"/>
          <w:color w:val="0000FF"/>
          <w:sz w:val="24"/>
          <w:szCs w:val="24"/>
        </w:rPr>
        <w:t xml:space="preserve">the different </w:t>
      </w:r>
      <w:r w:rsidR="00D00D78">
        <w:rPr>
          <w:rFonts w:ascii="Arial" w:hAnsi="Arial"/>
          <w:color w:val="0000FF"/>
          <w:sz w:val="24"/>
          <w:szCs w:val="24"/>
        </w:rPr>
        <w:t xml:space="preserve">classes of individual instruments </w:t>
      </w:r>
      <w:r w:rsidR="00100629" w:rsidRPr="006024CB">
        <w:rPr>
          <w:rFonts w:ascii="Arial" w:hAnsi="Arial"/>
          <w:color w:val="0000FF"/>
          <w:sz w:val="24"/>
          <w:szCs w:val="24"/>
        </w:rPr>
        <w:t xml:space="preserve">are </w:t>
      </w:r>
      <w:r w:rsidR="008A79AB">
        <w:rPr>
          <w:rFonts w:ascii="Arial" w:hAnsi="Arial"/>
          <w:color w:val="0000FF"/>
          <w:sz w:val="24"/>
          <w:szCs w:val="24"/>
        </w:rPr>
        <w:t xml:space="preserve">used </w:t>
      </w:r>
      <w:r w:rsidR="00100629" w:rsidRPr="006024CB">
        <w:rPr>
          <w:rFonts w:ascii="Arial" w:hAnsi="Arial"/>
          <w:color w:val="0000FF"/>
          <w:sz w:val="24"/>
          <w:szCs w:val="24"/>
        </w:rPr>
        <w:t xml:space="preserve">to illustrate </w:t>
      </w:r>
      <w:r w:rsidR="008A79AB">
        <w:rPr>
          <w:rFonts w:ascii="Arial" w:hAnsi="Arial"/>
          <w:color w:val="0000FF"/>
          <w:sz w:val="24"/>
          <w:szCs w:val="24"/>
        </w:rPr>
        <w:t xml:space="preserve">important aspects of their </w:t>
      </w:r>
      <w:r w:rsidR="00100629" w:rsidRPr="006024CB">
        <w:rPr>
          <w:rFonts w:ascii="Arial" w:hAnsi="Arial"/>
          <w:color w:val="0000FF"/>
          <w:sz w:val="24"/>
          <w:szCs w:val="24"/>
        </w:rPr>
        <w:t xml:space="preserve">acoustic properties. </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w:t>
      </w:r>
      <w:r w:rsidR="00100629" w:rsidRPr="006024CB">
        <w:rPr>
          <w:rFonts w:ascii="Arial" w:hAnsi="Arial"/>
          <w:color w:val="0000FF"/>
          <w:sz w:val="24"/>
          <w:szCs w:val="24"/>
        </w:rPr>
        <w:t xml:space="preserve">   </w:t>
      </w:r>
      <w:r w:rsidRPr="006024CB">
        <w:rPr>
          <w:rFonts w:ascii="Arial" w:hAnsi="Arial"/>
          <w:color w:val="0000FF"/>
          <w:sz w:val="24"/>
          <w:szCs w:val="24"/>
        </w:rPr>
        <w:t xml:space="preserve">The first section provides a brief introduction to the dynamics and most important properties of acoustically radiating multi-resonant structures, like the vibrational modes of string, </w:t>
      </w:r>
      <w:r w:rsidR="00192078">
        <w:rPr>
          <w:rFonts w:ascii="Arial" w:hAnsi="Arial"/>
          <w:color w:val="0000FF"/>
          <w:sz w:val="24"/>
          <w:szCs w:val="24"/>
        </w:rPr>
        <w:t>woodwind</w:t>
      </w:r>
      <w:r w:rsidRPr="006024CB">
        <w:rPr>
          <w:rFonts w:ascii="Arial" w:hAnsi="Arial"/>
          <w:color w:val="0000FF"/>
          <w:sz w:val="24"/>
          <w:szCs w:val="24"/>
        </w:rPr>
        <w:t>, brass and percussion instruments</w:t>
      </w:r>
      <w:r w:rsidR="008A79AB">
        <w:rPr>
          <w:rFonts w:ascii="Arial" w:hAnsi="Arial"/>
          <w:color w:val="0000FF"/>
          <w:sz w:val="24"/>
          <w:szCs w:val="24"/>
        </w:rPr>
        <w:t xml:space="preserve">, which are ultimately responsible </w:t>
      </w:r>
      <w:r w:rsidRPr="006024CB">
        <w:rPr>
          <w:rFonts w:ascii="Arial" w:hAnsi="Arial"/>
          <w:color w:val="0000FF"/>
          <w:sz w:val="24"/>
          <w:szCs w:val="24"/>
        </w:rPr>
        <w:t xml:space="preserve">for their </w:t>
      </w:r>
      <w:r w:rsidR="008A79AB">
        <w:rPr>
          <w:rFonts w:ascii="Arial" w:hAnsi="Arial"/>
          <w:color w:val="0000FF"/>
          <w:sz w:val="24"/>
          <w:szCs w:val="24"/>
        </w:rPr>
        <w:t>characteristic sounds.</w:t>
      </w:r>
      <w:r w:rsidRPr="006024CB">
        <w:rPr>
          <w:rFonts w:ascii="Arial" w:hAnsi="Arial"/>
          <w:color w:val="0000FF"/>
          <w:sz w:val="24"/>
          <w:szCs w:val="24"/>
        </w:rPr>
        <w:t xml:space="preserve"> This is followed by a </w:t>
      </w:r>
      <w:r w:rsidR="008A79AB">
        <w:rPr>
          <w:rFonts w:ascii="Arial" w:hAnsi="Arial"/>
          <w:color w:val="0000FF"/>
          <w:sz w:val="24"/>
          <w:szCs w:val="24"/>
        </w:rPr>
        <w:t xml:space="preserve">short </w:t>
      </w:r>
      <w:r w:rsidRPr="006024CB">
        <w:rPr>
          <w:rFonts w:ascii="Arial" w:hAnsi="Arial"/>
          <w:color w:val="0000FF"/>
          <w:sz w:val="24"/>
          <w:szCs w:val="24"/>
        </w:rPr>
        <w:t>section on the anatomy of musical sounds</w:t>
      </w:r>
      <w:r w:rsidR="008A79AB">
        <w:rPr>
          <w:rFonts w:ascii="Arial" w:hAnsi="Arial"/>
          <w:color w:val="0000FF"/>
          <w:sz w:val="24"/>
          <w:szCs w:val="24"/>
        </w:rPr>
        <w:t xml:space="preserve">, their measurement and </w:t>
      </w:r>
      <w:r w:rsidR="00100629" w:rsidRPr="006024CB">
        <w:rPr>
          <w:rFonts w:ascii="Arial" w:hAnsi="Arial"/>
          <w:color w:val="0000FF"/>
          <w:sz w:val="24"/>
          <w:szCs w:val="24"/>
        </w:rPr>
        <w:t>perce</w:t>
      </w:r>
      <w:r w:rsidR="008A79AB">
        <w:rPr>
          <w:rFonts w:ascii="Arial" w:hAnsi="Arial"/>
          <w:color w:val="0000FF"/>
          <w:sz w:val="24"/>
          <w:szCs w:val="24"/>
        </w:rPr>
        <w:t xml:space="preserve">ption </w:t>
      </w:r>
      <w:r w:rsidRPr="006024CB">
        <w:rPr>
          <w:rFonts w:ascii="Arial" w:hAnsi="Arial"/>
          <w:color w:val="0000FF"/>
          <w:sz w:val="24"/>
          <w:szCs w:val="24"/>
        </w:rPr>
        <w:t>by the listener.</w:t>
      </w:r>
    </w:p>
    <w:p w:rsidR="0073366A" w:rsidRPr="006024CB" w:rsidRDefault="0073366A" w:rsidP="006024CB">
      <w:pPr>
        <w:rPr>
          <w:rFonts w:ascii="Arial" w:hAnsi="Arial"/>
          <w:color w:val="0000FF"/>
          <w:sz w:val="24"/>
          <w:szCs w:val="24"/>
        </w:rPr>
      </w:pPr>
    </w:p>
    <w:p w:rsidR="00A65C29" w:rsidRDefault="00100629" w:rsidP="006024CB">
      <w:pPr>
        <w:rPr>
          <w:rFonts w:ascii="Arial" w:hAnsi="Arial"/>
          <w:color w:val="0000FF"/>
          <w:sz w:val="24"/>
          <w:szCs w:val="24"/>
        </w:rPr>
      </w:pPr>
      <w:r w:rsidRPr="006024CB">
        <w:rPr>
          <w:rFonts w:ascii="Arial" w:hAnsi="Arial"/>
          <w:color w:val="0000FF"/>
          <w:sz w:val="24"/>
          <w:szCs w:val="24"/>
        </w:rPr>
        <w:t xml:space="preserve">    </w:t>
      </w:r>
      <w:r w:rsidR="00A65C29" w:rsidRPr="006024CB">
        <w:rPr>
          <w:rFonts w:ascii="Arial" w:hAnsi="Arial"/>
          <w:color w:val="0000FF"/>
          <w:sz w:val="24"/>
          <w:szCs w:val="24"/>
        </w:rPr>
        <w:t xml:space="preserve">The section on stringed instruments describes the way that energy is transferred from the vibrating string via the bridge to the acoustically radiating surfaces of the body of the instrument.  </w:t>
      </w:r>
      <w:r w:rsidR="008A79AB">
        <w:rPr>
          <w:rFonts w:ascii="Arial" w:hAnsi="Arial"/>
          <w:color w:val="0000FF"/>
          <w:sz w:val="24"/>
          <w:szCs w:val="24"/>
        </w:rPr>
        <w:t xml:space="preserve">The </w:t>
      </w:r>
      <w:r w:rsidR="00A65C29" w:rsidRPr="006024CB">
        <w:rPr>
          <w:rFonts w:ascii="Arial" w:hAnsi="Arial"/>
          <w:color w:val="0000FF"/>
          <w:sz w:val="24"/>
          <w:szCs w:val="24"/>
        </w:rPr>
        <w:t xml:space="preserve">excitation of the string by bowing, plucking and striking is considered, with a particular emphasis on the highly non-linear slip-stick </w:t>
      </w:r>
      <w:r w:rsidR="008A79AB">
        <w:rPr>
          <w:rFonts w:ascii="Arial" w:hAnsi="Arial"/>
          <w:color w:val="0000FF"/>
          <w:sz w:val="24"/>
          <w:szCs w:val="24"/>
        </w:rPr>
        <w:t xml:space="preserve">excitation </w:t>
      </w:r>
      <w:r w:rsidR="00A65C29" w:rsidRPr="006024CB">
        <w:rPr>
          <w:rFonts w:ascii="Arial" w:hAnsi="Arial"/>
          <w:color w:val="0000FF"/>
          <w:sz w:val="24"/>
          <w:szCs w:val="24"/>
        </w:rPr>
        <w:t xml:space="preserve">of the bowed string, which remains a particularly active focus of current research. A unifying feature of  the acoustics of stringed and many other musical instruments is the importance of interactions between resonating sub-systems, such as the strings, body parts of an instrument and the enclosed air. This leads to a consideration of the normal modes of the coupled system and the way that damping affects such coupling. Various computational and experimental methods used to investigate the vibrational modes are described, in addition to a consideration of the resultant radiation.  The age-old problem of correlating acoustic measurements with perceived quality of instruments, particularly those of the violin family, is briefly discussed. </w:t>
      </w:r>
    </w:p>
    <w:p w:rsidR="0073366A" w:rsidRPr="006024CB" w:rsidRDefault="0073366A" w:rsidP="006024CB">
      <w:pPr>
        <w:rPr>
          <w:rFonts w:ascii="Arial" w:hAnsi="Arial"/>
          <w:color w:val="0000FF"/>
          <w:sz w:val="24"/>
          <w:szCs w:val="24"/>
        </w:rPr>
      </w:pPr>
    </w:p>
    <w:p w:rsidR="004E1154" w:rsidRDefault="00A65C29" w:rsidP="006024CB">
      <w:pPr>
        <w:rPr>
          <w:rFonts w:ascii="Arial" w:hAnsi="Arial"/>
          <w:color w:val="0000FF"/>
          <w:sz w:val="24"/>
          <w:szCs w:val="24"/>
        </w:rPr>
      </w:pPr>
      <w:r w:rsidRPr="006024CB">
        <w:rPr>
          <w:rFonts w:ascii="Arial" w:hAnsi="Arial"/>
          <w:color w:val="0000FF"/>
          <w:sz w:val="24"/>
          <w:szCs w:val="24"/>
        </w:rPr>
        <w:t xml:space="preserve">   </w:t>
      </w:r>
      <w:r w:rsidR="008B62E8" w:rsidRPr="006024CB">
        <w:rPr>
          <w:rFonts w:ascii="Arial" w:hAnsi="Arial"/>
          <w:color w:val="0000FF"/>
          <w:sz w:val="24"/>
          <w:szCs w:val="24"/>
        </w:rPr>
        <w:t xml:space="preserve">  </w:t>
      </w:r>
      <w:r w:rsidRPr="006024CB">
        <w:rPr>
          <w:rFonts w:ascii="Arial" w:hAnsi="Arial"/>
          <w:color w:val="0000FF"/>
          <w:sz w:val="24"/>
          <w:szCs w:val="24"/>
        </w:rPr>
        <w:t>The acoustic</w:t>
      </w:r>
      <w:r w:rsidR="008A79AB">
        <w:rPr>
          <w:rFonts w:ascii="Arial" w:hAnsi="Arial"/>
          <w:color w:val="0000FF"/>
          <w:sz w:val="24"/>
          <w:szCs w:val="24"/>
        </w:rPr>
        <w:t xml:space="preserve">s </w:t>
      </w:r>
      <w:r w:rsidRPr="006024CB">
        <w:rPr>
          <w:rFonts w:ascii="Arial" w:hAnsi="Arial"/>
          <w:color w:val="0000FF"/>
          <w:sz w:val="24"/>
          <w:szCs w:val="24"/>
        </w:rPr>
        <w:t xml:space="preserve">of </w:t>
      </w:r>
      <w:r w:rsidR="00192078">
        <w:rPr>
          <w:rFonts w:ascii="Arial" w:hAnsi="Arial"/>
          <w:color w:val="0000FF"/>
          <w:sz w:val="24"/>
          <w:szCs w:val="24"/>
        </w:rPr>
        <w:t>woodwind</w:t>
      </w:r>
      <w:r w:rsidRPr="006024CB">
        <w:rPr>
          <w:rFonts w:ascii="Arial" w:hAnsi="Arial"/>
          <w:color w:val="0000FF"/>
          <w:sz w:val="24"/>
          <w:szCs w:val="24"/>
        </w:rPr>
        <w:t xml:space="preserve">-instruments are discussed in a similar way, starting with a consideration of the vibrational modes of resonant air columns approximating in shape to those of real </w:t>
      </w:r>
      <w:r w:rsidR="00192078">
        <w:rPr>
          <w:rFonts w:ascii="Arial" w:hAnsi="Arial"/>
          <w:color w:val="0000FF"/>
          <w:sz w:val="24"/>
          <w:szCs w:val="24"/>
        </w:rPr>
        <w:t>woodwind</w:t>
      </w:r>
      <w:r w:rsidRPr="006024CB">
        <w:rPr>
          <w:rFonts w:ascii="Arial" w:hAnsi="Arial"/>
          <w:color w:val="0000FF"/>
          <w:sz w:val="24"/>
          <w:szCs w:val="24"/>
        </w:rPr>
        <w:t xml:space="preserve"> and brass instruments.  Unlike stringed </w:t>
      </w:r>
      <w:r w:rsidRPr="006024CB">
        <w:rPr>
          <w:rFonts w:ascii="Arial" w:hAnsi="Arial"/>
          <w:color w:val="0000FF"/>
          <w:sz w:val="24"/>
          <w:szCs w:val="24"/>
        </w:rPr>
        <w:lastRenderedPageBreak/>
        <w:t xml:space="preserve">instruments, the acoustical properties of </w:t>
      </w:r>
      <w:r w:rsidR="00192078">
        <w:rPr>
          <w:rFonts w:ascii="Arial" w:hAnsi="Arial"/>
          <w:color w:val="0000FF"/>
          <w:sz w:val="24"/>
          <w:szCs w:val="24"/>
        </w:rPr>
        <w:t>wind</w:t>
      </w:r>
      <w:r w:rsidRPr="006024CB">
        <w:rPr>
          <w:rFonts w:ascii="Arial" w:hAnsi="Arial"/>
          <w:color w:val="0000FF"/>
          <w:sz w:val="24"/>
          <w:szCs w:val="24"/>
        </w:rPr>
        <w:t xml:space="preserve"> instruments are largely determined by the resonances of the primary oscillator – the air column resonator- and are largely independent of the materials of the body of the instrument. The influence of radiation from the ends of the instrument and the use of tone-holes to vary the pitch of an instrument is considered in some detail. Separate sub-sections are devoted to the various ways of exciting sound in </w:t>
      </w:r>
      <w:r w:rsidR="00192078">
        <w:rPr>
          <w:rFonts w:ascii="Arial" w:hAnsi="Arial"/>
          <w:color w:val="0000FF"/>
          <w:sz w:val="24"/>
          <w:szCs w:val="24"/>
        </w:rPr>
        <w:t>wind</w:t>
      </w:r>
      <w:r w:rsidRPr="006024CB">
        <w:rPr>
          <w:rFonts w:ascii="Arial" w:hAnsi="Arial"/>
          <w:color w:val="0000FF"/>
          <w:sz w:val="24"/>
          <w:szCs w:val="24"/>
        </w:rPr>
        <w:t xml:space="preserve"> instruments -  by blowing through a reed, buzzing the lips in a brass instrument mouthpiece, and blowing across a hole or against an edge in instruments like the flute and re</w:t>
      </w:r>
      <w:r w:rsidR="004E1154" w:rsidRPr="006024CB">
        <w:rPr>
          <w:rFonts w:ascii="Arial" w:hAnsi="Arial"/>
          <w:color w:val="0000FF"/>
          <w:sz w:val="24"/>
          <w:szCs w:val="24"/>
        </w:rPr>
        <w:t>corder</w:t>
      </w:r>
      <w:r w:rsidR="0073366A">
        <w:rPr>
          <w:rFonts w:ascii="Arial" w:hAnsi="Arial"/>
          <w:color w:val="0000FF"/>
          <w:sz w:val="24"/>
          <w:szCs w:val="24"/>
        </w:rPr>
        <w:t>.</w:t>
      </w:r>
    </w:p>
    <w:p w:rsidR="0073366A" w:rsidRPr="006024CB" w:rsidRDefault="0073366A" w:rsidP="006024CB">
      <w:pPr>
        <w:rPr>
          <w:rFonts w:ascii="Arial" w:hAnsi="Arial"/>
          <w:color w:val="0000FF"/>
          <w:sz w:val="24"/>
          <w:szCs w:val="24"/>
        </w:rPr>
      </w:pPr>
    </w:p>
    <w:p w:rsidR="00A65C29" w:rsidRDefault="00100629" w:rsidP="006024CB">
      <w:pPr>
        <w:rPr>
          <w:rFonts w:ascii="Arial" w:hAnsi="Arial"/>
          <w:color w:val="0000FF"/>
          <w:sz w:val="24"/>
          <w:szCs w:val="24"/>
        </w:rPr>
      </w:pPr>
      <w:r w:rsidRPr="006024CB">
        <w:rPr>
          <w:rFonts w:ascii="Arial" w:hAnsi="Arial"/>
          <w:color w:val="0000FF"/>
          <w:sz w:val="24"/>
          <w:szCs w:val="24"/>
        </w:rPr>
        <w:t xml:space="preserve">   </w:t>
      </w:r>
      <w:r w:rsidR="004E1154" w:rsidRPr="006024CB">
        <w:rPr>
          <w:rFonts w:ascii="Arial" w:hAnsi="Arial"/>
          <w:color w:val="0000FF"/>
          <w:sz w:val="24"/>
          <w:szCs w:val="24"/>
        </w:rPr>
        <w:t xml:space="preserve"> </w:t>
      </w:r>
      <w:r w:rsidR="00A65C29" w:rsidRPr="006024CB">
        <w:rPr>
          <w:rFonts w:ascii="Arial" w:hAnsi="Arial"/>
          <w:color w:val="0000FF"/>
          <w:sz w:val="24"/>
          <w:szCs w:val="24"/>
        </w:rPr>
        <w:t xml:space="preserve">The final section on percussion instruments describes the physics of drums, xylophones, gongs, tubular bells, the triangle, cymbals, church bells,  and in principle any object which, when struck by a hammer, produces sound. To describe the sound made by such instruments, we briefly introduce the physics of stretched membranes, bars and plates, </w:t>
      </w:r>
      <w:r w:rsidR="00763F8F">
        <w:rPr>
          <w:rFonts w:ascii="Arial" w:hAnsi="Arial"/>
          <w:color w:val="0000FF"/>
          <w:sz w:val="24"/>
          <w:szCs w:val="24"/>
        </w:rPr>
        <w:t xml:space="preserve">which underpins </w:t>
      </w:r>
      <w:r w:rsidR="00A65C29" w:rsidRPr="006024CB">
        <w:rPr>
          <w:rFonts w:ascii="Arial" w:hAnsi="Arial"/>
          <w:color w:val="0000FF"/>
          <w:sz w:val="24"/>
          <w:szCs w:val="24"/>
        </w:rPr>
        <w:t xml:space="preserve">the acoustical properties of a wide range of percussion instruments. </w:t>
      </w:r>
    </w:p>
    <w:p w:rsidR="0073366A" w:rsidRPr="006024CB" w:rsidRDefault="0073366A" w:rsidP="006024CB">
      <w:pPr>
        <w:rPr>
          <w:rFonts w:ascii="Arial" w:hAnsi="Arial"/>
          <w:color w:val="0000FF"/>
          <w:sz w:val="24"/>
          <w:szCs w:val="24"/>
        </w:rPr>
      </w:pPr>
    </w:p>
    <w:p w:rsidR="00A65C29" w:rsidRDefault="008B62E8" w:rsidP="006024CB">
      <w:pPr>
        <w:rPr>
          <w:rFonts w:ascii="Arial" w:hAnsi="Arial"/>
          <w:color w:val="0000FF"/>
          <w:sz w:val="24"/>
          <w:szCs w:val="24"/>
        </w:rPr>
      </w:pPr>
      <w:r w:rsidRPr="006024CB">
        <w:rPr>
          <w:rFonts w:ascii="Arial" w:hAnsi="Arial"/>
          <w:color w:val="0000FF"/>
          <w:sz w:val="24"/>
          <w:szCs w:val="24"/>
        </w:rPr>
        <w:t xml:space="preserve">      </w:t>
      </w:r>
      <w:r w:rsidR="00A65C29" w:rsidRPr="006024CB">
        <w:rPr>
          <w:rFonts w:ascii="Arial" w:hAnsi="Arial"/>
          <w:color w:val="0000FF"/>
          <w:sz w:val="24"/>
          <w:szCs w:val="24"/>
        </w:rPr>
        <w:t xml:space="preserve">In all the above sections one starts from simple idealised models, such as those described in an elementary course on vibrational mechanics. </w:t>
      </w:r>
      <w:r w:rsidR="008A79AB">
        <w:rPr>
          <w:rFonts w:ascii="Arial" w:hAnsi="Arial"/>
          <w:color w:val="0000FF"/>
          <w:sz w:val="24"/>
          <w:szCs w:val="24"/>
        </w:rPr>
        <w:t>However, in</w:t>
      </w:r>
      <w:r w:rsidR="00A65C29" w:rsidRPr="006024CB">
        <w:rPr>
          <w:rFonts w:ascii="Arial" w:hAnsi="Arial"/>
          <w:color w:val="0000FF"/>
          <w:sz w:val="24"/>
          <w:szCs w:val="24"/>
        </w:rPr>
        <w:t xml:space="preserve"> Musical Acoustics this is just the starting point. In almost every case, the acoustics of a particular instrument involves the subtle way that such vibrations are modified by deviations from the idealised geometry or from interactions between interacting vibrational modes.</w:t>
      </w:r>
    </w:p>
    <w:p w:rsidR="0073366A" w:rsidRPr="006024CB" w:rsidRDefault="0073366A" w:rsidP="006024CB">
      <w:pPr>
        <w:rPr>
          <w:rFonts w:ascii="Arial" w:hAnsi="Arial"/>
          <w:color w:val="0000FF"/>
          <w:sz w:val="24"/>
          <w:szCs w:val="24"/>
        </w:rPr>
      </w:pPr>
    </w:p>
    <w:p w:rsidR="00A65C29" w:rsidRDefault="00A65C29" w:rsidP="006024CB">
      <w:pPr>
        <w:rPr>
          <w:rFonts w:ascii="Arial" w:hAnsi="Arial"/>
          <w:color w:val="0000FF"/>
          <w:sz w:val="24"/>
          <w:szCs w:val="24"/>
        </w:rPr>
      </w:pPr>
      <w:r w:rsidRPr="006024CB">
        <w:rPr>
          <w:rFonts w:ascii="Arial" w:hAnsi="Arial"/>
          <w:color w:val="0000FF"/>
          <w:sz w:val="24"/>
          <w:szCs w:val="24"/>
        </w:rPr>
        <w:t xml:space="preserve"> </w:t>
      </w:r>
      <w:r w:rsidR="008B62E8" w:rsidRPr="006024CB">
        <w:rPr>
          <w:rFonts w:ascii="Arial" w:hAnsi="Arial"/>
          <w:color w:val="0000FF"/>
          <w:sz w:val="24"/>
          <w:szCs w:val="24"/>
        </w:rPr>
        <w:t xml:space="preserve">   </w:t>
      </w:r>
      <w:r w:rsidRPr="006024CB">
        <w:rPr>
          <w:rFonts w:ascii="Arial" w:hAnsi="Arial"/>
          <w:color w:val="0000FF"/>
          <w:sz w:val="24"/>
          <w:szCs w:val="24"/>
        </w:rPr>
        <w:t xml:space="preserve">In addition, many instruments involve vibrations of sufficiently large amplitude that non-linear effects become important. Notable examples include the excitation of shock waves in the bore of trumpets and trombones played at loud intensities, the shimmer in sound of the cymbals at long times as low frequency modes are converted to higher frequencies, and the  large upward or downward slide in the pitch of Chinese Opera cymbals after they are struck.  </w:t>
      </w:r>
      <w:r w:rsidR="0091667D">
        <w:rPr>
          <w:rFonts w:ascii="Arial" w:hAnsi="Arial"/>
          <w:color w:val="0000FF"/>
          <w:sz w:val="24"/>
          <w:szCs w:val="24"/>
        </w:rPr>
        <w:t xml:space="preserve">Sound </w:t>
      </w:r>
      <w:r w:rsidRPr="006024CB">
        <w:rPr>
          <w:rFonts w:ascii="Arial" w:hAnsi="Arial"/>
          <w:color w:val="0000FF"/>
          <w:sz w:val="24"/>
          <w:szCs w:val="24"/>
        </w:rPr>
        <w:t xml:space="preserve">production by the bowed string, blown reed and piano hammer, all involve strongly non-linear and often hysteretic behaviour.  </w:t>
      </w:r>
    </w:p>
    <w:p w:rsidR="0073366A" w:rsidRPr="006024CB" w:rsidRDefault="0073366A" w:rsidP="006024CB">
      <w:pPr>
        <w:rPr>
          <w:rFonts w:ascii="Arial" w:hAnsi="Arial"/>
          <w:color w:val="0000FF"/>
          <w:sz w:val="24"/>
          <w:szCs w:val="24"/>
        </w:rPr>
      </w:pPr>
    </w:p>
    <w:p w:rsidR="009E0B17" w:rsidRDefault="008B62E8" w:rsidP="006024CB">
      <w:pPr>
        <w:rPr>
          <w:rFonts w:ascii="Arial" w:hAnsi="Arial"/>
          <w:color w:val="0000FF"/>
          <w:sz w:val="24"/>
          <w:szCs w:val="24"/>
        </w:rPr>
      </w:pPr>
      <w:r w:rsidRPr="006024CB">
        <w:rPr>
          <w:rFonts w:ascii="Arial" w:hAnsi="Arial"/>
          <w:color w:val="0000FF"/>
          <w:sz w:val="24"/>
          <w:szCs w:val="24"/>
        </w:rPr>
        <w:t xml:space="preserve">     </w:t>
      </w:r>
      <w:r w:rsidR="00A65C29" w:rsidRPr="006024CB">
        <w:rPr>
          <w:rFonts w:ascii="Arial" w:hAnsi="Arial"/>
          <w:color w:val="0000FF"/>
          <w:sz w:val="24"/>
          <w:szCs w:val="24"/>
        </w:rPr>
        <w:t xml:space="preserve">Musical acoustics takes </w:t>
      </w:r>
      <w:r w:rsidR="0080556B">
        <w:rPr>
          <w:rFonts w:ascii="Arial" w:hAnsi="Arial"/>
          <w:color w:val="0000FF"/>
          <w:sz w:val="24"/>
          <w:szCs w:val="24"/>
        </w:rPr>
        <w:t xml:space="preserve">students and </w:t>
      </w:r>
      <w:r w:rsidR="00A65C29" w:rsidRPr="006024CB">
        <w:rPr>
          <w:rFonts w:ascii="Arial" w:hAnsi="Arial"/>
          <w:color w:val="0000FF"/>
          <w:sz w:val="24"/>
          <w:szCs w:val="24"/>
        </w:rPr>
        <w:t>researcher</w:t>
      </w:r>
      <w:r w:rsidR="0080556B">
        <w:rPr>
          <w:rFonts w:ascii="Arial" w:hAnsi="Arial"/>
          <w:color w:val="0000FF"/>
          <w:sz w:val="24"/>
          <w:szCs w:val="24"/>
        </w:rPr>
        <w:t xml:space="preserve"> alike </w:t>
      </w:r>
      <w:r w:rsidR="00A65C29" w:rsidRPr="006024CB">
        <w:rPr>
          <w:rFonts w:ascii="Arial" w:hAnsi="Arial"/>
          <w:color w:val="0000FF"/>
          <w:sz w:val="24"/>
          <w:szCs w:val="24"/>
        </w:rPr>
        <w:t xml:space="preserve">into the real world, where departures from simple text-book physics are all-important.  It therefore provides a particularly accessible way of introducing such perturbations in a way that is </w:t>
      </w:r>
      <w:r w:rsidR="0080556B">
        <w:rPr>
          <w:rFonts w:ascii="Arial" w:hAnsi="Arial"/>
          <w:color w:val="0000FF"/>
          <w:sz w:val="24"/>
          <w:szCs w:val="24"/>
        </w:rPr>
        <w:t xml:space="preserve">both </w:t>
      </w:r>
      <w:r w:rsidR="00A65C29" w:rsidRPr="006024CB">
        <w:rPr>
          <w:rFonts w:ascii="Arial" w:hAnsi="Arial"/>
          <w:color w:val="0000FF"/>
          <w:sz w:val="24"/>
          <w:szCs w:val="24"/>
        </w:rPr>
        <w:t xml:space="preserve">accessible and relevant to </w:t>
      </w:r>
      <w:r w:rsidR="0080556B">
        <w:rPr>
          <w:rFonts w:ascii="Arial" w:hAnsi="Arial"/>
          <w:color w:val="0000FF"/>
          <w:sz w:val="24"/>
          <w:szCs w:val="24"/>
        </w:rPr>
        <w:t>real life situations.</w:t>
      </w:r>
    </w:p>
    <w:p w:rsidR="009E0B17" w:rsidRDefault="009E0B17" w:rsidP="006024CB">
      <w:pPr>
        <w:rPr>
          <w:rFonts w:ascii="Arial" w:hAnsi="Arial"/>
          <w:color w:val="0000FF"/>
          <w:sz w:val="24"/>
          <w:szCs w:val="24"/>
        </w:rPr>
      </w:pPr>
    </w:p>
    <w:p w:rsidR="00A65C29" w:rsidRPr="006024CB" w:rsidRDefault="009E0B17" w:rsidP="006024CB">
      <w:pPr>
        <w:rPr>
          <w:rFonts w:ascii="Arial" w:hAnsi="Arial"/>
          <w:color w:val="0000FF"/>
          <w:sz w:val="24"/>
          <w:szCs w:val="24"/>
        </w:rPr>
      </w:pPr>
      <w:r>
        <w:rPr>
          <w:rFonts w:ascii="Arial" w:hAnsi="Arial"/>
          <w:color w:val="0000FF"/>
          <w:sz w:val="24"/>
          <w:szCs w:val="24"/>
        </w:rPr>
        <w:t xml:space="preserve">    The overall aim is to provide a brief introduction to the wide range of topics relevant to any study of Musical </w:t>
      </w:r>
      <w:r w:rsidR="0080556B">
        <w:rPr>
          <w:rFonts w:ascii="Arial" w:hAnsi="Arial"/>
          <w:color w:val="0000FF"/>
          <w:sz w:val="24"/>
          <w:szCs w:val="24"/>
        </w:rPr>
        <w:t xml:space="preserve">Acoustics </w:t>
      </w:r>
      <w:r>
        <w:rPr>
          <w:rFonts w:ascii="Arial" w:hAnsi="Arial"/>
          <w:color w:val="0000FF"/>
          <w:sz w:val="24"/>
          <w:szCs w:val="24"/>
        </w:rPr>
        <w:t>and to give a brief, but necessarily selective, overview of the published literature, to which students and researchers</w:t>
      </w:r>
      <w:r w:rsidR="00A16544">
        <w:rPr>
          <w:rFonts w:ascii="Arial" w:hAnsi="Arial"/>
          <w:color w:val="0000FF"/>
          <w:sz w:val="24"/>
          <w:szCs w:val="24"/>
        </w:rPr>
        <w:t xml:space="preserve"> alike</w:t>
      </w:r>
      <w:r>
        <w:rPr>
          <w:rFonts w:ascii="Arial" w:hAnsi="Arial"/>
          <w:color w:val="0000FF"/>
          <w:sz w:val="24"/>
          <w:szCs w:val="24"/>
        </w:rPr>
        <w:t xml:space="preserve"> can go for more detailed information.  </w:t>
      </w:r>
      <w:r w:rsidR="00A65C29" w:rsidRPr="006024CB">
        <w:rPr>
          <w:rFonts w:ascii="Arial" w:hAnsi="Arial"/>
          <w:color w:val="0000FF"/>
          <w:sz w:val="24"/>
          <w:szCs w:val="24"/>
        </w:rPr>
        <w:t xml:space="preserve">  </w:t>
      </w:r>
    </w:p>
    <w:p w:rsidR="009E0B17" w:rsidRDefault="009E0B17" w:rsidP="006024CB">
      <w:pPr>
        <w:tabs>
          <w:tab w:val="left" w:pos="4111"/>
          <w:tab w:val="left" w:pos="4320"/>
        </w:tabs>
        <w:ind w:right="-156"/>
        <w:rPr>
          <w:sz w:val="24"/>
          <w:szCs w:val="24"/>
        </w:rPr>
      </w:pPr>
    </w:p>
    <w:p w:rsidR="009E0B17" w:rsidRPr="006024CB" w:rsidRDefault="009E0B17" w:rsidP="006024CB">
      <w:pPr>
        <w:tabs>
          <w:tab w:val="left" w:pos="4111"/>
          <w:tab w:val="left" w:pos="4320"/>
        </w:tabs>
        <w:ind w:right="-156"/>
        <w:rPr>
          <w:sz w:val="24"/>
          <w:szCs w:val="24"/>
        </w:rPr>
        <w:sectPr w:rsidR="009E0B17" w:rsidRPr="006024CB" w:rsidSect="0073366A">
          <w:headerReference w:type="default" r:id="rId9"/>
          <w:footerReference w:type="even" r:id="rId10"/>
          <w:footerReference w:type="default" r:id="rId11"/>
          <w:endnotePr>
            <w:numFmt w:val="decimal"/>
          </w:endnotePr>
          <w:type w:val="continuous"/>
          <w:pgSz w:w="11906" w:h="16838" w:code="9"/>
          <w:pgMar w:top="1418" w:right="1418" w:bottom="1418" w:left="1418" w:header="720" w:footer="720" w:gutter="0"/>
          <w:cols w:space="284" w:equalWidth="0">
            <w:col w:w="8787"/>
          </w:cols>
          <w:docGrid w:linePitch="272"/>
        </w:sectPr>
      </w:pPr>
      <w:r>
        <w:rPr>
          <w:sz w:val="24"/>
          <w:szCs w:val="24"/>
        </w:rPr>
        <w:t xml:space="preserve">      </w:t>
      </w:r>
    </w:p>
    <w:p w:rsidR="00A65C29" w:rsidRDefault="00A65C29" w:rsidP="00596829">
      <w:pPr>
        <w:tabs>
          <w:tab w:val="left" w:pos="4111"/>
          <w:tab w:val="left" w:pos="4320"/>
        </w:tabs>
        <w:ind w:right="-156" w:firstLine="360"/>
        <w:jc w:val="both"/>
        <w:rPr>
          <w:b/>
        </w:rPr>
      </w:pPr>
      <w:r w:rsidRPr="006024CB">
        <w:rPr>
          <w:sz w:val="24"/>
          <w:szCs w:val="24"/>
        </w:rPr>
        <w:br w:type="page"/>
      </w:r>
    </w:p>
    <w:p w:rsidR="00DE7150" w:rsidRDefault="00A65C29" w:rsidP="00D90106">
      <w:pPr>
        <w:tabs>
          <w:tab w:val="left" w:pos="3960"/>
          <w:tab w:val="left" w:pos="4111"/>
          <w:tab w:val="left" w:pos="4320"/>
        </w:tabs>
        <w:jc w:val="both"/>
        <w:rPr>
          <w:b/>
          <w:color w:val="0000FF"/>
          <w:sz w:val="28"/>
          <w:szCs w:val="28"/>
        </w:rPr>
      </w:pPr>
      <w:r w:rsidRPr="00F074BF">
        <w:rPr>
          <w:b/>
          <w:color w:val="0000FF"/>
          <w:sz w:val="32"/>
          <w:szCs w:val="32"/>
        </w:rPr>
        <w:lastRenderedPageBreak/>
        <w:t>Contents</w:t>
      </w:r>
      <w:r w:rsidR="00F074BF">
        <w:rPr>
          <w:b/>
          <w:color w:val="0000FF"/>
          <w:sz w:val="32"/>
          <w:szCs w:val="32"/>
        </w:rPr>
        <w:t xml:space="preserve"> </w:t>
      </w:r>
    </w:p>
    <w:p w:rsidR="008B5FA1" w:rsidRPr="0073366A" w:rsidRDefault="008B5FA1" w:rsidP="00D90106">
      <w:pPr>
        <w:tabs>
          <w:tab w:val="left" w:pos="3960"/>
          <w:tab w:val="left" w:pos="4111"/>
          <w:tab w:val="left" w:pos="4320"/>
        </w:tabs>
        <w:jc w:val="both"/>
        <w:rPr>
          <w:b/>
          <w:color w:val="0000FF"/>
          <w:sz w:val="28"/>
          <w:szCs w:val="28"/>
        </w:rPr>
      </w:pPr>
    </w:p>
    <w:p w:rsidR="00EC04BE" w:rsidRDefault="003B1ED2" w:rsidP="00D90106">
      <w:pPr>
        <w:tabs>
          <w:tab w:val="left" w:pos="3960"/>
          <w:tab w:val="left" w:pos="4111"/>
          <w:tab w:val="left" w:pos="4320"/>
        </w:tabs>
        <w:jc w:val="both"/>
        <w:rPr>
          <w:b/>
          <w:color w:val="0000FF"/>
          <w:sz w:val="28"/>
          <w:szCs w:val="28"/>
        </w:rPr>
      </w:pPr>
      <w:r>
        <w:rPr>
          <w:b/>
          <w:color w:val="0000FF"/>
          <w:sz w:val="28"/>
          <w:szCs w:val="28"/>
        </w:rPr>
        <w:t>1.</w:t>
      </w:r>
      <w:r w:rsidR="00DE7150" w:rsidRPr="00DE7150">
        <w:rPr>
          <w:b/>
          <w:color w:val="0000FF"/>
          <w:sz w:val="28"/>
          <w:szCs w:val="28"/>
        </w:rPr>
        <w:t xml:space="preserve"> </w:t>
      </w:r>
      <w:r w:rsidR="00596829">
        <w:rPr>
          <w:b/>
          <w:color w:val="0000FF"/>
          <w:sz w:val="28"/>
          <w:szCs w:val="28"/>
        </w:rPr>
        <w:t xml:space="preserve">    </w:t>
      </w:r>
      <w:r w:rsidR="007C7AF5">
        <w:rPr>
          <w:b/>
          <w:color w:val="0000FF"/>
          <w:sz w:val="28"/>
          <w:szCs w:val="28"/>
        </w:rPr>
        <w:t>Musical Acoustics</w:t>
      </w:r>
    </w:p>
    <w:p w:rsidR="00F074BF" w:rsidRDefault="00F074BF" w:rsidP="00D90106">
      <w:pPr>
        <w:tabs>
          <w:tab w:val="left" w:pos="3960"/>
          <w:tab w:val="left" w:pos="4111"/>
          <w:tab w:val="left" w:pos="4320"/>
          <w:tab w:val="right" w:pos="8800"/>
        </w:tabs>
        <w:jc w:val="both"/>
        <w:rPr>
          <w:b/>
          <w:color w:val="0000FF"/>
          <w:sz w:val="28"/>
          <w:szCs w:val="28"/>
        </w:rPr>
      </w:pPr>
    </w:p>
    <w:p w:rsidR="00EC04BE" w:rsidRDefault="00F074BF" w:rsidP="007724B4">
      <w:pPr>
        <w:tabs>
          <w:tab w:val="left" w:pos="300"/>
          <w:tab w:val="left" w:pos="1134"/>
          <w:tab w:val="left" w:pos="7938"/>
          <w:tab w:val="left" w:pos="8505"/>
          <w:tab w:val="right" w:pos="8800"/>
          <w:tab w:val="right" w:pos="8900"/>
        </w:tabs>
        <w:ind w:left="300"/>
        <w:rPr>
          <w:color w:val="0000FF"/>
          <w:sz w:val="24"/>
          <w:szCs w:val="24"/>
        </w:rPr>
      </w:pPr>
      <w:r>
        <w:rPr>
          <w:b/>
          <w:color w:val="0000FF"/>
          <w:sz w:val="24"/>
          <w:szCs w:val="24"/>
        </w:rPr>
        <w:t xml:space="preserve">1.1 </w:t>
      </w:r>
      <w:r>
        <w:rPr>
          <w:b/>
          <w:color w:val="0000FF"/>
          <w:sz w:val="24"/>
          <w:szCs w:val="24"/>
        </w:rPr>
        <w:tab/>
      </w:r>
      <w:r w:rsidR="00A65C29" w:rsidRPr="0073366A">
        <w:rPr>
          <w:b/>
          <w:color w:val="0000FF"/>
          <w:sz w:val="24"/>
          <w:szCs w:val="24"/>
        </w:rPr>
        <w:t xml:space="preserve">Vibrational </w:t>
      </w:r>
      <w:r w:rsidR="00596829">
        <w:rPr>
          <w:b/>
          <w:color w:val="0000FF"/>
          <w:sz w:val="24"/>
          <w:szCs w:val="24"/>
        </w:rPr>
        <w:t>M</w:t>
      </w:r>
      <w:r w:rsidR="00A65C29" w:rsidRPr="0073366A">
        <w:rPr>
          <w:b/>
          <w:color w:val="0000FF"/>
          <w:sz w:val="24"/>
          <w:szCs w:val="24"/>
        </w:rPr>
        <w:t xml:space="preserve">odes of </w:t>
      </w:r>
      <w:r w:rsidR="00596829">
        <w:rPr>
          <w:b/>
          <w:color w:val="0000FF"/>
          <w:sz w:val="24"/>
          <w:szCs w:val="24"/>
        </w:rPr>
        <w:t>I</w:t>
      </w:r>
      <w:r w:rsidR="00A65C29" w:rsidRPr="0073366A">
        <w:rPr>
          <w:b/>
          <w:color w:val="0000FF"/>
          <w:sz w:val="24"/>
          <w:szCs w:val="24"/>
        </w:rPr>
        <w:t>nstruments</w:t>
      </w:r>
      <w:r w:rsidR="00D90106">
        <w:rPr>
          <w:b/>
          <w:color w:val="0000FF"/>
          <w:sz w:val="24"/>
          <w:szCs w:val="24"/>
        </w:rPr>
        <w:t xml:space="preserve"> </w:t>
      </w:r>
      <w:r w:rsidR="00D90106">
        <w:rPr>
          <w:b/>
          <w:color w:val="0000FF"/>
          <w:sz w:val="24"/>
          <w:szCs w:val="24"/>
        </w:rPr>
        <w:tab/>
        <w:t>7</w:t>
      </w:r>
      <w:r w:rsidR="00C86786">
        <w:rPr>
          <w:b/>
          <w:color w:val="0000FF"/>
          <w:sz w:val="24"/>
          <w:szCs w:val="24"/>
        </w:rPr>
        <w:t xml:space="preserve"> </w:t>
      </w:r>
      <w:r w:rsidR="00EC04BE">
        <w:rPr>
          <w:color w:val="0000FF"/>
          <w:sz w:val="24"/>
          <w:szCs w:val="24"/>
        </w:rPr>
        <w:tab/>
      </w:r>
    </w:p>
    <w:p w:rsidR="00A65C29" w:rsidRPr="0073366A" w:rsidRDefault="00A65C29" w:rsidP="007724B4">
      <w:pPr>
        <w:tabs>
          <w:tab w:val="decimal" w:pos="-426"/>
          <w:tab w:val="right" w:pos="0"/>
          <w:tab w:val="left" w:pos="1134"/>
          <w:tab w:val="left" w:pos="4111"/>
          <w:tab w:val="left" w:pos="4320"/>
          <w:tab w:val="left" w:pos="7938"/>
          <w:tab w:val="left" w:pos="8505"/>
          <w:tab w:val="right" w:pos="8800"/>
        </w:tabs>
        <w:ind w:left="300"/>
        <w:jc w:val="both"/>
        <w:rPr>
          <w:b/>
          <w:color w:val="0000FF"/>
          <w:sz w:val="24"/>
          <w:szCs w:val="24"/>
        </w:rPr>
      </w:pPr>
      <w:r w:rsidRPr="0073366A">
        <w:rPr>
          <w:b/>
          <w:color w:val="0000FF"/>
          <w:sz w:val="24"/>
          <w:szCs w:val="24"/>
        </w:rPr>
        <w:t>1.</w:t>
      </w:r>
      <w:r w:rsidR="00F074BF">
        <w:rPr>
          <w:b/>
          <w:color w:val="0000FF"/>
          <w:sz w:val="24"/>
          <w:szCs w:val="24"/>
        </w:rPr>
        <w:t>2</w:t>
      </w:r>
      <w:r w:rsidRPr="0073366A">
        <w:rPr>
          <w:b/>
          <w:color w:val="0000FF"/>
          <w:sz w:val="24"/>
          <w:szCs w:val="24"/>
        </w:rPr>
        <w:t xml:space="preserve">  </w:t>
      </w:r>
      <w:r w:rsidR="00DE7150">
        <w:rPr>
          <w:b/>
          <w:color w:val="0000FF"/>
          <w:sz w:val="24"/>
          <w:szCs w:val="24"/>
        </w:rPr>
        <w:t xml:space="preserve"> </w:t>
      </w:r>
      <w:r w:rsidR="007724B4">
        <w:rPr>
          <w:b/>
          <w:color w:val="0000FF"/>
          <w:sz w:val="24"/>
          <w:szCs w:val="24"/>
        </w:rPr>
        <w:tab/>
      </w:r>
      <w:r w:rsidRPr="0073366A">
        <w:rPr>
          <w:b/>
          <w:color w:val="0000FF"/>
          <w:sz w:val="24"/>
          <w:szCs w:val="24"/>
        </w:rPr>
        <w:t xml:space="preserve">Radiation from </w:t>
      </w:r>
      <w:r w:rsidR="00596829">
        <w:rPr>
          <w:b/>
          <w:color w:val="0000FF"/>
          <w:sz w:val="24"/>
          <w:szCs w:val="24"/>
        </w:rPr>
        <w:t>I</w:t>
      </w:r>
      <w:r w:rsidRPr="0073366A">
        <w:rPr>
          <w:b/>
          <w:color w:val="0000FF"/>
          <w:sz w:val="24"/>
          <w:szCs w:val="24"/>
        </w:rPr>
        <w:t>nstruments</w:t>
      </w:r>
      <w:r w:rsidR="00C86786">
        <w:rPr>
          <w:b/>
          <w:color w:val="0000FF"/>
          <w:sz w:val="24"/>
          <w:szCs w:val="24"/>
        </w:rPr>
        <w:t xml:space="preserve"> </w:t>
      </w:r>
      <w:r w:rsidR="00C86786">
        <w:rPr>
          <w:b/>
          <w:color w:val="0000FF"/>
          <w:sz w:val="24"/>
          <w:szCs w:val="24"/>
        </w:rPr>
        <w:tab/>
      </w:r>
      <w:r w:rsidR="00C86786">
        <w:rPr>
          <w:b/>
          <w:color w:val="0000FF"/>
          <w:sz w:val="24"/>
          <w:szCs w:val="24"/>
        </w:rPr>
        <w:tab/>
      </w:r>
      <w:r w:rsidR="007724B4">
        <w:rPr>
          <w:b/>
          <w:color w:val="0000FF"/>
          <w:sz w:val="24"/>
          <w:szCs w:val="24"/>
        </w:rPr>
        <w:tab/>
      </w:r>
      <w:r w:rsidR="00C86786">
        <w:rPr>
          <w:b/>
          <w:color w:val="0000FF"/>
          <w:sz w:val="24"/>
          <w:szCs w:val="24"/>
        </w:rPr>
        <w:t>11</w:t>
      </w:r>
    </w:p>
    <w:p w:rsidR="00A65C29" w:rsidRPr="0073366A" w:rsidRDefault="00A65C29" w:rsidP="007724B4">
      <w:pPr>
        <w:tabs>
          <w:tab w:val="right" w:pos="-709"/>
          <w:tab w:val="left" w:pos="1100"/>
          <w:tab w:val="left" w:pos="3960"/>
          <w:tab w:val="left" w:pos="4111"/>
          <w:tab w:val="left" w:pos="4320"/>
          <w:tab w:val="left" w:pos="7938"/>
          <w:tab w:val="left" w:pos="8505"/>
          <w:tab w:val="right" w:pos="8800"/>
        </w:tabs>
        <w:ind w:left="300"/>
        <w:jc w:val="both"/>
        <w:rPr>
          <w:b/>
          <w:color w:val="0000FF"/>
          <w:sz w:val="24"/>
          <w:szCs w:val="24"/>
        </w:rPr>
      </w:pPr>
      <w:r w:rsidRPr="0073366A">
        <w:rPr>
          <w:b/>
          <w:color w:val="0000FF"/>
          <w:sz w:val="24"/>
          <w:szCs w:val="24"/>
        </w:rPr>
        <w:t>1.</w:t>
      </w:r>
      <w:r w:rsidR="00F074BF">
        <w:rPr>
          <w:b/>
          <w:color w:val="0000FF"/>
          <w:sz w:val="24"/>
          <w:szCs w:val="24"/>
        </w:rPr>
        <w:t>3</w:t>
      </w:r>
      <w:r w:rsidRPr="0073366A">
        <w:rPr>
          <w:b/>
          <w:color w:val="0000FF"/>
          <w:sz w:val="24"/>
          <w:szCs w:val="24"/>
        </w:rPr>
        <w:t xml:space="preserve">  </w:t>
      </w:r>
      <w:r w:rsidR="00DE7150">
        <w:rPr>
          <w:b/>
          <w:color w:val="0000FF"/>
          <w:sz w:val="24"/>
          <w:szCs w:val="24"/>
        </w:rPr>
        <w:tab/>
      </w:r>
      <w:r w:rsidR="007724B4">
        <w:rPr>
          <w:b/>
          <w:color w:val="0000FF"/>
          <w:sz w:val="24"/>
          <w:szCs w:val="24"/>
        </w:rPr>
        <w:t xml:space="preserve"> </w:t>
      </w:r>
      <w:r w:rsidRPr="0073366A">
        <w:rPr>
          <w:b/>
          <w:color w:val="0000FF"/>
          <w:sz w:val="24"/>
          <w:szCs w:val="24"/>
        </w:rPr>
        <w:t xml:space="preserve">Anatomy of </w:t>
      </w:r>
      <w:r w:rsidR="00596829">
        <w:rPr>
          <w:b/>
          <w:color w:val="0000FF"/>
          <w:sz w:val="24"/>
          <w:szCs w:val="24"/>
        </w:rPr>
        <w:t>M</w:t>
      </w:r>
      <w:r w:rsidRPr="0073366A">
        <w:rPr>
          <w:b/>
          <w:color w:val="0000FF"/>
          <w:sz w:val="24"/>
          <w:szCs w:val="24"/>
        </w:rPr>
        <w:t xml:space="preserve">usical </w:t>
      </w:r>
      <w:r w:rsidR="00596829">
        <w:rPr>
          <w:b/>
          <w:color w:val="0000FF"/>
          <w:sz w:val="24"/>
          <w:szCs w:val="24"/>
        </w:rPr>
        <w:t>S</w:t>
      </w:r>
      <w:r w:rsidRPr="0073366A">
        <w:rPr>
          <w:b/>
          <w:color w:val="0000FF"/>
          <w:sz w:val="24"/>
          <w:szCs w:val="24"/>
        </w:rPr>
        <w:t>ounds</w:t>
      </w:r>
      <w:r w:rsidR="00C86786">
        <w:rPr>
          <w:b/>
          <w:color w:val="0000FF"/>
          <w:sz w:val="24"/>
          <w:szCs w:val="24"/>
        </w:rPr>
        <w:t xml:space="preserve">  </w:t>
      </w:r>
      <w:r w:rsidR="00C86786">
        <w:rPr>
          <w:b/>
          <w:color w:val="0000FF"/>
          <w:sz w:val="24"/>
          <w:szCs w:val="24"/>
        </w:rPr>
        <w:tab/>
      </w:r>
      <w:r w:rsidR="00C86786">
        <w:rPr>
          <w:b/>
          <w:color w:val="0000FF"/>
          <w:sz w:val="24"/>
          <w:szCs w:val="24"/>
        </w:rPr>
        <w:tab/>
        <w:t>16</w:t>
      </w:r>
    </w:p>
    <w:p w:rsidR="00A65C29" w:rsidRPr="003B1ED2" w:rsidRDefault="00A65C29" w:rsidP="007724B4">
      <w:pPr>
        <w:pStyle w:val="ListParagraph"/>
        <w:numPr>
          <w:ilvl w:val="1"/>
          <w:numId w:val="17"/>
        </w:numPr>
        <w:tabs>
          <w:tab w:val="left" w:pos="-993"/>
          <w:tab w:val="decimal" w:pos="-567"/>
          <w:tab w:val="right" w:pos="-426"/>
          <w:tab w:val="left" w:pos="1134"/>
          <w:tab w:val="left" w:pos="4111"/>
          <w:tab w:val="left" w:pos="4320"/>
          <w:tab w:val="left" w:pos="7938"/>
          <w:tab w:val="left" w:pos="8505"/>
          <w:tab w:val="right" w:pos="8800"/>
        </w:tabs>
        <w:jc w:val="both"/>
        <w:rPr>
          <w:b/>
          <w:color w:val="0000FF"/>
          <w:sz w:val="24"/>
          <w:szCs w:val="24"/>
        </w:rPr>
      </w:pPr>
      <w:r w:rsidRPr="003B1ED2">
        <w:rPr>
          <w:b/>
          <w:color w:val="0000FF"/>
          <w:sz w:val="24"/>
          <w:szCs w:val="24"/>
        </w:rPr>
        <w:t xml:space="preserve">  </w:t>
      </w:r>
      <w:r w:rsidR="007C7AF5" w:rsidRPr="003B1ED2">
        <w:rPr>
          <w:b/>
          <w:color w:val="0000FF"/>
          <w:sz w:val="24"/>
          <w:szCs w:val="24"/>
        </w:rPr>
        <w:tab/>
      </w:r>
      <w:r w:rsidR="007724B4">
        <w:rPr>
          <w:b/>
          <w:color w:val="0000FF"/>
          <w:sz w:val="24"/>
          <w:szCs w:val="24"/>
        </w:rPr>
        <w:t xml:space="preserve"> </w:t>
      </w:r>
      <w:r w:rsidRPr="003B1ED2">
        <w:rPr>
          <w:b/>
          <w:color w:val="0000FF"/>
          <w:sz w:val="24"/>
          <w:szCs w:val="24"/>
        </w:rPr>
        <w:t>Perception and Psychoacoustics</w:t>
      </w:r>
      <w:r w:rsidR="00C86786" w:rsidRPr="003B1ED2">
        <w:rPr>
          <w:b/>
          <w:color w:val="0000FF"/>
          <w:sz w:val="24"/>
          <w:szCs w:val="24"/>
        </w:rPr>
        <w:t xml:space="preserve"> </w:t>
      </w:r>
      <w:r w:rsidR="00C86786" w:rsidRPr="003B1ED2">
        <w:rPr>
          <w:b/>
          <w:color w:val="0000FF"/>
          <w:sz w:val="24"/>
          <w:szCs w:val="24"/>
        </w:rPr>
        <w:tab/>
        <w:t>32</w:t>
      </w:r>
    </w:p>
    <w:p w:rsidR="00DE7150" w:rsidRDefault="00DE7150" w:rsidP="00D90106">
      <w:pPr>
        <w:tabs>
          <w:tab w:val="left" w:pos="1100"/>
          <w:tab w:val="left" w:pos="3960"/>
          <w:tab w:val="left" w:pos="4111"/>
          <w:tab w:val="left" w:pos="4320"/>
          <w:tab w:val="right" w:pos="8800"/>
        </w:tabs>
        <w:ind w:left="300"/>
        <w:jc w:val="both"/>
        <w:rPr>
          <w:b/>
          <w:color w:val="0000FF"/>
          <w:sz w:val="24"/>
          <w:szCs w:val="24"/>
        </w:rPr>
      </w:pPr>
    </w:p>
    <w:p w:rsidR="00F074BF" w:rsidRDefault="003B1ED2" w:rsidP="003B1ED2">
      <w:pPr>
        <w:tabs>
          <w:tab w:val="left" w:pos="851"/>
          <w:tab w:val="left" w:pos="3960"/>
          <w:tab w:val="left" w:pos="4111"/>
          <w:tab w:val="left" w:pos="4320"/>
          <w:tab w:val="right" w:pos="8800"/>
        </w:tabs>
        <w:jc w:val="both"/>
        <w:rPr>
          <w:b/>
          <w:color w:val="0000FF"/>
          <w:sz w:val="28"/>
          <w:szCs w:val="28"/>
        </w:rPr>
      </w:pPr>
      <w:r>
        <w:rPr>
          <w:b/>
          <w:color w:val="0000FF"/>
          <w:sz w:val="28"/>
          <w:szCs w:val="28"/>
        </w:rPr>
        <w:t xml:space="preserve">2.     </w:t>
      </w:r>
      <w:r w:rsidR="00DE7150" w:rsidRPr="00DE7150">
        <w:rPr>
          <w:b/>
          <w:color w:val="0000FF"/>
          <w:sz w:val="28"/>
          <w:szCs w:val="28"/>
        </w:rPr>
        <w:t>Stringed Instruments</w:t>
      </w:r>
      <w:r w:rsidR="00C86786">
        <w:rPr>
          <w:b/>
          <w:color w:val="0000FF"/>
          <w:sz w:val="28"/>
          <w:szCs w:val="28"/>
        </w:rPr>
        <w:t xml:space="preserve"> </w:t>
      </w:r>
      <w:r w:rsidR="00C86786">
        <w:rPr>
          <w:b/>
          <w:color w:val="0000FF"/>
          <w:sz w:val="28"/>
          <w:szCs w:val="28"/>
        </w:rPr>
        <w:tab/>
      </w:r>
      <w:r w:rsidR="00C86786">
        <w:rPr>
          <w:b/>
          <w:color w:val="0000FF"/>
          <w:sz w:val="28"/>
          <w:szCs w:val="28"/>
        </w:rPr>
        <w:tab/>
      </w:r>
      <w:r w:rsidR="00C86786">
        <w:rPr>
          <w:b/>
          <w:color w:val="0000FF"/>
          <w:sz w:val="28"/>
          <w:szCs w:val="28"/>
        </w:rPr>
        <w:tab/>
      </w:r>
      <w:r w:rsidR="00C86786">
        <w:rPr>
          <w:b/>
          <w:color w:val="0000FF"/>
          <w:sz w:val="28"/>
          <w:szCs w:val="28"/>
        </w:rPr>
        <w:tab/>
      </w:r>
      <w:r w:rsidR="00C86786" w:rsidRPr="003B1ED2">
        <w:rPr>
          <w:b/>
          <w:color w:val="0000FF"/>
          <w:sz w:val="28"/>
          <w:szCs w:val="28"/>
        </w:rPr>
        <w:t>36</w:t>
      </w:r>
    </w:p>
    <w:p w:rsidR="00DE7150" w:rsidRDefault="00DE7150" w:rsidP="00C86786">
      <w:pPr>
        <w:tabs>
          <w:tab w:val="left" w:pos="3960"/>
          <w:tab w:val="left" w:pos="4111"/>
          <w:tab w:val="left" w:pos="4320"/>
          <w:tab w:val="decimal" w:pos="8800"/>
          <w:tab w:val="right" w:pos="8900"/>
        </w:tabs>
        <w:jc w:val="both"/>
        <w:rPr>
          <w:b/>
          <w:color w:val="0000FF"/>
          <w:sz w:val="28"/>
          <w:szCs w:val="28"/>
        </w:rPr>
      </w:pPr>
      <w:r w:rsidRPr="00DE7150">
        <w:rPr>
          <w:b/>
          <w:color w:val="0000FF"/>
          <w:sz w:val="28"/>
          <w:szCs w:val="28"/>
        </w:rPr>
        <w:t xml:space="preserve"> </w:t>
      </w:r>
    </w:p>
    <w:p w:rsidR="00DE7150" w:rsidRDefault="007724B4" w:rsidP="007724B4">
      <w:pPr>
        <w:tabs>
          <w:tab w:val="left" w:pos="300"/>
          <w:tab w:val="left" w:pos="1134"/>
          <w:tab w:val="left" w:pos="7938"/>
          <w:tab w:val="left" w:pos="8505"/>
          <w:tab w:val="right" w:pos="8800"/>
          <w:tab w:val="right" w:pos="8900"/>
        </w:tabs>
        <w:rPr>
          <w:b/>
          <w:color w:val="0000FF"/>
          <w:sz w:val="24"/>
          <w:szCs w:val="24"/>
        </w:rPr>
      </w:pPr>
      <w:r>
        <w:rPr>
          <w:b/>
          <w:color w:val="0000FF"/>
          <w:sz w:val="24"/>
          <w:szCs w:val="24"/>
        </w:rPr>
        <w:t>`</w:t>
      </w:r>
      <w:r>
        <w:rPr>
          <w:b/>
          <w:color w:val="0000FF"/>
          <w:sz w:val="24"/>
          <w:szCs w:val="24"/>
        </w:rPr>
        <w:tab/>
        <w:t>2.1</w:t>
      </w:r>
      <w:r w:rsidRPr="007724B4">
        <w:rPr>
          <w:b/>
          <w:color w:val="0000FF"/>
          <w:sz w:val="24"/>
          <w:szCs w:val="24"/>
        </w:rPr>
        <w:t xml:space="preserve">  </w:t>
      </w:r>
      <w:r>
        <w:rPr>
          <w:b/>
          <w:color w:val="0000FF"/>
          <w:sz w:val="24"/>
          <w:szCs w:val="24"/>
        </w:rPr>
        <w:tab/>
      </w:r>
      <w:r w:rsidR="00DE7150" w:rsidRPr="007724B4">
        <w:rPr>
          <w:b/>
          <w:color w:val="0000FF"/>
          <w:sz w:val="24"/>
          <w:szCs w:val="24"/>
        </w:rPr>
        <w:t xml:space="preserve">String </w:t>
      </w:r>
      <w:r w:rsidR="00596829" w:rsidRPr="007724B4">
        <w:rPr>
          <w:b/>
          <w:color w:val="0000FF"/>
          <w:sz w:val="24"/>
          <w:szCs w:val="24"/>
        </w:rPr>
        <w:t>V</w:t>
      </w:r>
      <w:r w:rsidR="00DE7150" w:rsidRPr="007724B4">
        <w:rPr>
          <w:b/>
          <w:color w:val="0000FF"/>
          <w:sz w:val="24"/>
          <w:szCs w:val="24"/>
        </w:rPr>
        <w:t>ibrations</w:t>
      </w:r>
      <w:r w:rsidR="00C86786" w:rsidRPr="007724B4">
        <w:rPr>
          <w:b/>
          <w:color w:val="0000FF"/>
          <w:sz w:val="24"/>
          <w:szCs w:val="24"/>
        </w:rPr>
        <w:t xml:space="preserve"> </w:t>
      </w:r>
      <w:r w:rsidR="00C86786" w:rsidRPr="007724B4">
        <w:rPr>
          <w:b/>
          <w:color w:val="0000FF"/>
          <w:sz w:val="24"/>
          <w:szCs w:val="24"/>
        </w:rPr>
        <w:tab/>
        <w:t>37</w:t>
      </w:r>
    </w:p>
    <w:p w:rsidR="00DE7150" w:rsidRDefault="007724B4" w:rsidP="007724B4">
      <w:pPr>
        <w:tabs>
          <w:tab w:val="left" w:pos="300"/>
          <w:tab w:val="left" w:pos="1134"/>
          <w:tab w:val="left" w:pos="7938"/>
          <w:tab w:val="left" w:pos="8505"/>
          <w:tab w:val="right" w:pos="8800"/>
          <w:tab w:val="right" w:pos="8900"/>
        </w:tabs>
        <w:rPr>
          <w:b/>
          <w:color w:val="0000FF"/>
          <w:sz w:val="24"/>
          <w:szCs w:val="24"/>
        </w:rPr>
      </w:pPr>
      <w:r>
        <w:rPr>
          <w:b/>
          <w:color w:val="0000FF"/>
          <w:sz w:val="24"/>
          <w:szCs w:val="24"/>
        </w:rPr>
        <w:t xml:space="preserve"> </w:t>
      </w:r>
      <w:r>
        <w:rPr>
          <w:b/>
          <w:color w:val="0000FF"/>
          <w:sz w:val="24"/>
          <w:szCs w:val="24"/>
        </w:rPr>
        <w:tab/>
        <w:t>2.2</w:t>
      </w:r>
      <w:r>
        <w:rPr>
          <w:b/>
          <w:color w:val="0000FF"/>
          <w:sz w:val="24"/>
          <w:szCs w:val="24"/>
        </w:rPr>
        <w:tab/>
      </w:r>
      <w:r w:rsidR="00DE7150" w:rsidRPr="00DE7150">
        <w:rPr>
          <w:b/>
          <w:color w:val="0000FF"/>
          <w:sz w:val="24"/>
          <w:szCs w:val="24"/>
        </w:rPr>
        <w:t xml:space="preserve">Non-linear </w:t>
      </w:r>
      <w:r w:rsidR="00596829">
        <w:rPr>
          <w:b/>
          <w:color w:val="0000FF"/>
          <w:sz w:val="24"/>
          <w:szCs w:val="24"/>
        </w:rPr>
        <w:t>V</w:t>
      </w:r>
      <w:r w:rsidR="00DE7150" w:rsidRPr="00DE7150">
        <w:rPr>
          <w:b/>
          <w:color w:val="0000FF"/>
          <w:sz w:val="24"/>
          <w:szCs w:val="24"/>
        </w:rPr>
        <w:t>ibrations</w:t>
      </w:r>
      <w:r w:rsidR="00C86786">
        <w:rPr>
          <w:b/>
          <w:color w:val="0000FF"/>
          <w:sz w:val="24"/>
          <w:szCs w:val="24"/>
        </w:rPr>
        <w:t xml:space="preserve"> </w:t>
      </w:r>
      <w:r w:rsidR="00C86786">
        <w:rPr>
          <w:b/>
          <w:color w:val="0000FF"/>
          <w:sz w:val="24"/>
          <w:szCs w:val="24"/>
        </w:rPr>
        <w:tab/>
        <w:t>49</w:t>
      </w:r>
    </w:p>
    <w:p w:rsidR="00DE7150" w:rsidRPr="00DE7150" w:rsidRDefault="007724B4" w:rsidP="007724B4">
      <w:pPr>
        <w:tabs>
          <w:tab w:val="left" w:pos="300"/>
          <w:tab w:val="left" w:pos="1134"/>
          <w:tab w:val="left" w:pos="7938"/>
          <w:tab w:val="left" w:pos="8505"/>
          <w:tab w:val="right" w:pos="8800"/>
          <w:tab w:val="right" w:pos="8900"/>
        </w:tabs>
        <w:rPr>
          <w:b/>
          <w:color w:val="0000FF"/>
          <w:sz w:val="24"/>
          <w:szCs w:val="24"/>
        </w:rPr>
      </w:pPr>
      <w:r>
        <w:rPr>
          <w:b/>
          <w:color w:val="0000FF"/>
          <w:sz w:val="24"/>
          <w:szCs w:val="24"/>
        </w:rPr>
        <w:tab/>
        <w:t>2.3</w:t>
      </w:r>
      <w:r>
        <w:rPr>
          <w:b/>
          <w:color w:val="0000FF"/>
          <w:sz w:val="24"/>
          <w:szCs w:val="24"/>
        </w:rPr>
        <w:tab/>
      </w:r>
      <w:r w:rsidR="00F24144">
        <w:rPr>
          <w:b/>
          <w:color w:val="0000FF"/>
          <w:sz w:val="24"/>
          <w:szCs w:val="24"/>
        </w:rPr>
        <w:t>B</w:t>
      </w:r>
      <w:r w:rsidR="00DE7150" w:rsidRPr="00DE7150">
        <w:rPr>
          <w:b/>
          <w:color w:val="0000FF"/>
          <w:sz w:val="24"/>
          <w:szCs w:val="24"/>
        </w:rPr>
        <w:t xml:space="preserve">owed </w:t>
      </w:r>
      <w:r w:rsidR="00596829">
        <w:rPr>
          <w:b/>
          <w:color w:val="0000FF"/>
          <w:sz w:val="24"/>
          <w:szCs w:val="24"/>
        </w:rPr>
        <w:t>S</w:t>
      </w:r>
      <w:r w:rsidR="00DE7150" w:rsidRPr="00DE7150">
        <w:rPr>
          <w:b/>
          <w:color w:val="0000FF"/>
          <w:sz w:val="24"/>
          <w:szCs w:val="24"/>
        </w:rPr>
        <w:t xml:space="preserve">tring </w:t>
      </w:r>
      <w:r w:rsidR="00C86786">
        <w:rPr>
          <w:b/>
          <w:color w:val="0000FF"/>
          <w:sz w:val="24"/>
          <w:szCs w:val="24"/>
        </w:rPr>
        <w:t xml:space="preserve"> </w:t>
      </w:r>
      <w:r w:rsidR="00C86786">
        <w:rPr>
          <w:b/>
          <w:color w:val="0000FF"/>
          <w:sz w:val="24"/>
          <w:szCs w:val="24"/>
        </w:rPr>
        <w:tab/>
        <w:t>53</w:t>
      </w:r>
    </w:p>
    <w:p w:rsidR="00DE7150" w:rsidRPr="00DE7150" w:rsidRDefault="00596829" w:rsidP="007724B4">
      <w:pPr>
        <w:tabs>
          <w:tab w:val="left" w:pos="300"/>
          <w:tab w:val="left" w:pos="1134"/>
          <w:tab w:val="left" w:pos="7938"/>
          <w:tab w:val="left" w:pos="8505"/>
          <w:tab w:val="right" w:pos="8800"/>
          <w:tab w:val="right" w:pos="8900"/>
        </w:tabs>
        <w:ind w:left="300"/>
        <w:rPr>
          <w:b/>
          <w:color w:val="0000FF"/>
          <w:sz w:val="24"/>
          <w:szCs w:val="24"/>
        </w:rPr>
      </w:pPr>
      <w:r>
        <w:rPr>
          <w:b/>
          <w:color w:val="0000FF"/>
          <w:sz w:val="24"/>
          <w:szCs w:val="24"/>
        </w:rPr>
        <w:t>B</w:t>
      </w:r>
      <w:r w:rsidR="00DE7150" w:rsidRPr="00DE7150">
        <w:rPr>
          <w:b/>
          <w:color w:val="0000FF"/>
          <w:sz w:val="24"/>
          <w:szCs w:val="24"/>
        </w:rPr>
        <w:t xml:space="preserve">ridge and </w:t>
      </w:r>
      <w:r>
        <w:rPr>
          <w:b/>
          <w:color w:val="0000FF"/>
          <w:sz w:val="24"/>
          <w:szCs w:val="24"/>
        </w:rPr>
        <w:t>S</w:t>
      </w:r>
      <w:r w:rsidR="00DE7150" w:rsidRPr="00DE7150">
        <w:rPr>
          <w:b/>
          <w:color w:val="0000FF"/>
          <w:sz w:val="24"/>
          <w:szCs w:val="24"/>
        </w:rPr>
        <w:t>oundpost</w:t>
      </w:r>
      <w:r w:rsidR="00C86786">
        <w:rPr>
          <w:b/>
          <w:color w:val="0000FF"/>
          <w:sz w:val="24"/>
          <w:szCs w:val="24"/>
        </w:rPr>
        <w:t xml:space="preserve"> </w:t>
      </w:r>
      <w:r w:rsidR="00C86786">
        <w:rPr>
          <w:b/>
          <w:color w:val="0000FF"/>
          <w:sz w:val="24"/>
          <w:szCs w:val="24"/>
        </w:rPr>
        <w:tab/>
        <w:t>59</w:t>
      </w:r>
    </w:p>
    <w:p w:rsidR="00DE7150" w:rsidRPr="00DE7150" w:rsidRDefault="00DE7150" w:rsidP="007724B4">
      <w:pPr>
        <w:tabs>
          <w:tab w:val="left" w:pos="300"/>
          <w:tab w:val="left" w:pos="1134"/>
          <w:tab w:val="left" w:pos="7938"/>
          <w:tab w:val="left" w:pos="8505"/>
          <w:tab w:val="right" w:pos="8800"/>
          <w:tab w:val="right" w:pos="8900"/>
        </w:tabs>
        <w:ind w:left="300"/>
        <w:rPr>
          <w:b/>
          <w:color w:val="0000FF"/>
          <w:sz w:val="24"/>
          <w:szCs w:val="24"/>
        </w:rPr>
      </w:pPr>
      <w:r w:rsidRPr="00DE7150">
        <w:rPr>
          <w:b/>
          <w:color w:val="0000FF"/>
          <w:sz w:val="24"/>
          <w:szCs w:val="24"/>
        </w:rPr>
        <w:t xml:space="preserve">String-bridge-body </w:t>
      </w:r>
      <w:r w:rsidR="00596829">
        <w:rPr>
          <w:b/>
          <w:color w:val="0000FF"/>
          <w:sz w:val="24"/>
          <w:szCs w:val="24"/>
        </w:rPr>
        <w:t>C</w:t>
      </w:r>
      <w:r w:rsidRPr="00DE7150">
        <w:rPr>
          <w:b/>
          <w:color w:val="0000FF"/>
          <w:sz w:val="24"/>
          <w:szCs w:val="24"/>
        </w:rPr>
        <w:t>oupling</w:t>
      </w:r>
      <w:r w:rsidR="00C86786">
        <w:rPr>
          <w:b/>
          <w:color w:val="0000FF"/>
          <w:sz w:val="24"/>
          <w:szCs w:val="24"/>
        </w:rPr>
        <w:t xml:space="preserve"> </w:t>
      </w:r>
      <w:r w:rsidR="00C86786">
        <w:rPr>
          <w:b/>
          <w:color w:val="0000FF"/>
          <w:sz w:val="24"/>
          <w:szCs w:val="24"/>
        </w:rPr>
        <w:tab/>
        <w:t>66</w:t>
      </w:r>
    </w:p>
    <w:p w:rsidR="00DE7150" w:rsidRPr="00DE7150" w:rsidRDefault="00DE7150" w:rsidP="007724B4">
      <w:pPr>
        <w:tabs>
          <w:tab w:val="left" w:pos="300"/>
          <w:tab w:val="left" w:pos="1134"/>
          <w:tab w:val="left" w:pos="7938"/>
          <w:tab w:val="left" w:pos="8505"/>
          <w:tab w:val="right" w:pos="8800"/>
          <w:tab w:val="right" w:pos="8900"/>
        </w:tabs>
        <w:ind w:left="300"/>
        <w:rPr>
          <w:b/>
          <w:color w:val="0000FF"/>
          <w:sz w:val="24"/>
          <w:szCs w:val="24"/>
        </w:rPr>
      </w:pPr>
      <w:r w:rsidRPr="00DE7150">
        <w:rPr>
          <w:b/>
          <w:color w:val="0000FF"/>
          <w:sz w:val="24"/>
          <w:szCs w:val="24"/>
        </w:rPr>
        <w:t xml:space="preserve">Body </w:t>
      </w:r>
      <w:r w:rsidR="00596829">
        <w:rPr>
          <w:b/>
          <w:color w:val="0000FF"/>
          <w:sz w:val="24"/>
          <w:szCs w:val="24"/>
        </w:rPr>
        <w:t>M</w:t>
      </w:r>
      <w:r w:rsidRPr="00DE7150">
        <w:rPr>
          <w:b/>
          <w:color w:val="0000FF"/>
          <w:sz w:val="24"/>
          <w:szCs w:val="24"/>
        </w:rPr>
        <w:t>odes</w:t>
      </w:r>
      <w:r w:rsidR="00C86786">
        <w:rPr>
          <w:b/>
          <w:color w:val="0000FF"/>
          <w:sz w:val="24"/>
          <w:szCs w:val="24"/>
        </w:rPr>
        <w:t xml:space="preserve"> </w:t>
      </w:r>
      <w:r w:rsidR="00C86786">
        <w:rPr>
          <w:b/>
          <w:color w:val="0000FF"/>
          <w:sz w:val="24"/>
          <w:szCs w:val="24"/>
        </w:rPr>
        <w:tab/>
        <w:t>74</w:t>
      </w:r>
    </w:p>
    <w:p w:rsidR="00DE7150" w:rsidRPr="00DE7150" w:rsidRDefault="00DE7150" w:rsidP="007724B4">
      <w:pPr>
        <w:tabs>
          <w:tab w:val="left" w:pos="300"/>
          <w:tab w:val="left" w:pos="1134"/>
          <w:tab w:val="left" w:pos="7938"/>
          <w:tab w:val="left" w:pos="8505"/>
          <w:tab w:val="right" w:pos="8800"/>
          <w:tab w:val="right" w:pos="8900"/>
        </w:tabs>
        <w:ind w:left="300"/>
        <w:rPr>
          <w:b/>
          <w:color w:val="0000FF"/>
          <w:sz w:val="24"/>
          <w:szCs w:val="24"/>
        </w:rPr>
      </w:pPr>
      <w:r w:rsidRPr="00DE7150">
        <w:rPr>
          <w:b/>
          <w:color w:val="0000FF"/>
          <w:sz w:val="24"/>
          <w:szCs w:val="24"/>
        </w:rPr>
        <w:t xml:space="preserve">Acoustic </w:t>
      </w:r>
      <w:r w:rsidR="00596829">
        <w:rPr>
          <w:b/>
          <w:color w:val="0000FF"/>
          <w:sz w:val="24"/>
          <w:szCs w:val="24"/>
        </w:rPr>
        <w:t>M</w:t>
      </w:r>
      <w:r w:rsidRPr="00DE7150">
        <w:rPr>
          <w:b/>
          <w:color w:val="0000FF"/>
          <w:sz w:val="24"/>
          <w:szCs w:val="24"/>
        </w:rPr>
        <w:t>easurements</w:t>
      </w:r>
      <w:r w:rsidR="00C86786">
        <w:rPr>
          <w:b/>
          <w:color w:val="0000FF"/>
          <w:sz w:val="24"/>
          <w:szCs w:val="24"/>
        </w:rPr>
        <w:t xml:space="preserve"> </w:t>
      </w:r>
      <w:r w:rsidR="00C86786">
        <w:rPr>
          <w:b/>
          <w:color w:val="0000FF"/>
          <w:sz w:val="24"/>
          <w:szCs w:val="24"/>
        </w:rPr>
        <w:tab/>
        <w:t>93</w:t>
      </w:r>
    </w:p>
    <w:p w:rsidR="00DE7150" w:rsidRPr="00DE7150" w:rsidRDefault="00DE7150" w:rsidP="007724B4">
      <w:pPr>
        <w:tabs>
          <w:tab w:val="left" w:pos="300"/>
          <w:tab w:val="left" w:pos="1134"/>
          <w:tab w:val="left" w:pos="7938"/>
          <w:tab w:val="left" w:pos="8505"/>
          <w:tab w:val="right" w:pos="8800"/>
          <w:tab w:val="right" w:pos="8900"/>
        </w:tabs>
        <w:ind w:left="300"/>
        <w:rPr>
          <w:b/>
          <w:color w:val="0000FF"/>
          <w:sz w:val="24"/>
          <w:szCs w:val="24"/>
        </w:rPr>
      </w:pPr>
      <w:r w:rsidRPr="00DE7150">
        <w:rPr>
          <w:b/>
          <w:color w:val="0000FF"/>
          <w:sz w:val="24"/>
          <w:szCs w:val="24"/>
        </w:rPr>
        <w:t xml:space="preserve">Radiation and </w:t>
      </w:r>
      <w:r w:rsidR="00596829">
        <w:rPr>
          <w:b/>
          <w:color w:val="0000FF"/>
          <w:sz w:val="24"/>
          <w:szCs w:val="24"/>
        </w:rPr>
        <w:t>S</w:t>
      </w:r>
      <w:r w:rsidRPr="00DE7150">
        <w:rPr>
          <w:b/>
          <w:color w:val="0000FF"/>
          <w:sz w:val="24"/>
          <w:szCs w:val="24"/>
        </w:rPr>
        <w:t xml:space="preserve">ound </w:t>
      </w:r>
      <w:r w:rsidR="00596829">
        <w:rPr>
          <w:b/>
          <w:color w:val="0000FF"/>
          <w:sz w:val="24"/>
          <w:szCs w:val="24"/>
        </w:rPr>
        <w:t>Q</w:t>
      </w:r>
      <w:r w:rsidRPr="00DE7150">
        <w:rPr>
          <w:b/>
          <w:color w:val="0000FF"/>
          <w:sz w:val="24"/>
          <w:szCs w:val="24"/>
        </w:rPr>
        <w:t>uality</w:t>
      </w:r>
      <w:r w:rsidR="00637B88">
        <w:rPr>
          <w:b/>
          <w:color w:val="0000FF"/>
          <w:sz w:val="24"/>
          <w:szCs w:val="24"/>
        </w:rPr>
        <w:tab/>
        <w:t>98</w:t>
      </w:r>
    </w:p>
    <w:p w:rsidR="00DE7150" w:rsidRDefault="00DE7150" w:rsidP="00D90106">
      <w:pPr>
        <w:tabs>
          <w:tab w:val="left" w:pos="3960"/>
          <w:tab w:val="left" w:pos="4111"/>
          <w:tab w:val="left" w:pos="4320"/>
        </w:tabs>
        <w:ind w:firstLine="300"/>
        <w:jc w:val="both"/>
        <w:rPr>
          <w:color w:val="3366FF"/>
        </w:rPr>
      </w:pPr>
    </w:p>
    <w:p w:rsidR="00596829" w:rsidRDefault="00596829" w:rsidP="007724B4">
      <w:pPr>
        <w:tabs>
          <w:tab w:val="left" w:pos="851"/>
          <w:tab w:val="left" w:pos="8789"/>
          <w:tab w:val="right" w:pos="9072"/>
          <w:tab w:val="left" w:pos="9498"/>
          <w:tab w:val="left" w:pos="10065"/>
        </w:tabs>
        <w:jc w:val="both"/>
        <w:rPr>
          <w:b/>
          <w:color w:val="0000FF"/>
          <w:sz w:val="28"/>
          <w:szCs w:val="28"/>
        </w:rPr>
      </w:pPr>
      <w:r w:rsidRPr="00DE7150">
        <w:rPr>
          <w:b/>
          <w:color w:val="0000FF"/>
          <w:sz w:val="28"/>
          <w:szCs w:val="28"/>
        </w:rPr>
        <w:t>13.</w:t>
      </w:r>
      <w:r>
        <w:rPr>
          <w:b/>
          <w:color w:val="0000FF"/>
          <w:sz w:val="28"/>
          <w:szCs w:val="28"/>
        </w:rPr>
        <w:t xml:space="preserve">3  </w:t>
      </w:r>
      <w:r w:rsidR="00E9069C">
        <w:rPr>
          <w:b/>
          <w:color w:val="0000FF"/>
          <w:sz w:val="28"/>
          <w:szCs w:val="28"/>
        </w:rPr>
        <w:t xml:space="preserve">Wind </w:t>
      </w:r>
      <w:r>
        <w:rPr>
          <w:b/>
          <w:color w:val="0000FF"/>
          <w:sz w:val="28"/>
          <w:szCs w:val="28"/>
        </w:rPr>
        <w:t xml:space="preserve"> instruments</w:t>
      </w:r>
      <w:r w:rsidR="00637B88">
        <w:rPr>
          <w:b/>
          <w:color w:val="0000FF"/>
          <w:sz w:val="28"/>
          <w:szCs w:val="28"/>
        </w:rPr>
        <w:t xml:space="preserve"> </w:t>
      </w:r>
      <w:r w:rsidR="007724B4">
        <w:rPr>
          <w:b/>
          <w:color w:val="0000FF"/>
          <w:sz w:val="28"/>
          <w:szCs w:val="28"/>
        </w:rPr>
        <w:t xml:space="preserve"> </w:t>
      </w:r>
      <w:r w:rsidR="00E9069C">
        <w:rPr>
          <w:b/>
          <w:color w:val="0000FF"/>
          <w:sz w:val="28"/>
          <w:szCs w:val="28"/>
        </w:rPr>
        <w:t xml:space="preserve">                                                            </w:t>
      </w:r>
      <w:r w:rsidR="007724B4">
        <w:rPr>
          <w:b/>
          <w:color w:val="0000FF"/>
          <w:sz w:val="28"/>
          <w:szCs w:val="28"/>
        </w:rPr>
        <w:t xml:space="preserve">                 </w:t>
      </w:r>
      <w:r w:rsidR="00637B88" w:rsidRPr="003B1ED2">
        <w:rPr>
          <w:b/>
          <w:color w:val="0000FF"/>
          <w:sz w:val="28"/>
          <w:szCs w:val="28"/>
        </w:rPr>
        <w:t>104</w:t>
      </w:r>
    </w:p>
    <w:p w:rsidR="00F074BF" w:rsidRDefault="00F074BF" w:rsidP="00D90106">
      <w:pPr>
        <w:tabs>
          <w:tab w:val="left" w:pos="3960"/>
          <w:tab w:val="left" w:pos="4111"/>
          <w:tab w:val="left" w:pos="4320"/>
        </w:tabs>
        <w:jc w:val="both"/>
        <w:rPr>
          <w:b/>
          <w:color w:val="0000FF"/>
          <w:sz w:val="28"/>
          <w:szCs w:val="28"/>
        </w:rPr>
      </w:pPr>
    </w:p>
    <w:p w:rsidR="00596829" w:rsidRPr="00E56BB4" w:rsidRDefault="00596829" w:rsidP="00637B88">
      <w:pPr>
        <w:tabs>
          <w:tab w:val="left" w:pos="4111"/>
          <w:tab w:val="right" w:pos="8800"/>
        </w:tabs>
        <w:ind w:left="1200" w:hanging="900"/>
        <w:jc w:val="both"/>
        <w:rPr>
          <w:b/>
          <w:color w:val="0000FF"/>
          <w:sz w:val="24"/>
          <w:szCs w:val="24"/>
          <w:lang w:val="fr-FR"/>
        </w:rPr>
      </w:pPr>
      <w:r w:rsidRPr="00E56BB4">
        <w:rPr>
          <w:b/>
          <w:color w:val="0000FF"/>
          <w:sz w:val="24"/>
          <w:szCs w:val="24"/>
          <w:lang w:val="fr-FR"/>
        </w:rPr>
        <w:t>13.3.</w:t>
      </w:r>
      <w:r w:rsidR="00734364" w:rsidRPr="00E56BB4">
        <w:rPr>
          <w:b/>
          <w:color w:val="0000FF"/>
          <w:sz w:val="24"/>
          <w:szCs w:val="24"/>
          <w:lang w:val="fr-FR"/>
        </w:rPr>
        <w:t>1</w:t>
      </w:r>
      <w:r w:rsidRPr="00E56BB4">
        <w:rPr>
          <w:b/>
          <w:color w:val="0000FF"/>
          <w:sz w:val="24"/>
          <w:szCs w:val="24"/>
          <w:lang w:val="fr-FR"/>
        </w:rPr>
        <w:t xml:space="preserve"> </w:t>
      </w:r>
      <w:r w:rsidRPr="00E56BB4">
        <w:rPr>
          <w:b/>
          <w:color w:val="0000FF"/>
          <w:sz w:val="24"/>
          <w:szCs w:val="24"/>
          <w:lang w:val="fr-FR"/>
        </w:rPr>
        <w:tab/>
      </w:r>
      <w:r w:rsidR="00D7084C" w:rsidRPr="00E56BB4">
        <w:rPr>
          <w:b/>
          <w:color w:val="0000FF"/>
          <w:sz w:val="24"/>
          <w:szCs w:val="24"/>
          <w:lang w:val="fr-FR"/>
        </w:rPr>
        <w:t xml:space="preserve">Resonances in </w:t>
      </w:r>
      <w:r w:rsidR="007C7AF5" w:rsidRPr="00E56BB4">
        <w:rPr>
          <w:b/>
          <w:color w:val="0000FF"/>
          <w:sz w:val="24"/>
          <w:szCs w:val="24"/>
          <w:lang w:val="fr-FR"/>
        </w:rPr>
        <w:t xml:space="preserve">Cylindrical </w:t>
      </w:r>
      <w:r w:rsidRPr="00E56BB4">
        <w:rPr>
          <w:b/>
          <w:color w:val="0000FF"/>
          <w:sz w:val="24"/>
          <w:szCs w:val="24"/>
          <w:lang w:val="fr-FR"/>
        </w:rPr>
        <w:t>Tubes</w:t>
      </w:r>
      <w:r w:rsidR="00637B88" w:rsidRPr="00E56BB4">
        <w:rPr>
          <w:b/>
          <w:color w:val="0000FF"/>
          <w:sz w:val="24"/>
          <w:szCs w:val="24"/>
          <w:lang w:val="fr-FR"/>
        </w:rPr>
        <w:tab/>
        <w:t>105</w:t>
      </w:r>
    </w:p>
    <w:p w:rsidR="00596829" w:rsidRPr="00E56BB4" w:rsidRDefault="00D7084C" w:rsidP="00637B88">
      <w:pPr>
        <w:tabs>
          <w:tab w:val="left" w:pos="540"/>
          <w:tab w:val="left" w:pos="1200"/>
          <w:tab w:val="right" w:pos="8800"/>
        </w:tabs>
        <w:ind w:right="-170"/>
        <w:jc w:val="both"/>
        <w:rPr>
          <w:b/>
          <w:color w:val="0000FF"/>
          <w:sz w:val="24"/>
          <w:szCs w:val="24"/>
          <w:lang w:val="fr-FR"/>
        </w:rPr>
      </w:pPr>
      <w:r w:rsidRPr="00E56BB4">
        <w:rPr>
          <w:b/>
          <w:color w:val="0000FF"/>
          <w:sz w:val="24"/>
          <w:szCs w:val="24"/>
          <w:lang w:val="fr-FR"/>
        </w:rPr>
        <w:t xml:space="preserve">     13.3.2     </w:t>
      </w:r>
      <w:r w:rsidR="00596829" w:rsidRPr="00E56BB4">
        <w:rPr>
          <w:b/>
          <w:color w:val="0000FF"/>
          <w:sz w:val="24"/>
          <w:szCs w:val="24"/>
          <w:lang w:val="fr-FR"/>
        </w:rPr>
        <w:t>Non-cylindrical Tubes</w:t>
      </w:r>
      <w:r w:rsidR="00637B88" w:rsidRPr="00E56BB4">
        <w:rPr>
          <w:b/>
          <w:color w:val="0000FF"/>
          <w:sz w:val="24"/>
          <w:szCs w:val="24"/>
          <w:lang w:val="fr-FR"/>
        </w:rPr>
        <w:tab/>
        <w:t>112</w:t>
      </w:r>
    </w:p>
    <w:p w:rsidR="00596829" w:rsidRPr="00596829" w:rsidRDefault="00596829" w:rsidP="00556A6E">
      <w:pPr>
        <w:numPr>
          <w:ilvl w:val="2"/>
          <w:numId w:val="4"/>
        </w:numPr>
        <w:tabs>
          <w:tab w:val="left" w:pos="540"/>
          <w:tab w:val="left" w:pos="1080"/>
          <w:tab w:val="left" w:pos="4111"/>
          <w:tab w:val="right" w:pos="8800"/>
        </w:tabs>
        <w:ind w:left="1200" w:right="-170" w:hanging="900"/>
        <w:jc w:val="both"/>
        <w:rPr>
          <w:b/>
          <w:color w:val="0000FF"/>
          <w:sz w:val="24"/>
          <w:szCs w:val="24"/>
        </w:rPr>
      </w:pPr>
      <w:r w:rsidRPr="00E56BB4">
        <w:rPr>
          <w:b/>
          <w:color w:val="0000FF"/>
          <w:sz w:val="24"/>
          <w:szCs w:val="24"/>
          <w:lang w:val="fr-FR"/>
        </w:rPr>
        <w:t xml:space="preserve"> </w:t>
      </w:r>
      <w:r w:rsidRPr="00E56BB4">
        <w:rPr>
          <w:b/>
          <w:color w:val="0000FF"/>
          <w:sz w:val="24"/>
          <w:szCs w:val="24"/>
          <w:lang w:val="fr-FR"/>
        </w:rPr>
        <w:tab/>
      </w:r>
      <w:r>
        <w:rPr>
          <w:b/>
          <w:color w:val="0000FF"/>
          <w:sz w:val="24"/>
          <w:szCs w:val="24"/>
        </w:rPr>
        <w:t>R</w:t>
      </w:r>
      <w:r w:rsidRPr="00596829">
        <w:rPr>
          <w:b/>
          <w:color w:val="0000FF"/>
          <w:sz w:val="24"/>
          <w:szCs w:val="24"/>
        </w:rPr>
        <w:t>eed</w:t>
      </w:r>
      <w:r>
        <w:rPr>
          <w:b/>
          <w:color w:val="0000FF"/>
          <w:sz w:val="24"/>
          <w:szCs w:val="24"/>
        </w:rPr>
        <w:t xml:space="preserve"> Excitation</w:t>
      </w:r>
      <w:r w:rsidRPr="00596829">
        <w:rPr>
          <w:b/>
          <w:color w:val="0000FF"/>
          <w:sz w:val="24"/>
          <w:szCs w:val="24"/>
        </w:rPr>
        <w:t xml:space="preserve"> </w:t>
      </w:r>
      <w:r w:rsidR="00637B88">
        <w:rPr>
          <w:b/>
          <w:color w:val="0000FF"/>
          <w:sz w:val="24"/>
          <w:szCs w:val="24"/>
        </w:rPr>
        <w:tab/>
      </w:r>
      <w:r w:rsidR="00637B88">
        <w:rPr>
          <w:b/>
          <w:color w:val="0000FF"/>
          <w:sz w:val="24"/>
          <w:szCs w:val="24"/>
        </w:rPr>
        <w:tab/>
        <w:t>132</w:t>
      </w:r>
    </w:p>
    <w:p w:rsidR="00596829" w:rsidRPr="00596829" w:rsidRDefault="00596829" w:rsidP="00556A6E">
      <w:pPr>
        <w:numPr>
          <w:ilvl w:val="2"/>
          <w:numId w:val="3"/>
        </w:numPr>
        <w:tabs>
          <w:tab w:val="left" w:pos="540"/>
          <w:tab w:val="num" w:pos="900"/>
          <w:tab w:val="left" w:pos="1100"/>
          <w:tab w:val="right" w:pos="8800"/>
        </w:tabs>
        <w:ind w:left="1200" w:right="-170" w:hanging="900"/>
        <w:jc w:val="both"/>
        <w:rPr>
          <w:b/>
          <w:color w:val="0000FF"/>
          <w:sz w:val="24"/>
          <w:szCs w:val="24"/>
        </w:rPr>
      </w:pPr>
      <w:r>
        <w:rPr>
          <w:b/>
          <w:color w:val="0000FF"/>
          <w:sz w:val="24"/>
          <w:szCs w:val="24"/>
        </w:rPr>
        <w:t xml:space="preserve">  </w:t>
      </w:r>
      <w:r>
        <w:rPr>
          <w:b/>
          <w:color w:val="0000FF"/>
          <w:sz w:val="24"/>
          <w:szCs w:val="24"/>
        </w:rPr>
        <w:tab/>
      </w:r>
      <w:r>
        <w:rPr>
          <w:b/>
          <w:color w:val="0000FF"/>
          <w:sz w:val="24"/>
          <w:szCs w:val="24"/>
        </w:rPr>
        <w:tab/>
      </w:r>
      <w:r w:rsidRPr="00596829">
        <w:rPr>
          <w:b/>
          <w:color w:val="0000FF"/>
          <w:sz w:val="24"/>
          <w:szCs w:val="24"/>
        </w:rPr>
        <w:t xml:space="preserve">Brass </w:t>
      </w:r>
      <w:r>
        <w:rPr>
          <w:b/>
          <w:color w:val="0000FF"/>
          <w:sz w:val="24"/>
          <w:szCs w:val="24"/>
        </w:rPr>
        <w:t>Mouthpiece Excitation</w:t>
      </w:r>
      <w:r w:rsidR="00637B88">
        <w:rPr>
          <w:b/>
          <w:color w:val="0000FF"/>
          <w:sz w:val="24"/>
          <w:szCs w:val="24"/>
        </w:rPr>
        <w:tab/>
        <w:t>145</w:t>
      </w:r>
    </w:p>
    <w:p w:rsidR="00596829" w:rsidRDefault="00596829" w:rsidP="00556A6E">
      <w:pPr>
        <w:numPr>
          <w:ilvl w:val="2"/>
          <w:numId w:val="3"/>
        </w:numPr>
        <w:tabs>
          <w:tab w:val="num" w:pos="800"/>
          <w:tab w:val="left" w:pos="1100"/>
          <w:tab w:val="right" w:pos="8800"/>
        </w:tabs>
        <w:ind w:left="1200" w:right="-170" w:hanging="900"/>
        <w:rPr>
          <w:b/>
          <w:color w:val="0000FF"/>
          <w:sz w:val="24"/>
          <w:szCs w:val="24"/>
        </w:rPr>
      </w:pPr>
      <w:r>
        <w:rPr>
          <w:b/>
          <w:color w:val="0000FF"/>
          <w:sz w:val="24"/>
          <w:szCs w:val="24"/>
        </w:rPr>
        <w:t xml:space="preserve"> </w:t>
      </w:r>
      <w:r w:rsidRPr="00596829">
        <w:rPr>
          <w:b/>
          <w:color w:val="0000FF"/>
          <w:sz w:val="24"/>
          <w:szCs w:val="24"/>
        </w:rPr>
        <w:t xml:space="preserve">Air-jet </w:t>
      </w:r>
      <w:r>
        <w:rPr>
          <w:b/>
          <w:color w:val="0000FF"/>
          <w:sz w:val="24"/>
          <w:szCs w:val="24"/>
        </w:rPr>
        <w:t>E</w:t>
      </w:r>
      <w:r w:rsidRPr="00596829">
        <w:rPr>
          <w:b/>
          <w:color w:val="0000FF"/>
          <w:sz w:val="24"/>
          <w:szCs w:val="24"/>
        </w:rPr>
        <w:t>xcitation</w:t>
      </w:r>
      <w:r w:rsidR="00637B88">
        <w:rPr>
          <w:b/>
          <w:color w:val="0000FF"/>
          <w:sz w:val="24"/>
          <w:szCs w:val="24"/>
        </w:rPr>
        <w:tab/>
        <w:t>152</w:t>
      </w:r>
    </w:p>
    <w:p w:rsidR="00596829" w:rsidRDefault="00F074BF" w:rsidP="00556A6E">
      <w:pPr>
        <w:numPr>
          <w:ilvl w:val="2"/>
          <w:numId w:val="3"/>
        </w:numPr>
        <w:tabs>
          <w:tab w:val="num" w:pos="851"/>
          <w:tab w:val="left" w:pos="993"/>
          <w:tab w:val="left" w:pos="1100"/>
          <w:tab w:val="right" w:pos="8800"/>
        </w:tabs>
        <w:ind w:left="1200" w:right="-1" w:hanging="900"/>
        <w:rPr>
          <w:b/>
          <w:color w:val="0000FF"/>
          <w:sz w:val="24"/>
          <w:szCs w:val="24"/>
        </w:rPr>
      </w:pPr>
      <w:r>
        <w:rPr>
          <w:b/>
          <w:color w:val="0000FF"/>
          <w:sz w:val="24"/>
          <w:szCs w:val="24"/>
        </w:rPr>
        <w:t xml:space="preserve"> </w:t>
      </w:r>
      <w:r>
        <w:rPr>
          <w:b/>
          <w:color w:val="0000FF"/>
          <w:sz w:val="24"/>
          <w:szCs w:val="24"/>
        </w:rPr>
        <w:tab/>
        <w:t xml:space="preserve"> </w:t>
      </w:r>
      <w:r w:rsidR="00192078">
        <w:rPr>
          <w:b/>
          <w:color w:val="0000FF"/>
          <w:sz w:val="24"/>
          <w:szCs w:val="24"/>
        </w:rPr>
        <w:t>Woodwind</w:t>
      </w:r>
      <w:r w:rsidR="00596829">
        <w:rPr>
          <w:b/>
          <w:color w:val="0000FF"/>
          <w:sz w:val="24"/>
          <w:szCs w:val="24"/>
        </w:rPr>
        <w:t xml:space="preserve"> and B</w:t>
      </w:r>
      <w:r w:rsidR="00596829" w:rsidRPr="00596829">
        <w:rPr>
          <w:b/>
          <w:color w:val="0000FF"/>
          <w:sz w:val="24"/>
          <w:szCs w:val="24"/>
        </w:rPr>
        <w:t xml:space="preserve">rass </w:t>
      </w:r>
      <w:r w:rsidR="007C7AF5">
        <w:rPr>
          <w:b/>
          <w:color w:val="0000FF"/>
          <w:sz w:val="24"/>
          <w:szCs w:val="24"/>
        </w:rPr>
        <w:t>I</w:t>
      </w:r>
      <w:r w:rsidR="00596829" w:rsidRPr="00596829">
        <w:rPr>
          <w:b/>
          <w:color w:val="0000FF"/>
          <w:sz w:val="24"/>
          <w:szCs w:val="24"/>
        </w:rPr>
        <w:t>nstruments</w:t>
      </w:r>
      <w:r w:rsidR="00637B88">
        <w:rPr>
          <w:b/>
          <w:color w:val="0000FF"/>
          <w:sz w:val="24"/>
          <w:szCs w:val="24"/>
        </w:rPr>
        <w:tab/>
        <w:t>158</w:t>
      </w:r>
    </w:p>
    <w:p w:rsidR="00596829" w:rsidRPr="00596829" w:rsidRDefault="00596829" w:rsidP="00637B88">
      <w:pPr>
        <w:tabs>
          <w:tab w:val="left" w:pos="993"/>
          <w:tab w:val="left" w:pos="1100"/>
          <w:tab w:val="right" w:pos="8800"/>
        </w:tabs>
        <w:ind w:left="400" w:right="-1"/>
        <w:rPr>
          <w:b/>
          <w:color w:val="0000FF"/>
          <w:sz w:val="24"/>
          <w:szCs w:val="24"/>
        </w:rPr>
      </w:pPr>
    </w:p>
    <w:p w:rsidR="00596829" w:rsidRPr="00D56849" w:rsidRDefault="00596829" w:rsidP="00D90106">
      <w:pPr>
        <w:tabs>
          <w:tab w:val="left" w:pos="3960"/>
          <w:tab w:val="left" w:pos="4111"/>
          <w:tab w:val="left" w:pos="4320"/>
        </w:tabs>
        <w:ind w:firstLine="300"/>
        <w:jc w:val="both"/>
        <w:rPr>
          <w:color w:val="3366FF"/>
        </w:rPr>
        <w:sectPr w:rsidR="00596829" w:rsidRPr="00D56849" w:rsidSect="00D90106">
          <w:endnotePr>
            <w:numFmt w:val="decimal"/>
          </w:endnotePr>
          <w:type w:val="continuous"/>
          <w:pgSz w:w="11906" w:h="16838" w:code="9"/>
          <w:pgMar w:top="1418" w:right="1418" w:bottom="1418" w:left="1418" w:header="720" w:footer="720" w:gutter="0"/>
          <w:cols w:space="284" w:equalWidth="0">
            <w:col w:w="9070"/>
          </w:cols>
        </w:sectPr>
      </w:pPr>
    </w:p>
    <w:p w:rsidR="00596829" w:rsidRPr="00F074BF" w:rsidRDefault="00596829" w:rsidP="00556A6E">
      <w:pPr>
        <w:numPr>
          <w:ilvl w:val="1"/>
          <w:numId w:val="3"/>
        </w:numPr>
        <w:tabs>
          <w:tab w:val="clear" w:pos="900"/>
          <w:tab w:val="num" w:pos="400"/>
          <w:tab w:val="left" w:pos="700"/>
          <w:tab w:val="left" w:pos="4111"/>
          <w:tab w:val="left" w:pos="4320"/>
          <w:tab w:val="right" w:pos="8800"/>
        </w:tabs>
        <w:ind w:hanging="900"/>
        <w:jc w:val="both"/>
        <w:rPr>
          <w:b/>
          <w:color w:val="0000FF"/>
          <w:sz w:val="24"/>
          <w:szCs w:val="24"/>
        </w:rPr>
      </w:pPr>
      <w:r>
        <w:rPr>
          <w:b/>
          <w:color w:val="0000FF"/>
          <w:sz w:val="28"/>
          <w:szCs w:val="28"/>
        </w:rPr>
        <w:t>Percussion instruments</w:t>
      </w:r>
      <w:r w:rsidR="00637B88">
        <w:rPr>
          <w:b/>
          <w:color w:val="0000FF"/>
          <w:sz w:val="28"/>
          <w:szCs w:val="28"/>
        </w:rPr>
        <w:tab/>
      </w:r>
      <w:r w:rsidR="00637B88">
        <w:rPr>
          <w:b/>
          <w:color w:val="0000FF"/>
          <w:sz w:val="28"/>
          <w:szCs w:val="28"/>
        </w:rPr>
        <w:tab/>
      </w:r>
      <w:r w:rsidR="00637B88">
        <w:rPr>
          <w:b/>
          <w:color w:val="0000FF"/>
          <w:sz w:val="28"/>
          <w:szCs w:val="28"/>
        </w:rPr>
        <w:tab/>
      </w:r>
      <w:r w:rsidR="00637B88" w:rsidRPr="00637B88">
        <w:rPr>
          <w:b/>
          <w:color w:val="0000FF"/>
          <w:sz w:val="24"/>
          <w:szCs w:val="24"/>
        </w:rPr>
        <w:t>165</w:t>
      </w:r>
    </w:p>
    <w:p w:rsidR="00596829" w:rsidRPr="00596829" w:rsidRDefault="007C7AF5" w:rsidP="00556A6E">
      <w:pPr>
        <w:numPr>
          <w:ilvl w:val="2"/>
          <w:numId w:val="5"/>
        </w:numPr>
        <w:tabs>
          <w:tab w:val="clear" w:pos="720"/>
          <w:tab w:val="num" w:pos="1200"/>
          <w:tab w:val="left" w:pos="4111"/>
          <w:tab w:val="right" w:pos="8800"/>
          <w:tab w:val="right" w:pos="9000"/>
          <w:tab w:val="right" w:pos="9100"/>
        </w:tabs>
        <w:ind w:left="1200" w:right="270" w:hanging="900"/>
        <w:jc w:val="both"/>
        <w:rPr>
          <w:b/>
          <w:color w:val="0000FF"/>
          <w:sz w:val="24"/>
          <w:szCs w:val="24"/>
        </w:rPr>
      </w:pPr>
      <w:r>
        <w:rPr>
          <w:b/>
          <w:color w:val="0000FF"/>
          <w:sz w:val="24"/>
          <w:szCs w:val="24"/>
        </w:rPr>
        <w:t xml:space="preserve">Membranes </w:t>
      </w:r>
      <w:r w:rsidR="00637B88">
        <w:rPr>
          <w:b/>
          <w:color w:val="0000FF"/>
          <w:sz w:val="24"/>
          <w:szCs w:val="24"/>
        </w:rPr>
        <w:t xml:space="preserve"> </w:t>
      </w:r>
      <w:r w:rsidR="00637B88">
        <w:rPr>
          <w:b/>
          <w:color w:val="0000FF"/>
          <w:sz w:val="24"/>
          <w:szCs w:val="24"/>
        </w:rPr>
        <w:tab/>
      </w:r>
      <w:r w:rsidR="00637B88">
        <w:rPr>
          <w:b/>
          <w:color w:val="0000FF"/>
          <w:sz w:val="24"/>
          <w:szCs w:val="24"/>
        </w:rPr>
        <w:tab/>
        <w:t>166</w:t>
      </w:r>
    </w:p>
    <w:p w:rsidR="00596829" w:rsidRPr="00596829" w:rsidRDefault="00596829" w:rsidP="00556A6E">
      <w:pPr>
        <w:numPr>
          <w:ilvl w:val="2"/>
          <w:numId w:val="5"/>
        </w:numPr>
        <w:tabs>
          <w:tab w:val="clear" w:pos="720"/>
          <w:tab w:val="left" w:pos="0"/>
          <w:tab w:val="num" w:pos="540"/>
          <w:tab w:val="left" w:pos="900"/>
          <w:tab w:val="num" w:pos="1200"/>
          <w:tab w:val="right" w:pos="8400"/>
          <w:tab w:val="right" w:pos="8800"/>
          <w:tab w:val="right" w:pos="9000"/>
          <w:tab w:val="right" w:pos="9100"/>
        </w:tabs>
        <w:ind w:left="1200" w:right="270" w:hanging="900"/>
        <w:rPr>
          <w:b/>
          <w:color w:val="0000FF"/>
          <w:sz w:val="24"/>
          <w:szCs w:val="24"/>
        </w:rPr>
      </w:pPr>
      <w:r>
        <w:rPr>
          <w:b/>
          <w:color w:val="0000FF"/>
          <w:sz w:val="24"/>
          <w:szCs w:val="24"/>
        </w:rPr>
        <w:t xml:space="preserve">     Bars</w:t>
      </w:r>
      <w:r w:rsidR="00637B88">
        <w:rPr>
          <w:b/>
          <w:color w:val="0000FF"/>
          <w:sz w:val="24"/>
          <w:szCs w:val="24"/>
        </w:rPr>
        <w:t xml:space="preserve"> </w:t>
      </w:r>
      <w:r w:rsidR="00637B88">
        <w:rPr>
          <w:b/>
          <w:color w:val="0000FF"/>
          <w:sz w:val="24"/>
          <w:szCs w:val="24"/>
        </w:rPr>
        <w:tab/>
      </w:r>
      <w:r w:rsidR="00637B88">
        <w:rPr>
          <w:b/>
          <w:color w:val="0000FF"/>
          <w:sz w:val="24"/>
          <w:szCs w:val="24"/>
        </w:rPr>
        <w:tab/>
        <w:t>175</w:t>
      </w:r>
    </w:p>
    <w:p w:rsidR="00596829" w:rsidRDefault="00596829" w:rsidP="00556A6E">
      <w:pPr>
        <w:numPr>
          <w:ilvl w:val="2"/>
          <w:numId w:val="5"/>
        </w:numPr>
        <w:tabs>
          <w:tab w:val="clear" w:pos="720"/>
          <w:tab w:val="center" w:pos="900"/>
          <w:tab w:val="num" w:pos="1200"/>
          <w:tab w:val="left" w:pos="4111"/>
          <w:tab w:val="right" w:pos="8800"/>
          <w:tab w:val="right" w:pos="9000"/>
          <w:tab w:val="right" w:pos="9100"/>
        </w:tabs>
        <w:ind w:left="1200" w:right="270" w:hanging="900"/>
        <w:rPr>
          <w:b/>
          <w:color w:val="0000FF"/>
          <w:sz w:val="24"/>
          <w:szCs w:val="24"/>
        </w:rPr>
      </w:pPr>
      <w:r>
        <w:rPr>
          <w:b/>
          <w:color w:val="0000FF"/>
          <w:sz w:val="24"/>
          <w:szCs w:val="24"/>
        </w:rPr>
        <w:t xml:space="preserve"> </w:t>
      </w:r>
      <w:r>
        <w:rPr>
          <w:b/>
          <w:color w:val="0000FF"/>
          <w:sz w:val="24"/>
          <w:szCs w:val="24"/>
        </w:rPr>
        <w:tab/>
        <w:t>Plates</w:t>
      </w:r>
      <w:r w:rsidR="00637B88">
        <w:rPr>
          <w:b/>
          <w:color w:val="0000FF"/>
          <w:sz w:val="24"/>
          <w:szCs w:val="24"/>
        </w:rPr>
        <w:t xml:space="preserve">  </w:t>
      </w:r>
      <w:r w:rsidR="00637B88">
        <w:rPr>
          <w:b/>
          <w:color w:val="0000FF"/>
          <w:sz w:val="24"/>
          <w:szCs w:val="24"/>
        </w:rPr>
        <w:tab/>
      </w:r>
      <w:r w:rsidR="00637B88">
        <w:rPr>
          <w:b/>
          <w:color w:val="0000FF"/>
          <w:sz w:val="24"/>
          <w:szCs w:val="24"/>
        </w:rPr>
        <w:tab/>
        <w:t>182</w:t>
      </w:r>
    </w:p>
    <w:p w:rsidR="00A16544" w:rsidRPr="00067B61" w:rsidRDefault="00596829" w:rsidP="00556A6E">
      <w:pPr>
        <w:numPr>
          <w:ilvl w:val="2"/>
          <w:numId w:val="5"/>
        </w:numPr>
        <w:tabs>
          <w:tab w:val="clear" w:pos="720"/>
          <w:tab w:val="center" w:pos="900"/>
          <w:tab w:val="num" w:pos="1200"/>
          <w:tab w:val="left" w:pos="4111"/>
          <w:tab w:val="right" w:pos="8800"/>
          <w:tab w:val="right" w:pos="8900"/>
          <w:tab w:val="right" w:pos="9000"/>
          <w:tab w:val="right" w:pos="9100"/>
        </w:tabs>
        <w:ind w:left="1200" w:right="270" w:hanging="900"/>
        <w:rPr>
          <w:b/>
          <w:color w:val="0000FF"/>
          <w:sz w:val="24"/>
          <w:szCs w:val="24"/>
        </w:rPr>
      </w:pPr>
      <w:r>
        <w:rPr>
          <w:b/>
          <w:color w:val="0000FF"/>
          <w:sz w:val="24"/>
          <w:szCs w:val="24"/>
        </w:rPr>
        <w:t xml:space="preserve"> </w:t>
      </w:r>
      <w:r>
        <w:rPr>
          <w:b/>
          <w:color w:val="0000FF"/>
          <w:sz w:val="24"/>
          <w:szCs w:val="24"/>
        </w:rPr>
        <w:tab/>
        <w:t>Shells</w:t>
      </w:r>
      <w:r w:rsidR="00637B88">
        <w:rPr>
          <w:b/>
          <w:color w:val="0000FF"/>
          <w:sz w:val="24"/>
          <w:szCs w:val="24"/>
        </w:rPr>
        <w:t xml:space="preserve"> </w:t>
      </w:r>
      <w:r w:rsidR="00637B88">
        <w:rPr>
          <w:b/>
          <w:color w:val="0000FF"/>
          <w:sz w:val="24"/>
          <w:szCs w:val="24"/>
        </w:rPr>
        <w:tab/>
      </w:r>
      <w:r w:rsidR="00637B88">
        <w:rPr>
          <w:b/>
          <w:color w:val="0000FF"/>
          <w:sz w:val="24"/>
          <w:szCs w:val="24"/>
        </w:rPr>
        <w:tab/>
        <w:t>190</w:t>
      </w:r>
    </w:p>
    <w:p w:rsidR="006635CC" w:rsidRPr="00D90106" w:rsidRDefault="006635CC" w:rsidP="00637B88">
      <w:pPr>
        <w:tabs>
          <w:tab w:val="center" w:pos="900"/>
          <w:tab w:val="left" w:pos="4111"/>
          <w:tab w:val="right" w:pos="8800"/>
        </w:tabs>
        <w:ind w:left="300"/>
        <w:rPr>
          <w:b/>
          <w:color w:val="0000FF"/>
          <w:sz w:val="32"/>
          <w:szCs w:val="32"/>
        </w:rPr>
      </w:pPr>
    </w:p>
    <w:p w:rsidR="00A16544" w:rsidRDefault="00A16544" w:rsidP="00556A6E">
      <w:pPr>
        <w:numPr>
          <w:ilvl w:val="1"/>
          <w:numId w:val="5"/>
        </w:numPr>
        <w:tabs>
          <w:tab w:val="center" w:pos="900"/>
          <w:tab w:val="left" w:pos="4111"/>
          <w:tab w:val="right" w:pos="8800"/>
        </w:tabs>
        <w:rPr>
          <w:b/>
          <w:color w:val="0000FF"/>
          <w:sz w:val="32"/>
          <w:szCs w:val="32"/>
        </w:rPr>
      </w:pPr>
      <w:r w:rsidRPr="00556A6E">
        <w:rPr>
          <w:b/>
          <w:color w:val="0000FF"/>
          <w:sz w:val="28"/>
          <w:szCs w:val="28"/>
        </w:rPr>
        <w:t>Appendix:</w:t>
      </w:r>
      <w:r>
        <w:rPr>
          <w:b/>
          <w:color w:val="0000FF"/>
          <w:sz w:val="28"/>
          <w:szCs w:val="28"/>
        </w:rPr>
        <w:t xml:space="preserve"> </w:t>
      </w:r>
      <w:r w:rsidRPr="00556A6E">
        <w:rPr>
          <w:b/>
          <w:color w:val="0000FF"/>
          <w:sz w:val="28"/>
          <w:szCs w:val="28"/>
        </w:rPr>
        <w:t xml:space="preserve">Recent advances in </w:t>
      </w:r>
      <w:r>
        <w:rPr>
          <w:b/>
          <w:color w:val="0000FF"/>
          <w:sz w:val="28"/>
          <w:szCs w:val="28"/>
        </w:rPr>
        <w:t>v</w:t>
      </w:r>
      <w:r w:rsidRPr="00556A6E">
        <w:rPr>
          <w:b/>
          <w:color w:val="0000FF"/>
          <w:sz w:val="28"/>
          <w:szCs w:val="28"/>
        </w:rPr>
        <w:t>iolin family acoustics</w:t>
      </w:r>
      <w:r w:rsidR="0034595F">
        <w:rPr>
          <w:b/>
          <w:color w:val="0000FF"/>
          <w:sz w:val="28"/>
          <w:szCs w:val="28"/>
        </w:rPr>
        <w:t xml:space="preserve"> (in preparation)</w:t>
      </w:r>
    </w:p>
    <w:p w:rsidR="00A16544" w:rsidRDefault="00A16544" w:rsidP="00556A6E">
      <w:pPr>
        <w:tabs>
          <w:tab w:val="center" w:pos="900"/>
          <w:tab w:val="left" w:pos="4111"/>
          <w:tab w:val="right" w:pos="8800"/>
        </w:tabs>
        <w:rPr>
          <w:b/>
          <w:color w:val="0000FF"/>
          <w:sz w:val="32"/>
          <w:szCs w:val="32"/>
        </w:rPr>
      </w:pPr>
    </w:p>
    <w:p w:rsidR="006635CC" w:rsidRPr="00556A6E" w:rsidRDefault="00A16544" w:rsidP="00556A6E">
      <w:pPr>
        <w:tabs>
          <w:tab w:val="left" w:pos="4111"/>
          <w:tab w:val="left" w:pos="4320"/>
          <w:tab w:val="right" w:pos="8800"/>
        </w:tabs>
        <w:jc w:val="both"/>
        <w:rPr>
          <w:b/>
          <w:color w:val="0000FF"/>
          <w:sz w:val="28"/>
          <w:szCs w:val="28"/>
        </w:rPr>
      </w:pPr>
      <w:r w:rsidRPr="00556A6E">
        <w:rPr>
          <w:b/>
          <w:color w:val="0000FF"/>
          <w:sz w:val="28"/>
          <w:szCs w:val="28"/>
        </w:rPr>
        <w:t xml:space="preserve">13.6 </w:t>
      </w:r>
      <w:r>
        <w:rPr>
          <w:b/>
          <w:color w:val="0000FF"/>
          <w:sz w:val="28"/>
          <w:szCs w:val="28"/>
        </w:rPr>
        <w:t xml:space="preserve"> </w:t>
      </w:r>
      <w:r w:rsidR="006635CC" w:rsidRPr="00556A6E">
        <w:rPr>
          <w:b/>
          <w:color w:val="0000FF"/>
          <w:sz w:val="28"/>
          <w:szCs w:val="28"/>
        </w:rPr>
        <w:t>Acknowledgements</w:t>
      </w:r>
      <w:r w:rsidR="00FA4785" w:rsidRPr="00556A6E">
        <w:rPr>
          <w:b/>
          <w:color w:val="0000FF"/>
          <w:sz w:val="28"/>
          <w:szCs w:val="28"/>
        </w:rPr>
        <w:t xml:space="preserve">   </w:t>
      </w:r>
      <w:r w:rsidR="00FA4785" w:rsidRPr="00556A6E">
        <w:rPr>
          <w:b/>
          <w:color w:val="0000FF"/>
          <w:sz w:val="28"/>
          <w:szCs w:val="28"/>
        </w:rPr>
        <w:tab/>
      </w:r>
      <w:r w:rsidR="00FA4785" w:rsidRPr="00556A6E">
        <w:rPr>
          <w:b/>
          <w:color w:val="0000FF"/>
          <w:sz w:val="28"/>
          <w:szCs w:val="28"/>
        </w:rPr>
        <w:tab/>
      </w:r>
      <w:r>
        <w:rPr>
          <w:b/>
          <w:color w:val="0000FF"/>
          <w:sz w:val="28"/>
          <w:szCs w:val="28"/>
        </w:rPr>
        <w:tab/>
      </w:r>
      <w:r w:rsidR="00FA4785" w:rsidRPr="00556A6E">
        <w:rPr>
          <w:b/>
          <w:color w:val="0000FF"/>
          <w:sz w:val="28"/>
          <w:szCs w:val="28"/>
        </w:rPr>
        <w:t>195</w:t>
      </w:r>
      <w:r w:rsidR="006635CC" w:rsidRPr="00556A6E">
        <w:rPr>
          <w:b/>
          <w:color w:val="0000FF"/>
          <w:sz w:val="28"/>
          <w:szCs w:val="28"/>
        </w:rPr>
        <w:br/>
      </w:r>
    </w:p>
    <w:p w:rsidR="006635CC" w:rsidRPr="00556A6E" w:rsidRDefault="006635CC" w:rsidP="00556A6E">
      <w:pPr>
        <w:numPr>
          <w:ilvl w:val="1"/>
          <w:numId w:val="3"/>
        </w:numPr>
        <w:tabs>
          <w:tab w:val="clear" w:pos="900"/>
          <w:tab w:val="num" w:pos="400"/>
          <w:tab w:val="left" w:pos="700"/>
          <w:tab w:val="left" w:pos="4111"/>
          <w:tab w:val="left" w:pos="4320"/>
          <w:tab w:val="right" w:pos="8800"/>
        </w:tabs>
        <w:ind w:hanging="900"/>
        <w:jc w:val="both"/>
        <w:rPr>
          <w:b/>
          <w:color w:val="0000FF"/>
          <w:sz w:val="28"/>
          <w:szCs w:val="28"/>
        </w:rPr>
      </w:pPr>
      <w:r w:rsidRPr="00556A6E">
        <w:rPr>
          <w:b/>
          <w:color w:val="0000FF"/>
          <w:sz w:val="28"/>
          <w:szCs w:val="28"/>
        </w:rPr>
        <w:t>References</w:t>
      </w:r>
      <w:r w:rsidR="00FA4785" w:rsidRPr="00556A6E">
        <w:rPr>
          <w:b/>
          <w:color w:val="0000FF"/>
          <w:sz w:val="28"/>
          <w:szCs w:val="28"/>
        </w:rPr>
        <w:t xml:space="preserve"> </w:t>
      </w:r>
      <w:r w:rsidR="00FA4785" w:rsidRPr="00556A6E">
        <w:rPr>
          <w:b/>
          <w:color w:val="0000FF"/>
          <w:sz w:val="28"/>
          <w:szCs w:val="28"/>
        </w:rPr>
        <w:tab/>
      </w:r>
      <w:r w:rsidR="00FA4785" w:rsidRPr="00556A6E">
        <w:rPr>
          <w:b/>
          <w:color w:val="0000FF"/>
          <w:sz w:val="28"/>
          <w:szCs w:val="28"/>
        </w:rPr>
        <w:tab/>
      </w:r>
      <w:r w:rsidR="00A16544">
        <w:rPr>
          <w:b/>
          <w:color w:val="0000FF"/>
          <w:sz w:val="28"/>
          <w:szCs w:val="28"/>
        </w:rPr>
        <w:tab/>
      </w:r>
      <w:r w:rsidR="00FA4785" w:rsidRPr="00556A6E">
        <w:rPr>
          <w:b/>
          <w:color w:val="0000FF"/>
          <w:sz w:val="28"/>
          <w:szCs w:val="28"/>
        </w:rPr>
        <w:t>196</w:t>
      </w:r>
      <w:r w:rsidR="00FA4785" w:rsidRPr="00556A6E">
        <w:rPr>
          <w:b/>
          <w:color w:val="0000FF"/>
          <w:sz w:val="28"/>
          <w:szCs w:val="28"/>
        </w:rPr>
        <w:tab/>
      </w:r>
      <w:r w:rsidR="00FA4785" w:rsidRPr="00556A6E">
        <w:rPr>
          <w:b/>
          <w:color w:val="0000FF"/>
          <w:sz w:val="28"/>
          <w:szCs w:val="28"/>
        </w:rPr>
        <w:tab/>
      </w:r>
    </w:p>
    <w:p w:rsidR="00596829" w:rsidRDefault="00596829" w:rsidP="00D90106">
      <w:pPr>
        <w:tabs>
          <w:tab w:val="left" w:pos="4111"/>
        </w:tabs>
        <w:jc w:val="both"/>
        <w:rPr>
          <w:b/>
          <w:color w:val="0000FF"/>
        </w:rPr>
      </w:pPr>
    </w:p>
    <w:p w:rsidR="00596829" w:rsidRDefault="00596829" w:rsidP="00D90106">
      <w:pPr>
        <w:tabs>
          <w:tab w:val="left" w:pos="4111"/>
        </w:tabs>
        <w:jc w:val="both"/>
        <w:rPr>
          <w:b/>
          <w:color w:val="0000FF"/>
        </w:rPr>
      </w:pPr>
    </w:p>
    <w:p w:rsidR="00596829" w:rsidRDefault="00596829" w:rsidP="00D90106">
      <w:pPr>
        <w:tabs>
          <w:tab w:val="left" w:pos="4111"/>
        </w:tabs>
        <w:jc w:val="both"/>
        <w:rPr>
          <w:b/>
          <w:color w:val="0000FF"/>
        </w:rPr>
      </w:pPr>
    </w:p>
    <w:p w:rsidR="00596829" w:rsidRPr="00F24144" w:rsidRDefault="00596829" w:rsidP="00F24144">
      <w:pPr>
        <w:pStyle w:val="ListParagraph"/>
        <w:numPr>
          <w:ilvl w:val="0"/>
          <w:numId w:val="20"/>
        </w:numPr>
        <w:tabs>
          <w:tab w:val="left" w:pos="3960"/>
          <w:tab w:val="left" w:pos="4111"/>
          <w:tab w:val="left" w:pos="4320"/>
        </w:tabs>
        <w:jc w:val="center"/>
        <w:rPr>
          <w:b/>
          <w:color w:val="0000FF"/>
          <w:sz w:val="36"/>
          <w:szCs w:val="36"/>
        </w:rPr>
      </w:pPr>
      <w:r w:rsidRPr="00F24144">
        <w:rPr>
          <w:color w:val="0000FF"/>
        </w:rPr>
        <w:br w:type="page"/>
      </w:r>
      <w:r w:rsidR="007C7AF5" w:rsidRPr="00F24144">
        <w:rPr>
          <w:b/>
          <w:color w:val="0000FF"/>
          <w:sz w:val="36"/>
          <w:szCs w:val="36"/>
        </w:rPr>
        <w:lastRenderedPageBreak/>
        <w:t>Musical Acoustics</w:t>
      </w:r>
    </w:p>
    <w:p w:rsidR="00B222B6" w:rsidRPr="00D90106" w:rsidRDefault="00B222B6" w:rsidP="00D90106">
      <w:pPr>
        <w:tabs>
          <w:tab w:val="left" w:pos="3960"/>
          <w:tab w:val="left" w:pos="4111"/>
          <w:tab w:val="left" w:pos="4320"/>
        </w:tabs>
        <w:jc w:val="both"/>
        <w:rPr>
          <w:b/>
          <w:color w:val="0000FF"/>
          <w:sz w:val="36"/>
          <w:szCs w:val="36"/>
        </w:rPr>
      </w:pPr>
    </w:p>
    <w:p w:rsidR="00596829" w:rsidRDefault="00596829" w:rsidP="00ED3A75">
      <w:pPr>
        <w:tabs>
          <w:tab w:val="left" w:pos="4111"/>
          <w:tab w:val="left" w:pos="4320"/>
        </w:tabs>
        <w:ind w:right="-156" w:firstLine="360"/>
        <w:jc w:val="both"/>
        <w:rPr>
          <w:sz w:val="24"/>
          <w:szCs w:val="24"/>
        </w:rPr>
      </w:pPr>
      <w:r w:rsidRPr="0073366A">
        <w:rPr>
          <w:sz w:val="24"/>
          <w:szCs w:val="24"/>
        </w:rPr>
        <w:t xml:space="preserve">Musical Acoustics is one </w:t>
      </w:r>
      <w:r w:rsidR="00192078">
        <w:rPr>
          <w:sz w:val="24"/>
          <w:szCs w:val="24"/>
        </w:rPr>
        <w:t xml:space="preserve">of </w:t>
      </w:r>
      <w:r w:rsidRPr="0073366A">
        <w:rPr>
          <w:sz w:val="24"/>
          <w:szCs w:val="24"/>
        </w:rPr>
        <w:t xml:space="preserve">the oldest of all the experimental sciences. The discovery by Pythagoras of </w:t>
      </w:r>
      <w:r w:rsidR="007C7AF5">
        <w:rPr>
          <w:sz w:val="24"/>
          <w:szCs w:val="24"/>
        </w:rPr>
        <w:t>a</w:t>
      </w:r>
      <w:r w:rsidRPr="0073366A">
        <w:rPr>
          <w:sz w:val="24"/>
          <w:szCs w:val="24"/>
        </w:rPr>
        <w:t xml:space="preserve"> direct relationship between the pitch of a note and the length of a vibrating string or air column </w:t>
      </w:r>
      <w:r w:rsidR="005670C9">
        <w:rPr>
          <w:sz w:val="24"/>
          <w:szCs w:val="24"/>
        </w:rPr>
        <w:t>was the first</w:t>
      </w:r>
      <w:r w:rsidRPr="0073366A">
        <w:rPr>
          <w:sz w:val="24"/>
          <w:szCs w:val="24"/>
        </w:rPr>
        <w:t xml:space="preserve"> mathematically expressed law of nature, in addition to defining the musical intervals of the Western musical scale. Levenson [</w:t>
      </w:r>
      <w:bookmarkStart w:id="1" w:name="_Ref104689882"/>
      <w:r w:rsidRPr="0073366A">
        <w:rPr>
          <w:sz w:val="24"/>
          <w:szCs w:val="24"/>
        </w:rPr>
        <w:endnoteReference w:id="1"/>
      </w:r>
      <w:bookmarkEnd w:id="1"/>
      <w:r w:rsidRPr="0073366A">
        <w:rPr>
          <w:sz w:val="24"/>
          <w:szCs w:val="24"/>
        </w:rPr>
        <w:t>] provides a</w:t>
      </w:r>
      <w:r w:rsidR="00192078">
        <w:rPr>
          <w:sz w:val="24"/>
          <w:szCs w:val="24"/>
        </w:rPr>
        <w:t>n informative</w:t>
      </w:r>
      <w:r w:rsidRPr="0073366A">
        <w:rPr>
          <w:sz w:val="24"/>
          <w:szCs w:val="24"/>
        </w:rPr>
        <w:t xml:space="preserve"> overview of the interaction of music and science through the ages. The pleasing, consonant, sounds of musical intervals, based on the simple ratios of the lengths of a stretched string, was taken as evidence for a divine hand rather than chance in the design of the Universe.  From the time of the Ancient Greeks up until Newton’s discovery of the Laws of Gravitation and Newtonian Mechanics, philosophers and scientists believed in a Cosmos designed by numbers and associated simple shapes, with the Universe filled with the sound of music based on exact fractions - the “Music of the Spheres”.</w:t>
      </w:r>
    </w:p>
    <w:p w:rsidR="00596829" w:rsidRPr="0073366A" w:rsidRDefault="00596829" w:rsidP="00596829">
      <w:pPr>
        <w:tabs>
          <w:tab w:val="left" w:pos="4111"/>
          <w:tab w:val="left" w:pos="4320"/>
        </w:tabs>
        <w:ind w:right="-156" w:firstLine="360"/>
        <w:jc w:val="both"/>
        <w:rPr>
          <w:sz w:val="24"/>
          <w:szCs w:val="24"/>
        </w:rPr>
      </w:pPr>
    </w:p>
    <w:p w:rsidR="00596829" w:rsidRDefault="00596829" w:rsidP="00596829">
      <w:pPr>
        <w:tabs>
          <w:tab w:val="left" w:pos="4111"/>
          <w:tab w:val="left" w:pos="4320"/>
        </w:tabs>
        <w:ind w:right="-156" w:firstLine="360"/>
        <w:jc w:val="both"/>
        <w:rPr>
          <w:sz w:val="24"/>
          <w:szCs w:val="24"/>
        </w:rPr>
      </w:pPr>
      <w:r w:rsidRPr="0073366A">
        <w:rPr>
          <w:sz w:val="24"/>
          <w:szCs w:val="24"/>
        </w:rPr>
        <w:t xml:space="preserve">Western music developed from simple plainsong chants based on the intervals of the octave (ratio 2/1), perfect fifth (3/2) and perfect fourth (4/3), which the early Christian Church identified with the Holy Trinity.  Even </w:t>
      </w:r>
      <w:r>
        <w:rPr>
          <w:sz w:val="24"/>
          <w:szCs w:val="24"/>
        </w:rPr>
        <w:t>Kepler</w:t>
      </w:r>
      <w:r w:rsidRPr="0073366A">
        <w:rPr>
          <w:sz w:val="24"/>
          <w:szCs w:val="24"/>
        </w:rPr>
        <w:t>, in his “Harmonies of the World (1618)” [</w:t>
      </w:r>
      <w:bookmarkStart w:id="2" w:name="_Ref104352281"/>
      <w:r w:rsidRPr="0073366A">
        <w:rPr>
          <w:sz w:val="24"/>
          <w:szCs w:val="24"/>
        </w:rPr>
        <w:endnoteReference w:id="2"/>
      </w:r>
      <w:bookmarkEnd w:id="2"/>
      <w:r w:rsidR="00ED3A75">
        <w:rPr>
          <w:sz w:val="24"/>
          <w:szCs w:val="24"/>
        </w:rPr>
        <w:t xml:space="preserve">], </w:t>
      </w:r>
      <w:r w:rsidRPr="0073366A">
        <w:rPr>
          <w:sz w:val="24"/>
          <w:szCs w:val="24"/>
        </w:rPr>
        <w:t>assumed a “divine harmony” based on the exact fractions of vibrating strings to de</w:t>
      </w:r>
      <w:r w:rsidR="00ED3A75">
        <w:rPr>
          <w:sz w:val="24"/>
          <w:szCs w:val="24"/>
        </w:rPr>
        <w:t xml:space="preserve">scribe </w:t>
      </w:r>
      <w:r w:rsidRPr="0073366A">
        <w:rPr>
          <w:sz w:val="24"/>
          <w:szCs w:val="24"/>
        </w:rPr>
        <w:t xml:space="preserve">the elliptical motions of the planets around the sun. This provided the observational foundation for the Laws of Gravitation and Newtonian dynamics leading to a new view of the Universe </w:t>
      </w:r>
      <w:r w:rsidR="00ED3A75">
        <w:rPr>
          <w:sz w:val="24"/>
          <w:szCs w:val="24"/>
        </w:rPr>
        <w:t xml:space="preserve">subject to </w:t>
      </w:r>
      <w:r w:rsidRPr="0073366A">
        <w:rPr>
          <w:sz w:val="24"/>
          <w:szCs w:val="24"/>
        </w:rPr>
        <w:t xml:space="preserve">simple physical laws, </w:t>
      </w:r>
      <w:r w:rsidR="00ED3A75">
        <w:rPr>
          <w:sz w:val="24"/>
          <w:szCs w:val="24"/>
        </w:rPr>
        <w:t xml:space="preserve">which superseded </w:t>
      </w:r>
      <w:r w:rsidRPr="0073366A">
        <w:rPr>
          <w:sz w:val="24"/>
          <w:szCs w:val="24"/>
        </w:rPr>
        <w:t>increasingly artificial model</w:t>
      </w:r>
      <w:r w:rsidR="005670C9">
        <w:rPr>
          <w:sz w:val="24"/>
          <w:szCs w:val="24"/>
        </w:rPr>
        <w:t>s</w:t>
      </w:r>
      <w:r w:rsidRPr="0073366A">
        <w:rPr>
          <w:sz w:val="24"/>
          <w:szCs w:val="24"/>
        </w:rPr>
        <w:t xml:space="preserve"> based on numbers and shapes.</w:t>
      </w:r>
    </w:p>
    <w:p w:rsidR="00596829" w:rsidRPr="0073366A" w:rsidRDefault="00596829" w:rsidP="00596829">
      <w:pPr>
        <w:tabs>
          <w:tab w:val="left" w:pos="4111"/>
          <w:tab w:val="left" w:pos="4320"/>
        </w:tabs>
        <w:ind w:right="-156" w:firstLine="360"/>
        <w:jc w:val="both"/>
        <w:rPr>
          <w:sz w:val="24"/>
          <w:szCs w:val="24"/>
        </w:rPr>
      </w:pPr>
    </w:p>
    <w:p w:rsidR="00596829" w:rsidRDefault="00596829" w:rsidP="00596829">
      <w:pPr>
        <w:tabs>
          <w:tab w:val="left" w:pos="4111"/>
          <w:tab w:val="left" w:pos="4320"/>
        </w:tabs>
        <w:ind w:right="-156" w:firstLine="360"/>
        <w:jc w:val="both"/>
        <w:rPr>
          <w:sz w:val="24"/>
          <w:szCs w:val="24"/>
        </w:rPr>
      </w:pPr>
      <w:r w:rsidRPr="0073366A">
        <w:rPr>
          <w:sz w:val="24"/>
          <w:szCs w:val="24"/>
        </w:rPr>
        <w:t>In the Nineteenth Century, Musical Acoustics continued to occupy a central role in the development of both experimental and mathematical physics. This culminated in the publication of Lord Rayleigh’s two-volume Theory of Sound [</w:t>
      </w:r>
      <w:bookmarkStart w:id="3" w:name="_Ref121197123"/>
      <w:r w:rsidRPr="0073366A">
        <w:rPr>
          <w:sz w:val="24"/>
          <w:szCs w:val="24"/>
        </w:rPr>
        <w:endnoteReference w:id="3"/>
      </w:r>
      <w:bookmarkEnd w:id="3"/>
      <w:r w:rsidRPr="0073366A">
        <w:rPr>
          <w:sz w:val="24"/>
          <w:szCs w:val="24"/>
        </w:rPr>
        <w:t>], which continues to provide the theoretical framework for almost all branches of modern acoustics.  The nineteenth century development of acoustics and understanding of waves also laid the concepts and mathematical foundations for the early twentieth century development of quantum wave mechanics.  The physics of vibrating strings can be said to have come full circle, with string-like solutions of  the quantum field equations giving mass to the elementary particles (Stephen Hawkins [</w:t>
      </w:r>
      <w:r w:rsidRPr="0073366A">
        <w:rPr>
          <w:sz w:val="24"/>
          <w:szCs w:val="24"/>
        </w:rPr>
        <w:endnoteReference w:id="4"/>
      </w:r>
      <w:r w:rsidRPr="0073366A">
        <w:rPr>
          <w:sz w:val="24"/>
          <w:szCs w:val="24"/>
        </w:rPr>
        <w:t xml:space="preserve">]). </w:t>
      </w:r>
    </w:p>
    <w:p w:rsidR="00596829" w:rsidRPr="0073366A" w:rsidRDefault="00596829" w:rsidP="00596829">
      <w:pPr>
        <w:tabs>
          <w:tab w:val="left" w:pos="4111"/>
          <w:tab w:val="left" w:pos="4320"/>
        </w:tabs>
        <w:ind w:right="-156" w:firstLine="360"/>
        <w:jc w:val="both"/>
        <w:rPr>
          <w:sz w:val="24"/>
          <w:szCs w:val="24"/>
        </w:rPr>
      </w:pPr>
    </w:p>
    <w:p w:rsidR="00596829" w:rsidRDefault="00596829" w:rsidP="00596829">
      <w:pPr>
        <w:tabs>
          <w:tab w:val="left" w:pos="4111"/>
          <w:tab w:val="left" w:pos="4320"/>
        </w:tabs>
        <w:ind w:right="-156" w:firstLine="360"/>
        <w:jc w:val="both"/>
        <w:rPr>
          <w:sz w:val="24"/>
          <w:szCs w:val="24"/>
        </w:rPr>
      </w:pPr>
      <w:r w:rsidRPr="0073366A">
        <w:rPr>
          <w:sz w:val="24"/>
          <w:szCs w:val="24"/>
        </w:rPr>
        <w:t xml:space="preserve">Musical Acoustics remains an exciting field of research in its own right and continues to contribute to mainstream acoustics in many ways.  The challenge of understanding the excitation and production of sound by musical instruments, with their often complex vibrational structures, has led to many experimental and theoretical advances in areas like non-linear physics, laser holography and both modal and finite element analysis, advances which have a much wider field of applicability than for musical acoustics alone. </w:t>
      </w:r>
    </w:p>
    <w:p w:rsidR="00596829" w:rsidRPr="0073366A" w:rsidRDefault="00596829" w:rsidP="00596829">
      <w:pPr>
        <w:tabs>
          <w:tab w:val="left" w:pos="4111"/>
          <w:tab w:val="left" w:pos="4320"/>
        </w:tabs>
        <w:ind w:right="-156" w:firstLine="360"/>
        <w:jc w:val="both"/>
        <w:rPr>
          <w:sz w:val="24"/>
          <w:szCs w:val="24"/>
        </w:rPr>
      </w:pPr>
    </w:p>
    <w:p w:rsidR="004472FE" w:rsidRDefault="00596829" w:rsidP="00596829">
      <w:pPr>
        <w:tabs>
          <w:tab w:val="left" w:pos="4111"/>
          <w:tab w:val="left" w:pos="4320"/>
        </w:tabs>
        <w:ind w:right="-156" w:firstLine="360"/>
        <w:jc w:val="both"/>
        <w:rPr>
          <w:sz w:val="24"/>
          <w:szCs w:val="24"/>
        </w:rPr>
      </w:pPr>
      <w:r w:rsidRPr="0073366A">
        <w:rPr>
          <w:sz w:val="24"/>
          <w:szCs w:val="24"/>
        </w:rPr>
        <w:t xml:space="preserve">Many of these developments are described in other chapters in this Handbook and </w:t>
      </w:r>
      <w:r>
        <w:rPr>
          <w:sz w:val="24"/>
          <w:szCs w:val="24"/>
        </w:rPr>
        <w:t xml:space="preserve">in </w:t>
      </w:r>
      <w:r w:rsidRPr="0073366A">
        <w:rPr>
          <w:sz w:val="24"/>
          <w:szCs w:val="24"/>
        </w:rPr>
        <w:t xml:space="preserve">the </w:t>
      </w:r>
      <w:r w:rsidRPr="0073366A">
        <w:rPr>
          <w:i/>
          <w:sz w:val="24"/>
          <w:szCs w:val="24"/>
        </w:rPr>
        <w:t xml:space="preserve">Physics of Musical Instruments </w:t>
      </w:r>
      <w:r w:rsidRPr="0073366A">
        <w:rPr>
          <w:sz w:val="24"/>
          <w:szCs w:val="24"/>
        </w:rPr>
        <w:t>by Fletcher and Rossing [</w:t>
      </w:r>
      <w:bookmarkStart w:id="4" w:name="_Ref104351927"/>
      <w:r w:rsidRPr="0073366A">
        <w:rPr>
          <w:sz w:val="24"/>
          <w:szCs w:val="24"/>
        </w:rPr>
        <w:endnoteReference w:id="5"/>
      </w:r>
      <w:bookmarkEnd w:id="4"/>
      <w:r w:rsidRPr="0073366A">
        <w:rPr>
          <w:sz w:val="24"/>
          <w:szCs w:val="24"/>
        </w:rPr>
        <w:t xml:space="preserve">], which </w:t>
      </w:r>
      <w:r>
        <w:rPr>
          <w:sz w:val="24"/>
          <w:szCs w:val="24"/>
        </w:rPr>
        <w:t xml:space="preserve">will often cited,  as </w:t>
      </w:r>
      <w:r w:rsidRPr="0073366A">
        <w:rPr>
          <w:sz w:val="24"/>
          <w:szCs w:val="24"/>
        </w:rPr>
        <w:t xml:space="preserve">an authoritative overview and </w:t>
      </w:r>
      <w:r>
        <w:rPr>
          <w:sz w:val="24"/>
          <w:szCs w:val="24"/>
        </w:rPr>
        <w:t xml:space="preserve">extensive </w:t>
      </w:r>
      <w:r w:rsidRPr="0073366A">
        <w:rPr>
          <w:sz w:val="24"/>
          <w:szCs w:val="24"/>
        </w:rPr>
        <w:t xml:space="preserve">source of </w:t>
      </w:r>
      <w:r>
        <w:rPr>
          <w:sz w:val="24"/>
          <w:szCs w:val="24"/>
        </w:rPr>
        <w:t xml:space="preserve">additional </w:t>
      </w:r>
      <w:r w:rsidRPr="0073366A">
        <w:rPr>
          <w:sz w:val="24"/>
          <w:szCs w:val="24"/>
        </w:rPr>
        <w:t xml:space="preserve">references for almost every topic </w:t>
      </w:r>
      <w:r>
        <w:rPr>
          <w:sz w:val="24"/>
          <w:szCs w:val="24"/>
        </w:rPr>
        <w:t xml:space="preserve">discussed </w:t>
      </w:r>
      <w:r w:rsidRPr="0073366A">
        <w:rPr>
          <w:sz w:val="24"/>
          <w:szCs w:val="24"/>
        </w:rPr>
        <w:t xml:space="preserve">in this chapter. </w:t>
      </w:r>
      <w:r>
        <w:rPr>
          <w:sz w:val="24"/>
          <w:szCs w:val="24"/>
        </w:rPr>
        <w:t xml:space="preserve"> </w:t>
      </w:r>
      <w:r>
        <w:rPr>
          <w:i/>
          <w:sz w:val="24"/>
          <w:szCs w:val="24"/>
        </w:rPr>
        <w:t xml:space="preserve">The Science of Sound </w:t>
      </w:r>
      <w:r w:rsidRPr="00CD55B2">
        <w:rPr>
          <w:sz w:val="24"/>
          <w:szCs w:val="24"/>
        </w:rPr>
        <w:t>by Rossing, Moore and Wheeler</w:t>
      </w:r>
      <w:r>
        <w:rPr>
          <w:sz w:val="24"/>
          <w:szCs w:val="24"/>
        </w:rPr>
        <w:t xml:space="preserve"> [</w:t>
      </w:r>
      <w:r w:rsidRPr="00D56849">
        <w:rPr>
          <w:rStyle w:val="EndnoteReference"/>
          <w:sz w:val="24"/>
          <w:szCs w:val="24"/>
          <w:vertAlign w:val="baseline"/>
        </w:rPr>
        <w:endnoteReference w:id="6"/>
      </w:r>
      <w:r>
        <w:rPr>
          <w:sz w:val="24"/>
          <w:szCs w:val="24"/>
        </w:rPr>
        <w:t>]</w:t>
      </w:r>
      <w:r>
        <w:rPr>
          <w:i/>
          <w:sz w:val="24"/>
          <w:szCs w:val="24"/>
        </w:rPr>
        <w:t xml:space="preserve"> </w:t>
      </w:r>
      <w:r w:rsidR="00ED3A75">
        <w:rPr>
          <w:sz w:val="24"/>
          <w:szCs w:val="24"/>
        </w:rPr>
        <w:t>provides</w:t>
      </w:r>
      <w:r>
        <w:rPr>
          <w:sz w:val="24"/>
          <w:szCs w:val="24"/>
        </w:rPr>
        <w:t xml:space="preserve"> an up-to-date text </w:t>
      </w:r>
      <w:r w:rsidR="00ED3A75">
        <w:rPr>
          <w:sz w:val="24"/>
          <w:szCs w:val="24"/>
        </w:rPr>
        <w:t xml:space="preserve">at a less mathematical level </w:t>
      </w:r>
      <w:r w:rsidR="00B222B6">
        <w:rPr>
          <w:sz w:val="24"/>
          <w:szCs w:val="24"/>
        </w:rPr>
        <w:t xml:space="preserve">and describes </w:t>
      </w:r>
      <w:r>
        <w:rPr>
          <w:sz w:val="24"/>
          <w:szCs w:val="24"/>
        </w:rPr>
        <w:t>an even wider range of topics</w:t>
      </w:r>
      <w:r w:rsidRPr="00556A6E">
        <w:rPr>
          <w:sz w:val="22"/>
          <w:szCs w:val="22"/>
        </w:rPr>
        <w:t xml:space="preserve">. </w:t>
      </w:r>
      <w:r w:rsidR="004472FE" w:rsidRPr="00556A6E">
        <w:rPr>
          <w:sz w:val="22"/>
          <w:szCs w:val="22"/>
        </w:rPr>
        <w:t>Campbell</w:t>
      </w:r>
      <w:r w:rsidR="004472FE" w:rsidRPr="00556A6E">
        <w:rPr>
          <w:sz w:val="24"/>
          <w:szCs w:val="24"/>
        </w:rPr>
        <w:t>, Greated and Myers</w:t>
      </w:r>
      <w:r w:rsidR="00301472" w:rsidRPr="00556A6E">
        <w:rPr>
          <w:sz w:val="24"/>
          <w:szCs w:val="24"/>
        </w:rPr>
        <w:t xml:space="preserve"> </w:t>
      </w:r>
      <w:r w:rsidR="0080556B" w:rsidRPr="00556A6E">
        <w:rPr>
          <w:sz w:val="24"/>
          <w:szCs w:val="24"/>
        </w:rPr>
        <w:t>[</w:t>
      </w:r>
      <w:r w:rsidR="005670C9" w:rsidRPr="00556A6E">
        <w:rPr>
          <w:rStyle w:val="EndnoteReference"/>
          <w:sz w:val="24"/>
          <w:szCs w:val="24"/>
          <w:vertAlign w:val="baseline"/>
        </w:rPr>
        <w:endnoteReference w:id="7"/>
      </w:r>
      <w:r w:rsidR="004472FE" w:rsidRPr="00556A6E">
        <w:rPr>
          <w:sz w:val="24"/>
          <w:szCs w:val="24"/>
        </w:rPr>
        <w:t>]</w:t>
      </w:r>
      <w:r w:rsidR="001072E8">
        <w:rPr>
          <w:sz w:val="24"/>
          <w:szCs w:val="24"/>
        </w:rPr>
        <w:t xml:space="preserve"> describe the </w:t>
      </w:r>
      <w:r w:rsidR="004472FE" w:rsidRPr="00556A6E">
        <w:rPr>
          <w:sz w:val="24"/>
          <w:szCs w:val="24"/>
        </w:rPr>
        <w:t>h</w:t>
      </w:r>
      <w:r w:rsidR="004472FE" w:rsidRPr="00556A6E">
        <w:rPr>
          <w:i/>
          <w:sz w:val="24"/>
          <w:szCs w:val="24"/>
        </w:rPr>
        <w:t>istory, technology and performance of   Western musical instruments</w:t>
      </w:r>
      <w:r w:rsidR="004472FE">
        <w:rPr>
          <w:i/>
        </w:rPr>
        <w:t>.</w:t>
      </w:r>
      <w:r w:rsidR="004472FE" w:rsidRPr="00CD55B2" w:rsidDel="004472FE">
        <w:rPr>
          <w:sz w:val="24"/>
          <w:szCs w:val="24"/>
        </w:rPr>
        <w:t xml:space="preserve"> </w:t>
      </w:r>
    </w:p>
    <w:p w:rsidR="004472FE" w:rsidRDefault="004472FE" w:rsidP="00596829">
      <w:pPr>
        <w:tabs>
          <w:tab w:val="left" w:pos="4111"/>
          <w:tab w:val="left" w:pos="4320"/>
        </w:tabs>
        <w:ind w:right="-156" w:firstLine="360"/>
        <w:jc w:val="both"/>
        <w:rPr>
          <w:sz w:val="24"/>
          <w:szCs w:val="24"/>
        </w:rPr>
      </w:pPr>
    </w:p>
    <w:p w:rsidR="00596829" w:rsidRDefault="00596829" w:rsidP="00596829">
      <w:pPr>
        <w:tabs>
          <w:tab w:val="left" w:pos="4111"/>
          <w:tab w:val="left" w:pos="4320"/>
        </w:tabs>
        <w:ind w:right="-156" w:firstLine="360"/>
        <w:jc w:val="both"/>
        <w:rPr>
          <w:sz w:val="24"/>
          <w:szCs w:val="24"/>
        </w:rPr>
      </w:pPr>
      <w:r w:rsidRPr="0073366A">
        <w:rPr>
          <w:sz w:val="24"/>
          <w:szCs w:val="24"/>
        </w:rPr>
        <w:lastRenderedPageBreak/>
        <w:t xml:space="preserve">Because Musical Acoustics is ultimately about the production and perception of musical sounds, we have included a large number of linked musical illustrations.  These can be accessed </w:t>
      </w:r>
      <w:r w:rsidR="0080556B">
        <w:rPr>
          <w:sz w:val="24"/>
          <w:szCs w:val="24"/>
        </w:rPr>
        <w:t>directly from th</w:t>
      </w:r>
      <w:r w:rsidR="00D512DA">
        <w:rPr>
          <w:sz w:val="24"/>
          <w:szCs w:val="24"/>
        </w:rPr>
        <w:t xml:space="preserve">e text using the audio and video links provided [8]. </w:t>
      </w:r>
      <w:r w:rsidRPr="0073366A">
        <w:rPr>
          <w:sz w:val="24"/>
          <w:szCs w:val="24"/>
        </w:rPr>
        <w:t xml:space="preserve">An invaluable collection of the sounds of more than 200 musical instruments from all over the World is available as an interactive compact disc </w:t>
      </w:r>
      <w:r w:rsidRPr="0073366A">
        <w:rPr>
          <w:i/>
          <w:sz w:val="24"/>
          <w:szCs w:val="24"/>
        </w:rPr>
        <w:t xml:space="preserve">Musical Instruments </w:t>
      </w:r>
      <w:r w:rsidRPr="0073366A">
        <w:rPr>
          <w:sz w:val="24"/>
          <w:szCs w:val="24"/>
        </w:rPr>
        <w:t>from Microsoft [</w:t>
      </w:r>
      <w:r w:rsidRPr="0073366A">
        <w:rPr>
          <w:sz w:val="24"/>
          <w:szCs w:val="24"/>
        </w:rPr>
        <w:endnoteReference w:id="8"/>
      </w:r>
      <w:r w:rsidRPr="0073366A">
        <w:rPr>
          <w:sz w:val="24"/>
          <w:szCs w:val="24"/>
        </w:rPr>
        <w:t>]. The compilation of auditory demonstrations by Houtsma, Rossing and Aganaars [</w:t>
      </w:r>
      <w:bookmarkStart w:id="5" w:name="_Ref105858217"/>
      <w:r w:rsidRPr="0073366A">
        <w:rPr>
          <w:sz w:val="24"/>
          <w:szCs w:val="24"/>
        </w:rPr>
        <w:endnoteReference w:id="9"/>
      </w:r>
      <w:bookmarkEnd w:id="5"/>
      <w:r w:rsidRPr="0073366A">
        <w:rPr>
          <w:sz w:val="24"/>
          <w:szCs w:val="24"/>
        </w:rPr>
        <w:t xml:space="preserve">] provides many psycho-acoustical illustrations relating to the perceived sound of musical instruments. </w:t>
      </w:r>
    </w:p>
    <w:p w:rsidR="00637EED" w:rsidRPr="0073366A" w:rsidRDefault="00637EED" w:rsidP="00596829">
      <w:pPr>
        <w:tabs>
          <w:tab w:val="left" w:pos="4111"/>
          <w:tab w:val="left" w:pos="4320"/>
        </w:tabs>
        <w:ind w:right="-156" w:firstLine="360"/>
        <w:jc w:val="both"/>
        <w:rPr>
          <w:sz w:val="24"/>
          <w:szCs w:val="24"/>
        </w:rPr>
      </w:pPr>
    </w:p>
    <w:p w:rsidR="00DE7150" w:rsidRDefault="00637EED" w:rsidP="00596829">
      <w:pPr>
        <w:tabs>
          <w:tab w:val="left" w:pos="3960"/>
          <w:tab w:val="left" w:pos="4111"/>
          <w:tab w:val="left" w:pos="4320"/>
        </w:tabs>
        <w:jc w:val="both"/>
        <w:rPr>
          <w:sz w:val="24"/>
          <w:szCs w:val="24"/>
        </w:rPr>
      </w:pPr>
      <w:r>
        <w:rPr>
          <w:sz w:val="24"/>
          <w:szCs w:val="24"/>
        </w:rPr>
        <w:t xml:space="preserve">     </w:t>
      </w:r>
      <w:r w:rsidR="00596829" w:rsidRPr="0073366A">
        <w:rPr>
          <w:sz w:val="24"/>
          <w:szCs w:val="24"/>
        </w:rPr>
        <w:t xml:space="preserve">This </w:t>
      </w:r>
      <w:r w:rsidR="00D512DA">
        <w:rPr>
          <w:sz w:val="24"/>
          <w:szCs w:val="24"/>
        </w:rPr>
        <w:t xml:space="preserve">overview </w:t>
      </w:r>
      <w:r w:rsidR="00596829" w:rsidRPr="0073366A">
        <w:rPr>
          <w:sz w:val="24"/>
          <w:szCs w:val="24"/>
        </w:rPr>
        <w:t xml:space="preserve">is divided into four main sections. The first provides a general introduction to aspects of musical acoustics generic to all musical instruments, such as vibrating systems, acoustic radiation, musical waveforms, spectral analysis, and the measurement and perception of sound. The following three sections are devoted to the underlying physics and production of sound by stringed, </w:t>
      </w:r>
      <w:r w:rsidR="00192078">
        <w:rPr>
          <w:sz w:val="24"/>
          <w:szCs w:val="24"/>
        </w:rPr>
        <w:t>woodwind</w:t>
      </w:r>
      <w:r w:rsidR="00596829" w:rsidRPr="0073366A">
        <w:rPr>
          <w:sz w:val="24"/>
          <w:szCs w:val="24"/>
        </w:rPr>
        <w:t xml:space="preserve"> and brass, and percussion instruments.</w:t>
      </w:r>
    </w:p>
    <w:p w:rsidR="001678BD" w:rsidRDefault="001678BD" w:rsidP="00596829">
      <w:pPr>
        <w:tabs>
          <w:tab w:val="left" w:pos="3960"/>
          <w:tab w:val="left" w:pos="4111"/>
          <w:tab w:val="left" w:pos="4320"/>
        </w:tabs>
        <w:jc w:val="both"/>
        <w:rPr>
          <w:color w:val="0000FF"/>
        </w:rPr>
      </w:pPr>
    </w:p>
    <w:p w:rsidR="001678BD" w:rsidRPr="00D90106" w:rsidRDefault="00A65C29" w:rsidP="002A5B53">
      <w:pPr>
        <w:tabs>
          <w:tab w:val="left" w:pos="3960"/>
          <w:tab w:val="left" w:pos="4111"/>
          <w:tab w:val="left" w:pos="4320"/>
        </w:tabs>
        <w:jc w:val="both"/>
        <w:rPr>
          <w:b/>
          <w:color w:val="0000FF"/>
          <w:sz w:val="28"/>
          <w:szCs w:val="28"/>
        </w:rPr>
      </w:pPr>
      <w:r w:rsidRPr="00D90106">
        <w:rPr>
          <w:b/>
          <w:color w:val="0000FF"/>
          <w:sz w:val="28"/>
          <w:szCs w:val="28"/>
        </w:rPr>
        <w:t>1.1 Vibrational modes of instruments</w:t>
      </w:r>
    </w:p>
    <w:p w:rsidR="00A65C29" w:rsidRDefault="001678BD" w:rsidP="004B3CB5">
      <w:pPr>
        <w:tabs>
          <w:tab w:val="left" w:pos="3960"/>
          <w:tab w:val="left" w:pos="4111"/>
          <w:tab w:val="left" w:pos="4320"/>
        </w:tabs>
        <w:jc w:val="both"/>
        <w:rPr>
          <w:rFonts w:ascii="Arial" w:hAnsi="Arial" w:cs="Arial"/>
          <w:sz w:val="24"/>
          <w:szCs w:val="24"/>
        </w:rPr>
      </w:pPr>
      <w:r>
        <w:rPr>
          <w:b/>
        </w:rPr>
        <w:br/>
        <w:t>N</w:t>
      </w:r>
      <w:r w:rsidR="00A65C29" w:rsidRPr="0073366A">
        <w:rPr>
          <w:b/>
          <w:sz w:val="24"/>
          <w:szCs w:val="24"/>
        </w:rPr>
        <w:t xml:space="preserve">ormal </w:t>
      </w:r>
      <w:r w:rsidR="00ED3A75">
        <w:rPr>
          <w:b/>
          <w:sz w:val="24"/>
          <w:szCs w:val="24"/>
        </w:rPr>
        <w:t>M</w:t>
      </w:r>
      <w:r w:rsidR="00A65C29" w:rsidRPr="0073366A">
        <w:rPr>
          <w:b/>
          <w:sz w:val="24"/>
          <w:szCs w:val="24"/>
        </w:rPr>
        <w:t>odes</w:t>
      </w:r>
      <w:r w:rsidR="00A65C29" w:rsidRPr="0073366A">
        <w:rPr>
          <w:rFonts w:ascii="Arial" w:hAnsi="Arial" w:cs="Arial"/>
          <w:sz w:val="24"/>
          <w:szCs w:val="24"/>
        </w:rPr>
        <w:t xml:space="preserve"> </w:t>
      </w:r>
    </w:p>
    <w:p w:rsidR="0073366A" w:rsidRPr="0073366A" w:rsidRDefault="0073366A" w:rsidP="004B3CB5">
      <w:pPr>
        <w:tabs>
          <w:tab w:val="left" w:pos="3960"/>
          <w:tab w:val="left" w:pos="4111"/>
          <w:tab w:val="left" w:pos="4320"/>
        </w:tabs>
        <w:jc w:val="both"/>
        <w:rPr>
          <w:rFonts w:ascii="Arial" w:hAnsi="Arial" w:cs="Arial"/>
          <w:sz w:val="24"/>
          <w:szCs w:val="24"/>
        </w:rPr>
      </w:pPr>
    </w:p>
    <w:p w:rsidR="00A65C29" w:rsidRDefault="00A65C29" w:rsidP="004B3CB5">
      <w:pPr>
        <w:tabs>
          <w:tab w:val="left" w:pos="3969"/>
          <w:tab w:val="left" w:pos="4111"/>
          <w:tab w:val="left" w:pos="4320"/>
        </w:tabs>
        <w:ind w:firstLine="284"/>
        <w:jc w:val="both"/>
        <w:rPr>
          <w:sz w:val="24"/>
          <w:szCs w:val="24"/>
        </w:rPr>
      </w:pPr>
      <w:r w:rsidRPr="0073366A">
        <w:rPr>
          <w:rStyle w:val="NormalWebChar"/>
        </w:rPr>
        <w:t xml:space="preserve">All musical instruments produce sound via the excitation of a vibrating structure.  </w:t>
      </w:r>
      <w:r w:rsidR="00192078">
        <w:rPr>
          <w:rStyle w:val="NormalWebChar"/>
        </w:rPr>
        <w:t>Woodwind</w:t>
      </w:r>
      <w:r w:rsidRPr="0073366A">
        <w:rPr>
          <w:rStyle w:val="NormalWebChar"/>
        </w:rPr>
        <w:t>, brass and percussion instruments radiate sound directly. However, stringed instruments radiate sound indirectly, because the vibrating string itself radiates an insignificant amount of energy.  Energy from the vibrating string has therefore to be transferred to the much larger area, acoustically efficient, radiating surfaces of the body of the instrument.  The resultant modes of vibration are complex and involve the interactions and vibrations of all the component parts, such as the strings, bridge, front and back plates, soundpost, neck, and even the air inside the volume of the violin body.</w:t>
      </w:r>
      <w:r w:rsidRPr="0073366A">
        <w:rPr>
          <w:sz w:val="24"/>
          <w:szCs w:val="24"/>
        </w:rPr>
        <w:t xml:space="preserve"> </w:t>
      </w:r>
    </w:p>
    <w:p w:rsidR="0073366A" w:rsidRPr="0073366A" w:rsidRDefault="0073366A" w:rsidP="004B3CB5">
      <w:pPr>
        <w:tabs>
          <w:tab w:val="left" w:pos="3969"/>
          <w:tab w:val="left" w:pos="4111"/>
          <w:tab w:val="left" w:pos="4320"/>
        </w:tabs>
        <w:ind w:firstLine="284"/>
        <w:jc w:val="both"/>
        <w:rPr>
          <w:sz w:val="24"/>
          <w:szCs w:val="24"/>
        </w:rPr>
      </w:pPr>
    </w:p>
    <w:p w:rsidR="00A65C29" w:rsidRDefault="008A6E68"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Any vibrating structure, however complicated, will have a number of what are called normal modes of vibration (see </w:t>
      </w:r>
      <w:r w:rsidR="00A65C29" w:rsidRPr="00556A6E">
        <w:rPr>
          <w:sz w:val="24"/>
          <w:szCs w:val="24"/>
        </w:rPr>
        <w:t>Chapter 20</w:t>
      </w:r>
      <w:r w:rsidR="00A65C29" w:rsidRPr="0073366A">
        <w:rPr>
          <w:sz w:val="24"/>
          <w:szCs w:val="24"/>
        </w:rPr>
        <w:t xml:space="preserve"> </w:t>
      </w:r>
      <w:r w:rsidR="00D512DA">
        <w:rPr>
          <w:sz w:val="24"/>
          <w:szCs w:val="24"/>
        </w:rPr>
        <w:t xml:space="preserve">of the Springer Handbook on Acoustics </w:t>
      </w:r>
      <w:r w:rsidR="00A65C29" w:rsidRPr="0073366A">
        <w:rPr>
          <w:sz w:val="24"/>
          <w:szCs w:val="24"/>
        </w:rPr>
        <w:t xml:space="preserve">on Structural Acoustics and Vibration by Antoine Chaigne).  The important influence of damping on the nature of the normal modes will be described in the section on stringed instruments. The normal modes satisfy exactly the same equations of motion as a simple damped mass-spring resonator. The displacement </w:t>
      </w:r>
      <w:r w:rsidR="00A65C29" w:rsidRPr="0073366A">
        <w:rPr>
          <w:rFonts w:ascii="Symbol" w:hAnsi="Symbol"/>
          <w:i/>
          <w:sz w:val="24"/>
          <w:szCs w:val="24"/>
        </w:rPr>
        <w:t></w:t>
      </w:r>
      <w:r w:rsidR="00A65C29" w:rsidRPr="0073366A">
        <w:rPr>
          <w:i/>
          <w:sz w:val="24"/>
          <w:szCs w:val="24"/>
          <w:vertAlign w:val="subscript"/>
        </w:rPr>
        <w:t>n</w:t>
      </w:r>
      <w:r w:rsidR="00A65C29" w:rsidRPr="0073366A">
        <w:rPr>
          <w:rFonts w:ascii="Symbol" w:hAnsi="Symbol"/>
          <w:i/>
          <w:sz w:val="24"/>
          <w:szCs w:val="24"/>
        </w:rPr>
        <w:t></w:t>
      </w:r>
      <w:r w:rsidR="00A65C29" w:rsidRPr="0073366A">
        <w:rPr>
          <w:sz w:val="24"/>
          <w:szCs w:val="24"/>
        </w:rPr>
        <w:t xml:space="preserve"> of a given excited mode measured at any chosen point </w:t>
      </w:r>
      <w:r w:rsidR="00A65C29" w:rsidRPr="0073366A">
        <w:rPr>
          <w:i/>
          <w:sz w:val="24"/>
          <w:szCs w:val="24"/>
        </w:rPr>
        <w:t>p</w:t>
      </w:r>
      <w:r w:rsidR="00A65C29" w:rsidRPr="0073366A">
        <w:rPr>
          <w:sz w:val="24"/>
          <w:szCs w:val="24"/>
        </w:rPr>
        <w:t xml:space="preserve"> on the structure is given by </w:t>
      </w:r>
    </w:p>
    <w:p w:rsidR="0073366A" w:rsidRDefault="001B5A75" w:rsidP="00F24144">
      <w:pPr>
        <w:pStyle w:val="NormalWeb"/>
        <w:tabs>
          <w:tab w:val="left" w:pos="3960"/>
          <w:tab w:val="left" w:pos="4111"/>
          <w:tab w:val="left" w:pos="4320"/>
          <w:tab w:val="right" w:pos="8800"/>
        </w:tabs>
        <w:spacing w:before="0" w:beforeAutospacing="0"/>
        <w:ind w:left="3305"/>
        <w:jc w:val="both"/>
        <w:rPr>
          <w:color w:val="auto"/>
        </w:rPr>
      </w:pPr>
      <w:r w:rsidRPr="0073366A">
        <w:rPr>
          <w:color w:val="auto"/>
        </w:rPr>
        <w:t xml:space="preserve">     </w:t>
      </w:r>
      <w:r w:rsidR="00A65C29" w:rsidRPr="0073366A">
        <w:rPr>
          <w:color w:val="auto"/>
        </w:rPr>
        <w:t xml:space="preserve"> </w:t>
      </w:r>
      <w:r w:rsidR="00ED3A75">
        <w:rPr>
          <w:color w:val="auto"/>
        </w:rPr>
        <w:t xml:space="preserve">                                </w:t>
      </w:r>
      <w:r w:rsidR="00E9069C" w:rsidRPr="00D70701">
        <w:rPr>
          <w:color w:val="auto"/>
          <w:position w:val="-34"/>
        </w:rPr>
        <w:object w:dxaOrig="3580" w:dyaOrig="800">
          <v:shape id="_x0000_i1026" type="#_x0000_t75" style="width:179.25pt;height:40.5pt" o:ole="">
            <v:imagedata r:id="rId12" o:title=""/>
          </v:shape>
          <o:OLEObject Type="Embed" ProgID="Equation.DSMT4" ShapeID="_x0000_i1026" DrawAspect="Content" ObjectID="_1687066928" r:id="rId13"/>
        </w:object>
      </w:r>
      <w:r w:rsidR="00A65C29" w:rsidRPr="0073366A">
        <w:rPr>
          <w:color w:val="auto"/>
        </w:rPr>
        <w:t xml:space="preserve"> , </w:t>
      </w:r>
      <w:r w:rsidR="0075398B" w:rsidRPr="0073366A">
        <w:rPr>
          <w:color w:val="auto"/>
        </w:rPr>
        <w:t xml:space="preserve"> </w:t>
      </w:r>
      <w:r w:rsidR="005D3946" w:rsidRPr="0073366A">
        <w:rPr>
          <w:color w:val="auto"/>
        </w:rPr>
        <w:t xml:space="preserve"> </w:t>
      </w:r>
      <w:r w:rsidR="00ED3A75">
        <w:rPr>
          <w:color w:val="auto"/>
        </w:rPr>
        <w:tab/>
      </w:r>
      <w:r w:rsidR="00F24144">
        <w:rPr>
          <w:color w:val="auto"/>
        </w:rPr>
        <w:t>(1.1)</w:t>
      </w:r>
    </w:p>
    <w:p w:rsidR="002A5B53" w:rsidRPr="0073366A" w:rsidRDefault="00A65C29" w:rsidP="00D70701">
      <w:pPr>
        <w:pStyle w:val="NormalWeb"/>
        <w:tabs>
          <w:tab w:val="left" w:pos="3960"/>
          <w:tab w:val="left" w:pos="4111"/>
          <w:tab w:val="left" w:pos="4320"/>
        </w:tabs>
        <w:spacing w:before="0" w:beforeAutospacing="0"/>
        <w:jc w:val="both"/>
        <w:rPr>
          <w:rStyle w:val="NormalWebChar"/>
        </w:rPr>
      </w:pPr>
      <w:r w:rsidRPr="0073366A">
        <w:rPr>
          <w:rStyle w:val="NormalWebChar"/>
        </w:rPr>
        <w:t xml:space="preserve">where the effective mass </w:t>
      </w:r>
      <w:r w:rsidRPr="0073366A">
        <w:rPr>
          <w:rStyle w:val="NormalWebChar"/>
          <w:i/>
        </w:rPr>
        <w:t>m</w:t>
      </w:r>
      <w:r w:rsidRPr="00E53D19">
        <w:rPr>
          <w:rStyle w:val="NormalWebChar"/>
          <w:i/>
          <w:vertAlign w:val="subscript"/>
        </w:rPr>
        <w:t>n</w:t>
      </w:r>
      <w:r w:rsidR="00E9069C">
        <w:rPr>
          <w:rStyle w:val="NormalWebChar"/>
          <w:i/>
          <w:vertAlign w:val="subscript"/>
        </w:rPr>
        <w:t>,P</w:t>
      </w:r>
      <w:r w:rsidRPr="0073366A">
        <w:rPr>
          <w:rStyle w:val="NormalWebChar"/>
        </w:rPr>
        <w:t xml:space="preserve"> at the point </w:t>
      </w:r>
      <w:r w:rsidRPr="00ED3A75">
        <w:rPr>
          <w:rStyle w:val="NormalWebChar"/>
          <w:i/>
        </w:rPr>
        <w:t>p</w:t>
      </w:r>
      <w:r w:rsidRPr="0073366A">
        <w:rPr>
          <w:rStyle w:val="NormalWebChar"/>
        </w:rPr>
        <w:t xml:space="preserve"> is defined in terms of the kineti</w:t>
      </w:r>
      <w:r w:rsidR="00D70701">
        <w:rPr>
          <w:rStyle w:val="NormalWebChar"/>
        </w:rPr>
        <w:t xml:space="preserve">c energy of the excited mode, </w:t>
      </w:r>
      <w:r w:rsidR="00C163FD" w:rsidRPr="00C163FD">
        <w:rPr>
          <w:rStyle w:val="NormalWebChar"/>
        </w:rPr>
        <w:object w:dxaOrig="1320" w:dyaOrig="800">
          <v:shape id="_x0000_i1027" type="#_x0000_t75" style="width:66.75pt;height:40.5pt" o:ole="">
            <v:imagedata r:id="rId14" o:title=""/>
          </v:shape>
          <o:OLEObject Type="Embed" ProgID="Equation.DSMT4" ShapeID="_x0000_i1027" DrawAspect="Content" ObjectID="_1687066929" r:id="rId15"/>
        </w:object>
      </w:r>
      <w:r w:rsidR="00D70701">
        <w:rPr>
          <w:rStyle w:val="NormalWebChar"/>
        </w:rPr>
        <w:t>,</w:t>
      </w:r>
      <w:r w:rsidRPr="0073366A">
        <w:rPr>
          <w:rStyle w:val="NormalWebChar"/>
        </w:rPr>
        <w:t xml:space="preserve">  </w:t>
      </w:r>
      <w:r w:rsidR="0075398B" w:rsidRPr="0073366A">
        <w:rPr>
          <w:rStyle w:val="NormalWebChar"/>
          <w:rFonts w:ascii="Symbol" w:hAnsi="Symbol"/>
          <w:i/>
        </w:rPr>
        <w:t></w:t>
      </w:r>
      <w:r w:rsidRPr="0073366A">
        <w:rPr>
          <w:rStyle w:val="NormalWebChar"/>
          <w:vertAlign w:val="subscript"/>
        </w:rPr>
        <w:t>n</w:t>
      </w:r>
      <w:r w:rsidRPr="0073366A">
        <w:rPr>
          <w:rStyle w:val="NormalWebChar"/>
        </w:rPr>
        <w:t xml:space="preserve"> = 2</w:t>
      </w:r>
      <w:r w:rsidR="0075398B" w:rsidRPr="0073366A">
        <w:rPr>
          <w:rStyle w:val="NormalWebChar"/>
          <w:rFonts w:ascii="Symbol" w:hAnsi="Symbol"/>
        </w:rPr>
        <w:t></w:t>
      </w:r>
      <w:r w:rsidRPr="0073366A">
        <w:rPr>
          <w:rStyle w:val="NormalWebChar"/>
          <w:i/>
        </w:rPr>
        <w:t>f</w:t>
      </w:r>
      <w:r w:rsidRPr="0073366A">
        <w:rPr>
          <w:rStyle w:val="NormalWebChar"/>
          <w:i/>
          <w:vertAlign w:val="subscript"/>
        </w:rPr>
        <w:t>n</w:t>
      </w:r>
      <w:r w:rsidRPr="0073366A">
        <w:rPr>
          <w:rStyle w:val="NormalWebChar"/>
        </w:rPr>
        <w:t xml:space="preserve"> is the eigen-frequency (the angular frequency) of free vibration of the excited mode in the absence of damping and </w:t>
      </w:r>
      <w:r w:rsidRPr="0073366A">
        <w:rPr>
          <w:rStyle w:val="NormalWebChar"/>
          <w:i/>
        </w:rPr>
        <w:t>Q</w:t>
      </w:r>
      <w:r w:rsidRPr="00E9069C">
        <w:rPr>
          <w:rStyle w:val="NormalWebChar"/>
          <w:i/>
          <w:vertAlign w:val="subscript"/>
        </w:rPr>
        <w:t>n</w:t>
      </w:r>
      <w:r w:rsidRPr="0073366A">
        <w:rPr>
          <w:rStyle w:val="NormalWebChar"/>
        </w:rPr>
        <w:t xml:space="preserve"> is the quality factor describing its damping. Initially, we consider a local driving force </w:t>
      </w:r>
      <w:r w:rsidRPr="00E53D19">
        <w:rPr>
          <w:rStyle w:val="NormalWebChar"/>
          <w:i/>
        </w:rPr>
        <w:t>F</w:t>
      </w:r>
      <w:r w:rsidRPr="0073366A">
        <w:rPr>
          <w:rStyle w:val="NormalWebChar"/>
        </w:rPr>
        <w:t>(</w:t>
      </w:r>
      <w:r w:rsidRPr="00E53D19">
        <w:rPr>
          <w:rStyle w:val="NormalWebChar"/>
          <w:i/>
        </w:rPr>
        <w:t>t</w:t>
      </w:r>
      <w:r w:rsidRPr="0073366A">
        <w:rPr>
          <w:rStyle w:val="NormalWebChar"/>
        </w:rPr>
        <w:t xml:space="preserve">) at the point </w:t>
      </w:r>
      <w:r w:rsidRPr="00E53D19">
        <w:rPr>
          <w:rStyle w:val="NormalWebChar"/>
          <w:i/>
        </w:rPr>
        <w:t>p</w:t>
      </w:r>
      <w:r w:rsidRPr="0073366A">
        <w:rPr>
          <w:rStyle w:val="NormalWebChar"/>
        </w:rPr>
        <w:t xml:space="preserve">, though it could be applied at any </w:t>
      </w:r>
      <w:r w:rsidR="00D70701">
        <w:rPr>
          <w:rStyle w:val="NormalWebChar"/>
        </w:rPr>
        <w:t>chosen</w:t>
      </w:r>
      <w:r w:rsidRPr="0073366A">
        <w:rPr>
          <w:rStyle w:val="NormalWebChar"/>
        </w:rPr>
        <w:t xml:space="preserve"> point on the structure or distributed over the whole surface.</w:t>
      </w:r>
    </w:p>
    <w:p w:rsidR="002A5B53" w:rsidRPr="0073366A" w:rsidRDefault="0075398B" w:rsidP="002A5B53">
      <w:pPr>
        <w:pStyle w:val="NormalWeb"/>
        <w:tabs>
          <w:tab w:val="left" w:pos="3960"/>
          <w:tab w:val="left" w:pos="4111"/>
          <w:tab w:val="left" w:pos="4320"/>
        </w:tabs>
        <w:spacing w:before="0" w:beforeAutospacing="0"/>
        <w:jc w:val="both"/>
      </w:pPr>
      <w:r w:rsidRPr="0073366A">
        <w:rPr>
          <w:rStyle w:val="NormalWebChar"/>
        </w:rPr>
        <w:lastRenderedPageBreak/>
        <w:t xml:space="preserve">     T</w:t>
      </w:r>
      <w:r w:rsidR="00A65C29" w:rsidRPr="0073366A">
        <w:rPr>
          <w:rStyle w:val="NormalWebChar"/>
        </w:rPr>
        <w:t>he effective mass of a one-dimensional string, solid bar or air column, at the point of maximum displacement, is half the mass of the vibrating system, the factor half resulting from averaging the kinetic energy over the sinusoidal spatial displacement. Likewise, the effective mass of a 2-dimensional vibrating object</w:t>
      </w:r>
      <w:r w:rsidR="00C163FD" w:rsidRPr="00C163FD">
        <w:rPr>
          <w:rStyle w:val="NormalWebChar"/>
        </w:rPr>
        <w:t xml:space="preserve"> </w:t>
      </w:r>
      <w:r w:rsidR="00C163FD" w:rsidRPr="0073366A">
        <w:rPr>
          <w:rStyle w:val="NormalWebChar"/>
        </w:rPr>
        <w:t>at maximum displacement</w:t>
      </w:r>
      <w:r w:rsidR="00A65C29" w:rsidRPr="0073366A">
        <w:rPr>
          <w:rStyle w:val="NormalWebChar"/>
        </w:rPr>
        <w:t>, like a violin plate or drum skin, is of order 1/4 its mass</w:t>
      </w:r>
      <w:r w:rsidR="00C163FD">
        <w:rPr>
          <w:rStyle w:val="NormalWebChar"/>
        </w:rPr>
        <w:t xml:space="preserve">. </w:t>
      </w:r>
      <w:r w:rsidR="00A65C29" w:rsidRPr="0073366A">
        <w:rPr>
          <w:rStyle w:val="NormalWebChar"/>
        </w:rPr>
        <w:t xml:space="preserve"> </w:t>
      </w:r>
      <w:r w:rsidR="00E92B5A" w:rsidRPr="0073366A">
        <w:rPr>
          <w:rStyle w:val="NormalWebChar"/>
        </w:rPr>
        <w:t xml:space="preserve"> </w:t>
      </w:r>
      <w:r w:rsidR="00A65C29" w:rsidRPr="0073366A">
        <w:t>The effective mass is very large close to nodal positions, where the displacement is very small</w:t>
      </w:r>
      <w:r w:rsidR="001678BD">
        <w:t xml:space="preserve">, </w:t>
      </w:r>
      <w:r w:rsidR="00017D28">
        <w:t xml:space="preserve">and small when </w:t>
      </w:r>
      <w:r w:rsidR="001678BD">
        <w:t xml:space="preserve">the </w:t>
      </w:r>
      <w:r w:rsidR="00017D28">
        <w:t xml:space="preserve">modal the displacement is large. </w:t>
      </w:r>
    </w:p>
    <w:p w:rsidR="008A6E68" w:rsidRPr="0073366A" w:rsidRDefault="00E92B5A" w:rsidP="002A5B53">
      <w:pPr>
        <w:pStyle w:val="NormalWeb"/>
        <w:tabs>
          <w:tab w:val="left" w:pos="3960"/>
          <w:tab w:val="left" w:pos="4111"/>
          <w:tab w:val="left" w:pos="4320"/>
        </w:tabs>
        <w:spacing w:before="0" w:beforeAutospacing="0"/>
        <w:jc w:val="both"/>
        <w:rPr>
          <w:color w:val="auto"/>
        </w:rPr>
      </w:pPr>
      <w:r w:rsidRPr="0073366A">
        <w:t xml:space="preserve">     </w:t>
      </w:r>
      <w:r w:rsidR="00A65C29" w:rsidRPr="0073366A">
        <w:rPr>
          <w:color w:val="auto"/>
        </w:rPr>
        <w:t xml:space="preserve">Typical driving forces are those acting on the bridge of a bowed or plucked string instrument and the pressure fluctuations at the </w:t>
      </w:r>
      <w:r w:rsidR="000D5FB0">
        <w:rPr>
          <w:color w:val="auto"/>
        </w:rPr>
        <w:t xml:space="preserve">input </w:t>
      </w:r>
      <w:r w:rsidR="00A65C29" w:rsidRPr="0073366A">
        <w:rPr>
          <w:color w:val="auto"/>
        </w:rPr>
        <w:t xml:space="preserve">end of the air column of a blown </w:t>
      </w:r>
      <w:r w:rsidR="00192078">
        <w:rPr>
          <w:color w:val="auto"/>
        </w:rPr>
        <w:t>woodwind</w:t>
      </w:r>
      <w:r w:rsidR="00A65C29" w:rsidRPr="0073366A">
        <w:rPr>
          <w:color w:val="auto"/>
        </w:rPr>
        <w:t xml:space="preserve"> or brass instrument.  Such forces are generated by highly non-linear excitation mechanisms.  In contrast, the vibrations of the vibrating structure are generally linear</w:t>
      </w:r>
      <w:r w:rsidR="001678BD">
        <w:rPr>
          <w:color w:val="auto"/>
        </w:rPr>
        <w:t>,</w:t>
      </w:r>
      <w:r w:rsidR="00A65C29" w:rsidRPr="0073366A">
        <w:rPr>
          <w:color w:val="auto"/>
        </w:rPr>
        <w:t xml:space="preserve"> with displacements proportional to the driving force. However, there are important exceptions for almost all types of instruments, when non-linearity becomes significant at sufficiently strong excitation, as discussed later.</w:t>
      </w:r>
    </w:p>
    <w:p w:rsidR="00A65C29" w:rsidRDefault="00E92B5A" w:rsidP="00E92B5A">
      <w:pPr>
        <w:pStyle w:val="NormalWeb"/>
        <w:tabs>
          <w:tab w:val="left" w:pos="3960"/>
          <w:tab w:val="left" w:pos="4111"/>
          <w:tab w:val="left" w:pos="4320"/>
        </w:tabs>
        <w:spacing w:before="0" w:beforeAutospacing="0"/>
        <w:jc w:val="both"/>
        <w:rPr>
          <w:color w:val="auto"/>
        </w:rPr>
      </w:pPr>
      <w:r w:rsidRPr="0073366A">
        <w:rPr>
          <w:color w:val="auto"/>
        </w:rPr>
        <w:t xml:space="preserve">       </w:t>
      </w:r>
      <w:r w:rsidR="00A65C29" w:rsidRPr="0073366A">
        <w:rPr>
          <w:color w:val="auto"/>
        </w:rPr>
        <w:t xml:space="preserve">In any continuously bowed or blown musical instruments, feedback from the vibrating system results in a periodic driving force, which will not in general be sinusoidal.  Nevertheless, by the Fourier Theorem, any periodic force can always be represented as a superposition of sinusoidally-varying, harmonic, partials with frequencies that are integer multiple of the periodic repetition frequency.   We can therefore consider the induced vibrations of any musical instruments in terms of the induced response of its vibrational modes to a harmonic series of sinusoidal driving forces. </w:t>
      </w:r>
    </w:p>
    <w:p w:rsidR="00F9409F" w:rsidRDefault="0091667D" w:rsidP="00017D28">
      <w:pPr>
        <w:pStyle w:val="NormalWeb"/>
        <w:tabs>
          <w:tab w:val="left" w:pos="3960"/>
          <w:tab w:val="left" w:pos="4111"/>
          <w:tab w:val="left" w:pos="4320"/>
        </w:tabs>
        <w:spacing w:before="0" w:beforeAutospacing="0"/>
        <w:jc w:val="both"/>
        <w:rPr>
          <w:b/>
          <w:color w:val="auto"/>
        </w:rPr>
      </w:pPr>
      <w:r>
        <w:rPr>
          <w:b/>
          <w:color w:val="auto"/>
        </w:rPr>
        <w:t>R</w:t>
      </w:r>
      <w:r w:rsidR="00A65C29" w:rsidRPr="0073366A">
        <w:rPr>
          <w:b/>
          <w:color w:val="auto"/>
        </w:rPr>
        <w:t xml:space="preserve">esonance and </w:t>
      </w:r>
      <w:r w:rsidR="00017D28">
        <w:rPr>
          <w:b/>
          <w:color w:val="auto"/>
        </w:rPr>
        <w:t>A</w:t>
      </w:r>
      <w:r w:rsidR="00A65C29" w:rsidRPr="0073366A">
        <w:rPr>
          <w:b/>
          <w:color w:val="auto"/>
        </w:rPr>
        <w:t xml:space="preserve">dmittance </w:t>
      </w:r>
    </w:p>
    <w:p w:rsidR="00A65C29" w:rsidRPr="0073366A" w:rsidRDefault="00E92B5A" w:rsidP="00F9409F">
      <w:pPr>
        <w:pStyle w:val="NormalWeb"/>
        <w:tabs>
          <w:tab w:val="left" w:pos="3960"/>
          <w:tab w:val="left" w:pos="4111"/>
          <w:tab w:val="left" w:pos="4320"/>
        </w:tabs>
        <w:spacing w:before="0" w:beforeAutospacing="0"/>
        <w:ind w:firstLine="200"/>
        <w:jc w:val="both"/>
      </w:pPr>
      <w:r w:rsidRPr="0073366A">
        <w:rPr>
          <w:b/>
          <w:color w:val="auto"/>
        </w:rPr>
        <w:t xml:space="preserve">     </w:t>
      </w:r>
      <w:r w:rsidR="00A65C29" w:rsidRPr="0073366A">
        <w:rPr>
          <w:color w:val="auto"/>
        </w:rPr>
        <w:t>In the harmonic approach, the applied forces and induced motions are assumed to vary sinusoidally as</w:t>
      </w:r>
      <w:r w:rsidR="00F074BF">
        <w:rPr>
          <w:color w:val="auto"/>
        </w:rPr>
        <w:t xml:space="preserve"> </w:t>
      </w:r>
      <w:r w:rsidR="00781EAA" w:rsidRPr="00781EAA">
        <w:rPr>
          <w:color w:val="auto"/>
          <w:position w:val="-6"/>
        </w:rPr>
        <w:object w:dxaOrig="440" w:dyaOrig="340">
          <v:shape id="_x0000_i1028" type="#_x0000_t75" style="width:22.5pt;height:16.5pt" o:ole="">
            <v:imagedata r:id="rId16" o:title=""/>
          </v:shape>
          <o:OLEObject Type="Embed" ProgID="Equation.DSMT4" ShapeID="_x0000_i1028" DrawAspect="Content" ObjectID="_1687066930" r:id="rId17"/>
        </w:object>
      </w:r>
      <w:r w:rsidR="00A65C29" w:rsidRPr="0073366A">
        <w:rPr>
          <w:color w:val="auto"/>
        </w:rPr>
        <w:t>. We will generally use this complex notation throughout for notational and algebraic simplicity, where Re(</w:t>
      </w:r>
      <w:r w:rsidR="00781EAA" w:rsidRPr="00781EAA">
        <w:rPr>
          <w:color w:val="auto"/>
          <w:position w:val="-6"/>
        </w:rPr>
        <w:object w:dxaOrig="440" w:dyaOrig="340">
          <v:shape id="_x0000_i1029" type="#_x0000_t75" style="width:22.5pt;height:16.5pt" o:ole="">
            <v:imagedata r:id="rId16" o:title=""/>
          </v:shape>
          <o:OLEObject Type="Embed" ProgID="Equation.DSMT4" ShapeID="_x0000_i1029" DrawAspect="Content" ObjectID="_1687066931" r:id="rId18"/>
        </w:object>
      </w:r>
      <w:r w:rsidR="00A65C29" w:rsidRPr="0073366A">
        <w:rPr>
          <w:color w:val="auto"/>
        </w:rPr>
        <w:t>) = cos</w:t>
      </w:r>
      <w:r w:rsidR="00E9069C">
        <w:rPr>
          <w:color w:val="auto"/>
        </w:rPr>
        <w:t xml:space="preserve"> </w:t>
      </w:r>
      <w:r w:rsidR="00A65C29" w:rsidRPr="0073366A">
        <w:rPr>
          <w:rFonts w:ascii="Symbol" w:hAnsi="Symbol"/>
          <w:i/>
          <w:color w:val="auto"/>
        </w:rPr>
        <w:t></w:t>
      </w:r>
      <w:r w:rsidR="00A65C29" w:rsidRPr="0073366A">
        <w:rPr>
          <w:i/>
          <w:color w:val="auto"/>
        </w:rPr>
        <w:t>t</w:t>
      </w:r>
      <w:r w:rsidR="00A65C29" w:rsidRPr="0073366A">
        <w:rPr>
          <w:color w:val="auto"/>
        </w:rPr>
        <w:t xml:space="preserve"> and Im(</w:t>
      </w:r>
      <w:r w:rsidR="00781EAA" w:rsidRPr="00781EAA">
        <w:rPr>
          <w:color w:val="auto"/>
          <w:position w:val="-6"/>
        </w:rPr>
        <w:object w:dxaOrig="440" w:dyaOrig="340">
          <v:shape id="_x0000_i1030" type="#_x0000_t75" style="width:22.5pt;height:16.5pt" o:ole="">
            <v:imagedata r:id="rId16" o:title=""/>
          </v:shape>
          <o:OLEObject Type="Embed" ProgID="Equation.DSMT4" ShapeID="_x0000_i1030" DrawAspect="Content" ObjectID="_1687066932" r:id="rId19"/>
        </w:object>
      </w:r>
      <w:r w:rsidR="00A65C29" w:rsidRPr="0073366A">
        <w:rPr>
          <w:color w:val="auto"/>
        </w:rPr>
        <w:t>) = sin</w:t>
      </w:r>
      <w:r w:rsidR="00A65C29" w:rsidRPr="0073366A">
        <w:rPr>
          <w:rFonts w:ascii="Symbol" w:hAnsi="Symbol"/>
          <w:color w:val="auto"/>
        </w:rPr>
        <w:t></w:t>
      </w:r>
      <w:r w:rsidR="00A65C29" w:rsidRPr="0073366A">
        <w:rPr>
          <w:rFonts w:ascii="Symbol" w:hAnsi="Symbol"/>
          <w:i/>
          <w:color w:val="auto"/>
        </w:rPr>
        <w:t></w:t>
      </w:r>
      <w:r w:rsidR="00A65C29" w:rsidRPr="0073366A">
        <w:rPr>
          <w:i/>
          <w:color w:val="auto"/>
        </w:rPr>
        <w:t>t</w:t>
      </w:r>
      <w:r w:rsidR="00A65C29" w:rsidRPr="0073366A">
        <w:rPr>
          <w:color w:val="auto"/>
        </w:rPr>
        <w:t xml:space="preserve"> . The </w:t>
      </w:r>
      <w:r w:rsidR="00A65C29" w:rsidRPr="0073366A">
        <w:t xml:space="preserve">resonant response, with displacement </w:t>
      </w:r>
      <w:r w:rsidR="00A65C29" w:rsidRPr="0073366A">
        <w:rPr>
          <w:rFonts w:ascii="Symbol" w:hAnsi="Symbol"/>
          <w:i/>
        </w:rPr>
        <w:t></w:t>
      </w:r>
      <w:r w:rsidR="00A65C29" w:rsidRPr="0073366A">
        <w:rPr>
          <w:vertAlign w:val="subscript"/>
        </w:rPr>
        <w:t xml:space="preserve">n </w:t>
      </w:r>
      <w:r w:rsidR="00781EAA" w:rsidRPr="00781EAA">
        <w:rPr>
          <w:color w:val="auto"/>
          <w:position w:val="-6"/>
        </w:rPr>
        <w:object w:dxaOrig="440" w:dyaOrig="340">
          <v:shape id="_x0000_i1031" type="#_x0000_t75" style="width:22.5pt;height:16.5pt" o:ole="">
            <v:imagedata r:id="rId16" o:title=""/>
          </v:shape>
          <o:OLEObject Type="Embed" ProgID="Equation.DSMT4" ShapeID="_x0000_i1031" DrawAspect="Content" ObjectID="_1687066933" r:id="rId20"/>
        </w:object>
      </w:r>
      <w:r w:rsidR="00A65C29" w:rsidRPr="0073366A">
        <w:t xml:space="preserve"> and velocity </w:t>
      </w:r>
      <w:r w:rsidR="00A65C29" w:rsidRPr="0073366A">
        <w:rPr>
          <w:i/>
        </w:rPr>
        <w:t>j</w:t>
      </w:r>
      <w:r w:rsidR="00A65C29" w:rsidRPr="0073366A">
        <w:rPr>
          <w:rFonts w:ascii="Symbol" w:hAnsi="Symbol"/>
          <w:i/>
        </w:rPr>
        <w:t></w:t>
      </w:r>
      <w:r w:rsidR="00A65C29" w:rsidRPr="0073366A">
        <w:rPr>
          <w:rFonts w:ascii="Symbol" w:hAnsi="Symbol"/>
          <w:i/>
        </w:rPr>
        <w:t></w:t>
      </w:r>
      <w:r w:rsidR="00A65C29" w:rsidRPr="0073366A">
        <w:rPr>
          <w:vertAlign w:val="subscript"/>
        </w:rPr>
        <w:t xml:space="preserve">n </w:t>
      </w:r>
      <w:r w:rsidR="00781EAA" w:rsidRPr="00781EAA">
        <w:rPr>
          <w:color w:val="auto"/>
          <w:position w:val="-6"/>
        </w:rPr>
        <w:object w:dxaOrig="440" w:dyaOrig="340">
          <v:shape id="_x0000_i1032" type="#_x0000_t75" style="width:22.5pt;height:16.5pt" o:ole="">
            <v:imagedata r:id="rId16" o:title=""/>
          </v:shape>
          <o:OLEObject Type="Embed" ProgID="Equation.DSMT4" ShapeID="_x0000_i1032" DrawAspect="Content" ObjectID="_1687066934" r:id="rId21"/>
        </w:object>
      </w:r>
      <w:r w:rsidR="00A65C29" w:rsidRPr="0073366A">
        <w:t xml:space="preserve"> at the driving point </w:t>
      </w:r>
      <w:r w:rsidR="00A65C29" w:rsidRPr="0073366A">
        <w:rPr>
          <w:i/>
        </w:rPr>
        <w:t xml:space="preserve">p, </w:t>
      </w:r>
      <w:r w:rsidR="00A65C29" w:rsidRPr="0073366A">
        <w:t xml:space="preserve">for an applied sinusoidal force </w:t>
      </w:r>
      <w:r w:rsidR="00A65C29" w:rsidRPr="0073366A">
        <w:rPr>
          <w:i/>
        </w:rPr>
        <w:t>F</w:t>
      </w:r>
      <w:r w:rsidR="00781EAA" w:rsidRPr="00781EAA">
        <w:rPr>
          <w:color w:val="auto"/>
          <w:position w:val="-6"/>
        </w:rPr>
        <w:object w:dxaOrig="440" w:dyaOrig="340">
          <v:shape id="_x0000_i1033" type="#_x0000_t75" style="width:22.5pt;height:16.5pt" o:ole="">
            <v:imagedata r:id="rId16" o:title=""/>
          </v:shape>
          <o:OLEObject Type="Embed" ProgID="Equation.DSMT4" ShapeID="_x0000_i1033" DrawAspect="Content" ObjectID="_1687066935" r:id="rId22"/>
        </w:object>
      </w:r>
      <w:r w:rsidR="00A65C29" w:rsidRPr="0073366A">
        <w:rPr>
          <w:i/>
          <w:color w:val="auto"/>
        </w:rPr>
        <w:t xml:space="preserve"> ,</w:t>
      </w:r>
      <w:r w:rsidR="00A65C29" w:rsidRPr="0073366A">
        <w:rPr>
          <w:i/>
        </w:rPr>
        <w:t xml:space="preserve"> </w:t>
      </w:r>
      <w:r w:rsidR="00A65C29" w:rsidRPr="0073366A">
        <w:t>is then</w:t>
      </w:r>
      <w:r w:rsidR="00A65C29" w:rsidRPr="0073366A">
        <w:rPr>
          <w:i/>
        </w:rPr>
        <w:t xml:space="preserve"> </w:t>
      </w:r>
      <w:r w:rsidR="00A65C29" w:rsidRPr="0073366A">
        <w:t xml:space="preserve">given by  </w:t>
      </w:r>
    </w:p>
    <w:p w:rsidR="00A65C29" w:rsidRPr="0073366A" w:rsidRDefault="00017D28" w:rsidP="00F074BF">
      <w:pPr>
        <w:pStyle w:val="MTDisplayEquation"/>
        <w:tabs>
          <w:tab w:val="clear" w:pos="8300"/>
          <w:tab w:val="left" w:pos="3960"/>
          <w:tab w:val="left" w:pos="4111"/>
          <w:tab w:val="left" w:pos="4320"/>
          <w:tab w:val="right" w:pos="8600"/>
        </w:tabs>
        <w:ind w:left="0" w:firstLine="426"/>
        <w:jc w:val="left"/>
      </w:pPr>
      <w:r>
        <w:t xml:space="preserve">                             </w:t>
      </w:r>
      <w:r w:rsidR="00E14637" w:rsidRPr="00CF5C00">
        <w:rPr>
          <w:position w:val="-4"/>
        </w:rPr>
        <w:object w:dxaOrig="180" w:dyaOrig="279">
          <v:shape id="_x0000_i1034" type="#_x0000_t75" style="width:9pt;height:13.5pt" o:ole="">
            <v:imagedata r:id="rId23" o:title=""/>
          </v:shape>
          <o:OLEObject Type="Embed" ProgID="Equation.DSMT4" ShapeID="_x0000_i1034" DrawAspect="Content" ObjectID="_1687066936" r:id="rId24"/>
        </w:object>
      </w:r>
      <w:r w:rsidR="00CF5C00" w:rsidRPr="00CF5C00">
        <w:rPr>
          <w:position w:val="-68"/>
        </w:rPr>
        <w:object w:dxaOrig="3500" w:dyaOrig="1060">
          <v:shape id="_x0000_i1035" type="#_x0000_t75" style="width:175.5pt;height:52.5pt" o:ole="">
            <v:imagedata r:id="rId25" o:title=""/>
          </v:shape>
          <o:OLEObject Type="Embed" ProgID="Equation.DSMT4" ShapeID="_x0000_i1035" DrawAspect="Content" ObjectID="_1687066937" r:id="rId26"/>
        </w:object>
      </w:r>
      <w:r w:rsidR="00E647B9">
        <w:t xml:space="preserve">       </w:t>
      </w:r>
      <w:r w:rsidR="00CF5C00">
        <w:t>.</w:t>
      </w:r>
      <w:r w:rsidR="00E647B9">
        <w:t xml:space="preserve">       </w:t>
      </w:r>
      <w:r>
        <w:t xml:space="preserve">            </w:t>
      </w:r>
      <w:r w:rsidR="00E647B9">
        <w:t xml:space="preserve"> </w:t>
      </w:r>
      <w:r>
        <w:t xml:space="preserve">      </w:t>
      </w:r>
      <w:r w:rsidR="00417417">
        <w:t>(1.1)</w:t>
      </w:r>
      <w:r w:rsidR="00E92B5A" w:rsidRPr="0073366A">
        <w:br/>
        <w:t xml:space="preserve">     </w:t>
      </w:r>
      <w:r w:rsidR="00A65C29" w:rsidRPr="0073366A">
        <w:t xml:space="preserve">The ratio of induced velocity to driving force is known as the local admittance at the driving point </w:t>
      </w:r>
      <w:r w:rsidR="00A65C29" w:rsidRPr="0073366A">
        <w:rPr>
          <w:i/>
        </w:rPr>
        <w:t>p</w:t>
      </w:r>
      <w:r w:rsidR="00A65C29" w:rsidRPr="0073366A">
        <w:t xml:space="preserve">, and is plotted in normalised form in </w:t>
      </w:r>
      <w:r>
        <w:t>Fig.</w:t>
      </w:r>
      <w:r w:rsidR="0068612C">
        <w:t xml:space="preserve"> </w:t>
      </w:r>
      <w:r w:rsidR="003A7ACD">
        <w:t>1</w:t>
      </w:r>
      <w:r w:rsidR="00534969">
        <w:t>.</w:t>
      </w:r>
      <w:r w:rsidR="00A65C29" w:rsidRPr="0073366A">
        <w:t xml:space="preserve">1 for a </w:t>
      </w:r>
      <w:r w:rsidR="00A65C29" w:rsidRPr="0073366A">
        <w:rPr>
          <w:i/>
        </w:rPr>
        <w:t>Q</w:t>
      </w:r>
      <w:r w:rsidR="00E9069C">
        <w:rPr>
          <w:i/>
          <w:vertAlign w:val="subscript"/>
        </w:rPr>
        <w:t>n</w:t>
      </w:r>
      <w:r w:rsidR="00A65C29" w:rsidRPr="0073366A">
        <w:t>-value of 10. The admittance has both real and imaginary components. The real part describes the component of the induced velocity in phase with the driving force, while the imaginary part describes the component in phase quadrature (with phase leading that of the force by 90</w:t>
      </w:r>
      <w:r w:rsidR="00A65C29" w:rsidRPr="0073366A">
        <w:rPr>
          <w:vertAlign w:val="superscript"/>
        </w:rPr>
        <w:t>o</w:t>
      </w:r>
      <w:r w:rsidR="00A65C29" w:rsidRPr="0073366A">
        <w:t xml:space="preserve"> degrees).  </w:t>
      </w:r>
    </w:p>
    <w:p w:rsidR="001B5A75" w:rsidRPr="00F9409F" w:rsidRDefault="00017D28" w:rsidP="001B5A75">
      <w:pPr>
        <w:pStyle w:val="NormalWeb"/>
        <w:tabs>
          <w:tab w:val="left" w:pos="3960"/>
          <w:tab w:val="left" w:pos="4111"/>
          <w:tab w:val="left" w:pos="4320"/>
        </w:tabs>
        <w:ind w:firstLine="426"/>
        <w:jc w:val="both"/>
        <w:rPr>
          <w:i/>
          <w:sz w:val="22"/>
          <w:szCs w:val="22"/>
        </w:rPr>
      </w:pPr>
      <w:r>
        <w:lastRenderedPageBreak/>
        <w:t xml:space="preserve">                                           </w:t>
      </w:r>
      <w:r w:rsidR="00412DCB">
        <w:rPr>
          <w:noProof/>
          <w:lang w:val="en-US" w:eastAsia="en-US"/>
        </w:rPr>
        <w:drawing>
          <wp:inline distT="0" distB="0" distL="0" distR="0" wp14:anchorId="690EAC4D" wp14:editId="72F4FF6E">
            <wp:extent cx="2276475" cy="1971675"/>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6475" cy="1971675"/>
                    </a:xfrm>
                    <a:prstGeom prst="rect">
                      <a:avLst/>
                    </a:prstGeom>
                    <a:noFill/>
                    <a:ln>
                      <a:noFill/>
                    </a:ln>
                  </pic:spPr>
                </pic:pic>
              </a:graphicData>
            </a:graphic>
          </wp:inline>
        </w:drawing>
      </w:r>
      <w:r w:rsidR="00E92B5A" w:rsidRPr="0073366A">
        <w:br/>
      </w:r>
      <w:r w:rsidR="00675C8D">
        <w:rPr>
          <w:b/>
          <w:i/>
          <w:sz w:val="22"/>
          <w:szCs w:val="22"/>
        </w:rPr>
        <w:t>Fig.</w:t>
      </w:r>
      <w:r w:rsidR="00F24144">
        <w:rPr>
          <w:b/>
          <w:i/>
          <w:sz w:val="22"/>
          <w:szCs w:val="22"/>
        </w:rPr>
        <w:t xml:space="preserve"> </w:t>
      </w:r>
      <w:r w:rsidR="00A65C29" w:rsidRPr="00523E7A">
        <w:rPr>
          <w:b/>
          <w:i/>
          <w:sz w:val="22"/>
          <w:szCs w:val="22"/>
        </w:rPr>
        <w:t>1</w:t>
      </w:r>
      <w:r w:rsidR="00F24144">
        <w:rPr>
          <w:b/>
          <w:i/>
          <w:sz w:val="22"/>
          <w:szCs w:val="22"/>
        </w:rPr>
        <w:t>.1</w:t>
      </w:r>
      <w:r w:rsidR="00A65C29" w:rsidRPr="00F9409F">
        <w:rPr>
          <w:i/>
          <w:sz w:val="22"/>
          <w:szCs w:val="22"/>
        </w:rPr>
        <w:t xml:space="preserve">  Normalised </w:t>
      </w:r>
      <w:r w:rsidR="003A7ACD" w:rsidRPr="00F9409F">
        <w:rPr>
          <w:i/>
          <w:sz w:val="22"/>
          <w:szCs w:val="22"/>
        </w:rPr>
        <w:t>real</w:t>
      </w:r>
      <w:r w:rsidR="003A7ACD">
        <w:rPr>
          <w:i/>
          <w:sz w:val="22"/>
          <w:szCs w:val="22"/>
        </w:rPr>
        <w:t xml:space="preserve">(R) </w:t>
      </w:r>
      <w:r w:rsidR="00A65C29" w:rsidRPr="00F9409F">
        <w:rPr>
          <w:i/>
          <w:sz w:val="22"/>
          <w:szCs w:val="22"/>
        </w:rPr>
        <w:t>and imaginary</w:t>
      </w:r>
      <w:r w:rsidR="003A7ACD">
        <w:rPr>
          <w:i/>
          <w:sz w:val="22"/>
          <w:szCs w:val="22"/>
        </w:rPr>
        <w:t xml:space="preserve"> (Im)</w:t>
      </w:r>
      <w:r w:rsidR="00A65C29" w:rsidRPr="00F9409F">
        <w:rPr>
          <w:i/>
          <w:sz w:val="22"/>
          <w:szCs w:val="22"/>
        </w:rPr>
        <w:t xml:space="preserve"> components and the modulus</w:t>
      </w:r>
      <w:r w:rsidR="003A7ACD">
        <w:rPr>
          <w:i/>
          <w:sz w:val="22"/>
          <w:szCs w:val="22"/>
        </w:rPr>
        <w:t>(Mod)</w:t>
      </w:r>
      <w:r w:rsidR="00A65C29" w:rsidRPr="00F9409F">
        <w:rPr>
          <w:i/>
          <w:sz w:val="22"/>
          <w:szCs w:val="22"/>
        </w:rPr>
        <w:t xml:space="preserve"> of the induced velocity of a simple harmonic resonator driven by a constant amplitude sinusoidal force for a Q-factor of </w:t>
      </w:r>
      <w:r w:rsidR="000D5FB0">
        <w:rPr>
          <w:i/>
          <w:sz w:val="22"/>
          <w:szCs w:val="22"/>
        </w:rPr>
        <w:t>10</w:t>
      </w:r>
    </w:p>
    <w:p w:rsidR="00F9409F" w:rsidRPr="00CF5C00" w:rsidRDefault="00E92B5A" w:rsidP="003D3E72">
      <w:r w:rsidRPr="0073366A">
        <w:rPr>
          <w:i/>
          <w:sz w:val="24"/>
          <w:szCs w:val="24"/>
        </w:rPr>
        <w:t xml:space="preserve">     </w:t>
      </w:r>
      <w:r w:rsidR="00A65C29" w:rsidRPr="0073366A">
        <w:rPr>
          <w:sz w:val="24"/>
          <w:szCs w:val="24"/>
        </w:rPr>
        <w:t>Well below resonance, the induced displacement is in-phase with the driving force, at resonance the phase lags behind the driving force by 90</w:t>
      </w:r>
      <w:r w:rsidR="00A65C29" w:rsidRPr="0073366A">
        <w:rPr>
          <w:sz w:val="24"/>
          <w:szCs w:val="24"/>
          <w:vertAlign w:val="superscript"/>
        </w:rPr>
        <w:t>o</w:t>
      </w:r>
      <w:r w:rsidR="00A65C29" w:rsidRPr="0073366A">
        <w:rPr>
          <w:sz w:val="24"/>
          <w:szCs w:val="24"/>
          <w:vertAlign w:val="subscript"/>
        </w:rPr>
        <w:t xml:space="preserve">, </w:t>
      </w:r>
      <w:r w:rsidR="00A65C29" w:rsidRPr="0073366A">
        <w:rPr>
          <w:sz w:val="24"/>
          <w:szCs w:val="24"/>
        </w:rPr>
        <w:t xml:space="preserve">and well above resonance </w:t>
      </w:r>
      <w:r w:rsidR="00E940A2">
        <w:rPr>
          <w:sz w:val="24"/>
          <w:szCs w:val="24"/>
        </w:rPr>
        <w:t xml:space="preserve">lags </w:t>
      </w:r>
      <w:r w:rsidR="00A65C29" w:rsidRPr="0073366A">
        <w:rPr>
          <w:sz w:val="24"/>
          <w:szCs w:val="24"/>
        </w:rPr>
        <w:t>by 180</w:t>
      </w:r>
      <w:r w:rsidR="00A65C29" w:rsidRPr="0073366A">
        <w:rPr>
          <w:sz w:val="24"/>
          <w:szCs w:val="24"/>
          <w:vertAlign w:val="superscript"/>
        </w:rPr>
        <w:t>o</w:t>
      </w:r>
      <w:r w:rsidR="00A65C29" w:rsidRPr="0073366A">
        <w:rPr>
          <w:sz w:val="24"/>
          <w:szCs w:val="24"/>
        </w:rPr>
        <w:t xml:space="preserve">. The velocity </w:t>
      </w:r>
      <w:r w:rsidR="00A65C29" w:rsidRPr="0073366A">
        <w:rPr>
          <w:i/>
          <w:sz w:val="24"/>
          <w:szCs w:val="24"/>
        </w:rPr>
        <w:t>v</w:t>
      </w:r>
      <w:r w:rsidR="00A65C29" w:rsidRPr="0073366A">
        <w:rPr>
          <w:sz w:val="24"/>
          <w:szCs w:val="24"/>
        </w:rPr>
        <w:t>(</w:t>
      </w:r>
      <w:r w:rsidR="00A65C29" w:rsidRPr="0073366A">
        <w:rPr>
          <w:i/>
          <w:sz w:val="24"/>
          <w:szCs w:val="24"/>
        </w:rPr>
        <w:t>t</w:t>
      </w:r>
      <w:r w:rsidR="00A65C29" w:rsidRPr="0073366A">
        <w:rPr>
          <w:sz w:val="24"/>
          <w:szCs w:val="24"/>
        </w:rPr>
        <w:t>) leads the displacement by 90</w:t>
      </w:r>
      <w:r w:rsidR="00A65C29" w:rsidRPr="0073366A">
        <w:rPr>
          <w:sz w:val="24"/>
          <w:szCs w:val="24"/>
          <w:vertAlign w:val="superscript"/>
        </w:rPr>
        <w:t>o</w:t>
      </w:r>
      <w:r w:rsidR="00A65C29" w:rsidRPr="0073366A">
        <w:rPr>
          <w:sz w:val="24"/>
          <w:szCs w:val="24"/>
        </w:rPr>
        <w:t xml:space="preserve"> degree and is </w:t>
      </w:r>
      <w:r w:rsidR="00CF5C00">
        <w:rPr>
          <w:sz w:val="24"/>
          <w:szCs w:val="24"/>
        </w:rPr>
        <w:t xml:space="preserve">thus </w:t>
      </w:r>
      <w:r w:rsidR="00A65C29" w:rsidRPr="0073366A">
        <w:rPr>
          <w:sz w:val="24"/>
          <w:szCs w:val="24"/>
        </w:rPr>
        <w:t xml:space="preserve">in phase with the driving force at resonance, which corresponds to the maximum rate of energy transfer </w:t>
      </w:r>
      <w:r w:rsidR="00A65C29" w:rsidRPr="0073366A">
        <w:rPr>
          <w:i/>
          <w:sz w:val="24"/>
          <w:szCs w:val="24"/>
        </w:rPr>
        <w:t>j</w:t>
      </w:r>
      <w:r w:rsidR="00A65C29" w:rsidRPr="0073366A">
        <w:rPr>
          <w:rFonts w:ascii="Symbol" w:hAnsi="Symbol"/>
          <w:i/>
          <w:sz w:val="24"/>
          <w:szCs w:val="24"/>
        </w:rPr>
        <w:t></w:t>
      </w:r>
      <w:r w:rsidR="00A65C29" w:rsidRPr="0073366A">
        <w:rPr>
          <w:i/>
          <w:sz w:val="24"/>
          <w:szCs w:val="24"/>
        </w:rPr>
        <w:t xml:space="preserve"> F</w:t>
      </w:r>
      <w:r w:rsidR="00A65C29" w:rsidRPr="0073366A">
        <w:rPr>
          <w:rFonts w:ascii="Symbol" w:hAnsi="Symbol"/>
          <w:i/>
          <w:sz w:val="24"/>
          <w:szCs w:val="24"/>
        </w:rPr>
        <w:t></w:t>
      </w:r>
      <w:r w:rsidR="00CF5C00" w:rsidRPr="00CF5C00">
        <w:rPr>
          <w:i/>
          <w:sz w:val="24"/>
          <w:szCs w:val="24"/>
          <w:vertAlign w:val="subscript"/>
        </w:rPr>
        <w:t>n</w:t>
      </w:r>
      <w:r w:rsidR="00A65C29" w:rsidRPr="0073366A">
        <w:rPr>
          <w:sz w:val="24"/>
          <w:szCs w:val="24"/>
        </w:rPr>
        <w:t xml:space="preserve">  </w:t>
      </w:r>
      <w:r w:rsidR="00CF5C00">
        <w:rPr>
          <w:sz w:val="24"/>
          <w:szCs w:val="24"/>
        </w:rPr>
        <w:t>to the excited mode.</w:t>
      </w:r>
      <w:r w:rsidR="00A47E89">
        <w:rPr>
          <w:sz w:val="24"/>
          <w:szCs w:val="24"/>
        </w:rPr>
        <w:t xml:space="preserve"> </w:t>
      </w:r>
      <w:r w:rsidR="00A65C29" w:rsidRPr="0073366A">
        <w:rPr>
          <w:sz w:val="24"/>
          <w:szCs w:val="24"/>
        </w:rPr>
        <w:t>The 180</w:t>
      </w:r>
      <w:r w:rsidR="00A65C29" w:rsidRPr="0073366A">
        <w:rPr>
          <w:sz w:val="24"/>
          <w:szCs w:val="24"/>
          <w:vertAlign w:val="superscript"/>
        </w:rPr>
        <w:t xml:space="preserve">o </w:t>
      </w:r>
      <w:r w:rsidR="00A65C29" w:rsidRPr="0073366A">
        <w:rPr>
          <w:sz w:val="24"/>
          <w:szCs w:val="24"/>
        </w:rPr>
        <w:t>change in</w:t>
      </w:r>
      <w:r w:rsidR="00A65C29" w:rsidRPr="0073366A">
        <w:rPr>
          <w:sz w:val="24"/>
          <w:szCs w:val="24"/>
          <w:vertAlign w:val="superscript"/>
        </w:rPr>
        <w:t xml:space="preserve"> </w:t>
      </w:r>
      <w:r w:rsidR="00A65C29" w:rsidRPr="0073366A">
        <w:rPr>
          <w:sz w:val="24"/>
          <w:szCs w:val="24"/>
        </w:rPr>
        <w:t xml:space="preserve">phase of the response, as the excitation frequency passes from well below to well above resonance, is </w:t>
      </w:r>
      <w:r w:rsidR="00CF5C00">
        <w:rPr>
          <w:sz w:val="24"/>
          <w:szCs w:val="24"/>
        </w:rPr>
        <w:t xml:space="preserve">especially </w:t>
      </w:r>
      <w:r w:rsidR="00A65C29" w:rsidRPr="0073366A">
        <w:rPr>
          <w:sz w:val="24"/>
          <w:szCs w:val="24"/>
        </w:rPr>
        <w:t>important in interpreting the multiple resonances of any musical instrument.</w:t>
      </w:r>
    </w:p>
    <w:p w:rsidR="003D3E72" w:rsidRPr="0073366A" w:rsidRDefault="003D3E72" w:rsidP="003D3E72">
      <w:pPr>
        <w:rPr>
          <w:sz w:val="24"/>
          <w:szCs w:val="24"/>
        </w:rPr>
      </w:pPr>
      <w:r w:rsidRPr="0073366A">
        <w:rPr>
          <w:sz w:val="24"/>
          <w:szCs w:val="24"/>
        </w:rPr>
        <w:br/>
      </w:r>
      <w:r w:rsidR="00E92B5A" w:rsidRPr="0073366A">
        <w:rPr>
          <w:sz w:val="24"/>
          <w:szCs w:val="24"/>
        </w:rPr>
        <w:t xml:space="preserve">     </w:t>
      </w:r>
      <w:r w:rsidR="00A65C29" w:rsidRPr="0073366A">
        <w:rPr>
          <w:sz w:val="24"/>
          <w:szCs w:val="24"/>
        </w:rPr>
        <w:t xml:space="preserve">Provided the damping of an excited mode is not too strong (i.e. </w:t>
      </w:r>
      <w:r w:rsidR="00A65C29" w:rsidRPr="0073366A">
        <w:rPr>
          <w:i/>
          <w:sz w:val="24"/>
          <w:szCs w:val="24"/>
        </w:rPr>
        <w:t>Q</w:t>
      </w:r>
      <w:r w:rsidR="00A65C29" w:rsidRPr="0073366A">
        <w:rPr>
          <w:sz w:val="24"/>
          <w:szCs w:val="24"/>
          <w:vertAlign w:val="subscript"/>
        </w:rPr>
        <w:t>n</w:t>
      </w:r>
      <w:r w:rsidR="00A65C29" w:rsidRPr="0073366A">
        <w:rPr>
          <w:sz w:val="24"/>
          <w:szCs w:val="24"/>
        </w:rPr>
        <w:t xml:space="preserve"> is significantly larger than unity), the peak in the modulus or real part of the admittance occurs at</w:t>
      </w:r>
      <w:r w:rsidR="00CF5C00">
        <w:rPr>
          <w:sz w:val="24"/>
          <w:szCs w:val="24"/>
        </w:rPr>
        <w:t xml:space="preserve"> </w:t>
      </w:r>
      <w:r w:rsidR="00CF5C00" w:rsidRPr="00CF5C00">
        <w:rPr>
          <w:position w:val="-18"/>
          <w:sz w:val="24"/>
          <w:szCs w:val="24"/>
        </w:rPr>
        <w:object w:dxaOrig="1460" w:dyaOrig="480">
          <v:shape id="_x0000_i1036" type="#_x0000_t75" style="width:72.75pt;height:24pt" o:ole="">
            <v:imagedata r:id="rId28" o:title=""/>
          </v:shape>
          <o:OLEObject Type="Embed" ProgID="Equation.DSMT4" ShapeID="_x0000_i1036" DrawAspect="Content" ObjectID="_1687066938" r:id="rId29"/>
        </w:object>
      </w:r>
      <w:r w:rsidR="00CF5C00">
        <w:rPr>
          <w:sz w:val="24"/>
          <w:szCs w:val="24"/>
        </w:rPr>
        <w:t xml:space="preserve">, </w:t>
      </w:r>
      <w:r w:rsidR="00A65C29" w:rsidRPr="0073366A">
        <w:rPr>
          <w:sz w:val="24"/>
          <w:szCs w:val="24"/>
        </w:rPr>
        <w:t xml:space="preserve"> which is very close to the natural resonant frequency </w:t>
      </w:r>
      <w:r w:rsidR="00A65C29" w:rsidRPr="0073366A">
        <w:rPr>
          <w:rFonts w:ascii="Symbol" w:hAnsi="Symbol"/>
          <w:i/>
          <w:sz w:val="24"/>
          <w:szCs w:val="24"/>
        </w:rPr>
        <w:t></w:t>
      </w:r>
      <w:r w:rsidR="00A65C29" w:rsidRPr="0073366A">
        <w:rPr>
          <w:i/>
          <w:sz w:val="24"/>
          <w:szCs w:val="24"/>
          <w:vertAlign w:val="subscript"/>
        </w:rPr>
        <w:t>n</w:t>
      </w:r>
      <w:r w:rsidR="00A65C29" w:rsidRPr="0073366A">
        <w:rPr>
          <w:sz w:val="24"/>
          <w:szCs w:val="24"/>
        </w:rPr>
        <w:t>. The width</w:t>
      </w:r>
      <w:r w:rsidR="00A65C29" w:rsidRPr="0073366A">
        <w:rPr>
          <w:i/>
          <w:sz w:val="24"/>
          <w:szCs w:val="24"/>
        </w:rPr>
        <w:t xml:space="preserve"> </w:t>
      </w:r>
      <w:r w:rsidR="00A65C29" w:rsidRPr="0073366A">
        <w:rPr>
          <w:sz w:val="24"/>
          <w:szCs w:val="24"/>
        </w:rPr>
        <w:t xml:space="preserve">of the resonance </w:t>
      </w:r>
      <w:r w:rsidR="00A65C29" w:rsidRPr="0073366A">
        <w:rPr>
          <w:rFonts w:ascii="Symbol" w:hAnsi="Symbol"/>
          <w:i/>
          <w:sz w:val="24"/>
          <w:szCs w:val="24"/>
        </w:rPr>
        <w:t></w:t>
      </w:r>
      <w:r w:rsidR="00A65C29" w:rsidRPr="0073366A">
        <w:rPr>
          <w:rFonts w:ascii="Symbol" w:hAnsi="Symbol"/>
          <w:i/>
          <w:sz w:val="24"/>
          <w:szCs w:val="24"/>
        </w:rPr>
        <w:t></w:t>
      </w:r>
      <w:r w:rsidR="00A65C29" w:rsidRPr="0073366A">
        <w:rPr>
          <w:i/>
          <w:sz w:val="24"/>
          <w:szCs w:val="24"/>
        </w:rPr>
        <w:t>f</w:t>
      </w:r>
      <w:r w:rsidR="00A65C29" w:rsidRPr="0073366A">
        <w:rPr>
          <w:sz w:val="24"/>
          <w:szCs w:val="24"/>
        </w:rPr>
        <w:t xml:space="preserve"> = </w:t>
      </w:r>
      <w:r w:rsidR="00A65C29" w:rsidRPr="0073366A">
        <w:rPr>
          <w:i/>
          <w:sz w:val="24"/>
          <w:szCs w:val="24"/>
        </w:rPr>
        <w:t>f</w:t>
      </w:r>
      <w:r w:rsidR="00A65C29" w:rsidRPr="0073366A">
        <w:rPr>
          <w:i/>
          <w:sz w:val="24"/>
          <w:szCs w:val="24"/>
          <w:vertAlign w:val="subscript"/>
        </w:rPr>
        <w:t>n</w:t>
      </w:r>
      <w:r w:rsidR="00A65C29" w:rsidRPr="0073366A">
        <w:rPr>
          <w:i/>
          <w:sz w:val="24"/>
          <w:szCs w:val="24"/>
        </w:rPr>
        <w:t>/Q</w:t>
      </w:r>
      <w:r w:rsidR="0078395D">
        <w:rPr>
          <w:i/>
          <w:sz w:val="24"/>
          <w:szCs w:val="24"/>
          <w:vertAlign w:val="subscript"/>
        </w:rPr>
        <w:t>n</w:t>
      </w:r>
      <w:r w:rsidR="00A65C29" w:rsidRPr="0073366A">
        <w:rPr>
          <w:i/>
          <w:sz w:val="24"/>
          <w:szCs w:val="24"/>
        </w:rPr>
        <w:t xml:space="preserve">, </w:t>
      </w:r>
      <w:r w:rsidR="00A65C29" w:rsidRPr="0073366A">
        <w:rPr>
          <w:sz w:val="24"/>
          <w:szCs w:val="24"/>
        </w:rPr>
        <w:t>where</w:t>
      </w:r>
      <w:r w:rsidR="00A65C29" w:rsidRPr="0073366A">
        <w:rPr>
          <w:i/>
          <w:sz w:val="24"/>
          <w:szCs w:val="24"/>
        </w:rPr>
        <w:t xml:space="preserve"> </w:t>
      </w:r>
      <w:r w:rsidR="00A65C29" w:rsidRPr="0073366A">
        <w:rPr>
          <w:rFonts w:ascii="Symbol" w:hAnsi="Symbol"/>
          <w:i/>
          <w:sz w:val="24"/>
          <w:szCs w:val="24"/>
        </w:rPr>
        <w:t></w:t>
      </w:r>
      <w:r w:rsidR="00A65C29" w:rsidRPr="0073366A">
        <w:rPr>
          <w:rFonts w:ascii="Symbol" w:hAnsi="Symbol"/>
          <w:i/>
          <w:sz w:val="24"/>
          <w:szCs w:val="24"/>
        </w:rPr>
        <w:t></w:t>
      </w:r>
      <w:r w:rsidR="00A65C29" w:rsidRPr="0073366A">
        <w:rPr>
          <w:i/>
          <w:sz w:val="24"/>
          <w:szCs w:val="24"/>
        </w:rPr>
        <w:t>f</w:t>
      </w:r>
      <w:r w:rsidR="0091667D">
        <w:rPr>
          <w:i/>
          <w:sz w:val="24"/>
          <w:szCs w:val="24"/>
        </w:rPr>
        <w:t xml:space="preserve"> </w:t>
      </w:r>
      <w:r w:rsidR="00A65C29" w:rsidRPr="0073366A">
        <w:rPr>
          <w:i/>
          <w:sz w:val="24"/>
          <w:szCs w:val="24"/>
        </w:rPr>
        <w:t xml:space="preserve"> </w:t>
      </w:r>
      <w:r w:rsidR="00A65C29" w:rsidRPr="0073366A">
        <w:rPr>
          <w:sz w:val="24"/>
          <w:szCs w:val="24"/>
        </w:rPr>
        <w:t>is</w:t>
      </w:r>
      <w:r w:rsidR="00A65C29" w:rsidRPr="0073366A">
        <w:rPr>
          <w:i/>
          <w:sz w:val="24"/>
          <w:szCs w:val="24"/>
        </w:rPr>
        <w:t xml:space="preserve"> </w:t>
      </w:r>
      <w:r w:rsidR="00A65C29" w:rsidRPr="0073366A">
        <w:rPr>
          <w:sz w:val="24"/>
          <w:szCs w:val="24"/>
        </w:rPr>
        <w:t>defined as the difference in frequency between the points on the resonance curve when the modulus of the induced displacement has fallen to 1/</w:t>
      </w:r>
      <w:r w:rsidR="00781EAA" w:rsidRPr="00781EAA">
        <w:rPr>
          <w:position w:val="-6"/>
          <w:sz w:val="24"/>
          <w:szCs w:val="24"/>
        </w:rPr>
        <w:object w:dxaOrig="380" w:dyaOrig="340">
          <v:shape id="_x0000_i1037" type="#_x0000_t75" style="width:19.5pt;height:16.5pt" o:ole="">
            <v:imagedata r:id="rId30" o:title=""/>
          </v:shape>
          <o:OLEObject Type="Embed" ProgID="Equation.DSMT4" ShapeID="_x0000_i1037" DrawAspect="Content" ObjectID="_1687066939" r:id="rId31"/>
        </w:object>
      </w:r>
      <w:r w:rsidR="00A65C29" w:rsidRPr="0073366A">
        <w:rPr>
          <w:sz w:val="24"/>
          <w:szCs w:val="24"/>
        </w:rPr>
        <w:t xml:space="preserve"> of its maximum value (i.e. the stored energy is half that at resonance). The displacement at resonance is </w:t>
      </w:r>
      <w:r w:rsidR="00A65C29" w:rsidRPr="0073366A">
        <w:rPr>
          <w:i/>
          <w:sz w:val="24"/>
          <w:szCs w:val="24"/>
        </w:rPr>
        <w:t>Q</w:t>
      </w:r>
      <w:r w:rsidR="0078395D">
        <w:rPr>
          <w:i/>
          <w:sz w:val="24"/>
          <w:szCs w:val="24"/>
          <w:vertAlign w:val="subscript"/>
        </w:rPr>
        <w:t>n</w:t>
      </w:r>
      <w:r w:rsidR="00A65C29" w:rsidRPr="0073366A">
        <w:rPr>
          <w:sz w:val="24"/>
          <w:szCs w:val="24"/>
        </w:rPr>
        <w:t xml:space="preserve"> </w:t>
      </w:r>
      <w:r w:rsidR="00A65C29" w:rsidRPr="0073366A">
        <w:rPr>
          <w:sz w:val="24"/>
          <w:szCs w:val="24"/>
        </w:rPr>
        <w:sym w:font="Symbol" w:char="F0B4"/>
      </w:r>
      <w:r w:rsidR="00A65C29" w:rsidRPr="0073366A">
        <w:rPr>
          <w:sz w:val="24"/>
          <w:szCs w:val="24"/>
        </w:rPr>
        <w:t xml:space="preserve"> the static displacement. </w:t>
      </w:r>
    </w:p>
    <w:p w:rsidR="00F9409F" w:rsidRDefault="003D3E72" w:rsidP="003D3E72">
      <w:pPr>
        <w:rPr>
          <w:b/>
          <w:sz w:val="24"/>
          <w:szCs w:val="24"/>
        </w:rPr>
      </w:pPr>
      <w:r w:rsidRPr="0073366A">
        <w:rPr>
          <w:sz w:val="24"/>
          <w:szCs w:val="24"/>
        </w:rPr>
        <w:br/>
      </w:r>
      <w:r w:rsidR="00017D28">
        <w:rPr>
          <w:b/>
          <w:sz w:val="24"/>
          <w:szCs w:val="24"/>
        </w:rPr>
        <w:t>M</w:t>
      </w:r>
      <w:r w:rsidR="00A65C29" w:rsidRPr="0073366A">
        <w:rPr>
          <w:b/>
          <w:sz w:val="24"/>
          <w:szCs w:val="24"/>
        </w:rPr>
        <w:t>ulti-mode</w:t>
      </w:r>
      <w:r w:rsidR="00E92B5A" w:rsidRPr="0073366A">
        <w:rPr>
          <w:b/>
          <w:sz w:val="24"/>
          <w:szCs w:val="24"/>
        </w:rPr>
        <w:t xml:space="preserve"> </w:t>
      </w:r>
      <w:r w:rsidR="00017D28">
        <w:rPr>
          <w:b/>
          <w:sz w:val="24"/>
          <w:szCs w:val="24"/>
        </w:rPr>
        <w:t>S</w:t>
      </w:r>
      <w:r w:rsidR="00E92B5A" w:rsidRPr="0073366A">
        <w:rPr>
          <w:b/>
          <w:sz w:val="24"/>
          <w:szCs w:val="24"/>
        </w:rPr>
        <w:t>ystem</w:t>
      </w:r>
      <w:r w:rsidR="00C153BF" w:rsidRPr="0073366A">
        <w:rPr>
          <w:b/>
          <w:sz w:val="24"/>
          <w:szCs w:val="24"/>
        </w:rPr>
        <w:t>s</w:t>
      </w:r>
    </w:p>
    <w:p w:rsidR="00F9409F" w:rsidRDefault="003D3E72" w:rsidP="003D3E72">
      <w:pPr>
        <w:rPr>
          <w:sz w:val="24"/>
          <w:szCs w:val="24"/>
        </w:rPr>
      </w:pPr>
      <w:r w:rsidRPr="0073366A">
        <w:rPr>
          <w:b/>
          <w:sz w:val="24"/>
          <w:szCs w:val="24"/>
        </w:rPr>
        <w:br/>
      </w:r>
      <w:r w:rsidR="00E92B5A" w:rsidRPr="0073366A">
        <w:rPr>
          <w:b/>
          <w:sz w:val="24"/>
          <w:szCs w:val="24"/>
        </w:rPr>
        <w:t xml:space="preserve">     </w:t>
      </w:r>
      <w:r w:rsidR="00A65C29" w:rsidRPr="0073366A">
        <w:rPr>
          <w:sz w:val="24"/>
          <w:szCs w:val="24"/>
        </w:rPr>
        <w:t xml:space="preserve">For any musical instrument having a number of vibrational modes, the admittance at the driving point </w:t>
      </w:r>
      <w:r w:rsidR="00285F6D">
        <w:rPr>
          <w:i/>
          <w:sz w:val="24"/>
          <w:szCs w:val="24"/>
        </w:rPr>
        <w:t>p</w:t>
      </w:r>
      <w:r w:rsidR="0078395D">
        <w:rPr>
          <w:i/>
          <w:sz w:val="24"/>
          <w:szCs w:val="24"/>
        </w:rPr>
        <w:t xml:space="preserve"> </w:t>
      </w:r>
      <w:r w:rsidR="00A65C29" w:rsidRPr="0073366A">
        <w:rPr>
          <w:sz w:val="24"/>
          <w:szCs w:val="24"/>
        </w:rPr>
        <w:t>can be written as</w:t>
      </w:r>
    </w:p>
    <w:p w:rsidR="00F9409F" w:rsidRDefault="00A47E89" w:rsidP="00B71B16">
      <w:pPr>
        <w:tabs>
          <w:tab w:val="right" w:pos="8700"/>
        </w:tabs>
        <w:rPr>
          <w:sz w:val="24"/>
          <w:szCs w:val="24"/>
        </w:rPr>
      </w:pPr>
      <w:r>
        <w:rPr>
          <w:sz w:val="24"/>
          <w:szCs w:val="24"/>
        </w:rPr>
        <w:t xml:space="preserve">       </w:t>
      </w:r>
      <w:r w:rsidR="00B71B16">
        <w:rPr>
          <w:sz w:val="24"/>
          <w:szCs w:val="24"/>
        </w:rPr>
        <w:t xml:space="preserve">                          </w:t>
      </w:r>
      <w:r w:rsidR="00285F6D" w:rsidRPr="00781EAA">
        <w:rPr>
          <w:position w:val="-32"/>
          <w:sz w:val="24"/>
          <w:szCs w:val="24"/>
        </w:rPr>
        <w:object w:dxaOrig="4160" w:dyaOrig="700">
          <v:shape id="_x0000_i1038" type="#_x0000_t75" style="width:208.5pt;height:35.25pt" o:ole="">
            <v:imagedata r:id="rId32" o:title=""/>
          </v:shape>
          <o:OLEObject Type="Embed" ProgID="Equation.DSMT4" ShapeID="_x0000_i1038" DrawAspect="Content" ObjectID="_1687066940" r:id="rId33"/>
        </w:object>
      </w:r>
      <w:r>
        <w:rPr>
          <w:sz w:val="24"/>
          <w:szCs w:val="24"/>
        </w:rPr>
        <w:t xml:space="preserve"> </w:t>
      </w:r>
      <w:r w:rsidR="00E92B5A" w:rsidRPr="0073366A">
        <w:rPr>
          <w:sz w:val="24"/>
          <w:szCs w:val="24"/>
        </w:rPr>
        <w:t xml:space="preserve">     </w:t>
      </w:r>
      <w:r w:rsidR="0055709E">
        <w:rPr>
          <w:sz w:val="24"/>
          <w:szCs w:val="24"/>
        </w:rPr>
        <w:t>,</w:t>
      </w:r>
      <w:r w:rsidR="0055709E" w:rsidRPr="0073366A">
        <w:rPr>
          <w:sz w:val="24"/>
          <w:szCs w:val="24"/>
        </w:rPr>
        <w:t xml:space="preserve">             </w:t>
      </w:r>
      <w:r w:rsidR="00B71B16">
        <w:rPr>
          <w:sz w:val="24"/>
          <w:szCs w:val="24"/>
        </w:rPr>
        <w:tab/>
      </w:r>
      <w:r w:rsidR="00E92B5A" w:rsidRPr="0073366A">
        <w:rPr>
          <w:sz w:val="24"/>
          <w:szCs w:val="24"/>
        </w:rPr>
        <w:t xml:space="preserve"> </w:t>
      </w:r>
      <w:r w:rsidR="00417417">
        <w:rPr>
          <w:sz w:val="24"/>
          <w:szCs w:val="24"/>
        </w:rPr>
        <w:t>(1.2)</w:t>
      </w:r>
    </w:p>
    <w:p w:rsidR="0055709E" w:rsidRDefault="0055709E" w:rsidP="003D3E72">
      <w:pPr>
        <w:rPr>
          <w:sz w:val="24"/>
          <w:szCs w:val="24"/>
        </w:rPr>
      </w:pPr>
      <w:r>
        <w:rPr>
          <w:sz w:val="24"/>
          <w:szCs w:val="24"/>
        </w:rPr>
        <w:t xml:space="preserve">with the admittances </w:t>
      </w:r>
      <w:r w:rsidRPr="00556A6E">
        <w:rPr>
          <w:i/>
          <w:sz w:val="24"/>
          <w:szCs w:val="24"/>
        </w:rPr>
        <w:t>A</w:t>
      </w:r>
      <w:r w:rsidRPr="00556A6E">
        <w:rPr>
          <w:i/>
          <w:sz w:val="24"/>
          <w:szCs w:val="24"/>
          <w:vertAlign w:val="subscript"/>
        </w:rPr>
        <w:t>n</w:t>
      </w:r>
      <w:r w:rsidR="00D512DA" w:rsidRPr="00556A6E">
        <w:rPr>
          <w:i/>
          <w:sz w:val="24"/>
          <w:szCs w:val="24"/>
          <w:vertAlign w:val="subscript"/>
        </w:rPr>
        <w:t>,</w:t>
      </w:r>
      <w:r w:rsidR="00285F6D" w:rsidRPr="00556A6E">
        <w:rPr>
          <w:i/>
          <w:sz w:val="24"/>
          <w:szCs w:val="24"/>
          <w:vertAlign w:val="subscript"/>
        </w:rPr>
        <w:t>p</w:t>
      </w:r>
      <w:r>
        <w:rPr>
          <w:sz w:val="24"/>
          <w:szCs w:val="24"/>
          <w:vertAlign w:val="subscript"/>
        </w:rPr>
        <w:t xml:space="preserve"> </w:t>
      </w:r>
      <w:r>
        <w:rPr>
          <w:sz w:val="24"/>
          <w:szCs w:val="24"/>
        </w:rPr>
        <w:t xml:space="preserve"> of individual modes adding in series, equivalent to impedances adding in parallel.</w:t>
      </w:r>
    </w:p>
    <w:p w:rsidR="003D3E72" w:rsidRDefault="00D35CBB" w:rsidP="003D3E72">
      <w:pPr>
        <w:rPr>
          <w:sz w:val="24"/>
          <w:szCs w:val="24"/>
        </w:rPr>
      </w:pPr>
      <w:r w:rsidRPr="0073366A">
        <w:rPr>
          <w:sz w:val="24"/>
          <w:szCs w:val="24"/>
        </w:rPr>
        <w:br/>
      </w:r>
      <w:r w:rsidR="00E92B5A" w:rsidRPr="0073366A">
        <w:rPr>
          <w:sz w:val="24"/>
          <w:szCs w:val="24"/>
        </w:rPr>
        <w:t xml:space="preserve">  </w:t>
      </w:r>
      <w:r w:rsidR="000B60C8" w:rsidRPr="0073366A">
        <w:rPr>
          <w:sz w:val="24"/>
          <w:szCs w:val="24"/>
        </w:rPr>
        <w:t xml:space="preserve">   </w:t>
      </w:r>
      <w:r w:rsidR="00A65C29" w:rsidRPr="0073366A">
        <w:rPr>
          <w:sz w:val="24"/>
          <w:szCs w:val="24"/>
        </w:rPr>
        <w:t xml:space="preserve">The vibrational response of a multi-resonant mode musical instrument can therefore be characterised by fitting the measured admittance to such a function giving the effective mass at the point of excitation, resonant frequency and </w:t>
      </w:r>
      <w:r w:rsidR="00A65C29" w:rsidRPr="0073366A">
        <w:rPr>
          <w:i/>
          <w:sz w:val="24"/>
          <w:szCs w:val="24"/>
        </w:rPr>
        <w:t>Q</w:t>
      </w:r>
      <w:r w:rsidR="00A65C29" w:rsidRPr="0073366A">
        <w:rPr>
          <w:sz w:val="24"/>
          <w:szCs w:val="24"/>
        </w:rPr>
        <w:t>-value for each of the excited modes. Using such a procedure, Bissinger</w:t>
      </w:r>
      <w:r w:rsidR="001D1AA9" w:rsidRPr="0073366A">
        <w:rPr>
          <w:sz w:val="24"/>
          <w:szCs w:val="24"/>
        </w:rPr>
        <w:t xml:space="preserve"> [</w:t>
      </w:r>
      <w:r w:rsidR="00A65C29" w:rsidRPr="0073366A">
        <w:rPr>
          <w:rStyle w:val="EndnoteReference"/>
          <w:sz w:val="24"/>
          <w:szCs w:val="24"/>
          <w:vertAlign w:val="baseline"/>
        </w:rPr>
        <w:endnoteReference w:id="10"/>
      </w:r>
      <w:r w:rsidR="00A65C29" w:rsidRPr="0073366A">
        <w:rPr>
          <w:sz w:val="24"/>
          <w:szCs w:val="24"/>
        </w:rPr>
        <w:t xml:space="preserve">] typically identifies around </w:t>
      </w:r>
      <w:r w:rsidR="00410700">
        <w:rPr>
          <w:sz w:val="24"/>
          <w:szCs w:val="24"/>
        </w:rPr>
        <w:t>40</w:t>
      </w:r>
      <w:r w:rsidR="00410700" w:rsidRPr="0073366A">
        <w:rPr>
          <w:sz w:val="24"/>
          <w:szCs w:val="24"/>
        </w:rPr>
        <w:t xml:space="preserve"> </w:t>
      </w:r>
      <w:r w:rsidR="000C576F">
        <w:rPr>
          <w:sz w:val="24"/>
          <w:szCs w:val="24"/>
        </w:rPr>
        <w:t xml:space="preserve">structural </w:t>
      </w:r>
      <w:r w:rsidR="000C576F" w:rsidRPr="0073366A">
        <w:rPr>
          <w:sz w:val="24"/>
          <w:szCs w:val="24"/>
        </w:rPr>
        <w:t xml:space="preserve"> </w:t>
      </w:r>
      <w:r w:rsidR="00A65C29" w:rsidRPr="0073366A">
        <w:rPr>
          <w:sz w:val="24"/>
          <w:szCs w:val="24"/>
        </w:rPr>
        <w:t xml:space="preserve">modes </w:t>
      </w:r>
      <w:r w:rsidR="00A47E89">
        <w:rPr>
          <w:sz w:val="24"/>
          <w:szCs w:val="24"/>
        </w:rPr>
        <w:t xml:space="preserve">for the </w:t>
      </w:r>
      <w:r w:rsidR="00A65C29" w:rsidRPr="0073366A">
        <w:rPr>
          <w:sz w:val="24"/>
          <w:szCs w:val="24"/>
        </w:rPr>
        <w:t>violin below 4</w:t>
      </w:r>
      <w:r w:rsidR="00B71B16">
        <w:rPr>
          <w:sz w:val="24"/>
          <w:szCs w:val="24"/>
        </w:rPr>
        <w:t xml:space="preserve"> </w:t>
      </w:r>
      <w:r w:rsidR="00A65C29" w:rsidRPr="0073366A">
        <w:rPr>
          <w:sz w:val="24"/>
          <w:szCs w:val="24"/>
        </w:rPr>
        <w:t>kH</w:t>
      </w:r>
      <w:r w:rsidR="000C576F">
        <w:rPr>
          <w:sz w:val="24"/>
          <w:szCs w:val="24"/>
        </w:rPr>
        <w:t>z</w:t>
      </w:r>
      <w:r w:rsidR="00A65C29" w:rsidRPr="0073366A">
        <w:rPr>
          <w:sz w:val="24"/>
          <w:szCs w:val="24"/>
        </w:rPr>
        <w:t>.  However, at high frequencies, the width of individual resonances exceeds the spacing between them making it increasingly difficult to identify individual modes.</w:t>
      </w:r>
    </w:p>
    <w:p w:rsidR="00F9409F" w:rsidRPr="0073366A" w:rsidRDefault="00F9409F" w:rsidP="003D3E72">
      <w:pPr>
        <w:rPr>
          <w:sz w:val="24"/>
          <w:szCs w:val="24"/>
        </w:rPr>
      </w:pPr>
    </w:p>
    <w:p w:rsidR="00F1243E" w:rsidRDefault="00D35CBB" w:rsidP="00A47E89">
      <w:pPr>
        <w:rPr>
          <w:sz w:val="24"/>
          <w:szCs w:val="24"/>
        </w:rPr>
      </w:pPr>
      <w:r w:rsidRPr="0073366A">
        <w:rPr>
          <w:sz w:val="24"/>
          <w:szCs w:val="24"/>
        </w:rPr>
        <w:lastRenderedPageBreak/>
        <w:t xml:space="preserve">     </w:t>
      </w:r>
      <w:r w:rsidR="00A65C29" w:rsidRPr="0073366A">
        <w:rPr>
          <w:sz w:val="24"/>
          <w:szCs w:val="24"/>
        </w:rPr>
        <w:t xml:space="preserve">It is important to recognise that damping is only important in a relatively narrow frequency range ~ </w:t>
      </w:r>
      <w:r w:rsidR="00A65C29" w:rsidRPr="0073366A">
        <w:rPr>
          <w:i/>
          <w:sz w:val="24"/>
          <w:szCs w:val="24"/>
        </w:rPr>
        <w:t>f</w:t>
      </w:r>
      <w:r w:rsidRPr="0073366A">
        <w:rPr>
          <w:i/>
          <w:sz w:val="24"/>
          <w:szCs w:val="24"/>
          <w:vertAlign w:val="subscript"/>
        </w:rPr>
        <w:t>n</w:t>
      </w:r>
      <w:r w:rsidR="00A65C29" w:rsidRPr="0073366A">
        <w:rPr>
          <w:sz w:val="24"/>
          <w:szCs w:val="24"/>
        </w:rPr>
        <w:t>/</w:t>
      </w:r>
      <w:r w:rsidR="00A65C29" w:rsidRPr="0073366A">
        <w:rPr>
          <w:i/>
          <w:sz w:val="24"/>
          <w:szCs w:val="24"/>
        </w:rPr>
        <w:t>Q</w:t>
      </w:r>
      <w:r w:rsidR="00A65C29" w:rsidRPr="0073366A">
        <w:rPr>
          <w:sz w:val="24"/>
          <w:szCs w:val="24"/>
        </w:rPr>
        <w:t xml:space="preserve"> around the individual resonance peaks.   Outside such regions, the reactive component associated with each vibrational mode continues to contribute significantly to the </w:t>
      </w:r>
      <w:r w:rsidR="009C123D">
        <w:rPr>
          <w:sz w:val="24"/>
          <w:szCs w:val="24"/>
        </w:rPr>
        <w:t>admittance</w:t>
      </w:r>
      <w:r w:rsidR="00A65C29" w:rsidRPr="0073366A">
        <w:rPr>
          <w:sz w:val="24"/>
          <w:szCs w:val="24"/>
        </w:rPr>
        <w:t xml:space="preserve">. </w:t>
      </w:r>
      <w:r w:rsidR="000C576F">
        <w:rPr>
          <w:sz w:val="24"/>
          <w:szCs w:val="24"/>
        </w:rPr>
        <w:t xml:space="preserve"> </w:t>
      </w:r>
      <w:r w:rsidR="00A65C29" w:rsidRPr="0073366A">
        <w:rPr>
          <w:sz w:val="24"/>
          <w:szCs w:val="24"/>
        </w:rPr>
        <w:t>For example, well below</w:t>
      </w:r>
      <w:r w:rsidR="00581A67">
        <w:rPr>
          <w:sz w:val="24"/>
          <w:szCs w:val="24"/>
        </w:rPr>
        <w:t xml:space="preserve"> </w:t>
      </w:r>
      <w:r w:rsidR="00A65C29" w:rsidRPr="0073366A">
        <w:rPr>
          <w:sz w:val="24"/>
          <w:szCs w:val="24"/>
        </w:rPr>
        <w:t xml:space="preserve">resonance, each mode </w:t>
      </w:r>
      <w:r w:rsidR="000C576F">
        <w:rPr>
          <w:sz w:val="24"/>
          <w:szCs w:val="24"/>
        </w:rPr>
        <w:t>acts like an individual spring with an effective spring</w:t>
      </w:r>
      <w:r w:rsidR="008B5FA1">
        <w:rPr>
          <w:sz w:val="24"/>
          <w:szCs w:val="24"/>
        </w:rPr>
        <w:t xml:space="preserve"> </w:t>
      </w:r>
      <w:r w:rsidR="000C576F">
        <w:rPr>
          <w:sz w:val="24"/>
          <w:szCs w:val="24"/>
        </w:rPr>
        <w:t>constant</w:t>
      </w:r>
      <w:r w:rsidR="008B5FA1">
        <w:rPr>
          <w:sz w:val="24"/>
          <w:szCs w:val="24"/>
        </w:rPr>
        <w:t xml:space="preserve"> </w:t>
      </w:r>
      <w:r w:rsidR="000C576F">
        <w:rPr>
          <w:sz w:val="24"/>
          <w:szCs w:val="24"/>
        </w:rPr>
        <w:t xml:space="preserve"> </w:t>
      </w:r>
      <w:r w:rsidR="00581A67" w:rsidRPr="000C576F">
        <w:rPr>
          <w:position w:val="-12"/>
          <w:sz w:val="24"/>
          <w:szCs w:val="24"/>
        </w:rPr>
        <w:object w:dxaOrig="1440" w:dyaOrig="400">
          <v:shape id="_x0000_i1039" type="#_x0000_t75" style="width:1in;height:21pt" o:ole="">
            <v:imagedata r:id="rId34" o:title=""/>
          </v:shape>
          <o:OLEObject Type="Embed" ProgID="Equation.DSMT4" ShapeID="_x0000_i1039" DrawAspect="Content" ObjectID="_1687066941" r:id="rId35"/>
        </w:object>
      </w:r>
      <w:r w:rsidR="00581A67">
        <w:rPr>
          <w:sz w:val="24"/>
          <w:szCs w:val="24"/>
        </w:rPr>
        <w:t xml:space="preserve">, while </w:t>
      </w:r>
      <w:r w:rsidR="00F1243E">
        <w:rPr>
          <w:sz w:val="24"/>
          <w:szCs w:val="24"/>
        </w:rPr>
        <w:t xml:space="preserve"> w</w:t>
      </w:r>
      <w:r w:rsidR="00A65C29" w:rsidRPr="0073366A">
        <w:rPr>
          <w:sz w:val="24"/>
          <w:szCs w:val="24"/>
        </w:rPr>
        <w:t xml:space="preserve">ell above </w:t>
      </w:r>
      <w:r w:rsidR="00581A67">
        <w:rPr>
          <w:sz w:val="24"/>
          <w:szCs w:val="24"/>
        </w:rPr>
        <w:t>resonance</w:t>
      </w:r>
      <w:r w:rsidR="00F1243E">
        <w:rPr>
          <w:sz w:val="24"/>
          <w:szCs w:val="24"/>
        </w:rPr>
        <w:t xml:space="preserve">, </w:t>
      </w:r>
      <w:r w:rsidR="0024066F">
        <w:rPr>
          <w:sz w:val="24"/>
          <w:szCs w:val="24"/>
        </w:rPr>
        <w:t xml:space="preserve"> each mode</w:t>
      </w:r>
      <w:r w:rsidR="000C576F">
        <w:rPr>
          <w:sz w:val="24"/>
          <w:szCs w:val="24"/>
        </w:rPr>
        <w:t xml:space="preserve"> acts like a mass with </w:t>
      </w:r>
      <w:r w:rsidR="0024066F">
        <w:rPr>
          <w:sz w:val="24"/>
          <w:szCs w:val="24"/>
        </w:rPr>
        <w:t>effective mass</w:t>
      </w:r>
      <w:r w:rsidR="00A47E89">
        <w:rPr>
          <w:sz w:val="24"/>
          <w:szCs w:val="24"/>
        </w:rPr>
        <w:t xml:space="preserve">  </w:t>
      </w:r>
      <w:r w:rsidR="000571A5" w:rsidRPr="00A47E89">
        <w:rPr>
          <w:position w:val="-18"/>
          <w:sz w:val="24"/>
          <w:szCs w:val="24"/>
        </w:rPr>
        <w:object w:dxaOrig="1980" w:dyaOrig="480">
          <v:shape id="_x0000_i1040" type="#_x0000_t75" style="width:99pt;height:24pt" o:ole="">
            <v:imagedata r:id="rId36" o:title=""/>
          </v:shape>
          <o:OLEObject Type="Embed" ProgID="Equation.DSMT4" ShapeID="_x0000_i1040" DrawAspect="Content" ObjectID="_1687066942" r:id="rId37"/>
        </w:object>
      </w:r>
      <w:r w:rsidR="00E9069C">
        <w:rPr>
          <w:sz w:val="24"/>
          <w:szCs w:val="24"/>
        </w:rPr>
        <w:t>, where we have dropped the positional subscript.</w:t>
      </w:r>
      <w:r w:rsidR="00A65C29" w:rsidRPr="0073366A">
        <w:rPr>
          <w:sz w:val="24"/>
          <w:szCs w:val="24"/>
        </w:rPr>
        <w:t xml:space="preserve">  </w:t>
      </w:r>
      <w:r w:rsidR="00F1243E">
        <w:rPr>
          <w:sz w:val="24"/>
          <w:szCs w:val="24"/>
        </w:rPr>
        <w:t>At low frequencies (</w:t>
      </w:r>
      <w:r w:rsidR="00F1243E" w:rsidRPr="00581A67">
        <w:rPr>
          <w:rFonts w:ascii="Symbol" w:hAnsi="Symbol"/>
          <w:i/>
          <w:sz w:val="24"/>
          <w:szCs w:val="24"/>
        </w:rPr>
        <w:t></w:t>
      </w:r>
      <w:r w:rsidR="00F1243E">
        <w:rPr>
          <w:sz w:val="24"/>
          <w:szCs w:val="24"/>
        </w:rPr>
        <w:t xml:space="preserve"> </w:t>
      </w:r>
      <w:r w:rsidR="00F1243E">
        <w:rPr>
          <w:sz w:val="24"/>
          <w:szCs w:val="24"/>
        </w:rPr>
        <w:sym w:font="Symbol" w:char="F0AE"/>
      </w:r>
      <w:r w:rsidR="00F1243E">
        <w:t xml:space="preserve"> 0) , the </w:t>
      </w:r>
      <w:r w:rsidR="00A65C29" w:rsidRPr="0073366A">
        <w:rPr>
          <w:sz w:val="24"/>
          <w:szCs w:val="24"/>
        </w:rPr>
        <w:t xml:space="preserve">displacement is given by </w:t>
      </w:r>
      <w:r w:rsidR="00A65C29" w:rsidRPr="0073366A">
        <w:rPr>
          <w:rFonts w:ascii="Symbol" w:hAnsi="Symbol"/>
          <w:i/>
          <w:sz w:val="24"/>
          <w:szCs w:val="24"/>
        </w:rPr>
        <w:t></w:t>
      </w:r>
      <w:r w:rsidR="00A65C29" w:rsidRPr="0073366A">
        <w:rPr>
          <w:sz w:val="24"/>
          <w:szCs w:val="24"/>
        </w:rPr>
        <w:t xml:space="preserve"> =</w:t>
      </w:r>
      <w:r w:rsidR="00A65C29" w:rsidRPr="0073366A">
        <w:rPr>
          <w:i/>
          <w:sz w:val="24"/>
          <w:szCs w:val="24"/>
        </w:rPr>
        <w:t>F</w:t>
      </w:r>
      <w:r w:rsidR="00A65C29" w:rsidRPr="0073366A">
        <w:rPr>
          <w:sz w:val="24"/>
          <w:szCs w:val="24"/>
        </w:rPr>
        <w:t>/</w:t>
      </w:r>
      <w:r w:rsidR="00A65C29" w:rsidRPr="0073366A">
        <w:rPr>
          <w:i/>
          <w:sz w:val="24"/>
          <w:szCs w:val="24"/>
        </w:rPr>
        <w:t>K</w:t>
      </w:r>
      <w:r w:rsidR="00A65C29" w:rsidRPr="0073366A">
        <w:rPr>
          <w:sz w:val="24"/>
          <w:szCs w:val="24"/>
          <w:vertAlign w:val="subscript"/>
        </w:rPr>
        <w:t>o</w:t>
      </w:r>
      <w:r w:rsidR="00A65C29" w:rsidRPr="0073366A">
        <w:rPr>
          <w:sz w:val="24"/>
          <w:szCs w:val="24"/>
        </w:rPr>
        <w:t xml:space="preserve">  </w:t>
      </w:r>
      <w:r w:rsidR="00177338">
        <w:rPr>
          <w:sz w:val="24"/>
          <w:szCs w:val="24"/>
        </w:rPr>
        <w:t xml:space="preserve"> </w:t>
      </w:r>
      <w:r w:rsidR="00F1243E" w:rsidRPr="00177338">
        <w:rPr>
          <w:position w:val="-32"/>
          <w:sz w:val="24"/>
          <w:szCs w:val="24"/>
        </w:rPr>
        <w:object w:dxaOrig="2040" w:dyaOrig="740">
          <v:shape id="_x0000_i1041" type="#_x0000_t75" style="width:102.75pt;height:36.75pt" o:ole="">
            <v:imagedata r:id="rId38" o:title=""/>
          </v:shape>
          <o:OLEObject Type="Embed" ProgID="Equation.DSMT4" ShapeID="_x0000_i1041" DrawAspect="Content" ObjectID="_1687066943" r:id="rId39"/>
        </w:object>
      </w:r>
      <w:r w:rsidR="00A65C29" w:rsidRPr="0073366A">
        <w:rPr>
          <w:sz w:val="24"/>
          <w:szCs w:val="24"/>
        </w:rPr>
        <w:t xml:space="preserve">. </w:t>
      </w:r>
      <w:r w:rsidR="00F1243E">
        <w:rPr>
          <w:sz w:val="24"/>
          <w:szCs w:val="24"/>
        </w:rPr>
        <w:t>Th</w:t>
      </w:r>
      <w:r w:rsidR="00A65C29" w:rsidRPr="0073366A">
        <w:rPr>
          <w:sz w:val="24"/>
          <w:szCs w:val="24"/>
        </w:rPr>
        <w:t>is involves contributions from all the vibrational modes of the structure</w:t>
      </w:r>
      <w:r w:rsidR="00F1243E">
        <w:rPr>
          <w:sz w:val="24"/>
          <w:szCs w:val="24"/>
        </w:rPr>
        <w:t xml:space="preserve"> and is therefore </w:t>
      </w:r>
      <w:r w:rsidR="00A65C29" w:rsidRPr="0073366A">
        <w:rPr>
          <w:sz w:val="24"/>
          <w:szCs w:val="24"/>
        </w:rPr>
        <w:t>a</w:t>
      </w:r>
      <w:r w:rsidR="00177338">
        <w:rPr>
          <w:sz w:val="24"/>
          <w:szCs w:val="24"/>
        </w:rPr>
        <w:t xml:space="preserve">n </w:t>
      </w:r>
      <w:r w:rsidR="00A65C29" w:rsidRPr="0073366A">
        <w:rPr>
          <w:sz w:val="24"/>
          <w:szCs w:val="24"/>
        </w:rPr>
        <w:t xml:space="preserve">important global property </w:t>
      </w:r>
      <w:r w:rsidR="00F1243E">
        <w:rPr>
          <w:sz w:val="24"/>
          <w:szCs w:val="24"/>
        </w:rPr>
        <w:t>for</w:t>
      </w:r>
      <w:r w:rsidR="00A65C29" w:rsidRPr="0073366A">
        <w:rPr>
          <w:sz w:val="24"/>
          <w:szCs w:val="24"/>
        </w:rPr>
        <w:t xml:space="preserve"> </w:t>
      </w:r>
      <w:r w:rsidR="00F1243E">
        <w:rPr>
          <w:sz w:val="24"/>
          <w:szCs w:val="24"/>
        </w:rPr>
        <w:t xml:space="preserve">any </w:t>
      </w:r>
      <w:r w:rsidR="00177338">
        <w:rPr>
          <w:sz w:val="24"/>
          <w:szCs w:val="24"/>
        </w:rPr>
        <w:t xml:space="preserve">multi-resonant </w:t>
      </w:r>
      <w:r w:rsidR="001D4C81">
        <w:rPr>
          <w:sz w:val="24"/>
          <w:szCs w:val="24"/>
        </w:rPr>
        <w:t>struc</w:t>
      </w:r>
      <w:r w:rsidR="00177338">
        <w:rPr>
          <w:sz w:val="24"/>
          <w:szCs w:val="24"/>
        </w:rPr>
        <w:t>ture</w:t>
      </w:r>
      <w:r w:rsidR="00A65C29" w:rsidRPr="0073366A">
        <w:rPr>
          <w:sz w:val="24"/>
          <w:szCs w:val="24"/>
        </w:rPr>
        <w:t xml:space="preserve"> like the violin or guitar. </w:t>
      </w:r>
    </w:p>
    <w:p w:rsidR="00F1243E" w:rsidRDefault="00F1243E" w:rsidP="00A47E89">
      <w:pPr>
        <w:rPr>
          <w:sz w:val="24"/>
          <w:szCs w:val="24"/>
        </w:rPr>
      </w:pPr>
    </w:p>
    <w:p w:rsidR="0091667D" w:rsidRDefault="00A65C29" w:rsidP="0091667D">
      <w:pPr>
        <w:rPr>
          <w:sz w:val="24"/>
          <w:szCs w:val="24"/>
        </w:rPr>
      </w:pPr>
      <w:r w:rsidRPr="0073366A">
        <w:rPr>
          <w:sz w:val="24"/>
          <w:szCs w:val="24"/>
        </w:rPr>
        <w:t xml:space="preserve"> If displacements are measured at a point </w:t>
      </w:r>
      <w:r w:rsidR="00426BB8">
        <w:rPr>
          <w:i/>
          <w:sz w:val="24"/>
          <w:szCs w:val="24"/>
        </w:rPr>
        <w:t>p</w:t>
      </w:r>
      <w:r w:rsidR="00B222B6" w:rsidRPr="0073366A">
        <w:rPr>
          <w:sz w:val="24"/>
          <w:szCs w:val="24"/>
        </w:rPr>
        <w:t xml:space="preserve"> </w:t>
      </w:r>
      <w:r w:rsidRPr="0073366A">
        <w:rPr>
          <w:sz w:val="24"/>
          <w:szCs w:val="24"/>
        </w:rPr>
        <w:t xml:space="preserve">for an applied force at </w:t>
      </w:r>
      <w:r w:rsidR="00426BB8">
        <w:rPr>
          <w:i/>
          <w:sz w:val="24"/>
          <w:szCs w:val="24"/>
        </w:rPr>
        <w:t>q</w:t>
      </w:r>
      <w:r w:rsidRPr="0073366A">
        <w:rPr>
          <w:sz w:val="24"/>
          <w:szCs w:val="24"/>
        </w:rPr>
        <w:t xml:space="preserve">, </w:t>
      </w:r>
      <w:r w:rsidR="00177338">
        <w:rPr>
          <w:sz w:val="24"/>
          <w:szCs w:val="24"/>
        </w:rPr>
        <w:t>a</w:t>
      </w:r>
      <w:r w:rsidRPr="0073366A">
        <w:rPr>
          <w:sz w:val="24"/>
          <w:szCs w:val="24"/>
        </w:rPr>
        <w:t xml:space="preserve"> </w:t>
      </w:r>
      <w:r w:rsidRPr="0073366A">
        <w:rPr>
          <w:i/>
          <w:sz w:val="24"/>
          <w:szCs w:val="24"/>
        </w:rPr>
        <w:t>non-local admittance</w:t>
      </w:r>
      <w:r w:rsidRPr="0073366A">
        <w:rPr>
          <w:sz w:val="24"/>
          <w:szCs w:val="24"/>
        </w:rPr>
        <w:t xml:space="preserve"> can be expressed as</w:t>
      </w:r>
    </w:p>
    <w:p w:rsidR="0091667D" w:rsidRDefault="0091667D" w:rsidP="0091667D">
      <w:pPr>
        <w:rPr>
          <w:sz w:val="24"/>
          <w:szCs w:val="24"/>
        </w:rPr>
      </w:pPr>
    </w:p>
    <w:p w:rsidR="0091667D" w:rsidRDefault="0091667D" w:rsidP="0091667D">
      <w:pPr>
        <w:rPr>
          <w:sz w:val="24"/>
          <w:szCs w:val="24"/>
        </w:rPr>
      </w:pPr>
    </w:p>
    <w:p w:rsidR="00F9409F" w:rsidRDefault="001B5A75" w:rsidP="0091667D">
      <w:r w:rsidRPr="0073366A">
        <w:t xml:space="preserve"> </w:t>
      </w:r>
      <w:r w:rsidR="00A65C29" w:rsidRPr="0073366A">
        <w:rPr>
          <w:vertAlign w:val="subscript"/>
        </w:rPr>
        <w:t xml:space="preserve"> </w:t>
      </w:r>
      <w:r w:rsidR="001513BC" w:rsidRPr="0073366A">
        <w:rPr>
          <w:vertAlign w:val="subscript"/>
        </w:rPr>
        <w:t xml:space="preserve">    </w:t>
      </w:r>
      <w:r w:rsidR="00B71B16">
        <w:rPr>
          <w:vertAlign w:val="subscript"/>
        </w:rPr>
        <w:t xml:space="preserve">                                   </w:t>
      </w:r>
      <w:r w:rsidR="001513BC" w:rsidRPr="0073366A">
        <w:rPr>
          <w:vertAlign w:val="subscript"/>
        </w:rPr>
        <w:t xml:space="preserve"> </w:t>
      </w:r>
      <w:r w:rsidR="00426BB8" w:rsidRPr="00CF5C00">
        <w:rPr>
          <w:position w:val="-68"/>
        </w:rPr>
        <w:object w:dxaOrig="4060" w:dyaOrig="1100">
          <v:shape id="_x0000_i1042" type="#_x0000_t75" style="width:203.25pt;height:54.75pt" o:ole="">
            <v:imagedata r:id="rId40" o:title=""/>
          </v:shape>
          <o:OLEObject Type="Embed" ProgID="Equation.DSMT4" ShapeID="_x0000_i1042" DrawAspect="Content" ObjectID="_1687066944" r:id="rId41"/>
        </w:object>
      </w:r>
      <w:r w:rsidR="001513BC" w:rsidRPr="0073366A">
        <w:rPr>
          <w:vertAlign w:val="subscript"/>
        </w:rPr>
        <w:t xml:space="preserve">  </w:t>
      </w:r>
      <w:r w:rsidR="001513BC" w:rsidRPr="0073366A">
        <w:rPr>
          <w:i/>
          <w:vertAlign w:val="subscript"/>
        </w:rPr>
        <w:t xml:space="preserve"> </w:t>
      </w:r>
      <w:r w:rsidR="001D4C81">
        <w:rPr>
          <w:i/>
          <w:vertAlign w:val="subscript"/>
        </w:rPr>
        <w:t xml:space="preserve">, </w:t>
      </w:r>
      <w:r w:rsidR="0091667D">
        <w:rPr>
          <w:i/>
          <w:vertAlign w:val="subscript"/>
        </w:rPr>
        <w:tab/>
      </w:r>
      <w:r w:rsidR="0091667D">
        <w:rPr>
          <w:i/>
          <w:vertAlign w:val="subscript"/>
        </w:rPr>
        <w:tab/>
      </w:r>
      <w:r w:rsidR="00A65C29" w:rsidRPr="0073366A">
        <w:rPr>
          <w:i/>
          <w:vertAlign w:val="subscript"/>
        </w:rPr>
        <w:t xml:space="preserve">    </w:t>
      </w:r>
      <w:r w:rsidR="0091667D">
        <w:rPr>
          <w:i/>
          <w:vertAlign w:val="subscript"/>
        </w:rPr>
        <w:tab/>
      </w:r>
      <w:r w:rsidR="00B71B16">
        <w:rPr>
          <w:i/>
          <w:vertAlign w:val="subscript"/>
        </w:rPr>
        <w:tab/>
      </w:r>
      <w:r w:rsidR="00A65C29" w:rsidRPr="0073366A">
        <w:rPr>
          <w:i/>
          <w:vertAlign w:val="subscript"/>
        </w:rPr>
        <w:t xml:space="preserve"> </w:t>
      </w:r>
      <w:r w:rsidR="00417417">
        <w:rPr>
          <w:i/>
          <w:vertAlign w:val="subscript"/>
        </w:rPr>
        <w:t xml:space="preserve">       </w:t>
      </w:r>
      <w:r w:rsidR="00417417">
        <w:t>(1.3)</w:t>
      </w:r>
    </w:p>
    <w:p w:rsidR="0091667D" w:rsidRDefault="0091667D" w:rsidP="0091667D"/>
    <w:p w:rsidR="001B5A75" w:rsidRPr="00556A6E" w:rsidRDefault="00A65C29" w:rsidP="00581A67">
      <w:pPr>
        <w:pStyle w:val="NormalWeb"/>
        <w:keepNext/>
        <w:tabs>
          <w:tab w:val="left" w:pos="0"/>
          <w:tab w:val="left" w:pos="3960"/>
          <w:tab w:val="left" w:pos="4111"/>
          <w:tab w:val="left" w:pos="4320"/>
        </w:tabs>
        <w:jc w:val="both"/>
        <w:rPr>
          <w:color w:val="auto"/>
        </w:rPr>
      </w:pPr>
      <w:r w:rsidRPr="0073366A">
        <w:t>where</w:t>
      </w:r>
      <w:r w:rsidR="001D4C81">
        <w:t xml:space="preserve"> </w:t>
      </w:r>
      <w:r w:rsidR="001D4C81" w:rsidRPr="001D4C81">
        <w:rPr>
          <w:rFonts w:ascii="Symbol" w:hAnsi="Symbol"/>
          <w:i/>
        </w:rPr>
        <w:t></w:t>
      </w:r>
      <w:r w:rsidR="001D4C81" w:rsidRPr="001D4C81">
        <w:rPr>
          <w:i/>
          <w:vertAlign w:val="subscript"/>
        </w:rPr>
        <w:t>n,</w:t>
      </w:r>
      <w:r w:rsidR="00426BB8">
        <w:rPr>
          <w:i/>
          <w:vertAlign w:val="subscript"/>
        </w:rPr>
        <w:t>p</w:t>
      </w:r>
      <w:r w:rsidR="00B222B6">
        <w:t xml:space="preserve"> </w:t>
      </w:r>
      <w:r w:rsidR="001D4C81">
        <w:t xml:space="preserve">and </w:t>
      </w:r>
      <w:r w:rsidR="001D4C81" w:rsidRPr="001D4C81">
        <w:rPr>
          <w:rFonts w:ascii="Symbol" w:hAnsi="Symbol"/>
          <w:i/>
        </w:rPr>
        <w:t></w:t>
      </w:r>
      <w:r w:rsidR="001D4C81" w:rsidRPr="001D4C81">
        <w:rPr>
          <w:i/>
          <w:vertAlign w:val="subscript"/>
        </w:rPr>
        <w:t>n,</w:t>
      </w:r>
      <w:r w:rsidR="00426BB8">
        <w:rPr>
          <w:i/>
          <w:vertAlign w:val="subscript"/>
        </w:rPr>
        <w:t>q</w:t>
      </w:r>
      <w:r w:rsidR="00B222B6">
        <w:rPr>
          <w:i/>
          <w:vertAlign w:val="subscript"/>
        </w:rPr>
        <w:t xml:space="preserve"> </w:t>
      </w:r>
      <w:r w:rsidRPr="0073366A">
        <w:t xml:space="preserve">are the simultaneous displacements of the </w:t>
      </w:r>
      <w:r w:rsidRPr="0073366A">
        <w:rPr>
          <w:i/>
        </w:rPr>
        <w:t>n</w:t>
      </w:r>
      <w:r w:rsidRPr="0073366A">
        <w:t xml:space="preserve">-th mode at the points </w:t>
      </w:r>
      <w:r w:rsidR="00426BB8">
        <w:rPr>
          <w:i/>
        </w:rPr>
        <w:t>p</w:t>
      </w:r>
      <w:r w:rsidR="00B222B6">
        <w:rPr>
          <w:i/>
        </w:rPr>
        <w:t xml:space="preserve"> </w:t>
      </w:r>
      <w:r w:rsidRPr="0073366A">
        <w:t xml:space="preserve">and </w:t>
      </w:r>
      <w:r w:rsidR="00426BB8">
        <w:t>q</w:t>
      </w:r>
      <w:r w:rsidR="003D3E72" w:rsidRPr="0073366A">
        <w:t xml:space="preserve"> with stored </w:t>
      </w:r>
      <w:r w:rsidR="001D4C81">
        <w:t xml:space="preserve">modal </w:t>
      </w:r>
      <w:r w:rsidR="003D3E72" w:rsidRPr="0073366A">
        <w:t>energy</w:t>
      </w:r>
      <w:r w:rsidR="00F9409F">
        <w:t xml:space="preserve"> </w:t>
      </w:r>
      <w:r w:rsidR="001B5A75" w:rsidRPr="0073366A">
        <w:t xml:space="preserve"> </w:t>
      </w:r>
      <w:r w:rsidR="00426BB8" w:rsidRPr="001D4C81">
        <w:rPr>
          <w:position w:val="-24"/>
        </w:rPr>
        <w:object w:dxaOrig="2860" w:dyaOrig="620">
          <v:shape id="_x0000_i1043" type="#_x0000_t75" style="width:143.25pt;height:31.5pt" o:ole="">
            <v:imagedata r:id="rId42" o:title=""/>
          </v:shape>
          <o:OLEObject Type="Embed" ProgID="Equation.DSMT4" ShapeID="_x0000_i1043" DrawAspect="Content" ObjectID="_1687066945" r:id="rId43"/>
        </w:object>
      </w:r>
      <w:r w:rsidR="00735A8F" w:rsidRPr="0073366A">
        <w:t>.</w:t>
      </w:r>
      <w:r w:rsidR="001513BC" w:rsidRPr="0073366A">
        <w:t xml:space="preserve">     </w:t>
      </w:r>
      <w:r w:rsidR="00262F66">
        <w:t xml:space="preserve">Equation </w:t>
      </w:r>
      <w:r w:rsidR="00417417">
        <w:t>1.3</w:t>
      </w:r>
      <w:r w:rsidRPr="0073366A">
        <w:t xml:space="preserve"> </w:t>
      </w:r>
      <w:r w:rsidR="001D4C81">
        <w:t xml:space="preserve">illustrates the principle of </w:t>
      </w:r>
      <w:r w:rsidRPr="0073366A">
        <w:rPr>
          <w:color w:val="auto"/>
        </w:rPr>
        <w:t xml:space="preserve">reciprocity </w:t>
      </w:r>
      <w:r w:rsidRPr="0073366A">
        <w:t xml:space="preserve">in acoustics, which states that the motion at a point </w:t>
      </w:r>
      <w:r w:rsidRPr="0073366A">
        <w:rPr>
          <w:i/>
        </w:rPr>
        <w:t>p</w:t>
      </w:r>
      <w:r w:rsidR="00D512DA">
        <w:rPr>
          <w:i/>
        </w:rPr>
        <w:t xml:space="preserve"> </w:t>
      </w:r>
      <w:r w:rsidRPr="0073366A">
        <w:t>induced by a force at is identical to the motion at induced by the same force at</w:t>
      </w:r>
      <w:r w:rsidR="00D512DA">
        <w:t xml:space="preserve"> </w:t>
      </w:r>
      <w:r w:rsidR="00D512DA">
        <w:rPr>
          <w:i/>
        </w:rPr>
        <w:t>q</w:t>
      </w:r>
      <w:r w:rsidR="00D512DA">
        <w:t>.</w:t>
      </w:r>
      <w:r w:rsidRPr="0073366A">
        <w:rPr>
          <w:i/>
        </w:rPr>
        <w:t xml:space="preserve"> </w:t>
      </w:r>
      <w:r w:rsidR="007D1592" w:rsidRPr="007D1592">
        <w:t xml:space="preserve">Equation </w:t>
      </w:r>
      <w:r w:rsidR="00417417">
        <w:t>1.3</w:t>
      </w:r>
      <w:r w:rsidR="007D1592">
        <w:rPr>
          <w:i/>
        </w:rPr>
        <w:t xml:space="preserve"> </w:t>
      </w:r>
      <w:r w:rsidR="007D1592" w:rsidRPr="007D1592">
        <w:t>also</w:t>
      </w:r>
      <w:r w:rsidR="00262F66">
        <w:t xml:space="preserve"> shows that, </w:t>
      </w:r>
      <w:r w:rsidR="007D1592">
        <w:t>by</w:t>
      </w:r>
      <w:r w:rsidR="001D4C81">
        <w:rPr>
          <w:i/>
        </w:rPr>
        <w:t xml:space="preserve"> </w:t>
      </w:r>
      <w:r w:rsidRPr="0073366A">
        <w:t xml:space="preserve">applying a force at a particular position and measuring the induced motion (amplitude and phase) at a large number of different points </w:t>
      </w:r>
      <w:r w:rsidR="00426BB8">
        <w:rPr>
          <w:i/>
        </w:rPr>
        <w:t>p</w:t>
      </w:r>
      <w:r w:rsidRPr="0073366A">
        <w:t>(</w:t>
      </w:r>
      <w:r w:rsidRPr="0073366A">
        <w:rPr>
          <w:i/>
        </w:rPr>
        <w:t>x,y.z</w:t>
      </w:r>
      <w:r w:rsidRPr="0073366A">
        <w:t xml:space="preserve">) on the structure, it is possible to map out the amplitude of the </w:t>
      </w:r>
      <w:r w:rsidR="007D1592">
        <w:t xml:space="preserve">modal </w:t>
      </w:r>
      <w:r w:rsidRPr="0073366A">
        <w:t xml:space="preserve">vibrations </w:t>
      </w:r>
      <w:r w:rsidRPr="0073366A">
        <w:rPr>
          <w:rFonts w:ascii="Symbol" w:hAnsi="Symbol"/>
          <w:i/>
        </w:rPr>
        <w:t></w:t>
      </w:r>
      <w:r w:rsidRPr="007D1592">
        <w:rPr>
          <w:i/>
          <w:vertAlign w:val="subscript"/>
        </w:rPr>
        <w:t>n</w:t>
      </w:r>
      <w:r w:rsidRPr="0073366A">
        <w:t>(</w:t>
      </w:r>
      <w:r w:rsidRPr="0073366A">
        <w:rPr>
          <w:i/>
        </w:rPr>
        <w:t>x,y,z</w:t>
      </w:r>
      <w:r w:rsidRPr="0073366A">
        <w:t xml:space="preserve">) </w:t>
      </w:r>
      <w:r w:rsidR="007D1592">
        <w:t>over the whole of any excited structure.</w:t>
      </w:r>
      <w:r w:rsidRPr="0073366A">
        <w:t xml:space="preserve">  Alternatively, the measurement point can be fixed and the excitation point moved across the structure. This is the basis of the powerful technique of Modal Analysis, which has been widely used to investigate the vibrational modes of many stringed and percussion instruments, as described by Rossing </w:t>
      </w:r>
      <w:r w:rsidRPr="0073366A">
        <w:rPr>
          <w:color w:val="auto"/>
        </w:rPr>
        <w:t xml:space="preserve">in </w:t>
      </w:r>
      <w:r w:rsidR="00285F6D">
        <w:rPr>
          <w:color w:val="auto"/>
        </w:rPr>
        <w:t xml:space="preserve">Modal </w:t>
      </w:r>
      <w:r w:rsidR="00285F6D" w:rsidRPr="0080556B">
        <w:rPr>
          <w:color w:val="auto"/>
        </w:rPr>
        <w:t xml:space="preserve">Analysis </w:t>
      </w:r>
      <w:r w:rsidRPr="00556A6E">
        <w:rPr>
          <w:color w:val="auto"/>
        </w:rPr>
        <w:t xml:space="preserve">Chapter </w:t>
      </w:r>
      <w:r w:rsidR="00285F6D" w:rsidRPr="00556A6E">
        <w:rPr>
          <w:color w:val="auto"/>
        </w:rPr>
        <w:t>07-h27</w:t>
      </w:r>
      <w:r w:rsidRPr="00556A6E">
        <w:rPr>
          <w:color w:val="auto"/>
        </w:rPr>
        <w:t xml:space="preserve"> </w:t>
      </w:r>
      <w:r w:rsidRPr="0080556B">
        <w:rPr>
          <w:color w:val="auto"/>
        </w:rPr>
        <w:t>of</w:t>
      </w:r>
      <w:r w:rsidRPr="00556A6E">
        <w:rPr>
          <w:color w:val="auto"/>
        </w:rPr>
        <w:t xml:space="preserve"> </w:t>
      </w:r>
      <w:r w:rsidR="00D512DA" w:rsidRPr="00556A6E">
        <w:rPr>
          <w:color w:val="auto"/>
        </w:rPr>
        <w:t>th</w:t>
      </w:r>
      <w:r w:rsidR="00D512DA">
        <w:rPr>
          <w:color w:val="auto"/>
        </w:rPr>
        <w:t xml:space="preserve">e Springer </w:t>
      </w:r>
      <w:r w:rsidRPr="00556A6E">
        <w:rPr>
          <w:color w:val="auto"/>
        </w:rPr>
        <w:t>Hand</w:t>
      </w:r>
      <w:r w:rsidR="00735A8F" w:rsidRPr="00556A6E">
        <w:rPr>
          <w:color w:val="auto"/>
        </w:rPr>
        <w:t>book.</w:t>
      </w:r>
    </w:p>
    <w:p w:rsidR="002A5B53" w:rsidRPr="0073366A" w:rsidRDefault="001B5A75" w:rsidP="001B5A75">
      <w:pPr>
        <w:pStyle w:val="NormalWeb"/>
        <w:keepNext/>
        <w:tabs>
          <w:tab w:val="left" w:pos="3960"/>
          <w:tab w:val="left" w:pos="4111"/>
          <w:tab w:val="left" w:pos="4320"/>
        </w:tabs>
        <w:jc w:val="both"/>
      </w:pPr>
      <w:r w:rsidRPr="0073366A">
        <w:t xml:space="preserve">  </w:t>
      </w:r>
      <w:r w:rsidR="00735A8F" w:rsidRPr="0073366A">
        <w:t xml:space="preserve"> </w:t>
      </w:r>
      <w:r w:rsidR="001513BC" w:rsidRPr="0073366A">
        <w:t xml:space="preserve">   </w:t>
      </w:r>
      <w:r w:rsidR="00A65C29" w:rsidRPr="0073366A">
        <w:t>It also follows from (1.</w:t>
      </w:r>
      <w:r w:rsidR="00417417">
        <w:t>3</w:t>
      </w:r>
      <w:r w:rsidR="00A65C29" w:rsidRPr="0073366A">
        <w:t>) that a particular mode of vibration will never be excited, if the driving force is located at a node of its vibrational state. This has important consequences for the spectrum of sound produced by bowed</w:t>
      </w:r>
      <w:r w:rsidR="00B71B16">
        <w:t xml:space="preserve">, </w:t>
      </w:r>
      <w:r w:rsidR="00A65C29" w:rsidRPr="0073366A">
        <w:t>plucked</w:t>
      </w:r>
      <w:r w:rsidR="00B71B16">
        <w:t xml:space="preserve"> and struck</w:t>
      </w:r>
      <w:r w:rsidR="00A65C29" w:rsidRPr="0073366A">
        <w:t xml:space="preserve"> stringed instruments and </w:t>
      </w:r>
      <w:r w:rsidR="00B71B16">
        <w:t xml:space="preserve">all </w:t>
      </w:r>
      <w:r w:rsidR="00A65C29" w:rsidRPr="0073366A">
        <w:t>percussion instruments.</w:t>
      </w:r>
    </w:p>
    <w:p w:rsidR="00B946AA" w:rsidRDefault="00B71B16" w:rsidP="00B71B16">
      <w:pPr>
        <w:pStyle w:val="NormalWeb"/>
        <w:keepNext/>
        <w:tabs>
          <w:tab w:val="left" w:pos="3960"/>
          <w:tab w:val="left" w:pos="4111"/>
          <w:tab w:val="left" w:pos="4320"/>
        </w:tabs>
        <w:rPr>
          <w:b/>
        </w:rPr>
      </w:pPr>
      <w:r>
        <w:rPr>
          <w:b/>
        </w:rPr>
        <w:t>T</w:t>
      </w:r>
      <w:r w:rsidR="002A5B53" w:rsidRPr="0073366A">
        <w:rPr>
          <w:b/>
        </w:rPr>
        <w:t>im</w:t>
      </w:r>
      <w:r w:rsidR="00A65C29" w:rsidRPr="0073366A">
        <w:rPr>
          <w:b/>
        </w:rPr>
        <w:t xml:space="preserve">e-domain </w:t>
      </w:r>
      <w:r>
        <w:rPr>
          <w:b/>
        </w:rPr>
        <w:t>M</w:t>
      </w:r>
      <w:r w:rsidR="00A65C29" w:rsidRPr="0073366A">
        <w:rPr>
          <w:b/>
        </w:rPr>
        <w:t>easurements</w:t>
      </w:r>
    </w:p>
    <w:p w:rsidR="00565CA7" w:rsidRPr="0073366A" w:rsidRDefault="00BA1E29" w:rsidP="00B71B16">
      <w:pPr>
        <w:pStyle w:val="NormalWeb"/>
        <w:keepNext/>
        <w:tabs>
          <w:tab w:val="left" w:pos="3960"/>
          <w:tab w:val="left" w:pos="4111"/>
          <w:tab w:val="left" w:pos="4320"/>
        </w:tabs>
        <w:jc w:val="both"/>
      </w:pPr>
      <w:r w:rsidRPr="0073366A">
        <w:rPr>
          <w:b/>
        </w:rPr>
        <w:t xml:space="preserve">     </w:t>
      </w:r>
      <w:r w:rsidR="00A65C29" w:rsidRPr="0073366A">
        <w:t xml:space="preserve">The vibrational characteristics of an instrument can also be investigated in the time domain. For example, by striking a stringed instrument with a light hammer or exciting the vibrational modes of a </w:t>
      </w:r>
      <w:r w:rsidR="00192078">
        <w:t>woodwind</w:t>
      </w:r>
      <w:r w:rsidR="00A65C29" w:rsidRPr="0073366A">
        <w:t xml:space="preserve"> or brass instrument with a short puff of air, the frequencies of free vibration of the vibrational modes and their damping can be deter</w:t>
      </w:r>
      <w:r w:rsidR="00A65C29" w:rsidRPr="0073366A">
        <w:lastRenderedPageBreak/>
        <w:t>mined from their time-dependent decay. Provided the damping is not too strong (</w:t>
      </w:r>
      <w:r w:rsidR="00A65C29" w:rsidRPr="0073366A">
        <w:rPr>
          <w:i/>
        </w:rPr>
        <w:t>Q</w:t>
      </w:r>
      <w:r w:rsidR="0078395D">
        <w:rPr>
          <w:i/>
          <w:vertAlign w:val="subscript"/>
        </w:rPr>
        <w:t>n</w:t>
      </w:r>
      <w:r w:rsidR="00A65C29" w:rsidRPr="0073366A">
        <w:rPr>
          <w:i/>
        </w:rPr>
        <w:t xml:space="preserve"> </w:t>
      </w:r>
      <w:r w:rsidR="00A65C29" w:rsidRPr="0073366A">
        <w:t xml:space="preserve">&gt;&gt;1), the modes will decay with time </w:t>
      </w:r>
    </w:p>
    <w:p w:rsidR="00565CA7" w:rsidRPr="0073366A" w:rsidRDefault="00565CA7" w:rsidP="00B71B16">
      <w:pPr>
        <w:pStyle w:val="NormalWeb"/>
        <w:keepNext/>
        <w:tabs>
          <w:tab w:val="left" w:pos="3960"/>
          <w:tab w:val="left" w:pos="4111"/>
          <w:tab w:val="left" w:pos="4320"/>
          <w:tab w:val="right" w:pos="8700"/>
        </w:tabs>
      </w:pPr>
      <w:r w:rsidRPr="0073366A">
        <w:t xml:space="preserve"> </w:t>
      </w:r>
      <w:r w:rsidR="001513BC" w:rsidRPr="0073366A">
        <w:t xml:space="preserve">    </w:t>
      </w:r>
      <w:r w:rsidR="00A65C29" w:rsidRPr="0073366A">
        <w:t xml:space="preserve">     </w:t>
      </w:r>
      <w:r w:rsidR="001513BC" w:rsidRPr="0073366A">
        <w:t xml:space="preserve">     </w:t>
      </w:r>
      <w:r w:rsidR="00B71B16">
        <w:t xml:space="preserve">                             </w:t>
      </w:r>
      <w:r w:rsidR="00522F2A" w:rsidRPr="007D1592">
        <w:rPr>
          <w:position w:val="-12"/>
        </w:rPr>
        <w:object w:dxaOrig="2120" w:dyaOrig="440">
          <v:shape id="_x0000_i1044" type="#_x0000_t75" style="width:105.75pt;height:22.5pt" o:ole="">
            <v:imagedata r:id="rId44" o:title=""/>
          </v:shape>
          <o:OLEObject Type="Embed" ProgID="Equation.DSMT4" ShapeID="_x0000_i1044" DrawAspect="Content" ObjectID="_1687066946" r:id="rId45"/>
        </w:object>
      </w:r>
      <w:r w:rsidR="007D1592">
        <w:t xml:space="preserve">, </w:t>
      </w:r>
      <w:r w:rsidR="001513BC" w:rsidRPr="0073366A">
        <w:t xml:space="preserve">                        </w:t>
      </w:r>
      <w:r w:rsidR="00B71B16">
        <w:tab/>
      </w:r>
      <w:r w:rsidR="00417417">
        <w:t>(1.4)</w:t>
      </w:r>
    </w:p>
    <w:p w:rsidR="00565CA7" w:rsidRPr="0073366A" w:rsidRDefault="00A65C29" w:rsidP="00B71B16">
      <w:pPr>
        <w:pStyle w:val="NormalWeb"/>
        <w:jc w:val="both"/>
      </w:pPr>
      <w:r w:rsidRPr="0073366A">
        <w:t xml:space="preserve">where </w:t>
      </w:r>
      <w:r w:rsidR="007D1592">
        <w:rPr>
          <w:rFonts w:ascii="Symbol" w:hAnsi="Symbol"/>
          <w:i/>
        </w:rPr>
        <w:t></w:t>
      </w:r>
      <w:r w:rsidR="007D1592" w:rsidRPr="007D1592">
        <w:rPr>
          <w:i/>
          <w:vertAlign w:val="subscript"/>
        </w:rPr>
        <w:t>n</w:t>
      </w:r>
      <w:r w:rsidR="007D1592">
        <w:rPr>
          <w:rFonts w:ascii="Symbol" w:hAnsi="Symbol"/>
          <w:i/>
        </w:rPr>
        <w:t></w:t>
      </w:r>
      <w:r w:rsidR="007D1592">
        <w:rPr>
          <w:rFonts w:ascii="Symbol" w:hAnsi="Symbol"/>
          <w:i/>
        </w:rPr>
        <w:t></w:t>
      </w:r>
      <w:r w:rsidR="00140DFA" w:rsidRPr="00140DFA">
        <w:rPr>
          <w:rFonts w:ascii="Symbol" w:hAnsi="Symbol" w:hint="eastAsia"/>
          <w:i/>
          <w:position w:val="-12"/>
        </w:rPr>
        <w:object w:dxaOrig="1800" w:dyaOrig="360">
          <v:shape id="_x0000_i1045" type="#_x0000_t75" style="width:90.75pt;height:18.75pt" o:ole="">
            <v:imagedata r:id="rId46" o:title=""/>
          </v:shape>
          <o:OLEObject Type="Embed" ProgID="Equation.DSMT4" ShapeID="_x0000_i1045" DrawAspect="Content" ObjectID="_1687066947" r:id="rId47"/>
        </w:object>
      </w:r>
      <w:r w:rsidR="007D1592">
        <w:rPr>
          <w:rFonts w:ascii="Symbol" w:hAnsi="Symbol"/>
          <w:i/>
        </w:rPr>
        <w:t></w:t>
      </w:r>
      <w:r w:rsidRPr="0073366A">
        <w:t xml:space="preserve">. The frequency </w:t>
      </w:r>
      <w:r w:rsidRPr="0073366A">
        <w:rPr>
          <w:i/>
        </w:rPr>
        <w:t>f</w:t>
      </w:r>
      <w:r w:rsidRPr="0073366A">
        <w:rPr>
          <w:vertAlign w:val="subscript"/>
        </w:rPr>
        <w:t>n</w:t>
      </w:r>
      <w:r w:rsidRPr="0073366A">
        <w:t xml:space="preserve"> of a given mode can be determined from its inverse period and </w:t>
      </w:r>
      <w:r w:rsidRPr="0073366A">
        <w:rPr>
          <w:i/>
        </w:rPr>
        <w:t>Q</w:t>
      </w:r>
      <w:r w:rsidRPr="0073366A">
        <w:rPr>
          <w:i/>
          <w:vertAlign w:val="subscript"/>
        </w:rPr>
        <w:t>n</w:t>
      </w:r>
      <w:r w:rsidRPr="0073366A">
        <w:rPr>
          <w:i/>
        </w:rPr>
        <w:t xml:space="preserve"> </w:t>
      </w:r>
      <w:r w:rsidRPr="0073366A">
        <w:t xml:space="preserve">from </w:t>
      </w:r>
      <w:r w:rsidRPr="0073366A">
        <w:rPr>
          <w:rFonts w:ascii="Symbol" w:hAnsi="Symbol"/>
        </w:rPr>
        <w:t></w:t>
      </w:r>
      <w:r w:rsidRPr="0073366A">
        <w:t xml:space="preserve"> </w:t>
      </w:r>
      <w:r w:rsidRPr="0073366A">
        <w:sym w:font="Symbol" w:char="F0B4"/>
      </w:r>
      <w:r w:rsidRPr="0073366A">
        <w:t xml:space="preserve"> the number of periods for the amplitude to fall by </w:t>
      </w:r>
      <w:r w:rsidR="003E1E77">
        <w:t xml:space="preserve">the </w:t>
      </w:r>
      <w:r w:rsidRPr="0073366A">
        <w:t xml:space="preserve">factor exponential </w:t>
      </w:r>
      <w:r w:rsidRPr="0073366A">
        <w:rPr>
          <w:i/>
        </w:rPr>
        <w:t>e</w:t>
      </w:r>
      <w:r w:rsidRPr="0073366A">
        <w:t xml:space="preserve">. </w:t>
      </w:r>
      <w:r w:rsidRPr="0073366A">
        <w:rPr>
          <w:vertAlign w:val="superscript"/>
        </w:rPr>
        <w:t xml:space="preserve"> </w:t>
      </w:r>
      <w:r w:rsidRPr="0073366A">
        <w:t xml:space="preserve"> The </w:t>
      </w:r>
      <w:r w:rsidRPr="0073366A">
        <w:rPr>
          <w:i/>
        </w:rPr>
        <w:t>Q</w:t>
      </w:r>
      <w:r w:rsidR="0078395D">
        <w:rPr>
          <w:i/>
          <w:vertAlign w:val="subscript"/>
        </w:rPr>
        <w:t>n</w:t>
      </w:r>
      <w:r w:rsidRPr="0073366A">
        <w:t xml:space="preserve"> - value of </w:t>
      </w:r>
      <w:r w:rsidR="000D5FB0">
        <w:t xml:space="preserve">a </w:t>
      </w:r>
      <w:r w:rsidRPr="0073366A">
        <w:t>strongly excited mode</w:t>
      </w:r>
      <w:r w:rsidR="000D5FB0">
        <w:t xml:space="preserve"> </w:t>
      </w:r>
      <w:r w:rsidRPr="0073366A">
        <w:t>of a musical instrument can be estimated from</w:t>
      </w:r>
      <w:r w:rsidR="003E1E77">
        <w:t xml:space="preserve"> </w:t>
      </w:r>
      <w:r w:rsidRPr="0073366A">
        <w:t>the Sabine decay time</w:t>
      </w:r>
      <w:r w:rsidR="003E1E77">
        <w:t xml:space="preserve"> </w:t>
      </w:r>
      <w:r w:rsidR="003E1E77" w:rsidRPr="0073366A">
        <w:rPr>
          <w:rFonts w:ascii="Symbol" w:hAnsi="Symbol"/>
          <w:i/>
        </w:rPr>
        <w:t></w:t>
      </w:r>
      <w:r w:rsidR="003E1E77" w:rsidRPr="0073366A">
        <w:rPr>
          <w:rFonts w:ascii="Symbol" w:hAnsi="Symbol"/>
          <w:vertAlign w:val="subscript"/>
        </w:rPr>
        <w:t></w:t>
      </w:r>
      <w:r w:rsidR="003E1E77" w:rsidRPr="0073366A">
        <w:rPr>
          <w:rFonts w:ascii="Symbol" w:hAnsi="Symbol"/>
          <w:vertAlign w:val="subscript"/>
        </w:rPr>
        <w:t></w:t>
      </w:r>
      <w:r w:rsidR="003E1E77" w:rsidRPr="0073366A">
        <w:rPr>
          <w:vertAlign w:val="subscript"/>
        </w:rPr>
        <w:t>d</w:t>
      </w:r>
      <w:r w:rsidR="003E1E77" w:rsidRPr="0073366A">
        <w:rPr>
          <w:rFonts w:ascii="Symbol" w:hAnsi="Symbol"/>
          <w:vertAlign w:val="subscript"/>
        </w:rPr>
        <w:t></w:t>
      </w:r>
      <w:r w:rsidR="003E1E77" w:rsidRPr="0073366A">
        <w:t xml:space="preserve"> = 13.6</w:t>
      </w:r>
      <w:r w:rsidR="003E1E77" w:rsidRPr="0073366A">
        <w:rPr>
          <w:rFonts w:ascii="Symbol" w:hAnsi="Symbol"/>
          <w:i/>
        </w:rPr>
        <w:t></w:t>
      </w:r>
      <w:r w:rsidR="000D5FB0" w:rsidRPr="000D5FB0">
        <w:rPr>
          <w:vertAlign w:val="subscript"/>
        </w:rPr>
        <w:t>n</w:t>
      </w:r>
      <w:r w:rsidR="003E1E77" w:rsidRPr="0073366A">
        <w:t xml:space="preserve">, </w:t>
      </w:r>
      <w:r w:rsidRPr="0073366A">
        <w:t xml:space="preserve"> (</w:t>
      </w:r>
      <w:r w:rsidRPr="00556A6E">
        <w:t xml:space="preserve">see Chapter </w:t>
      </w:r>
      <w:r w:rsidR="00B73FF9" w:rsidRPr="00556A6E">
        <w:t>07-</w:t>
      </w:r>
      <w:r w:rsidR="00581A67" w:rsidRPr="00556A6E">
        <w:t>0</w:t>
      </w:r>
      <w:r w:rsidR="00B73FF9" w:rsidRPr="00556A6E">
        <w:t>8</w:t>
      </w:r>
      <w:r w:rsidR="00417417">
        <w:t xml:space="preserve"> of </w:t>
      </w:r>
      <w:r w:rsidR="00417417" w:rsidRPr="00417417">
        <w:rPr>
          <w:i/>
        </w:rPr>
        <w:t>Handbook</w:t>
      </w:r>
      <w:r w:rsidR="00417417">
        <w:t xml:space="preserve"> </w:t>
      </w:r>
      <w:r w:rsidR="00B73FF9" w:rsidRPr="00556A6E">
        <w:t xml:space="preserve"> </w:t>
      </w:r>
      <w:r w:rsidRPr="00556A6E">
        <w:t>on Concert Hall Acoustics</w:t>
      </w:r>
      <w:r w:rsidRPr="0073366A">
        <w:t xml:space="preserve">). This is the </w:t>
      </w:r>
      <w:r w:rsidR="007D1592">
        <w:t xml:space="preserve">perceptually significant </w:t>
      </w:r>
      <w:r w:rsidRPr="0073366A">
        <w:t>time taken for the sound pressure to fall by a factor of 10</w:t>
      </w:r>
      <w:r w:rsidRPr="0073366A">
        <w:rPr>
          <w:vertAlign w:val="superscript"/>
        </w:rPr>
        <w:t>3</w:t>
      </w:r>
      <w:r w:rsidRPr="0073366A">
        <w:t xml:space="preserve"> - from </w:t>
      </w:r>
      <w:r w:rsidR="007D1592">
        <w:t xml:space="preserve">a </w:t>
      </w:r>
      <w:r w:rsidRPr="0073366A">
        <w:t xml:space="preserve">very loud </w:t>
      </w:r>
      <w:r w:rsidR="007D1592">
        <w:t xml:space="preserve">level </w:t>
      </w:r>
      <w:r w:rsidRPr="0073366A">
        <w:t xml:space="preserve">to just </w:t>
      </w:r>
      <w:r w:rsidR="007D1592">
        <w:t xml:space="preserve">being </w:t>
      </w:r>
      <w:r w:rsidRPr="0073366A">
        <w:t xml:space="preserve">detectable.  Hence, </w:t>
      </w:r>
      <w:r w:rsidR="007D1592" w:rsidRPr="007D1592">
        <w:rPr>
          <w:position w:val="-12"/>
        </w:rPr>
        <w:object w:dxaOrig="3019" w:dyaOrig="360">
          <v:shape id="_x0000_i1046" type="#_x0000_t75" style="width:150.75pt;height:18.75pt" o:ole="">
            <v:imagedata r:id="rId48" o:title=""/>
          </v:shape>
          <o:OLEObject Type="Embed" ProgID="Equation.DSMT4" ShapeID="_x0000_i1046" DrawAspect="Content" ObjectID="_1687066948" r:id="rId49"/>
        </w:object>
      </w:r>
      <w:r w:rsidRPr="0073366A">
        <w:t xml:space="preserve">.  </w:t>
      </w:r>
      <w:r w:rsidR="00B71B16">
        <w:t>For</w:t>
      </w:r>
      <w:r w:rsidRPr="0073366A">
        <w:t xml:space="preserve"> example, the sound of a </w:t>
      </w:r>
      <w:r w:rsidR="00B71B16">
        <w:t xml:space="preserve">strongly </w:t>
      </w:r>
      <w:r w:rsidRPr="0073366A">
        <w:t xml:space="preserve">plucked cello open A-string (220Hz) can be heard for </w:t>
      </w:r>
      <w:r w:rsidR="00B71B16">
        <w:t xml:space="preserve">at least </w:t>
      </w:r>
      <w:r w:rsidRPr="0073366A">
        <w:t>~ 2 s</w:t>
      </w:r>
      <w:r w:rsidR="00B71B16">
        <w:t>,</w:t>
      </w:r>
      <w:r w:rsidRPr="0073366A">
        <w:t xml:space="preserve"> </w:t>
      </w:r>
      <w:r w:rsidR="008D417C" w:rsidRPr="0073366A">
        <w:t xml:space="preserve">corresponding to a </w:t>
      </w:r>
      <w:r w:rsidRPr="0073366A">
        <w:rPr>
          <w:i/>
        </w:rPr>
        <w:t>Q</w:t>
      </w:r>
      <w:r w:rsidRPr="0073366A">
        <w:t xml:space="preserve">-value of </w:t>
      </w:r>
      <w:r w:rsidR="00E14637">
        <w:t>~</w:t>
      </w:r>
      <w:r w:rsidRPr="0073366A">
        <w:t xml:space="preserve"> 100</w:t>
      </w:r>
      <w:r w:rsidR="00B71B16">
        <w:t xml:space="preserve"> or more</w:t>
      </w:r>
      <w:r w:rsidRPr="0073366A">
        <w:t xml:space="preserve">. </w:t>
      </w:r>
    </w:p>
    <w:p w:rsidR="00565CA7" w:rsidRPr="0073366A" w:rsidRDefault="00565CA7" w:rsidP="00565CA7">
      <w:pPr>
        <w:pStyle w:val="NormalWeb"/>
        <w:keepNext/>
        <w:tabs>
          <w:tab w:val="left" w:pos="3960"/>
          <w:tab w:val="left" w:pos="4111"/>
          <w:tab w:val="left" w:pos="4320"/>
        </w:tabs>
        <w:jc w:val="both"/>
      </w:pPr>
      <w:r w:rsidRPr="0073366A">
        <w:t xml:space="preserve"> </w:t>
      </w:r>
      <w:r w:rsidR="00B946AA">
        <w:t xml:space="preserve">  </w:t>
      </w:r>
      <w:r w:rsidR="00A65C29" w:rsidRPr="0073366A">
        <w:t xml:space="preserve">Damping results in a loss of stored energy given by </w:t>
      </w:r>
    </w:p>
    <w:p w:rsidR="00565CA7" w:rsidRPr="0073366A" w:rsidRDefault="00A9765B" w:rsidP="00B71B16">
      <w:pPr>
        <w:pStyle w:val="NormalWeb"/>
        <w:keepNext/>
        <w:tabs>
          <w:tab w:val="left" w:pos="3960"/>
          <w:tab w:val="left" w:pos="4111"/>
          <w:tab w:val="left" w:pos="4320"/>
          <w:tab w:val="right" w:pos="8700"/>
        </w:tabs>
      </w:pPr>
      <w:r>
        <w:t xml:space="preserve">                                            </w:t>
      </w:r>
      <w:r w:rsidR="00E14637" w:rsidRPr="00E14637">
        <w:rPr>
          <w:position w:val="-30"/>
        </w:rPr>
        <w:object w:dxaOrig="2360" w:dyaOrig="680">
          <v:shape id="_x0000_i1047" type="#_x0000_t75" style="width:117.75pt;height:33.75pt" o:ole="">
            <v:imagedata r:id="rId50" o:title=""/>
          </v:shape>
          <o:OLEObject Type="Embed" ProgID="Equation.DSMT4" ShapeID="_x0000_i1047" DrawAspect="Content" ObjectID="_1687066949" r:id="rId51"/>
        </w:object>
      </w:r>
      <w:r w:rsidR="001513BC" w:rsidRPr="0073366A">
        <w:t xml:space="preserve">       </w:t>
      </w:r>
      <w:r w:rsidR="00E14637">
        <w:t>.</w:t>
      </w:r>
      <w:r w:rsidR="001513BC" w:rsidRPr="0073366A">
        <w:t xml:space="preserve">  </w:t>
      </w:r>
      <w:r w:rsidR="008D417C" w:rsidRPr="0073366A">
        <w:t xml:space="preserve">         </w:t>
      </w:r>
      <w:r w:rsidR="00B71B16">
        <w:tab/>
      </w:r>
      <w:r w:rsidR="001513BC" w:rsidRPr="0073366A">
        <w:t xml:space="preserve"> </w:t>
      </w:r>
      <w:r w:rsidR="00417417">
        <w:t>(1.5)</w:t>
      </w:r>
    </w:p>
    <w:p w:rsidR="00E647B9" w:rsidRDefault="00A65C29" w:rsidP="00E647B9">
      <w:pPr>
        <w:pStyle w:val="NormalWeb"/>
        <w:keepNext/>
        <w:tabs>
          <w:tab w:val="left" w:pos="3960"/>
          <w:tab w:val="left" w:pos="4111"/>
          <w:tab w:val="left" w:pos="4320"/>
        </w:tabs>
        <w:jc w:val="both"/>
      </w:pPr>
      <w:r w:rsidRPr="0073366A">
        <w:t xml:space="preserve">Hence, the power </w:t>
      </w:r>
      <w:r w:rsidRPr="0073366A">
        <w:rPr>
          <w:i/>
        </w:rPr>
        <w:t xml:space="preserve">P </w:t>
      </w:r>
      <w:r w:rsidRPr="0073366A">
        <w:t>required to maintain a constant amplitude at resonance is</w:t>
      </w:r>
      <w:r w:rsidR="00E53D19">
        <w:t xml:space="preserve"> </w:t>
      </w:r>
      <w:r w:rsidR="00E14637" w:rsidRPr="00E14637">
        <w:rPr>
          <w:position w:val="-30"/>
        </w:rPr>
        <w:object w:dxaOrig="660" w:dyaOrig="680">
          <v:shape id="_x0000_i1048" type="#_x0000_t75" style="width:33pt;height:33.75pt" o:ole="">
            <v:imagedata r:id="rId52" o:title=""/>
          </v:shape>
          <o:OLEObject Type="Embed" ProgID="Equation.DSMT4" ShapeID="_x0000_i1048" DrawAspect="Content" ObjectID="_1687066950" r:id="rId53"/>
        </w:object>
      </w:r>
      <w:r w:rsidRPr="0073366A">
        <w:t xml:space="preserve">, where </w:t>
      </w:r>
      <w:r w:rsidRPr="0073366A">
        <w:rPr>
          <w:i/>
        </w:rPr>
        <w:t>E</w:t>
      </w:r>
      <w:r w:rsidRPr="00E14637">
        <w:rPr>
          <w:i/>
          <w:vertAlign w:val="subscript"/>
        </w:rPr>
        <w:t>n</w:t>
      </w:r>
      <w:r w:rsidRPr="0073366A">
        <w:t xml:space="preserve"> is the energy stored. This tends to be the way that </w:t>
      </w:r>
      <w:r w:rsidRPr="0073366A">
        <w:rPr>
          <w:i/>
        </w:rPr>
        <w:t>Q</w:t>
      </w:r>
      <w:r w:rsidRPr="0073366A">
        <w:t xml:space="preserve"> is defined and measured by physicists, whereas in acoustic spectroscopy, it is more usual to define and measure </w:t>
      </w:r>
      <w:r w:rsidRPr="0073366A">
        <w:rPr>
          <w:i/>
        </w:rPr>
        <w:t>Q-</w:t>
      </w:r>
      <w:r w:rsidRPr="0073366A">
        <w:t xml:space="preserve">values from either the width of resonances in spectroscopic measurements or from decay times after transient excitation. </w:t>
      </w:r>
      <w:r w:rsidR="00A9765B">
        <w:t>As</w:t>
      </w:r>
      <w:r w:rsidRPr="0073366A">
        <w:t xml:space="preserve"> </w:t>
      </w:r>
      <w:r w:rsidR="00A9765B">
        <w:t>illustrated</w:t>
      </w:r>
      <w:r w:rsidR="00A9765B" w:rsidRPr="0073366A">
        <w:t xml:space="preserve"> </w:t>
      </w:r>
      <w:r w:rsidRPr="0073366A">
        <w:t xml:space="preserve">above, all such definitions are equivalent.  </w:t>
      </w:r>
      <w:r w:rsidR="008D417C" w:rsidRPr="0073366A">
        <w:br/>
      </w:r>
    </w:p>
    <w:p w:rsidR="006A7DCC" w:rsidRPr="0073366A" w:rsidRDefault="00A65C29" w:rsidP="00E647B9">
      <w:pPr>
        <w:pStyle w:val="NormalWeb"/>
        <w:keepNext/>
        <w:tabs>
          <w:tab w:val="left" w:pos="3960"/>
          <w:tab w:val="left" w:pos="4111"/>
          <w:tab w:val="left" w:pos="4320"/>
        </w:tabs>
      </w:pPr>
      <w:r w:rsidRPr="00D90106">
        <w:rPr>
          <w:b/>
          <w:color w:val="0000FF"/>
          <w:sz w:val="32"/>
        </w:rPr>
        <w:t xml:space="preserve">1.2 </w:t>
      </w:r>
      <w:r w:rsidR="006A7DCC" w:rsidRPr="00D90106">
        <w:rPr>
          <w:b/>
          <w:color w:val="0000FF"/>
          <w:sz w:val="32"/>
        </w:rPr>
        <w:t xml:space="preserve">  </w:t>
      </w:r>
      <w:r w:rsidRPr="00D90106">
        <w:rPr>
          <w:b/>
          <w:color w:val="0000FF"/>
          <w:sz w:val="32"/>
        </w:rPr>
        <w:t>Radiation from instruments</w:t>
      </w:r>
      <w:r w:rsidR="000B36E2" w:rsidRPr="0073366A">
        <w:rPr>
          <w:b/>
        </w:rPr>
        <w:br/>
      </w:r>
      <w:r w:rsidR="008D417C" w:rsidRPr="0073366A">
        <w:rPr>
          <w:b/>
        </w:rPr>
        <w:t xml:space="preserve">    </w:t>
      </w:r>
      <w:r w:rsidR="00F9409F">
        <w:rPr>
          <w:b/>
        </w:rPr>
        <w:br/>
        <w:t xml:space="preserve">   </w:t>
      </w:r>
      <w:r w:rsidR="008D417C" w:rsidRPr="0073366A">
        <w:rPr>
          <w:b/>
        </w:rPr>
        <w:t xml:space="preserve"> </w:t>
      </w:r>
      <w:r w:rsidRPr="0073366A">
        <w:t>Although a large number of vibrational modes of a musical instrument may be excited simultaneously, they will not be equally important in radiating sound, which has important consequences for the quality of the sound. This section provides a brief introduction to the radiation of sound from the vibrational modes of musical instruments.</w:t>
      </w:r>
    </w:p>
    <w:p w:rsidR="00B946AA" w:rsidRDefault="00B71B16" w:rsidP="003D3E72">
      <w:pPr>
        <w:pStyle w:val="NormalWeb"/>
        <w:keepNext/>
        <w:tabs>
          <w:tab w:val="left" w:pos="3960"/>
          <w:tab w:val="left" w:pos="4111"/>
          <w:tab w:val="left" w:pos="4320"/>
        </w:tabs>
        <w:rPr>
          <w:b/>
        </w:rPr>
      </w:pPr>
      <w:r>
        <w:rPr>
          <w:b/>
        </w:rPr>
        <w:t>S</w:t>
      </w:r>
      <w:r w:rsidR="00A65C29" w:rsidRPr="0073366A">
        <w:rPr>
          <w:b/>
        </w:rPr>
        <w:t xml:space="preserve">ound </w:t>
      </w:r>
      <w:r>
        <w:rPr>
          <w:b/>
        </w:rPr>
        <w:t>W</w:t>
      </w:r>
      <w:r w:rsidR="00A65C29" w:rsidRPr="0073366A">
        <w:rPr>
          <w:b/>
        </w:rPr>
        <w:t xml:space="preserve">aves in </w:t>
      </w:r>
      <w:r>
        <w:rPr>
          <w:b/>
        </w:rPr>
        <w:t>A</w:t>
      </w:r>
      <w:r w:rsidR="00A65C29" w:rsidRPr="0073366A">
        <w:rPr>
          <w:b/>
        </w:rPr>
        <w:t>ir</w:t>
      </w:r>
    </w:p>
    <w:p w:rsidR="00565CA7" w:rsidRPr="0073366A" w:rsidRDefault="008D417C" w:rsidP="003D3E72">
      <w:pPr>
        <w:pStyle w:val="NormalWeb"/>
        <w:keepNext/>
        <w:tabs>
          <w:tab w:val="left" w:pos="3960"/>
          <w:tab w:val="left" w:pos="4111"/>
          <w:tab w:val="left" w:pos="4320"/>
        </w:tabs>
        <w:rPr>
          <w:b/>
        </w:rPr>
      </w:pPr>
      <w:r w:rsidRPr="0073366A">
        <w:rPr>
          <w:b/>
        </w:rPr>
        <w:t xml:space="preserve">    </w:t>
      </w:r>
      <w:r w:rsidR="00A65C29" w:rsidRPr="0073366A">
        <w:t>In free space, the longitudinal displacement</w:t>
      </w:r>
      <w:r w:rsidR="00E14637">
        <w:t xml:space="preserve"> </w:t>
      </w:r>
      <w:r w:rsidR="00E14637" w:rsidRPr="00E14637">
        <w:rPr>
          <w:position w:val="-12"/>
        </w:rPr>
        <w:object w:dxaOrig="1860" w:dyaOrig="400">
          <v:shape id="_x0000_i1049" type="#_x0000_t75" style="width:93.75pt;height:21pt" o:ole="">
            <v:imagedata r:id="rId54" o:title=""/>
          </v:shape>
          <o:OLEObject Type="Embed" ProgID="Equation.DSMT4" ShapeID="_x0000_i1049" DrawAspect="Content" ObjectID="_1687066951" r:id="rId55"/>
        </w:object>
      </w:r>
      <w:r w:rsidR="00A65C29" w:rsidRPr="0073366A">
        <w:t xml:space="preserve"> of plane sound waves satisfies the wave equation</w:t>
      </w:r>
    </w:p>
    <w:p w:rsidR="00A65C29" w:rsidRPr="0073366A" w:rsidRDefault="00565CA7" w:rsidP="00B71B16">
      <w:pPr>
        <w:pStyle w:val="NormalWeb"/>
        <w:keepNext/>
        <w:tabs>
          <w:tab w:val="left" w:pos="3960"/>
          <w:tab w:val="left" w:pos="4111"/>
          <w:tab w:val="left" w:pos="4320"/>
          <w:tab w:val="right" w:pos="8700"/>
        </w:tabs>
        <w:jc w:val="both"/>
        <w:rPr>
          <w:b/>
        </w:rPr>
      </w:pPr>
      <w:r w:rsidRPr="0073366A">
        <w:t xml:space="preserve"> </w:t>
      </w:r>
      <w:r w:rsidR="008D417C" w:rsidRPr="0073366A">
        <w:t xml:space="preserve">         </w:t>
      </w:r>
      <w:r w:rsidR="00A65C29" w:rsidRPr="0073366A">
        <w:t xml:space="preserve">    </w:t>
      </w:r>
      <w:r w:rsidR="00A9765B">
        <w:t xml:space="preserve">   </w:t>
      </w:r>
      <w:r w:rsidR="00B71B16">
        <w:t xml:space="preserve">                                    </w:t>
      </w:r>
      <w:r w:rsidR="00E14637" w:rsidRPr="00E14637">
        <w:rPr>
          <w:position w:val="-32"/>
        </w:rPr>
        <w:object w:dxaOrig="1420" w:dyaOrig="760">
          <v:shape id="_x0000_i1050" type="#_x0000_t75" style="width:71.25pt;height:38.25pt" o:ole="">
            <v:imagedata r:id="rId56" o:title=""/>
          </v:shape>
          <o:OLEObject Type="Embed" ProgID="Equation.DSMT4" ShapeID="_x0000_i1050" DrawAspect="Content" ObjectID="_1687066952" r:id="rId57"/>
        </w:object>
      </w:r>
      <w:r w:rsidR="00A65C29" w:rsidRPr="0073366A">
        <w:t xml:space="preserve">     </w:t>
      </w:r>
      <w:r w:rsidR="008D417C" w:rsidRPr="0073366A">
        <w:t xml:space="preserve">        </w:t>
      </w:r>
      <w:r w:rsidR="00E14637">
        <w:t>.</w:t>
      </w:r>
      <w:r w:rsidR="008D417C" w:rsidRPr="0073366A">
        <w:t xml:space="preserve">         </w:t>
      </w:r>
      <w:r w:rsidR="00A65C29" w:rsidRPr="0073366A">
        <w:t xml:space="preserve">        </w:t>
      </w:r>
      <w:r w:rsidR="00B71B16">
        <w:tab/>
      </w:r>
      <w:r w:rsidR="00417417">
        <w:t>(1.6)</w:t>
      </w:r>
    </w:p>
    <w:p w:rsidR="000D5FB0" w:rsidRDefault="00A65C29" w:rsidP="00804F0B">
      <w:pPr>
        <w:pStyle w:val="MTDisplayEquation"/>
        <w:tabs>
          <w:tab w:val="left" w:pos="3960"/>
          <w:tab w:val="left" w:pos="4111"/>
          <w:tab w:val="left" w:pos="4320"/>
        </w:tabs>
        <w:ind w:left="0"/>
        <w:jc w:val="left"/>
      </w:pPr>
      <w:r w:rsidRPr="0073366A">
        <w:t>The dispersionless (independent of frequency) velocity of sound</w:t>
      </w:r>
      <w:r w:rsidR="00E14637">
        <w:t xml:space="preserve"> </w:t>
      </w:r>
      <w:r w:rsidR="00E14637" w:rsidRPr="00E14637">
        <w:rPr>
          <w:position w:val="-30"/>
        </w:rPr>
        <w:object w:dxaOrig="1060" w:dyaOrig="740">
          <v:shape id="_x0000_i1051" type="#_x0000_t75" style="width:52.5pt;height:36.75pt" o:ole="">
            <v:imagedata r:id="rId58" o:title=""/>
          </v:shape>
          <o:OLEObject Type="Embed" ProgID="Equation.DSMT4" ShapeID="_x0000_i1051" DrawAspect="Content" ObjectID="_1687066953" r:id="rId59"/>
        </w:object>
      </w:r>
      <w:r w:rsidRPr="0073366A">
        <w:t xml:space="preserve"> </w:t>
      </w:r>
      <w:r w:rsidRPr="0073366A">
        <w:rPr>
          <w:vertAlign w:val="subscript"/>
        </w:rPr>
        <w:t xml:space="preserve">  </w:t>
      </w:r>
      <w:r w:rsidRPr="0073366A">
        <w:t xml:space="preserve">, where </w:t>
      </w:r>
      <w:r w:rsidRPr="0073366A">
        <w:rPr>
          <w:rFonts w:ascii="Symbol" w:hAnsi="Symbol"/>
          <w:i/>
        </w:rPr>
        <w:t></w:t>
      </w:r>
      <w:r w:rsidRPr="0073366A">
        <w:t xml:space="preserve"> </w:t>
      </w:r>
    </w:p>
    <w:p w:rsidR="00565CA7" w:rsidRPr="0073366A" w:rsidRDefault="00A65C29" w:rsidP="00804F0B">
      <w:pPr>
        <w:pStyle w:val="MTDisplayEquation"/>
        <w:tabs>
          <w:tab w:val="left" w:pos="3960"/>
          <w:tab w:val="left" w:pos="4111"/>
          <w:tab w:val="left" w:pos="4320"/>
        </w:tabs>
        <w:ind w:left="0"/>
        <w:jc w:val="left"/>
      </w:pPr>
      <w:r w:rsidRPr="0073366A">
        <w:lastRenderedPageBreak/>
        <w:t xml:space="preserve">(~1.4) is the ratio of specific heats at constant pressure and volume, </w:t>
      </w:r>
      <w:r w:rsidRPr="0073366A">
        <w:rPr>
          <w:i/>
        </w:rPr>
        <w:t>P</w:t>
      </w:r>
      <w:r w:rsidRPr="0073366A">
        <w:rPr>
          <w:vertAlign w:val="subscript"/>
        </w:rPr>
        <w:t>o</w:t>
      </w:r>
      <w:r w:rsidRPr="0073366A">
        <w:t xml:space="preserve"> (~10</w:t>
      </w:r>
      <w:r w:rsidRPr="0073366A">
        <w:rPr>
          <w:vertAlign w:val="superscript"/>
        </w:rPr>
        <w:t>5</w:t>
      </w:r>
      <w:r w:rsidRPr="0073366A">
        <w:t xml:space="preserve"> Pa or Nm</w:t>
      </w:r>
      <w:r w:rsidR="000D5FB0">
        <w:rPr>
          <w:vertAlign w:val="superscript"/>
        </w:rPr>
        <w:t>-</w:t>
      </w:r>
      <w:r w:rsidRPr="0073366A">
        <w:rPr>
          <w:vertAlign w:val="superscript"/>
        </w:rPr>
        <w:t>2</w:t>
      </w:r>
      <w:r w:rsidRPr="0073366A">
        <w:t xml:space="preserve">) is the ambient pressure and </w:t>
      </w:r>
      <w:r w:rsidRPr="0073366A">
        <w:rPr>
          <w:rFonts w:ascii="Symbol" w:hAnsi="Symbol"/>
          <w:i/>
        </w:rPr>
        <w:t></w:t>
      </w: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Pr="0073366A">
        <w:t>Kgm</w:t>
      </w:r>
      <w:r w:rsidRPr="0073366A">
        <w:rPr>
          <w:vertAlign w:val="superscript"/>
        </w:rPr>
        <w:t>-3</w:t>
      </w:r>
      <w:r w:rsidRPr="0073366A">
        <w:rPr>
          <w:rFonts w:ascii="Symbol" w:hAnsi="Symbol"/>
        </w:rPr>
        <w:t></w:t>
      </w:r>
      <w:r w:rsidRPr="0073366A">
        <w:rPr>
          <w:rFonts w:ascii="Symbol" w:hAnsi="Symbol"/>
        </w:rPr>
        <w:t></w:t>
      </w:r>
      <w:r w:rsidRPr="0073366A">
        <w:t>is the density</w:t>
      </w:r>
      <w:r w:rsidR="00E14637">
        <w:t xml:space="preserve"> (</w:t>
      </w:r>
      <w:r w:rsidRPr="0073366A">
        <w:t xml:space="preserve">the brackets </w:t>
      </w:r>
      <w:r w:rsidR="00593D72">
        <w:t>give</w:t>
      </w:r>
      <w:r w:rsidRPr="0073366A">
        <w:t xml:space="preserve"> the values for air at ambient pressure and temperature</w:t>
      </w:r>
      <w:r w:rsidR="00804F0B">
        <w:t>)</w:t>
      </w:r>
      <w:r w:rsidRPr="0073366A">
        <w:t xml:space="preserve">. </w:t>
      </w:r>
      <w:r w:rsidRPr="0073366A">
        <w:rPr>
          <w:vertAlign w:val="subscript"/>
        </w:rPr>
        <w:t xml:space="preserve"> </w:t>
      </w:r>
      <w:r w:rsidRPr="0073366A">
        <w:t xml:space="preserve">The ratio of acoustic pressure </w:t>
      </w:r>
      <w:r w:rsidR="00804F0B">
        <w:t xml:space="preserve">  </w:t>
      </w:r>
      <w:r w:rsidR="00804F0B">
        <w:rPr>
          <w:i/>
        </w:rPr>
        <w:t>p =</w:t>
      </w:r>
      <w:r w:rsidR="00804F0B">
        <w:t xml:space="preserve"> - </w:t>
      </w:r>
      <w:r w:rsidR="00804F0B" w:rsidRPr="00804F0B">
        <w:rPr>
          <w:rFonts w:ascii="Symbol" w:hAnsi="Symbol"/>
          <w:i/>
        </w:rPr>
        <w:t></w:t>
      </w:r>
      <w:r w:rsidR="00804F0B">
        <w:rPr>
          <w:i/>
        </w:rPr>
        <w:t xml:space="preserve"> P</w:t>
      </w:r>
      <w:r w:rsidR="00804F0B" w:rsidRPr="00413304">
        <w:rPr>
          <w:i/>
          <w:color w:val="0000FF"/>
          <w:vertAlign w:val="subscript"/>
        </w:rPr>
        <w:t>o</w:t>
      </w:r>
      <w:r w:rsidR="00804F0B" w:rsidRPr="00804F0B">
        <w:rPr>
          <w:i/>
          <w:position w:val="-24"/>
        </w:rPr>
        <w:object w:dxaOrig="420" w:dyaOrig="620">
          <v:shape id="_x0000_i1052" type="#_x0000_t75" style="width:21.75pt;height:31.5pt" o:ole="">
            <v:imagedata r:id="rId60" o:title=""/>
          </v:shape>
          <o:OLEObject Type="Embed" ProgID="Equation.DSMT4" ShapeID="_x0000_i1052" DrawAspect="Content" ObjectID="_1687066954" r:id="rId61"/>
        </w:object>
      </w:r>
      <w:r w:rsidR="00804F0B">
        <w:rPr>
          <w:i/>
        </w:rPr>
        <w:t xml:space="preserve">  </w:t>
      </w:r>
      <w:r w:rsidRPr="0073366A">
        <w:t xml:space="preserve"> to particle velocity </w:t>
      </w:r>
      <w:r w:rsidRPr="0073366A">
        <w:rPr>
          <w:i/>
        </w:rPr>
        <w:t>v</w:t>
      </w:r>
      <w:r w:rsidRPr="0073366A">
        <w:t xml:space="preserve"> </w:t>
      </w:r>
      <w:r w:rsidR="00804F0B">
        <w:t xml:space="preserve">= </w:t>
      </w:r>
      <w:r w:rsidR="00804F0B" w:rsidRPr="00804F0B">
        <w:rPr>
          <w:position w:val="-24"/>
        </w:rPr>
        <w:object w:dxaOrig="420" w:dyaOrig="620">
          <v:shape id="_x0000_i1053" type="#_x0000_t75" style="width:21.75pt;height:31.5pt" o:ole="">
            <v:imagedata r:id="rId62" o:title=""/>
          </v:shape>
          <o:OLEObject Type="Embed" ProgID="Equation.DSMT4" ShapeID="_x0000_i1053" DrawAspect="Content" ObjectID="_1687066955" r:id="rId63"/>
        </w:object>
      </w:r>
      <w:r w:rsidRPr="0073366A">
        <w:t xml:space="preserve">  is the </w:t>
      </w:r>
      <w:r w:rsidR="00593D72">
        <w:t xml:space="preserve">referred to as the </w:t>
      </w:r>
      <w:r w:rsidRPr="0073366A">
        <w:t>specific impedance</w:t>
      </w:r>
      <w:r w:rsidR="00593D72">
        <w:t xml:space="preserve">, </w:t>
      </w:r>
      <w:r w:rsidRPr="0073366A">
        <w:t xml:space="preserve"> </w:t>
      </w:r>
      <w:r w:rsidRPr="0073366A">
        <w:rPr>
          <w:i/>
        </w:rPr>
        <w:t>z</w:t>
      </w:r>
      <w:r w:rsidRPr="0073366A">
        <w:rPr>
          <w:vertAlign w:val="subscript"/>
        </w:rPr>
        <w:t>o</w:t>
      </w:r>
      <w:r w:rsidRPr="0073366A">
        <w:t xml:space="preserve"> = </w:t>
      </w:r>
      <w:r w:rsidRPr="0073366A">
        <w:rPr>
          <w:i/>
        </w:rPr>
        <w:t>p/v</w:t>
      </w:r>
      <w:r w:rsidRPr="0073366A">
        <w:t xml:space="preserve"> = </w:t>
      </w:r>
      <w:r w:rsidRPr="0073366A">
        <w:rPr>
          <w:rFonts w:ascii="Symbol" w:hAnsi="Symbol"/>
          <w:i/>
        </w:rPr>
        <w:t></w:t>
      </w:r>
      <w:r w:rsidRPr="0073366A">
        <w:rPr>
          <w:rFonts w:ascii="Symbol" w:hAnsi="Symbol"/>
          <w:i/>
        </w:rPr>
        <w:t></w:t>
      </w:r>
      <w:r w:rsidRPr="0073366A">
        <w:rPr>
          <w:i/>
        </w:rPr>
        <w:t>c</w:t>
      </w:r>
      <w:r w:rsidRPr="0073366A">
        <w:rPr>
          <w:i/>
          <w:vertAlign w:val="subscript"/>
        </w:rPr>
        <w:t>o</w:t>
      </w:r>
      <w:r w:rsidRPr="0073366A">
        <w:t xml:space="preserve">. </w:t>
      </w:r>
      <w:r w:rsidR="008D417C" w:rsidRPr="0073366A">
        <w:t xml:space="preserve"> </w:t>
      </w:r>
    </w:p>
    <w:p w:rsidR="00735A8F" w:rsidRDefault="008D417C" w:rsidP="00735A8F">
      <w:pPr>
        <w:pStyle w:val="MTDisplayEquation"/>
        <w:tabs>
          <w:tab w:val="left" w:pos="3960"/>
          <w:tab w:val="left" w:pos="4111"/>
          <w:tab w:val="left" w:pos="4320"/>
        </w:tabs>
        <w:ind w:left="0"/>
        <w:jc w:val="both"/>
      </w:pPr>
      <w:r w:rsidRPr="0073366A">
        <w:br/>
        <w:t xml:space="preserve">     </w:t>
      </w:r>
      <w:r w:rsidR="00A65C29" w:rsidRPr="0073366A">
        <w:t xml:space="preserve">The appearance of </w:t>
      </w:r>
      <w:r w:rsidR="00A65C29" w:rsidRPr="0073366A">
        <w:rPr>
          <w:rFonts w:ascii="Symbol" w:hAnsi="Symbol"/>
          <w:i/>
        </w:rPr>
        <w:t></w:t>
      </w:r>
      <w:r w:rsidR="00A65C29" w:rsidRPr="0073366A">
        <w:rPr>
          <w:rFonts w:ascii="Symbol" w:hAnsi="Symbol"/>
          <w:i/>
        </w:rPr>
        <w:t></w:t>
      </w:r>
      <w:r w:rsidR="00A65C29" w:rsidRPr="0073366A">
        <w:rPr>
          <w:i/>
        </w:rPr>
        <w:t xml:space="preserve"> </w:t>
      </w:r>
      <w:r w:rsidR="00A65C29" w:rsidRPr="0073366A">
        <w:t xml:space="preserve">in the expression for the velocity of sound reflects the adiabatic nature of acoustic waves. This arises because acoustic wavelengths are far too long to allow any significant equalisation of the temperature fluctuations arising from the compressions and rarefactions </w:t>
      </w:r>
      <w:r w:rsidR="00491ABA">
        <w:t xml:space="preserve">of </w:t>
      </w:r>
      <w:r w:rsidR="00A65C29" w:rsidRPr="0073366A">
        <w:t>a sound wave</w:t>
      </w:r>
      <w:r w:rsidR="00804F0B">
        <w:t>.</w:t>
      </w:r>
      <w:r w:rsidR="00A65C29" w:rsidRPr="0073366A">
        <w:t xml:space="preserve">  </w:t>
      </w:r>
      <w:r w:rsidR="00804F0B">
        <w:t>In free space</w:t>
      </w:r>
      <w:r w:rsidR="00491ABA">
        <w:t>,</w:t>
      </w:r>
      <w:r w:rsidR="00804F0B" w:rsidRPr="00804F0B">
        <w:t xml:space="preserve"> </w:t>
      </w:r>
      <w:r w:rsidR="00804F0B" w:rsidRPr="0073366A">
        <w:t>longitudinal heat flow</w:t>
      </w:r>
      <w:r w:rsidR="00804F0B">
        <w:t xml:space="preserve"> </w:t>
      </w:r>
      <w:r w:rsidR="00491ABA" w:rsidRPr="00556A6E">
        <w:t>between</w:t>
      </w:r>
      <w:r w:rsidR="00491ABA" w:rsidRPr="0080556B">
        <w:t xml:space="preserve"> </w:t>
      </w:r>
      <w:r w:rsidR="00413304">
        <w:t>the fluctuating regions</w:t>
      </w:r>
      <w:r w:rsidR="00491ABA">
        <w:t xml:space="preserve"> </w:t>
      </w:r>
      <w:r w:rsidR="00804F0B">
        <w:t xml:space="preserve">is only important </w:t>
      </w:r>
      <w:r w:rsidR="00A65C29" w:rsidRPr="0073366A">
        <w:t>at very high ultrasonic frequencies (MHz)</w:t>
      </w:r>
      <w:r w:rsidR="00804F0B">
        <w:t>,</w:t>
      </w:r>
      <w:r w:rsidR="00A65C29" w:rsidRPr="0073366A">
        <w:t xml:space="preserve"> where it leads to significant attenuation.   The major source of attenuation of freely propagating acoustic sound waves arises from the water vapour present. However, both viscous and transverse thermal losses to the </w:t>
      </w:r>
      <w:r w:rsidR="00804F0B">
        <w:t xml:space="preserve">side </w:t>
      </w:r>
      <w:r w:rsidR="00A65C29" w:rsidRPr="0073366A">
        <w:t xml:space="preserve">walls </w:t>
      </w:r>
      <w:r w:rsidR="00804F0B" w:rsidRPr="0073366A">
        <w:t xml:space="preserve">of </w:t>
      </w:r>
      <w:r w:rsidR="00192078">
        <w:t>woodwind</w:t>
      </w:r>
      <w:r w:rsidR="00804F0B" w:rsidRPr="0073366A">
        <w:t xml:space="preserve"> and brass instruments</w:t>
      </w:r>
      <w:r w:rsidR="00804F0B">
        <w:t xml:space="preserve"> </w:t>
      </w:r>
      <w:r w:rsidR="00A65C29" w:rsidRPr="0073366A">
        <w:t xml:space="preserve">can </w:t>
      </w:r>
      <w:r w:rsidR="00840465">
        <w:t xml:space="preserve">also </w:t>
      </w:r>
      <w:r w:rsidR="00804F0B">
        <w:t xml:space="preserve">result in </w:t>
      </w:r>
      <w:r w:rsidR="00A65C29" w:rsidRPr="0073366A">
        <w:t xml:space="preserve">significant attenuation, as described later. </w:t>
      </w:r>
    </w:p>
    <w:p w:rsidR="00B946AA" w:rsidRPr="00B946AA" w:rsidRDefault="00B946AA" w:rsidP="00B946AA">
      <w:pPr>
        <w:rPr>
          <w:lang w:eastAsia="ja-JP"/>
        </w:rPr>
      </w:pPr>
    </w:p>
    <w:p w:rsidR="003D3E72" w:rsidRDefault="008D417C" w:rsidP="00735A8F">
      <w:pPr>
        <w:pStyle w:val="MTDisplayEquation"/>
        <w:tabs>
          <w:tab w:val="left" w:pos="3960"/>
          <w:tab w:val="left" w:pos="4111"/>
          <w:tab w:val="left" w:pos="4320"/>
        </w:tabs>
        <w:ind w:left="0"/>
        <w:jc w:val="both"/>
      </w:pPr>
      <w:r w:rsidRPr="0073366A">
        <w:t xml:space="preserve">     </w:t>
      </w:r>
      <w:r w:rsidR="00A65C29" w:rsidRPr="0073366A">
        <w:t>The above expressions neglect first-order, non-linear, corrections to the compressibility, proportional to</w:t>
      </w:r>
      <w:r w:rsidR="00781EAA" w:rsidRPr="00781EAA">
        <w:rPr>
          <w:position w:val="-24"/>
        </w:rPr>
        <w:object w:dxaOrig="420" w:dyaOrig="620">
          <v:shape id="_x0000_i1054" type="#_x0000_t75" style="width:21.75pt;height:31.5pt" o:ole="">
            <v:imagedata r:id="rId64" o:title=""/>
          </v:shape>
          <o:OLEObject Type="Embed" ProgID="Equation.DSMT4" ShapeID="_x0000_i1054" DrawAspect="Content" ObjectID="_1687066956" r:id="rId65"/>
        </w:object>
      </w:r>
      <w:r w:rsidR="00A65C29" w:rsidRPr="0073366A">
        <w:t xml:space="preserve">, and other inertial correction terms in the non-linear </w:t>
      </w:r>
      <w:r w:rsidR="00491ABA">
        <w:t>dynamic equations of motion</w:t>
      </w:r>
      <w:r w:rsidR="00A65C29" w:rsidRPr="0073366A">
        <w:t>.  This approximation breaks down at the very high intensities in the bores of the trumpet and trombone when played very loudly [</w:t>
      </w:r>
      <w:r w:rsidR="00A65C29" w:rsidRPr="00B946AA">
        <w:rPr>
          <w:rStyle w:val="EndnoteReference"/>
          <w:vertAlign w:val="baseline"/>
        </w:rPr>
        <w:endnoteReference w:id="11"/>
      </w:r>
      <w:r w:rsidR="00A65C29" w:rsidRPr="00B946AA">
        <w:t xml:space="preserve"> </w:t>
      </w:r>
      <w:r w:rsidR="00A65C29" w:rsidRPr="0073366A">
        <w:t>], which results in shock-wave propagation, with a transition from a relatively smooth to a very “brassy sound” (</w:t>
      </w:r>
      <w:r w:rsidR="00A65C29" w:rsidRPr="0073366A">
        <w:rPr>
          <w:i/>
        </w:rPr>
        <w:t>son cuivr</w:t>
      </w:r>
      <w:r w:rsidR="00491ABA">
        <w:rPr>
          <w:i/>
        </w:rPr>
        <w:t>é</w:t>
      </w:r>
      <w:r w:rsidR="00A65C29" w:rsidRPr="0073366A">
        <w:rPr>
          <w:i/>
        </w:rPr>
        <w:t>,</w:t>
      </w:r>
      <w:r w:rsidR="00A65C29" w:rsidRPr="0073366A">
        <w:t xml:space="preserve"> in French). For the present, such corrections will be neglected. </w:t>
      </w:r>
    </w:p>
    <w:p w:rsidR="00B946AA" w:rsidRPr="00B946AA" w:rsidRDefault="00B946AA" w:rsidP="00B946AA">
      <w:pPr>
        <w:rPr>
          <w:lang w:eastAsia="ja-JP"/>
        </w:rPr>
      </w:pPr>
    </w:p>
    <w:p w:rsidR="006A7DCC" w:rsidRPr="0073366A" w:rsidRDefault="008D417C" w:rsidP="00735A8F">
      <w:pPr>
        <w:pStyle w:val="MTDisplayEquation"/>
        <w:tabs>
          <w:tab w:val="left" w:pos="3960"/>
          <w:tab w:val="left" w:pos="4111"/>
          <w:tab w:val="left" w:pos="4320"/>
        </w:tabs>
        <w:ind w:left="0"/>
        <w:jc w:val="both"/>
      </w:pPr>
      <w:r w:rsidRPr="0073366A">
        <w:t xml:space="preserve">     </w:t>
      </w:r>
      <w:r w:rsidR="00A65C29" w:rsidRPr="0073366A">
        <w:t xml:space="preserve">The velocity of sound in air depends on temperature </w:t>
      </w:r>
      <w:r w:rsidR="00A65C29" w:rsidRPr="0073366A">
        <w:rPr>
          <w:rFonts w:ascii="Symbol" w:hAnsi="Symbol"/>
          <w:i/>
        </w:rPr>
        <w:t></w:t>
      </w:r>
      <w:r w:rsidR="00A65C29" w:rsidRPr="0073366A">
        <w:t xml:space="preserve"> (degrees centigrade) and, to a lesser extent, on humidity. For 50% humidity, </w:t>
      </w:r>
    </w:p>
    <w:p w:rsidR="002A1B03" w:rsidRPr="0073366A" w:rsidRDefault="00804F0B" w:rsidP="00593D72">
      <w:pPr>
        <w:pStyle w:val="MTDisplayEquation"/>
        <w:tabs>
          <w:tab w:val="clear" w:pos="8300"/>
          <w:tab w:val="left" w:pos="3960"/>
          <w:tab w:val="left" w:pos="4111"/>
          <w:tab w:val="left" w:pos="4320"/>
          <w:tab w:val="right" w:pos="8800"/>
        </w:tabs>
        <w:ind w:left="0"/>
        <w:jc w:val="both"/>
      </w:pPr>
      <w:r>
        <w:rPr>
          <w:position w:val="-24"/>
        </w:rPr>
        <w:t xml:space="preserve">        </w:t>
      </w:r>
      <w:r w:rsidR="00593D72">
        <w:rPr>
          <w:position w:val="-24"/>
        </w:rPr>
        <w:t xml:space="preserve">        </w:t>
      </w:r>
      <w:r w:rsidRPr="00804F0B">
        <w:rPr>
          <w:position w:val="-14"/>
        </w:rPr>
        <w:object w:dxaOrig="4500" w:dyaOrig="460">
          <v:shape id="_x0000_i1055" type="#_x0000_t75" style="width:225pt;height:23.25pt" o:ole="">
            <v:imagedata r:id="rId66" o:title=""/>
          </v:shape>
          <o:OLEObject Type="Embed" ProgID="Equation.DSMT4" ShapeID="_x0000_i1055" DrawAspect="Content" ObjectID="_1687066957" r:id="rId67"/>
        </w:object>
      </w:r>
      <w:r w:rsidR="002A1B03" w:rsidRPr="0073366A">
        <w:t xml:space="preserve"> </w:t>
      </w:r>
      <w:r w:rsidR="00565CA7" w:rsidRPr="0073366A">
        <w:t xml:space="preserve">   </w:t>
      </w:r>
      <w:r w:rsidR="00465E43">
        <w:t xml:space="preserve">,  </w:t>
      </w:r>
      <w:r w:rsidR="002A1B03" w:rsidRPr="0073366A">
        <w:t xml:space="preserve">  </w:t>
      </w:r>
      <w:r w:rsidR="00593D72">
        <w:tab/>
      </w:r>
      <w:r w:rsidR="00417417">
        <w:t>(1.7)</w:t>
      </w:r>
    </w:p>
    <w:p w:rsidR="00A65C29" w:rsidRPr="0073366A" w:rsidRDefault="000767FA" w:rsidP="00735A8F">
      <w:pPr>
        <w:pStyle w:val="MTDisplayEquation"/>
        <w:tabs>
          <w:tab w:val="left" w:pos="3960"/>
          <w:tab w:val="left" w:pos="4111"/>
          <w:tab w:val="left" w:pos="4320"/>
        </w:tabs>
        <w:ind w:left="0"/>
        <w:jc w:val="both"/>
      </w:pPr>
      <w:r>
        <w:t xml:space="preserve">with </w:t>
      </w:r>
      <w:r w:rsidR="00A65C29" w:rsidRPr="0073366A">
        <w:t>a value  343 ms</w:t>
      </w:r>
      <w:r w:rsidR="00A65C29" w:rsidRPr="0073366A">
        <w:rPr>
          <w:vertAlign w:val="superscript"/>
        </w:rPr>
        <w:t xml:space="preserve">-1 </w:t>
      </w:r>
      <w:r w:rsidR="00A65C29" w:rsidRPr="0073366A">
        <w:t>at 20</w:t>
      </w:r>
      <w:r w:rsidR="00A65C29" w:rsidRPr="0073366A">
        <w:rPr>
          <w:vertAlign w:val="superscript"/>
        </w:rPr>
        <w:t>o</w:t>
      </w:r>
      <w:r w:rsidR="00A65C29" w:rsidRPr="0073366A">
        <w:t xml:space="preserve">C.  Note that the air inside a </w:t>
      </w:r>
      <w:r w:rsidR="00192078">
        <w:t>woodwind</w:t>
      </w:r>
      <w:r w:rsidR="00A65C29" w:rsidRPr="0073366A">
        <w:t xml:space="preserve"> or brass instrument, once the instrument is “warmed up”</w:t>
      </w:r>
      <w:r w:rsidR="00E647B9">
        <w:t xml:space="preserve">, will be warm and humid, which will </w:t>
      </w:r>
      <w:r w:rsidR="00465E43">
        <w:t xml:space="preserve">affect </w:t>
      </w:r>
      <w:r w:rsidR="00E647B9">
        <w:t>the playing pitch.</w:t>
      </w:r>
      <w:r w:rsidR="00A65C29" w:rsidRPr="0073366A">
        <w:t xml:space="preserve"> </w:t>
      </w:r>
    </w:p>
    <w:p w:rsidR="003D3E72" w:rsidRPr="0073366A" w:rsidRDefault="003D3E72" w:rsidP="003D3E72">
      <w:pPr>
        <w:rPr>
          <w:sz w:val="24"/>
          <w:szCs w:val="24"/>
          <w:lang w:eastAsia="ja-JP"/>
        </w:rPr>
      </w:pPr>
    </w:p>
    <w:p w:rsidR="00A65C29" w:rsidRDefault="00593D72" w:rsidP="00593D72">
      <w:pPr>
        <w:tabs>
          <w:tab w:val="left" w:pos="3960"/>
          <w:tab w:val="left" w:pos="4111"/>
          <w:tab w:val="left" w:pos="4320"/>
        </w:tabs>
        <w:jc w:val="both"/>
        <w:rPr>
          <w:b/>
          <w:sz w:val="24"/>
          <w:szCs w:val="24"/>
        </w:rPr>
      </w:pPr>
      <w:r>
        <w:rPr>
          <w:b/>
          <w:sz w:val="24"/>
          <w:szCs w:val="24"/>
        </w:rPr>
        <w:t>P</w:t>
      </w:r>
      <w:r w:rsidR="00A65C29" w:rsidRPr="0073366A">
        <w:rPr>
          <w:b/>
          <w:sz w:val="24"/>
          <w:szCs w:val="24"/>
        </w:rPr>
        <w:t xml:space="preserve">ressure and </w:t>
      </w:r>
      <w:r>
        <w:rPr>
          <w:b/>
          <w:sz w:val="24"/>
          <w:szCs w:val="24"/>
        </w:rPr>
        <w:t>I</w:t>
      </w:r>
      <w:r w:rsidR="00A65C29" w:rsidRPr="0073366A">
        <w:rPr>
          <w:b/>
          <w:sz w:val="24"/>
          <w:szCs w:val="24"/>
        </w:rPr>
        <w:t xml:space="preserve">ntensity </w:t>
      </w:r>
    </w:p>
    <w:p w:rsidR="00B946AA" w:rsidRPr="0073366A" w:rsidRDefault="00B946AA" w:rsidP="00B946AA">
      <w:pPr>
        <w:tabs>
          <w:tab w:val="left" w:pos="3960"/>
          <w:tab w:val="left" w:pos="4111"/>
          <w:tab w:val="left" w:pos="4320"/>
        </w:tabs>
        <w:ind w:left="360"/>
        <w:jc w:val="both"/>
        <w:rPr>
          <w:b/>
          <w:sz w:val="24"/>
          <w:szCs w:val="24"/>
        </w:rPr>
      </w:pPr>
    </w:p>
    <w:p w:rsidR="00565CA7" w:rsidRPr="0073366A" w:rsidRDefault="003D3E72" w:rsidP="00F24BFF">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 The intensity </w:t>
      </w:r>
      <w:r w:rsidR="00A65C29" w:rsidRPr="0073366A">
        <w:rPr>
          <w:i/>
          <w:sz w:val="24"/>
          <w:szCs w:val="24"/>
        </w:rPr>
        <w:t>I</w:t>
      </w:r>
      <w:r w:rsidR="00A65C29" w:rsidRPr="0073366A">
        <w:rPr>
          <w:sz w:val="24"/>
          <w:szCs w:val="24"/>
        </w:rPr>
        <w:t xml:space="preserve"> of sound radiated by a musical instrument is given by the flow of acoustic energy (</w:t>
      </w:r>
      <w:r w:rsidR="00465E43" w:rsidRPr="00465E43">
        <w:rPr>
          <w:position w:val="-24"/>
          <w:sz w:val="24"/>
          <w:szCs w:val="24"/>
        </w:rPr>
        <w:object w:dxaOrig="620" w:dyaOrig="620">
          <v:shape id="_x0000_i1056" type="#_x0000_t75" style="width:31.5pt;height:31.5pt" o:ole="">
            <v:imagedata r:id="rId68" o:title=""/>
          </v:shape>
          <o:OLEObject Type="Embed" ProgID="Equation.DSMT4" ShapeID="_x0000_i1056" DrawAspect="Content" ObjectID="_1687066958" r:id="rId69"/>
        </w:object>
      </w:r>
      <w:r w:rsidR="00A65C29" w:rsidRPr="0073366A">
        <w:rPr>
          <w:sz w:val="24"/>
          <w:szCs w:val="24"/>
        </w:rPr>
        <w:t>per unit volume) crossing unit area per unit time,</w:t>
      </w:r>
    </w:p>
    <w:p w:rsidR="00A65C29" w:rsidRDefault="00593D72" w:rsidP="00593D72">
      <w:pPr>
        <w:tabs>
          <w:tab w:val="left" w:pos="3960"/>
          <w:tab w:val="left" w:pos="4111"/>
          <w:tab w:val="left" w:pos="4320"/>
          <w:tab w:val="right" w:pos="8800"/>
        </w:tabs>
        <w:jc w:val="both"/>
        <w:rPr>
          <w:sz w:val="24"/>
          <w:szCs w:val="24"/>
        </w:rPr>
      </w:pPr>
      <w:r>
        <w:t xml:space="preserve">                                      </w:t>
      </w:r>
      <w:r w:rsidR="0052175E" w:rsidRPr="0052175E">
        <w:rPr>
          <w:position w:val="-30"/>
        </w:rPr>
        <w:object w:dxaOrig="3640" w:dyaOrig="680">
          <v:shape id="_x0000_i1057" type="#_x0000_t75" style="width:182.25pt;height:33.75pt" o:ole="">
            <v:imagedata r:id="rId70" o:title=""/>
          </v:shape>
          <o:OLEObject Type="Embed" ProgID="Equation.DSMT4" ShapeID="_x0000_i1057" DrawAspect="Content" ObjectID="_1687066959" r:id="rId71"/>
        </w:object>
      </w:r>
      <w:r w:rsidR="00565CA7" w:rsidRPr="0073366A">
        <w:rPr>
          <w:sz w:val="24"/>
          <w:szCs w:val="24"/>
        </w:rPr>
        <w:t xml:space="preserve"> </w:t>
      </w:r>
      <w:r w:rsidR="00F24BFF" w:rsidRPr="0073366A">
        <w:rPr>
          <w:sz w:val="24"/>
          <w:szCs w:val="24"/>
        </w:rPr>
        <w:t xml:space="preserve">  </w:t>
      </w:r>
      <w:r w:rsidR="0052175E">
        <w:rPr>
          <w:sz w:val="24"/>
          <w:szCs w:val="24"/>
        </w:rPr>
        <w:t>.</w:t>
      </w:r>
      <w:r w:rsidR="00F24BFF" w:rsidRPr="0073366A">
        <w:rPr>
          <w:sz w:val="24"/>
          <w:szCs w:val="24"/>
        </w:rPr>
        <w:t xml:space="preserve">   </w:t>
      </w:r>
      <w:r>
        <w:rPr>
          <w:sz w:val="24"/>
          <w:szCs w:val="24"/>
        </w:rPr>
        <w:tab/>
      </w:r>
      <w:r w:rsidR="00417417">
        <w:rPr>
          <w:sz w:val="24"/>
          <w:szCs w:val="24"/>
        </w:rPr>
        <w:t>(1.8)</w:t>
      </w:r>
    </w:p>
    <w:p w:rsidR="00B946AA" w:rsidRPr="0073366A" w:rsidRDefault="00B946AA" w:rsidP="00F24BFF">
      <w:pPr>
        <w:tabs>
          <w:tab w:val="left" w:pos="3960"/>
          <w:tab w:val="left" w:pos="4111"/>
          <w:tab w:val="left" w:pos="4320"/>
        </w:tabs>
        <w:jc w:val="both"/>
        <w:rPr>
          <w:sz w:val="24"/>
          <w:szCs w:val="24"/>
        </w:rPr>
      </w:pPr>
    </w:p>
    <w:p w:rsidR="00E56F18" w:rsidRDefault="00F24BFF"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Sound pressure levels (SPL) are measured in dB relative to a reference sound pressure </w:t>
      </w:r>
      <w:r w:rsidR="00A65C29" w:rsidRPr="0073366A">
        <w:rPr>
          <w:i/>
          <w:sz w:val="24"/>
          <w:szCs w:val="24"/>
        </w:rPr>
        <w:t>p</w:t>
      </w:r>
      <w:r w:rsidR="00A65C29" w:rsidRPr="0073366A">
        <w:rPr>
          <w:sz w:val="24"/>
          <w:szCs w:val="24"/>
          <w:vertAlign w:val="subscript"/>
        </w:rPr>
        <w:t>o</w:t>
      </w:r>
      <w:r w:rsidR="00A65C29" w:rsidRPr="0073366A">
        <w:rPr>
          <w:sz w:val="24"/>
          <w:szCs w:val="24"/>
        </w:rPr>
        <w:t xml:space="preserve"> of 2.10</w:t>
      </w:r>
      <w:r w:rsidR="00A65C29" w:rsidRPr="0073366A">
        <w:rPr>
          <w:sz w:val="24"/>
          <w:szCs w:val="24"/>
          <w:vertAlign w:val="superscript"/>
        </w:rPr>
        <w:t xml:space="preserve">-5 </w:t>
      </w:r>
      <w:r w:rsidR="00A65C29" w:rsidRPr="0073366A">
        <w:rPr>
          <w:sz w:val="24"/>
          <w:szCs w:val="24"/>
        </w:rPr>
        <w:t>Pa or Nm</w:t>
      </w:r>
      <w:r w:rsidR="00E56F18">
        <w:rPr>
          <w:sz w:val="24"/>
          <w:szCs w:val="24"/>
          <w:vertAlign w:val="superscript"/>
        </w:rPr>
        <w:t>-2</w:t>
      </w:r>
      <w:r w:rsidR="00A65C29" w:rsidRPr="0073366A">
        <w:rPr>
          <w:sz w:val="24"/>
          <w:szCs w:val="24"/>
        </w:rPr>
        <w:t>, so that  SPL(dB) = 20 log</w:t>
      </w:r>
      <w:r w:rsidR="00A65C29" w:rsidRPr="0073366A">
        <w:rPr>
          <w:sz w:val="24"/>
          <w:szCs w:val="24"/>
          <w:vertAlign w:val="subscript"/>
        </w:rPr>
        <w:t>10</w:t>
      </w:r>
      <w:r w:rsidR="00A65C29" w:rsidRPr="0073366A">
        <w:rPr>
          <w:sz w:val="24"/>
          <w:szCs w:val="24"/>
        </w:rPr>
        <w:t xml:space="preserve"> (</w:t>
      </w:r>
      <w:r w:rsidR="00A65C29" w:rsidRPr="0073366A">
        <w:rPr>
          <w:i/>
          <w:sz w:val="24"/>
          <w:szCs w:val="24"/>
        </w:rPr>
        <w:t>p</w:t>
      </w:r>
      <w:r w:rsidR="00A65C29" w:rsidRPr="0073366A">
        <w:rPr>
          <w:sz w:val="24"/>
          <w:szCs w:val="24"/>
        </w:rPr>
        <w:t>/</w:t>
      </w:r>
      <w:r w:rsidR="00A65C29" w:rsidRPr="0073366A">
        <w:rPr>
          <w:i/>
          <w:sz w:val="24"/>
          <w:szCs w:val="24"/>
        </w:rPr>
        <w:t>p</w:t>
      </w:r>
      <w:r w:rsidR="00A65C29" w:rsidRPr="0073366A">
        <w:rPr>
          <w:sz w:val="24"/>
          <w:szCs w:val="24"/>
          <w:vertAlign w:val="subscript"/>
        </w:rPr>
        <w:t>o</w:t>
      </w:r>
      <w:r w:rsidR="00A65C29" w:rsidRPr="0073366A">
        <w:rPr>
          <w:sz w:val="24"/>
          <w:szCs w:val="24"/>
        </w:rPr>
        <w:t xml:space="preserve">). The reference pressure is approximately equal to the lowest level of sound that can be heard at around 1-3 kHz in a </w:t>
      </w:r>
      <w:r w:rsidR="00491ABA">
        <w:rPr>
          <w:sz w:val="24"/>
          <w:szCs w:val="24"/>
        </w:rPr>
        <w:t xml:space="preserve">noise-free </w:t>
      </w:r>
      <w:r w:rsidR="00A65C29" w:rsidRPr="0073366A">
        <w:rPr>
          <w:sz w:val="24"/>
          <w:szCs w:val="24"/>
        </w:rPr>
        <w:t>environment.  Relative changes in sound pressure levels are given by</w:t>
      </w:r>
    </w:p>
    <w:p w:rsidR="000767FA" w:rsidRDefault="00A65C29" w:rsidP="004B3CB5">
      <w:pPr>
        <w:tabs>
          <w:tab w:val="left" w:pos="3960"/>
          <w:tab w:val="left" w:pos="4111"/>
          <w:tab w:val="left" w:pos="4320"/>
        </w:tabs>
        <w:jc w:val="both"/>
        <w:rPr>
          <w:sz w:val="24"/>
          <w:szCs w:val="24"/>
        </w:rPr>
      </w:pPr>
      <w:r w:rsidRPr="0073366A">
        <w:rPr>
          <w:sz w:val="24"/>
          <w:szCs w:val="24"/>
        </w:rPr>
        <w:t>20 log</w:t>
      </w:r>
      <w:r w:rsidRPr="0073366A">
        <w:rPr>
          <w:sz w:val="24"/>
          <w:szCs w:val="24"/>
          <w:vertAlign w:val="subscript"/>
        </w:rPr>
        <w:t>10</w:t>
      </w:r>
      <w:r w:rsidRPr="0073366A">
        <w:rPr>
          <w:sz w:val="24"/>
          <w:szCs w:val="24"/>
        </w:rPr>
        <w:t xml:space="preserve"> (</w:t>
      </w:r>
      <w:r w:rsidRPr="0073366A">
        <w:rPr>
          <w:i/>
          <w:sz w:val="24"/>
          <w:szCs w:val="24"/>
        </w:rPr>
        <w:t>p</w:t>
      </w:r>
      <w:r w:rsidRPr="0073366A">
        <w:rPr>
          <w:sz w:val="24"/>
          <w:szCs w:val="24"/>
          <w:vertAlign w:val="subscript"/>
        </w:rPr>
        <w:t>1</w:t>
      </w:r>
      <w:r w:rsidRPr="0073366A">
        <w:rPr>
          <w:sz w:val="24"/>
          <w:szCs w:val="24"/>
        </w:rPr>
        <w:t>/</w:t>
      </w:r>
      <w:r w:rsidRPr="0073366A">
        <w:rPr>
          <w:i/>
          <w:sz w:val="24"/>
          <w:szCs w:val="24"/>
        </w:rPr>
        <w:t>p</w:t>
      </w:r>
      <w:r w:rsidRPr="0073366A">
        <w:rPr>
          <w:sz w:val="24"/>
          <w:szCs w:val="24"/>
          <w:vertAlign w:val="subscript"/>
        </w:rPr>
        <w:t>2</w:t>
      </w:r>
      <w:r w:rsidRPr="0073366A">
        <w:rPr>
          <w:sz w:val="24"/>
          <w:szCs w:val="24"/>
        </w:rPr>
        <w:t xml:space="preserve">) </w:t>
      </w:r>
      <w:r w:rsidR="00840465">
        <w:rPr>
          <w:sz w:val="24"/>
          <w:szCs w:val="24"/>
        </w:rPr>
        <w:t xml:space="preserve"> </w:t>
      </w:r>
      <w:r w:rsidRPr="0073366A">
        <w:rPr>
          <w:sz w:val="24"/>
          <w:szCs w:val="24"/>
        </w:rPr>
        <w:t>dB.  A sound pressure of 2.10</w:t>
      </w:r>
      <w:r w:rsidRPr="0073366A">
        <w:rPr>
          <w:sz w:val="24"/>
          <w:szCs w:val="24"/>
          <w:vertAlign w:val="superscript"/>
        </w:rPr>
        <w:t xml:space="preserve">-5 </w:t>
      </w:r>
      <w:r w:rsidRPr="0073366A">
        <w:rPr>
          <w:sz w:val="24"/>
          <w:szCs w:val="24"/>
        </w:rPr>
        <w:t xml:space="preserve">Pa is very close to an intensity of </w:t>
      </w:r>
      <w:r w:rsidRPr="0073366A">
        <w:rPr>
          <w:i/>
          <w:sz w:val="24"/>
          <w:szCs w:val="24"/>
        </w:rPr>
        <w:t>I</w:t>
      </w:r>
      <w:r w:rsidRPr="0073366A">
        <w:rPr>
          <w:sz w:val="24"/>
          <w:szCs w:val="24"/>
          <w:vertAlign w:val="subscript"/>
        </w:rPr>
        <w:t>o</w:t>
      </w:r>
      <w:r w:rsidRPr="0073366A">
        <w:rPr>
          <w:sz w:val="24"/>
          <w:szCs w:val="24"/>
        </w:rPr>
        <w:t xml:space="preserve"> = </w:t>
      </w:r>
    </w:p>
    <w:p w:rsidR="00A65C29" w:rsidRPr="0073366A" w:rsidRDefault="00A65C29" w:rsidP="004B3CB5">
      <w:pPr>
        <w:tabs>
          <w:tab w:val="left" w:pos="3960"/>
          <w:tab w:val="left" w:pos="4111"/>
          <w:tab w:val="left" w:pos="4320"/>
        </w:tabs>
        <w:jc w:val="both"/>
        <w:rPr>
          <w:sz w:val="24"/>
          <w:szCs w:val="24"/>
        </w:rPr>
      </w:pPr>
      <w:r w:rsidRPr="0073366A">
        <w:rPr>
          <w:sz w:val="24"/>
          <w:szCs w:val="24"/>
        </w:rPr>
        <w:t>10</w:t>
      </w:r>
      <w:r w:rsidRPr="0073366A">
        <w:rPr>
          <w:sz w:val="24"/>
          <w:szCs w:val="24"/>
          <w:vertAlign w:val="superscript"/>
        </w:rPr>
        <w:t>-12</w:t>
      </w:r>
      <w:r w:rsidRPr="0073366A">
        <w:rPr>
          <w:sz w:val="24"/>
          <w:szCs w:val="24"/>
        </w:rPr>
        <w:t xml:space="preserve"> Wm</w:t>
      </w:r>
      <w:r w:rsidRPr="0073366A">
        <w:rPr>
          <w:sz w:val="24"/>
          <w:szCs w:val="24"/>
          <w:vertAlign w:val="superscript"/>
        </w:rPr>
        <w:t>-2</w:t>
      </w:r>
      <w:r w:rsidRPr="0073366A">
        <w:rPr>
          <w:sz w:val="24"/>
          <w:szCs w:val="24"/>
        </w:rPr>
        <w:t>, which is used to define the almost identical Intensity Level, IL(dB) = 10 log</w:t>
      </w:r>
      <w:r w:rsidRPr="0073366A">
        <w:rPr>
          <w:sz w:val="24"/>
          <w:szCs w:val="24"/>
          <w:vertAlign w:val="subscript"/>
        </w:rPr>
        <w:t>10</w:t>
      </w:r>
      <w:r w:rsidRPr="0073366A">
        <w:rPr>
          <w:sz w:val="24"/>
          <w:szCs w:val="24"/>
        </w:rPr>
        <w:t>(</w:t>
      </w:r>
      <w:r w:rsidRPr="0073366A">
        <w:rPr>
          <w:i/>
          <w:sz w:val="24"/>
          <w:szCs w:val="24"/>
        </w:rPr>
        <w:t>I/I</w:t>
      </w:r>
      <w:r w:rsidRPr="0073366A">
        <w:rPr>
          <w:i/>
          <w:sz w:val="24"/>
          <w:szCs w:val="24"/>
          <w:vertAlign w:val="subscript"/>
        </w:rPr>
        <w:t>o</w:t>
      </w:r>
      <w:r w:rsidRPr="0073366A">
        <w:rPr>
          <w:sz w:val="24"/>
          <w:szCs w:val="24"/>
        </w:rPr>
        <w:t xml:space="preserve">).  The difference between the factor 10 and 20 arises because sound intensity is proportional to the square of the sound pressure. </w:t>
      </w:r>
    </w:p>
    <w:p w:rsidR="00A65C29" w:rsidRDefault="00F24BFF" w:rsidP="004B3CB5">
      <w:pPr>
        <w:tabs>
          <w:tab w:val="left" w:pos="3960"/>
          <w:tab w:val="left" w:pos="4111"/>
          <w:tab w:val="left" w:pos="4320"/>
        </w:tabs>
        <w:jc w:val="both"/>
        <w:rPr>
          <w:b/>
          <w:sz w:val="24"/>
          <w:szCs w:val="24"/>
        </w:rPr>
      </w:pPr>
      <w:r w:rsidRPr="0073366A">
        <w:rPr>
          <w:b/>
          <w:sz w:val="24"/>
          <w:szCs w:val="24"/>
        </w:rPr>
        <w:lastRenderedPageBreak/>
        <w:br/>
      </w:r>
      <w:r w:rsidR="00593D72">
        <w:rPr>
          <w:b/>
          <w:sz w:val="24"/>
          <w:szCs w:val="24"/>
        </w:rPr>
        <w:t>S</w:t>
      </w:r>
      <w:r w:rsidR="00A65C29" w:rsidRPr="0073366A">
        <w:rPr>
          <w:b/>
          <w:sz w:val="24"/>
          <w:szCs w:val="24"/>
        </w:rPr>
        <w:t xml:space="preserve">pherical </w:t>
      </w:r>
      <w:r w:rsidR="00593D72">
        <w:rPr>
          <w:b/>
          <w:sz w:val="24"/>
          <w:szCs w:val="24"/>
        </w:rPr>
        <w:t>W</w:t>
      </w:r>
      <w:r w:rsidR="00A65C29" w:rsidRPr="0073366A">
        <w:rPr>
          <w:b/>
          <w:sz w:val="24"/>
          <w:szCs w:val="24"/>
        </w:rPr>
        <w:t>aves</w:t>
      </w:r>
    </w:p>
    <w:p w:rsidR="00B946AA" w:rsidRDefault="00B946AA" w:rsidP="004B3CB5">
      <w:pPr>
        <w:tabs>
          <w:tab w:val="left" w:pos="3960"/>
          <w:tab w:val="left" w:pos="4111"/>
          <w:tab w:val="left" w:pos="4320"/>
        </w:tabs>
        <w:jc w:val="both"/>
        <w:rPr>
          <w:b/>
          <w:sz w:val="24"/>
          <w:szCs w:val="24"/>
        </w:rPr>
      </w:pP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      In free space, sound from a localised source will propagate as a spherical wave satisfying the three-dimensional wave equation (Fletcher and Rossing [</w:t>
      </w:r>
      <w:r w:rsidR="00111FA2" w:rsidRPr="0073366A">
        <w:rPr>
          <w:sz w:val="24"/>
          <w:szCs w:val="24"/>
        </w:rPr>
        <w:fldChar w:fldCharType="begin"/>
      </w:r>
      <w:r w:rsidR="00111FA2" w:rsidRPr="0073366A">
        <w:rPr>
          <w:sz w:val="24"/>
          <w:szCs w:val="24"/>
        </w:rPr>
        <w:instrText xml:space="preserve"> NOTEREF _Ref104351927 \h </w:instrText>
      </w:r>
      <w:r w:rsidR="0073366A">
        <w:rPr>
          <w:sz w:val="24"/>
          <w:szCs w:val="24"/>
        </w:rPr>
        <w:instrText xml:space="preserve"> \* MERGEFORMAT </w:instrText>
      </w:r>
      <w:r w:rsidR="00111FA2" w:rsidRPr="0073366A">
        <w:rPr>
          <w:sz w:val="24"/>
          <w:szCs w:val="24"/>
        </w:rPr>
      </w:r>
      <w:r w:rsidR="00111FA2" w:rsidRPr="0073366A">
        <w:rPr>
          <w:sz w:val="24"/>
          <w:szCs w:val="24"/>
        </w:rPr>
        <w:fldChar w:fldCharType="separate"/>
      </w:r>
      <w:r w:rsidR="001926A3">
        <w:rPr>
          <w:sz w:val="24"/>
          <w:szCs w:val="24"/>
        </w:rPr>
        <w:t>5</w:t>
      </w:r>
      <w:r w:rsidR="00111FA2" w:rsidRPr="0073366A">
        <w:rPr>
          <w:sz w:val="24"/>
          <w:szCs w:val="24"/>
        </w:rPr>
        <w:fldChar w:fldCharType="end"/>
      </w:r>
      <w:r w:rsidRPr="0073366A">
        <w:rPr>
          <w:sz w:val="24"/>
          <w:szCs w:val="24"/>
        </w:rPr>
        <w:t xml:space="preserve">, §6.2]), with pressure </w:t>
      </w:r>
    </w:p>
    <w:p w:rsidR="00A65C29" w:rsidRPr="0073366A" w:rsidRDefault="00F24BFF" w:rsidP="00593D72">
      <w:pPr>
        <w:pStyle w:val="MTDisplayEquation"/>
        <w:tabs>
          <w:tab w:val="clear" w:pos="8300"/>
          <w:tab w:val="left" w:pos="3960"/>
          <w:tab w:val="left" w:pos="4111"/>
          <w:tab w:val="left" w:pos="4320"/>
          <w:tab w:val="right" w:pos="8700"/>
        </w:tabs>
        <w:jc w:val="both"/>
      </w:pPr>
      <w:r w:rsidRPr="0073366A">
        <w:t xml:space="preserve">  </w:t>
      </w:r>
      <w:r w:rsidR="00A65C29" w:rsidRPr="0073366A">
        <w:t xml:space="preserve"> </w:t>
      </w:r>
      <w:r w:rsidR="00593D72">
        <w:t xml:space="preserve">                                      </w:t>
      </w:r>
      <w:r w:rsidR="00E56F18" w:rsidRPr="00E56F18">
        <w:rPr>
          <w:position w:val="-24"/>
        </w:rPr>
        <w:object w:dxaOrig="1700" w:dyaOrig="680">
          <v:shape id="_x0000_i1058" type="#_x0000_t75" style="width:84.75pt;height:33.75pt" o:ole="">
            <v:imagedata r:id="rId72" o:title=""/>
          </v:shape>
          <o:OLEObject Type="Embed" ProgID="Equation.DSMT4" ShapeID="_x0000_i1058" DrawAspect="Content" ObjectID="_1687066960" r:id="rId73"/>
        </w:object>
      </w:r>
      <w:r w:rsidR="00A65C29" w:rsidRPr="0073366A">
        <w:t xml:space="preserve"> </w:t>
      </w:r>
      <w:r w:rsidRPr="0073366A">
        <w:t xml:space="preserve">               </w:t>
      </w:r>
      <w:r w:rsidR="00A65C29" w:rsidRPr="0073366A">
        <w:t xml:space="preserve">       </w:t>
      </w:r>
      <w:r w:rsidR="006A7DCC" w:rsidRPr="0073366A">
        <w:t xml:space="preserve">      </w:t>
      </w:r>
      <w:r w:rsidR="00593D72">
        <w:tab/>
      </w:r>
      <w:r w:rsidR="00417417">
        <w:t>(1.9)</w:t>
      </w: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and particle velocity </w:t>
      </w:r>
    </w:p>
    <w:p w:rsidR="00A65C29" w:rsidRDefault="00593D72" w:rsidP="00593D72">
      <w:pPr>
        <w:pStyle w:val="MTDisplayEquation"/>
        <w:tabs>
          <w:tab w:val="clear" w:pos="8300"/>
          <w:tab w:val="left" w:pos="3960"/>
          <w:tab w:val="left" w:pos="4111"/>
          <w:tab w:val="left" w:pos="4320"/>
          <w:tab w:val="right" w:pos="8700"/>
        </w:tabs>
        <w:jc w:val="both"/>
      </w:pPr>
      <w:r>
        <w:t xml:space="preserve">                                        </w:t>
      </w:r>
      <w:r w:rsidR="00E56F18" w:rsidRPr="00E56F18">
        <w:rPr>
          <w:position w:val="-30"/>
        </w:rPr>
        <w:object w:dxaOrig="2580" w:dyaOrig="740">
          <v:shape id="_x0000_i1059" type="#_x0000_t75" style="width:129.75pt;height:36.75pt" o:ole="">
            <v:imagedata r:id="rId74" o:title=""/>
          </v:shape>
          <o:OLEObject Type="Embed" ProgID="Equation.DSMT4" ShapeID="_x0000_i1059" DrawAspect="Content" ObjectID="_1687066961" r:id="rId75"/>
        </w:object>
      </w:r>
      <w:r w:rsidR="00A65C29" w:rsidRPr="0073366A">
        <w:t xml:space="preserve">.      </w:t>
      </w:r>
      <w:r w:rsidR="006A7DCC" w:rsidRPr="0073366A">
        <w:t xml:space="preserve">  </w:t>
      </w:r>
      <w:r w:rsidR="00F24BFF" w:rsidRPr="0073366A">
        <w:t xml:space="preserve"> </w:t>
      </w:r>
      <w:r w:rsidR="00A65C29" w:rsidRPr="0073366A">
        <w:t xml:space="preserve"> </w:t>
      </w:r>
      <w:r w:rsidR="00B946AA">
        <w:t xml:space="preserve">     </w:t>
      </w:r>
      <w:r w:rsidR="00A65C29" w:rsidRPr="0073366A">
        <w:t xml:space="preserve"> </w:t>
      </w:r>
      <w:r>
        <w:tab/>
      </w:r>
      <w:r w:rsidR="00417417">
        <w:t>(1.10)</w:t>
      </w:r>
    </w:p>
    <w:p w:rsidR="0090062B" w:rsidRDefault="0090062B" w:rsidP="0090062B">
      <w:pPr>
        <w:rPr>
          <w:lang w:eastAsia="ja-JP"/>
        </w:rPr>
      </w:pPr>
    </w:p>
    <w:p w:rsidR="0090062B" w:rsidRPr="0090062B" w:rsidRDefault="0090062B" w:rsidP="0090062B">
      <w:pPr>
        <w:rPr>
          <w:lang w:eastAsia="ja-JP"/>
        </w:rPr>
      </w:pPr>
    </w:p>
    <w:p w:rsidR="00A65C29" w:rsidRDefault="00593D72" w:rsidP="00593D72">
      <w:pPr>
        <w:tabs>
          <w:tab w:val="left" w:pos="3960"/>
          <w:tab w:val="left" w:pos="4111"/>
          <w:tab w:val="left" w:pos="4320"/>
        </w:tabs>
        <w:jc w:val="both"/>
        <w:rPr>
          <w:b/>
          <w:sz w:val="24"/>
          <w:szCs w:val="24"/>
        </w:rPr>
      </w:pPr>
      <w:r>
        <w:rPr>
          <w:b/>
          <w:sz w:val="24"/>
          <w:szCs w:val="24"/>
        </w:rPr>
        <w:t>N</w:t>
      </w:r>
      <w:r w:rsidR="00A65C29" w:rsidRPr="0073366A">
        <w:rPr>
          <w:b/>
          <w:sz w:val="24"/>
          <w:szCs w:val="24"/>
        </w:rPr>
        <w:t xml:space="preserve">ear and </w:t>
      </w:r>
      <w:r>
        <w:rPr>
          <w:b/>
          <w:sz w:val="24"/>
          <w:szCs w:val="24"/>
        </w:rPr>
        <w:t>F</w:t>
      </w:r>
      <w:r w:rsidR="00A65C29" w:rsidRPr="0073366A">
        <w:rPr>
          <w:b/>
          <w:sz w:val="24"/>
          <w:szCs w:val="24"/>
        </w:rPr>
        <w:t xml:space="preserve">ar </w:t>
      </w:r>
      <w:r>
        <w:rPr>
          <w:b/>
          <w:sz w:val="24"/>
          <w:szCs w:val="24"/>
        </w:rPr>
        <w:t>F</w:t>
      </w:r>
      <w:r w:rsidR="00A65C29" w:rsidRPr="0073366A">
        <w:rPr>
          <w:b/>
          <w:sz w:val="24"/>
          <w:szCs w:val="24"/>
        </w:rPr>
        <w:t>ields</w:t>
      </w:r>
    </w:p>
    <w:p w:rsidR="00B946AA" w:rsidRPr="0073366A" w:rsidRDefault="00B946AA" w:rsidP="00B946AA">
      <w:pPr>
        <w:tabs>
          <w:tab w:val="left" w:pos="3960"/>
          <w:tab w:val="left" w:pos="4111"/>
          <w:tab w:val="left" w:pos="4320"/>
        </w:tabs>
        <w:jc w:val="both"/>
        <w:rPr>
          <w:b/>
          <w:sz w:val="24"/>
          <w:szCs w:val="24"/>
        </w:rPr>
      </w:pPr>
    </w:p>
    <w:p w:rsidR="004212BC" w:rsidRDefault="00F24BFF"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Note that, unlike plane wave solutions, the velocity and pressure differ in phase by an amount that depends on distance </w:t>
      </w:r>
      <w:r w:rsidR="00E56F18">
        <w:rPr>
          <w:sz w:val="24"/>
          <w:szCs w:val="24"/>
        </w:rPr>
        <w:t xml:space="preserve">from the source and the </w:t>
      </w:r>
      <w:r w:rsidR="00A65C29" w:rsidRPr="0073366A">
        <w:rPr>
          <w:sz w:val="24"/>
          <w:szCs w:val="24"/>
        </w:rPr>
        <w:t xml:space="preserve">wavelength. Close to the source, in the </w:t>
      </w:r>
      <w:r w:rsidR="00A65C29" w:rsidRPr="0073366A">
        <w:rPr>
          <w:i/>
          <w:sz w:val="24"/>
          <w:szCs w:val="24"/>
        </w:rPr>
        <w:t>near-field</w:t>
      </w:r>
      <w:r w:rsidR="00A65C29" w:rsidRPr="0073366A">
        <w:rPr>
          <w:sz w:val="24"/>
          <w:szCs w:val="24"/>
        </w:rPr>
        <w:t xml:space="preserve"> (</w:t>
      </w:r>
      <w:r w:rsidR="00A65C29" w:rsidRPr="0073366A">
        <w:rPr>
          <w:i/>
          <w:sz w:val="24"/>
          <w:szCs w:val="24"/>
        </w:rPr>
        <w:t xml:space="preserve">kr </w:t>
      </w:r>
      <w:r w:rsidR="00A65C29" w:rsidRPr="0073366A">
        <w:rPr>
          <w:sz w:val="24"/>
          <w:szCs w:val="24"/>
        </w:rPr>
        <w:t>&lt;&lt; 1), the pressure and induced velocity are in phase quadrature. Such terms</w:t>
      </w:r>
      <w:r w:rsidR="006920BF">
        <w:rPr>
          <w:sz w:val="24"/>
          <w:szCs w:val="24"/>
        </w:rPr>
        <w:t xml:space="preserve"> therefore</w:t>
      </w:r>
      <w:r w:rsidR="00A65C29" w:rsidRPr="0073366A">
        <w:rPr>
          <w:sz w:val="24"/>
          <w:szCs w:val="24"/>
        </w:rPr>
        <w:t xml:space="preserve"> </w:t>
      </w:r>
      <w:r w:rsidR="006920BF">
        <w:rPr>
          <w:sz w:val="24"/>
          <w:szCs w:val="24"/>
        </w:rPr>
        <w:t xml:space="preserve">involve no work being done </w:t>
      </w:r>
      <w:r w:rsidR="00A65C29" w:rsidRPr="0073366A">
        <w:rPr>
          <w:sz w:val="24"/>
          <w:szCs w:val="24"/>
        </w:rPr>
        <w:t>(proportional to</w:t>
      </w:r>
      <w:r w:rsidR="00E56F18">
        <w:rPr>
          <w:sz w:val="24"/>
          <w:szCs w:val="24"/>
        </w:rPr>
        <w:t xml:space="preserve"> </w:t>
      </w:r>
      <w:r w:rsidR="00E56F18" w:rsidRPr="00E56F18">
        <w:rPr>
          <w:position w:val="-16"/>
          <w:sz w:val="24"/>
          <w:szCs w:val="24"/>
        </w:rPr>
        <w:object w:dxaOrig="720" w:dyaOrig="440">
          <v:shape id="_x0000_i1060" type="#_x0000_t75" style="width:36pt;height:22.5pt" o:ole="">
            <v:imagedata r:id="rId76" o:title=""/>
          </v:shape>
          <o:OLEObject Type="Embed" ProgID="Equation.DSMT4" ShapeID="_x0000_i1060" DrawAspect="Content" ObjectID="_1687066962" r:id="rId77"/>
        </w:object>
      </w:r>
      <w:r w:rsidR="00491ABA">
        <w:rPr>
          <w:sz w:val="24"/>
          <w:szCs w:val="24"/>
        </w:rPr>
        <w:t>per unit area</w:t>
      </w:r>
      <w:r w:rsidR="00A65C29" w:rsidRPr="0073366A">
        <w:rPr>
          <w:sz w:val="24"/>
          <w:szCs w:val="24"/>
        </w:rPr>
        <w:t xml:space="preserve">) and </w:t>
      </w:r>
      <w:r w:rsidR="006920BF">
        <w:rPr>
          <w:sz w:val="24"/>
          <w:szCs w:val="24"/>
        </w:rPr>
        <w:t xml:space="preserve">hence no radiation of </w:t>
      </w:r>
      <w:r w:rsidR="00A65C29" w:rsidRPr="0073366A">
        <w:rPr>
          <w:sz w:val="24"/>
          <w:szCs w:val="24"/>
        </w:rPr>
        <w:t>sound. The near field term describes the motion of the air that is forced to vibrate backwards and forwards with the vibrating surface of the source, which simply adds inertial mass to the vibrating mode.  This term is responsible for the “end-correction” (</w:t>
      </w:r>
      <w:r w:rsidR="00A65C29" w:rsidRPr="0073366A">
        <w:rPr>
          <w:rFonts w:ascii="Symbol" w:hAnsi="Symbol"/>
          <w:i/>
          <w:sz w:val="24"/>
          <w:szCs w:val="24"/>
        </w:rPr>
        <w:t></w:t>
      </w:r>
      <w:r w:rsidR="00A65C29" w:rsidRPr="0073366A">
        <w:rPr>
          <w:i/>
          <w:sz w:val="24"/>
          <w:szCs w:val="24"/>
        </w:rPr>
        <w:t>L ~ a</w:t>
      </w:r>
      <w:r w:rsidR="00A65C29" w:rsidRPr="0073366A">
        <w:rPr>
          <w:sz w:val="24"/>
          <w:szCs w:val="24"/>
        </w:rPr>
        <w:t xml:space="preserve">, where </w:t>
      </w:r>
      <w:r w:rsidR="00A65C29" w:rsidRPr="0073366A">
        <w:rPr>
          <w:i/>
          <w:sz w:val="24"/>
          <w:szCs w:val="24"/>
        </w:rPr>
        <w:t>a</w:t>
      </w:r>
      <w:r w:rsidR="00840465">
        <w:rPr>
          <w:i/>
          <w:sz w:val="24"/>
          <w:szCs w:val="24"/>
        </w:rPr>
        <w:t xml:space="preserve"> </w:t>
      </w:r>
      <w:r w:rsidR="00A65C29" w:rsidRPr="0073366A">
        <w:rPr>
          <w:sz w:val="24"/>
          <w:szCs w:val="24"/>
        </w:rPr>
        <w:t>is</w:t>
      </w:r>
      <w:r w:rsidR="00A65C29" w:rsidRPr="0073366A">
        <w:rPr>
          <w:i/>
          <w:sz w:val="24"/>
          <w:szCs w:val="24"/>
        </w:rPr>
        <w:t xml:space="preserve"> </w:t>
      </w:r>
      <w:r w:rsidR="00A65C29" w:rsidRPr="0073366A">
        <w:rPr>
          <w:sz w:val="24"/>
          <w:szCs w:val="24"/>
        </w:rPr>
        <w:t>the pipe radius) extending the effective length of an open-ended vibrating air-column</w:t>
      </w:r>
      <w:r w:rsidR="00A65C29" w:rsidRPr="0073366A">
        <w:rPr>
          <w:i/>
          <w:sz w:val="24"/>
          <w:szCs w:val="24"/>
        </w:rPr>
        <w:t>.</w:t>
      </w:r>
      <w:r w:rsidR="00A65C29" w:rsidRPr="0073366A">
        <w:rPr>
          <w:sz w:val="24"/>
          <w:szCs w:val="24"/>
        </w:rPr>
        <w:t xml:space="preserve"> The additional inertial mass also lowers the vibrational frequency of the relatively light vibrating membranes of a stretched a drum-skin</w:t>
      </w:r>
      <w:r w:rsidR="004212BC">
        <w:rPr>
          <w:sz w:val="24"/>
          <w:szCs w:val="24"/>
        </w:rPr>
        <w:t>.</w:t>
      </w:r>
      <w:r w:rsidR="00491ABA">
        <w:rPr>
          <w:sz w:val="24"/>
          <w:szCs w:val="24"/>
        </w:rPr>
        <w:t xml:space="preserve"> </w:t>
      </w:r>
    </w:p>
    <w:p w:rsidR="00B946AA" w:rsidRPr="0073366A" w:rsidRDefault="00B946AA" w:rsidP="004B3CB5">
      <w:pPr>
        <w:tabs>
          <w:tab w:val="left" w:pos="3960"/>
          <w:tab w:val="left" w:pos="4111"/>
          <w:tab w:val="left" w:pos="4320"/>
        </w:tabs>
        <w:jc w:val="both"/>
        <w:rPr>
          <w:sz w:val="24"/>
          <w:szCs w:val="24"/>
        </w:rPr>
      </w:pPr>
    </w:p>
    <w:p w:rsidR="00B946AA" w:rsidRDefault="00F24BFF" w:rsidP="004B3CB5">
      <w:pPr>
        <w:tabs>
          <w:tab w:val="left" w:pos="3960"/>
          <w:tab w:val="left" w:pos="4111"/>
          <w:tab w:val="left" w:pos="4320"/>
        </w:tabs>
        <w:jc w:val="both"/>
        <w:rPr>
          <w:i/>
          <w:sz w:val="24"/>
          <w:szCs w:val="24"/>
        </w:rPr>
      </w:pPr>
      <w:r w:rsidRPr="0073366A">
        <w:rPr>
          <w:sz w:val="24"/>
          <w:szCs w:val="24"/>
        </w:rPr>
        <w:t xml:space="preserve">     </w:t>
      </w:r>
      <w:r w:rsidR="00A65C29" w:rsidRPr="0073366A">
        <w:rPr>
          <w:sz w:val="24"/>
          <w:szCs w:val="24"/>
        </w:rPr>
        <w:t xml:space="preserve">In contrast, in the </w:t>
      </w:r>
      <w:r w:rsidR="00A65C29" w:rsidRPr="0073366A">
        <w:rPr>
          <w:i/>
          <w:sz w:val="24"/>
          <w:szCs w:val="24"/>
        </w:rPr>
        <w:t>far-field</w:t>
      </w:r>
      <w:r w:rsidR="00A65C29" w:rsidRPr="0073366A">
        <w:rPr>
          <w:sz w:val="24"/>
          <w:szCs w:val="24"/>
        </w:rPr>
        <w:t xml:space="preserve"> (</w:t>
      </w:r>
      <w:r w:rsidR="00A65C29" w:rsidRPr="0073366A">
        <w:rPr>
          <w:i/>
          <w:sz w:val="24"/>
          <w:szCs w:val="24"/>
        </w:rPr>
        <w:t xml:space="preserve">kr </w:t>
      </w:r>
      <w:r w:rsidR="00A65C29" w:rsidRPr="0073366A">
        <w:rPr>
          <w:sz w:val="24"/>
          <w:szCs w:val="24"/>
        </w:rPr>
        <w:t>&gt;&gt; 1), the pressure is in phase with the velocity, so that work is done on the surrounding gas. Th</w:t>
      </w:r>
      <w:r w:rsidR="00593D72">
        <w:rPr>
          <w:sz w:val="24"/>
          <w:szCs w:val="24"/>
        </w:rPr>
        <w:t xml:space="preserve">is accounts for the radiation of </w:t>
      </w:r>
      <w:r w:rsidR="00A65C29" w:rsidRPr="0073366A">
        <w:rPr>
          <w:sz w:val="24"/>
          <w:szCs w:val="24"/>
        </w:rPr>
        <w:t>sound varying in intensity as 1/</w:t>
      </w:r>
      <w:r w:rsidR="00A65C29" w:rsidRPr="0073366A">
        <w:rPr>
          <w:i/>
          <w:sz w:val="24"/>
          <w:szCs w:val="24"/>
        </w:rPr>
        <w:t>r</w:t>
      </w:r>
      <w:r w:rsidR="00A65C29" w:rsidRPr="0073366A">
        <w:rPr>
          <w:i/>
          <w:sz w:val="24"/>
          <w:szCs w:val="24"/>
          <w:vertAlign w:val="superscript"/>
        </w:rPr>
        <w:t>2</w:t>
      </w:r>
      <w:r w:rsidR="00A65C29" w:rsidRPr="0073366A">
        <w:rPr>
          <w:i/>
          <w:sz w:val="24"/>
          <w:szCs w:val="24"/>
        </w:rPr>
        <w:t>.</w:t>
      </w:r>
    </w:p>
    <w:p w:rsidR="00A65C29" w:rsidRPr="0073366A" w:rsidRDefault="00A65C29" w:rsidP="004B3CB5">
      <w:pPr>
        <w:tabs>
          <w:tab w:val="left" w:pos="3960"/>
          <w:tab w:val="left" w:pos="4111"/>
          <w:tab w:val="left" w:pos="4320"/>
        </w:tabs>
        <w:jc w:val="both"/>
        <w:rPr>
          <w:i/>
          <w:sz w:val="24"/>
          <w:szCs w:val="24"/>
        </w:rPr>
      </w:pPr>
      <w:r w:rsidRPr="0073366A">
        <w:rPr>
          <w:i/>
          <w:sz w:val="24"/>
          <w:szCs w:val="24"/>
        </w:rPr>
        <w:t xml:space="preserve"> </w:t>
      </w:r>
    </w:p>
    <w:p w:rsidR="00A65C29" w:rsidRPr="0073366A" w:rsidRDefault="00F24BFF"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The</w:t>
      </w:r>
      <w:r w:rsidR="00A65C29" w:rsidRPr="0073366A">
        <w:rPr>
          <w:i/>
          <w:sz w:val="24"/>
          <w:szCs w:val="24"/>
          <w:vertAlign w:val="superscript"/>
        </w:rPr>
        <w:t xml:space="preserve"> </w:t>
      </w:r>
      <w:r w:rsidR="00A65C29" w:rsidRPr="0073366A">
        <w:rPr>
          <w:sz w:val="24"/>
          <w:szCs w:val="24"/>
        </w:rPr>
        <w:t xml:space="preserve">transition from near to far field regions occurs when </w:t>
      </w:r>
      <w:r w:rsidR="00A65C29" w:rsidRPr="0073366A">
        <w:rPr>
          <w:i/>
          <w:sz w:val="24"/>
          <w:szCs w:val="24"/>
        </w:rPr>
        <w:t>r</w:t>
      </w:r>
      <w:r w:rsidR="00A65C29" w:rsidRPr="0073366A">
        <w:rPr>
          <w:sz w:val="24"/>
          <w:szCs w:val="24"/>
        </w:rPr>
        <w:t xml:space="preserve"> ~ </w:t>
      </w:r>
      <w:r w:rsidR="00A65C29" w:rsidRPr="0073366A">
        <w:rPr>
          <w:rFonts w:ascii="Symbol" w:hAnsi="Symbol"/>
          <w:i/>
          <w:sz w:val="24"/>
          <w:szCs w:val="24"/>
        </w:rPr>
        <w:t></w:t>
      </w:r>
      <w:r w:rsidR="00A65C29" w:rsidRPr="0073366A">
        <w:rPr>
          <w:sz w:val="24"/>
          <w:szCs w:val="24"/>
        </w:rPr>
        <w:t>/2</w:t>
      </w:r>
      <w:r w:rsidR="00A65C29" w:rsidRPr="0073366A">
        <w:rPr>
          <w:rFonts w:ascii="Symbol" w:hAnsi="Symbol"/>
          <w:sz w:val="24"/>
          <w:szCs w:val="24"/>
        </w:rPr>
        <w:t></w:t>
      </w:r>
      <w:r w:rsidR="00A65C29" w:rsidRPr="0073366A">
        <w:rPr>
          <w:rFonts w:ascii="Symbol" w:hAnsi="Symbol"/>
          <w:sz w:val="24"/>
          <w:szCs w:val="24"/>
        </w:rPr>
        <w:t></w:t>
      </w:r>
      <w:r w:rsidR="00A65C29" w:rsidRPr="0073366A">
        <w:rPr>
          <w:rFonts w:ascii="Symbol" w:hAnsi="Symbol"/>
          <w:sz w:val="24"/>
          <w:szCs w:val="24"/>
        </w:rPr>
        <w:t></w:t>
      </w:r>
      <w:r w:rsidR="00A65C29" w:rsidRPr="0073366A">
        <w:rPr>
          <w:sz w:val="24"/>
          <w:szCs w:val="24"/>
        </w:rPr>
        <w:t xml:space="preserve">where </w:t>
      </w:r>
      <w:r w:rsidR="00A65C29" w:rsidRPr="0073366A">
        <w:rPr>
          <w:rFonts w:ascii="Symbol" w:hAnsi="Symbol"/>
          <w:i/>
          <w:sz w:val="24"/>
          <w:szCs w:val="24"/>
        </w:rPr>
        <w:t></w:t>
      </w:r>
      <w:r w:rsidR="00A65C29" w:rsidRPr="0073366A">
        <w:rPr>
          <w:rFonts w:ascii="Symbol" w:hAnsi="Symbol"/>
          <w:i/>
          <w:sz w:val="24"/>
          <w:szCs w:val="24"/>
        </w:rPr>
        <w:t></w:t>
      </w:r>
      <w:r w:rsidR="00A65C29" w:rsidRPr="0073366A">
        <w:rPr>
          <w:sz w:val="24"/>
          <w:szCs w:val="24"/>
        </w:rPr>
        <w:t xml:space="preserve">is the acoustic wavelength of the radiated sound.  At 340 Hz, this corresponds to a distance of only ~ 15 cm. The difference in the frequency dependences of the near and far field sound means that a violinist or piccolo player, with their ears relatively close to the instrument, experiences a rather different sound from that heard by the listener in the far field.  However, for most musical instruments, the distance between the source of radiated sound and the player’s head is already at least </w:t>
      </w:r>
      <w:r w:rsidR="00A65C29" w:rsidRPr="0073366A">
        <w:rPr>
          <w:rFonts w:ascii="Symbol" w:hAnsi="Symbol"/>
          <w:i/>
          <w:sz w:val="24"/>
          <w:szCs w:val="24"/>
        </w:rPr>
        <w:t></w:t>
      </w:r>
      <w:r w:rsidR="00A65C29" w:rsidRPr="0073366A">
        <w:rPr>
          <w:caps/>
          <w:sz w:val="24"/>
          <w:szCs w:val="24"/>
        </w:rPr>
        <w:t xml:space="preserve">/2, </w:t>
      </w:r>
      <w:r w:rsidR="00A65C29" w:rsidRPr="0073366A">
        <w:rPr>
          <w:sz w:val="24"/>
          <w:szCs w:val="24"/>
        </w:rPr>
        <w:t xml:space="preserve">so that even the player is in the </w:t>
      </w:r>
      <w:r w:rsidR="00A65C29" w:rsidRPr="0073366A">
        <w:rPr>
          <w:i/>
          <w:sz w:val="24"/>
          <w:szCs w:val="24"/>
        </w:rPr>
        <w:t>far field</w:t>
      </w:r>
      <w:r w:rsidR="00A65C29" w:rsidRPr="0073366A">
        <w:rPr>
          <w:sz w:val="24"/>
          <w:szCs w:val="24"/>
        </w:rPr>
        <w:t xml:space="preserve"> (</w:t>
      </w:r>
      <w:r w:rsidR="00A65C29" w:rsidRPr="0073366A">
        <w:rPr>
          <w:i/>
          <w:sz w:val="24"/>
          <w:szCs w:val="24"/>
        </w:rPr>
        <w:t xml:space="preserve">kr </w:t>
      </w:r>
      <w:r w:rsidR="00A65C29" w:rsidRPr="0073366A">
        <w:rPr>
          <w:sz w:val="24"/>
          <w:szCs w:val="24"/>
        </w:rPr>
        <w:t>&gt; 1), at least for the high</w:t>
      </w:r>
      <w:r w:rsidR="00491ABA">
        <w:rPr>
          <w:sz w:val="24"/>
          <w:szCs w:val="24"/>
        </w:rPr>
        <w:t>er</w:t>
      </w:r>
      <w:r w:rsidR="00A65C29" w:rsidRPr="0073366A">
        <w:rPr>
          <w:sz w:val="24"/>
          <w:szCs w:val="24"/>
        </w:rPr>
        <w:t xml:space="preserve"> frequency partials of a musical tone.  </w:t>
      </w:r>
    </w:p>
    <w:p w:rsidR="00565CA7" w:rsidRPr="0073366A" w:rsidRDefault="00565CA7" w:rsidP="004B3CB5">
      <w:pPr>
        <w:tabs>
          <w:tab w:val="left" w:pos="3960"/>
          <w:tab w:val="left" w:pos="4111"/>
          <w:tab w:val="left" w:pos="4320"/>
        </w:tabs>
        <w:jc w:val="both"/>
        <w:rPr>
          <w:sz w:val="24"/>
          <w:szCs w:val="24"/>
        </w:rPr>
      </w:pPr>
      <w:r w:rsidRPr="0073366A">
        <w:rPr>
          <w:sz w:val="24"/>
          <w:szCs w:val="24"/>
        </w:rPr>
        <w:t xml:space="preserve"> </w:t>
      </w:r>
    </w:p>
    <w:p w:rsidR="0091667D" w:rsidRDefault="0091667D">
      <w:pPr>
        <w:rPr>
          <w:b/>
          <w:sz w:val="24"/>
          <w:szCs w:val="24"/>
        </w:rPr>
      </w:pPr>
      <w:r>
        <w:rPr>
          <w:b/>
          <w:sz w:val="24"/>
          <w:szCs w:val="24"/>
        </w:rPr>
        <w:br w:type="page"/>
      </w:r>
    </w:p>
    <w:p w:rsidR="00735A8F" w:rsidRDefault="00593D72" w:rsidP="00593D72">
      <w:pPr>
        <w:tabs>
          <w:tab w:val="left" w:pos="3960"/>
          <w:tab w:val="left" w:pos="4111"/>
          <w:tab w:val="left" w:pos="4320"/>
        </w:tabs>
        <w:jc w:val="both"/>
        <w:rPr>
          <w:b/>
          <w:sz w:val="24"/>
          <w:szCs w:val="24"/>
        </w:rPr>
      </w:pPr>
      <w:r>
        <w:rPr>
          <w:b/>
          <w:sz w:val="24"/>
          <w:szCs w:val="24"/>
        </w:rPr>
        <w:lastRenderedPageBreak/>
        <w:t>D</w:t>
      </w:r>
      <w:r w:rsidR="00A65C29" w:rsidRPr="0073366A">
        <w:rPr>
          <w:b/>
          <w:sz w:val="24"/>
          <w:szCs w:val="24"/>
        </w:rPr>
        <w:t xml:space="preserve">irectionality and </w:t>
      </w:r>
      <w:r>
        <w:rPr>
          <w:b/>
          <w:sz w:val="24"/>
          <w:szCs w:val="24"/>
        </w:rPr>
        <w:t>M</w:t>
      </w:r>
      <w:r w:rsidR="00A65C29" w:rsidRPr="0073366A">
        <w:rPr>
          <w:b/>
          <w:sz w:val="24"/>
          <w:szCs w:val="24"/>
        </w:rPr>
        <w:t xml:space="preserve">ultipole </w:t>
      </w:r>
      <w:r>
        <w:rPr>
          <w:b/>
          <w:sz w:val="24"/>
          <w:szCs w:val="24"/>
        </w:rPr>
        <w:t>S</w:t>
      </w:r>
      <w:r w:rsidR="00A65C29" w:rsidRPr="0073366A">
        <w:rPr>
          <w:b/>
          <w:sz w:val="24"/>
          <w:szCs w:val="24"/>
        </w:rPr>
        <w:t>ources</w:t>
      </w:r>
    </w:p>
    <w:p w:rsidR="006920BF" w:rsidRDefault="00F24BFF" w:rsidP="00735A8F">
      <w:pPr>
        <w:tabs>
          <w:tab w:val="left" w:pos="3960"/>
          <w:tab w:val="left" w:pos="4111"/>
          <w:tab w:val="left" w:pos="4320"/>
        </w:tabs>
        <w:jc w:val="both"/>
        <w:rPr>
          <w:b/>
          <w:sz w:val="24"/>
          <w:szCs w:val="24"/>
        </w:rPr>
      </w:pPr>
      <w:r w:rsidRPr="0073366A">
        <w:rPr>
          <w:b/>
          <w:sz w:val="24"/>
          <w:szCs w:val="24"/>
        </w:rPr>
        <w:t xml:space="preserve"> </w:t>
      </w:r>
    </w:p>
    <w:p w:rsidR="006920BF" w:rsidRPr="0073366A" w:rsidRDefault="00412DCB" w:rsidP="00593D72">
      <w:pPr>
        <w:pStyle w:val="NormalWeb"/>
        <w:tabs>
          <w:tab w:val="left" w:pos="3960"/>
          <w:tab w:val="left" w:pos="4111"/>
          <w:tab w:val="left" w:pos="4320"/>
        </w:tabs>
        <w:ind w:firstLine="1900"/>
        <w:jc w:val="both"/>
      </w:pPr>
      <w:r>
        <w:rPr>
          <w:noProof/>
          <w:lang w:val="en-US" w:eastAsia="en-US"/>
        </w:rPr>
        <w:drawing>
          <wp:inline distT="0" distB="0" distL="0" distR="0" wp14:anchorId="3BF809A9" wp14:editId="3597650C">
            <wp:extent cx="3257550" cy="24098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57550" cy="2409825"/>
                    </a:xfrm>
                    <a:prstGeom prst="rect">
                      <a:avLst/>
                    </a:prstGeom>
                    <a:noFill/>
                    <a:ln>
                      <a:noFill/>
                    </a:ln>
                  </pic:spPr>
                </pic:pic>
              </a:graphicData>
            </a:graphic>
          </wp:inline>
        </w:drawing>
      </w:r>
    </w:p>
    <w:p w:rsidR="006920BF" w:rsidRPr="00B946AA" w:rsidRDefault="00675C8D" w:rsidP="006920BF">
      <w:pPr>
        <w:tabs>
          <w:tab w:val="left" w:pos="3960"/>
          <w:tab w:val="left" w:pos="4111"/>
          <w:tab w:val="left" w:pos="4320"/>
        </w:tabs>
        <w:jc w:val="both"/>
        <w:rPr>
          <w:b/>
          <w:i/>
          <w:sz w:val="22"/>
          <w:szCs w:val="22"/>
        </w:rPr>
      </w:pPr>
      <w:r>
        <w:rPr>
          <w:b/>
          <w:i/>
          <w:sz w:val="22"/>
          <w:szCs w:val="22"/>
        </w:rPr>
        <w:t>Fig. 1</w:t>
      </w:r>
      <w:r w:rsidR="00534969" w:rsidRPr="00523E7A">
        <w:rPr>
          <w:b/>
          <w:i/>
          <w:sz w:val="22"/>
          <w:szCs w:val="22"/>
        </w:rPr>
        <w:t>.</w:t>
      </w:r>
      <w:r w:rsidR="006920BF" w:rsidRPr="00523E7A">
        <w:rPr>
          <w:b/>
          <w:i/>
          <w:sz w:val="22"/>
          <w:szCs w:val="22"/>
        </w:rPr>
        <w:t>2</w:t>
      </w:r>
      <w:r w:rsidR="006920BF" w:rsidRPr="00B946AA">
        <w:rPr>
          <w:i/>
          <w:sz w:val="22"/>
          <w:szCs w:val="22"/>
        </w:rPr>
        <w:t xml:space="preserve"> </w:t>
      </w:r>
      <w:r w:rsidR="000767FA">
        <w:rPr>
          <w:i/>
          <w:sz w:val="22"/>
          <w:szCs w:val="22"/>
        </w:rPr>
        <w:t xml:space="preserve"> </w:t>
      </w:r>
      <w:r w:rsidR="006920BF" w:rsidRPr="00B946AA">
        <w:rPr>
          <w:i/>
          <w:sz w:val="22"/>
          <w:szCs w:val="22"/>
        </w:rPr>
        <w:t>Typical radiation patterns and intensities for monopole, dipole and quadrupole sources. The two colours represent monopole sources and sound pres</w:t>
      </w:r>
      <w:r w:rsidR="00523E7A">
        <w:rPr>
          <w:i/>
          <w:sz w:val="22"/>
          <w:szCs w:val="22"/>
        </w:rPr>
        <w:t xml:space="preserve">sures of opposite </w:t>
      </w:r>
      <w:r w:rsidR="004212BC">
        <w:rPr>
          <w:i/>
          <w:sz w:val="22"/>
          <w:szCs w:val="22"/>
        </w:rPr>
        <w:t>signs</w:t>
      </w:r>
      <w:r w:rsidR="004212BC" w:rsidRPr="00B946AA">
        <w:rPr>
          <w:i/>
          <w:sz w:val="22"/>
          <w:szCs w:val="22"/>
        </w:rPr>
        <w:t xml:space="preserve"> </w:t>
      </w:r>
    </w:p>
    <w:p w:rsidR="006920BF" w:rsidRDefault="006920BF" w:rsidP="00735A8F">
      <w:pPr>
        <w:tabs>
          <w:tab w:val="left" w:pos="3960"/>
          <w:tab w:val="left" w:pos="4111"/>
          <w:tab w:val="left" w:pos="4320"/>
        </w:tabs>
        <w:jc w:val="both"/>
        <w:rPr>
          <w:b/>
          <w:sz w:val="24"/>
          <w:szCs w:val="24"/>
        </w:rPr>
      </w:pPr>
    </w:p>
    <w:p w:rsidR="00A65C29" w:rsidRDefault="00F24BFF" w:rsidP="00735A8F">
      <w:pPr>
        <w:tabs>
          <w:tab w:val="left" w:pos="3960"/>
          <w:tab w:val="left" w:pos="4111"/>
          <w:tab w:val="left" w:pos="4320"/>
        </w:tabs>
        <w:jc w:val="both"/>
        <w:rPr>
          <w:sz w:val="24"/>
          <w:szCs w:val="24"/>
        </w:rPr>
      </w:pPr>
      <w:r w:rsidRPr="0073366A">
        <w:rPr>
          <w:b/>
          <w:sz w:val="24"/>
          <w:szCs w:val="24"/>
        </w:rPr>
        <w:t xml:space="preserve">    </w:t>
      </w:r>
      <w:r w:rsidR="00A65C29" w:rsidRPr="0073366A">
        <w:rPr>
          <w:sz w:val="24"/>
          <w:szCs w:val="24"/>
        </w:rPr>
        <w:t xml:space="preserve">At very low frequencies, the acoustic wavelength </w:t>
      </w:r>
      <w:r w:rsidR="00A65C29" w:rsidRPr="0073366A">
        <w:rPr>
          <w:rFonts w:ascii="Symbol" w:hAnsi="Symbol"/>
          <w:i/>
          <w:sz w:val="24"/>
          <w:szCs w:val="24"/>
        </w:rPr>
        <w:t></w:t>
      </w:r>
      <w:r w:rsidR="00A65C29" w:rsidRPr="0073366A">
        <w:rPr>
          <w:rFonts w:ascii="Symbol" w:hAnsi="Symbol"/>
          <w:i/>
          <w:sz w:val="24"/>
          <w:szCs w:val="24"/>
        </w:rPr>
        <w:t></w:t>
      </w:r>
      <w:r w:rsidR="00A65C29" w:rsidRPr="0073366A">
        <w:rPr>
          <w:sz w:val="24"/>
          <w:szCs w:val="24"/>
        </w:rPr>
        <w:t xml:space="preserve">is often </w:t>
      </w:r>
      <w:r w:rsidR="006920BF">
        <w:rPr>
          <w:sz w:val="24"/>
          <w:szCs w:val="24"/>
        </w:rPr>
        <w:t xml:space="preserve">considerably </w:t>
      </w:r>
      <w:r w:rsidR="00A65C29" w:rsidRPr="0073366A">
        <w:rPr>
          <w:sz w:val="24"/>
          <w:szCs w:val="24"/>
        </w:rPr>
        <w:t xml:space="preserve">larger than the physical size of the radiating source (e.g. the open-ends of </w:t>
      </w:r>
      <w:r w:rsidR="00192078">
        <w:rPr>
          <w:sz w:val="24"/>
          <w:szCs w:val="24"/>
        </w:rPr>
        <w:t>woodwind</w:t>
      </w:r>
      <w:r w:rsidR="00A65C29" w:rsidRPr="0073366A">
        <w:rPr>
          <w:sz w:val="24"/>
          <w:szCs w:val="24"/>
        </w:rPr>
        <w:t xml:space="preserve"> and brass instrument bores and the body of most stringed instruments), which can then be considered as a point source radiating isotropically into space.  However, as soon as the wavelength becomes comparable with the size of the radiating source, the radiated sound will acquire directional properties determined by the geometry of the instrument and the vibrational characteristics of the excited modes. The direc</w:t>
      </w:r>
      <w:r w:rsidR="006920BF">
        <w:rPr>
          <w:sz w:val="24"/>
          <w:szCs w:val="24"/>
        </w:rPr>
        <w:t>tional properties can then be</w:t>
      </w:r>
      <w:r w:rsidR="00840465">
        <w:rPr>
          <w:sz w:val="24"/>
          <w:szCs w:val="24"/>
        </w:rPr>
        <w:t xml:space="preserve"> </w:t>
      </w:r>
      <w:r w:rsidR="006920BF">
        <w:rPr>
          <w:sz w:val="24"/>
          <w:szCs w:val="24"/>
        </w:rPr>
        <w:t xml:space="preserve">described </w:t>
      </w:r>
      <w:r w:rsidR="00A65C29" w:rsidRPr="0073366A">
        <w:rPr>
          <w:sz w:val="24"/>
          <w:szCs w:val="24"/>
        </w:rPr>
        <w:t xml:space="preserve">by treating the instrument as a superposition of monopole, dipole, quadrupole and higher order multipole acoustic sources, with the directional radiating properties shown schematically in </w:t>
      </w:r>
      <w:r w:rsidR="00675C8D">
        <w:rPr>
          <w:sz w:val="24"/>
          <w:szCs w:val="24"/>
        </w:rPr>
        <w:t>Fig.1</w:t>
      </w:r>
      <w:r w:rsidR="00A538D7">
        <w:rPr>
          <w:sz w:val="24"/>
          <w:szCs w:val="24"/>
        </w:rPr>
        <w:t>.</w:t>
      </w:r>
      <w:r w:rsidR="00A65C29" w:rsidRPr="0073366A">
        <w:rPr>
          <w:sz w:val="24"/>
          <w:szCs w:val="24"/>
        </w:rPr>
        <w:t xml:space="preserve">2. </w:t>
      </w:r>
    </w:p>
    <w:p w:rsidR="006920BF" w:rsidRPr="0073366A" w:rsidRDefault="006920BF" w:rsidP="00A617FC">
      <w:pPr>
        <w:pStyle w:val="NormalWeb"/>
        <w:tabs>
          <w:tab w:val="left" w:pos="3960"/>
          <w:tab w:val="left" w:pos="4111"/>
          <w:tab w:val="left" w:pos="4320"/>
        </w:tabs>
      </w:pPr>
      <w:r w:rsidRPr="0073366A">
        <w:t xml:space="preserve">     A monopole source can be considered as a pulsating sphere of radius </w:t>
      </w:r>
      <w:r w:rsidRPr="0073366A">
        <w:rPr>
          <w:i/>
        </w:rPr>
        <w:t>a</w:t>
      </w:r>
      <w:r w:rsidRPr="0073366A">
        <w:t xml:space="preserve"> with surface velocity </w:t>
      </w:r>
      <w:r w:rsidRPr="0073366A">
        <w:rPr>
          <w:i/>
        </w:rPr>
        <w:t>v</w:t>
      </w:r>
      <w:r w:rsidR="00412DCB">
        <w:rPr>
          <w:noProof/>
          <w:position w:val="-6"/>
          <w:lang w:val="en-US" w:eastAsia="en-US"/>
        </w:rPr>
        <w:drawing>
          <wp:inline distT="0" distB="0" distL="0" distR="0" wp14:anchorId="0C0C503C" wp14:editId="4F6EBD3A">
            <wp:extent cx="295275" cy="2286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73366A">
        <w:t>resulting in a pulsating volume source</w:t>
      </w:r>
      <w:r w:rsidRPr="0073366A">
        <w:rPr>
          <w:i/>
        </w:rPr>
        <w:t xml:space="preserve"> </w:t>
      </w:r>
      <w:r w:rsidRPr="0073366A">
        <w:t>4</w:t>
      </w:r>
      <w:r w:rsidRPr="0073366A">
        <w:rPr>
          <w:rFonts w:ascii="Symbol" w:hAnsi="Symbol"/>
        </w:rPr>
        <w:t></w:t>
      </w:r>
      <w:r w:rsidRPr="0073366A">
        <w:rPr>
          <w:i/>
        </w:rPr>
        <w:t>a</w:t>
      </w:r>
      <w:r w:rsidRPr="0073366A">
        <w:rPr>
          <w:vertAlign w:val="superscript"/>
        </w:rPr>
        <w:t>2</w:t>
      </w:r>
      <w:r w:rsidRPr="0073366A">
        <w:rPr>
          <w:i/>
        </w:rPr>
        <w:t>v</w:t>
      </w:r>
      <w:r w:rsidR="00781EAA" w:rsidRPr="00781EAA">
        <w:rPr>
          <w:color w:val="auto"/>
          <w:position w:val="-6"/>
        </w:rPr>
        <w:object w:dxaOrig="440" w:dyaOrig="340">
          <v:shape id="_x0000_i1061" type="#_x0000_t75" style="width:22.5pt;height:16.5pt" o:ole="">
            <v:imagedata r:id="rId16" o:title=""/>
          </v:shape>
          <o:OLEObject Type="Embed" ProgID="Equation.DSMT4" ShapeID="_x0000_i1061" DrawAspect="Content" ObjectID="_1687066963" r:id="rId80"/>
        </w:object>
      </w:r>
      <w:r w:rsidR="00F00331">
        <w:rPr>
          <w:position w:val="-6"/>
        </w:rPr>
        <w:t xml:space="preserve">  </w:t>
      </w:r>
      <w:r w:rsidR="00F00331">
        <w:rPr>
          <w:position w:val="-6"/>
          <w:vertAlign w:val="superscript"/>
        </w:rPr>
        <w:t xml:space="preserve">= </w:t>
      </w:r>
      <w:r w:rsidR="00A617FC" w:rsidRPr="00A617FC">
        <w:rPr>
          <w:i/>
        </w:rPr>
        <w:t>Q</w:t>
      </w:r>
      <w:r w:rsidR="00781EAA" w:rsidRPr="00781EAA">
        <w:rPr>
          <w:color w:val="auto"/>
          <w:position w:val="-6"/>
        </w:rPr>
        <w:object w:dxaOrig="440" w:dyaOrig="340">
          <v:shape id="_x0000_i1062" type="#_x0000_t75" style="width:22.5pt;height:16.5pt" o:ole="">
            <v:imagedata r:id="rId16" o:title=""/>
          </v:shape>
          <o:OLEObject Type="Embed" ProgID="Equation.DSMT4" ShapeID="_x0000_i1062" DrawAspect="Content" ObjectID="_1687066964" r:id="rId81"/>
        </w:object>
      </w:r>
      <w:r w:rsidRPr="0073366A">
        <w:t xml:space="preserve">.  Equations </w:t>
      </w:r>
      <w:r w:rsidR="00AC3933">
        <w:t>1.</w:t>
      </w:r>
      <w:r w:rsidR="00417417">
        <w:t>9</w:t>
      </w:r>
      <w:r w:rsidRPr="0073366A">
        <w:t xml:space="preserve"> and </w:t>
      </w:r>
      <w:r w:rsidR="00262F66">
        <w:t>1</w:t>
      </w:r>
      <w:r w:rsidRPr="0073366A">
        <w:t>.1</w:t>
      </w:r>
      <w:r w:rsidR="00417417">
        <w:t>0</w:t>
      </w:r>
      <w:r w:rsidRPr="0073366A">
        <w:t xml:space="preserve"> describe the sound field generated by such a source</w:t>
      </w:r>
      <w:r w:rsidRPr="0073366A">
        <w:rPr>
          <w:rFonts w:ascii="Symbol" w:hAnsi="Symbol"/>
        </w:rPr>
        <w:t></w:t>
      </w:r>
      <w:r w:rsidRPr="0073366A">
        <w:rPr>
          <w:rFonts w:ascii="Symbol" w:hAnsi="Symbol"/>
        </w:rPr>
        <w:t></w:t>
      </w:r>
      <w:r w:rsidRPr="0073366A">
        <w:rPr>
          <w:rFonts w:ascii="Symbol" w:hAnsi="Symbol"/>
        </w:rPr>
        <w:t></w:t>
      </w:r>
      <w:r w:rsidRPr="0073366A">
        <w:t xml:space="preserve">Equating the velocities on the surface of the sphere to that of the induced air motion gives, at low frequencies such that  </w:t>
      </w:r>
      <w:r w:rsidRPr="0073366A">
        <w:rPr>
          <w:i/>
        </w:rPr>
        <w:t>ka</w:t>
      </w:r>
      <w:r w:rsidRPr="0073366A">
        <w:t xml:space="preserve">&lt;&lt;1, </w:t>
      </w:r>
    </w:p>
    <w:p w:rsidR="006920BF" w:rsidRDefault="006920BF" w:rsidP="00593D72">
      <w:pPr>
        <w:pStyle w:val="MTDisplayEquation"/>
        <w:tabs>
          <w:tab w:val="clear" w:pos="8300"/>
          <w:tab w:val="left" w:pos="3960"/>
          <w:tab w:val="left" w:pos="4111"/>
          <w:tab w:val="left" w:pos="4320"/>
          <w:tab w:val="right" w:pos="8500"/>
        </w:tabs>
        <w:ind w:left="0" w:right="704" w:firstLine="540"/>
        <w:jc w:val="both"/>
      </w:pPr>
      <w:r w:rsidRPr="0073366A">
        <w:t xml:space="preserve">   </w:t>
      </w:r>
      <w:r w:rsidR="00593D72">
        <w:t xml:space="preserve">                               </w:t>
      </w:r>
      <w:r w:rsidRPr="0073366A">
        <w:t xml:space="preserve">  </w:t>
      </w:r>
      <w:r w:rsidR="00E43F80" w:rsidRPr="00E56F18">
        <w:rPr>
          <w:position w:val="-24"/>
        </w:rPr>
        <w:object w:dxaOrig="2299" w:dyaOrig="620">
          <v:shape id="_x0000_i1063" type="#_x0000_t75" style="width:114.75pt;height:31.5pt" o:ole="">
            <v:imagedata r:id="rId82" o:title=""/>
          </v:shape>
          <o:OLEObject Type="Embed" ProgID="Equation.DSMT4" ShapeID="_x0000_i1063" DrawAspect="Content" ObjectID="_1687066965" r:id="rId83"/>
        </w:object>
      </w:r>
      <w:r w:rsidRPr="0073366A">
        <w:t>.</w:t>
      </w:r>
      <w:r>
        <w:t xml:space="preserve">  </w:t>
      </w:r>
      <w:r w:rsidR="00E43F80">
        <w:t xml:space="preserve">           </w:t>
      </w:r>
      <w:r>
        <w:t xml:space="preserve"> </w:t>
      </w:r>
      <w:r w:rsidR="00593D72">
        <w:tab/>
        <w:t xml:space="preserve">  </w:t>
      </w:r>
      <w:r w:rsidR="00E9069C">
        <w:t xml:space="preserve">    </w:t>
      </w:r>
      <w:r w:rsidR="00593D72">
        <w:t xml:space="preserve"> </w:t>
      </w:r>
      <w:r w:rsidR="00417417">
        <w:t>(1.11)</w:t>
      </w:r>
    </w:p>
    <w:p w:rsidR="00A65C29" w:rsidRPr="0073366A" w:rsidRDefault="00593D72" w:rsidP="00593D72">
      <w:pPr>
        <w:pStyle w:val="MTDisplayEquation"/>
        <w:tabs>
          <w:tab w:val="clear" w:pos="8300"/>
          <w:tab w:val="left" w:pos="3960"/>
          <w:tab w:val="left" w:pos="4111"/>
          <w:tab w:val="left" w:pos="4320"/>
        </w:tabs>
        <w:ind w:left="0" w:right="704"/>
        <w:jc w:val="both"/>
      </w:pPr>
      <w:r>
        <w:rPr>
          <w:rFonts w:eastAsia="Times New Roman"/>
          <w:lang w:eastAsia="en-US"/>
        </w:rPr>
        <w:t xml:space="preserve">     </w:t>
      </w:r>
      <w:r w:rsidR="00A65C29" w:rsidRPr="0073366A">
        <w:t xml:space="preserve">The radiated power </w:t>
      </w:r>
      <w:r w:rsidR="00A65C29" w:rsidRPr="0073366A">
        <w:rPr>
          <w:i/>
        </w:rPr>
        <w:t xml:space="preserve">P </w:t>
      </w:r>
      <w:r w:rsidR="00A65C29" w:rsidRPr="0073366A">
        <w:t>is then given by</w:t>
      </w:r>
      <w:r w:rsidR="006920BF">
        <w:t xml:space="preserve"> </w:t>
      </w:r>
      <w:r w:rsidR="006920BF" w:rsidRPr="006920BF">
        <w:rPr>
          <w:position w:val="-24"/>
        </w:rPr>
        <w:object w:dxaOrig="1020" w:dyaOrig="620">
          <v:shape id="_x0000_i1064" type="#_x0000_t75" style="width:50.25pt;height:31.5pt" o:ole="">
            <v:imagedata r:id="rId84" o:title=""/>
          </v:shape>
          <o:OLEObject Type="Embed" ProgID="Equation.DSMT4" ShapeID="_x0000_i1064" DrawAspect="Content" ObjectID="_1687066966" r:id="rId85"/>
        </w:object>
      </w:r>
      <w:r w:rsidR="00A65C29" w:rsidRPr="0073366A">
        <w:t xml:space="preserve"> integrated over the surface of a sphere at radius </w:t>
      </w:r>
      <w:r w:rsidR="00A65C29" w:rsidRPr="0073366A">
        <w:rPr>
          <w:i/>
        </w:rPr>
        <w:t>r</w:t>
      </w:r>
      <w:r w:rsidR="00137A5D" w:rsidRPr="0073366A">
        <w:t>, so that</w:t>
      </w:r>
    </w:p>
    <w:p w:rsidR="00A65C29" w:rsidRPr="0073366A" w:rsidRDefault="006920BF" w:rsidP="00417417">
      <w:pPr>
        <w:pStyle w:val="MTDisplayEquation"/>
        <w:tabs>
          <w:tab w:val="clear" w:pos="8300"/>
          <w:tab w:val="left" w:pos="3960"/>
          <w:tab w:val="left" w:pos="4111"/>
          <w:tab w:val="left" w:pos="4320"/>
          <w:tab w:val="right" w:pos="8505"/>
        </w:tabs>
        <w:ind w:left="0" w:right="744" w:firstLine="540"/>
        <w:jc w:val="both"/>
      </w:pPr>
      <w:r>
        <w:t xml:space="preserve">  </w:t>
      </w:r>
      <w:r w:rsidR="00593D72">
        <w:t xml:space="preserve">                                   </w:t>
      </w:r>
      <w:r w:rsidRPr="006920BF">
        <w:rPr>
          <w:position w:val="-30"/>
        </w:rPr>
        <w:object w:dxaOrig="2040" w:dyaOrig="740">
          <v:shape id="_x0000_i1065" type="#_x0000_t75" style="width:102.75pt;height:36.75pt" o:ole="">
            <v:imagedata r:id="rId86" o:title=""/>
          </v:shape>
          <o:OLEObject Type="Embed" ProgID="Equation.DSMT4" ShapeID="_x0000_i1065" DrawAspect="Content" ObjectID="_1687066967" r:id="rId87"/>
        </w:object>
      </w:r>
      <w:r w:rsidR="00137A5D" w:rsidRPr="0073366A">
        <w:t xml:space="preserve">     </w:t>
      </w:r>
      <w:r>
        <w:t>.</w:t>
      </w:r>
      <w:r w:rsidR="00137A5D" w:rsidRPr="0073366A">
        <w:t xml:space="preserve">               </w:t>
      </w:r>
      <w:r w:rsidR="00417417">
        <w:tab/>
        <w:t>(1.12)</w:t>
      </w:r>
    </w:p>
    <w:p w:rsidR="00A65C29" w:rsidRPr="0073366A" w:rsidRDefault="00137A5D" w:rsidP="00735A8F">
      <w:pPr>
        <w:pStyle w:val="NormalWeb"/>
        <w:tabs>
          <w:tab w:val="left" w:pos="3960"/>
          <w:tab w:val="left" w:pos="4111"/>
          <w:tab w:val="left" w:pos="4320"/>
        </w:tabs>
        <w:jc w:val="both"/>
      </w:pPr>
      <w:r w:rsidRPr="0073366A">
        <w:t xml:space="preserve">     </w:t>
      </w:r>
      <w:r w:rsidR="00A65C29" w:rsidRPr="0073366A">
        <w:t>In the high frequency limit (</w:t>
      </w:r>
      <w:r w:rsidR="00A65C29" w:rsidRPr="0073366A">
        <w:rPr>
          <w:i/>
        </w:rPr>
        <w:t>ka</w:t>
      </w:r>
      <w:r w:rsidR="00A65C29" w:rsidRPr="0073366A">
        <w:t xml:space="preserve">&gt;&gt;1), when the acoustic wavelength is much less than the size of the sphere, </w:t>
      </w:r>
    </w:p>
    <w:p w:rsidR="00A65C29" w:rsidRPr="0073366A" w:rsidRDefault="00735A8F" w:rsidP="00A97C02">
      <w:pPr>
        <w:pStyle w:val="MTDisplayEquation"/>
        <w:tabs>
          <w:tab w:val="clear" w:pos="8300"/>
          <w:tab w:val="left" w:pos="3960"/>
          <w:tab w:val="left" w:pos="4111"/>
          <w:tab w:val="left" w:pos="4320"/>
          <w:tab w:val="right" w:pos="8505"/>
          <w:tab w:val="left" w:pos="8789"/>
        </w:tabs>
        <w:ind w:left="0" w:right="177"/>
        <w:jc w:val="both"/>
      </w:pPr>
      <w:r w:rsidRPr="0073366A">
        <w:lastRenderedPageBreak/>
        <w:t xml:space="preserve">     </w:t>
      </w:r>
      <w:r w:rsidR="00593D72">
        <w:t xml:space="preserve">                           </w:t>
      </w:r>
      <w:r w:rsidR="00E43F80" w:rsidRPr="00E43F80">
        <w:rPr>
          <w:position w:val="-26"/>
        </w:rPr>
        <w:object w:dxaOrig="3500" w:dyaOrig="639">
          <v:shape id="_x0000_i1066" type="#_x0000_t75" style="width:175.5pt;height:31.5pt" o:ole="">
            <v:imagedata r:id="rId88" o:title=""/>
          </v:shape>
          <o:OLEObject Type="Embed" ProgID="Equation.DSMT4" ShapeID="_x0000_i1066" DrawAspect="Content" ObjectID="_1687066968" r:id="rId89"/>
        </w:object>
      </w:r>
      <w:r w:rsidR="00A65C29" w:rsidRPr="0073366A">
        <w:t xml:space="preserve">  </w:t>
      </w:r>
      <w:r w:rsidR="00510DB3" w:rsidRPr="0073366A">
        <w:t xml:space="preserve"> </w:t>
      </w:r>
      <w:r w:rsidR="00A65C29" w:rsidRPr="0073366A">
        <w:t xml:space="preserve">  </w:t>
      </w:r>
      <w:r w:rsidR="00B946AA">
        <w:t xml:space="preserve"> </w:t>
      </w:r>
      <w:r w:rsidR="00A97C02">
        <w:tab/>
        <w:t>(1.13)</w:t>
      </w:r>
    </w:p>
    <w:p w:rsidR="00A65C29" w:rsidRPr="0073366A" w:rsidRDefault="00137A5D" w:rsidP="00735A8F">
      <w:pPr>
        <w:pStyle w:val="NormalWeb"/>
        <w:tabs>
          <w:tab w:val="left" w:pos="3960"/>
          <w:tab w:val="left" w:pos="4111"/>
          <w:tab w:val="left" w:pos="4320"/>
        </w:tabs>
        <w:jc w:val="both"/>
      </w:pPr>
      <w:r w:rsidRPr="0073366A">
        <w:t xml:space="preserve">     </w:t>
      </w:r>
      <w:r w:rsidR="00A65C29" w:rsidRPr="0073366A">
        <w:t xml:space="preserve">Equation </w:t>
      </w:r>
      <w:r w:rsidR="00AC3933">
        <w:t>1</w:t>
      </w:r>
      <w:r w:rsidR="00A65C29" w:rsidRPr="0073366A">
        <w:t>.1</w:t>
      </w:r>
      <w:r w:rsidR="00A97C02">
        <w:t>3</w:t>
      </w:r>
      <w:r w:rsidR="00A65C29" w:rsidRPr="0073366A">
        <w:t xml:space="preserve"> is a special case of the general result that,  at sufficiently high frequen</w:t>
      </w:r>
      <w:r w:rsidR="00E43F80">
        <w:t>cies</w:t>
      </w:r>
      <w:r w:rsidR="00A65C29" w:rsidRPr="0073366A">
        <w:t xml:space="preserve"> such that the size of the radiating object &gt;&gt; </w:t>
      </w:r>
      <w:r w:rsidR="00A65C29" w:rsidRPr="0073366A">
        <w:rPr>
          <w:rFonts w:ascii="Symbol" w:hAnsi="Symbol"/>
          <w:i/>
        </w:rPr>
        <w:t></w:t>
      </w:r>
      <w:r w:rsidR="00A65C29" w:rsidRPr="0073366A">
        <w:rPr>
          <w:rFonts w:ascii="Symbol" w:hAnsi="Symbol"/>
          <w:i/>
        </w:rPr>
        <w:t></w:t>
      </w:r>
      <w:r w:rsidR="00A65C29" w:rsidRPr="0073366A">
        <w:t xml:space="preserve"> the radiated sound is simply</w:t>
      </w:r>
      <w:r w:rsidR="00781EAA">
        <w:t xml:space="preserve"> </w:t>
      </w:r>
      <w:r w:rsidR="00781EAA" w:rsidRPr="00781EAA">
        <w:rPr>
          <w:position w:val="-24"/>
        </w:rPr>
        <w:object w:dxaOrig="660" w:dyaOrig="620">
          <v:shape id="_x0000_i1067" type="#_x0000_t75" style="width:33pt;height:31.5pt" o:ole="">
            <v:imagedata r:id="rId90" o:title=""/>
          </v:shape>
          <o:OLEObject Type="Embed" ProgID="Equation.DSMT4" ShapeID="_x0000_i1067" DrawAspect="Content" ObjectID="_1687066969" r:id="rId91"/>
        </w:object>
      </w:r>
      <w:r w:rsidR="00A65C29" w:rsidRPr="0073366A">
        <w:t xml:space="preserve"> per unit area, though the sound at a distance has </w:t>
      </w:r>
      <w:r w:rsidR="00E43F80">
        <w:t xml:space="preserve">also </w:t>
      </w:r>
      <w:r w:rsidR="00A65C29" w:rsidRPr="0073366A">
        <w:t xml:space="preserve">to take into account </w:t>
      </w:r>
      <w:r w:rsidR="008D55C0">
        <w:t xml:space="preserve">interference effects resulting from </w:t>
      </w:r>
      <w:r w:rsidR="00A65C29" w:rsidRPr="0073366A">
        <w:t xml:space="preserve">the phase differences from different parts of the </w:t>
      </w:r>
      <w:r w:rsidR="008D55C0">
        <w:t xml:space="preserve">vibrating </w:t>
      </w:r>
      <w:r w:rsidR="00A65C29" w:rsidRPr="0073366A">
        <w:t xml:space="preserve">surface.  Note that </w:t>
      </w:r>
    </w:p>
    <w:p w:rsidR="00B946AA" w:rsidRDefault="00735A8F" w:rsidP="00A97C02">
      <w:pPr>
        <w:pStyle w:val="NormalWeb"/>
        <w:tabs>
          <w:tab w:val="left" w:pos="3960"/>
          <w:tab w:val="left" w:pos="4111"/>
          <w:tab w:val="left" w:pos="4320"/>
          <w:tab w:val="right" w:pos="8505"/>
        </w:tabs>
        <w:ind w:firstLine="360"/>
        <w:jc w:val="both"/>
      </w:pPr>
      <w:r w:rsidRPr="0073366A">
        <w:t xml:space="preserve">      </w:t>
      </w:r>
      <w:r w:rsidR="00EA58B7">
        <w:t xml:space="preserve">                                  </w:t>
      </w:r>
      <w:r w:rsidR="008D55C0" w:rsidRPr="00781EAA">
        <w:rPr>
          <w:position w:val="-28"/>
        </w:rPr>
        <w:object w:dxaOrig="1820" w:dyaOrig="660">
          <v:shape id="_x0000_i1068" type="#_x0000_t75" style="width:90.75pt;height:33pt" o:ole="">
            <v:imagedata r:id="rId92" o:title=""/>
          </v:shape>
          <o:OLEObject Type="Embed" ProgID="Equation.DSMT4" ShapeID="_x0000_i1068" DrawAspect="Content" ObjectID="_1687066970" r:id="rId93"/>
        </w:object>
      </w:r>
      <w:r w:rsidR="00A65C29" w:rsidRPr="0073366A">
        <w:t xml:space="preserve">.   </w:t>
      </w:r>
      <w:r w:rsidRPr="0073366A">
        <w:t xml:space="preserve"> </w:t>
      </w:r>
      <w:r w:rsidR="00A65C29" w:rsidRPr="0073366A">
        <w:t xml:space="preserve">       </w:t>
      </w:r>
      <w:r w:rsidR="00B946AA">
        <w:t xml:space="preserve"> </w:t>
      </w:r>
      <w:r w:rsidR="00A65C29" w:rsidRPr="0073366A">
        <w:t xml:space="preserve">  </w:t>
      </w:r>
      <w:r w:rsidR="00EA58B7">
        <w:tab/>
      </w:r>
      <w:r w:rsidR="00A97C02">
        <w:t>(1.14)</w:t>
      </w:r>
    </w:p>
    <w:p w:rsidR="0019195B" w:rsidRPr="0073366A" w:rsidRDefault="00A65C29" w:rsidP="00735A8F">
      <w:pPr>
        <w:pStyle w:val="NormalWeb"/>
        <w:tabs>
          <w:tab w:val="left" w:pos="3960"/>
          <w:tab w:val="left" w:pos="4111"/>
          <w:tab w:val="left" w:pos="4320"/>
        </w:tabs>
        <w:ind w:firstLine="360"/>
        <w:jc w:val="both"/>
      </w:pPr>
      <w:r w:rsidRPr="0073366A">
        <w:t xml:space="preserve">The radiated sound intensity </w:t>
      </w:r>
      <w:r w:rsidR="00E43F80">
        <w:t xml:space="preserve">from a monopole source </w:t>
      </w:r>
      <w:r w:rsidRPr="0073366A">
        <w:t xml:space="preserve">therefore initially increases with the square of the frequency </w:t>
      </w:r>
      <w:r w:rsidR="00E43F80">
        <w:t xml:space="preserve">but becomes independent of frequency </w:t>
      </w:r>
      <w:r w:rsidRPr="0073366A">
        <w:t xml:space="preserve">above the </w:t>
      </w:r>
      <w:r w:rsidRPr="0073366A">
        <w:rPr>
          <w:color w:val="auto"/>
        </w:rPr>
        <w:t>cross-over frequency</w:t>
      </w:r>
      <w:r w:rsidRPr="0073366A">
        <w:t xml:space="preserve"> when </w:t>
      </w:r>
      <w:r w:rsidRPr="0073366A">
        <w:rPr>
          <w:i/>
        </w:rPr>
        <w:t>ka</w:t>
      </w:r>
      <w:r w:rsidR="006D2ECD">
        <w:rPr>
          <w:i/>
        </w:rPr>
        <w:t xml:space="preserve"> </w:t>
      </w:r>
      <w:r w:rsidR="00E9069C">
        <w:t>&gt;&gt;</w:t>
      </w:r>
      <w:r w:rsidR="00E9069C" w:rsidRPr="0073366A">
        <w:t xml:space="preserve"> </w:t>
      </w:r>
      <w:r w:rsidRPr="0073366A">
        <w:t xml:space="preserve">1. </w:t>
      </w:r>
      <w:r w:rsidR="00E9069C">
        <w:t xml:space="preserve"> </w:t>
      </w:r>
      <w:r w:rsidR="008D55C0">
        <w:t>Hence</w:t>
      </w:r>
      <w:r w:rsidRPr="0073366A">
        <w:t xml:space="preserve"> members of the family and guitar families are </w:t>
      </w:r>
      <w:r w:rsidR="00E34532">
        <w:t>rather poor</w:t>
      </w:r>
      <w:r w:rsidRPr="0073366A">
        <w:t xml:space="preserve"> acoustic radiators for the fundamental component of notes played on their lowest strings, as are </w:t>
      </w:r>
      <w:r w:rsidR="00192078">
        <w:t>woodwind</w:t>
      </w:r>
      <w:r w:rsidRPr="0073366A">
        <w:t xml:space="preserve"> and brass instruments, which radiate sound from the relatively small open-ends and side-holes. However, it is </w:t>
      </w:r>
      <w:r w:rsidR="00E43F80">
        <w:t xml:space="preserve">only </w:t>
      </w:r>
      <w:r w:rsidRPr="0073366A">
        <w:t xml:space="preserve">because of such low radiation efficiencies, that strong resonances can be excited </w:t>
      </w:r>
      <w:r w:rsidR="001C7AD0">
        <w:t xml:space="preserve">in the air column of </w:t>
      </w:r>
      <w:r w:rsidRPr="0073366A">
        <w:t xml:space="preserve">brass and </w:t>
      </w:r>
      <w:r w:rsidR="00192078">
        <w:t>woodwind</w:t>
      </w:r>
      <w:r w:rsidRPr="0073366A">
        <w:t xml:space="preserve"> instruments</w:t>
      </w:r>
      <w:r w:rsidR="00B946AA">
        <w:t>.</w:t>
      </w:r>
    </w:p>
    <w:p w:rsidR="00A65C29" w:rsidRPr="0073366A" w:rsidRDefault="0019195B" w:rsidP="00735A8F">
      <w:pPr>
        <w:pStyle w:val="NormalWeb"/>
        <w:tabs>
          <w:tab w:val="left" w:pos="3960"/>
          <w:tab w:val="left" w:pos="4111"/>
          <w:tab w:val="left" w:pos="4320"/>
        </w:tabs>
        <w:jc w:val="both"/>
      </w:pPr>
      <w:r w:rsidRPr="0073366A">
        <w:t xml:space="preserve">      </w:t>
      </w:r>
      <w:r w:rsidR="00A65C29" w:rsidRPr="0073366A">
        <w:t xml:space="preserve">A dipole source can be formed by displacing two oppositely sign monopoles </w:t>
      </w:r>
      <w:r w:rsidR="00A65C29" w:rsidRPr="0073366A">
        <w:sym w:font="Symbol" w:char="F0B1"/>
      </w:r>
      <w:r w:rsidR="00A65C29" w:rsidRPr="0073366A">
        <w:t xml:space="preserve"> </w:t>
      </w:r>
      <w:r w:rsidR="00A65C29" w:rsidRPr="0073366A">
        <w:rPr>
          <w:i/>
        </w:rPr>
        <w:t>Q</w:t>
      </w:r>
      <w:r w:rsidR="00A65C29" w:rsidRPr="0073366A">
        <w:t xml:space="preserve"> a short distance along the </w:t>
      </w:r>
      <w:r w:rsidR="00A65C29" w:rsidRPr="0073366A">
        <w:rPr>
          <w:i/>
        </w:rPr>
        <w:t xml:space="preserve">x, y </w:t>
      </w:r>
      <w:r w:rsidR="00A65C29" w:rsidRPr="0073366A">
        <w:t xml:space="preserve">or </w:t>
      </w:r>
      <w:r w:rsidR="00A65C29" w:rsidRPr="0073366A">
        <w:rPr>
          <w:i/>
        </w:rPr>
        <w:t>z-</w:t>
      </w:r>
      <w:r w:rsidR="00A65C29" w:rsidRPr="0073366A">
        <w:t xml:space="preserve">directions. For a dipole aligned along the </w:t>
      </w:r>
      <w:r w:rsidR="00A65C29" w:rsidRPr="0073366A">
        <w:rPr>
          <w:i/>
        </w:rPr>
        <w:t>x</w:t>
      </w:r>
      <w:r w:rsidR="00A65C29" w:rsidRPr="0073366A">
        <w:t xml:space="preserve">-axis of strength </w:t>
      </w:r>
      <w:r w:rsidR="00A65C29" w:rsidRPr="0073366A">
        <w:rPr>
          <w:i/>
        </w:rPr>
        <w:t>q</w:t>
      </w:r>
      <w:r w:rsidR="00A65C29" w:rsidRPr="0073366A">
        <w:rPr>
          <w:vertAlign w:val="subscript"/>
        </w:rPr>
        <w:t xml:space="preserve">x </w:t>
      </w:r>
      <w:r w:rsidR="00A65C29" w:rsidRPr="0073366A">
        <w:t xml:space="preserve">= </w:t>
      </w:r>
      <w:r w:rsidR="00A65C29" w:rsidRPr="0073366A">
        <w:rPr>
          <w:i/>
        </w:rPr>
        <w:t>Q</w:t>
      </w:r>
      <w:r w:rsidR="00A65C29" w:rsidRPr="0073366A">
        <w:rPr>
          <w:rFonts w:ascii="Symbol" w:hAnsi="Symbol"/>
          <w:i/>
        </w:rPr>
        <w:t></w:t>
      </w:r>
      <w:r w:rsidR="00A65C29" w:rsidRPr="0073366A">
        <w:rPr>
          <w:i/>
        </w:rPr>
        <w:t>x</w:t>
      </w:r>
      <w:r w:rsidR="00735A8F" w:rsidRPr="0073366A">
        <w:t>. the</w:t>
      </w:r>
      <w:r w:rsidR="00C153BF" w:rsidRPr="0073366A">
        <w:t xml:space="preserve"> sound </w:t>
      </w:r>
      <w:r w:rsidR="00735A8F" w:rsidRPr="0073366A">
        <w:t xml:space="preserve">pressure </w:t>
      </w:r>
      <w:r w:rsidR="00A65C29" w:rsidRPr="0073366A">
        <w:t xml:space="preserve">is simply the difference in pressure from monopoles of opposite sign a distance </w:t>
      </w:r>
      <w:r w:rsidR="00A65C29" w:rsidRPr="0073366A">
        <w:rPr>
          <w:rFonts w:ascii="Symbol" w:hAnsi="Symbol"/>
          <w:i/>
        </w:rPr>
        <w:t></w:t>
      </w:r>
      <w:r w:rsidR="00A65C29" w:rsidRPr="0073366A">
        <w:rPr>
          <w:i/>
        </w:rPr>
        <w:t xml:space="preserve">x </w:t>
      </w:r>
      <w:r w:rsidR="00A65C29" w:rsidRPr="0073366A">
        <w:t>apart, so that in the far field (</w:t>
      </w:r>
      <w:r w:rsidR="00A65C29" w:rsidRPr="0073366A">
        <w:rPr>
          <w:i/>
        </w:rPr>
        <w:t>kr</w:t>
      </w:r>
      <w:r w:rsidR="00A65C29" w:rsidRPr="0073366A">
        <w:t xml:space="preserve"> &gt;&gt;1) </w:t>
      </w:r>
    </w:p>
    <w:p w:rsidR="00A65C29" w:rsidRPr="0073366A" w:rsidRDefault="00137A5D" w:rsidP="00A97C02">
      <w:pPr>
        <w:pStyle w:val="MTDisplayEquation"/>
        <w:tabs>
          <w:tab w:val="clear" w:pos="8300"/>
          <w:tab w:val="left" w:pos="3960"/>
          <w:tab w:val="left" w:pos="4111"/>
          <w:tab w:val="left" w:pos="4320"/>
          <w:tab w:val="right" w:pos="8505"/>
        </w:tabs>
        <w:ind w:left="0" w:right="177" w:firstLine="540"/>
        <w:jc w:val="both"/>
      </w:pPr>
      <w:r w:rsidRPr="0073366A">
        <w:t xml:space="preserve"> </w:t>
      </w:r>
      <w:r w:rsidR="00EA58B7">
        <w:t xml:space="preserve">                              </w:t>
      </w:r>
      <w:r w:rsidR="00576142" w:rsidRPr="00E43F80">
        <w:rPr>
          <w:position w:val="-18"/>
        </w:rPr>
        <w:object w:dxaOrig="3640" w:dyaOrig="420">
          <v:shape id="_x0000_i1069" type="#_x0000_t75" style="width:182.25pt;height:21.75pt" o:ole="">
            <v:imagedata r:id="rId94" o:title=""/>
          </v:shape>
          <o:OLEObject Type="Embed" ProgID="Equation.DSMT4" ShapeID="_x0000_i1069" DrawAspect="Content" ObjectID="_1687066971" r:id="rId95"/>
        </w:object>
      </w:r>
      <w:r w:rsidR="006635CC">
        <w:t xml:space="preserve">, </w:t>
      </w:r>
      <w:r w:rsidRPr="0073366A">
        <w:t xml:space="preserve">      </w:t>
      </w:r>
      <w:r w:rsidR="00EA58B7">
        <w:t xml:space="preserve">                       </w:t>
      </w:r>
      <w:r w:rsidR="00A97C02">
        <w:t>(1.15)</w:t>
      </w:r>
    </w:p>
    <w:p w:rsidR="00B946AA" w:rsidRDefault="00137A5D" w:rsidP="00CB5760">
      <w:pPr>
        <w:pStyle w:val="NormalWeb"/>
        <w:tabs>
          <w:tab w:val="left" w:pos="3960"/>
          <w:tab w:val="left" w:pos="4111"/>
          <w:tab w:val="left" w:pos="4320"/>
        </w:tabs>
        <w:jc w:val="both"/>
      </w:pPr>
      <w:r w:rsidRPr="0073366A">
        <w:t xml:space="preserve">     </w:t>
      </w:r>
      <w:r w:rsidR="00A65C29" w:rsidRPr="0073366A">
        <w:t xml:space="preserve">A polar plot of the sound pressure from a dipole is illustrated schematically in </w:t>
      </w:r>
      <w:r w:rsidR="00675C8D">
        <w:t>Fig.1</w:t>
      </w:r>
      <w:r w:rsidR="00A65C29" w:rsidRPr="0073366A">
        <w:t xml:space="preserve">.2, with intensity and radiated power </w:t>
      </w:r>
      <w:r w:rsidR="00201F99">
        <w:t xml:space="preserve">now </w:t>
      </w:r>
      <w:r w:rsidR="00A65C29" w:rsidRPr="0073366A">
        <w:t xml:space="preserve">proportional to </w:t>
      </w:r>
      <w:r w:rsidR="00A65C29" w:rsidRPr="0073366A">
        <w:rPr>
          <w:rFonts w:ascii="Symbol" w:hAnsi="Symbol"/>
          <w:i/>
        </w:rPr>
        <w:t></w:t>
      </w:r>
      <w:r w:rsidR="00A65C29" w:rsidRPr="0073366A">
        <w:rPr>
          <w:rFonts w:ascii="Symbol" w:hAnsi="Symbol"/>
          <w:vertAlign w:val="superscript"/>
        </w:rPr>
        <w:t></w:t>
      </w:r>
      <w:r w:rsidR="00A65C29" w:rsidRPr="0073366A">
        <w:t xml:space="preserve"> and</w:t>
      </w:r>
      <w:r w:rsidR="00A97C02">
        <w:t xml:space="preserve"> </w:t>
      </w:r>
      <w:r w:rsidR="00412DCB">
        <w:rPr>
          <w:noProof/>
          <w:position w:val="-10"/>
          <w:lang w:val="en-US" w:eastAsia="en-US"/>
        </w:rPr>
        <w:drawing>
          <wp:inline distT="0" distB="0" distL="0" distR="0" wp14:anchorId="665E3315" wp14:editId="46DAA4BD">
            <wp:extent cx="180975" cy="25717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0975" cy="257175"/>
                    </a:xfrm>
                    <a:prstGeom prst="rect">
                      <a:avLst/>
                    </a:prstGeom>
                    <a:noFill/>
                    <a:ln>
                      <a:noFill/>
                    </a:ln>
                  </pic:spPr>
                </pic:pic>
              </a:graphicData>
            </a:graphic>
          </wp:inline>
        </w:drawing>
      </w:r>
      <w:r w:rsidR="00A65C29" w:rsidRPr="0073366A">
        <w:t xml:space="preserve">. In general, any radiating 3-dimensional object will involve </w:t>
      </w:r>
      <w:r w:rsidR="00522F2A">
        <w:t>three</w:t>
      </w:r>
      <w:r w:rsidR="00522F2A" w:rsidRPr="0073366A">
        <w:t xml:space="preserve"> </w:t>
      </w:r>
      <w:r w:rsidR="00A65C29" w:rsidRPr="0073366A">
        <w:t>dipole components (</w:t>
      </w:r>
      <w:r w:rsidR="00A65C29" w:rsidRPr="0073366A">
        <w:rPr>
          <w:i/>
        </w:rPr>
        <w:t>p</w:t>
      </w:r>
      <w:r w:rsidR="00A65C29" w:rsidRPr="0073366A">
        <w:rPr>
          <w:vertAlign w:val="subscript"/>
        </w:rPr>
        <w:t>x</w:t>
      </w:r>
      <w:r w:rsidR="00A65C29" w:rsidRPr="0073366A">
        <w:rPr>
          <w:rFonts w:ascii="Symbol" w:hAnsi="Symbol"/>
          <w:i/>
        </w:rPr>
        <w:t></w:t>
      </w:r>
      <w:r w:rsidR="00A65C29" w:rsidRPr="0073366A">
        <w:rPr>
          <w:rFonts w:ascii="Symbol" w:hAnsi="Symbol"/>
          <w:i/>
        </w:rPr>
        <w:t></w:t>
      </w:r>
      <w:r w:rsidR="00A65C29" w:rsidRPr="0073366A">
        <w:rPr>
          <w:i/>
        </w:rPr>
        <w:t>p</w:t>
      </w:r>
      <w:r w:rsidR="00A65C29" w:rsidRPr="0073366A">
        <w:rPr>
          <w:vertAlign w:val="subscript"/>
        </w:rPr>
        <w:t>y</w:t>
      </w:r>
      <w:r w:rsidR="00A65C29" w:rsidRPr="0073366A">
        <w:rPr>
          <w:rFonts w:ascii="Symbol" w:hAnsi="Symbol"/>
          <w:i/>
        </w:rPr>
        <w:t></w:t>
      </w:r>
      <w:r w:rsidR="00A65C29" w:rsidRPr="0073366A">
        <w:t xml:space="preserve">and </w:t>
      </w:r>
      <w:r w:rsidR="00A65C29" w:rsidRPr="0073366A">
        <w:rPr>
          <w:i/>
        </w:rPr>
        <w:t>p</w:t>
      </w:r>
      <w:r w:rsidR="00A65C29" w:rsidRPr="0073366A">
        <w:rPr>
          <w:vertAlign w:val="subscript"/>
        </w:rPr>
        <w:t>z</w:t>
      </w:r>
      <w:r w:rsidR="00A65C29" w:rsidRPr="0073366A">
        <w:t>), with radiation lobes along the three directions.</w:t>
      </w:r>
    </w:p>
    <w:p w:rsidR="00510DB3" w:rsidRPr="0073366A" w:rsidRDefault="00B0500D" w:rsidP="00CB5760">
      <w:pPr>
        <w:pStyle w:val="NormalWeb"/>
        <w:tabs>
          <w:tab w:val="left" w:pos="3960"/>
          <w:tab w:val="left" w:pos="4111"/>
          <w:tab w:val="left" w:pos="4320"/>
        </w:tabs>
        <w:jc w:val="both"/>
      </w:pP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Pr="0073366A">
        <w:rPr>
          <w:rFonts w:ascii="Symbol" w:hAnsi="Symbol"/>
        </w:rPr>
        <w:t></w:t>
      </w:r>
      <w:r w:rsidR="00A65C29" w:rsidRPr="0073366A">
        <w:t xml:space="preserve">A quadrupole source is generated by two oppositely signed dipole sources displaced a small distance along the </w:t>
      </w:r>
      <w:r w:rsidR="00A65C29" w:rsidRPr="0073366A">
        <w:rPr>
          <w:i/>
        </w:rPr>
        <w:t>x</w:t>
      </w:r>
      <w:r w:rsidR="00EC04BE">
        <w:rPr>
          <w:i/>
        </w:rPr>
        <w:t>-</w:t>
      </w:r>
      <w:r w:rsidR="00A65C29" w:rsidRPr="0073366A">
        <w:rPr>
          <w:i/>
        </w:rPr>
        <w:t>,y</w:t>
      </w:r>
      <w:r w:rsidR="00EC04BE">
        <w:rPr>
          <w:i/>
        </w:rPr>
        <w:t>-</w:t>
      </w:r>
      <w:r w:rsidR="00A65C29" w:rsidRPr="0073366A">
        <w:t xml:space="preserve">, or </w:t>
      </w:r>
      <w:r w:rsidR="00A65C29" w:rsidRPr="0073366A">
        <w:rPr>
          <w:i/>
        </w:rPr>
        <w:t>z</w:t>
      </w:r>
      <w:r w:rsidR="00EC04BE">
        <w:rPr>
          <w:i/>
        </w:rPr>
        <w:t>-</w:t>
      </w:r>
      <w:r w:rsidR="00A65C29" w:rsidRPr="0073366A">
        <w:t xml:space="preserve">directions (e.g. of the general form </w:t>
      </w:r>
      <w:r w:rsidR="00A65C29" w:rsidRPr="0073366A">
        <w:rPr>
          <w:i/>
        </w:rPr>
        <w:t>q</w:t>
      </w:r>
      <w:r w:rsidR="00A65C29" w:rsidRPr="0073366A">
        <w:rPr>
          <w:vertAlign w:val="subscript"/>
        </w:rPr>
        <w:t>xy</w:t>
      </w:r>
      <w:r w:rsidR="00A65C29" w:rsidRPr="0073366A">
        <w:t xml:space="preserve"> =</w:t>
      </w:r>
      <w:r w:rsidR="00A65C29" w:rsidRPr="0073366A">
        <w:rPr>
          <w:i/>
        </w:rPr>
        <w:t xml:space="preserve">Q </w:t>
      </w:r>
      <w:r w:rsidR="00A65C29" w:rsidRPr="0073366A">
        <w:rPr>
          <w:rFonts w:ascii="Symbol" w:hAnsi="Symbol"/>
          <w:i/>
        </w:rPr>
        <w:t></w:t>
      </w:r>
      <w:r w:rsidR="00A65C29" w:rsidRPr="0073366A">
        <w:rPr>
          <w:i/>
        </w:rPr>
        <w:t>x</w:t>
      </w:r>
      <w:r w:rsidR="00A65C29" w:rsidRPr="0073366A">
        <w:rPr>
          <w:rFonts w:ascii="Symbol" w:hAnsi="Symbol"/>
          <w:i/>
        </w:rPr>
        <w:t></w:t>
      </w:r>
      <w:r w:rsidR="00A65C29" w:rsidRPr="0073366A">
        <w:rPr>
          <w:i/>
        </w:rPr>
        <w:t>y</w:t>
      </w:r>
      <w:r w:rsidR="00A65C29" w:rsidRPr="0073366A">
        <w:t xml:space="preserve">). The pressure is now given by the differential of the dipole radiation in the newly displaced direction, so that, for example, the pressure from a quadrupole source </w:t>
      </w:r>
      <w:r w:rsidR="00A65C29" w:rsidRPr="0073366A">
        <w:rPr>
          <w:i/>
        </w:rPr>
        <w:t>q</w:t>
      </w:r>
      <w:r w:rsidR="00A65C29" w:rsidRPr="0073366A">
        <w:rPr>
          <w:vertAlign w:val="subscript"/>
        </w:rPr>
        <w:t>xy</w:t>
      </w:r>
      <w:r w:rsidR="00A65C29" w:rsidRPr="0073366A">
        <w:t xml:space="preserve"> in the </w:t>
      </w:r>
      <w:r w:rsidR="00A65C29" w:rsidRPr="0073366A">
        <w:rPr>
          <w:i/>
        </w:rPr>
        <w:t>xy-</w:t>
      </w:r>
      <w:r w:rsidR="00A65C29" w:rsidRPr="0073366A">
        <w:t>plane is given by</w:t>
      </w:r>
    </w:p>
    <w:p w:rsidR="00B946AA" w:rsidRDefault="00534969" w:rsidP="00A97C02">
      <w:pPr>
        <w:pStyle w:val="NormalWeb"/>
        <w:tabs>
          <w:tab w:val="left" w:pos="3960"/>
          <w:tab w:val="left" w:pos="4111"/>
          <w:tab w:val="left" w:pos="4320"/>
          <w:tab w:val="right" w:pos="8505"/>
        </w:tabs>
        <w:jc w:val="both"/>
      </w:pPr>
      <w:r>
        <w:t xml:space="preserve">                              </w:t>
      </w:r>
      <w:r w:rsidR="006D2ECD" w:rsidRPr="006D2ECD">
        <w:rPr>
          <w:position w:val="-18"/>
        </w:rPr>
        <w:object w:dxaOrig="3940" w:dyaOrig="480">
          <v:shape id="_x0000_i1070" type="#_x0000_t75" style="width:196.5pt;height:24pt" o:ole="">
            <v:imagedata r:id="rId97" o:title=""/>
          </v:shape>
          <o:OLEObject Type="Embed" ProgID="Equation.DSMT4" ShapeID="_x0000_i1070" DrawAspect="Content" ObjectID="_1687066972" r:id="rId98"/>
        </w:object>
      </w:r>
      <w:r w:rsidR="006D2ECD">
        <w:t xml:space="preserve">, </w:t>
      </w:r>
      <w:r w:rsidR="00CB5760" w:rsidRPr="0073366A">
        <w:t xml:space="preserve"> </w:t>
      </w:r>
      <w:r w:rsidR="0019195B" w:rsidRPr="0073366A">
        <w:t xml:space="preserve">   </w:t>
      </w:r>
      <w:r>
        <w:tab/>
      </w:r>
      <w:r w:rsidR="00A97C02">
        <w:t>(1.16)</w:t>
      </w:r>
    </w:p>
    <w:p w:rsidR="0019195B" w:rsidRPr="0073366A" w:rsidRDefault="00A65C29" w:rsidP="00CB5760">
      <w:pPr>
        <w:pStyle w:val="NormalWeb"/>
        <w:tabs>
          <w:tab w:val="left" w:pos="3960"/>
          <w:tab w:val="left" w:pos="4111"/>
          <w:tab w:val="left" w:pos="4320"/>
        </w:tabs>
        <w:jc w:val="both"/>
      </w:pPr>
      <w:r w:rsidRPr="0073366A">
        <w:t xml:space="preserve">as illustrated in </w:t>
      </w:r>
      <w:r w:rsidR="00675C8D">
        <w:t>Fig.</w:t>
      </w:r>
      <w:r w:rsidR="0068612C">
        <w:t xml:space="preserve"> </w:t>
      </w:r>
      <w:r w:rsidR="00675C8D">
        <w:t>1</w:t>
      </w:r>
      <w:r w:rsidR="00534969">
        <w:t>.</w:t>
      </w:r>
      <w:r w:rsidRPr="0073366A">
        <w:t xml:space="preserve">2. Note that each time the order of the multipole source increases, the radiated pressure depends on one higher power of frequency, while the intensity increases by two powers of </w:t>
      </w:r>
      <w:r w:rsidR="00201F99">
        <w:t xml:space="preserve">the </w:t>
      </w:r>
      <w:r w:rsidRPr="0073366A">
        <w:t>frequency.</w:t>
      </w:r>
      <w:r w:rsidR="00201F99">
        <w:t xml:space="preserve">  The radiated power from multipole sources therefore decreases dramatically at low frequencies relative to that of a monopole source.  </w:t>
      </w:r>
      <w:r w:rsidR="00201F99">
        <w:lastRenderedPageBreak/>
        <w:t xml:space="preserve">At low frequencies, radiation from most musical instruments is dominated by monopole components. </w:t>
      </w:r>
    </w:p>
    <w:p w:rsidR="00A65C29" w:rsidRPr="0073366A" w:rsidRDefault="0019195B" w:rsidP="00CB5760">
      <w:pPr>
        <w:pStyle w:val="NormalWeb"/>
        <w:tabs>
          <w:tab w:val="left" w:pos="3960"/>
          <w:tab w:val="left" w:pos="4111"/>
          <w:tab w:val="left" w:pos="4320"/>
        </w:tabs>
        <w:jc w:val="both"/>
        <w:rPr>
          <w:b/>
        </w:rPr>
      </w:pPr>
      <w:r w:rsidRPr="0073366A">
        <w:t xml:space="preserve"> </w:t>
      </w:r>
      <w:r w:rsidR="00CB5760" w:rsidRPr="0073366A">
        <w:t xml:space="preserve">    </w:t>
      </w:r>
      <w:r w:rsidR="00A65C29" w:rsidRPr="0073366A">
        <w:t xml:space="preserve"> In general, six quadrupole sources (</w:t>
      </w:r>
      <w:r w:rsidR="00A65C29" w:rsidRPr="0073366A">
        <w:rPr>
          <w:i/>
        </w:rPr>
        <w:t>q</w:t>
      </w:r>
      <w:r w:rsidR="00A65C29" w:rsidRPr="0073366A">
        <w:rPr>
          <w:vertAlign w:val="subscript"/>
        </w:rPr>
        <w:t>xx ,</w:t>
      </w:r>
      <w:r w:rsidR="00A65C29" w:rsidRPr="0073366A">
        <w:t>..</w:t>
      </w:r>
      <w:r w:rsidR="00A65C29" w:rsidRPr="0073366A">
        <w:rPr>
          <w:vertAlign w:val="subscript"/>
        </w:rPr>
        <w:t xml:space="preserve"> </w:t>
      </w:r>
      <w:r w:rsidR="00A65C29" w:rsidRPr="0073366A">
        <w:t xml:space="preserve">, </w:t>
      </w:r>
      <w:r w:rsidR="00A65C29" w:rsidRPr="0073366A">
        <w:rPr>
          <w:i/>
        </w:rPr>
        <w:t>q</w:t>
      </w:r>
      <w:r w:rsidR="00A65C29" w:rsidRPr="0073366A">
        <w:rPr>
          <w:vertAlign w:val="subscript"/>
        </w:rPr>
        <w:t>yz</w:t>
      </w:r>
      <w:r w:rsidR="00A65C29" w:rsidRPr="0073366A">
        <w:t xml:space="preserve">) would be required to describe  radiation from a 3-dimentional source.  However, because the acoustic power radiated by a quadrupole source at low frequencies is proportional to </w:t>
      </w:r>
      <w:r w:rsidR="00A65C29" w:rsidRPr="0073366A">
        <w:rPr>
          <w:rFonts w:ascii="Symbol" w:hAnsi="Symbol"/>
          <w:i/>
        </w:rPr>
        <w:t></w:t>
      </w:r>
      <w:r w:rsidR="00A65C29" w:rsidRPr="0073366A">
        <w:rPr>
          <w:vertAlign w:val="superscript"/>
        </w:rPr>
        <w:t>6</w:t>
      </w:r>
      <w:r w:rsidR="00A65C29" w:rsidRPr="0073366A">
        <w:t xml:space="preserve">, one need often only consider the monopole and three dipole components </w:t>
      </w:r>
      <w:r w:rsidR="00E34532">
        <w:t>to describe</w:t>
      </w:r>
      <w:r w:rsidR="00A65C29" w:rsidRPr="0073366A">
        <w:t xml:space="preserve"> the low frequency radiation pattern of instruments like the violin and guitar family, as described in a recent study of the low-frequency radiativity of a number of </w:t>
      </w:r>
      <w:r w:rsidR="00201F99">
        <w:t xml:space="preserve">quality </w:t>
      </w:r>
      <w:r w:rsidR="00A65C29" w:rsidRPr="0073366A">
        <w:t>guitars by Hill et al [</w:t>
      </w:r>
      <w:r w:rsidR="00A65C29" w:rsidRPr="00201F99">
        <w:rPr>
          <w:rStyle w:val="EndnoteReference"/>
          <w:vertAlign w:val="baseline"/>
        </w:rPr>
        <w:endnoteReference w:id="12"/>
      </w:r>
      <w:r w:rsidR="00A65C29" w:rsidRPr="0073366A">
        <w:t xml:space="preserve">].  However, at high frequencies, when </w:t>
      </w:r>
      <w:r w:rsidR="00A65C29" w:rsidRPr="0073366A">
        <w:rPr>
          <w:rFonts w:ascii="Symbol" w:hAnsi="Symbol"/>
          <w:i/>
        </w:rPr>
        <w:t></w:t>
      </w:r>
      <w:r w:rsidR="00A65C29" w:rsidRPr="0073366A">
        <w:rPr>
          <w:rFonts w:ascii="Symbol" w:hAnsi="Symbol"/>
        </w:rPr>
        <w:t></w:t>
      </w:r>
      <w:r w:rsidR="00A65C29" w:rsidRPr="0073366A">
        <w:t xml:space="preserve">is comparable with or less than the size of an instrument, the above simplifications break down.  The directionality of the radiated sound has then to be computed from the known velocities over the whole surface, taking into account </w:t>
      </w:r>
      <w:r w:rsidR="008D55C0">
        <w:t>interference effects</w:t>
      </w:r>
      <w:r w:rsidR="00E34532">
        <w:t>,</w:t>
      </w:r>
      <w:r w:rsidR="00A65C29" w:rsidRPr="0073366A">
        <w:t xml:space="preserve"> </w:t>
      </w:r>
      <w:r w:rsidR="008D55C0">
        <w:t xml:space="preserve">geometric shielding and </w:t>
      </w:r>
      <w:r w:rsidR="00A65C29" w:rsidRPr="0073366A">
        <w:t xml:space="preserve">baffling </w:t>
      </w:r>
      <w:r w:rsidR="008D55C0">
        <w:t xml:space="preserve">by </w:t>
      </w:r>
      <w:r w:rsidR="00A65C29" w:rsidRPr="0073366A">
        <w:t xml:space="preserve">the body of the instrument. </w:t>
      </w:r>
    </w:p>
    <w:p w:rsidR="00B946AA" w:rsidRPr="00B946AA" w:rsidRDefault="00534969" w:rsidP="00534969">
      <w:pPr>
        <w:pStyle w:val="NormalWeb"/>
        <w:tabs>
          <w:tab w:val="left" w:pos="3960"/>
          <w:tab w:val="left" w:pos="4111"/>
          <w:tab w:val="left" w:pos="4320"/>
        </w:tabs>
        <w:jc w:val="both"/>
      </w:pPr>
      <w:r>
        <w:rPr>
          <w:b/>
        </w:rPr>
        <w:t>R</w:t>
      </w:r>
      <w:r w:rsidR="00A65C29" w:rsidRPr="0073366A">
        <w:rPr>
          <w:b/>
        </w:rPr>
        <w:t xml:space="preserve">adiation from </w:t>
      </w:r>
      <w:r>
        <w:rPr>
          <w:b/>
        </w:rPr>
        <w:t>S</w:t>
      </w:r>
      <w:r w:rsidR="00A65C29" w:rsidRPr="0073366A">
        <w:rPr>
          <w:b/>
        </w:rPr>
        <w:t>urfaces</w:t>
      </w:r>
    </w:p>
    <w:p w:rsidR="00B946AA" w:rsidRDefault="00A65C29" w:rsidP="00B946AA">
      <w:pPr>
        <w:pStyle w:val="NormalWeb"/>
        <w:tabs>
          <w:tab w:val="left" w:pos="3960"/>
          <w:tab w:val="left" w:pos="4111"/>
          <w:tab w:val="left" w:pos="4320"/>
        </w:tabs>
        <w:jc w:val="both"/>
      </w:pPr>
      <w:r w:rsidRPr="0073366A">
        <w:t xml:space="preserve">     Many musical instruments produce sound from the vibrations of 2-dimensional surfaces</w:t>
      </w:r>
      <w:r w:rsidR="001C7AD0">
        <w:t xml:space="preserve"> -</w:t>
      </w:r>
      <w:r w:rsidRPr="0073366A">
        <w:t xml:space="preserve"> like the plates of a violin or the stretched membrane of a drum. Imagine first a standing wave set up in the 2-dimensional </w:t>
      </w:r>
      <w:r w:rsidRPr="0073366A">
        <w:rPr>
          <w:i/>
        </w:rPr>
        <w:t>xy-</w:t>
      </w:r>
      <w:r w:rsidRPr="0073366A">
        <w:t xml:space="preserve">plane with displacements in the </w:t>
      </w:r>
      <w:r w:rsidRPr="0073366A">
        <w:rPr>
          <w:i/>
        </w:rPr>
        <w:t>z</w:t>
      </w:r>
      <w:r w:rsidRPr="0073366A">
        <w:t>-direction varying as sin(</w:t>
      </w:r>
      <w:r w:rsidRPr="006D2ECD">
        <w:rPr>
          <w:i/>
        </w:rPr>
        <w:t>kx</w:t>
      </w:r>
      <w:r w:rsidRPr="0073366A">
        <w:t>)</w:t>
      </w:r>
      <w:r w:rsidR="006D2ECD" w:rsidRPr="006D2ECD">
        <w:rPr>
          <w:position w:val="-6"/>
        </w:rPr>
        <w:object w:dxaOrig="440" w:dyaOrig="340">
          <v:shape id="_x0000_i1071" type="#_x0000_t75" style="width:22.5pt;height:16.5pt" o:ole="">
            <v:imagedata r:id="rId99" o:title=""/>
          </v:shape>
          <o:OLEObject Type="Embed" ProgID="Equation.DSMT4" ShapeID="_x0000_i1071" DrawAspect="Content" ObjectID="_1687066973" r:id="rId100"/>
        </w:object>
      </w:r>
      <w:r w:rsidRPr="0073366A">
        <w:t>. We look for propagating sound wave solutions</w:t>
      </w:r>
      <w:r w:rsidR="001C7AD0">
        <w:t xml:space="preserve"> radiating from the surface </w:t>
      </w:r>
      <w:r w:rsidRPr="0073366A">
        <w:t>of the form</w:t>
      </w:r>
      <w:r w:rsidR="000767FA">
        <w:t xml:space="preserve"> </w:t>
      </w:r>
      <w:r w:rsidR="008D55C0" w:rsidRPr="001C7AD0">
        <w:rPr>
          <w:position w:val="-12"/>
        </w:rPr>
        <w:object w:dxaOrig="1719" w:dyaOrig="420">
          <v:shape id="_x0000_i1072" type="#_x0000_t75" style="width:85.5pt;height:21.75pt" o:ole="">
            <v:imagedata r:id="rId101" o:title=""/>
          </v:shape>
          <o:OLEObject Type="Embed" ProgID="Equation.DSMT4" ShapeID="_x0000_i1072" DrawAspect="Content" ObjectID="_1687066974" r:id="rId102"/>
        </w:object>
      </w:r>
      <w:r w:rsidR="001C7AD0">
        <w:t xml:space="preserve">, </w:t>
      </w:r>
      <w:r w:rsidRPr="0073366A">
        <w:t xml:space="preserve">which satisfy the wave equation and hence the relationship,  </w:t>
      </w:r>
    </w:p>
    <w:p w:rsidR="00B946AA" w:rsidRDefault="00CB5760" w:rsidP="00A97C02">
      <w:pPr>
        <w:pStyle w:val="NormalWeb"/>
        <w:tabs>
          <w:tab w:val="left" w:pos="3960"/>
          <w:tab w:val="left" w:pos="4111"/>
          <w:tab w:val="left" w:pos="4320"/>
          <w:tab w:val="right" w:pos="8505"/>
        </w:tabs>
        <w:jc w:val="both"/>
      </w:pPr>
      <w:r w:rsidRPr="0073366A">
        <w:t xml:space="preserve">   </w:t>
      </w:r>
      <w:r w:rsidR="00534969">
        <w:t xml:space="preserve">                                 </w:t>
      </w:r>
      <w:r w:rsidR="006D2ECD" w:rsidRPr="006D2ECD">
        <w:rPr>
          <w:position w:val="-34"/>
        </w:rPr>
        <w:object w:dxaOrig="2780" w:dyaOrig="800">
          <v:shape id="_x0000_i1073" type="#_x0000_t75" style="width:138.75pt;height:40.5pt" o:ole="">
            <v:imagedata r:id="rId103" o:title=""/>
          </v:shape>
          <o:OLEObject Type="Embed" ProgID="Equation.DSMT4" ShapeID="_x0000_i1073" DrawAspect="Content" ObjectID="_1687066975" r:id="rId104"/>
        </w:object>
      </w:r>
      <w:r w:rsidRPr="0073366A">
        <w:t xml:space="preserve">     </w:t>
      </w:r>
      <w:r w:rsidR="00E86EE8">
        <w:t>,</w:t>
      </w:r>
      <w:r w:rsidRPr="0073366A">
        <w:t xml:space="preserve">    </w:t>
      </w:r>
      <w:r w:rsidR="00534969">
        <w:tab/>
      </w:r>
      <w:r w:rsidR="00A97C02">
        <w:t>(1.17)</w:t>
      </w:r>
    </w:p>
    <w:p w:rsidR="004F6931" w:rsidRPr="0073366A" w:rsidRDefault="00A65C29" w:rsidP="00EA58B7">
      <w:pPr>
        <w:pStyle w:val="NormalWeb"/>
        <w:tabs>
          <w:tab w:val="left" w:pos="3960"/>
          <w:tab w:val="left" w:pos="4111"/>
          <w:tab w:val="left" w:pos="4320"/>
        </w:tabs>
        <w:jc w:val="both"/>
      </w:pPr>
      <w:r w:rsidRPr="0073366A">
        <w:t>where</w:t>
      </w:r>
      <w:r w:rsidR="001C7AD0">
        <w:t xml:space="preserve"> </w:t>
      </w:r>
      <w:r w:rsidR="001C7AD0">
        <w:rPr>
          <w:i/>
        </w:rPr>
        <w:t>c</w:t>
      </w:r>
      <w:r w:rsidR="006D2ECD">
        <w:rPr>
          <w:i/>
          <w:vertAlign w:val="subscript"/>
        </w:rPr>
        <w:t xml:space="preserve">m </w:t>
      </w:r>
      <w:r w:rsidRPr="0073366A">
        <w:t xml:space="preserve"> is the phase velocity of </w:t>
      </w:r>
      <w:r w:rsidR="006D2ECD">
        <w:t xml:space="preserve">transverse </w:t>
      </w:r>
      <w:r w:rsidRPr="0073366A">
        <w:t xml:space="preserve">waves on the membrane or plate </w:t>
      </w:r>
      <w:r w:rsidR="006D2ECD">
        <w:t xml:space="preserve">in </w:t>
      </w:r>
      <w:r w:rsidRPr="0073366A">
        <w:t xml:space="preserve">the </w:t>
      </w:r>
      <w:r w:rsidRPr="0073366A">
        <w:rPr>
          <w:i/>
        </w:rPr>
        <w:t>xy</w:t>
      </w:r>
      <w:r w:rsidRPr="0073366A">
        <w:t xml:space="preserve">-plane.  Sound </w:t>
      </w:r>
      <w:r w:rsidR="008D55C0">
        <w:t xml:space="preserve">waves </w:t>
      </w:r>
      <w:r w:rsidRPr="0073366A">
        <w:t>will therefore only propagate away from the surface</w:t>
      </w:r>
      <w:r w:rsidR="001C7AD0">
        <w:t xml:space="preserve"> (</w:t>
      </w:r>
      <w:r w:rsidR="001C7AD0" w:rsidRPr="001C7AD0">
        <w:rPr>
          <w:position w:val="-12"/>
        </w:rPr>
        <w:object w:dxaOrig="300" w:dyaOrig="400">
          <v:shape id="_x0000_i1074" type="#_x0000_t75" style="width:14.25pt;height:21pt" o:ole="">
            <v:imagedata r:id="rId105" o:title=""/>
          </v:shape>
          <o:OLEObject Type="Embed" ProgID="Equation.DSMT4" ShapeID="_x0000_i1074" DrawAspect="Content" ObjectID="_1687066976" r:id="rId106"/>
        </w:object>
      </w:r>
      <w:r w:rsidR="006D2ECD">
        <w:t xml:space="preserve"> </w:t>
      </w:r>
      <w:r w:rsidR="001C7AD0">
        <w:t>&gt;</w:t>
      </w:r>
      <w:r w:rsidR="006D2ECD">
        <w:t xml:space="preserve"> </w:t>
      </w:r>
      <w:r w:rsidR="001C7AD0">
        <w:t>0) when</w:t>
      </w:r>
      <w:r w:rsidR="006D2ECD">
        <w:t xml:space="preserve"> </w:t>
      </w:r>
      <w:r w:rsidR="006D2ECD" w:rsidRPr="006D2ECD">
        <w:rPr>
          <w:i/>
        </w:rPr>
        <w:t>c</w:t>
      </w:r>
      <w:r w:rsidR="006D2ECD" w:rsidRPr="006D2ECD">
        <w:rPr>
          <w:i/>
          <w:vertAlign w:val="subscript"/>
        </w:rPr>
        <w:t>m</w:t>
      </w:r>
      <w:r w:rsidR="001C7AD0">
        <w:t xml:space="preserve"> </w:t>
      </w:r>
      <w:r w:rsidRPr="0073366A">
        <w:t xml:space="preserve">&gt; </w:t>
      </w:r>
      <w:r w:rsidRPr="0073366A">
        <w:rPr>
          <w:i/>
        </w:rPr>
        <w:t>c</w:t>
      </w:r>
      <w:r w:rsidRPr="0073366A">
        <w:rPr>
          <w:i/>
          <w:vertAlign w:val="subscript"/>
        </w:rPr>
        <w:t xml:space="preserve">o </w:t>
      </w:r>
      <w:r w:rsidRPr="0073366A">
        <w:rPr>
          <w:i/>
        </w:rPr>
        <w:t xml:space="preserve">. </w:t>
      </w:r>
      <w:r w:rsidRPr="0073366A">
        <w:t>If  the sound velocity is greater than the phase velocity in the plate or membrane, energy will flow from regions of positive to negative vertical displacements and vice versa, with an exponentially decaying sound field, varying as</w:t>
      </w:r>
      <w:r w:rsidR="001C7AD0">
        <w:t xml:space="preserve"> </w:t>
      </w:r>
      <w:r w:rsidR="008D55C0" w:rsidRPr="001C7AD0">
        <w:rPr>
          <w:position w:val="-6"/>
        </w:rPr>
        <w:object w:dxaOrig="660" w:dyaOrig="360">
          <v:shape id="_x0000_i1075" type="#_x0000_t75" style="width:33pt;height:18.75pt" o:ole="">
            <v:imagedata r:id="rId107" o:title=""/>
          </v:shape>
          <o:OLEObject Type="Embed" ProgID="Equation.DSMT4" ShapeID="_x0000_i1075" DrawAspect="Content" ObjectID="_1687066977" r:id="rId108"/>
        </w:object>
      </w:r>
      <w:r w:rsidRPr="0073366A">
        <w:t xml:space="preserve"> where  </w:t>
      </w:r>
      <w:r w:rsidRPr="0073366A">
        <w:rPr>
          <w:rFonts w:ascii="Symbol" w:hAnsi="Symbol"/>
          <w:i/>
        </w:rPr>
        <w:t></w:t>
      </w:r>
      <w:r w:rsidRPr="0073366A">
        <w:rPr>
          <w:rFonts w:ascii="Symbol" w:hAnsi="Symbol"/>
        </w:rPr>
        <w:t></w:t>
      </w:r>
      <w:r w:rsidRPr="0073366A">
        <w:rPr>
          <w:rFonts w:ascii="Symbol" w:hAnsi="Symbol"/>
        </w:rPr>
        <w:t></w:t>
      </w:r>
      <w:r w:rsidRPr="0073366A">
        <w:rPr>
          <w:rFonts w:ascii="Symbol" w:hAnsi="Symbol"/>
        </w:rPr>
        <w:t></w:t>
      </w:r>
      <w:r w:rsidRPr="0073366A">
        <w:t xml:space="preserve"> </w:t>
      </w:r>
      <w:r w:rsidR="001C7AD0" w:rsidRPr="001C7AD0">
        <w:rPr>
          <w:position w:val="-14"/>
        </w:rPr>
        <w:object w:dxaOrig="540" w:dyaOrig="460">
          <v:shape id="_x0000_i1076" type="#_x0000_t75" style="width:27pt;height:23.25pt" o:ole="">
            <v:imagedata r:id="rId109" o:title=""/>
          </v:shape>
          <o:OLEObject Type="Embed" ProgID="Equation.DSMT4" ShapeID="_x0000_i1076" DrawAspect="Content" ObjectID="_1687066978" r:id="rId110"/>
        </w:object>
      </w:r>
      <w:r w:rsidRPr="0073366A">
        <w:t>.</w:t>
      </w:r>
    </w:p>
    <w:p w:rsidR="00CB5760" w:rsidRPr="0073366A" w:rsidRDefault="004F6931" w:rsidP="004F6931">
      <w:pPr>
        <w:pStyle w:val="NormalWeb"/>
        <w:tabs>
          <w:tab w:val="left" w:pos="3960"/>
          <w:tab w:val="left" w:pos="4111"/>
          <w:tab w:val="left" w:pos="4320"/>
        </w:tabs>
        <w:jc w:val="both"/>
      </w:pPr>
      <w:r w:rsidRPr="0073366A">
        <w:rPr>
          <w:b/>
        </w:rPr>
        <w:t xml:space="preserve"> </w:t>
      </w:r>
      <w:r w:rsidR="00CB5760" w:rsidRPr="0073366A">
        <w:t xml:space="preserve">    </w:t>
      </w:r>
      <w:r w:rsidR="00A65C29" w:rsidRPr="0073366A">
        <w:t>Typical dispersionless wave-velocities for the stretched drum-heads of timpani are around 100 ms</w:t>
      </w:r>
      <w:r w:rsidR="00A65C29" w:rsidRPr="0073366A">
        <w:rPr>
          <w:vertAlign w:val="superscript"/>
        </w:rPr>
        <w:t>-1</w:t>
      </w:r>
      <w:r w:rsidR="00A65C29" w:rsidRPr="0073366A">
        <w:t>(Fletcher and Rossing [</w:t>
      </w:r>
      <w:r w:rsidR="00A65C29" w:rsidRPr="0073366A">
        <w:fldChar w:fldCharType="begin"/>
      </w:r>
      <w:r w:rsidR="00A65C29" w:rsidRPr="0073366A">
        <w:instrText xml:space="preserve"> NOTEREF _Ref104351927 \h  \* MERGEFORMAT </w:instrText>
      </w:r>
      <w:r w:rsidR="00A65C29" w:rsidRPr="0073366A">
        <w:fldChar w:fldCharType="separate"/>
      </w:r>
      <w:r w:rsidR="001926A3">
        <w:t>5</w:t>
      </w:r>
      <w:r w:rsidR="00A65C29" w:rsidRPr="0073366A">
        <w:fldChar w:fldCharType="end"/>
      </w:r>
      <w:r w:rsidR="00A65C29" w:rsidRPr="0073366A">
        <w:t>, §18.1.2]), so that they are not very efficient radiators of sound.  This is particular relevant for asymmetrical modes, when sound energy can flow from the regions of positive to negative displacement and vice versa. However, for even modes, the cancellation between adjacent regions moving out of phase with each other can never be complete, so that such modes radiate more effectively.</w:t>
      </w:r>
    </w:p>
    <w:p w:rsidR="00A65C29" w:rsidRPr="0073366A" w:rsidRDefault="004F6931" w:rsidP="00CB5760">
      <w:pPr>
        <w:pStyle w:val="NormalWeb"/>
        <w:tabs>
          <w:tab w:val="left" w:pos="3960"/>
          <w:tab w:val="left" w:pos="4111"/>
          <w:tab w:val="left" w:pos="4320"/>
        </w:tabs>
        <w:jc w:val="both"/>
      </w:pPr>
      <w:r w:rsidRPr="0073366A">
        <w:t xml:space="preserve">    </w:t>
      </w:r>
      <w:r w:rsidR="00CB5760" w:rsidRPr="0073366A">
        <w:t xml:space="preserve"> A</w:t>
      </w:r>
      <w:r w:rsidR="00A65C29" w:rsidRPr="0073366A">
        <w:t xml:space="preserve"> particularly interesting case occurs for stringed instruments, where the phase velocity of the transverse vibrations of the thin front and back plates increases with frequency as </w:t>
      </w:r>
      <w:r w:rsidR="00A65C29" w:rsidRPr="001C7AD0">
        <w:rPr>
          <w:rFonts w:ascii="Symbol" w:hAnsi="Symbol"/>
          <w:i/>
        </w:rPr>
        <w:t></w:t>
      </w:r>
      <w:r w:rsidR="00A65C29" w:rsidRPr="0073366A">
        <w:rPr>
          <w:rFonts w:ascii="Symbol" w:hAnsi="Symbol"/>
          <w:vertAlign w:val="superscript"/>
        </w:rPr>
        <w:t></w:t>
      </w:r>
      <w:r w:rsidR="00A65C29" w:rsidRPr="0073366A">
        <w:rPr>
          <w:rFonts w:ascii="Symbol" w:hAnsi="Symbol"/>
          <w:vertAlign w:val="superscript"/>
        </w:rPr>
        <w:t></w:t>
      </w:r>
      <w:r w:rsidR="00A65C29" w:rsidRPr="0073366A">
        <w:rPr>
          <w:rFonts w:ascii="Symbol" w:hAnsi="Symbol"/>
          <w:vertAlign w:val="superscript"/>
        </w:rPr>
        <w:t></w:t>
      </w:r>
      <w:r w:rsidR="00A65C29" w:rsidRPr="0073366A">
        <w:t xml:space="preserve"> (see the later section on thin plate resonances in the String Section). Hence, below a critical cross-over or </w:t>
      </w:r>
      <w:r w:rsidR="00A65C29" w:rsidRPr="0073366A">
        <w:rPr>
          <w:color w:val="auto"/>
        </w:rPr>
        <w:t>coincidence frequency</w:t>
      </w:r>
      <w:r w:rsidR="00A65C29" w:rsidRPr="0073366A">
        <w:t xml:space="preserve">, when the phase velocity in the plates </w:t>
      </w:r>
      <w:r w:rsidR="008D55C0">
        <w:t xml:space="preserve">is </w:t>
      </w:r>
      <w:r w:rsidR="00A65C29" w:rsidRPr="0073366A">
        <w:t>less than the speed of sound in air, standing waves on the vibrating plates are relatively inefficient radiators of sound,  while above the cross-over frequency the plates radiate sound rather efficiently. Cremer [</w:t>
      </w:r>
      <w:bookmarkStart w:id="6" w:name="_Ref147827503"/>
      <w:r w:rsidR="00A65C29" w:rsidRPr="0073366A">
        <w:rPr>
          <w:rStyle w:val="EndnoteReference"/>
          <w:vertAlign w:val="baseline"/>
        </w:rPr>
        <w:endnoteReference w:id="13"/>
      </w:r>
      <w:bookmarkEnd w:id="6"/>
      <w:r w:rsidR="00A65C29" w:rsidRPr="0073366A">
        <w:t>] estimates the critical frequency for a 4</w:t>
      </w:r>
      <w:r w:rsidR="00840465">
        <w:t xml:space="preserve"> </w:t>
      </w:r>
      <w:r w:rsidR="00A65C29" w:rsidRPr="0073366A">
        <w:t>mm thick cello plate as 2.8 kHz</w:t>
      </w:r>
      <w:r w:rsidR="008D55C0">
        <w:t xml:space="preserve">; </w:t>
      </w:r>
      <w:r w:rsidR="008D55C0" w:rsidRPr="0073366A">
        <w:t xml:space="preserve"> </w:t>
      </w:r>
      <w:r w:rsidR="00A65C29" w:rsidRPr="0073366A">
        <w:t xml:space="preserve">for a 2.5 mm violin plate the equivalent frequency would be ~ 2 kHz. </w:t>
      </w:r>
    </w:p>
    <w:p w:rsidR="00B946AA" w:rsidRDefault="00534969" w:rsidP="00DC4AA6">
      <w:pPr>
        <w:pStyle w:val="NormalWeb"/>
        <w:tabs>
          <w:tab w:val="left" w:pos="3960"/>
          <w:tab w:val="left" w:pos="4111"/>
          <w:tab w:val="left" w:pos="4320"/>
        </w:tabs>
        <w:rPr>
          <w:b/>
        </w:rPr>
      </w:pPr>
      <w:r>
        <w:rPr>
          <w:b/>
        </w:rPr>
        <w:lastRenderedPageBreak/>
        <w:t>R</w:t>
      </w:r>
      <w:r w:rsidR="00A65C29" w:rsidRPr="0073366A">
        <w:rPr>
          <w:b/>
        </w:rPr>
        <w:t xml:space="preserve">adiation from </w:t>
      </w:r>
      <w:r w:rsidR="00501FAE">
        <w:rPr>
          <w:b/>
        </w:rPr>
        <w:t>W</w:t>
      </w:r>
      <w:r w:rsidR="00192078">
        <w:rPr>
          <w:b/>
        </w:rPr>
        <w:t>ind</w:t>
      </w:r>
      <w:r>
        <w:rPr>
          <w:b/>
        </w:rPr>
        <w:t xml:space="preserve"> I</w:t>
      </w:r>
      <w:r w:rsidR="00A65C29" w:rsidRPr="0073366A">
        <w:rPr>
          <w:b/>
        </w:rPr>
        <w:t>nstruments</w:t>
      </w:r>
    </w:p>
    <w:p w:rsidR="00A65C29" w:rsidRDefault="004F6931" w:rsidP="00DC4AA6">
      <w:pPr>
        <w:pStyle w:val="NormalWeb"/>
        <w:tabs>
          <w:tab w:val="left" w:pos="3960"/>
          <w:tab w:val="left" w:pos="4111"/>
          <w:tab w:val="left" w:pos="4320"/>
        </w:tabs>
      </w:pPr>
      <w:r w:rsidRPr="0073366A">
        <w:rPr>
          <w:b/>
        </w:rPr>
        <w:t xml:space="preserve">     </w:t>
      </w:r>
      <w:r w:rsidR="00A65C29" w:rsidRPr="0073366A">
        <w:t xml:space="preserve">The holes at the ends or in the side-walls of </w:t>
      </w:r>
      <w:r w:rsidR="00192078">
        <w:t>wind</w:t>
      </w:r>
      <w:r w:rsidR="00A65C29" w:rsidRPr="0073366A">
        <w:t xml:space="preserve"> instruments can be considered as piston-like radiation sources.  At high frequencies, such that </w:t>
      </w:r>
      <w:r w:rsidR="00A65C29" w:rsidRPr="0073366A">
        <w:rPr>
          <w:i/>
        </w:rPr>
        <w:t xml:space="preserve">ka &gt;&gt;1, </w:t>
      </w:r>
      <w:r w:rsidR="00A65C29" w:rsidRPr="0073366A">
        <w:t xml:space="preserve">where </w:t>
      </w:r>
      <w:r w:rsidR="00A65C29" w:rsidRPr="0073366A">
        <w:rPr>
          <w:i/>
        </w:rPr>
        <w:t>a</w:t>
      </w:r>
      <w:r w:rsidR="00A65C29" w:rsidRPr="0073366A">
        <w:t xml:space="preserve"> is their radius, the holes will be very efficient radiators radiating acoustic energy</w:t>
      </w:r>
      <w:r w:rsidR="00501FAE">
        <w:t xml:space="preserve"> </w:t>
      </w:r>
      <w:r w:rsidR="00A65C29" w:rsidRPr="00501FAE">
        <w:rPr>
          <w:sz w:val="28"/>
        </w:rPr>
        <w:t xml:space="preserve">~ ½ </w:t>
      </w:r>
      <w:r w:rsidR="00A65C29" w:rsidRPr="00501FAE">
        <w:rPr>
          <w:i/>
          <w:sz w:val="28"/>
        </w:rPr>
        <w:t>z</w:t>
      </w:r>
      <w:r w:rsidR="00A65C29" w:rsidRPr="00501FAE">
        <w:rPr>
          <w:i/>
          <w:sz w:val="28"/>
          <w:vertAlign w:val="subscript"/>
        </w:rPr>
        <w:t>o</w:t>
      </w:r>
      <w:r w:rsidR="00A65C29" w:rsidRPr="00501FAE">
        <w:rPr>
          <w:i/>
          <w:sz w:val="28"/>
        </w:rPr>
        <w:t xml:space="preserve"> v</w:t>
      </w:r>
      <w:r w:rsidR="00A65C29" w:rsidRPr="00501FAE">
        <w:rPr>
          <w:sz w:val="28"/>
          <w:vertAlign w:val="superscript"/>
        </w:rPr>
        <w:t>2</w:t>
      </w:r>
      <w:r w:rsidR="00A65C29" w:rsidRPr="0073366A">
        <w:t xml:space="preserve"> per unit hole area.  However, over most of the playing range </w:t>
      </w:r>
      <w:r w:rsidR="00A65C29" w:rsidRPr="0073366A">
        <w:rPr>
          <w:i/>
        </w:rPr>
        <w:t xml:space="preserve">ka </w:t>
      </w:r>
      <w:r w:rsidR="00A65C29" w:rsidRPr="0073366A">
        <w:t>&lt;&lt; 1, so that the radiation efficiency drops off as (</w:t>
      </w:r>
      <w:r w:rsidR="00A65C29" w:rsidRPr="0073366A">
        <w:rPr>
          <w:i/>
        </w:rPr>
        <w:t>ka</w:t>
      </w:r>
      <w:r w:rsidR="00A65C29" w:rsidRPr="0073366A">
        <w:t>)</w:t>
      </w:r>
      <w:r w:rsidR="00A65C29" w:rsidRPr="0073366A">
        <w:rPr>
          <w:vertAlign w:val="superscript"/>
        </w:rPr>
        <w:t>2</w:t>
      </w:r>
      <w:r w:rsidR="00A65C29" w:rsidRPr="0073366A">
        <w:rPr>
          <w:vertAlign w:val="subscript"/>
        </w:rPr>
        <w:t xml:space="preserve">, </w:t>
      </w:r>
      <w:r w:rsidR="00A65C29" w:rsidRPr="0073366A">
        <w:rPr>
          <w:vertAlign w:val="superscript"/>
        </w:rPr>
        <w:t xml:space="preserve"> </w:t>
      </w:r>
      <w:r w:rsidR="00A65C29" w:rsidRPr="0073366A">
        <w:t xml:space="preserve">just like the spherical monopole source.  Most of the sound impinging on the end of the instrument is therefore reflected, so that strong acoustic resonances can be excited, as discussed in the later section on </w:t>
      </w:r>
      <w:r w:rsidR="00192078">
        <w:t>woodwind</w:t>
      </w:r>
      <w:r w:rsidR="00A65C29" w:rsidRPr="0073366A">
        <w:t xml:space="preserve"> and brass instruments. </w:t>
      </w:r>
    </w:p>
    <w:p w:rsidR="00A65C29" w:rsidRPr="00C86786" w:rsidRDefault="00A65C29" w:rsidP="00CB5760">
      <w:pPr>
        <w:tabs>
          <w:tab w:val="left" w:pos="3960"/>
          <w:tab w:val="left" w:pos="4111"/>
          <w:tab w:val="left" w:pos="4320"/>
        </w:tabs>
        <w:jc w:val="both"/>
        <w:rPr>
          <w:b/>
          <w:color w:val="0000FF"/>
          <w:sz w:val="28"/>
          <w:szCs w:val="28"/>
        </w:rPr>
      </w:pPr>
      <w:r w:rsidRPr="00C86786">
        <w:rPr>
          <w:b/>
          <w:color w:val="0000FF"/>
          <w:sz w:val="28"/>
          <w:szCs w:val="28"/>
        </w:rPr>
        <w:t>1.3 The Anatomy of Musical Sounds</w:t>
      </w:r>
    </w:p>
    <w:p w:rsidR="00A65C29" w:rsidRPr="0073366A" w:rsidRDefault="00A65C29" w:rsidP="00CB5760">
      <w:pPr>
        <w:tabs>
          <w:tab w:val="num" w:pos="0"/>
          <w:tab w:val="left" w:pos="3960"/>
          <w:tab w:val="left" w:pos="4111"/>
          <w:tab w:val="left" w:pos="4320"/>
        </w:tabs>
        <w:jc w:val="both"/>
        <w:rPr>
          <w:sz w:val="24"/>
          <w:szCs w:val="24"/>
        </w:rPr>
      </w:pPr>
    </w:p>
    <w:p w:rsidR="004F6931" w:rsidRDefault="004F6931" w:rsidP="00CB5760">
      <w:pPr>
        <w:tabs>
          <w:tab w:val="num" w:pos="0"/>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The singing voice, bowed string, and blown </w:t>
      </w:r>
      <w:r w:rsidR="00192078">
        <w:rPr>
          <w:sz w:val="24"/>
          <w:szCs w:val="24"/>
        </w:rPr>
        <w:t>woodwind</w:t>
      </w:r>
      <w:r w:rsidR="00A65C29" w:rsidRPr="0073366A">
        <w:rPr>
          <w:sz w:val="24"/>
          <w:szCs w:val="24"/>
        </w:rPr>
        <w:t xml:space="preserve"> instruments produce continuous sounds with repetitive waveforms giving musical notes with a well-defined sense of musical pitch. In contrast, many percussion instruments produce sounds with non-repetitive waveforms composed of a large number of unrelated frequencies with no definite sense of pitch, such as the side-drum, cymbal or rattle. There are also other stringed instruments and percussion instruments, such as the guitar, piano, harp, xylophone, bells and gongs, which produce relatively long sounds, where the slowly decaying vibrations </w:t>
      </w:r>
      <w:r w:rsidR="001C7AD0">
        <w:rPr>
          <w:sz w:val="24"/>
          <w:szCs w:val="24"/>
        </w:rPr>
        <w:t xml:space="preserve">produce </w:t>
      </w:r>
      <w:r w:rsidR="00A65C29" w:rsidRPr="0073366A">
        <w:rPr>
          <w:sz w:val="24"/>
          <w:szCs w:val="24"/>
        </w:rPr>
        <w:t xml:space="preserve">a definite sense of pitch. </w:t>
      </w:r>
    </w:p>
    <w:p w:rsidR="00B946AA" w:rsidRPr="0073366A" w:rsidRDefault="00B946AA" w:rsidP="00CB5760">
      <w:pPr>
        <w:tabs>
          <w:tab w:val="num" w:pos="0"/>
          <w:tab w:val="left" w:pos="3960"/>
          <w:tab w:val="left" w:pos="4111"/>
          <w:tab w:val="left" w:pos="4320"/>
        </w:tabs>
        <w:jc w:val="both"/>
        <w:rPr>
          <w:sz w:val="24"/>
          <w:szCs w:val="24"/>
        </w:rPr>
      </w:pPr>
    </w:p>
    <w:p w:rsidR="00A65C29" w:rsidRPr="0073366A" w:rsidRDefault="004F6931" w:rsidP="00CB5760">
      <w:pPr>
        <w:tabs>
          <w:tab w:val="num" w:pos="0"/>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In all such cases, the complexity of the waveforms of real musical instruments distinguishes their sound from the highly predictable sounds of simple electronic synthesisers. This is why the sounds of computer-generated synthesised instruments lack realism and are musically unsatisfying. In this section, we introduce the way that sound waveforms are analysed and described. </w:t>
      </w:r>
    </w:p>
    <w:p w:rsidR="00534969" w:rsidRDefault="00534969" w:rsidP="00534969">
      <w:pPr>
        <w:keepNext/>
        <w:tabs>
          <w:tab w:val="center" w:pos="154"/>
          <w:tab w:val="left" w:pos="3960"/>
          <w:tab w:val="left" w:pos="4111"/>
          <w:tab w:val="left" w:pos="4320"/>
        </w:tabs>
        <w:ind w:left="100"/>
        <w:rPr>
          <w:b/>
          <w:sz w:val="24"/>
          <w:szCs w:val="24"/>
        </w:rPr>
      </w:pPr>
    </w:p>
    <w:p w:rsidR="00B946AA" w:rsidRDefault="00534969" w:rsidP="00534969">
      <w:pPr>
        <w:keepNext/>
        <w:tabs>
          <w:tab w:val="center" w:pos="154"/>
          <w:tab w:val="left" w:pos="3960"/>
          <w:tab w:val="left" w:pos="4111"/>
          <w:tab w:val="left" w:pos="4320"/>
        </w:tabs>
        <w:ind w:left="100" w:hanging="100"/>
        <w:rPr>
          <w:b/>
          <w:sz w:val="24"/>
          <w:szCs w:val="24"/>
        </w:rPr>
      </w:pPr>
      <w:r>
        <w:rPr>
          <w:b/>
          <w:sz w:val="24"/>
          <w:szCs w:val="24"/>
        </w:rPr>
        <w:t>S</w:t>
      </w:r>
      <w:r w:rsidR="00A65C29" w:rsidRPr="0073366A">
        <w:rPr>
          <w:b/>
          <w:sz w:val="24"/>
          <w:szCs w:val="24"/>
        </w:rPr>
        <w:t xml:space="preserve">inusoidal </w:t>
      </w:r>
      <w:r>
        <w:rPr>
          <w:b/>
          <w:sz w:val="24"/>
          <w:szCs w:val="24"/>
        </w:rPr>
        <w:t>W</w:t>
      </w:r>
      <w:r w:rsidR="00A65C29" w:rsidRPr="0073366A">
        <w:rPr>
          <w:b/>
          <w:sz w:val="24"/>
          <w:szCs w:val="24"/>
        </w:rPr>
        <w:t>aves</w:t>
      </w:r>
    </w:p>
    <w:p w:rsidR="00A65C29" w:rsidRDefault="00DC4AA6" w:rsidP="00B946AA">
      <w:pPr>
        <w:keepNext/>
        <w:tabs>
          <w:tab w:val="center" w:pos="154"/>
          <w:tab w:val="left" w:pos="3960"/>
          <w:tab w:val="left" w:pos="4111"/>
          <w:tab w:val="left" w:pos="4320"/>
        </w:tabs>
        <w:jc w:val="both"/>
        <w:rPr>
          <w:sz w:val="24"/>
          <w:szCs w:val="24"/>
        </w:rPr>
      </w:pPr>
      <w:r w:rsidRPr="0073366A">
        <w:rPr>
          <w:b/>
          <w:sz w:val="24"/>
          <w:szCs w:val="24"/>
        </w:rPr>
        <w:br/>
        <w:t xml:space="preserve">      </w:t>
      </w:r>
      <w:r w:rsidR="00A65C29" w:rsidRPr="0073366A">
        <w:rPr>
          <w:sz w:val="24"/>
          <w:szCs w:val="24"/>
        </w:rPr>
        <w:t xml:space="preserve">The most important, but musically least interesting, waveform is the pure sinusoid. This can be expressed in several alternative forms, </w:t>
      </w:r>
    </w:p>
    <w:p w:rsidR="00B946AA" w:rsidRPr="0073366A" w:rsidRDefault="00B946AA" w:rsidP="00B946AA">
      <w:pPr>
        <w:keepNext/>
        <w:tabs>
          <w:tab w:val="center" w:pos="154"/>
          <w:tab w:val="left" w:pos="3960"/>
          <w:tab w:val="left" w:pos="4111"/>
          <w:tab w:val="left" w:pos="4320"/>
        </w:tabs>
        <w:jc w:val="both"/>
        <w:rPr>
          <w:sz w:val="24"/>
          <w:szCs w:val="24"/>
        </w:rPr>
      </w:pPr>
    </w:p>
    <w:p w:rsidR="00A65C29" w:rsidRDefault="00534969" w:rsidP="00A97C02">
      <w:pPr>
        <w:tabs>
          <w:tab w:val="left" w:pos="3960"/>
          <w:tab w:val="left" w:pos="4111"/>
          <w:tab w:val="left" w:pos="4320"/>
          <w:tab w:val="right" w:pos="8505"/>
          <w:tab w:val="right" w:pos="8903"/>
        </w:tabs>
        <w:jc w:val="both"/>
        <w:rPr>
          <w:sz w:val="24"/>
          <w:szCs w:val="24"/>
        </w:rPr>
      </w:pPr>
      <w:r>
        <w:rPr>
          <w:position w:val="-10"/>
          <w:sz w:val="24"/>
          <w:szCs w:val="24"/>
        </w:rPr>
        <w:t xml:space="preserve">                                  </w:t>
      </w:r>
      <w:r w:rsidRPr="001C7AD0">
        <w:rPr>
          <w:position w:val="-10"/>
          <w:sz w:val="24"/>
          <w:szCs w:val="24"/>
        </w:rPr>
        <w:object w:dxaOrig="4120" w:dyaOrig="380">
          <v:shape id="_x0000_i1077" type="#_x0000_t75" style="width:206.25pt;height:19.5pt" o:ole="">
            <v:imagedata r:id="rId111" o:title=""/>
          </v:shape>
          <o:OLEObject Type="Embed" ProgID="Equation.DSMT4" ShapeID="_x0000_i1077" DrawAspect="Content" ObjectID="_1687066979" r:id="rId112"/>
        </w:object>
      </w:r>
      <w:r w:rsidR="00A65C29" w:rsidRPr="0073366A">
        <w:rPr>
          <w:sz w:val="24"/>
          <w:szCs w:val="24"/>
        </w:rPr>
        <w:t>,</w:t>
      </w:r>
      <w:r w:rsidR="00E31138" w:rsidRPr="0073366A">
        <w:rPr>
          <w:sz w:val="24"/>
          <w:szCs w:val="24"/>
        </w:rPr>
        <w:t xml:space="preserve">   </w:t>
      </w:r>
      <w:r>
        <w:rPr>
          <w:sz w:val="24"/>
          <w:szCs w:val="24"/>
        </w:rPr>
        <w:t xml:space="preserve">                       </w:t>
      </w:r>
      <w:r w:rsidR="00523E7A">
        <w:rPr>
          <w:sz w:val="24"/>
          <w:szCs w:val="24"/>
        </w:rPr>
        <w:tab/>
      </w:r>
      <w:r w:rsidR="00E31138" w:rsidRPr="0073366A">
        <w:rPr>
          <w:sz w:val="24"/>
          <w:szCs w:val="24"/>
        </w:rPr>
        <w:t xml:space="preserve"> </w:t>
      </w:r>
      <w:r w:rsidR="00A97C02">
        <w:rPr>
          <w:sz w:val="24"/>
          <w:szCs w:val="24"/>
        </w:rPr>
        <w:t>(1.20)</w:t>
      </w:r>
    </w:p>
    <w:p w:rsidR="00B946AA" w:rsidRPr="0073366A" w:rsidRDefault="00B946AA" w:rsidP="00B946AA">
      <w:pPr>
        <w:tabs>
          <w:tab w:val="left" w:pos="3960"/>
          <w:tab w:val="left" w:pos="4111"/>
          <w:tab w:val="left" w:pos="4320"/>
        </w:tabs>
        <w:jc w:val="both"/>
        <w:rPr>
          <w:sz w:val="24"/>
          <w:szCs w:val="24"/>
        </w:rPr>
      </w:pPr>
    </w:p>
    <w:p w:rsidR="00B946AA" w:rsidRDefault="00A65C29" w:rsidP="00B946AA">
      <w:pPr>
        <w:tabs>
          <w:tab w:val="left" w:pos="3960"/>
          <w:tab w:val="left" w:pos="4111"/>
          <w:tab w:val="left" w:pos="4320"/>
        </w:tabs>
        <w:rPr>
          <w:sz w:val="24"/>
          <w:szCs w:val="24"/>
        </w:rPr>
      </w:pPr>
      <w:r w:rsidRPr="0073366A">
        <w:rPr>
          <w:sz w:val="24"/>
          <w:szCs w:val="24"/>
        </w:rPr>
        <w:t xml:space="preserve">where </w:t>
      </w:r>
      <w:r w:rsidR="00534969" w:rsidRPr="00534969">
        <w:rPr>
          <w:b/>
          <w:i/>
          <w:position w:val="-6"/>
          <w:sz w:val="24"/>
          <w:szCs w:val="24"/>
        </w:rPr>
        <w:object w:dxaOrig="200" w:dyaOrig="220">
          <v:shape id="_x0000_i1078" type="#_x0000_t75" style="width:9.75pt;height:11.25pt" o:ole="">
            <v:imagedata r:id="rId113" o:title=""/>
          </v:shape>
          <o:OLEObject Type="Embed" ProgID="Equation.DSMT4" ShapeID="_x0000_i1078" DrawAspect="Content" ObjectID="_1687066980" r:id="rId114"/>
        </w:object>
      </w:r>
      <w:r w:rsidR="001C7AD0">
        <w:rPr>
          <w:sz w:val="24"/>
          <w:szCs w:val="24"/>
        </w:rPr>
        <w:t xml:space="preserve"> is in </w:t>
      </w:r>
      <w:r w:rsidRPr="0073366A">
        <w:rPr>
          <w:sz w:val="24"/>
          <w:szCs w:val="24"/>
        </w:rPr>
        <w:t xml:space="preserve"> </w:t>
      </w:r>
      <w:r w:rsidR="001C7AD0">
        <w:rPr>
          <w:sz w:val="24"/>
          <w:szCs w:val="24"/>
        </w:rPr>
        <w:t>general complex to account for phase,</w:t>
      </w:r>
      <w:r w:rsidR="00534969">
        <w:rPr>
          <w:sz w:val="24"/>
          <w:szCs w:val="24"/>
        </w:rPr>
        <w:t xml:space="preserve"> </w:t>
      </w:r>
      <w:r w:rsidR="001C7AD0">
        <w:rPr>
          <w:sz w:val="24"/>
          <w:szCs w:val="24"/>
        </w:rPr>
        <w:t xml:space="preserve"> </w:t>
      </w:r>
      <w:r w:rsidRPr="0073366A">
        <w:rPr>
          <w:i/>
          <w:sz w:val="24"/>
          <w:szCs w:val="24"/>
        </w:rPr>
        <w:t>f</w:t>
      </w:r>
      <w:r w:rsidR="00501FAE">
        <w:rPr>
          <w:i/>
          <w:sz w:val="24"/>
          <w:szCs w:val="24"/>
        </w:rPr>
        <w:t xml:space="preserve"> </w:t>
      </w:r>
      <w:r w:rsidRPr="0073366A">
        <w:rPr>
          <w:i/>
          <w:sz w:val="24"/>
          <w:szCs w:val="24"/>
        </w:rPr>
        <w:t xml:space="preserve"> </w:t>
      </w:r>
      <w:r w:rsidRPr="0073366A">
        <w:rPr>
          <w:sz w:val="24"/>
          <w:szCs w:val="24"/>
        </w:rPr>
        <w:t>is</w:t>
      </w:r>
      <w:r w:rsidRPr="0073366A">
        <w:rPr>
          <w:i/>
          <w:sz w:val="24"/>
          <w:szCs w:val="24"/>
        </w:rPr>
        <w:t xml:space="preserve"> </w:t>
      </w:r>
      <w:r w:rsidRPr="0073366A">
        <w:rPr>
          <w:sz w:val="24"/>
          <w:szCs w:val="24"/>
        </w:rPr>
        <w:t xml:space="preserve">the frequency measured in Hz and equal to the inverse period </w:t>
      </w:r>
      <w:r w:rsidRPr="0073366A">
        <w:rPr>
          <w:i/>
          <w:sz w:val="24"/>
          <w:szCs w:val="24"/>
        </w:rPr>
        <w:t>T</w:t>
      </w:r>
      <w:r w:rsidRPr="0073366A">
        <w:rPr>
          <w:sz w:val="24"/>
          <w:szCs w:val="24"/>
        </w:rPr>
        <w:t xml:space="preserve">, </w:t>
      </w:r>
      <w:r w:rsidRPr="0073366A">
        <w:rPr>
          <w:rFonts w:ascii="Symbol" w:hAnsi="Symbol"/>
          <w:i/>
          <w:sz w:val="24"/>
          <w:szCs w:val="24"/>
        </w:rPr>
        <w:t></w:t>
      </w:r>
      <w:r w:rsidRPr="0073366A">
        <w:rPr>
          <w:rFonts w:ascii="Symbol" w:hAnsi="Symbol"/>
          <w:i/>
          <w:sz w:val="24"/>
          <w:szCs w:val="24"/>
        </w:rPr>
        <w:t></w:t>
      </w:r>
      <w:r w:rsidRPr="0073366A">
        <w:rPr>
          <w:rFonts w:ascii="Symbol" w:hAnsi="Symbol"/>
          <w:i/>
          <w:sz w:val="24"/>
          <w:szCs w:val="24"/>
        </w:rPr>
        <w:t></w:t>
      </w:r>
      <w:r w:rsidRPr="0073366A">
        <w:rPr>
          <w:rFonts w:ascii="Symbol" w:hAnsi="Symbol"/>
          <w:i/>
          <w:sz w:val="24"/>
          <w:szCs w:val="24"/>
        </w:rPr>
        <w:t></w:t>
      </w:r>
      <w:r w:rsidRPr="0073366A">
        <w:rPr>
          <w:sz w:val="24"/>
          <w:szCs w:val="24"/>
        </w:rPr>
        <w:t>2</w:t>
      </w:r>
      <w:r w:rsidRPr="0073366A">
        <w:rPr>
          <w:rFonts w:ascii="Symbol" w:hAnsi="Symbol"/>
          <w:sz w:val="24"/>
          <w:szCs w:val="24"/>
        </w:rPr>
        <w:t></w:t>
      </w:r>
      <w:r w:rsidRPr="0073366A">
        <w:rPr>
          <w:i/>
          <w:sz w:val="24"/>
          <w:szCs w:val="24"/>
        </w:rPr>
        <w:t xml:space="preserve">f  </w:t>
      </w:r>
      <w:r w:rsidRPr="0073366A">
        <w:rPr>
          <w:sz w:val="24"/>
          <w:szCs w:val="24"/>
        </w:rPr>
        <w:t xml:space="preserve">is the angular frequency measured in radians per second, </w:t>
      </w:r>
      <w:r w:rsidRPr="0073366A">
        <w:rPr>
          <w:i/>
          <w:sz w:val="24"/>
          <w:szCs w:val="24"/>
        </w:rPr>
        <w:t>t</w:t>
      </w:r>
      <w:r w:rsidRPr="0073366A">
        <w:rPr>
          <w:sz w:val="24"/>
          <w:szCs w:val="24"/>
        </w:rPr>
        <w:t xml:space="preserve"> is time,  and </w:t>
      </w:r>
      <w:r w:rsidRPr="0073366A">
        <w:rPr>
          <w:rFonts w:ascii="Symbol" w:hAnsi="Symbol"/>
          <w:i/>
          <w:sz w:val="24"/>
          <w:szCs w:val="24"/>
        </w:rPr>
        <w:t></w:t>
      </w:r>
      <w:r w:rsidRPr="0073366A">
        <w:rPr>
          <w:sz w:val="24"/>
          <w:szCs w:val="24"/>
        </w:rPr>
        <w:t xml:space="preserve">  is the phase,  which depends on the origin taken for time.  For mathematical simplicity, it is often convenient to use </w:t>
      </w:r>
      <w:r w:rsidR="00534969">
        <w:rPr>
          <w:sz w:val="24"/>
          <w:szCs w:val="24"/>
        </w:rPr>
        <w:t xml:space="preserve">the above </w:t>
      </w:r>
      <w:r w:rsidRPr="0073366A">
        <w:rPr>
          <w:sz w:val="24"/>
          <w:szCs w:val="24"/>
        </w:rPr>
        <w:t xml:space="preserve">complex number </w:t>
      </w:r>
      <w:r w:rsidR="003F62CA">
        <w:rPr>
          <w:sz w:val="24"/>
          <w:szCs w:val="24"/>
        </w:rPr>
        <w:t xml:space="preserve">notation </w:t>
      </w:r>
      <w:r w:rsidRPr="0073366A">
        <w:rPr>
          <w:sz w:val="24"/>
          <w:szCs w:val="24"/>
        </w:rPr>
        <w:t>with</w:t>
      </w:r>
      <w:r w:rsidR="00412DCB">
        <w:rPr>
          <w:noProof/>
          <w:position w:val="-10"/>
          <w:sz w:val="24"/>
          <w:szCs w:val="24"/>
          <w:lang w:val="en-US"/>
        </w:rPr>
        <w:drawing>
          <wp:inline distT="0" distB="0" distL="0" distR="0" wp14:anchorId="4CEEC704" wp14:editId="7F55D4EB">
            <wp:extent cx="466725" cy="2381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73366A">
        <w:rPr>
          <w:sz w:val="24"/>
          <w:szCs w:val="24"/>
        </w:rPr>
        <w:t>, where</w:t>
      </w:r>
      <w:r w:rsidR="003F62CA">
        <w:rPr>
          <w:sz w:val="24"/>
          <w:szCs w:val="24"/>
        </w:rPr>
        <w:t xml:space="preserve"> </w:t>
      </w:r>
      <w:r w:rsidR="00DC4AA6" w:rsidRPr="0073366A">
        <w:rPr>
          <w:sz w:val="24"/>
          <w:szCs w:val="24"/>
        </w:rPr>
        <w:t xml:space="preserve"> </w:t>
      </w:r>
      <w:r w:rsidR="003F62CA" w:rsidRPr="003F62CA">
        <w:rPr>
          <w:position w:val="-10"/>
          <w:sz w:val="24"/>
          <w:szCs w:val="24"/>
        </w:rPr>
        <w:object w:dxaOrig="2220" w:dyaOrig="380">
          <v:shape id="_x0000_i1079" type="#_x0000_t75" style="width:111pt;height:19.5pt" o:ole="">
            <v:imagedata r:id="rId116" o:title=""/>
          </v:shape>
          <o:OLEObject Type="Embed" ProgID="Equation.DSMT4" ShapeID="_x0000_i1079" DrawAspect="Content" ObjectID="_1687066981" r:id="rId117"/>
        </w:object>
      </w:r>
      <w:r w:rsidRPr="0073366A">
        <w:rPr>
          <w:sz w:val="24"/>
          <w:szCs w:val="24"/>
        </w:rPr>
        <w:t>, so that Re(</w:t>
      </w:r>
      <w:r w:rsidR="006D2ECD" w:rsidRPr="00781EAA">
        <w:rPr>
          <w:position w:val="-6"/>
        </w:rPr>
        <w:object w:dxaOrig="440" w:dyaOrig="340">
          <v:shape id="_x0000_i1080" type="#_x0000_t75" style="width:22.5pt;height:16.5pt" o:ole="">
            <v:imagedata r:id="rId16" o:title=""/>
          </v:shape>
          <o:OLEObject Type="Embed" ProgID="Equation.DSMT4" ShapeID="_x0000_i1080" DrawAspect="Content" ObjectID="_1687066982" r:id="rId118"/>
        </w:object>
      </w:r>
      <w:r w:rsidRPr="0073366A">
        <w:rPr>
          <w:sz w:val="24"/>
          <w:szCs w:val="24"/>
        </w:rPr>
        <w:t>) = cos(</w:t>
      </w:r>
      <w:r w:rsidRPr="0073366A">
        <w:rPr>
          <w:rFonts w:ascii="Symbol" w:hAnsi="Symbol"/>
          <w:i/>
          <w:sz w:val="24"/>
          <w:szCs w:val="24"/>
        </w:rPr>
        <w:t></w:t>
      </w:r>
      <w:r w:rsidRPr="0073366A">
        <w:rPr>
          <w:i/>
          <w:sz w:val="24"/>
          <w:szCs w:val="24"/>
        </w:rPr>
        <w:t>t</w:t>
      </w:r>
      <w:r w:rsidRPr="0073366A">
        <w:rPr>
          <w:sz w:val="24"/>
          <w:szCs w:val="24"/>
        </w:rPr>
        <w:t>).  In this notation, the complex amplitude</w:t>
      </w:r>
      <w:r w:rsidR="006D2ECD">
        <w:rPr>
          <w:sz w:val="24"/>
          <w:szCs w:val="24"/>
        </w:rPr>
        <w:t xml:space="preserve">  </w:t>
      </w:r>
      <w:r w:rsidR="00534969" w:rsidRPr="006D2ECD">
        <w:rPr>
          <w:position w:val="-10"/>
          <w:sz w:val="24"/>
          <w:szCs w:val="24"/>
        </w:rPr>
        <w:object w:dxaOrig="800" w:dyaOrig="380">
          <v:shape id="_x0000_i1081" type="#_x0000_t75" style="width:40.5pt;height:19.5pt" o:ole="">
            <v:imagedata r:id="rId119" o:title=""/>
          </v:shape>
          <o:OLEObject Type="Embed" ProgID="Equation.DSMT4" ShapeID="_x0000_i1081" DrawAspect="Content" ObjectID="_1687066983" r:id="rId120"/>
        </w:object>
      </w:r>
      <w:r w:rsidRPr="0073366A">
        <w:rPr>
          <w:sz w:val="24"/>
          <w:szCs w:val="24"/>
        </w:rPr>
        <w:t xml:space="preserve">  describes both the amplitude and phase.</w:t>
      </w:r>
      <w:r w:rsidR="00B946AA">
        <w:rPr>
          <w:sz w:val="24"/>
          <w:szCs w:val="24"/>
        </w:rPr>
        <w:t xml:space="preserve"> </w:t>
      </w:r>
    </w:p>
    <w:p w:rsidR="00A65C29" w:rsidRPr="0073366A" w:rsidRDefault="00DC4AA6" w:rsidP="00B946AA">
      <w:pPr>
        <w:tabs>
          <w:tab w:val="left" w:pos="3960"/>
          <w:tab w:val="left" w:pos="4111"/>
          <w:tab w:val="left" w:pos="4320"/>
        </w:tabs>
        <w:rPr>
          <w:sz w:val="24"/>
          <w:szCs w:val="24"/>
        </w:rPr>
      </w:pPr>
      <w:r w:rsidRPr="0073366A">
        <w:rPr>
          <w:sz w:val="24"/>
          <w:szCs w:val="24"/>
        </w:rPr>
        <w:br/>
        <w:t xml:space="preserve">     </w:t>
      </w:r>
      <w:r w:rsidR="00A65C29" w:rsidRPr="0073366A">
        <w:rPr>
          <w:sz w:val="24"/>
          <w:szCs w:val="24"/>
        </w:rPr>
        <w:t xml:space="preserve">Any sound, however complex, can be described in terms of a superposition of sinusoidal waveforms with a spectrum of frequencies. </w:t>
      </w:r>
      <w:r w:rsidR="00675C8D">
        <w:rPr>
          <w:sz w:val="24"/>
          <w:szCs w:val="24"/>
        </w:rPr>
        <w:t>Figure 1</w:t>
      </w:r>
      <w:r w:rsidR="00534969">
        <w:rPr>
          <w:sz w:val="24"/>
          <w:szCs w:val="24"/>
        </w:rPr>
        <w:t>.</w:t>
      </w:r>
      <w:r w:rsidR="00A65C29" w:rsidRPr="0073366A">
        <w:rPr>
          <w:sz w:val="24"/>
          <w:szCs w:val="24"/>
        </w:rPr>
        <w:t>3 contrasts the envelopes, waveforms and spectra of a synthesised sawtooth waveform and the much more complex and musically interesting waveform of a note played on the oboe (S1.1</w:t>
      </w:r>
      <w:r w:rsidR="00C94E74">
        <w:rPr>
          <w:sz w:val="24"/>
          <w:szCs w:val="24"/>
        </w:rPr>
        <w:object w:dxaOrig="795" w:dyaOrig="811">
          <v:shape id="_x0000_i1082" type="#_x0000_t75" style="width:40.5pt;height:40.5pt" o:ole="">
            <v:imagedata r:id="rId121" o:title=""/>
          </v:shape>
          <o:OLEObject Type="Embed" ProgID="Package" ShapeID="_x0000_i1082" DrawAspect="Content" ObjectID="_1687066984" r:id="rId122"/>
        </w:object>
      </w:r>
      <w:r w:rsidR="00A65C29" w:rsidRPr="0073366A">
        <w:rPr>
          <w:sz w:val="24"/>
          <w:szCs w:val="24"/>
        </w:rPr>
        <w:t xml:space="preserve"> provides an </w:t>
      </w:r>
      <w:r w:rsidR="00A65C29" w:rsidRPr="0073366A">
        <w:rPr>
          <w:sz w:val="24"/>
          <w:szCs w:val="24"/>
        </w:rPr>
        <w:lastRenderedPageBreak/>
        <w:t xml:space="preserve">audio comparison). Note the much more complex </w:t>
      </w:r>
      <w:r w:rsidR="00EA58B7">
        <w:rPr>
          <w:sz w:val="24"/>
          <w:szCs w:val="24"/>
        </w:rPr>
        <w:t xml:space="preserve">fluctuating </w:t>
      </w:r>
      <w:r w:rsidR="00A65C29" w:rsidRPr="0073366A">
        <w:rPr>
          <w:sz w:val="24"/>
          <w:szCs w:val="24"/>
        </w:rPr>
        <w:t>envelope and less predictable amplitudes of the frequency components in the spectrum of the oboe.</w:t>
      </w:r>
    </w:p>
    <w:p w:rsidR="00A65C29" w:rsidRPr="0073366A" w:rsidRDefault="00412DCB" w:rsidP="000B3354">
      <w:pPr>
        <w:tabs>
          <w:tab w:val="left" w:pos="3960"/>
          <w:tab w:val="left" w:pos="4111"/>
          <w:tab w:val="left" w:pos="4320"/>
        </w:tabs>
        <w:ind w:firstLine="2200"/>
        <w:jc w:val="both"/>
        <w:rPr>
          <w:sz w:val="24"/>
          <w:szCs w:val="24"/>
        </w:rPr>
      </w:pPr>
      <w:r>
        <w:rPr>
          <w:noProof/>
          <w:sz w:val="24"/>
          <w:szCs w:val="24"/>
          <w:lang w:val="en-US"/>
        </w:rPr>
        <w:drawing>
          <wp:inline distT="0" distB="0" distL="0" distR="0" wp14:anchorId="685128B5" wp14:editId="0C93A94F">
            <wp:extent cx="2733675" cy="19431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733675" cy="1943100"/>
                    </a:xfrm>
                    <a:prstGeom prst="rect">
                      <a:avLst/>
                    </a:prstGeom>
                    <a:noFill/>
                    <a:ln>
                      <a:noFill/>
                    </a:ln>
                  </pic:spPr>
                </pic:pic>
              </a:graphicData>
            </a:graphic>
          </wp:inline>
        </w:drawing>
      </w:r>
    </w:p>
    <w:p w:rsidR="00A65C29" w:rsidRPr="00523E7A" w:rsidRDefault="00675C8D" w:rsidP="00BA1E29">
      <w:pPr>
        <w:tabs>
          <w:tab w:val="left" w:pos="3960"/>
          <w:tab w:val="left" w:pos="4111"/>
          <w:tab w:val="left" w:pos="4320"/>
        </w:tabs>
        <w:jc w:val="both"/>
        <w:rPr>
          <w:i/>
          <w:sz w:val="22"/>
          <w:szCs w:val="22"/>
        </w:rPr>
      </w:pPr>
      <w:r>
        <w:rPr>
          <w:b/>
          <w:i/>
          <w:sz w:val="22"/>
          <w:szCs w:val="22"/>
        </w:rPr>
        <w:t>Fig. 1</w:t>
      </w:r>
      <w:r w:rsidR="00534969" w:rsidRPr="00523E7A">
        <w:rPr>
          <w:b/>
          <w:i/>
          <w:sz w:val="22"/>
          <w:szCs w:val="22"/>
        </w:rPr>
        <w:t>.</w:t>
      </w:r>
      <w:r w:rsidR="00A65C29" w:rsidRPr="00523E7A">
        <w:rPr>
          <w:b/>
          <w:i/>
          <w:sz w:val="22"/>
          <w:szCs w:val="22"/>
        </w:rPr>
        <w:t>3</w:t>
      </w:r>
      <w:r w:rsidR="00A65C29" w:rsidRPr="00523E7A">
        <w:rPr>
          <w:i/>
          <w:sz w:val="22"/>
          <w:szCs w:val="22"/>
        </w:rPr>
        <w:t xml:space="preserve">   Comparison of</w:t>
      </w:r>
      <w:r w:rsidR="003F62CA" w:rsidRPr="00523E7A">
        <w:rPr>
          <w:i/>
          <w:sz w:val="22"/>
          <w:szCs w:val="22"/>
        </w:rPr>
        <w:t xml:space="preserve"> the envelope, repetitive waveform and spectrum of</w:t>
      </w:r>
      <w:r w:rsidR="00A65C29" w:rsidRPr="00523E7A">
        <w:rPr>
          <w:i/>
          <w:sz w:val="22"/>
          <w:szCs w:val="22"/>
        </w:rPr>
        <w:t xml:space="preserve"> (a) a synthesised sawtooth and (b)</w:t>
      </w:r>
      <w:r w:rsidR="003F62CA" w:rsidRPr="00523E7A">
        <w:rPr>
          <w:i/>
          <w:sz w:val="22"/>
          <w:szCs w:val="22"/>
        </w:rPr>
        <w:t xml:space="preserve"> a </w:t>
      </w:r>
      <w:r w:rsidR="000D5FB0">
        <w:rPr>
          <w:i/>
          <w:sz w:val="22"/>
          <w:szCs w:val="22"/>
        </w:rPr>
        <w:t>n</w:t>
      </w:r>
      <w:r w:rsidR="000D5FB0" w:rsidRPr="00523E7A">
        <w:rPr>
          <w:i/>
          <w:sz w:val="22"/>
          <w:szCs w:val="22"/>
        </w:rPr>
        <w:t xml:space="preserve">ote </w:t>
      </w:r>
      <w:r w:rsidR="003F62CA" w:rsidRPr="00523E7A">
        <w:rPr>
          <w:i/>
          <w:sz w:val="22"/>
          <w:szCs w:val="22"/>
        </w:rPr>
        <w:t xml:space="preserve">played on an oboe </w:t>
      </w:r>
    </w:p>
    <w:p w:rsidR="00EA58B7" w:rsidRPr="0073366A" w:rsidRDefault="00EA58B7" w:rsidP="00BA1E29">
      <w:pPr>
        <w:tabs>
          <w:tab w:val="left" w:pos="3960"/>
          <w:tab w:val="left" w:pos="4111"/>
          <w:tab w:val="left" w:pos="4320"/>
        </w:tabs>
        <w:jc w:val="both"/>
        <w:rPr>
          <w:i/>
          <w:sz w:val="24"/>
          <w:szCs w:val="24"/>
        </w:rPr>
      </w:pPr>
    </w:p>
    <w:p w:rsidR="00A65C29" w:rsidRPr="0073366A" w:rsidRDefault="00DC4AA6" w:rsidP="00C153BF">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    </w:t>
      </w:r>
      <w:r w:rsidR="003F62CA">
        <w:rPr>
          <w:sz w:val="24"/>
          <w:szCs w:val="24"/>
        </w:rPr>
        <w:t>As we will show later, in</w:t>
      </w:r>
      <w:r w:rsidR="00A65C29" w:rsidRPr="0073366A">
        <w:rPr>
          <w:sz w:val="24"/>
          <w:szCs w:val="24"/>
        </w:rPr>
        <w:t xml:space="preserve"> </w:t>
      </w:r>
      <w:r w:rsidR="003F62CA" w:rsidRPr="0073366A">
        <w:rPr>
          <w:sz w:val="24"/>
          <w:szCs w:val="24"/>
        </w:rPr>
        <w:t>defining the sound and quality of any musical instrument</w:t>
      </w:r>
      <w:r w:rsidR="003F62CA">
        <w:rPr>
          <w:sz w:val="24"/>
          <w:szCs w:val="24"/>
        </w:rPr>
        <w:t xml:space="preserve">, the </w:t>
      </w:r>
      <w:r w:rsidR="00A65C29" w:rsidRPr="0073366A">
        <w:rPr>
          <w:sz w:val="24"/>
          <w:szCs w:val="24"/>
        </w:rPr>
        <w:t>shape and fluctuations in amplitude of the overall envelope are just as important as the waveform and spec</w:t>
      </w:r>
      <w:r w:rsidR="003F62CA">
        <w:rPr>
          <w:sz w:val="24"/>
          <w:szCs w:val="24"/>
        </w:rPr>
        <w:t xml:space="preserve">trum. </w:t>
      </w:r>
    </w:p>
    <w:p w:rsidR="00A65C29" w:rsidRPr="0073366A" w:rsidRDefault="00A65C29" w:rsidP="00DC4AA6">
      <w:pPr>
        <w:tabs>
          <w:tab w:val="left" w:pos="3960"/>
          <w:tab w:val="left" w:pos="4111"/>
          <w:tab w:val="left" w:pos="4320"/>
        </w:tabs>
        <w:ind w:hanging="540"/>
        <w:jc w:val="both"/>
        <w:rPr>
          <w:sz w:val="24"/>
          <w:szCs w:val="24"/>
        </w:rPr>
      </w:pPr>
    </w:p>
    <w:p w:rsidR="00A65C29" w:rsidRDefault="00EA58B7" w:rsidP="00C153BF">
      <w:pPr>
        <w:tabs>
          <w:tab w:val="left" w:pos="3960"/>
          <w:tab w:val="left" w:pos="4111"/>
          <w:tab w:val="left" w:pos="4320"/>
        </w:tabs>
        <w:jc w:val="both"/>
        <w:rPr>
          <w:b/>
          <w:sz w:val="24"/>
          <w:szCs w:val="24"/>
        </w:rPr>
      </w:pPr>
      <w:r>
        <w:rPr>
          <w:b/>
          <w:sz w:val="24"/>
          <w:szCs w:val="24"/>
        </w:rPr>
        <w:t>R</w:t>
      </w:r>
      <w:r w:rsidR="00A65C29" w:rsidRPr="0073366A">
        <w:rPr>
          <w:b/>
          <w:sz w:val="24"/>
          <w:szCs w:val="24"/>
        </w:rPr>
        <w:t xml:space="preserve">ange of </w:t>
      </w:r>
      <w:r>
        <w:rPr>
          <w:b/>
          <w:sz w:val="24"/>
          <w:szCs w:val="24"/>
        </w:rPr>
        <w:t>H</w:t>
      </w:r>
      <w:r w:rsidR="00A65C29" w:rsidRPr="0073366A">
        <w:rPr>
          <w:b/>
          <w:sz w:val="24"/>
          <w:szCs w:val="24"/>
        </w:rPr>
        <w:t xml:space="preserve">earing and </w:t>
      </w:r>
      <w:r>
        <w:rPr>
          <w:b/>
          <w:sz w:val="24"/>
          <w:szCs w:val="24"/>
        </w:rPr>
        <w:t>M</w:t>
      </w:r>
      <w:r w:rsidR="00A65C29" w:rsidRPr="0073366A">
        <w:rPr>
          <w:b/>
          <w:sz w:val="24"/>
          <w:szCs w:val="24"/>
        </w:rPr>
        <w:t xml:space="preserve">usical </w:t>
      </w:r>
      <w:r>
        <w:rPr>
          <w:b/>
          <w:sz w:val="24"/>
          <w:szCs w:val="24"/>
        </w:rPr>
        <w:t>I</w:t>
      </w:r>
      <w:r w:rsidR="00A65C29" w:rsidRPr="0073366A">
        <w:rPr>
          <w:b/>
          <w:sz w:val="24"/>
          <w:szCs w:val="24"/>
        </w:rPr>
        <w:t xml:space="preserve">nstruments </w:t>
      </w:r>
    </w:p>
    <w:p w:rsidR="00B946AA" w:rsidRPr="0073366A" w:rsidRDefault="00B946AA" w:rsidP="00C153BF">
      <w:pPr>
        <w:tabs>
          <w:tab w:val="left" w:pos="3960"/>
          <w:tab w:val="left" w:pos="4111"/>
          <w:tab w:val="left" w:pos="4320"/>
        </w:tabs>
        <w:jc w:val="both"/>
        <w:rPr>
          <w:b/>
          <w:sz w:val="24"/>
          <w:szCs w:val="24"/>
        </w:rPr>
      </w:pPr>
    </w:p>
    <w:p w:rsidR="00A65C29" w:rsidRPr="0073366A" w:rsidRDefault="00A65C29" w:rsidP="00C153BF">
      <w:pPr>
        <w:tabs>
          <w:tab w:val="left" w:pos="3960"/>
          <w:tab w:val="left" w:pos="4111"/>
          <w:tab w:val="left" w:pos="4320"/>
        </w:tabs>
        <w:jc w:val="both"/>
        <w:rPr>
          <w:sz w:val="24"/>
          <w:szCs w:val="24"/>
        </w:rPr>
      </w:pPr>
      <w:r w:rsidRPr="0073366A">
        <w:rPr>
          <w:sz w:val="24"/>
          <w:szCs w:val="24"/>
        </w:rPr>
        <w:t xml:space="preserve">    A young adult can usually hear musical sounds from around 20Hz to 16kHz, with the high-frequency response decreasing somewhat with age (typically down to between 10-12 kHz </w:t>
      </w:r>
      <w:r w:rsidR="00612C59">
        <w:rPr>
          <w:sz w:val="24"/>
          <w:szCs w:val="24"/>
        </w:rPr>
        <w:t>for</w:t>
      </w:r>
      <w:r w:rsidRPr="0073366A">
        <w:rPr>
          <w:sz w:val="24"/>
          <w:szCs w:val="24"/>
        </w:rPr>
        <w:t xml:space="preserve"> 60</w:t>
      </w:r>
      <w:r w:rsidR="00612C59">
        <w:rPr>
          <w:sz w:val="24"/>
          <w:szCs w:val="24"/>
        </w:rPr>
        <w:t>-year olds</w:t>
      </w:r>
      <w:r w:rsidRPr="0073366A">
        <w:rPr>
          <w:sz w:val="24"/>
          <w:szCs w:val="24"/>
        </w:rPr>
        <w:t>). Audio example S1.2</w:t>
      </w:r>
      <w:r w:rsidR="00C94E74">
        <w:rPr>
          <w:sz w:val="24"/>
          <w:szCs w:val="24"/>
        </w:rPr>
        <w:object w:dxaOrig="795" w:dyaOrig="811">
          <v:shape id="_x0000_i1083" type="#_x0000_t75" style="width:40.5pt;height:40.5pt" o:ole="">
            <v:imagedata r:id="rId124" o:title=""/>
          </v:shape>
          <o:OLEObject Type="Embed" ProgID="Package" ShapeID="_x0000_i1083" DrawAspect="Content" ObjectID="_1687066985" r:id="rId125"/>
        </w:object>
      </w:r>
      <w:r w:rsidRPr="0073366A">
        <w:rPr>
          <w:sz w:val="24"/>
          <w:szCs w:val="24"/>
        </w:rPr>
        <w:t xml:space="preserve"> provides a sequence of </w:t>
      </w:r>
      <w:r w:rsidR="00612C59">
        <w:rPr>
          <w:sz w:val="24"/>
          <w:szCs w:val="24"/>
        </w:rPr>
        <w:t>1s</w:t>
      </w:r>
      <w:r w:rsidR="00F16216">
        <w:rPr>
          <w:sz w:val="24"/>
          <w:szCs w:val="24"/>
        </w:rPr>
        <w:t>-</w:t>
      </w:r>
      <w:r w:rsidR="00612C59">
        <w:rPr>
          <w:sz w:val="24"/>
          <w:szCs w:val="24"/>
        </w:rPr>
        <w:t xml:space="preserve">long </w:t>
      </w:r>
      <w:r w:rsidRPr="0073366A">
        <w:rPr>
          <w:sz w:val="24"/>
          <w:szCs w:val="24"/>
        </w:rPr>
        <w:t xml:space="preserve">sine waves starting from 25 Hz to 12.8 kHz, doubling in frequency each time. Doubling the frequency of a sinusoidal wave is equivalent in musical terms of increasing the pitch of the note by an octave.   S1.3 </w:t>
      </w:r>
      <w:r w:rsidR="00C94E74">
        <w:rPr>
          <w:sz w:val="24"/>
          <w:szCs w:val="24"/>
        </w:rPr>
        <w:object w:dxaOrig="795" w:dyaOrig="811">
          <v:shape id="_x0000_i1084" type="#_x0000_t75" style="width:40.5pt;height:40.5pt" o:ole="">
            <v:imagedata r:id="rId126" o:title=""/>
          </v:shape>
          <o:OLEObject Type="Embed" ProgID="Package" ShapeID="_x0000_i1084" DrawAspect="Content" ObjectID="_1687066986" r:id="rId127"/>
        </w:object>
      </w:r>
      <w:r w:rsidRPr="0073366A">
        <w:rPr>
          <w:sz w:val="24"/>
          <w:szCs w:val="24"/>
        </w:rPr>
        <w:t xml:space="preserve">is a similar sequence of pure sine waves from 8 kHz to 18 kHz in 2 kHz steps.  </w:t>
      </w:r>
      <w:r w:rsidR="003F62CA">
        <w:rPr>
          <w:sz w:val="24"/>
          <w:szCs w:val="24"/>
        </w:rPr>
        <w:t xml:space="preserve">Any loss of </w:t>
      </w:r>
      <w:r w:rsidRPr="0073366A">
        <w:rPr>
          <w:sz w:val="24"/>
          <w:szCs w:val="24"/>
        </w:rPr>
        <w:t>sound at the low frequenc</w:t>
      </w:r>
      <w:r w:rsidR="00EA58B7">
        <w:rPr>
          <w:sz w:val="24"/>
          <w:szCs w:val="24"/>
        </w:rPr>
        <w:t>ies in</w:t>
      </w:r>
      <w:r w:rsidRPr="0073366A">
        <w:rPr>
          <w:sz w:val="24"/>
          <w:szCs w:val="24"/>
        </w:rPr>
        <w:t xml:space="preserve"> S1.2 </w:t>
      </w:r>
      <w:r w:rsidR="003F62CA">
        <w:rPr>
          <w:sz w:val="24"/>
          <w:szCs w:val="24"/>
        </w:rPr>
        <w:t xml:space="preserve">will </w:t>
      </w:r>
      <w:r w:rsidRPr="0073366A">
        <w:rPr>
          <w:sz w:val="24"/>
          <w:szCs w:val="24"/>
        </w:rPr>
        <w:t>almost certainly due to the limitations of the reproduction system used</w:t>
      </w:r>
      <w:r w:rsidR="003F62CA">
        <w:rPr>
          <w:sz w:val="24"/>
          <w:szCs w:val="24"/>
        </w:rPr>
        <w:t xml:space="preserve">, which is </w:t>
      </w:r>
      <w:r w:rsidR="004C4591">
        <w:rPr>
          <w:sz w:val="24"/>
          <w:szCs w:val="24"/>
        </w:rPr>
        <w:t>p</w:t>
      </w:r>
      <w:r w:rsidRPr="0073366A">
        <w:rPr>
          <w:sz w:val="24"/>
          <w:szCs w:val="24"/>
        </w:rPr>
        <w:t xml:space="preserve">articularly poor below ~ 200 Hz on </w:t>
      </w:r>
      <w:r w:rsidR="003F62CA">
        <w:rPr>
          <w:sz w:val="24"/>
          <w:szCs w:val="24"/>
        </w:rPr>
        <w:t xml:space="preserve">most </w:t>
      </w:r>
      <w:r w:rsidRPr="0073366A">
        <w:rPr>
          <w:sz w:val="24"/>
          <w:szCs w:val="24"/>
        </w:rPr>
        <w:t xml:space="preserve">PC laptops and notebooks, while </w:t>
      </w:r>
      <w:r w:rsidR="004C4591">
        <w:rPr>
          <w:sz w:val="24"/>
          <w:szCs w:val="24"/>
        </w:rPr>
        <w:t xml:space="preserve">the decrease in intensity at </w:t>
      </w:r>
      <w:r w:rsidRPr="0073366A">
        <w:rPr>
          <w:sz w:val="24"/>
          <w:szCs w:val="24"/>
        </w:rPr>
        <w:t xml:space="preserve">high frequencies in S1.3 </w:t>
      </w:r>
      <w:r w:rsidR="004C4591">
        <w:rPr>
          <w:sz w:val="24"/>
          <w:szCs w:val="24"/>
        </w:rPr>
        <w:t xml:space="preserve">simply reflects </w:t>
      </w:r>
      <w:r w:rsidRPr="0073366A">
        <w:rPr>
          <w:sz w:val="24"/>
          <w:szCs w:val="24"/>
        </w:rPr>
        <w:t xml:space="preserve">the loss of high frequency sensitivity of the ear (see </w:t>
      </w:r>
      <w:r w:rsidR="00675C8D">
        <w:rPr>
          <w:sz w:val="24"/>
          <w:szCs w:val="24"/>
        </w:rPr>
        <w:t>Fig.15</w:t>
      </w:r>
      <w:r w:rsidR="00E53D19">
        <w:rPr>
          <w:sz w:val="24"/>
          <w:szCs w:val="24"/>
        </w:rPr>
        <w:t>.16</w:t>
      </w:r>
      <w:r w:rsidR="004C4591">
        <w:rPr>
          <w:sz w:val="24"/>
          <w:szCs w:val="24"/>
        </w:rPr>
        <w:t xml:space="preserve"> and </w:t>
      </w:r>
      <w:r w:rsidR="004C4591" w:rsidRPr="00556A6E">
        <w:rPr>
          <w:sz w:val="24"/>
          <w:szCs w:val="24"/>
        </w:rPr>
        <w:t xml:space="preserve">chapter </w:t>
      </w:r>
      <w:r w:rsidR="00F16216" w:rsidRPr="00556A6E">
        <w:rPr>
          <w:sz w:val="24"/>
          <w:szCs w:val="24"/>
        </w:rPr>
        <w:t xml:space="preserve">13 </w:t>
      </w:r>
      <w:r w:rsidR="004C4591" w:rsidRPr="00556A6E">
        <w:rPr>
          <w:sz w:val="24"/>
          <w:szCs w:val="24"/>
        </w:rPr>
        <w:t xml:space="preserve">on </w:t>
      </w:r>
      <w:r w:rsidR="00F16216" w:rsidRPr="00556A6E">
        <w:rPr>
          <w:sz w:val="24"/>
          <w:szCs w:val="24"/>
        </w:rPr>
        <w:t xml:space="preserve">Psychoacoustics </w:t>
      </w:r>
      <w:r w:rsidR="004C4591" w:rsidRPr="00556A6E">
        <w:rPr>
          <w:sz w:val="24"/>
          <w:szCs w:val="24"/>
        </w:rPr>
        <w:t xml:space="preserve">by Brian Moore </w:t>
      </w:r>
      <w:r w:rsidRPr="00556A6E">
        <w:rPr>
          <w:sz w:val="24"/>
          <w:szCs w:val="24"/>
        </w:rPr>
        <w:t>for more details on the amplitude and frequency response of the human ear</w:t>
      </w:r>
      <w:r w:rsidRPr="0073366A">
        <w:rPr>
          <w:sz w:val="24"/>
          <w:szCs w:val="24"/>
        </w:rPr>
        <w:t xml:space="preserve">). </w:t>
      </w:r>
    </w:p>
    <w:p w:rsidR="00A65C29" w:rsidRPr="0073366A" w:rsidRDefault="00412DCB" w:rsidP="000B36E2">
      <w:pPr>
        <w:tabs>
          <w:tab w:val="left" w:pos="3960"/>
          <w:tab w:val="left" w:pos="4111"/>
          <w:tab w:val="left" w:pos="4320"/>
        </w:tabs>
        <w:jc w:val="both"/>
        <w:rPr>
          <w:sz w:val="24"/>
          <w:szCs w:val="24"/>
        </w:rPr>
      </w:pPr>
      <w:r>
        <w:rPr>
          <w:noProof/>
          <w:sz w:val="24"/>
          <w:szCs w:val="24"/>
          <w:lang w:val="en-US"/>
        </w:rPr>
        <w:lastRenderedPageBreak/>
        <w:drawing>
          <wp:inline distT="0" distB="0" distL="0" distR="0" wp14:anchorId="17D2F15A" wp14:editId="1281BF46">
            <wp:extent cx="5362575" cy="54864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62575" cy="5486400"/>
                    </a:xfrm>
                    <a:prstGeom prst="rect">
                      <a:avLst/>
                    </a:prstGeom>
                    <a:noFill/>
                    <a:ln>
                      <a:noFill/>
                    </a:ln>
                  </pic:spPr>
                </pic:pic>
              </a:graphicData>
            </a:graphic>
          </wp:inline>
        </w:drawing>
      </w:r>
    </w:p>
    <w:p w:rsidR="00711B26" w:rsidRDefault="00711B26" w:rsidP="000B36E2">
      <w:pPr>
        <w:tabs>
          <w:tab w:val="left" w:pos="3960"/>
          <w:tab w:val="left" w:pos="4111"/>
          <w:tab w:val="left" w:pos="4320"/>
        </w:tabs>
        <w:jc w:val="both"/>
        <w:rPr>
          <w:i/>
          <w:sz w:val="22"/>
          <w:szCs w:val="22"/>
        </w:rPr>
      </w:pPr>
    </w:p>
    <w:p w:rsidR="00A65C29" w:rsidRPr="00B946AA" w:rsidRDefault="00675C8D" w:rsidP="000B36E2">
      <w:pPr>
        <w:tabs>
          <w:tab w:val="left" w:pos="3960"/>
          <w:tab w:val="left" w:pos="4111"/>
          <w:tab w:val="left" w:pos="4320"/>
        </w:tabs>
        <w:jc w:val="both"/>
        <w:rPr>
          <w:i/>
          <w:sz w:val="22"/>
          <w:szCs w:val="22"/>
        </w:rPr>
      </w:pPr>
      <w:r>
        <w:rPr>
          <w:b/>
          <w:i/>
          <w:sz w:val="22"/>
          <w:szCs w:val="22"/>
        </w:rPr>
        <w:t>Fig. 1</w:t>
      </w:r>
      <w:r w:rsidR="00534969" w:rsidRPr="00523E7A">
        <w:rPr>
          <w:b/>
          <w:i/>
          <w:sz w:val="22"/>
          <w:szCs w:val="22"/>
        </w:rPr>
        <w:t>.</w:t>
      </w:r>
      <w:r w:rsidR="00BA1E29" w:rsidRPr="00523E7A">
        <w:rPr>
          <w:b/>
          <w:i/>
          <w:sz w:val="22"/>
          <w:szCs w:val="22"/>
        </w:rPr>
        <w:t>4</w:t>
      </w:r>
      <w:r w:rsidR="00A65C29" w:rsidRPr="00B946AA">
        <w:rPr>
          <w:i/>
          <w:sz w:val="22"/>
          <w:szCs w:val="22"/>
        </w:rPr>
        <w:t xml:space="preserve">   Notation used for notes of the musical scale and the playing range of classical Western musical instruments. Sub-divisions for stringed instruments represent the tuning of the open strings</w:t>
      </w:r>
    </w:p>
    <w:p w:rsidR="00BA1E29" w:rsidRPr="0073366A" w:rsidRDefault="00BA1E29" w:rsidP="000B36E2">
      <w:pPr>
        <w:tabs>
          <w:tab w:val="left" w:pos="3960"/>
          <w:tab w:val="left" w:pos="4111"/>
          <w:tab w:val="left" w:pos="4320"/>
        </w:tabs>
        <w:jc w:val="both"/>
        <w:rPr>
          <w:i/>
          <w:sz w:val="24"/>
          <w:szCs w:val="24"/>
        </w:rPr>
      </w:pPr>
    </w:p>
    <w:p w:rsidR="00A65C29" w:rsidRPr="0073366A" w:rsidRDefault="00A65C29" w:rsidP="000B36E2">
      <w:pPr>
        <w:tabs>
          <w:tab w:val="left" w:pos="3960"/>
          <w:tab w:val="left" w:pos="4111"/>
          <w:tab w:val="left" w:pos="4320"/>
        </w:tabs>
        <w:jc w:val="both"/>
        <w:rPr>
          <w:sz w:val="24"/>
          <w:szCs w:val="24"/>
        </w:rPr>
      </w:pPr>
      <w:r w:rsidRPr="0073366A">
        <w:rPr>
          <w:sz w:val="24"/>
          <w:szCs w:val="24"/>
        </w:rPr>
        <w:t xml:space="preserve">       The above sounds should be compared with the much smaller range of notes on a concert grand piano, typically from the lowest note A0 at 27.5 Hz to the highest note C9 at 4.18 kHz, as illustrated in </w:t>
      </w:r>
      <w:r w:rsidR="00675C8D">
        <w:rPr>
          <w:sz w:val="24"/>
          <w:szCs w:val="24"/>
        </w:rPr>
        <w:t>Fig.1</w:t>
      </w:r>
      <w:r w:rsidR="00A538D7">
        <w:rPr>
          <w:sz w:val="24"/>
          <w:szCs w:val="24"/>
        </w:rPr>
        <w:t>.</w:t>
      </w:r>
      <w:r w:rsidRPr="0073366A">
        <w:rPr>
          <w:sz w:val="24"/>
          <w:szCs w:val="24"/>
        </w:rPr>
        <w:t>4. The nomenclature for musical notes is based on octave sequences of C-major scales with, for example, the note C1 followed by the white keys D1, E1, F1, G1, A1, B1, C2, D2,…etc. Alternatively, the octave is indicated by a subscript (e.g. A</w:t>
      </w:r>
      <w:r w:rsidRPr="0073366A">
        <w:rPr>
          <w:sz w:val="24"/>
          <w:szCs w:val="24"/>
          <w:vertAlign w:val="subscript"/>
        </w:rPr>
        <w:t>4</w:t>
      </w:r>
      <w:r w:rsidRPr="0073366A">
        <w:rPr>
          <w:sz w:val="24"/>
          <w:szCs w:val="24"/>
        </w:rPr>
        <w:t xml:space="preserve"> is concert A). Where the white notes are a tone apart, a black key is inserted to play the semitone between the adjacent white keys.  This is indicated by the symbol # from the note below or </w:t>
      </w:r>
      <w:r w:rsidRPr="0073366A">
        <w:rPr>
          <w:rFonts w:ascii="Notes" w:hAnsi="Notes" w:cs="Arial"/>
          <w:sz w:val="24"/>
          <w:szCs w:val="24"/>
        </w:rPr>
        <w:sym w:font="Euclid Math One" w:char="F0E7"/>
      </w:r>
      <w:r w:rsidRPr="0073366A">
        <w:rPr>
          <w:rFonts w:ascii="Notes" w:hAnsi="Notes"/>
          <w:sz w:val="24"/>
          <w:szCs w:val="24"/>
          <w:vertAlign w:val="superscript"/>
        </w:rPr>
        <w:t xml:space="preserve">  </w:t>
      </w:r>
      <w:r w:rsidRPr="0073366A">
        <w:rPr>
          <w:sz w:val="24"/>
          <w:szCs w:val="24"/>
        </w:rPr>
        <w:t xml:space="preserve"> from the note above. </w:t>
      </w:r>
      <w:r w:rsidR="00675C8D">
        <w:rPr>
          <w:sz w:val="24"/>
          <w:szCs w:val="24"/>
        </w:rPr>
        <w:t>Figure 1</w:t>
      </w:r>
      <w:r w:rsidR="00534969">
        <w:rPr>
          <w:sz w:val="24"/>
          <w:szCs w:val="24"/>
        </w:rPr>
        <w:t>.</w:t>
      </w:r>
      <w:r w:rsidRPr="0073366A">
        <w:rPr>
          <w:sz w:val="24"/>
          <w:szCs w:val="24"/>
        </w:rPr>
        <w:t xml:space="preserve">4 </w:t>
      </w:r>
      <w:r w:rsidR="00F16216">
        <w:rPr>
          <w:sz w:val="24"/>
          <w:szCs w:val="24"/>
        </w:rPr>
        <w:t xml:space="preserve">also </w:t>
      </w:r>
      <w:r w:rsidRPr="0073366A">
        <w:rPr>
          <w:sz w:val="24"/>
          <w:szCs w:val="24"/>
        </w:rPr>
        <w:t xml:space="preserve">illustrates the playing range of many of the instruments to be considered in this Chapter. </w:t>
      </w:r>
    </w:p>
    <w:p w:rsidR="00BA1E29" w:rsidRPr="0073366A" w:rsidRDefault="00BA1E29" w:rsidP="00BA1E29">
      <w:pPr>
        <w:tabs>
          <w:tab w:val="left" w:pos="3960"/>
          <w:tab w:val="left" w:pos="4111"/>
          <w:tab w:val="left" w:pos="4320"/>
        </w:tabs>
        <w:jc w:val="both"/>
        <w:rPr>
          <w:b/>
          <w:sz w:val="24"/>
          <w:szCs w:val="24"/>
        </w:rPr>
      </w:pPr>
    </w:p>
    <w:p w:rsidR="00C85E5E" w:rsidRDefault="00C85E5E" w:rsidP="006635CC">
      <w:pPr>
        <w:tabs>
          <w:tab w:val="left" w:pos="3960"/>
          <w:tab w:val="left" w:pos="4111"/>
          <w:tab w:val="left" w:pos="4320"/>
        </w:tabs>
        <w:jc w:val="both"/>
        <w:rPr>
          <w:b/>
          <w:sz w:val="24"/>
          <w:szCs w:val="24"/>
        </w:rPr>
      </w:pPr>
    </w:p>
    <w:p w:rsidR="00C85E5E" w:rsidRDefault="00C85E5E" w:rsidP="006635CC">
      <w:pPr>
        <w:tabs>
          <w:tab w:val="left" w:pos="3960"/>
          <w:tab w:val="left" w:pos="4111"/>
          <w:tab w:val="left" w:pos="4320"/>
        </w:tabs>
        <w:jc w:val="both"/>
        <w:rPr>
          <w:b/>
          <w:sz w:val="24"/>
          <w:szCs w:val="24"/>
        </w:rPr>
      </w:pPr>
    </w:p>
    <w:p w:rsidR="00964028" w:rsidRDefault="00964028" w:rsidP="006635CC">
      <w:pPr>
        <w:tabs>
          <w:tab w:val="left" w:pos="3960"/>
          <w:tab w:val="left" w:pos="4111"/>
          <w:tab w:val="left" w:pos="4320"/>
        </w:tabs>
        <w:jc w:val="both"/>
        <w:rPr>
          <w:b/>
          <w:sz w:val="24"/>
          <w:szCs w:val="24"/>
        </w:rPr>
      </w:pPr>
    </w:p>
    <w:p w:rsidR="00964028" w:rsidRDefault="00964028" w:rsidP="006635CC">
      <w:pPr>
        <w:tabs>
          <w:tab w:val="left" w:pos="3960"/>
          <w:tab w:val="left" w:pos="4111"/>
          <w:tab w:val="left" w:pos="4320"/>
        </w:tabs>
        <w:jc w:val="both"/>
        <w:rPr>
          <w:b/>
          <w:sz w:val="24"/>
          <w:szCs w:val="24"/>
        </w:rPr>
      </w:pPr>
    </w:p>
    <w:p w:rsidR="00A65C29" w:rsidRDefault="006635CC" w:rsidP="006635CC">
      <w:pPr>
        <w:tabs>
          <w:tab w:val="left" w:pos="3960"/>
          <w:tab w:val="left" w:pos="4111"/>
          <w:tab w:val="left" w:pos="4320"/>
        </w:tabs>
        <w:jc w:val="both"/>
        <w:rPr>
          <w:b/>
          <w:sz w:val="24"/>
          <w:szCs w:val="24"/>
        </w:rPr>
      </w:pPr>
      <w:r>
        <w:rPr>
          <w:b/>
          <w:sz w:val="24"/>
          <w:szCs w:val="24"/>
        </w:rPr>
        <w:lastRenderedPageBreak/>
        <w:t>F</w:t>
      </w:r>
      <w:r w:rsidR="00A65C29" w:rsidRPr="0073366A">
        <w:rPr>
          <w:b/>
          <w:sz w:val="24"/>
          <w:szCs w:val="24"/>
        </w:rPr>
        <w:t xml:space="preserve">requency and </w:t>
      </w:r>
      <w:r>
        <w:rPr>
          <w:b/>
          <w:sz w:val="24"/>
          <w:szCs w:val="24"/>
        </w:rPr>
        <w:t>P</w:t>
      </w:r>
      <w:r w:rsidR="00A65C29" w:rsidRPr="0073366A">
        <w:rPr>
          <w:b/>
          <w:sz w:val="24"/>
          <w:szCs w:val="24"/>
        </w:rPr>
        <w:t>itch</w:t>
      </w:r>
    </w:p>
    <w:p w:rsidR="00B946AA" w:rsidRPr="0073366A" w:rsidRDefault="00B946AA" w:rsidP="00B946AA">
      <w:pPr>
        <w:tabs>
          <w:tab w:val="left" w:pos="3960"/>
          <w:tab w:val="left" w:pos="4111"/>
          <w:tab w:val="left" w:pos="4320"/>
        </w:tabs>
        <w:jc w:val="both"/>
        <w:rPr>
          <w:b/>
          <w:sz w:val="24"/>
          <w:szCs w:val="24"/>
        </w:rPr>
      </w:pPr>
    </w:p>
    <w:p w:rsidR="00711B26" w:rsidRDefault="00A65C29" w:rsidP="00DC4AA6">
      <w:pPr>
        <w:tabs>
          <w:tab w:val="left" w:pos="3960"/>
          <w:tab w:val="left" w:pos="4111"/>
          <w:tab w:val="left" w:pos="4320"/>
        </w:tabs>
        <w:jc w:val="both"/>
        <w:rPr>
          <w:sz w:val="24"/>
          <w:szCs w:val="24"/>
        </w:rPr>
      </w:pPr>
      <w:r w:rsidRPr="0073366A">
        <w:rPr>
          <w:sz w:val="24"/>
          <w:szCs w:val="24"/>
        </w:rPr>
        <w:t xml:space="preserve">      It is important to distinguish between the terms frequency and pitch.  The frequency of a waveform is strictly only defined in terms of a continuous sinusoidal waveform. In contrast, the waveforms of real musical instruments are in general complex, as illustrated by the oboe waveform in Fig 1.3. However, despite such complexity, the </w:t>
      </w:r>
      <w:r w:rsidR="003F62CA">
        <w:rPr>
          <w:sz w:val="24"/>
          <w:szCs w:val="24"/>
        </w:rPr>
        <w:t xml:space="preserve">repetition frequency and </w:t>
      </w:r>
      <w:r w:rsidRPr="0073366A">
        <w:rPr>
          <w:sz w:val="24"/>
          <w:szCs w:val="24"/>
        </w:rPr>
        <w:t xml:space="preserve">period </w:t>
      </w:r>
      <w:r w:rsidRPr="0073366A">
        <w:rPr>
          <w:i/>
          <w:sz w:val="24"/>
          <w:szCs w:val="24"/>
        </w:rPr>
        <w:t xml:space="preserve">T </w:t>
      </w:r>
      <w:r w:rsidRPr="0073366A">
        <w:rPr>
          <w:sz w:val="24"/>
          <w:szCs w:val="24"/>
        </w:rPr>
        <w:t xml:space="preserve">can still be defined provided the waveform does not vary too rapidly with time.  The </w:t>
      </w:r>
      <w:r w:rsidR="00BC3F68">
        <w:rPr>
          <w:sz w:val="24"/>
          <w:szCs w:val="24"/>
        </w:rPr>
        <w:t xml:space="preserve">periodicity </w:t>
      </w:r>
      <w:r w:rsidRPr="0073366A">
        <w:rPr>
          <w:sz w:val="24"/>
          <w:szCs w:val="24"/>
        </w:rPr>
        <w:t xml:space="preserve">of a note (measured in Hz) can then be defined as the inverse of </w:t>
      </w:r>
      <w:r w:rsidRPr="0073366A">
        <w:rPr>
          <w:i/>
          <w:sz w:val="24"/>
          <w:szCs w:val="24"/>
        </w:rPr>
        <w:t xml:space="preserve">T. </w:t>
      </w:r>
      <w:r w:rsidRPr="0073366A">
        <w:rPr>
          <w:sz w:val="24"/>
          <w:szCs w:val="24"/>
        </w:rPr>
        <w:t xml:space="preserve">This is generally the note that the player reads from the written music.  However, as described later, a repetitive waveform does not necessarily include a sinusoidal component at the repetition frequency, an effect referred to as the </w:t>
      </w:r>
      <w:r w:rsidRPr="0073366A">
        <w:rPr>
          <w:i/>
          <w:sz w:val="24"/>
          <w:szCs w:val="24"/>
        </w:rPr>
        <w:t>missing fundamental</w:t>
      </w:r>
      <w:r w:rsidRPr="0073366A">
        <w:rPr>
          <w:b/>
          <w:sz w:val="24"/>
          <w:szCs w:val="24"/>
        </w:rPr>
        <w:t>.</w:t>
      </w:r>
      <w:r w:rsidRPr="0073366A">
        <w:rPr>
          <w:sz w:val="24"/>
          <w:szCs w:val="24"/>
        </w:rPr>
        <w:t xml:space="preserve">  Furthermore, depending on the strength</w:t>
      </w:r>
      <w:r w:rsidR="00697D98">
        <w:rPr>
          <w:sz w:val="24"/>
          <w:szCs w:val="24"/>
        </w:rPr>
        <w:t>s</w:t>
      </w:r>
      <w:r w:rsidRPr="0073366A">
        <w:rPr>
          <w:sz w:val="24"/>
          <w:szCs w:val="24"/>
        </w:rPr>
        <w:t xml:space="preserve"> of the various sinusoidal components present, there can often be an ambiguity in the pitch of a note perceived by the listener.  The subjective pitch, when matched against a pure sinusoidal wave, can often </w:t>
      </w:r>
      <w:r w:rsidR="00D02EDB">
        <w:rPr>
          <w:sz w:val="24"/>
          <w:szCs w:val="24"/>
        </w:rPr>
        <w:t>be an octave below or above the repetition frequency</w:t>
      </w:r>
      <w:r w:rsidRPr="0073366A">
        <w:rPr>
          <w:sz w:val="24"/>
          <w:szCs w:val="24"/>
        </w:rPr>
        <w:t xml:space="preserve">. The subjective pitch, as its name implies, can differ from person to person and </w:t>
      </w:r>
      <w:r w:rsidR="00501FAE">
        <w:rPr>
          <w:sz w:val="24"/>
          <w:szCs w:val="24"/>
        </w:rPr>
        <w:t xml:space="preserve">within </w:t>
      </w:r>
      <w:r w:rsidRPr="0073366A">
        <w:rPr>
          <w:sz w:val="24"/>
          <w:szCs w:val="24"/>
        </w:rPr>
        <w:t xml:space="preserve">the musical context of the note being played. </w:t>
      </w:r>
    </w:p>
    <w:p w:rsidR="00697D98" w:rsidRPr="0073366A" w:rsidRDefault="00697D98" w:rsidP="00DC4AA6">
      <w:pPr>
        <w:tabs>
          <w:tab w:val="left" w:pos="3960"/>
          <w:tab w:val="left" w:pos="4111"/>
          <w:tab w:val="left" w:pos="4320"/>
        </w:tabs>
        <w:jc w:val="both"/>
        <w:rPr>
          <w:sz w:val="24"/>
          <w:szCs w:val="24"/>
        </w:rPr>
      </w:pPr>
    </w:p>
    <w:p w:rsidR="00A65C29" w:rsidRDefault="00EA58B7" w:rsidP="00EA58B7">
      <w:pPr>
        <w:tabs>
          <w:tab w:val="left" w:pos="3960"/>
          <w:tab w:val="left" w:pos="4111"/>
          <w:tab w:val="left" w:pos="4320"/>
        </w:tabs>
        <w:jc w:val="both"/>
        <w:rPr>
          <w:b/>
          <w:sz w:val="24"/>
          <w:szCs w:val="24"/>
        </w:rPr>
      </w:pPr>
      <w:r>
        <w:rPr>
          <w:b/>
          <w:sz w:val="24"/>
          <w:szCs w:val="24"/>
        </w:rPr>
        <w:t>M</w:t>
      </w:r>
      <w:r w:rsidR="00A65C29" w:rsidRPr="0073366A">
        <w:rPr>
          <w:b/>
          <w:sz w:val="24"/>
          <w:szCs w:val="24"/>
        </w:rPr>
        <w:t xml:space="preserve">usical </w:t>
      </w:r>
      <w:r>
        <w:rPr>
          <w:b/>
          <w:sz w:val="24"/>
          <w:szCs w:val="24"/>
        </w:rPr>
        <w:t>I</w:t>
      </w:r>
      <w:r w:rsidR="00A65C29" w:rsidRPr="0073366A">
        <w:rPr>
          <w:b/>
          <w:sz w:val="24"/>
          <w:szCs w:val="24"/>
        </w:rPr>
        <w:t xml:space="preserve">ntervals and </w:t>
      </w:r>
      <w:r>
        <w:rPr>
          <w:b/>
          <w:sz w:val="24"/>
          <w:szCs w:val="24"/>
        </w:rPr>
        <w:t>T</w:t>
      </w:r>
      <w:r w:rsidR="00A65C29" w:rsidRPr="0073366A">
        <w:rPr>
          <w:b/>
          <w:sz w:val="24"/>
          <w:szCs w:val="24"/>
        </w:rPr>
        <w:t>uning</w:t>
      </w:r>
    </w:p>
    <w:p w:rsidR="00B946AA" w:rsidRPr="0073366A" w:rsidRDefault="00B946AA" w:rsidP="00B946AA">
      <w:pPr>
        <w:tabs>
          <w:tab w:val="left" w:pos="3960"/>
          <w:tab w:val="left" w:pos="4111"/>
          <w:tab w:val="left" w:pos="4320"/>
        </w:tabs>
        <w:jc w:val="both"/>
        <w:rPr>
          <w:b/>
          <w:sz w:val="24"/>
          <w:szCs w:val="24"/>
        </w:rPr>
      </w:pPr>
    </w:p>
    <w:p w:rsidR="00A538D7" w:rsidRPr="00576142" w:rsidRDefault="00A65C29" w:rsidP="00DC4AA6">
      <w:pPr>
        <w:tabs>
          <w:tab w:val="left" w:pos="3960"/>
          <w:tab w:val="left" w:pos="4111"/>
        </w:tabs>
        <w:ind w:right="-115"/>
        <w:jc w:val="both"/>
        <w:rPr>
          <w:sz w:val="24"/>
          <w:szCs w:val="24"/>
        </w:rPr>
      </w:pPr>
      <w:r w:rsidRPr="0073366A">
        <w:rPr>
          <w:sz w:val="24"/>
          <w:szCs w:val="24"/>
        </w:rPr>
        <w:t xml:space="preserve">       In Western music the octave interval is divided into 6 tones (a whole-note scale) and 12 semi-tones (the chromatic scale). </w:t>
      </w:r>
      <w:r w:rsidR="002A1B3A">
        <w:rPr>
          <w:sz w:val="24"/>
          <w:szCs w:val="24"/>
        </w:rPr>
        <w:t xml:space="preserve"> Today an equal temperament, </w:t>
      </w:r>
      <w:r w:rsidRPr="0073366A">
        <w:rPr>
          <w:sz w:val="24"/>
          <w:szCs w:val="24"/>
        </w:rPr>
        <w:t xml:space="preserve">logarithmic scale is used to tune </w:t>
      </w:r>
      <w:r w:rsidR="002A1B3A">
        <w:rPr>
          <w:sz w:val="24"/>
          <w:szCs w:val="24"/>
        </w:rPr>
        <w:t xml:space="preserve">a </w:t>
      </w:r>
      <w:r w:rsidRPr="0073366A">
        <w:rPr>
          <w:sz w:val="24"/>
          <w:szCs w:val="24"/>
        </w:rPr>
        <w:t>piano, with a fractional i</w:t>
      </w:r>
      <w:r w:rsidR="00135BF3">
        <w:rPr>
          <w:sz w:val="24"/>
          <w:szCs w:val="24"/>
        </w:rPr>
        <w:t>n</w:t>
      </w:r>
      <w:r w:rsidRPr="0073366A">
        <w:rPr>
          <w:sz w:val="24"/>
          <w:szCs w:val="24"/>
        </w:rPr>
        <w:t>crease in frequency of 2</w:t>
      </w:r>
      <w:r w:rsidRPr="0073366A">
        <w:rPr>
          <w:sz w:val="24"/>
          <w:szCs w:val="24"/>
          <w:vertAlign w:val="superscript"/>
        </w:rPr>
        <w:t xml:space="preserve">1/12 </w:t>
      </w:r>
      <w:r w:rsidRPr="0073366A">
        <w:rPr>
          <w:sz w:val="24"/>
          <w:szCs w:val="24"/>
        </w:rPr>
        <w:t>= 1.059 (~ 6%) between any two notes a semi-tone apart. The fractional increase between the frequencies of a given musical interval (a given number of semitones) is the</w:t>
      </w:r>
      <w:r w:rsidR="00F16216">
        <w:rPr>
          <w:sz w:val="24"/>
          <w:szCs w:val="24"/>
        </w:rPr>
        <w:t xml:space="preserve">n </w:t>
      </w:r>
      <w:r w:rsidRPr="0073366A">
        <w:rPr>
          <w:sz w:val="24"/>
          <w:szCs w:val="24"/>
        </w:rPr>
        <w:t>always the same, whatever the starting note. Twelve successive semi-tones played in sequence raise the frequency by an octave [(2</w:t>
      </w:r>
      <w:r w:rsidRPr="0073366A">
        <w:rPr>
          <w:sz w:val="24"/>
          <w:szCs w:val="24"/>
          <w:vertAlign w:val="superscript"/>
        </w:rPr>
        <w:t>1/12</w:t>
      </w:r>
      <w:r w:rsidRPr="0073366A">
        <w:rPr>
          <w:sz w:val="24"/>
          <w:szCs w:val="24"/>
        </w:rPr>
        <w:t>)</w:t>
      </w:r>
      <w:r w:rsidRPr="0073366A">
        <w:rPr>
          <w:sz w:val="24"/>
          <w:szCs w:val="24"/>
          <w:vertAlign w:val="superscript"/>
        </w:rPr>
        <w:t xml:space="preserve">12 </w:t>
      </w:r>
      <w:r w:rsidRPr="0073366A">
        <w:rPr>
          <w:sz w:val="24"/>
          <w:szCs w:val="24"/>
        </w:rPr>
        <w:t>= 2].  Any music played on the piano keyboard can therefore be transposed up or down by a</w:t>
      </w:r>
      <w:r w:rsidR="00BD4900">
        <w:rPr>
          <w:sz w:val="24"/>
          <w:szCs w:val="24"/>
        </w:rPr>
        <w:t xml:space="preserve">n arbitrary </w:t>
      </w:r>
      <w:r w:rsidRPr="0073366A">
        <w:rPr>
          <w:sz w:val="24"/>
          <w:szCs w:val="24"/>
        </w:rPr>
        <w:t xml:space="preserve">number of semitones, changing the pitch but leaving the relationship between the musical intervals unchanged. </w:t>
      </w:r>
      <w:r w:rsidR="00697D98" w:rsidRPr="00576142">
        <w:rPr>
          <w:sz w:val="24"/>
          <w:szCs w:val="24"/>
        </w:rPr>
        <w:t xml:space="preserve">Such a scale was advocated as early as 1581, in a treatise by the lutenist Vincenzo Galileo (the father of Galileo Galilei). </w:t>
      </w:r>
      <w:r w:rsidR="00BF0CE9">
        <w:rPr>
          <w:sz w:val="24"/>
          <w:szCs w:val="24"/>
        </w:rPr>
        <w:t>Although i</w:t>
      </w:r>
      <w:r w:rsidR="002A1B3A" w:rsidRPr="00576142">
        <w:rPr>
          <w:sz w:val="24"/>
          <w:szCs w:val="24"/>
        </w:rPr>
        <w:t xml:space="preserve">t </w:t>
      </w:r>
      <w:r w:rsidR="005208A7" w:rsidRPr="00576142">
        <w:rPr>
          <w:sz w:val="24"/>
          <w:szCs w:val="24"/>
        </w:rPr>
        <w:t>is</w:t>
      </w:r>
      <w:r w:rsidR="002A1B3A" w:rsidRPr="00576142">
        <w:rPr>
          <w:sz w:val="24"/>
          <w:szCs w:val="24"/>
        </w:rPr>
        <w:t xml:space="preserve"> </w:t>
      </w:r>
      <w:r w:rsidR="00BD4900" w:rsidRPr="00576142">
        <w:rPr>
          <w:sz w:val="24"/>
          <w:szCs w:val="24"/>
        </w:rPr>
        <w:t xml:space="preserve">often </w:t>
      </w:r>
      <w:r w:rsidR="00612C59" w:rsidRPr="00576142">
        <w:rPr>
          <w:sz w:val="24"/>
          <w:szCs w:val="24"/>
        </w:rPr>
        <w:t>stated</w:t>
      </w:r>
      <w:r w:rsidR="002A1B3A" w:rsidRPr="00576142">
        <w:rPr>
          <w:sz w:val="24"/>
          <w:szCs w:val="24"/>
        </w:rPr>
        <w:t xml:space="preserve"> that Bach exploited such a tuning in his 48 Preludes and Fugues</w:t>
      </w:r>
      <w:r w:rsidR="00697D98" w:rsidRPr="00576142">
        <w:rPr>
          <w:sz w:val="24"/>
          <w:szCs w:val="24"/>
        </w:rPr>
        <w:t>, which uses all possible major and minor keys of the diatonic scale</w:t>
      </w:r>
      <w:r w:rsidR="00BF0CE9">
        <w:rPr>
          <w:sz w:val="24"/>
          <w:szCs w:val="24"/>
        </w:rPr>
        <w:t xml:space="preserve">, </w:t>
      </w:r>
      <w:r w:rsidR="002A1B3A" w:rsidRPr="00576142">
        <w:rPr>
          <w:sz w:val="24"/>
          <w:szCs w:val="24"/>
        </w:rPr>
        <w:t>musicians now believe that</w:t>
      </w:r>
      <w:r w:rsidR="00697D98" w:rsidRPr="00576142">
        <w:rPr>
          <w:sz w:val="24"/>
          <w:szCs w:val="24"/>
        </w:rPr>
        <w:t xml:space="preserve"> </w:t>
      </w:r>
      <w:r w:rsidR="002A1B3A" w:rsidRPr="00576142">
        <w:rPr>
          <w:sz w:val="24"/>
          <w:szCs w:val="24"/>
        </w:rPr>
        <w:t>Bach</w:t>
      </w:r>
      <w:r w:rsidR="00046A7F" w:rsidRPr="00576142">
        <w:rPr>
          <w:sz w:val="24"/>
          <w:szCs w:val="24"/>
        </w:rPr>
        <w:t xml:space="preserve"> used a </w:t>
      </w:r>
      <w:r w:rsidR="00BD4900" w:rsidRPr="00576142">
        <w:rPr>
          <w:sz w:val="24"/>
          <w:szCs w:val="24"/>
        </w:rPr>
        <w:t xml:space="preserve">form of </w:t>
      </w:r>
      <w:r w:rsidR="00046A7F" w:rsidRPr="00576142">
        <w:rPr>
          <w:sz w:val="24"/>
          <w:szCs w:val="24"/>
        </w:rPr>
        <w:t>mean-tone tuning</w:t>
      </w:r>
      <w:r w:rsidR="00976F61" w:rsidRPr="00576142">
        <w:rPr>
          <w:sz w:val="24"/>
          <w:szCs w:val="24"/>
        </w:rPr>
        <w:t>,</w:t>
      </w:r>
      <w:r w:rsidR="00046A7F" w:rsidRPr="00576142">
        <w:rPr>
          <w:sz w:val="24"/>
          <w:szCs w:val="24"/>
        </w:rPr>
        <w:t xml:space="preserve"> which preserved some of the characteristic</w:t>
      </w:r>
      <w:r w:rsidR="00BD4900" w:rsidRPr="00576142">
        <w:rPr>
          <w:sz w:val="24"/>
          <w:szCs w:val="24"/>
        </w:rPr>
        <w:t xml:space="preserve"> qualities </w:t>
      </w:r>
      <w:r w:rsidR="00046A7F" w:rsidRPr="00576142">
        <w:rPr>
          <w:sz w:val="24"/>
          <w:szCs w:val="24"/>
        </w:rPr>
        <w:t>of</w:t>
      </w:r>
      <w:r w:rsidR="00522F2A" w:rsidRPr="00576142">
        <w:rPr>
          <w:sz w:val="24"/>
          <w:szCs w:val="24"/>
        </w:rPr>
        <w:t xml:space="preserve"> </w:t>
      </w:r>
      <w:r w:rsidR="00046A7F" w:rsidRPr="00576142">
        <w:rPr>
          <w:sz w:val="24"/>
          <w:szCs w:val="24"/>
        </w:rPr>
        <w:t xml:space="preserve">music written </w:t>
      </w:r>
      <w:r w:rsidR="00522F2A" w:rsidRPr="00576142">
        <w:rPr>
          <w:sz w:val="24"/>
          <w:szCs w:val="24"/>
        </w:rPr>
        <w:t xml:space="preserve">in </w:t>
      </w:r>
      <w:r w:rsidR="00BD4900" w:rsidRPr="00576142">
        <w:rPr>
          <w:sz w:val="24"/>
          <w:szCs w:val="24"/>
        </w:rPr>
        <w:t>particular</w:t>
      </w:r>
      <w:r w:rsidR="00046A7F" w:rsidRPr="00576142">
        <w:rPr>
          <w:sz w:val="24"/>
          <w:szCs w:val="24"/>
        </w:rPr>
        <w:t xml:space="preserve"> key</w:t>
      </w:r>
      <w:r w:rsidR="00BD4900" w:rsidRPr="00576142">
        <w:rPr>
          <w:sz w:val="24"/>
          <w:szCs w:val="24"/>
        </w:rPr>
        <w:t xml:space="preserve"> signatur</w:t>
      </w:r>
      <w:r w:rsidR="00522F2A" w:rsidRPr="00576142">
        <w:rPr>
          <w:sz w:val="24"/>
          <w:szCs w:val="24"/>
        </w:rPr>
        <w:t>e</w:t>
      </w:r>
      <w:r w:rsidR="00E83D8E" w:rsidRPr="00576142">
        <w:rPr>
          <w:sz w:val="24"/>
          <w:szCs w:val="24"/>
        </w:rPr>
        <w:t>s</w:t>
      </w:r>
      <w:r w:rsidR="00BD4900" w:rsidRPr="00576142">
        <w:rPr>
          <w:sz w:val="24"/>
          <w:szCs w:val="24"/>
        </w:rPr>
        <w:t xml:space="preserve"> (see Levenson[1]) </w:t>
      </w:r>
    </w:p>
    <w:p w:rsidR="00046A7F" w:rsidRPr="0073366A" w:rsidRDefault="00046A7F" w:rsidP="00DC4AA6">
      <w:pPr>
        <w:tabs>
          <w:tab w:val="left" w:pos="3960"/>
          <w:tab w:val="left" w:pos="4111"/>
        </w:tabs>
        <w:ind w:right="-115"/>
        <w:jc w:val="both"/>
        <w:rPr>
          <w:sz w:val="24"/>
          <w:szCs w:val="24"/>
        </w:rPr>
      </w:pPr>
    </w:p>
    <w:p w:rsidR="00DC4AA6" w:rsidRDefault="00A65C29" w:rsidP="00DC4AA6">
      <w:pPr>
        <w:tabs>
          <w:tab w:val="left" w:pos="3960"/>
          <w:tab w:val="left" w:pos="4111"/>
        </w:tabs>
        <w:ind w:right="-115"/>
        <w:jc w:val="both"/>
        <w:rPr>
          <w:sz w:val="24"/>
          <w:szCs w:val="24"/>
        </w:rPr>
      </w:pPr>
      <w:r w:rsidRPr="0073366A">
        <w:rPr>
          <w:sz w:val="24"/>
          <w:szCs w:val="24"/>
        </w:rPr>
        <w:t xml:space="preserve">      To provide a greater discrimination in the measurements of frequency, the semitone</w:t>
      </w:r>
      <w:r w:rsidR="00697D98">
        <w:rPr>
          <w:sz w:val="24"/>
          <w:szCs w:val="24"/>
        </w:rPr>
        <w:t xml:space="preserve"> in the equal temperament scale</w:t>
      </w:r>
      <w:r w:rsidRPr="0073366A">
        <w:rPr>
          <w:sz w:val="24"/>
          <w:szCs w:val="24"/>
        </w:rPr>
        <w:t xml:space="preserve"> is divided into 100 further logarithmic increments called cents</w:t>
      </w:r>
      <w:r w:rsidRPr="0073366A">
        <w:rPr>
          <w:color w:val="FF3300"/>
          <w:sz w:val="24"/>
          <w:szCs w:val="24"/>
        </w:rPr>
        <w:t xml:space="preserve">. </w:t>
      </w:r>
      <w:r w:rsidRPr="0073366A">
        <w:rPr>
          <w:sz w:val="24"/>
          <w:szCs w:val="24"/>
        </w:rPr>
        <w:t>The octave is therefore equivalent to 1200 cents and a quarter</w:t>
      </w:r>
      <w:r w:rsidR="004C4591">
        <w:rPr>
          <w:sz w:val="24"/>
          <w:szCs w:val="24"/>
        </w:rPr>
        <w:t>-</w:t>
      </w:r>
      <w:r w:rsidRPr="0073366A">
        <w:rPr>
          <w:sz w:val="24"/>
          <w:szCs w:val="24"/>
        </w:rPr>
        <w:t xml:space="preserve">tone </w:t>
      </w:r>
      <w:r w:rsidR="0016212B">
        <w:rPr>
          <w:sz w:val="24"/>
          <w:szCs w:val="24"/>
        </w:rPr>
        <w:t xml:space="preserve">~ </w:t>
      </w:r>
      <w:r w:rsidRPr="0073366A">
        <w:rPr>
          <w:sz w:val="24"/>
          <w:szCs w:val="24"/>
        </w:rPr>
        <w:t xml:space="preserve">50 cents, with the exact relationship between frequencies given by  </w:t>
      </w:r>
    </w:p>
    <w:p w:rsidR="00B946AA" w:rsidRPr="0073366A" w:rsidRDefault="00B946AA" w:rsidP="00DC4AA6">
      <w:pPr>
        <w:tabs>
          <w:tab w:val="left" w:pos="3960"/>
          <w:tab w:val="left" w:pos="4111"/>
        </w:tabs>
        <w:ind w:right="-115"/>
        <w:jc w:val="both"/>
        <w:rPr>
          <w:sz w:val="24"/>
          <w:szCs w:val="24"/>
        </w:rPr>
      </w:pPr>
    </w:p>
    <w:p w:rsidR="00A65C29" w:rsidRDefault="000B36E2" w:rsidP="00A97C02">
      <w:pPr>
        <w:tabs>
          <w:tab w:val="left" w:pos="3960"/>
          <w:tab w:val="left" w:pos="4111"/>
          <w:tab w:val="right" w:pos="8505"/>
        </w:tabs>
        <w:ind w:right="182"/>
        <w:jc w:val="both"/>
        <w:rPr>
          <w:sz w:val="24"/>
          <w:szCs w:val="24"/>
        </w:rPr>
      </w:pPr>
      <w:r w:rsidRPr="0073366A">
        <w:rPr>
          <w:sz w:val="24"/>
          <w:szCs w:val="24"/>
        </w:rPr>
        <w:t xml:space="preserve">       </w:t>
      </w:r>
      <w:r w:rsidR="00DC4AA6" w:rsidRPr="0073366A">
        <w:rPr>
          <w:sz w:val="24"/>
          <w:szCs w:val="24"/>
        </w:rPr>
        <w:t xml:space="preserve">         </w:t>
      </w:r>
      <w:r w:rsidR="00A538D7">
        <w:rPr>
          <w:sz w:val="24"/>
          <w:szCs w:val="24"/>
        </w:rPr>
        <w:t xml:space="preserve">                       </w:t>
      </w:r>
      <w:r w:rsidR="006D2ECD" w:rsidRPr="004C4591">
        <w:rPr>
          <w:position w:val="-24"/>
          <w:sz w:val="24"/>
          <w:szCs w:val="24"/>
        </w:rPr>
        <w:object w:dxaOrig="3000" w:dyaOrig="620">
          <v:shape id="_x0000_i1085" type="#_x0000_t75" style="width:149.25pt;height:31.5pt" o:ole="">
            <v:imagedata r:id="rId129" o:title=""/>
          </v:shape>
          <o:OLEObject Type="Embed" ProgID="Equation.DSMT4" ShapeID="_x0000_i1085" DrawAspect="Content" ObjectID="_1687066987" r:id="rId130"/>
        </w:object>
      </w:r>
      <w:r w:rsidR="00A65C29" w:rsidRPr="0073366A">
        <w:rPr>
          <w:sz w:val="24"/>
          <w:szCs w:val="24"/>
        </w:rPr>
        <w:t xml:space="preserve"> </w:t>
      </w:r>
      <w:r w:rsidR="00761223">
        <w:rPr>
          <w:sz w:val="24"/>
          <w:szCs w:val="24"/>
        </w:rPr>
        <w:t xml:space="preserve">, </w:t>
      </w:r>
      <w:r w:rsidR="00A65C29" w:rsidRPr="0073366A">
        <w:rPr>
          <w:sz w:val="24"/>
          <w:szCs w:val="24"/>
        </w:rPr>
        <w:t xml:space="preserve">  </w:t>
      </w:r>
      <w:r w:rsidR="00DC4AA6" w:rsidRPr="0073366A">
        <w:rPr>
          <w:sz w:val="24"/>
          <w:szCs w:val="24"/>
        </w:rPr>
        <w:t xml:space="preserve">        </w:t>
      </w:r>
      <w:r w:rsidR="00A65C29" w:rsidRPr="0073366A">
        <w:rPr>
          <w:sz w:val="24"/>
          <w:szCs w:val="24"/>
        </w:rPr>
        <w:t xml:space="preserve">      </w:t>
      </w:r>
      <w:r w:rsidR="00A538D7">
        <w:rPr>
          <w:sz w:val="24"/>
          <w:szCs w:val="24"/>
        </w:rPr>
        <w:t>`</w:t>
      </w:r>
      <w:r w:rsidR="00A538D7">
        <w:rPr>
          <w:sz w:val="24"/>
          <w:szCs w:val="24"/>
        </w:rPr>
        <w:tab/>
        <w:t xml:space="preserve">   </w:t>
      </w:r>
      <w:r w:rsidR="00A97C02">
        <w:rPr>
          <w:sz w:val="24"/>
          <w:szCs w:val="24"/>
        </w:rPr>
        <w:t>(</w:t>
      </w:r>
      <w:r w:rsidR="00A6456E">
        <w:rPr>
          <w:sz w:val="24"/>
          <w:szCs w:val="24"/>
        </w:rPr>
        <w:t>1</w:t>
      </w:r>
      <w:r w:rsidR="00A97C02">
        <w:rPr>
          <w:sz w:val="24"/>
          <w:szCs w:val="24"/>
        </w:rPr>
        <w:t>.21)</w:t>
      </w:r>
    </w:p>
    <w:p w:rsidR="005C4185" w:rsidRPr="0073366A" w:rsidRDefault="00A65C29" w:rsidP="00DC4AA6">
      <w:pPr>
        <w:tabs>
          <w:tab w:val="left" w:pos="3960"/>
          <w:tab w:val="left" w:pos="4111"/>
        </w:tabs>
        <w:ind w:right="-115"/>
        <w:jc w:val="both"/>
        <w:rPr>
          <w:sz w:val="24"/>
          <w:szCs w:val="24"/>
        </w:rPr>
      </w:pPr>
      <w:r w:rsidRPr="0073366A">
        <w:rPr>
          <w:sz w:val="24"/>
          <w:szCs w:val="24"/>
        </w:rPr>
        <w:t>corresponding to</w:t>
      </w:r>
      <w:r w:rsidR="004C4591">
        <w:rPr>
          <w:sz w:val="24"/>
          <w:szCs w:val="24"/>
        </w:rPr>
        <w:t xml:space="preserve"> </w:t>
      </w:r>
      <w:r w:rsidR="00576142" w:rsidRPr="004C4591">
        <w:rPr>
          <w:position w:val="-30"/>
          <w:sz w:val="24"/>
          <w:szCs w:val="24"/>
        </w:rPr>
        <w:object w:dxaOrig="2020" w:dyaOrig="720">
          <v:shape id="_x0000_i1086" type="#_x0000_t75" style="width:101.25pt;height:36pt" o:ole="">
            <v:imagedata r:id="rId131" o:title=""/>
          </v:shape>
          <o:OLEObject Type="Embed" ProgID="Equation.DSMT4" ShapeID="_x0000_i1086" DrawAspect="Content" ObjectID="_1687066988" r:id="rId132"/>
        </w:object>
      </w:r>
      <w:r w:rsidRPr="0073366A">
        <w:rPr>
          <w:sz w:val="24"/>
          <w:szCs w:val="24"/>
        </w:rPr>
        <w:t xml:space="preserve"> for small</w:t>
      </w:r>
      <w:r w:rsidR="004C4591">
        <w:rPr>
          <w:sz w:val="24"/>
          <w:szCs w:val="24"/>
        </w:rPr>
        <w:t xml:space="preserve"> fractional changes </w:t>
      </w:r>
      <w:r w:rsidRPr="0073366A">
        <w:rPr>
          <w:rFonts w:ascii="Symbol" w:hAnsi="Symbol"/>
          <w:i/>
          <w:sz w:val="24"/>
          <w:szCs w:val="24"/>
        </w:rPr>
        <w:t></w:t>
      </w:r>
      <w:r w:rsidRPr="0073366A">
        <w:rPr>
          <w:i/>
          <w:sz w:val="24"/>
          <w:szCs w:val="24"/>
        </w:rPr>
        <w:t>f/f</w:t>
      </w:r>
      <w:r w:rsidR="0016212B">
        <w:rPr>
          <w:i/>
          <w:sz w:val="24"/>
          <w:szCs w:val="24"/>
        </w:rPr>
        <w:t xml:space="preserve">. </w:t>
      </w:r>
      <w:r w:rsidR="00612C59">
        <w:rPr>
          <w:i/>
          <w:sz w:val="24"/>
          <w:szCs w:val="24"/>
        </w:rPr>
        <w:t xml:space="preserve"> </w:t>
      </w:r>
    </w:p>
    <w:p w:rsidR="002D0525" w:rsidRDefault="00A65C29" w:rsidP="00DC4AA6">
      <w:pPr>
        <w:tabs>
          <w:tab w:val="left" w:pos="3960"/>
          <w:tab w:val="left" w:pos="4111"/>
        </w:tabs>
        <w:ind w:right="-115"/>
        <w:jc w:val="both"/>
        <w:rPr>
          <w:sz w:val="24"/>
          <w:szCs w:val="24"/>
        </w:rPr>
      </w:pPr>
      <w:r w:rsidRPr="0073366A">
        <w:rPr>
          <w:sz w:val="24"/>
          <w:szCs w:val="24"/>
        </w:rPr>
        <w:t xml:space="preserve">     </w:t>
      </w:r>
      <w:r w:rsidR="004C4591">
        <w:rPr>
          <w:sz w:val="24"/>
          <w:szCs w:val="24"/>
        </w:rPr>
        <w:t>Early musical scales</w:t>
      </w:r>
      <w:r w:rsidRPr="0073366A">
        <w:rPr>
          <w:sz w:val="24"/>
          <w:szCs w:val="24"/>
        </w:rPr>
        <w:t xml:space="preserve"> were based on various variants of the natural harmonic</w:t>
      </w:r>
      <w:r w:rsidRPr="0073366A">
        <w:rPr>
          <w:b/>
          <w:color w:val="FF0000"/>
          <w:sz w:val="24"/>
          <w:szCs w:val="24"/>
        </w:rPr>
        <w:t xml:space="preserve"> </w:t>
      </w:r>
      <w:r w:rsidRPr="0073366A">
        <w:rPr>
          <w:sz w:val="24"/>
          <w:szCs w:val="24"/>
        </w:rPr>
        <w:t xml:space="preserve">series of frequencies, </w:t>
      </w:r>
      <w:r w:rsidRPr="0073366A">
        <w:rPr>
          <w:i/>
          <w:sz w:val="24"/>
          <w:szCs w:val="24"/>
        </w:rPr>
        <w:t>f</w:t>
      </w:r>
      <w:r w:rsidRPr="0073366A">
        <w:rPr>
          <w:sz w:val="24"/>
          <w:szCs w:val="24"/>
          <w:vertAlign w:val="subscript"/>
        </w:rPr>
        <w:t>n</w:t>
      </w:r>
      <w:r w:rsidRPr="0073366A">
        <w:rPr>
          <w:sz w:val="24"/>
          <w:szCs w:val="24"/>
        </w:rPr>
        <w:t xml:space="preserve"> = </w:t>
      </w:r>
      <w:r w:rsidRPr="0073366A">
        <w:rPr>
          <w:i/>
          <w:sz w:val="24"/>
          <w:szCs w:val="24"/>
        </w:rPr>
        <w:t>nf</w:t>
      </w:r>
      <w:r w:rsidRPr="0073366A">
        <w:rPr>
          <w:sz w:val="24"/>
          <w:szCs w:val="24"/>
          <w:vertAlign w:val="subscript"/>
        </w:rPr>
        <w:t>1</w:t>
      </w:r>
      <w:r w:rsidRPr="0073366A">
        <w:rPr>
          <w:sz w:val="24"/>
          <w:szCs w:val="24"/>
        </w:rPr>
        <w:t xml:space="preserve">, where </w:t>
      </w:r>
      <w:r w:rsidRPr="0073366A">
        <w:rPr>
          <w:i/>
          <w:sz w:val="24"/>
          <w:szCs w:val="24"/>
        </w:rPr>
        <w:t xml:space="preserve">n </w:t>
      </w:r>
      <w:r w:rsidRPr="0073366A">
        <w:rPr>
          <w:sz w:val="24"/>
          <w:szCs w:val="24"/>
        </w:rPr>
        <w:t>is an integer (e.g</w:t>
      </w:r>
      <w:r w:rsidRPr="0073366A">
        <w:rPr>
          <w:i/>
          <w:sz w:val="24"/>
          <w:szCs w:val="24"/>
        </w:rPr>
        <w:t xml:space="preserve">. </w:t>
      </w:r>
      <w:r w:rsidRPr="0073366A">
        <w:rPr>
          <w:sz w:val="24"/>
          <w:szCs w:val="24"/>
        </w:rPr>
        <w:t>200, 400, 600,…1600 H</w:t>
      </w:r>
      <w:r w:rsidR="00135BF3">
        <w:rPr>
          <w:sz w:val="24"/>
          <w:szCs w:val="24"/>
        </w:rPr>
        <w:t>z</w:t>
      </w:r>
      <w:r w:rsidRPr="0073366A">
        <w:rPr>
          <w:sz w:val="24"/>
          <w:szCs w:val="24"/>
        </w:rPr>
        <w:t>), illustrated by the audio example S1.4</w:t>
      </w:r>
      <w:r w:rsidR="00C33F2D">
        <w:rPr>
          <w:sz w:val="24"/>
          <w:szCs w:val="24"/>
        </w:rPr>
        <w:object w:dxaOrig="795" w:dyaOrig="811">
          <v:shape id="_x0000_i1087" type="#_x0000_t75" style="width:40.5pt;height:40.5pt" o:ole="">
            <v:imagedata r:id="rId133" o:title=""/>
          </v:shape>
          <o:OLEObject Type="Embed" ProgID="Package" ShapeID="_x0000_i1087" DrawAspect="Content" ObjectID="_1687066989" r:id="rId134"/>
        </w:object>
      </w:r>
      <w:r w:rsidRPr="0073366A">
        <w:rPr>
          <w:sz w:val="24"/>
          <w:szCs w:val="24"/>
        </w:rPr>
        <w:t xml:space="preserve"> ).</w:t>
      </w:r>
      <w:r w:rsidR="00C33F2D" w:rsidRPr="00C33F2D">
        <w:rPr>
          <w:sz w:val="24"/>
          <w:szCs w:val="24"/>
        </w:rPr>
        <w:t>:\Users\colingough\Documents\CEG Publications\Publications listing\Sounds</w:t>
      </w:r>
      <w:r w:rsidRPr="0073366A">
        <w:rPr>
          <w:sz w:val="24"/>
          <w:szCs w:val="24"/>
        </w:rPr>
        <w:t xml:space="preserve">These notes correspond to the “harmonics” produced </w:t>
      </w:r>
      <w:r w:rsidRPr="0073366A">
        <w:rPr>
          <w:sz w:val="24"/>
          <w:szCs w:val="24"/>
        </w:rPr>
        <w:lastRenderedPageBreak/>
        <w:t>when lightly touching a bowed string at integral subdivisions of its length (1/2, 1/3, 1/4, etc.) S1.5</w:t>
      </w:r>
      <w:r w:rsidR="005208A7">
        <w:rPr>
          <w:sz w:val="24"/>
          <w:szCs w:val="24"/>
        </w:rPr>
        <w:t xml:space="preserve"> </w:t>
      </w:r>
      <w:r w:rsidR="00C33F2D">
        <w:rPr>
          <w:sz w:val="24"/>
          <w:szCs w:val="24"/>
        </w:rPr>
        <w:object w:dxaOrig="795" w:dyaOrig="811">
          <v:shape id="_x0000_i1088" type="#_x0000_t75" style="width:40.5pt;height:40.5pt" o:ole="">
            <v:imagedata r:id="rId135" o:title=""/>
          </v:shape>
          <o:OLEObject Type="Embed" ProgID="Package" ShapeID="_x0000_i1088" DrawAspect="Content" ObjectID="_1687066990" r:id="rId136"/>
        </w:object>
      </w:r>
      <w:r w:rsidR="005208A7">
        <w:rPr>
          <w:sz w:val="24"/>
          <w:szCs w:val="24"/>
        </w:rPr>
        <w:t xml:space="preserve"> </w:t>
      </w:r>
      <w:r w:rsidR="003C67B1">
        <w:rPr>
          <w:sz w:val="24"/>
          <w:szCs w:val="24"/>
        </w:rPr>
        <w:t>.</w:t>
      </w:r>
      <w:r w:rsidRPr="0073366A">
        <w:rPr>
          <w:sz w:val="24"/>
          <w:szCs w:val="24"/>
        </w:rPr>
        <w:t xml:space="preserve">  These simple divisions give successive musical  intervals of the octave, perfect fifth, perfect fourth, major third and minor third, with frequency ratios 2/1, 3/2, 4/3, 5/4 and 6/5 respectively.  The 7</w:t>
      </w:r>
      <w:r w:rsidRPr="0073366A">
        <w:rPr>
          <w:sz w:val="24"/>
          <w:szCs w:val="24"/>
          <w:vertAlign w:val="superscript"/>
        </w:rPr>
        <w:t>th</w:t>
      </w:r>
      <w:r w:rsidRPr="0073366A">
        <w:rPr>
          <w:sz w:val="24"/>
          <w:szCs w:val="24"/>
        </w:rPr>
        <w:t xml:space="preserve"> member of the harmonic sequence </w:t>
      </w:r>
      <w:r w:rsidR="004C4591">
        <w:rPr>
          <w:sz w:val="24"/>
          <w:szCs w:val="24"/>
        </w:rPr>
        <w:t>has no counterpart in traditional “western classical music”</w:t>
      </w:r>
      <w:r w:rsidR="008D215D">
        <w:rPr>
          <w:sz w:val="24"/>
          <w:szCs w:val="24"/>
        </w:rPr>
        <w:t>,</w:t>
      </w:r>
      <w:r w:rsidR="004C4591">
        <w:rPr>
          <w:sz w:val="24"/>
          <w:szCs w:val="24"/>
        </w:rPr>
        <w:t xml:space="preserve"> </w:t>
      </w:r>
      <w:r w:rsidRPr="0073366A">
        <w:rPr>
          <w:sz w:val="24"/>
          <w:szCs w:val="24"/>
        </w:rPr>
        <w:t>though it is sometimes used by modern composers for special effect [</w:t>
      </w:r>
      <w:r w:rsidRPr="005C4185">
        <w:rPr>
          <w:rStyle w:val="EndnoteReference"/>
          <w:sz w:val="24"/>
          <w:szCs w:val="24"/>
          <w:vertAlign w:val="baseline"/>
        </w:rPr>
        <w:endnoteReference w:id="14"/>
      </w:r>
      <w:r w:rsidRPr="0073366A">
        <w:rPr>
          <w:sz w:val="24"/>
          <w:szCs w:val="24"/>
        </w:rPr>
        <w:t>].</w:t>
      </w:r>
    </w:p>
    <w:p w:rsidR="00DD4A67" w:rsidRPr="0073366A" w:rsidRDefault="00DD4A67" w:rsidP="00DC4AA6">
      <w:pPr>
        <w:tabs>
          <w:tab w:val="left" w:pos="3960"/>
          <w:tab w:val="left" w:pos="4111"/>
        </w:tabs>
        <w:ind w:right="-115"/>
        <w:jc w:val="both"/>
        <w:rPr>
          <w:sz w:val="24"/>
          <w:szCs w:val="24"/>
        </w:rPr>
      </w:pPr>
    </w:p>
    <w:p w:rsidR="00870868" w:rsidRDefault="00A65C29" w:rsidP="00936B07">
      <w:pPr>
        <w:tabs>
          <w:tab w:val="left" w:pos="3960"/>
          <w:tab w:val="left" w:pos="4111"/>
        </w:tabs>
        <w:ind w:right="27" w:firstLine="284"/>
        <w:jc w:val="both"/>
        <w:rPr>
          <w:sz w:val="24"/>
          <w:szCs w:val="24"/>
        </w:rPr>
      </w:pPr>
      <w:r w:rsidRPr="0073366A">
        <w:rPr>
          <w:sz w:val="24"/>
          <w:szCs w:val="24"/>
        </w:rPr>
        <w:t>Just temperament corresponds to musical scales based on the above integer fraction intervals. The Pythagorean scale is based on the particularly consonant intervals of the octave 2/1 and perfect fifth 3/2, which can be used to generate individual intervals of the form 3</w:t>
      </w:r>
      <w:r w:rsidRPr="0073366A">
        <w:rPr>
          <w:i/>
          <w:sz w:val="24"/>
          <w:szCs w:val="24"/>
          <w:vertAlign w:val="superscript"/>
        </w:rPr>
        <w:t>p</w:t>
      </w:r>
      <w:r w:rsidRPr="0073366A">
        <w:rPr>
          <w:sz w:val="24"/>
          <w:szCs w:val="24"/>
        </w:rPr>
        <w:t>/2</w:t>
      </w:r>
      <w:r w:rsidRPr="0073366A">
        <w:rPr>
          <w:i/>
          <w:sz w:val="24"/>
          <w:szCs w:val="24"/>
          <w:vertAlign w:val="superscript"/>
        </w:rPr>
        <w:t>q</w:t>
      </w:r>
      <w:r w:rsidRPr="0073366A">
        <w:rPr>
          <w:i/>
          <w:sz w:val="24"/>
          <w:szCs w:val="24"/>
        </w:rPr>
        <w:t xml:space="preserve"> </w:t>
      </w:r>
      <w:r w:rsidRPr="0073366A">
        <w:rPr>
          <w:sz w:val="24"/>
          <w:szCs w:val="24"/>
        </w:rPr>
        <w:t>or 2</w:t>
      </w:r>
      <w:r w:rsidRPr="0073366A">
        <w:rPr>
          <w:i/>
          <w:sz w:val="24"/>
          <w:szCs w:val="24"/>
          <w:vertAlign w:val="superscript"/>
        </w:rPr>
        <w:t>p</w:t>
      </w:r>
      <w:r w:rsidRPr="0073366A">
        <w:rPr>
          <w:sz w:val="24"/>
          <w:szCs w:val="24"/>
        </w:rPr>
        <w:t>/3</w:t>
      </w:r>
      <w:r w:rsidRPr="0073366A">
        <w:rPr>
          <w:i/>
          <w:sz w:val="24"/>
          <w:szCs w:val="24"/>
          <w:vertAlign w:val="superscript"/>
        </w:rPr>
        <w:t>q</w:t>
      </w:r>
      <w:r w:rsidRPr="0073366A">
        <w:rPr>
          <w:sz w:val="24"/>
          <w:szCs w:val="24"/>
        </w:rPr>
        <w:t xml:space="preserve">, where </w:t>
      </w:r>
      <w:r w:rsidRPr="0073366A">
        <w:rPr>
          <w:i/>
          <w:sz w:val="24"/>
          <w:szCs w:val="24"/>
        </w:rPr>
        <w:t>p</w:t>
      </w:r>
      <w:r w:rsidRPr="0073366A">
        <w:rPr>
          <w:sz w:val="24"/>
          <w:szCs w:val="24"/>
        </w:rPr>
        <w:t xml:space="preserve"> and </w:t>
      </w:r>
      <w:r w:rsidRPr="0073366A">
        <w:rPr>
          <w:i/>
          <w:sz w:val="24"/>
          <w:szCs w:val="24"/>
        </w:rPr>
        <w:t>q</w:t>
      </w:r>
      <w:r w:rsidRPr="0073366A">
        <w:rPr>
          <w:sz w:val="24"/>
          <w:szCs w:val="24"/>
        </w:rPr>
        <w:t xml:space="preserve"> are positive integers. Although the Pythagorean and Just–tempered scales coincide for the octave, perfect fifth and fourth, there are musically significant differences in the tuning for all other defined intervals, and all </w:t>
      </w:r>
      <w:r w:rsidR="00697D98">
        <w:rPr>
          <w:sz w:val="24"/>
          <w:szCs w:val="24"/>
        </w:rPr>
        <w:t xml:space="preserve">intervals apart </w:t>
      </w:r>
      <w:r w:rsidR="0016212B">
        <w:rPr>
          <w:sz w:val="24"/>
          <w:szCs w:val="24"/>
        </w:rPr>
        <w:t xml:space="preserve">from </w:t>
      </w:r>
      <w:r w:rsidR="00697D98">
        <w:rPr>
          <w:sz w:val="24"/>
          <w:szCs w:val="24"/>
        </w:rPr>
        <w:t xml:space="preserve">the octave </w:t>
      </w:r>
      <w:r w:rsidRPr="0073366A">
        <w:rPr>
          <w:sz w:val="24"/>
          <w:szCs w:val="24"/>
        </w:rPr>
        <w:t xml:space="preserve">differ slightly from </w:t>
      </w:r>
      <w:r w:rsidR="00135BF3">
        <w:rPr>
          <w:sz w:val="24"/>
          <w:szCs w:val="24"/>
        </w:rPr>
        <w:t xml:space="preserve">those of </w:t>
      </w:r>
      <w:r w:rsidRPr="0073366A">
        <w:rPr>
          <w:sz w:val="24"/>
          <w:szCs w:val="24"/>
        </w:rPr>
        <w:t xml:space="preserve">the equally–tempered scale. A comparison between the musical intervals of just and equal temperament tuning is shown in Table </w:t>
      </w:r>
      <w:r w:rsidR="0016212B">
        <w:rPr>
          <w:sz w:val="24"/>
          <w:szCs w:val="24"/>
        </w:rPr>
        <w:t>1</w:t>
      </w:r>
      <w:r w:rsidR="00A97C02">
        <w:rPr>
          <w:sz w:val="24"/>
          <w:szCs w:val="24"/>
        </w:rPr>
        <w:t>.1</w:t>
      </w:r>
      <w:r w:rsidRPr="0073366A">
        <w:rPr>
          <w:sz w:val="24"/>
          <w:szCs w:val="24"/>
        </w:rPr>
        <w:t xml:space="preserve"> with the fractional mistuning indicated in cents. Because of the differences in tunings of the musical intervals, music</w:t>
      </w:r>
      <w:r w:rsidR="00936B07" w:rsidRPr="0073366A">
        <w:rPr>
          <w:sz w:val="24"/>
          <w:szCs w:val="24"/>
        </w:rPr>
        <w:t xml:space="preserve"> t</w:t>
      </w:r>
      <w:r w:rsidRPr="0073366A">
        <w:rPr>
          <w:sz w:val="24"/>
          <w:szCs w:val="24"/>
        </w:rPr>
        <w:t>ransposed from one key to another will generally sound badly out of tune</w:t>
      </w:r>
      <w:r w:rsidR="00870868">
        <w:rPr>
          <w:sz w:val="24"/>
          <w:szCs w:val="24"/>
        </w:rPr>
        <w:t xml:space="preserve"> (particularly </w:t>
      </w:r>
      <w:r w:rsidR="00135BF3">
        <w:rPr>
          <w:sz w:val="24"/>
          <w:szCs w:val="24"/>
        </w:rPr>
        <w:t xml:space="preserve">for </w:t>
      </w:r>
      <w:r w:rsidR="00870868">
        <w:rPr>
          <w:sz w:val="24"/>
          <w:szCs w:val="24"/>
        </w:rPr>
        <w:t>commonly used intervals l</w:t>
      </w:r>
      <w:r w:rsidR="00545AF2">
        <w:rPr>
          <w:sz w:val="24"/>
          <w:szCs w:val="24"/>
        </w:rPr>
        <w:t>ike the major and minor thirds)</w:t>
      </w:r>
      <w:r w:rsidRPr="0073366A">
        <w:rPr>
          <w:sz w:val="24"/>
          <w:szCs w:val="24"/>
        </w:rPr>
        <w:t xml:space="preserve"> – unlike when played on </w:t>
      </w:r>
      <w:r w:rsidR="00612C59">
        <w:rPr>
          <w:sz w:val="24"/>
          <w:szCs w:val="24"/>
        </w:rPr>
        <w:t>the</w:t>
      </w:r>
      <w:r w:rsidR="00612C59" w:rsidRPr="0073366A">
        <w:rPr>
          <w:sz w:val="24"/>
          <w:szCs w:val="24"/>
        </w:rPr>
        <w:t xml:space="preserve"> </w:t>
      </w:r>
      <w:r w:rsidRPr="0073366A">
        <w:rPr>
          <w:sz w:val="24"/>
          <w:szCs w:val="24"/>
        </w:rPr>
        <w:t xml:space="preserve">modern well-tempered keyboard. </w:t>
      </w:r>
      <w:r w:rsidR="00870868">
        <w:rPr>
          <w:sz w:val="24"/>
          <w:szCs w:val="24"/>
        </w:rPr>
        <w:t xml:space="preserve">Prior to the now </w:t>
      </w:r>
      <w:r w:rsidR="005F53D5">
        <w:rPr>
          <w:sz w:val="24"/>
          <w:szCs w:val="24"/>
        </w:rPr>
        <w:t xml:space="preserve">almost </w:t>
      </w:r>
      <w:r w:rsidR="00870868">
        <w:rPr>
          <w:sz w:val="24"/>
          <w:szCs w:val="24"/>
        </w:rPr>
        <w:t xml:space="preserve">universal practice of tuning </w:t>
      </w:r>
      <w:r w:rsidR="005F53D5">
        <w:rPr>
          <w:sz w:val="24"/>
          <w:szCs w:val="24"/>
        </w:rPr>
        <w:t xml:space="preserve">modern </w:t>
      </w:r>
      <w:r w:rsidR="00870868">
        <w:rPr>
          <w:sz w:val="24"/>
          <w:szCs w:val="24"/>
        </w:rPr>
        <w:t>keyboard instruments to a well-tempered scale,  many tuning schemes were devised</w:t>
      </w:r>
      <w:r w:rsidR="005F53D5">
        <w:rPr>
          <w:sz w:val="24"/>
          <w:szCs w:val="24"/>
        </w:rPr>
        <w:t>,</w:t>
      </w:r>
      <w:r w:rsidR="00870868">
        <w:rPr>
          <w:sz w:val="24"/>
          <w:szCs w:val="24"/>
        </w:rPr>
        <w:t xml:space="preserve"> which partially overcame the problems of tuning when playing in a succession of different keys</w:t>
      </w:r>
      <w:r w:rsidR="00545AF2">
        <w:rPr>
          <w:sz w:val="24"/>
          <w:szCs w:val="24"/>
        </w:rPr>
        <w:t xml:space="preserve"> (</w:t>
      </w:r>
      <w:r w:rsidR="00870868">
        <w:rPr>
          <w:sz w:val="24"/>
          <w:szCs w:val="24"/>
        </w:rPr>
        <w:t xml:space="preserve">see </w:t>
      </w:r>
      <w:r w:rsidR="006D229A">
        <w:rPr>
          <w:sz w:val="24"/>
          <w:szCs w:val="24"/>
        </w:rPr>
        <w:t>Fletcher and Rossing</w:t>
      </w:r>
      <w:r w:rsidR="003C67B1">
        <w:rPr>
          <w:sz w:val="24"/>
          <w:szCs w:val="24"/>
        </w:rPr>
        <w:t xml:space="preserve"> </w:t>
      </w:r>
      <w:r w:rsidR="006D229A">
        <w:rPr>
          <w:sz w:val="24"/>
          <w:szCs w:val="24"/>
        </w:rPr>
        <w:t>[</w:t>
      </w:r>
      <w:r w:rsidR="006D229A">
        <w:rPr>
          <w:sz w:val="24"/>
          <w:szCs w:val="24"/>
        </w:rPr>
        <w:fldChar w:fldCharType="begin"/>
      </w:r>
      <w:r w:rsidR="006D229A">
        <w:rPr>
          <w:sz w:val="24"/>
          <w:szCs w:val="24"/>
        </w:rPr>
        <w:instrText xml:space="preserve"> NOTEREF _Ref104351927 \h </w:instrText>
      </w:r>
      <w:r w:rsidR="006D229A">
        <w:rPr>
          <w:sz w:val="24"/>
          <w:szCs w:val="24"/>
        </w:rPr>
      </w:r>
      <w:r w:rsidR="006D229A">
        <w:rPr>
          <w:sz w:val="24"/>
          <w:szCs w:val="24"/>
        </w:rPr>
        <w:fldChar w:fldCharType="separate"/>
      </w:r>
      <w:r w:rsidR="001926A3">
        <w:rPr>
          <w:sz w:val="24"/>
          <w:szCs w:val="24"/>
        </w:rPr>
        <w:t>5</w:t>
      </w:r>
      <w:r w:rsidR="006D229A">
        <w:rPr>
          <w:sz w:val="24"/>
          <w:szCs w:val="24"/>
        </w:rPr>
        <w:fldChar w:fldCharType="end"/>
      </w:r>
      <w:r w:rsidR="006D229A">
        <w:rPr>
          <w:sz w:val="24"/>
          <w:szCs w:val="24"/>
        </w:rPr>
        <w:t>, §17.6]</w:t>
      </w:r>
      <w:r w:rsidR="003C67B1">
        <w:rPr>
          <w:sz w:val="24"/>
          <w:szCs w:val="24"/>
        </w:rPr>
        <w:t xml:space="preserve"> </w:t>
      </w:r>
      <w:r w:rsidR="006D229A">
        <w:rPr>
          <w:sz w:val="24"/>
          <w:szCs w:val="24"/>
        </w:rPr>
        <w:t xml:space="preserve">and </w:t>
      </w:r>
      <w:r w:rsidR="00545AF2">
        <w:rPr>
          <w:sz w:val="24"/>
          <w:szCs w:val="24"/>
        </w:rPr>
        <w:t>Barbour [</w:t>
      </w:r>
      <w:r w:rsidR="006D229A" w:rsidRPr="006D229A">
        <w:rPr>
          <w:rStyle w:val="EndnoteReference"/>
          <w:sz w:val="24"/>
          <w:szCs w:val="24"/>
          <w:vertAlign w:val="baseline"/>
        </w:rPr>
        <w:endnoteReference w:id="15"/>
      </w:r>
      <w:r w:rsidR="00545AF2">
        <w:rPr>
          <w:sz w:val="24"/>
          <w:szCs w:val="24"/>
        </w:rPr>
        <w:t xml:space="preserve">] </w:t>
      </w:r>
      <w:r w:rsidR="00870868">
        <w:rPr>
          <w:sz w:val="24"/>
          <w:szCs w:val="24"/>
        </w:rPr>
        <w:t xml:space="preserve">for further discussion). Singers, stringed and </w:t>
      </w:r>
      <w:r w:rsidR="00612C59">
        <w:rPr>
          <w:sz w:val="24"/>
          <w:szCs w:val="24"/>
        </w:rPr>
        <w:t>wind</w:t>
      </w:r>
      <w:r w:rsidR="00870868">
        <w:rPr>
          <w:sz w:val="24"/>
          <w:szCs w:val="24"/>
        </w:rPr>
        <w:t xml:space="preserve"> instrument</w:t>
      </w:r>
      <w:r w:rsidR="006D229A">
        <w:rPr>
          <w:sz w:val="24"/>
          <w:szCs w:val="24"/>
        </w:rPr>
        <w:t xml:space="preserve"> players</w:t>
      </w:r>
      <w:r w:rsidR="00870868">
        <w:rPr>
          <w:sz w:val="24"/>
          <w:szCs w:val="24"/>
        </w:rPr>
        <w:t xml:space="preserve"> can adjust the pitch of </w:t>
      </w:r>
      <w:r w:rsidR="00BB31E1">
        <w:rPr>
          <w:sz w:val="24"/>
          <w:szCs w:val="24"/>
        </w:rPr>
        <w:t xml:space="preserve">individual </w:t>
      </w:r>
      <w:r w:rsidR="00870868">
        <w:rPr>
          <w:sz w:val="24"/>
          <w:szCs w:val="24"/>
        </w:rPr>
        <w:t xml:space="preserve">notes to </w:t>
      </w:r>
      <w:r w:rsidR="00186A00">
        <w:rPr>
          <w:sz w:val="24"/>
          <w:szCs w:val="24"/>
        </w:rPr>
        <w:t>optimise the</w:t>
      </w:r>
      <w:r w:rsidR="00870868">
        <w:rPr>
          <w:sz w:val="24"/>
          <w:szCs w:val="24"/>
        </w:rPr>
        <w:t xml:space="preserve"> tuning with other performers and for </w:t>
      </w:r>
      <w:r w:rsidR="00186A00">
        <w:rPr>
          <w:sz w:val="24"/>
          <w:szCs w:val="24"/>
        </w:rPr>
        <w:t>musical effect.</w:t>
      </w:r>
    </w:p>
    <w:p w:rsidR="00490D3A" w:rsidRDefault="00490D3A" w:rsidP="00936B07">
      <w:pPr>
        <w:tabs>
          <w:tab w:val="left" w:pos="3960"/>
          <w:tab w:val="left" w:pos="4111"/>
        </w:tabs>
        <w:ind w:right="27" w:firstLine="284"/>
        <w:jc w:val="both"/>
        <w:rPr>
          <w:sz w:val="24"/>
          <w:szCs w:val="24"/>
        </w:rPr>
      </w:pPr>
    </w:p>
    <w:p w:rsidR="00BC3F68" w:rsidRPr="00A538D7" w:rsidRDefault="00870868" w:rsidP="000B3354">
      <w:pPr>
        <w:tabs>
          <w:tab w:val="left" w:pos="3960"/>
          <w:tab w:val="left" w:pos="4111"/>
        </w:tabs>
        <w:ind w:left="2000" w:right="27"/>
        <w:jc w:val="both"/>
        <w:rPr>
          <w:sz w:val="24"/>
          <w:szCs w:val="24"/>
        </w:rPr>
      </w:pPr>
      <w:r w:rsidRPr="0073366A">
        <w:rPr>
          <w:sz w:val="24"/>
          <w:szCs w:val="24"/>
        </w:rPr>
        <w:t xml:space="preserve"> </w:t>
      </w:r>
      <w:r w:rsidR="00A65C29" w:rsidRPr="0073366A">
        <w:rPr>
          <w:i/>
          <w:sz w:val="24"/>
          <w:szCs w:val="24"/>
        </w:rPr>
        <w:t>TABLE 1.</w:t>
      </w:r>
      <w:r w:rsidR="00A97C02">
        <w:rPr>
          <w:i/>
          <w:sz w:val="24"/>
          <w:szCs w:val="24"/>
        </w:rPr>
        <w:t>1</w:t>
      </w:r>
      <w:r w:rsidR="00A65C29" w:rsidRPr="0073366A">
        <w:rPr>
          <w:i/>
          <w:sz w:val="24"/>
          <w:szCs w:val="24"/>
        </w:rPr>
        <w:t xml:space="preserve">  </w:t>
      </w:r>
      <w:r w:rsidR="00936B07" w:rsidRPr="0073366A">
        <w:rPr>
          <w:i/>
          <w:sz w:val="24"/>
          <w:szCs w:val="24"/>
        </w:rPr>
        <w:t xml:space="preserve"> </w:t>
      </w:r>
      <w:r w:rsidR="00A65C29" w:rsidRPr="0073366A">
        <w:rPr>
          <w:i/>
          <w:sz w:val="24"/>
          <w:szCs w:val="24"/>
        </w:rPr>
        <w:t>Principal intervals</w:t>
      </w:r>
      <w:r w:rsidR="00BC3F68">
        <w:rPr>
          <w:i/>
          <w:sz w:val="24"/>
          <w:szCs w:val="24"/>
        </w:rPr>
        <w:t xml:space="preserve"> and differences </w:t>
      </w:r>
      <w:r w:rsidR="00186A00">
        <w:rPr>
          <w:i/>
          <w:sz w:val="24"/>
          <w:szCs w:val="24"/>
        </w:rPr>
        <w:t xml:space="preserve">between </w:t>
      </w:r>
    </w:p>
    <w:p w:rsidR="00A65C29" w:rsidRPr="0073366A" w:rsidRDefault="000B3354" w:rsidP="00A538D7">
      <w:pPr>
        <w:tabs>
          <w:tab w:val="left" w:pos="3960"/>
          <w:tab w:val="left" w:pos="4111"/>
          <w:tab w:val="left" w:pos="4320"/>
        </w:tabs>
        <w:ind w:left="1400"/>
        <w:rPr>
          <w:i/>
          <w:sz w:val="24"/>
          <w:szCs w:val="24"/>
        </w:rPr>
      </w:pPr>
      <w:r>
        <w:rPr>
          <w:i/>
          <w:sz w:val="24"/>
          <w:szCs w:val="24"/>
        </w:rPr>
        <w:t xml:space="preserve">                              </w:t>
      </w:r>
      <w:r w:rsidR="00A65C29" w:rsidRPr="0073366A">
        <w:rPr>
          <w:i/>
          <w:sz w:val="24"/>
          <w:szCs w:val="24"/>
        </w:rPr>
        <w:t>Just and Equal temperament intervals</w:t>
      </w:r>
    </w:p>
    <w:tbl>
      <w:tblPr>
        <w:tblW w:w="0" w:type="auto"/>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763"/>
        <w:gridCol w:w="1561"/>
        <w:gridCol w:w="2044"/>
      </w:tblGrid>
      <w:tr w:rsidR="00062C1E" w:rsidRPr="000D49C4" w:rsidTr="000D49C4">
        <w:trPr>
          <w:trHeight w:val="70"/>
        </w:trPr>
        <w:tc>
          <w:tcPr>
            <w:tcW w:w="1600" w:type="dxa"/>
            <w:shd w:val="clear" w:color="auto" w:fill="auto"/>
          </w:tcPr>
          <w:p w:rsidR="00A65C29" w:rsidRPr="000D49C4" w:rsidRDefault="00A65C29" w:rsidP="000D49C4">
            <w:pPr>
              <w:tabs>
                <w:tab w:val="left" w:pos="3960"/>
                <w:tab w:val="left" w:pos="4111"/>
                <w:tab w:val="left" w:pos="4320"/>
              </w:tabs>
              <w:ind w:left="564" w:hanging="564"/>
              <w:rPr>
                <w:rFonts w:eastAsia="MS Mincho"/>
                <w:sz w:val="24"/>
                <w:szCs w:val="24"/>
              </w:rPr>
            </w:pPr>
            <w:r w:rsidRPr="000D49C4">
              <w:rPr>
                <w:rFonts w:eastAsia="MS Mincho"/>
                <w:sz w:val="24"/>
                <w:szCs w:val="24"/>
              </w:rPr>
              <w:t>Interval</w:t>
            </w:r>
          </w:p>
        </w:tc>
        <w:tc>
          <w:tcPr>
            <w:tcW w:w="763"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Just</w:t>
            </w:r>
          </w:p>
          <w:p w:rsidR="00A65C29" w:rsidRPr="000D49C4" w:rsidRDefault="00A65C29" w:rsidP="000D49C4">
            <w:pPr>
              <w:tabs>
                <w:tab w:val="left" w:pos="3960"/>
                <w:tab w:val="left" w:pos="4111"/>
                <w:tab w:val="left" w:pos="4320"/>
              </w:tabs>
              <w:ind w:left="564" w:hanging="564"/>
              <w:jc w:val="center"/>
              <w:rPr>
                <w:rFonts w:eastAsia="MS Mincho"/>
                <w:sz w:val="24"/>
                <w:szCs w:val="24"/>
              </w:rPr>
            </w:pPr>
          </w:p>
        </w:tc>
        <w:tc>
          <w:tcPr>
            <w:tcW w:w="1561"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Equal</w:t>
            </w:r>
          </w:p>
          <w:p w:rsidR="00A65C29" w:rsidRPr="000D49C4" w:rsidRDefault="00A65C29" w:rsidP="000D49C4">
            <w:pPr>
              <w:tabs>
                <w:tab w:val="left" w:pos="3960"/>
                <w:tab w:val="left" w:pos="4111"/>
                <w:tab w:val="left" w:pos="4320"/>
              </w:tabs>
              <w:ind w:left="564" w:hanging="564"/>
              <w:jc w:val="both"/>
              <w:rPr>
                <w:rFonts w:eastAsia="MS Mincho"/>
                <w:sz w:val="24"/>
                <w:szCs w:val="24"/>
              </w:rPr>
            </w:pPr>
          </w:p>
        </w:tc>
        <w:tc>
          <w:tcPr>
            <w:tcW w:w="2044" w:type="dxa"/>
            <w:shd w:val="clear" w:color="auto" w:fill="auto"/>
          </w:tcPr>
          <w:p w:rsidR="00545AF2" w:rsidRPr="000D49C4" w:rsidRDefault="00545AF2" w:rsidP="000D49C4">
            <w:pPr>
              <w:tabs>
                <w:tab w:val="left" w:pos="3960"/>
                <w:tab w:val="left" w:pos="4111"/>
                <w:tab w:val="left" w:pos="4320"/>
              </w:tabs>
              <w:ind w:left="564" w:hanging="564"/>
              <w:jc w:val="center"/>
              <w:rPr>
                <w:rFonts w:eastAsia="MS Mincho"/>
                <w:sz w:val="24"/>
                <w:szCs w:val="24"/>
              </w:rPr>
            </w:pPr>
            <w:r w:rsidRPr="000D49C4">
              <w:rPr>
                <w:rFonts w:ascii="Symbol" w:eastAsia="MS Mincho" w:hAnsi="Symbol"/>
                <w:sz w:val="24"/>
                <w:szCs w:val="24"/>
              </w:rPr>
              <w:t></w:t>
            </w:r>
            <w:r w:rsidRPr="000D49C4">
              <w:rPr>
                <w:rFonts w:eastAsia="MS Mincho"/>
                <w:sz w:val="24"/>
                <w:szCs w:val="24"/>
              </w:rPr>
              <w:t>f/f</w:t>
            </w:r>
          </w:p>
          <w:p w:rsidR="00BC3F68" w:rsidRPr="000D49C4" w:rsidRDefault="00BC3F68"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 xml:space="preserve"> Just-equal</w:t>
            </w:r>
            <w:r w:rsidR="00545AF2" w:rsidRPr="000D49C4">
              <w:rPr>
                <w:rFonts w:eastAsia="MS Mincho"/>
                <w:sz w:val="24"/>
                <w:szCs w:val="24"/>
              </w:rPr>
              <w:t xml:space="preserve"> </w:t>
            </w:r>
            <w:r w:rsidRPr="000D49C4">
              <w:rPr>
                <w:rFonts w:eastAsia="MS Mincho"/>
                <w:sz w:val="24"/>
                <w:szCs w:val="24"/>
              </w:rPr>
              <w:t>cents</w:t>
            </w:r>
          </w:p>
        </w:tc>
      </w:tr>
      <w:tr w:rsidR="00062C1E" w:rsidRPr="000D49C4" w:rsidTr="000D49C4">
        <w:trPr>
          <w:trHeight w:val="261"/>
        </w:trPr>
        <w:tc>
          <w:tcPr>
            <w:tcW w:w="1600" w:type="dxa"/>
            <w:shd w:val="clear" w:color="auto" w:fill="auto"/>
          </w:tcPr>
          <w:p w:rsidR="00A65C29" w:rsidRPr="000D49C4" w:rsidRDefault="00A65C29" w:rsidP="000D49C4">
            <w:pPr>
              <w:tabs>
                <w:tab w:val="left" w:pos="3960"/>
                <w:tab w:val="left" w:pos="4111"/>
                <w:tab w:val="left" w:pos="4320"/>
              </w:tabs>
              <w:ind w:left="564" w:hanging="564"/>
              <w:rPr>
                <w:rFonts w:eastAsia="MS Mincho"/>
                <w:sz w:val="24"/>
                <w:szCs w:val="24"/>
              </w:rPr>
            </w:pPr>
            <w:r w:rsidRPr="000D49C4">
              <w:rPr>
                <w:rFonts w:eastAsia="MS Mincho"/>
                <w:sz w:val="24"/>
                <w:szCs w:val="24"/>
              </w:rPr>
              <w:t>octave</w:t>
            </w:r>
          </w:p>
        </w:tc>
        <w:tc>
          <w:tcPr>
            <w:tcW w:w="763"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2/1</w:t>
            </w:r>
          </w:p>
        </w:tc>
        <w:tc>
          <w:tcPr>
            <w:tcW w:w="1561" w:type="dxa"/>
            <w:shd w:val="clear" w:color="auto" w:fill="auto"/>
          </w:tcPr>
          <w:p w:rsidR="00A65C29" w:rsidRPr="000D49C4" w:rsidRDefault="00A65C29" w:rsidP="000D49C4">
            <w:pPr>
              <w:tabs>
                <w:tab w:val="left" w:pos="3960"/>
                <w:tab w:val="left" w:pos="4111"/>
                <w:tab w:val="left" w:pos="4320"/>
              </w:tabs>
              <w:ind w:left="564" w:right="-8" w:hanging="564"/>
              <w:jc w:val="center"/>
              <w:rPr>
                <w:rFonts w:eastAsia="MS Mincho"/>
                <w:sz w:val="24"/>
                <w:szCs w:val="24"/>
              </w:rPr>
            </w:pPr>
            <w:r w:rsidRPr="000D49C4">
              <w:rPr>
                <w:rFonts w:eastAsia="MS Mincho"/>
                <w:sz w:val="24"/>
                <w:szCs w:val="24"/>
              </w:rPr>
              <w:t>2.00</w:t>
            </w:r>
          </w:p>
        </w:tc>
        <w:tc>
          <w:tcPr>
            <w:tcW w:w="2044"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0</w:t>
            </w:r>
          </w:p>
        </w:tc>
      </w:tr>
      <w:tr w:rsidR="00062C1E" w:rsidRPr="000D49C4" w:rsidTr="000D49C4">
        <w:tc>
          <w:tcPr>
            <w:tcW w:w="1600" w:type="dxa"/>
            <w:shd w:val="clear" w:color="auto" w:fill="auto"/>
          </w:tcPr>
          <w:p w:rsidR="00A65C29" w:rsidRPr="000D49C4" w:rsidRDefault="00A65C29" w:rsidP="000D49C4">
            <w:pPr>
              <w:tabs>
                <w:tab w:val="left" w:pos="3960"/>
                <w:tab w:val="left" w:pos="4111"/>
                <w:tab w:val="left" w:pos="4320"/>
              </w:tabs>
              <w:ind w:left="564" w:hanging="564"/>
              <w:rPr>
                <w:rFonts w:eastAsia="MS Mincho"/>
                <w:sz w:val="24"/>
                <w:szCs w:val="24"/>
              </w:rPr>
            </w:pPr>
            <w:r w:rsidRPr="000D49C4">
              <w:rPr>
                <w:rFonts w:eastAsia="MS Mincho"/>
                <w:sz w:val="24"/>
                <w:szCs w:val="24"/>
              </w:rPr>
              <w:t>perfect fifth</w:t>
            </w:r>
          </w:p>
        </w:tc>
        <w:tc>
          <w:tcPr>
            <w:tcW w:w="763"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3/2</w:t>
            </w:r>
          </w:p>
        </w:tc>
        <w:tc>
          <w:tcPr>
            <w:tcW w:w="1561" w:type="dxa"/>
            <w:shd w:val="clear" w:color="auto" w:fill="auto"/>
          </w:tcPr>
          <w:p w:rsidR="00A65C29" w:rsidRPr="000D49C4" w:rsidRDefault="00A65C29" w:rsidP="000D49C4">
            <w:pPr>
              <w:tabs>
                <w:tab w:val="left" w:pos="3960"/>
                <w:tab w:val="left" w:pos="4111"/>
                <w:tab w:val="left" w:pos="4320"/>
              </w:tabs>
              <w:ind w:left="564" w:right="-8" w:hanging="564"/>
              <w:jc w:val="center"/>
              <w:rPr>
                <w:rFonts w:eastAsia="MS Mincho"/>
                <w:sz w:val="24"/>
                <w:szCs w:val="24"/>
                <w:vertAlign w:val="subscript"/>
              </w:rPr>
            </w:pPr>
            <w:r w:rsidRPr="000D49C4">
              <w:rPr>
                <w:rFonts w:eastAsia="MS Mincho"/>
                <w:sz w:val="24"/>
                <w:szCs w:val="24"/>
              </w:rPr>
              <w:t>2</w:t>
            </w:r>
            <w:r w:rsidRPr="000D49C4">
              <w:rPr>
                <w:rFonts w:eastAsia="MS Mincho"/>
                <w:sz w:val="24"/>
                <w:szCs w:val="24"/>
                <w:vertAlign w:val="superscript"/>
              </w:rPr>
              <w:t>7/12</w:t>
            </w:r>
            <w:r w:rsidRPr="000D49C4">
              <w:rPr>
                <w:rFonts w:eastAsia="MS Mincho"/>
                <w:sz w:val="24"/>
                <w:szCs w:val="24"/>
                <w:vertAlign w:val="subscript"/>
              </w:rPr>
              <w:t xml:space="preserve">   </w:t>
            </w:r>
            <w:r w:rsidRPr="000D49C4">
              <w:rPr>
                <w:rFonts w:eastAsia="MS Mincho"/>
                <w:sz w:val="24"/>
                <w:szCs w:val="24"/>
              </w:rPr>
              <w:t>=  1.498</w:t>
            </w:r>
          </w:p>
        </w:tc>
        <w:tc>
          <w:tcPr>
            <w:tcW w:w="2044"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+2</w:t>
            </w:r>
          </w:p>
        </w:tc>
      </w:tr>
      <w:tr w:rsidR="00062C1E" w:rsidRPr="000D49C4" w:rsidTr="000D49C4">
        <w:tc>
          <w:tcPr>
            <w:tcW w:w="1600" w:type="dxa"/>
            <w:shd w:val="clear" w:color="auto" w:fill="auto"/>
          </w:tcPr>
          <w:p w:rsidR="00A65C29" w:rsidRPr="000D49C4" w:rsidRDefault="00A65C29" w:rsidP="000D49C4">
            <w:pPr>
              <w:tabs>
                <w:tab w:val="left" w:pos="72"/>
                <w:tab w:val="left" w:pos="3960"/>
                <w:tab w:val="left" w:pos="4111"/>
                <w:tab w:val="left" w:pos="4320"/>
              </w:tabs>
              <w:ind w:left="564" w:hanging="564"/>
              <w:rPr>
                <w:rFonts w:eastAsia="MS Mincho"/>
                <w:sz w:val="24"/>
                <w:szCs w:val="24"/>
              </w:rPr>
            </w:pPr>
            <w:r w:rsidRPr="000D49C4">
              <w:rPr>
                <w:rFonts w:eastAsia="MS Mincho"/>
                <w:sz w:val="24"/>
                <w:szCs w:val="24"/>
              </w:rPr>
              <w:t>perfect fourth</w:t>
            </w:r>
          </w:p>
        </w:tc>
        <w:tc>
          <w:tcPr>
            <w:tcW w:w="763"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4/3</w:t>
            </w:r>
          </w:p>
        </w:tc>
        <w:tc>
          <w:tcPr>
            <w:tcW w:w="1561" w:type="dxa"/>
            <w:shd w:val="clear" w:color="auto" w:fill="auto"/>
          </w:tcPr>
          <w:p w:rsidR="00A65C29" w:rsidRPr="000D49C4" w:rsidRDefault="00A65C29" w:rsidP="000D49C4">
            <w:pPr>
              <w:tabs>
                <w:tab w:val="left" w:pos="3960"/>
                <w:tab w:val="left" w:pos="4111"/>
                <w:tab w:val="left" w:pos="4320"/>
              </w:tabs>
              <w:ind w:left="564" w:right="-8" w:hanging="564"/>
              <w:jc w:val="center"/>
              <w:rPr>
                <w:rFonts w:eastAsia="MS Mincho"/>
                <w:sz w:val="24"/>
                <w:szCs w:val="24"/>
              </w:rPr>
            </w:pPr>
            <w:r w:rsidRPr="000D49C4">
              <w:rPr>
                <w:rFonts w:eastAsia="MS Mincho"/>
                <w:sz w:val="24"/>
                <w:szCs w:val="24"/>
              </w:rPr>
              <w:t>2</w:t>
            </w:r>
            <w:r w:rsidRPr="000D49C4">
              <w:rPr>
                <w:rFonts w:eastAsia="MS Mincho"/>
                <w:sz w:val="24"/>
                <w:szCs w:val="24"/>
                <w:vertAlign w:val="superscript"/>
              </w:rPr>
              <w:t>5/12</w:t>
            </w:r>
            <w:r w:rsidRPr="000D49C4">
              <w:rPr>
                <w:rFonts w:eastAsia="MS Mincho"/>
                <w:sz w:val="24"/>
                <w:szCs w:val="24"/>
              </w:rPr>
              <w:t xml:space="preserve">  =  1.334</w:t>
            </w:r>
          </w:p>
        </w:tc>
        <w:tc>
          <w:tcPr>
            <w:tcW w:w="2044" w:type="dxa"/>
            <w:shd w:val="clear" w:color="auto" w:fill="auto"/>
          </w:tcPr>
          <w:p w:rsidR="00A65C29" w:rsidRPr="000D49C4" w:rsidRDefault="00D02EDB"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w:t>
            </w:r>
            <w:r w:rsidR="00545AF2" w:rsidRPr="000D49C4">
              <w:rPr>
                <w:rFonts w:eastAsia="MS Mincho"/>
                <w:sz w:val="24"/>
                <w:szCs w:val="24"/>
              </w:rPr>
              <w:t>2</w:t>
            </w:r>
          </w:p>
        </w:tc>
      </w:tr>
      <w:tr w:rsidR="00062C1E" w:rsidRPr="000D49C4" w:rsidTr="000D49C4">
        <w:tc>
          <w:tcPr>
            <w:tcW w:w="1600" w:type="dxa"/>
            <w:shd w:val="clear" w:color="auto" w:fill="auto"/>
          </w:tcPr>
          <w:p w:rsidR="00A65C29" w:rsidRPr="000D49C4" w:rsidRDefault="00A65C29" w:rsidP="000D49C4">
            <w:pPr>
              <w:tabs>
                <w:tab w:val="left" w:pos="3960"/>
                <w:tab w:val="left" w:pos="4111"/>
                <w:tab w:val="left" w:pos="4320"/>
              </w:tabs>
              <w:ind w:left="564" w:hanging="564"/>
              <w:rPr>
                <w:rFonts w:eastAsia="MS Mincho"/>
                <w:sz w:val="24"/>
                <w:szCs w:val="24"/>
              </w:rPr>
            </w:pPr>
            <w:r w:rsidRPr="000D49C4">
              <w:rPr>
                <w:rFonts w:eastAsia="MS Mincho"/>
                <w:sz w:val="24"/>
                <w:szCs w:val="24"/>
              </w:rPr>
              <w:t>major third</w:t>
            </w:r>
          </w:p>
        </w:tc>
        <w:tc>
          <w:tcPr>
            <w:tcW w:w="763"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5/4</w:t>
            </w:r>
          </w:p>
        </w:tc>
        <w:tc>
          <w:tcPr>
            <w:tcW w:w="1561" w:type="dxa"/>
            <w:shd w:val="clear" w:color="auto" w:fill="auto"/>
          </w:tcPr>
          <w:p w:rsidR="00A65C29" w:rsidRPr="000D49C4" w:rsidRDefault="00A65C29" w:rsidP="000D49C4">
            <w:pPr>
              <w:tabs>
                <w:tab w:val="left" w:pos="3960"/>
                <w:tab w:val="left" w:pos="4111"/>
                <w:tab w:val="left" w:pos="4320"/>
              </w:tabs>
              <w:ind w:left="564" w:right="-8" w:hanging="564"/>
              <w:jc w:val="center"/>
              <w:rPr>
                <w:rFonts w:eastAsia="MS Mincho"/>
                <w:sz w:val="24"/>
                <w:szCs w:val="24"/>
              </w:rPr>
            </w:pPr>
            <w:r w:rsidRPr="000D49C4">
              <w:rPr>
                <w:rFonts w:eastAsia="MS Mincho"/>
                <w:sz w:val="24"/>
                <w:szCs w:val="24"/>
              </w:rPr>
              <w:t>2</w:t>
            </w:r>
            <w:r w:rsidRPr="000D49C4">
              <w:rPr>
                <w:rFonts w:eastAsia="MS Mincho"/>
                <w:sz w:val="24"/>
                <w:szCs w:val="24"/>
                <w:vertAlign w:val="superscript"/>
              </w:rPr>
              <w:t>4/12</w:t>
            </w:r>
            <w:r w:rsidRPr="000D49C4">
              <w:rPr>
                <w:rFonts w:eastAsia="MS Mincho"/>
                <w:sz w:val="24"/>
                <w:szCs w:val="24"/>
              </w:rPr>
              <w:t xml:space="preserve">  =  1.260</w:t>
            </w:r>
          </w:p>
        </w:tc>
        <w:tc>
          <w:tcPr>
            <w:tcW w:w="2044" w:type="dxa"/>
            <w:shd w:val="clear" w:color="auto" w:fill="auto"/>
          </w:tcPr>
          <w:p w:rsidR="00A65C29" w:rsidRPr="000D49C4" w:rsidRDefault="00BC3F68"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w:t>
            </w:r>
            <w:r w:rsidR="00A65C29" w:rsidRPr="000D49C4">
              <w:rPr>
                <w:rFonts w:eastAsia="MS Mincho"/>
                <w:sz w:val="24"/>
                <w:szCs w:val="24"/>
              </w:rPr>
              <w:t>13</w:t>
            </w:r>
          </w:p>
        </w:tc>
      </w:tr>
      <w:tr w:rsidR="00062C1E" w:rsidRPr="000D49C4" w:rsidTr="000D49C4">
        <w:tc>
          <w:tcPr>
            <w:tcW w:w="1600" w:type="dxa"/>
            <w:shd w:val="clear" w:color="auto" w:fill="auto"/>
          </w:tcPr>
          <w:p w:rsidR="00A65C29" w:rsidRPr="000D49C4" w:rsidRDefault="00A65C29" w:rsidP="000D49C4">
            <w:pPr>
              <w:tabs>
                <w:tab w:val="left" w:pos="3960"/>
                <w:tab w:val="left" w:pos="4111"/>
                <w:tab w:val="left" w:pos="4320"/>
              </w:tabs>
              <w:ind w:left="564" w:hanging="564"/>
              <w:rPr>
                <w:rFonts w:eastAsia="MS Mincho"/>
                <w:sz w:val="24"/>
                <w:szCs w:val="24"/>
              </w:rPr>
            </w:pPr>
            <w:r w:rsidRPr="000D49C4">
              <w:rPr>
                <w:rFonts w:eastAsia="MS Mincho"/>
                <w:sz w:val="24"/>
                <w:szCs w:val="24"/>
              </w:rPr>
              <w:t>minor third</w:t>
            </w:r>
          </w:p>
        </w:tc>
        <w:tc>
          <w:tcPr>
            <w:tcW w:w="763" w:type="dxa"/>
            <w:shd w:val="clear" w:color="auto" w:fill="auto"/>
          </w:tcPr>
          <w:p w:rsidR="00A65C29" w:rsidRPr="000D49C4" w:rsidRDefault="00A65C29"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6/5</w:t>
            </w:r>
          </w:p>
        </w:tc>
        <w:tc>
          <w:tcPr>
            <w:tcW w:w="1561" w:type="dxa"/>
            <w:shd w:val="clear" w:color="auto" w:fill="auto"/>
          </w:tcPr>
          <w:p w:rsidR="00A65C29" w:rsidRPr="000D49C4" w:rsidRDefault="00A65C29" w:rsidP="000D49C4">
            <w:pPr>
              <w:tabs>
                <w:tab w:val="left" w:pos="3960"/>
                <w:tab w:val="left" w:pos="4111"/>
                <w:tab w:val="left" w:pos="4320"/>
              </w:tabs>
              <w:ind w:left="564" w:right="-8" w:hanging="564"/>
              <w:jc w:val="center"/>
              <w:rPr>
                <w:rFonts w:eastAsia="MS Mincho"/>
                <w:sz w:val="24"/>
                <w:szCs w:val="24"/>
              </w:rPr>
            </w:pPr>
            <w:r w:rsidRPr="000D49C4">
              <w:rPr>
                <w:rFonts w:eastAsia="MS Mincho"/>
                <w:sz w:val="24"/>
                <w:szCs w:val="24"/>
              </w:rPr>
              <w:t>2</w:t>
            </w:r>
            <w:r w:rsidRPr="000D49C4">
              <w:rPr>
                <w:rFonts w:eastAsia="MS Mincho"/>
                <w:sz w:val="24"/>
                <w:szCs w:val="24"/>
                <w:vertAlign w:val="superscript"/>
              </w:rPr>
              <w:t xml:space="preserve">3/12   </w:t>
            </w:r>
            <w:r w:rsidRPr="000D49C4">
              <w:rPr>
                <w:rFonts w:eastAsia="MS Mincho"/>
                <w:sz w:val="24"/>
                <w:szCs w:val="24"/>
              </w:rPr>
              <w:t>=  1.189</w:t>
            </w:r>
          </w:p>
        </w:tc>
        <w:tc>
          <w:tcPr>
            <w:tcW w:w="2044" w:type="dxa"/>
            <w:shd w:val="clear" w:color="auto" w:fill="auto"/>
          </w:tcPr>
          <w:p w:rsidR="00A65C29" w:rsidRPr="000D49C4" w:rsidRDefault="00BC3F68"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w:t>
            </w:r>
            <w:r w:rsidR="00A65C29" w:rsidRPr="000D49C4">
              <w:rPr>
                <w:rFonts w:eastAsia="MS Mincho"/>
                <w:sz w:val="24"/>
                <w:szCs w:val="24"/>
              </w:rPr>
              <w:t>15</w:t>
            </w:r>
          </w:p>
        </w:tc>
      </w:tr>
      <w:tr w:rsidR="00062C1E" w:rsidRPr="000D49C4" w:rsidTr="000D49C4">
        <w:tc>
          <w:tcPr>
            <w:tcW w:w="1600" w:type="dxa"/>
            <w:shd w:val="clear" w:color="auto" w:fill="auto"/>
          </w:tcPr>
          <w:p w:rsidR="00A65C29" w:rsidRPr="000D49C4" w:rsidRDefault="00A65C29" w:rsidP="000D49C4">
            <w:pPr>
              <w:tabs>
                <w:tab w:val="left" w:pos="3960"/>
                <w:tab w:val="left" w:pos="4111"/>
                <w:tab w:val="left" w:pos="4320"/>
              </w:tabs>
              <w:ind w:left="564" w:hanging="564"/>
              <w:rPr>
                <w:rFonts w:eastAsia="MS Mincho"/>
                <w:sz w:val="24"/>
                <w:szCs w:val="24"/>
              </w:rPr>
            </w:pPr>
            <w:r w:rsidRPr="000D49C4">
              <w:rPr>
                <w:rFonts w:eastAsia="MS Mincho"/>
                <w:sz w:val="24"/>
                <w:szCs w:val="24"/>
              </w:rPr>
              <w:t>tone</w:t>
            </w:r>
          </w:p>
        </w:tc>
        <w:tc>
          <w:tcPr>
            <w:tcW w:w="763" w:type="dxa"/>
            <w:shd w:val="clear" w:color="auto" w:fill="auto"/>
          </w:tcPr>
          <w:p w:rsidR="00A65C29" w:rsidRPr="000D49C4" w:rsidRDefault="00545AF2"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9/8</w:t>
            </w:r>
          </w:p>
        </w:tc>
        <w:tc>
          <w:tcPr>
            <w:tcW w:w="1561" w:type="dxa"/>
            <w:shd w:val="clear" w:color="auto" w:fill="auto"/>
          </w:tcPr>
          <w:p w:rsidR="00A65C29" w:rsidRPr="000D49C4" w:rsidRDefault="00A65C29" w:rsidP="000D49C4">
            <w:pPr>
              <w:tabs>
                <w:tab w:val="left" w:pos="3960"/>
                <w:tab w:val="left" w:pos="4111"/>
                <w:tab w:val="left" w:pos="4320"/>
              </w:tabs>
              <w:ind w:left="564" w:right="-8" w:hanging="564"/>
              <w:jc w:val="center"/>
              <w:rPr>
                <w:rFonts w:eastAsia="MS Mincho"/>
                <w:sz w:val="24"/>
                <w:szCs w:val="24"/>
              </w:rPr>
            </w:pPr>
            <w:r w:rsidRPr="000D49C4">
              <w:rPr>
                <w:rFonts w:eastAsia="MS Mincho"/>
                <w:sz w:val="24"/>
                <w:szCs w:val="24"/>
              </w:rPr>
              <w:t>2</w:t>
            </w:r>
            <w:r w:rsidRPr="000D49C4">
              <w:rPr>
                <w:rFonts w:eastAsia="MS Mincho"/>
                <w:sz w:val="24"/>
                <w:szCs w:val="24"/>
                <w:vertAlign w:val="superscript"/>
              </w:rPr>
              <w:t>2/12</w:t>
            </w:r>
            <w:r w:rsidRPr="000D49C4">
              <w:rPr>
                <w:rFonts w:eastAsia="MS Mincho"/>
                <w:sz w:val="24"/>
                <w:szCs w:val="24"/>
              </w:rPr>
              <w:t xml:space="preserve">  =  1.122</w:t>
            </w:r>
          </w:p>
        </w:tc>
        <w:tc>
          <w:tcPr>
            <w:tcW w:w="2044" w:type="dxa"/>
            <w:shd w:val="clear" w:color="auto" w:fill="auto"/>
          </w:tcPr>
          <w:p w:rsidR="00A65C29" w:rsidRPr="000D49C4" w:rsidRDefault="00BC3F68"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w:t>
            </w:r>
            <w:r w:rsidR="00545AF2" w:rsidRPr="000D49C4">
              <w:rPr>
                <w:rFonts w:eastAsia="MS Mincho"/>
                <w:sz w:val="24"/>
                <w:szCs w:val="24"/>
              </w:rPr>
              <w:t>4</w:t>
            </w:r>
          </w:p>
        </w:tc>
      </w:tr>
      <w:tr w:rsidR="00062C1E" w:rsidRPr="000D49C4" w:rsidTr="000D49C4">
        <w:tc>
          <w:tcPr>
            <w:tcW w:w="1600" w:type="dxa"/>
            <w:shd w:val="clear" w:color="auto" w:fill="auto"/>
          </w:tcPr>
          <w:p w:rsidR="00062C1E" w:rsidRPr="000D49C4" w:rsidRDefault="00062C1E" w:rsidP="000D49C4">
            <w:pPr>
              <w:tabs>
                <w:tab w:val="left" w:pos="3960"/>
                <w:tab w:val="left" w:pos="4111"/>
                <w:tab w:val="left" w:pos="4320"/>
              </w:tabs>
              <w:ind w:left="564" w:hanging="564"/>
              <w:rPr>
                <w:rFonts w:eastAsia="MS Mincho"/>
                <w:sz w:val="24"/>
                <w:szCs w:val="24"/>
              </w:rPr>
            </w:pPr>
            <w:r w:rsidRPr="000D49C4">
              <w:rPr>
                <w:rFonts w:eastAsia="MS Mincho"/>
                <w:sz w:val="24"/>
                <w:szCs w:val="24"/>
              </w:rPr>
              <w:t>semitone</w:t>
            </w:r>
          </w:p>
        </w:tc>
        <w:tc>
          <w:tcPr>
            <w:tcW w:w="763" w:type="dxa"/>
            <w:shd w:val="clear" w:color="auto" w:fill="auto"/>
          </w:tcPr>
          <w:p w:rsidR="00062C1E" w:rsidRPr="000D49C4" w:rsidRDefault="00BC3F68" w:rsidP="000D49C4">
            <w:pPr>
              <w:tabs>
                <w:tab w:val="left" w:pos="3960"/>
                <w:tab w:val="left" w:pos="4111"/>
                <w:tab w:val="left" w:pos="4320"/>
              </w:tabs>
              <w:ind w:left="564" w:hanging="564"/>
              <w:jc w:val="center"/>
              <w:rPr>
                <w:rFonts w:eastAsia="MS Mincho"/>
                <w:sz w:val="24"/>
                <w:szCs w:val="24"/>
              </w:rPr>
            </w:pPr>
            <w:r w:rsidRPr="000D49C4">
              <w:rPr>
                <w:rFonts w:eastAsia="MS Mincho"/>
                <w:sz w:val="24"/>
                <w:szCs w:val="24"/>
              </w:rPr>
              <w:t>16/</w:t>
            </w:r>
            <w:r w:rsidR="00062C1E" w:rsidRPr="000D49C4">
              <w:rPr>
                <w:rFonts w:eastAsia="MS Mincho"/>
                <w:sz w:val="24"/>
                <w:szCs w:val="24"/>
              </w:rPr>
              <w:t>15</w:t>
            </w:r>
          </w:p>
        </w:tc>
        <w:tc>
          <w:tcPr>
            <w:tcW w:w="1561" w:type="dxa"/>
            <w:shd w:val="clear" w:color="auto" w:fill="auto"/>
          </w:tcPr>
          <w:p w:rsidR="00062C1E" w:rsidRPr="000D49C4" w:rsidRDefault="00062C1E" w:rsidP="000D49C4">
            <w:pPr>
              <w:tabs>
                <w:tab w:val="left" w:pos="3960"/>
                <w:tab w:val="left" w:pos="4111"/>
                <w:tab w:val="left" w:pos="4320"/>
              </w:tabs>
              <w:ind w:left="564" w:right="-8" w:hanging="564"/>
              <w:jc w:val="center"/>
              <w:rPr>
                <w:rFonts w:eastAsia="MS Mincho"/>
                <w:sz w:val="24"/>
                <w:szCs w:val="24"/>
              </w:rPr>
            </w:pPr>
            <w:r w:rsidRPr="000D49C4">
              <w:rPr>
                <w:rFonts w:eastAsia="MS Mincho"/>
                <w:sz w:val="24"/>
                <w:szCs w:val="24"/>
              </w:rPr>
              <w:t>2</w:t>
            </w:r>
            <w:r w:rsidRPr="000D49C4">
              <w:rPr>
                <w:rFonts w:eastAsia="MS Mincho"/>
                <w:sz w:val="24"/>
                <w:szCs w:val="24"/>
                <w:vertAlign w:val="superscript"/>
              </w:rPr>
              <w:t>1/12</w:t>
            </w:r>
            <w:r w:rsidRPr="000D49C4">
              <w:rPr>
                <w:rFonts w:eastAsia="MS Mincho"/>
                <w:sz w:val="24"/>
                <w:szCs w:val="24"/>
              </w:rPr>
              <w:t>=   1.06</w:t>
            </w:r>
            <w:r w:rsidR="00BC3F68" w:rsidRPr="000D49C4">
              <w:rPr>
                <w:rFonts w:eastAsia="MS Mincho"/>
                <w:sz w:val="24"/>
                <w:szCs w:val="24"/>
              </w:rPr>
              <w:t>6</w:t>
            </w:r>
          </w:p>
        </w:tc>
        <w:tc>
          <w:tcPr>
            <w:tcW w:w="2044" w:type="dxa"/>
            <w:shd w:val="clear" w:color="auto" w:fill="auto"/>
          </w:tcPr>
          <w:p w:rsidR="00062C1E" w:rsidRPr="000D49C4" w:rsidRDefault="006D2ECD" w:rsidP="000D49C4">
            <w:pPr>
              <w:tabs>
                <w:tab w:val="left" w:pos="3960"/>
                <w:tab w:val="left" w:pos="4111"/>
                <w:tab w:val="left" w:pos="4320"/>
              </w:tabs>
              <w:ind w:left="564" w:hanging="564"/>
              <w:rPr>
                <w:rFonts w:eastAsia="MS Mincho"/>
                <w:sz w:val="24"/>
                <w:szCs w:val="24"/>
              </w:rPr>
            </w:pPr>
            <w:r w:rsidRPr="000D49C4">
              <w:rPr>
                <w:rFonts w:eastAsia="MS Mincho"/>
                <w:sz w:val="24"/>
                <w:szCs w:val="24"/>
              </w:rPr>
              <w:t xml:space="preserve">            </w:t>
            </w:r>
            <w:r w:rsidR="00D02EDB" w:rsidRPr="000D49C4">
              <w:rPr>
                <w:rFonts w:eastAsia="MS Mincho"/>
                <w:sz w:val="24"/>
                <w:szCs w:val="24"/>
              </w:rPr>
              <w:t>+1</w:t>
            </w:r>
          </w:p>
        </w:tc>
      </w:tr>
      <w:tr w:rsidR="00490D3A" w:rsidRPr="000D49C4" w:rsidTr="000D49C4">
        <w:tc>
          <w:tcPr>
            <w:tcW w:w="1600" w:type="dxa"/>
            <w:shd w:val="clear" w:color="auto" w:fill="auto"/>
          </w:tcPr>
          <w:p w:rsidR="00490D3A" w:rsidRPr="000D49C4" w:rsidRDefault="00490D3A" w:rsidP="000D49C4">
            <w:pPr>
              <w:tabs>
                <w:tab w:val="left" w:pos="3960"/>
                <w:tab w:val="left" w:pos="4111"/>
                <w:tab w:val="left" w:pos="4320"/>
              </w:tabs>
              <w:ind w:left="564" w:hanging="564"/>
              <w:rPr>
                <w:rFonts w:eastAsia="MS Mincho"/>
                <w:sz w:val="24"/>
                <w:szCs w:val="24"/>
              </w:rPr>
            </w:pPr>
          </w:p>
        </w:tc>
        <w:tc>
          <w:tcPr>
            <w:tcW w:w="763" w:type="dxa"/>
            <w:shd w:val="clear" w:color="auto" w:fill="auto"/>
          </w:tcPr>
          <w:p w:rsidR="00490D3A" w:rsidRPr="000D49C4" w:rsidRDefault="00490D3A" w:rsidP="000D49C4">
            <w:pPr>
              <w:tabs>
                <w:tab w:val="left" w:pos="3960"/>
                <w:tab w:val="left" w:pos="4111"/>
                <w:tab w:val="left" w:pos="4320"/>
              </w:tabs>
              <w:ind w:left="564" w:hanging="564"/>
              <w:jc w:val="center"/>
              <w:rPr>
                <w:rFonts w:eastAsia="MS Mincho"/>
                <w:sz w:val="24"/>
                <w:szCs w:val="24"/>
              </w:rPr>
            </w:pPr>
          </w:p>
        </w:tc>
        <w:tc>
          <w:tcPr>
            <w:tcW w:w="1561" w:type="dxa"/>
            <w:shd w:val="clear" w:color="auto" w:fill="auto"/>
          </w:tcPr>
          <w:p w:rsidR="00490D3A" w:rsidRPr="000D49C4" w:rsidRDefault="00490D3A" w:rsidP="000D49C4">
            <w:pPr>
              <w:tabs>
                <w:tab w:val="left" w:pos="3960"/>
                <w:tab w:val="left" w:pos="4111"/>
                <w:tab w:val="left" w:pos="4320"/>
              </w:tabs>
              <w:ind w:left="564" w:right="-8" w:hanging="564"/>
              <w:jc w:val="center"/>
              <w:rPr>
                <w:rFonts w:eastAsia="MS Mincho"/>
                <w:sz w:val="24"/>
                <w:szCs w:val="24"/>
              </w:rPr>
            </w:pPr>
          </w:p>
        </w:tc>
        <w:tc>
          <w:tcPr>
            <w:tcW w:w="2044" w:type="dxa"/>
            <w:shd w:val="clear" w:color="auto" w:fill="auto"/>
          </w:tcPr>
          <w:p w:rsidR="00490D3A" w:rsidRPr="000D49C4" w:rsidRDefault="00490D3A" w:rsidP="000D49C4">
            <w:pPr>
              <w:tabs>
                <w:tab w:val="left" w:pos="3960"/>
                <w:tab w:val="left" w:pos="4111"/>
                <w:tab w:val="left" w:pos="4320"/>
              </w:tabs>
              <w:ind w:left="564" w:hanging="564"/>
              <w:rPr>
                <w:rFonts w:eastAsia="MS Mincho"/>
                <w:sz w:val="24"/>
                <w:szCs w:val="24"/>
              </w:rPr>
            </w:pPr>
          </w:p>
        </w:tc>
      </w:tr>
    </w:tbl>
    <w:p w:rsidR="00A65C29" w:rsidRDefault="00A65C29" w:rsidP="00E31138">
      <w:pPr>
        <w:tabs>
          <w:tab w:val="left" w:pos="3960"/>
          <w:tab w:val="left" w:pos="4111"/>
          <w:tab w:val="left" w:pos="4820"/>
        </w:tabs>
        <w:ind w:right="-58"/>
        <w:jc w:val="both"/>
        <w:rPr>
          <w:sz w:val="24"/>
          <w:szCs w:val="24"/>
        </w:rPr>
      </w:pPr>
      <w:r w:rsidRPr="0073366A">
        <w:rPr>
          <w:sz w:val="24"/>
          <w:szCs w:val="24"/>
        </w:rPr>
        <w:t xml:space="preserve"> </w:t>
      </w:r>
      <w:r w:rsidR="00936B07" w:rsidRPr="0073366A">
        <w:rPr>
          <w:sz w:val="24"/>
          <w:szCs w:val="24"/>
        </w:rPr>
        <w:t xml:space="preserve"> </w:t>
      </w:r>
      <w:r w:rsidRPr="0073366A">
        <w:rPr>
          <w:sz w:val="24"/>
          <w:szCs w:val="24"/>
        </w:rPr>
        <w:t xml:space="preserve">  </w:t>
      </w:r>
      <w:r w:rsidR="00017D28">
        <w:rPr>
          <w:sz w:val="24"/>
          <w:szCs w:val="24"/>
        </w:rPr>
        <w:t xml:space="preserve">Figure </w:t>
      </w:r>
      <w:r w:rsidR="00186A00">
        <w:rPr>
          <w:sz w:val="24"/>
          <w:szCs w:val="24"/>
        </w:rPr>
        <w:t>1</w:t>
      </w:r>
      <w:r w:rsidR="00534969">
        <w:rPr>
          <w:sz w:val="24"/>
          <w:szCs w:val="24"/>
        </w:rPr>
        <w:t>.</w:t>
      </w:r>
      <w:r w:rsidRPr="0073366A">
        <w:rPr>
          <w:sz w:val="24"/>
          <w:szCs w:val="24"/>
        </w:rPr>
        <w:t>5 and audio example S1.6</w:t>
      </w:r>
      <w:r w:rsidR="005F53D5">
        <w:rPr>
          <w:sz w:val="24"/>
          <w:szCs w:val="24"/>
        </w:rPr>
        <w:t xml:space="preserve"> </w:t>
      </w:r>
      <w:r w:rsidR="00C33F2D">
        <w:rPr>
          <w:sz w:val="24"/>
          <w:szCs w:val="24"/>
        </w:rPr>
        <w:object w:dxaOrig="795" w:dyaOrig="811">
          <v:shape id="_x0000_i1089" type="#_x0000_t75" style="width:40.5pt;height:40.5pt" o:ole="">
            <v:imagedata r:id="rId137" o:title=""/>
          </v:shape>
          <o:OLEObject Type="Embed" ProgID="Package" ShapeID="_x0000_i1089" DrawAspect="Content" ObjectID="_1687066991" r:id="rId138"/>
        </w:object>
      </w:r>
      <w:r w:rsidRPr="0073366A">
        <w:rPr>
          <w:sz w:val="24"/>
          <w:szCs w:val="24"/>
        </w:rPr>
        <w:t xml:space="preserve">  illustrates the difference in the sounds of  a major triad formed from the just intervals (1,5/4,3/2) and the equivalent well-tempered scale intervals  (1: 1.260: 1.498). </w:t>
      </w:r>
      <w:r w:rsidR="001E0AA6">
        <w:rPr>
          <w:sz w:val="24"/>
          <w:szCs w:val="24"/>
        </w:rPr>
        <w:t xml:space="preserve">The rational Pythagorean intervals give a repetitive waveform of constant amplitude, while the </w:t>
      </w:r>
      <w:r w:rsidRPr="0073366A">
        <w:rPr>
          <w:sz w:val="24"/>
          <w:szCs w:val="24"/>
        </w:rPr>
        <w:t xml:space="preserve">less consonant, inharmonic, </w:t>
      </w:r>
      <w:r w:rsidR="001E0AA6">
        <w:rPr>
          <w:sz w:val="24"/>
          <w:szCs w:val="24"/>
        </w:rPr>
        <w:t>equal</w:t>
      </w:r>
      <w:r w:rsidRPr="0073366A">
        <w:rPr>
          <w:sz w:val="24"/>
          <w:szCs w:val="24"/>
        </w:rPr>
        <w:t xml:space="preserve">-tempered intervals have a non-repetitive waveform with </w:t>
      </w:r>
      <w:r w:rsidR="00777E66">
        <w:rPr>
          <w:sz w:val="24"/>
          <w:szCs w:val="24"/>
        </w:rPr>
        <w:t xml:space="preserve">an </w:t>
      </w:r>
      <w:r w:rsidRPr="0073366A">
        <w:rPr>
          <w:sz w:val="24"/>
          <w:szCs w:val="24"/>
        </w:rPr>
        <w:t xml:space="preserve">easily discernable periodic beat in amplitude resulting from the departures in harmonicity of its component frequencies, as illustrated in </w:t>
      </w:r>
      <w:r w:rsidR="00675C8D">
        <w:rPr>
          <w:sz w:val="24"/>
          <w:szCs w:val="24"/>
        </w:rPr>
        <w:t>Fig.</w:t>
      </w:r>
      <w:r w:rsidR="0068612C">
        <w:rPr>
          <w:sz w:val="24"/>
          <w:szCs w:val="24"/>
        </w:rPr>
        <w:t xml:space="preserve"> </w:t>
      </w:r>
      <w:r w:rsidR="00675C8D">
        <w:rPr>
          <w:sz w:val="24"/>
          <w:szCs w:val="24"/>
        </w:rPr>
        <w:t>1</w:t>
      </w:r>
      <w:r w:rsidRPr="0073366A">
        <w:rPr>
          <w:sz w:val="24"/>
          <w:szCs w:val="24"/>
        </w:rPr>
        <w:t xml:space="preserve">.5.  </w:t>
      </w:r>
      <w:r w:rsidR="005F53D5">
        <w:rPr>
          <w:sz w:val="24"/>
          <w:szCs w:val="24"/>
        </w:rPr>
        <w:t>Interestingly, t</w:t>
      </w:r>
      <w:r w:rsidRPr="0073366A">
        <w:rPr>
          <w:sz w:val="24"/>
          <w:szCs w:val="24"/>
        </w:rPr>
        <w:t xml:space="preserve">he pitch of the equally tempered intervals also sounds slightly </w:t>
      </w:r>
      <w:r w:rsidR="00777E66">
        <w:rPr>
          <w:sz w:val="24"/>
          <w:szCs w:val="24"/>
        </w:rPr>
        <w:t>higher</w:t>
      </w:r>
      <w:r w:rsidRPr="0073366A">
        <w:rPr>
          <w:sz w:val="24"/>
          <w:szCs w:val="24"/>
        </w:rPr>
        <w:t xml:space="preserve">, though both share the same fundamental. </w:t>
      </w:r>
    </w:p>
    <w:p w:rsidR="005C4185" w:rsidRDefault="005C4185" w:rsidP="00E31138">
      <w:pPr>
        <w:tabs>
          <w:tab w:val="left" w:pos="3960"/>
          <w:tab w:val="left" w:pos="4111"/>
          <w:tab w:val="left" w:pos="4820"/>
        </w:tabs>
        <w:ind w:right="-58"/>
        <w:jc w:val="both"/>
        <w:rPr>
          <w:sz w:val="24"/>
          <w:szCs w:val="24"/>
        </w:rPr>
      </w:pPr>
    </w:p>
    <w:p w:rsidR="00A65C29" w:rsidRPr="0073366A" w:rsidRDefault="00412DCB" w:rsidP="000B3354">
      <w:pPr>
        <w:tabs>
          <w:tab w:val="left" w:pos="3960"/>
          <w:tab w:val="left" w:pos="4111"/>
          <w:tab w:val="left" w:pos="4320"/>
        </w:tabs>
        <w:ind w:firstLine="2600"/>
        <w:jc w:val="both"/>
        <w:rPr>
          <w:sz w:val="24"/>
          <w:szCs w:val="24"/>
        </w:rPr>
      </w:pPr>
      <w:r>
        <w:rPr>
          <w:noProof/>
          <w:sz w:val="24"/>
          <w:szCs w:val="24"/>
          <w:lang w:val="en-US"/>
        </w:rPr>
        <w:drawing>
          <wp:inline distT="0" distB="0" distL="0" distR="0" wp14:anchorId="70DE6EFB" wp14:editId="20549077">
            <wp:extent cx="1403985" cy="828040"/>
            <wp:effectExtent l="0" t="0" r="5715"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03985" cy="828040"/>
                    </a:xfrm>
                    <a:prstGeom prst="rect">
                      <a:avLst/>
                    </a:prstGeom>
                    <a:noFill/>
                    <a:ln>
                      <a:noFill/>
                    </a:ln>
                    <a:effectLst/>
                  </pic:spPr>
                </pic:pic>
              </a:graphicData>
            </a:graphic>
          </wp:inline>
        </w:drawing>
      </w:r>
    </w:p>
    <w:p w:rsidR="00A65C29" w:rsidRPr="005C4185" w:rsidRDefault="00675C8D" w:rsidP="00936B07">
      <w:pPr>
        <w:tabs>
          <w:tab w:val="left" w:pos="3960"/>
          <w:tab w:val="left" w:pos="4111"/>
          <w:tab w:val="left" w:pos="4320"/>
        </w:tabs>
        <w:jc w:val="both"/>
        <w:rPr>
          <w:i/>
          <w:sz w:val="22"/>
          <w:szCs w:val="22"/>
        </w:rPr>
      </w:pPr>
      <w:r>
        <w:rPr>
          <w:b/>
          <w:i/>
          <w:sz w:val="22"/>
          <w:szCs w:val="22"/>
        </w:rPr>
        <w:t>Fig. 1</w:t>
      </w:r>
      <w:r w:rsidR="00534969" w:rsidRPr="00523E7A">
        <w:rPr>
          <w:b/>
          <w:i/>
          <w:sz w:val="22"/>
          <w:szCs w:val="22"/>
        </w:rPr>
        <w:t>.</w:t>
      </w:r>
      <w:r w:rsidR="00A65C29" w:rsidRPr="00523E7A">
        <w:rPr>
          <w:b/>
          <w:i/>
          <w:sz w:val="22"/>
          <w:szCs w:val="22"/>
        </w:rPr>
        <w:t>5</w:t>
      </w:r>
      <w:r w:rsidR="00A65C29" w:rsidRPr="005C4185">
        <w:rPr>
          <w:i/>
          <w:sz w:val="22"/>
          <w:szCs w:val="22"/>
        </w:rPr>
        <w:t xml:space="preserve">    Wave envelope of a major triad chord based on the </w:t>
      </w:r>
      <w:r w:rsidR="001E0AA6">
        <w:rPr>
          <w:i/>
          <w:sz w:val="22"/>
          <w:szCs w:val="22"/>
        </w:rPr>
        <w:t xml:space="preserve">just tuning </w:t>
      </w:r>
      <w:r w:rsidR="001E0AA6" w:rsidRPr="005C4185">
        <w:rPr>
          <w:i/>
          <w:sz w:val="22"/>
          <w:szCs w:val="22"/>
        </w:rPr>
        <w:t xml:space="preserve"> </w:t>
      </w:r>
      <w:r w:rsidR="00A65C29" w:rsidRPr="005C4185">
        <w:rPr>
          <w:i/>
          <w:sz w:val="22"/>
          <w:szCs w:val="22"/>
        </w:rPr>
        <w:t xml:space="preserve">scale followed by the same chord on the </w:t>
      </w:r>
      <w:r w:rsidR="001E0AA6">
        <w:rPr>
          <w:i/>
          <w:sz w:val="22"/>
          <w:szCs w:val="22"/>
        </w:rPr>
        <w:t>equal</w:t>
      </w:r>
      <w:r w:rsidR="00A65C29" w:rsidRPr="005C4185">
        <w:rPr>
          <w:i/>
          <w:sz w:val="22"/>
          <w:szCs w:val="22"/>
        </w:rPr>
        <w:t xml:space="preserve">-tempered scale, with </w:t>
      </w:r>
      <w:r w:rsidR="00777E66">
        <w:rPr>
          <w:i/>
          <w:sz w:val="22"/>
          <w:szCs w:val="22"/>
        </w:rPr>
        <w:t xml:space="preserve">pronounced </w:t>
      </w:r>
      <w:r w:rsidR="00A65C29" w:rsidRPr="005C4185">
        <w:rPr>
          <w:i/>
          <w:sz w:val="22"/>
          <w:szCs w:val="22"/>
        </w:rPr>
        <w:t xml:space="preserve">beats in the amplitude arising from the </w:t>
      </w:r>
      <w:r w:rsidR="00490D3A">
        <w:rPr>
          <w:i/>
          <w:sz w:val="22"/>
          <w:szCs w:val="22"/>
        </w:rPr>
        <w:t>departures</w:t>
      </w:r>
      <w:r w:rsidR="00A65C29" w:rsidRPr="005C4185">
        <w:rPr>
          <w:i/>
          <w:sz w:val="22"/>
          <w:szCs w:val="22"/>
        </w:rPr>
        <w:t xml:space="preserve"> </w:t>
      </w:r>
      <w:r w:rsidR="00490D3A" w:rsidRPr="005C4185">
        <w:rPr>
          <w:i/>
          <w:sz w:val="22"/>
          <w:szCs w:val="22"/>
        </w:rPr>
        <w:t xml:space="preserve">from harmonicity </w:t>
      </w:r>
      <w:r w:rsidR="00A65C29" w:rsidRPr="005C4185">
        <w:rPr>
          <w:i/>
          <w:sz w:val="22"/>
          <w:szCs w:val="22"/>
        </w:rPr>
        <w:t xml:space="preserve">in </w:t>
      </w:r>
      <w:r w:rsidR="00490D3A">
        <w:rPr>
          <w:i/>
          <w:sz w:val="22"/>
          <w:szCs w:val="22"/>
        </w:rPr>
        <w:t xml:space="preserve">the </w:t>
      </w:r>
      <w:r w:rsidR="00A65C29" w:rsidRPr="005C4185">
        <w:rPr>
          <w:i/>
          <w:sz w:val="22"/>
          <w:szCs w:val="22"/>
        </w:rPr>
        <w:t>frequencies of t</w:t>
      </w:r>
      <w:r w:rsidR="00523E7A">
        <w:rPr>
          <w:i/>
          <w:sz w:val="22"/>
          <w:szCs w:val="22"/>
        </w:rPr>
        <w:t>he major third and perfect fifth</w:t>
      </w:r>
      <w:r w:rsidR="00A65C29" w:rsidRPr="005C4185">
        <w:rPr>
          <w:i/>
          <w:sz w:val="22"/>
          <w:szCs w:val="22"/>
        </w:rPr>
        <w:t xml:space="preserve"> </w:t>
      </w:r>
    </w:p>
    <w:p w:rsidR="00BA1E29" w:rsidRPr="0073366A" w:rsidRDefault="00BA1E29" w:rsidP="00936B07">
      <w:pPr>
        <w:tabs>
          <w:tab w:val="left" w:pos="3960"/>
          <w:tab w:val="left" w:pos="4111"/>
          <w:tab w:val="left" w:pos="4320"/>
        </w:tabs>
        <w:jc w:val="both"/>
        <w:rPr>
          <w:sz w:val="24"/>
          <w:szCs w:val="24"/>
        </w:rPr>
      </w:pPr>
    </w:p>
    <w:p w:rsidR="00A65C29" w:rsidRPr="0073366A" w:rsidRDefault="00A65C29" w:rsidP="00936B07">
      <w:pPr>
        <w:tabs>
          <w:tab w:val="left" w:pos="3960"/>
          <w:tab w:val="left" w:pos="4111"/>
          <w:tab w:val="left" w:pos="4320"/>
        </w:tabs>
        <w:jc w:val="both"/>
        <w:rPr>
          <w:sz w:val="24"/>
          <w:szCs w:val="24"/>
        </w:rPr>
      </w:pPr>
      <w:r w:rsidRPr="0073366A">
        <w:rPr>
          <w:sz w:val="24"/>
          <w:szCs w:val="24"/>
        </w:rPr>
        <w:t xml:space="preserve"> </w:t>
      </w:r>
      <w:r w:rsidR="005C4185">
        <w:rPr>
          <w:sz w:val="24"/>
          <w:szCs w:val="24"/>
        </w:rPr>
        <w:t xml:space="preserve">   </w:t>
      </w:r>
      <w:r w:rsidRPr="0073366A">
        <w:rPr>
          <w:sz w:val="24"/>
          <w:szCs w:val="24"/>
        </w:rPr>
        <w:t xml:space="preserve">A sequence of 12 upward </w:t>
      </w:r>
      <w:r w:rsidR="005F53D5">
        <w:rPr>
          <w:sz w:val="24"/>
          <w:szCs w:val="24"/>
        </w:rPr>
        <w:t xml:space="preserve">just </w:t>
      </w:r>
      <w:r w:rsidRPr="0073366A">
        <w:rPr>
          <w:sz w:val="24"/>
          <w:szCs w:val="24"/>
        </w:rPr>
        <w:t>fifths</w:t>
      </w:r>
      <w:r w:rsidR="005F53D5">
        <w:rPr>
          <w:sz w:val="24"/>
          <w:szCs w:val="24"/>
        </w:rPr>
        <w:t xml:space="preserve"> (ratio 3:2)</w:t>
      </w:r>
      <w:r w:rsidRPr="0073366A">
        <w:rPr>
          <w:sz w:val="24"/>
          <w:szCs w:val="24"/>
        </w:rPr>
        <w:t xml:space="preserve"> and an appropriate number of downward octaves can be used to fill in all the semitones of an octave scale on the piano </w:t>
      </w:r>
      <w:r w:rsidR="00936B07" w:rsidRPr="0073366A">
        <w:rPr>
          <w:sz w:val="24"/>
          <w:szCs w:val="24"/>
        </w:rPr>
        <w:t>k</w:t>
      </w:r>
      <w:r w:rsidRPr="0073366A">
        <w:rPr>
          <w:sz w:val="24"/>
          <w:szCs w:val="24"/>
        </w:rPr>
        <w:t>eyboard. However, the resulting octave formed from a succession of 12 upward fifths and six downward octaves gives a frequency ratio of (3/2)</w:t>
      </w:r>
      <w:r w:rsidRPr="0073366A">
        <w:rPr>
          <w:sz w:val="24"/>
          <w:szCs w:val="24"/>
          <w:vertAlign w:val="superscript"/>
        </w:rPr>
        <w:t>12</w:t>
      </w:r>
      <w:r w:rsidRPr="0073366A">
        <w:rPr>
          <w:sz w:val="24"/>
          <w:szCs w:val="24"/>
        </w:rPr>
        <w:t xml:space="preserve"> /2</w:t>
      </w:r>
      <w:r w:rsidRPr="0073366A">
        <w:rPr>
          <w:sz w:val="24"/>
          <w:szCs w:val="24"/>
          <w:vertAlign w:val="superscript"/>
        </w:rPr>
        <w:t xml:space="preserve">6 </w:t>
      </w:r>
      <w:r w:rsidRPr="0073366A">
        <w:rPr>
          <w:sz w:val="24"/>
          <w:szCs w:val="24"/>
        </w:rPr>
        <w:t xml:space="preserve">= 2.027, which is significantly “sharper” (higher in frequency) than a true octave.  In practice, a skilled piano tuner listens to the beats produced when playing the above intervals and tunes the upward fifth slightly flat, so that the sequence returns to the exact octave. However, there </w:t>
      </w:r>
      <w:r w:rsidR="00BA0C20" w:rsidRPr="0073366A">
        <w:rPr>
          <w:sz w:val="24"/>
          <w:szCs w:val="24"/>
        </w:rPr>
        <w:t>are</w:t>
      </w:r>
      <w:r w:rsidR="00BA0C20">
        <w:rPr>
          <w:sz w:val="24"/>
          <w:szCs w:val="24"/>
        </w:rPr>
        <w:t xml:space="preserve"> l </w:t>
      </w:r>
      <w:r w:rsidRPr="0073366A">
        <w:rPr>
          <w:sz w:val="24"/>
          <w:szCs w:val="24"/>
        </w:rPr>
        <w:t>psychoacoustic effects</w:t>
      </w:r>
      <w:r w:rsidR="00777E66">
        <w:rPr>
          <w:sz w:val="24"/>
          <w:szCs w:val="24"/>
        </w:rPr>
        <w:t>,</w:t>
      </w:r>
      <w:r w:rsidRPr="0073366A">
        <w:rPr>
          <w:sz w:val="24"/>
          <w:szCs w:val="24"/>
        </w:rPr>
        <w:t xml:space="preserve"> </w:t>
      </w:r>
      <w:r w:rsidR="00777E66">
        <w:rPr>
          <w:sz w:val="24"/>
          <w:szCs w:val="24"/>
        </w:rPr>
        <w:t>in addition to physical shifts in the frequencies of</w:t>
      </w:r>
      <w:r w:rsidR="00BA0C20">
        <w:rPr>
          <w:sz w:val="24"/>
          <w:szCs w:val="24"/>
        </w:rPr>
        <w:t xml:space="preserve"> the upper </w:t>
      </w:r>
      <w:r w:rsidR="00777E66">
        <w:rPr>
          <w:sz w:val="24"/>
          <w:szCs w:val="24"/>
        </w:rPr>
        <w:t xml:space="preserve"> partials arising from </w:t>
      </w:r>
      <w:r w:rsidR="00E53D19">
        <w:rPr>
          <w:sz w:val="24"/>
          <w:szCs w:val="24"/>
        </w:rPr>
        <w:t xml:space="preserve">the finite </w:t>
      </w:r>
      <w:r w:rsidR="00777E66">
        <w:rPr>
          <w:sz w:val="24"/>
          <w:szCs w:val="24"/>
        </w:rPr>
        <w:t xml:space="preserve">rigidity </w:t>
      </w:r>
      <w:r w:rsidR="00E53D19">
        <w:rPr>
          <w:sz w:val="24"/>
          <w:szCs w:val="24"/>
        </w:rPr>
        <w:t>of the strings, which result</w:t>
      </w:r>
      <w:r w:rsidRPr="0073366A">
        <w:rPr>
          <w:sz w:val="24"/>
          <w:szCs w:val="24"/>
        </w:rPr>
        <w:t xml:space="preserve"> in pianos being tuned on a slightly “stretched tuning scale”</w:t>
      </w:r>
      <w:r w:rsidR="00BA0C20">
        <w:rPr>
          <w:sz w:val="24"/>
          <w:szCs w:val="24"/>
        </w:rPr>
        <w:t xml:space="preserve">, </w:t>
      </w:r>
      <w:r w:rsidRPr="0073366A">
        <w:rPr>
          <w:sz w:val="24"/>
          <w:szCs w:val="24"/>
        </w:rPr>
        <w:t>with the octaves purposely tuned sharp at higher frequencies and flat at lower frequencies (</w:t>
      </w:r>
      <w:r w:rsidR="00777E66">
        <w:rPr>
          <w:sz w:val="24"/>
          <w:szCs w:val="24"/>
        </w:rPr>
        <w:t xml:space="preserve">see </w:t>
      </w:r>
      <w:r w:rsidRPr="0073366A">
        <w:rPr>
          <w:sz w:val="24"/>
          <w:szCs w:val="24"/>
        </w:rPr>
        <w:t>Fletcher and Rossing [</w:t>
      </w:r>
      <w:r w:rsidRPr="0073366A">
        <w:rPr>
          <w:sz w:val="24"/>
          <w:szCs w:val="24"/>
        </w:rPr>
        <w:fldChar w:fldCharType="begin"/>
      </w:r>
      <w:r w:rsidRPr="0073366A">
        <w:rPr>
          <w:sz w:val="24"/>
          <w:szCs w:val="24"/>
        </w:rPr>
        <w:instrText xml:space="preserve"> NOTEREF _Ref104351927 \h  \* MERGEFORMAT </w:instrText>
      </w:r>
      <w:r w:rsidRPr="0073366A">
        <w:rPr>
          <w:sz w:val="24"/>
          <w:szCs w:val="24"/>
        </w:rPr>
      </w:r>
      <w:r w:rsidRPr="0073366A">
        <w:rPr>
          <w:sz w:val="24"/>
          <w:szCs w:val="24"/>
        </w:rPr>
        <w:fldChar w:fldCharType="separate"/>
      </w:r>
      <w:r w:rsidR="001926A3">
        <w:rPr>
          <w:sz w:val="24"/>
          <w:szCs w:val="24"/>
        </w:rPr>
        <w:t>5</w:t>
      </w:r>
      <w:r w:rsidRPr="0073366A">
        <w:rPr>
          <w:sz w:val="24"/>
          <w:szCs w:val="24"/>
        </w:rPr>
        <w:fldChar w:fldCharType="end"/>
      </w:r>
      <w:r w:rsidRPr="0073366A">
        <w:rPr>
          <w:sz w:val="24"/>
          <w:szCs w:val="24"/>
        </w:rPr>
        <w:t xml:space="preserve">, §12.8]). </w:t>
      </w:r>
    </w:p>
    <w:p w:rsidR="00510DB3" w:rsidRPr="0073366A" w:rsidRDefault="00510DB3" w:rsidP="004B3CB5">
      <w:pPr>
        <w:tabs>
          <w:tab w:val="left" w:pos="3960"/>
          <w:tab w:val="left" w:pos="4111"/>
          <w:tab w:val="left" w:pos="4320"/>
        </w:tabs>
        <w:jc w:val="both"/>
        <w:rPr>
          <w:b/>
          <w:sz w:val="24"/>
          <w:szCs w:val="24"/>
        </w:rPr>
      </w:pPr>
    </w:p>
    <w:p w:rsidR="00A65C29" w:rsidRDefault="00A65C29" w:rsidP="00490D3A">
      <w:pPr>
        <w:tabs>
          <w:tab w:val="left" w:pos="3960"/>
          <w:tab w:val="left" w:pos="4111"/>
          <w:tab w:val="left" w:pos="4320"/>
        </w:tabs>
        <w:rPr>
          <w:b/>
          <w:sz w:val="24"/>
          <w:szCs w:val="24"/>
        </w:rPr>
      </w:pPr>
      <w:r w:rsidRPr="0073366A">
        <w:rPr>
          <w:b/>
          <w:sz w:val="24"/>
          <w:szCs w:val="24"/>
        </w:rPr>
        <w:t xml:space="preserve">Repetitive </w:t>
      </w:r>
      <w:r w:rsidR="00490D3A">
        <w:rPr>
          <w:b/>
          <w:sz w:val="24"/>
          <w:szCs w:val="24"/>
        </w:rPr>
        <w:t>W</w:t>
      </w:r>
      <w:r w:rsidRPr="0073366A">
        <w:rPr>
          <w:b/>
          <w:sz w:val="24"/>
          <w:szCs w:val="24"/>
        </w:rPr>
        <w:t xml:space="preserve">aveforms </w:t>
      </w:r>
    </w:p>
    <w:p w:rsidR="005C4185" w:rsidRPr="0073366A" w:rsidRDefault="005C4185" w:rsidP="005C4185">
      <w:pPr>
        <w:tabs>
          <w:tab w:val="left" w:pos="3960"/>
          <w:tab w:val="left" w:pos="4111"/>
          <w:tab w:val="left" w:pos="4320"/>
        </w:tabs>
        <w:jc w:val="both"/>
        <w:rPr>
          <w:b/>
          <w:sz w:val="24"/>
          <w:szCs w:val="24"/>
        </w:rPr>
      </w:pPr>
    </w:p>
    <w:p w:rsidR="00A65C29" w:rsidRPr="0073366A" w:rsidRDefault="00936B07"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Before considering the more complex waveforms of musical instruments, we consider the simple </w:t>
      </w:r>
      <w:r w:rsidR="00E56BB4">
        <w:rPr>
          <w:sz w:val="24"/>
          <w:szCs w:val="24"/>
        </w:rPr>
        <w:t xml:space="preserve">sine, sawtooth, </w:t>
      </w:r>
      <w:r w:rsidR="00A65C29" w:rsidRPr="0073366A">
        <w:rPr>
          <w:sz w:val="24"/>
          <w:szCs w:val="24"/>
        </w:rPr>
        <w:t>square</w:t>
      </w:r>
      <w:r w:rsidR="00E56BB4">
        <w:rPr>
          <w:sz w:val="24"/>
          <w:szCs w:val="24"/>
        </w:rPr>
        <w:t xml:space="preserve"> and </w:t>
      </w:r>
      <w:r w:rsidR="00A65C29" w:rsidRPr="0073366A">
        <w:rPr>
          <w:sz w:val="24"/>
          <w:szCs w:val="24"/>
        </w:rPr>
        <w:t>triangular waveforms (audio example S1.7</w:t>
      </w:r>
      <w:r w:rsidR="008253A7">
        <w:rPr>
          <w:sz w:val="24"/>
          <w:szCs w:val="24"/>
        </w:rPr>
        <w:object w:dxaOrig="795" w:dyaOrig="811">
          <v:shape id="_x0000_i1090" type="#_x0000_t75" style="width:40.5pt;height:40.5pt" o:ole="">
            <v:imagedata r:id="rId140" o:title=""/>
          </v:shape>
          <o:OLEObject Type="Embed" ProgID="Package" ShapeID="_x0000_i1090" DrawAspect="Content" ObjectID="_1687066992" r:id="rId141"/>
        </w:object>
      </w:r>
      <w:r w:rsidR="00A65C29" w:rsidRPr="0073366A">
        <w:rPr>
          <w:sz w:val="24"/>
          <w:szCs w:val="24"/>
        </w:rPr>
        <w:t xml:space="preserve">) </w:t>
      </w:r>
      <w:r w:rsidR="00E56BB4" w:rsidRPr="0073366A">
        <w:rPr>
          <w:sz w:val="24"/>
          <w:szCs w:val="24"/>
        </w:rPr>
        <w:t xml:space="preserve"> </w:t>
      </w:r>
      <w:r w:rsidR="00A65C29" w:rsidRPr="0073366A">
        <w:rPr>
          <w:sz w:val="24"/>
          <w:szCs w:val="24"/>
        </w:rPr>
        <w:t xml:space="preserve">and corresponding Fourier spectra illustrated in </w:t>
      </w:r>
      <w:r w:rsidR="00A538D7">
        <w:rPr>
          <w:sz w:val="24"/>
          <w:szCs w:val="24"/>
        </w:rPr>
        <w:t>Fig.</w:t>
      </w:r>
      <w:r w:rsidR="00A97C02">
        <w:rPr>
          <w:sz w:val="24"/>
          <w:szCs w:val="24"/>
        </w:rPr>
        <w:t xml:space="preserve"> </w:t>
      </w:r>
      <w:r w:rsidR="00BB5AE8">
        <w:rPr>
          <w:sz w:val="24"/>
          <w:szCs w:val="24"/>
        </w:rPr>
        <w:t>1</w:t>
      </w:r>
      <w:r w:rsidR="00A538D7">
        <w:rPr>
          <w:sz w:val="24"/>
          <w:szCs w:val="24"/>
        </w:rPr>
        <w:t>.</w:t>
      </w:r>
      <w:r w:rsidR="00A65C29" w:rsidRPr="0073366A">
        <w:rPr>
          <w:sz w:val="24"/>
          <w:szCs w:val="24"/>
        </w:rPr>
        <w:t xml:space="preserve">6. </w:t>
      </w:r>
    </w:p>
    <w:p w:rsidR="00E31138" w:rsidRDefault="00E31138" w:rsidP="004B3CB5">
      <w:pPr>
        <w:tabs>
          <w:tab w:val="left" w:pos="3960"/>
          <w:tab w:val="left" w:pos="4111"/>
          <w:tab w:val="left" w:pos="4320"/>
        </w:tabs>
        <w:jc w:val="both"/>
        <w:rPr>
          <w:sz w:val="24"/>
          <w:szCs w:val="24"/>
        </w:rPr>
      </w:pPr>
    </w:p>
    <w:p w:rsidR="00711B26" w:rsidRPr="0073366A" w:rsidRDefault="00412DCB" w:rsidP="00490D3A">
      <w:pPr>
        <w:tabs>
          <w:tab w:val="left" w:pos="3960"/>
          <w:tab w:val="left" w:pos="4111"/>
          <w:tab w:val="left" w:pos="4320"/>
        </w:tabs>
        <w:ind w:firstLine="1900"/>
        <w:jc w:val="both"/>
        <w:rPr>
          <w:sz w:val="24"/>
          <w:szCs w:val="24"/>
        </w:rPr>
      </w:pPr>
      <w:r>
        <w:rPr>
          <w:noProof/>
          <w:sz w:val="24"/>
          <w:szCs w:val="24"/>
          <w:lang w:val="en-US"/>
        </w:rPr>
        <w:drawing>
          <wp:inline distT="0" distB="0" distL="0" distR="0" wp14:anchorId="158CFA49" wp14:editId="5C6A6EA7">
            <wp:extent cx="2299970" cy="2315210"/>
            <wp:effectExtent l="0" t="0" r="5080" b="8890"/>
            <wp:docPr id="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299970" cy="2315210"/>
                    </a:xfrm>
                    <a:prstGeom prst="rect">
                      <a:avLst/>
                    </a:prstGeom>
                    <a:noFill/>
                    <a:ln>
                      <a:noFill/>
                    </a:ln>
                    <a:effectLst/>
                  </pic:spPr>
                </pic:pic>
              </a:graphicData>
            </a:graphic>
          </wp:inline>
        </w:drawing>
      </w:r>
    </w:p>
    <w:p w:rsidR="00711B26" w:rsidRPr="005C4185" w:rsidRDefault="00675C8D" w:rsidP="00711B26">
      <w:pPr>
        <w:tabs>
          <w:tab w:val="left" w:pos="3960"/>
          <w:tab w:val="left" w:pos="4111"/>
          <w:tab w:val="left" w:pos="4320"/>
        </w:tabs>
        <w:jc w:val="both"/>
        <w:rPr>
          <w:i/>
          <w:sz w:val="22"/>
          <w:szCs w:val="22"/>
        </w:rPr>
      </w:pPr>
      <w:r>
        <w:rPr>
          <w:b/>
          <w:i/>
          <w:sz w:val="22"/>
          <w:szCs w:val="22"/>
        </w:rPr>
        <w:t>Fig. 1</w:t>
      </w:r>
      <w:r w:rsidR="00534969" w:rsidRPr="00523E7A">
        <w:rPr>
          <w:b/>
          <w:i/>
          <w:sz w:val="22"/>
          <w:szCs w:val="22"/>
        </w:rPr>
        <w:t>.</w:t>
      </w:r>
      <w:r w:rsidR="00711B26" w:rsidRPr="00523E7A">
        <w:rPr>
          <w:b/>
          <w:i/>
          <w:sz w:val="22"/>
          <w:szCs w:val="22"/>
        </w:rPr>
        <w:t xml:space="preserve">6  </w:t>
      </w:r>
      <w:r w:rsidR="00711B26" w:rsidRPr="005C4185">
        <w:rPr>
          <w:i/>
          <w:sz w:val="22"/>
          <w:szCs w:val="22"/>
        </w:rPr>
        <w:t>Typical repetitive waveforms (synthesised from the first 100 components of a Fourier series) and the amplitudes of the first few partials normalised to the amplitude of the funda</w:t>
      </w:r>
      <w:r w:rsidR="00523E7A">
        <w:rPr>
          <w:i/>
          <w:sz w:val="22"/>
          <w:szCs w:val="22"/>
        </w:rPr>
        <w:t>mental</w:t>
      </w:r>
      <w:r w:rsidR="00711B26" w:rsidRPr="005C4185">
        <w:rPr>
          <w:i/>
          <w:sz w:val="22"/>
          <w:szCs w:val="22"/>
        </w:rPr>
        <w:t xml:space="preserve">  </w:t>
      </w:r>
    </w:p>
    <w:p w:rsidR="00711B26" w:rsidRPr="0073366A" w:rsidRDefault="00711B26" w:rsidP="004B3CB5">
      <w:pPr>
        <w:tabs>
          <w:tab w:val="left" w:pos="3960"/>
          <w:tab w:val="left" w:pos="4111"/>
          <w:tab w:val="left" w:pos="4320"/>
        </w:tabs>
        <w:jc w:val="both"/>
        <w:rPr>
          <w:sz w:val="24"/>
          <w:szCs w:val="24"/>
        </w:rPr>
      </w:pPr>
    </w:p>
    <w:p w:rsidR="00E31138" w:rsidRDefault="00E31138" w:rsidP="00E31138">
      <w:pPr>
        <w:tabs>
          <w:tab w:val="left" w:pos="3960"/>
          <w:tab w:val="left" w:pos="4111"/>
          <w:tab w:val="left" w:pos="4320"/>
        </w:tabs>
        <w:jc w:val="both"/>
        <w:rPr>
          <w:b/>
          <w:sz w:val="24"/>
          <w:szCs w:val="24"/>
        </w:rPr>
      </w:pPr>
      <w:r w:rsidRPr="0073366A">
        <w:rPr>
          <w:b/>
          <w:sz w:val="24"/>
          <w:szCs w:val="24"/>
        </w:rPr>
        <w:t>Fourier Theorem</w:t>
      </w:r>
    </w:p>
    <w:p w:rsidR="00490D3A" w:rsidRPr="0073366A" w:rsidRDefault="00490D3A" w:rsidP="00E31138">
      <w:pPr>
        <w:tabs>
          <w:tab w:val="left" w:pos="3960"/>
          <w:tab w:val="left" w:pos="4111"/>
          <w:tab w:val="left" w:pos="4320"/>
        </w:tabs>
        <w:jc w:val="both"/>
        <w:rPr>
          <w:b/>
          <w:sz w:val="24"/>
          <w:szCs w:val="24"/>
        </w:rPr>
      </w:pPr>
    </w:p>
    <w:p w:rsidR="00E31138" w:rsidRPr="0073366A" w:rsidRDefault="00E31138" w:rsidP="00E31138">
      <w:pPr>
        <w:tabs>
          <w:tab w:val="left" w:pos="3960"/>
          <w:tab w:val="left" w:pos="4111"/>
          <w:tab w:val="left" w:pos="4320"/>
        </w:tabs>
        <w:jc w:val="both"/>
        <w:rPr>
          <w:sz w:val="24"/>
          <w:szCs w:val="24"/>
        </w:rPr>
      </w:pPr>
      <w:r w:rsidRPr="0073366A">
        <w:rPr>
          <w:sz w:val="24"/>
          <w:szCs w:val="24"/>
        </w:rPr>
        <w:t xml:space="preserve">     Fourier showed that any repetitive waveform, </w:t>
      </w:r>
      <w:r w:rsidRPr="0073366A">
        <w:rPr>
          <w:i/>
          <w:sz w:val="24"/>
          <w:szCs w:val="24"/>
        </w:rPr>
        <w:t>f</w:t>
      </w:r>
      <w:r w:rsidRPr="0073366A">
        <w:rPr>
          <w:sz w:val="24"/>
          <w:szCs w:val="24"/>
        </w:rPr>
        <w:t>(</w:t>
      </w:r>
      <w:r w:rsidRPr="0073366A">
        <w:rPr>
          <w:i/>
          <w:sz w:val="24"/>
          <w:szCs w:val="24"/>
        </w:rPr>
        <w:t>t</w:t>
      </w:r>
      <w:r w:rsidRPr="0073366A">
        <w:rPr>
          <w:sz w:val="24"/>
          <w:szCs w:val="24"/>
        </w:rPr>
        <w:t>+</w:t>
      </w:r>
      <w:r w:rsidRPr="0073366A">
        <w:rPr>
          <w:i/>
          <w:sz w:val="24"/>
          <w:szCs w:val="24"/>
        </w:rPr>
        <w:t>nT</w:t>
      </w:r>
      <w:r w:rsidRPr="0073366A">
        <w:rPr>
          <w:sz w:val="24"/>
          <w:szCs w:val="24"/>
        </w:rPr>
        <w:t xml:space="preserve">) =  </w:t>
      </w:r>
      <w:r w:rsidRPr="0073366A">
        <w:rPr>
          <w:i/>
          <w:sz w:val="24"/>
          <w:szCs w:val="24"/>
        </w:rPr>
        <w:t>f</w:t>
      </w:r>
      <w:r w:rsidRPr="0073366A">
        <w:rPr>
          <w:sz w:val="24"/>
          <w:szCs w:val="24"/>
        </w:rPr>
        <w:t>(</w:t>
      </w:r>
      <w:r w:rsidRPr="0073366A">
        <w:rPr>
          <w:i/>
          <w:sz w:val="24"/>
          <w:szCs w:val="24"/>
        </w:rPr>
        <w:t>t</w:t>
      </w:r>
      <w:r w:rsidRPr="0073366A">
        <w:rPr>
          <w:sz w:val="24"/>
          <w:szCs w:val="24"/>
        </w:rPr>
        <w:t xml:space="preserve">),  can be described as a linear combination of sinusoidal components with frequencies that are exact multiples of </w:t>
      </w:r>
      <w:r w:rsidRPr="0073366A">
        <w:rPr>
          <w:sz w:val="24"/>
          <w:szCs w:val="24"/>
        </w:rPr>
        <w:lastRenderedPageBreak/>
        <w:t xml:space="preserve">the inverse repetition period </w:t>
      </w:r>
      <w:r w:rsidRPr="0073366A">
        <w:rPr>
          <w:i/>
          <w:sz w:val="24"/>
          <w:szCs w:val="24"/>
        </w:rPr>
        <w:t xml:space="preserve">T </w:t>
      </w:r>
      <w:r w:rsidRPr="0073366A">
        <w:rPr>
          <w:sz w:val="24"/>
          <w:szCs w:val="24"/>
        </w:rPr>
        <w:t xml:space="preserve">or physical pitch of the wave. This is formally expressed by the Fourier Theorem,  </w:t>
      </w:r>
    </w:p>
    <w:p w:rsidR="00E31138" w:rsidRPr="0073366A" w:rsidRDefault="00E31138" w:rsidP="00490D3A">
      <w:pPr>
        <w:tabs>
          <w:tab w:val="left" w:pos="3960"/>
          <w:tab w:val="left" w:pos="4111"/>
          <w:tab w:val="left" w:pos="4320"/>
          <w:tab w:val="right" w:pos="8700"/>
        </w:tabs>
        <w:jc w:val="both"/>
        <w:rPr>
          <w:sz w:val="24"/>
          <w:szCs w:val="24"/>
        </w:rPr>
      </w:pPr>
      <w:r w:rsidRPr="0073366A">
        <w:rPr>
          <w:sz w:val="24"/>
          <w:szCs w:val="24"/>
        </w:rPr>
        <w:t xml:space="preserve">               </w:t>
      </w:r>
      <w:r w:rsidR="00490D3A">
        <w:rPr>
          <w:sz w:val="24"/>
          <w:szCs w:val="24"/>
        </w:rPr>
        <w:t xml:space="preserve">                                   </w:t>
      </w:r>
      <w:r w:rsidR="00777E66" w:rsidRPr="00777E66">
        <w:rPr>
          <w:position w:val="-30"/>
          <w:sz w:val="24"/>
          <w:szCs w:val="24"/>
        </w:rPr>
        <w:object w:dxaOrig="1820" w:dyaOrig="720">
          <v:shape id="_x0000_i1091" type="#_x0000_t75" style="width:90.75pt;height:36pt" o:ole="">
            <v:imagedata r:id="rId143" o:title=""/>
          </v:shape>
          <o:OLEObject Type="Embed" ProgID="Equation.DSMT4" ShapeID="_x0000_i1091" DrawAspect="Content" ObjectID="_1687066993" r:id="rId144"/>
        </w:object>
      </w:r>
      <w:r w:rsidR="00404981">
        <w:rPr>
          <w:sz w:val="24"/>
          <w:szCs w:val="24"/>
        </w:rPr>
        <w:t xml:space="preserve"> ,</w:t>
      </w:r>
      <w:r w:rsidRPr="0073366A">
        <w:rPr>
          <w:sz w:val="24"/>
          <w:szCs w:val="24"/>
        </w:rPr>
        <w:t xml:space="preserve">                   </w:t>
      </w:r>
      <w:r w:rsidR="00490D3A">
        <w:rPr>
          <w:sz w:val="24"/>
          <w:szCs w:val="24"/>
        </w:rPr>
        <w:tab/>
      </w:r>
      <w:r w:rsidR="006E3962">
        <w:rPr>
          <w:sz w:val="24"/>
          <w:szCs w:val="24"/>
        </w:rPr>
        <w:t>(</w:t>
      </w:r>
      <w:r w:rsidR="00A6456E">
        <w:rPr>
          <w:sz w:val="24"/>
          <w:szCs w:val="24"/>
        </w:rPr>
        <w:t>1</w:t>
      </w:r>
      <w:r w:rsidR="006E3962">
        <w:rPr>
          <w:sz w:val="24"/>
          <w:szCs w:val="24"/>
        </w:rPr>
        <w:t>.22)</w:t>
      </w: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where </w:t>
      </w:r>
      <w:r w:rsidR="00777E66" w:rsidRPr="00777E66">
        <w:rPr>
          <w:rFonts w:ascii="Symbol" w:hAnsi="Symbol"/>
          <w:i/>
          <w:sz w:val="24"/>
          <w:szCs w:val="24"/>
        </w:rPr>
        <w:t></w:t>
      </w:r>
      <w:r w:rsidR="00777E66">
        <w:rPr>
          <w:rFonts w:ascii="Symbol" w:hAnsi="Symbol"/>
          <w:sz w:val="24"/>
          <w:szCs w:val="24"/>
          <w:vertAlign w:val="subscript"/>
        </w:rPr>
        <w:t></w:t>
      </w:r>
      <w:r w:rsidR="00777E66">
        <w:rPr>
          <w:sz w:val="24"/>
          <w:szCs w:val="24"/>
        </w:rPr>
        <w:t xml:space="preserve"> = 2</w:t>
      </w:r>
      <w:r w:rsidR="00777E66">
        <w:rPr>
          <w:rFonts w:ascii="Symbol" w:hAnsi="Symbol"/>
          <w:sz w:val="24"/>
          <w:szCs w:val="24"/>
        </w:rPr>
        <w:t></w:t>
      </w:r>
      <w:r w:rsidR="00777E66">
        <w:rPr>
          <w:sz w:val="24"/>
          <w:szCs w:val="24"/>
        </w:rPr>
        <w:t>/</w:t>
      </w:r>
      <w:r w:rsidR="00777E66" w:rsidRPr="00777E66">
        <w:rPr>
          <w:i/>
          <w:sz w:val="24"/>
          <w:szCs w:val="24"/>
        </w:rPr>
        <w:t xml:space="preserve">T </w:t>
      </w:r>
      <w:r w:rsidR="00777E66">
        <w:rPr>
          <w:sz w:val="24"/>
          <w:szCs w:val="24"/>
        </w:rPr>
        <w:t xml:space="preserve">  an</w:t>
      </w:r>
      <w:r w:rsidRPr="0073366A">
        <w:rPr>
          <w:sz w:val="24"/>
          <w:szCs w:val="24"/>
        </w:rPr>
        <w:t xml:space="preserve">d </w:t>
      </w:r>
    </w:p>
    <w:p w:rsidR="005C4185" w:rsidRDefault="00936B07" w:rsidP="00490D3A">
      <w:pPr>
        <w:tabs>
          <w:tab w:val="left" w:pos="3960"/>
          <w:tab w:val="left" w:pos="4111"/>
          <w:tab w:val="left" w:pos="4320"/>
          <w:tab w:val="right" w:pos="8700"/>
        </w:tabs>
        <w:ind w:right="-218"/>
        <w:jc w:val="both"/>
        <w:rPr>
          <w:sz w:val="24"/>
          <w:szCs w:val="24"/>
        </w:rPr>
      </w:pPr>
      <w:r w:rsidRPr="0073366A">
        <w:rPr>
          <w:sz w:val="24"/>
          <w:szCs w:val="24"/>
        </w:rPr>
        <w:t xml:space="preserve">   </w:t>
      </w:r>
      <w:r w:rsidR="00490D3A">
        <w:rPr>
          <w:sz w:val="24"/>
          <w:szCs w:val="24"/>
        </w:rPr>
        <w:t xml:space="preserve">                                                </w:t>
      </w:r>
      <w:r w:rsidRPr="0073366A">
        <w:rPr>
          <w:sz w:val="24"/>
          <w:szCs w:val="24"/>
        </w:rPr>
        <w:t xml:space="preserve"> </w:t>
      </w:r>
      <w:r w:rsidR="00777E66" w:rsidRPr="00777E66">
        <w:rPr>
          <w:position w:val="-24"/>
          <w:sz w:val="24"/>
          <w:szCs w:val="24"/>
        </w:rPr>
        <w:object w:dxaOrig="2079" w:dyaOrig="620">
          <v:shape id="_x0000_i1092" type="#_x0000_t75" style="width:103.5pt;height:31.5pt" o:ole="">
            <v:imagedata r:id="rId145" o:title=""/>
          </v:shape>
          <o:OLEObject Type="Embed" ProgID="Equation.DSMT4" ShapeID="_x0000_i1092" DrawAspect="Content" ObjectID="_1687066994" r:id="rId146"/>
        </w:object>
      </w:r>
      <w:r w:rsidRPr="0073366A">
        <w:rPr>
          <w:sz w:val="24"/>
          <w:szCs w:val="24"/>
        </w:rPr>
        <w:t xml:space="preserve">  </w:t>
      </w:r>
      <w:r w:rsidR="00A65C29" w:rsidRPr="0073366A">
        <w:rPr>
          <w:sz w:val="24"/>
          <w:szCs w:val="24"/>
        </w:rPr>
        <w:t xml:space="preserve">,  </w:t>
      </w:r>
      <w:r w:rsidRPr="0073366A">
        <w:rPr>
          <w:sz w:val="24"/>
          <w:szCs w:val="24"/>
        </w:rPr>
        <w:t xml:space="preserve">           </w:t>
      </w:r>
      <w:r w:rsidR="000B36E2" w:rsidRPr="0073366A">
        <w:rPr>
          <w:sz w:val="24"/>
          <w:szCs w:val="24"/>
        </w:rPr>
        <w:t xml:space="preserve">        </w:t>
      </w:r>
      <w:r w:rsidRPr="0073366A">
        <w:rPr>
          <w:sz w:val="24"/>
          <w:szCs w:val="24"/>
        </w:rPr>
        <w:t xml:space="preserve">    </w:t>
      </w:r>
      <w:r w:rsidR="00490D3A">
        <w:rPr>
          <w:sz w:val="24"/>
          <w:szCs w:val="24"/>
        </w:rPr>
        <w:tab/>
      </w:r>
      <w:r w:rsidR="006E3962">
        <w:rPr>
          <w:sz w:val="24"/>
          <w:szCs w:val="24"/>
        </w:rPr>
        <w:t>(1.23)</w:t>
      </w:r>
    </w:p>
    <w:p w:rsidR="005C4185" w:rsidRDefault="005C4185" w:rsidP="00D600D3">
      <w:pPr>
        <w:tabs>
          <w:tab w:val="left" w:pos="3960"/>
          <w:tab w:val="left" w:pos="4111"/>
          <w:tab w:val="left" w:pos="4320"/>
        </w:tabs>
        <w:jc w:val="both"/>
        <w:rPr>
          <w:sz w:val="24"/>
          <w:szCs w:val="24"/>
        </w:rPr>
      </w:pPr>
    </w:p>
    <w:p w:rsidR="005C4185" w:rsidRDefault="00A65C29" w:rsidP="00D600D3">
      <w:pPr>
        <w:tabs>
          <w:tab w:val="left" w:pos="3960"/>
          <w:tab w:val="left" w:pos="4111"/>
          <w:tab w:val="left" w:pos="4320"/>
        </w:tabs>
        <w:jc w:val="both"/>
        <w:rPr>
          <w:sz w:val="24"/>
          <w:szCs w:val="24"/>
        </w:rPr>
      </w:pPr>
      <w:r w:rsidRPr="0073366A">
        <w:rPr>
          <w:sz w:val="24"/>
          <w:szCs w:val="24"/>
        </w:rPr>
        <w:t xml:space="preserve">where </w:t>
      </w:r>
      <w:r w:rsidRPr="0073366A">
        <w:rPr>
          <w:i/>
          <w:sz w:val="24"/>
          <w:szCs w:val="24"/>
        </w:rPr>
        <w:t>n</w:t>
      </w:r>
      <w:r w:rsidRPr="0073366A">
        <w:rPr>
          <w:sz w:val="24"/>
          <w:szCs w:val="24"/>
        </w:rPr>
        <w:t xml:space="preserve"> takes on all positive and negative integer values.  The Fourier coefficients </w:t>
      </w:r>
      <w:r w:rsidRPr="0073366A">
        <w:rPr>
          <w:i/>
          <w:sz w:val="24"/>
          <w:szCs w:val="24"/>
        </w:rPr>
        <w:t>c</w:t>
      </w:r>
      <w:r w:rsidRPr="0073366A">
        <w:rPr>
          <w:i/>
          <w:sz w:val="24"/>
          <w:szCs w:val="24"/>
          <w:vertAlign w:val="subscript"/>
        </w:rPr>
        <w:t>n</w:t>
      </w:r>
      <w:r w:rsidRPr="0073366A">
        <w:rPr>
          <w:i/>
          <w:sz w:val="24"/>
          <w:szCs w:val="24"/>
        </w:rPr>
        <w:t xml:space="preserve"> </w:t>
      </w:r>
      <w:r w:rsidRPr="0073366A">
        <w:rPr>
          <w:sz w:val="24"/>
          <w:szCs w:val="24"/>
        </w:rPr>
        <w:t>can be evaluated by performing the integral over any single period of the waveform.  In general, the Fourier coefficients will have both real and imaginary components describing both the amplitude and phase.</w:t>
      </w:r>
    </w:p>
    <w:p w:rsidR="00A65C29" w:rsidRPr="0073366A" w:rsidRDefault="00A65C29" w:rsidP="00D600D3">
      <w:pPr>
        <w:tabs>
          <w:tab w:val="left" w:pos="3960"/>
          <w:tab w:val="left" w:pos="4111"/>
          <w:tab w:val="left" w:pos="4320"/>
        </w:tabs>
        <w:jc w:val="both"/>
        <w:rPr>
          <w:sz w:val="24"/>
          <w:szCs w:val="24"/>
        </w:rPr>
      </w:pPr>
      <w:r w:rsidRPr="0073366A">
        <w:rPr>
          <w:sz w:val="24"/>
          <w:szCs w:val="24"/>
        </w:rPr>
        <w:t xml:space="preserve"> </w:t>
      </w:r>
    </w:p>
    <w:p w:rsidR="00A65C29" w:rsidRPr="0073366A" w:rsidRDefault="000B36E2"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For simple waveforms, such as the square, sawtooth and triangular waveforms, the origin of time can be chosen to make the waveforms symmetric or anti-symmetric in time.  The Fourier expansion can then be expressed in terms of the even cosine or odd sine functions, </w:t>
      </w:r>
    </w:p>
    <w:p w:rsidR="00A65C29" w:rsidRPr="0073366A" w:rsidRDefault="00490D3A" w:rsidP="00490D3A">
      <w:pPr>
        <w:tabs>
          <w:tab w:val="left" w:pos="3960"/>
          <w:tab w:val="left" w:pos="4111"/>
          <w:tab w:val="left" w:pos="4320"/>
          <w:tab w:val="right" w:pos="8700"/>
        </w:tabs>
        <w:jc w:val="both"/>
        <w:rPr>
          <w:sz w:val="24"/>
          <w:szCs w:val="24"/>
        </w:rPr>
      </w:pPr>
      <w:r>
        <w:rPr>
          <w:sz w:val="24"/>
          <w:szCs w:val="24"/>
        </w:rPr>
        <w:t xml:space="preserve">                                             </w:t>
      </w:r>
      <w:r w:rsidR="00777E66" w:rsidRPr="00777E66">
        <w:rPr>
          <w:position w:val="-66"/>
          <w:sz w:val="24"/>
          <w:szCs w:val="24"/>
        </w:rPr>
        <w:object w:dxaOrig="2340" w:dyaOrig="1440">
          <v:shape id="_x0000_i1093" type="#_x0000_t75" style="width:117pt;height:1in" o:ole="">
            <v:imagedata r:id="rId147" o:title=""/>
          </v:shape>
          <o:OLEObject Type="Embed" ProgID="Equation.DSMT4" ShapeID="_x0000_i1093" DrawAspect="Content" ObjectID="_1687066995" r:id="rId148"/>
        </w:object>
      </w:r>
      <w:r w:rsidR="00A65C29" w:rsidRPr="0073366A">
        <w:rPr>
          <w:sz w:val="24"/>
          <w:szCs w:val="24"/>
        </w:rPr>
        <w:t xml:space="preserve">  ,    </w:t>
      </w:r>
      <w:r w:rsidR="00D600D3" w:rsidRPr="0073366A">
        <w:rPr>
          <w:sz w:val="24"/>
          <w:szCs w:val="24"/>
        </w:rPr>
        <w:t xml:space="preserve">                </w:t>
      </w:r>
      <w:r w:rsidR="00510DB3" w:rsidRPr="0073366A">
        <w:rPr>
          <w:sz w:val="24"/>
          <w:szCs w:val="24"/>
        </w:rPr>
        <w:t xml:space="preserve">   </w:t>
      </w:r>
      <w:r w:rsidR="005C4185">
        <w:rPr>
          <w:sz w:val="24"/>
          <w:szCs w:val="24"/>
        </w:rPr>
        <w:t xml:space="preserve">   </w:t>
      </w:r>
      <w:r>
        <w:rPr>
          <w:sz w:val="24"/>
          <w:szCs w:val="24"/>
        </w:rPr>
        <w:tab/>
      </w:r>
      <w:r w:rsidR="006E3962">
        <w:rPr>
          <w:sz w:val="24"/>
          <w:szCs w:val="24"/>
        </w:rPr>
        <w:t>(1.24)</w:t>
      </w: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with corresponding coefficients given by </w:t>
      </w:r>
    </w:p>
    <w:p w:rsidR="00A65C29" w:rsidRPr="0073366A" w:rsidRDefault="00D600D3" w:rsidP="00490D3A">
      <w:pPr>
        <w:tabs>
          <w:tab w:val="left" w:pos="3960"/>
          <w:tab w:val="left" w:pos="4111"/>
          <w:tab w:val="left" w:pos="4320"/>
          <w:tab w:val="right" w:pos="8700"/>
        </w:tabs>
        <w:jc w:val="both"/>
        <w:rPr>
          <w:sz w:val="24"/>
          <w:szCs w:val="24"/>
        </w:rPr>
      </w:pPr>
      <w:r w:rsidRPr="0073366A">
        <w:rPr>
          <w:sz w:val="24"/>
          <w:szCs w:val="24"/>
        </w:rPr>
        <w:t xml:space="preserve">  </w:t>
      </w:r>
      <w:r w:rsidR="00490D3A">
        <w:rPr>
          <w:sz w:val="24"/>
          <w:szCs w:val="24"/>
        </w:rPr>
        <w:t xml:space="preserve">                                         </w:t>
      </w:r>
      <w:r w:rsidR="000C3B43" w:rsidRPr="000C3B43">
        <w:rPr>
          <w:position w:val="-32"/>
          <w:sz w:val="24"/>
          <w:szCs w:val="24"/>
        </w:rPr>
        <w:object w:dxaOrig="3120" w:dyaOrig="760">
          <v:shape id="_x0000_i1094" type="#_x0000_t75" style="width:156pt;height:38.25pt" o:ole="">
            <v:imagedata r:id="rId149" o:title=""/>
          </v:shape>
          <o:OLEObject Type="Embed" ProgID="Equation.DSMT4" ShapeID="_x0000_i1094" DrawAspect="Content" ObjectID="_1687066996" r:id="rId150"/>
        </w:object>
      </w:r>
      <w:r w:rsidR="00A65C29" w:rsidRPr="0073366A">
        <w:rPr>
          <w:sz w:val="24"/>
          <w:szCs w:val="24"/>
        </w:rPr>
        <w:t>,</w:t>
      </w:r>
      <w:r w:rsidRPr="0073366A">
        <w:rPr>
          <w:sz w:val="24"/>
          <w:szCs w:val="24"/>
        </w:rPr>
        <w:t xml:space="preserve">   </w:t>
      </w:r>
      <w:r w:rsidR="00A65C29" w:rsidRPr="0073366A">
        <w:rPr>
          <w:sz w:val="24"/>
          <w:szCs w:val="24"/>
        </w:rPr>
        <w:t xml:space="preserve">          </w:t>
      </w:r>
      <w:r w:rsidR="00404981">
        <w:rPr>
          <w:sz w:val="24"/>
          <w:szCs w:val="24"/>
        </w:rPr>
        <w:t xml:space="preserve"> </w:t>
      </w:r>
      <w:r w:rsidR="00A65C29" w:rsidRPr="0073366A">
        <w:rPr>
          <w:sz w:val="24"/>
          <w:szCs w:val="24"/>
        </w:rPr>
        <w:t xml:space="preserve"> </w:t>
      </w:r>
      <w:r w:rsidR="00490D3A">
        <w:rPr>
          <w:sz w:val="24"/>
          <w:szCs w:val="24"/>
        </w:rPr>
        <w:tab/>
      </w:r>
      <w:r w:rsidR="006E3962">
        <w:rPr>
          <w:sz w:val="24"/>
          <w:szCs w:val="24"/>
        </w:rPr>
        <w:t>(1.25)</w:t>
      </w:r>
    </w:p>
    <w:p w:rsidR="005C4185" w:rsidRDefault="00A65C29" w:rsidP="004B3CB5">
      <w:pPr>
        <w:tabs>
          <w:tab w:val="left" w:pos="3960"/>
          <w:tab w:val="left" w:pos="4111"/>
          <w:tab w:val="left" w:pos="4320"/>
        </w:tabs>
        <w:jc w:val="both"/>
        <w:rPr>
          <w:sz w:val="24"/>
          <w:szCs w:val="24"/>
        </w:rPr>
      </w:pPr>
      <w:r w:rsidRPr="0073366A">
        <w:rPr>
          <w:sz w:val="24"/>
          <w:szCs w:val="24"/>
        </w:rPr>
        <w:t xml:space="preserve">where </w:t>
      </w:r>
      <w:r w:rsidRPr="0073366A">
        <w:rPr>
          <w:i/>
          <w:sz w:val="24"/>
          <w:szCs w:val="24"/>
        </w:rPr>
        <w:t>n</w:t>
      </w:r>
      <w:r w:rsidRPr="0073366A">
        <w:rPr>
          <w:sz w:val="24"/>
          <w:szCs w:val="24"/>
        </w:rPr>
        <w:t xml:space="preserve"> is now restricted to positive integer values.  The factor 2 is replaced by unity for the </w:t>
      </w:r>
      <w:r w:rsidR="00BB5AE8">
        <w:rPr>
          <w:sz w:val="24"/>
          <w:szCs w:val="24"/>
        </w:rPr>
        <w:t>zero-frequency average component</w:t>
      </w:r>
      <w:r w:rsidRPr="0073366A">
        <w:rPr>
          <w:sz w:val="24"/>
          <w:szCs w:val="24"/>
        </w:rPr>
        <w:t xml:space="preserve"> </w:t>
      </w:r>
      <w:r w:rsidRPr="0073366A">
        <w:rPr>
          <w:i/>
          <w:sz w:val="24"/>
          <w:szCs w:val="24"/>
        </w:rPr>
        <w:t>b</w:t>
      </w:r>
      <w:r w:rsidRPr="0073366A">
        <w:rPr>
          <w:sz w:val="24"/>
          <w:szCs w:val="24"/>
          <w:vertAlign w:val="subscript"/>
        </w:rPr>
        <w:t>0</w:t>
      </w:r>
      <w:r w:rsidRPr="0073366A">
        <w:rPr>
          <w:sz w:val="24"/>
          <w:szCs w:val="24"/>
        </w:rPr>
        <w:t>.</w:t>
      </w:r>
    </w:p>
    <w:p w:rsidR="00BB5AE8" w:rsidRDefault="00BB5AE8" w:rsidP="00BB5AE8">
      <w:pPr>
        <w:tabs>
          <w:tab w:val="left" w:pos="200"/>
          <w:tab w:val="left" w:pos="300"/>
        </w:tabs>
        <w:ind w:right="1682"/>
        <w:jc w:val="both"/>
        <w:rPr>
          <w:sz w:val="24"/>
          <w:szCs w:val="24"/>
        </w:rPr>
      </w:pPr>
    </w:p>
    <w:p w:rsidR="00CA58D7" w:rsidRDefault="00A65C29" w:rsidP="00BB5AE8">
      <w:pPr>
        <w:tabs>
          <w:tab w:val="left" w:pos="0"/>
        </w:tabs>
        <w:jc w:val="both"/>
        <w:rPr>
          <w:i/>
          <w:sz w:val="24"/>
          <w:szCs w:val="24"/>
        </w:rPr>
      </w:pPr>
      <w:r w:rsidRPr="0073366A">
        <w:rPr>
          <w:i/>
          <w:sz w:val="24"/>
          <w:szCs w:val="24"/>
        </w:rPr>
        <w:t xml:space="preserve">TABLE </w:t>
      </w:r>
      <w:r w:rsidR="00BB5AE8">
        <w:rPr>
          <w:i/>
          <w:sz w:val="24"/>
          <w:szCs w:val="24"/>
        </w:rPr>
        <w:t>1.2</w:t>
      </w:r>
      <w:r w:rsidR="00BB5AE8" w:rsidRPr="0073366A">
        <w:rPr>
          <w:i/>
          <w:sz w:val="24"/>
          <w:szCs w:val="24"/>
        </w:rPr>
        <w:t xml:space="preserve"> </w:t>
      </w:r>
      <w:r w:rsidRPr="0073366A">
        <w:rPr>
          <w:i/>
          <w:sz w:val="24"/>
          <w:szCs w:val="24"/>
        </w:rPr>
        <w:t xml:space="preserve"> Fourier expansions of the square, sawtooth and triangular waveforms</w:t>
      </w:r>
    </w:p>
    <w:p w:rsidR="00BB5AE8" w:rsidRDefault="00BB5AE8" w:rsidP="00BB5AE8">
      <w:pPr>
        <w:tabs>
          <w:tab w:val="left" w:pos="0"/>
        </w:tabs>
        <w:jc w:val="both"/>
        <w:rPr>
          <w:i/>
          <w:sz w:val="24"/>
          <w:szCs w:val="24"/>
        </w:rPr>
      </w:pPr>
    </w:p>
    <w:p w:rsidR="00BB5AE8" w:rsidRDefault="00BB5AE8" w:rsidP="00BB5AE8">
      <w:pPr>
        <w:tabs>
          <w:tab w:val="left" w:pos="0"/>
        </w:tabs>
        <w:jc w:val="both"/>
        <w:rPr>
          <w:sz w:val="24"/>
          <w:szCs w:val="24"/>
        </w:rPr>
        <w:sectPr w:rsidR="00BB5AE8" w:rsidSect="00490D3A">
          <w:endnotePr>
            <w:numFmt w:val="decimal"/>
          </w:endnotePr>
          <w:type w:val="continuous"/>
          <w:pgSz w:w="11906" w:h="16838" w:code="9"/>
          <w:pgMar w:top="1418" w:right="1806" w:bottom="1418" w:left="1418" w:header="720" w:footer="720" w:gutter="0"/>
          <w:cols w:space="284" w:equalWidth="0">
            <w:col w:w="8682"/>
          </w:cols>
        </w:sectPr>
      </w:pPr>
    </w:p>
    <w:tbl>
      <w:tblPr>
        <w:tblW w:w="61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4592"/>
      </w:tblGrid>
      <w:tr w:rsidR="00A65C29" w:rsidRPr="000D49C4" w:rsidTr="000D49C4">
        <w:trPr>
          <w:cantSplit/>
          <w:trHeight w:val="573"/>
        </w:trPr>
        <w:tc>
          <w:tcPr>
            <w:tcW w:w="1508" w:type="dxa"/>
            <w:shd w:val="clear" w:color="auto" w:fill="auto"/>
          </w:tcPr>
          <w:p w:rsidR="00A65C29" w:rsidRPr="000D49C4" w:rsidRDefault="00A65C29" w:rsidP="000D49C4">
            <w:pPr>
              <w:tabs>
                <w:tab w:val="left" w:pos="1692"/>
                <w:tab w:val="left" w:pos="4111"/>
              </w:tabs>
              <w:ind w:left="-1809" w:right="100" w:firstLine="1809"/>
              <w:rPr>
                <w:rFonts w:eastAsia="MS Mincho"/>
                <w:sz w:val="22"/>
                <w:szCs w:val="22"/>
              </w:rPr>
            </w:pPr>
            <w:r w:rsidRPr="000D49C4">
              <w:rPr>
                <w:rFonts w:eastAsia="MS Mincho"/>
                <w:sz w:val="22"/>
                <w:szCs w:val="22"/>
              </w:rPr>
              <w:t xml:space="preserve">Square </w:t>
            </w:r>
          </w:p>
        </w:tc>
        <w:tc>
          <w:tcPr>
            <w:tcW w:w="4592" w:type="dxa"/>
            <w:shd w:val="clear" w:color="auto" w:fill="auto"/>
          </w:tcPr>
          <w:p w:rsidR="00A65C29" w:rsidRPr="000D49C4" w:rsidRDefault="00BB31E1" w:rsidP="000D49C4">
            <w:pPr>
              <w:tabs>
                <w:tab w:val="left" w:pos="284"/>
              </w:tabs>
              <w:ind w:left="-165" w:right="100" w:firstLine="249"/>
              <w:rPr>
                <w:rFonts w:eastAsia="MS Mincho"/>
                <w:sz w:val="24"/>
                <w:szCs w:val="24"/>
              </w:rPr>
            </w:pPr>
            <w:r w:rsidRPr="000D49C4">
              <w:rPr>
                <w:rFonts w:eastAsia="MS Mincho"/>
                <w:position w:val="-24"/>
                <w:sz w:val="24"/>
                <w:szCs w:val="24"/>
              </w:rPr>
              <w:object w:dxaOrig="3100" w:dyaOrig="580">
                <v:shape id="_x0000_i1095" type="#_x0000_t75" style="width:155.25pt;height:29.25pt" o:ole="">
                  <v:imagedata r:id="rId151" o:title=""/>
                </v:shape>
                <o:OLEObject Type="Embed" ProgID="Equation.DSMT4" ShapeID="_x0000_i1095" DrawAspect="Content" ObjectID="_1687066997" r:id="rId152"/>
              </w:object>
            </w:r>
            <w:r w:rsidR="000C3B43" w:rsidRPr="000D49C4">
              <w:rPr>
                <w:rFonts w:eastAsia="MS Mincho"/>
                <w:position w:val="-24"/>
                <w:sz w:val="24"/>
                <w:szCs w:val="24"/>
              </w:rPr>
              <w:t xml:space="preserve"> </w:t>
            </w:r>
          </w:p>
        </w:tc>
      </w:tr>
      <w:tr w:rsidR="00A65C29" w:rsidRPr="000D49C4" w:rsidTr="000D49C4">
        <w:trPr>
          <w:cantSplit/>
          <w:trHeight w:val="588"/>
        </w:trPr>
        <w:tc>
          <w:tcPr>
            <w:tcW w:w="1508" w:type="dxa"/>
            <w:shd w:val="clear" w:color="auto" w:fill="auto"/>
          </w:tcPr>
          <w:p w:rsidR="00A65C29" w:rsidRPr="000D49C4" w:rsidRDefault="00A65C29" w:rsidP="000D49C4">
            <w:pPr>
              <w:tabs>
                <w:tab w:val="left" w:pos="1692"/>
                <w:tab w:val="left" w:pos="4111"/>
              </w:tabs>
              <w:ind w:left="-1437" w:right="100" w:firstLine="1437"/>
              <w:rPr>
                <w:rFonts w:eastAsia="MS Mincho"/>
                <w:sz w:val="22"/>
                <w:szCs w:val="22"/>
              </w:rPr>
            </w:pPr>
            <w:r w:rsidRPr="000D49C4">
              <w:rPr>
                <w:rFonts w:eastAsia="MS Mincho"/>
                <w:sz w:val="22"/>
                <w:szCs w:val="22"/>
              </w:rPr>
              <w:t xml:space="preserve">Sawtooth </w:t>
            </w:r>
          </w:p>
        </w:tc>
        <w:tc>
          <w:tcPr>
            <w:tcW w:w="4592" w:type="dxa"/>
            <w:shd w:val="clear" w:color="auto" w:fill="auto"/>
          </w:tcPr>
          <w:p w:rsidR="00A65C29" w:rsidRPr="000D49C4" w:rsidRDefault="00BB31E1" w:rsidP="000D49C4">
            <w:pPr>
              <w:tabs>
                <w:tab w:val="left" w:pos="1692"/>
              </w:tabs>
              <w:ind w:left="84" w:right="100"/>
              <w:rPr>
                <w:rFonts w:eastAsia="MS Mincho"/>
                <w:sz w:val="24"/>
                <w:szCs w:val="24"/>
              </w:rPr>
            </w:pPr>
            <w:r w:rsidRPr="000D49C4">
              <w:rPr>
                <w:rFonts w:eastAsia="MS Mincho"/>
                <w:position w:val="-24"/>
                <w:sz w:val="24"/>
                <w:szCs w:val="24"/>
              </w:rPr>
              <w:object w:dxaOrig="4020" w:dyaOrig="580">
                <v:shape id="_x0000_i1096" type="#_x0000_t75" style="width:201.75pt;height:29.25pt" o:ole="">
                  <v:imagedata r:id="rId153" o:title=""/>
                </v:shape>
                <o:OLEObject Type="Embed" ProgID="Equation.DSMT4" ShapeID="_x0000_i1096" DrawAspect="Content" ObjectID="_1687066998" r:id="rId154"/>
              </w:object>
            </w:r>
          </w:p>
        </w:tc>
      </w:tr>
      <w:tr w:rsidR="00A65C29" w:rsidRPr="000D49C4" w:rsidTr="000D49C4">
        <w:trPr>
          <w:cantSplit/>
          <w:trHeight w:val="662"/>
        </w:trPr>
        <w:tc>
          <w:tcPr>
            <w:tcW w:w="1508" w:type="dxa"/>
            <w:shd w:val="clear" w:color="auto" w:fill="auto"/>
          </w:tcPr>
          <w:p w:rsidR="00A65C29" w:rsidRPr="000D49C4" w:rsidRDefault="00E31138" w:rsidP="000D49C4">
            <w:pPr>
              <w:tabs>
                <w:tab w:val="left" w:pos="1692"/>
                <w:tab w:val="left" w:pos="4111"/>
              </w:tabs>
              <w:ind w:left="-8" w:right="100" w:firstLine="1654"/>
              <w:rPr>
                <w:rFonts w:eastAsia="MS Mincho"/>
                <w:sz w:val="22"/>
                <w:szCs w:val="22"/>
              </w:rPr>
            </w:pPr>
            <w:r w:rsidRPr="000D49C4">
              <w:rPr>
                <w:rFonts w:eastAsia="MS Mincho"/>
                <w:sz w:val="22"/>
                <w:szCs w:val="22"/>
              </w:rPr>
              <w:t xml:space="preserve">  </w:t>
            </w:r>
            <w:r w:rsidR="00A65C29" w:rsidRPr="000D49C4">
              <w:rPr>
                <w:rFonts w:eastAsia="MS Mincho"/>
                <w:sz w:val="22"/>
                <w:szCs w:val="22"/>
              </w:rPr>
              <w:t>Triangular</w:t>
            </w:r>
          </w:p>
        </w:tc>
        <w:tc>
          <w:tcPr>
            <w:tcW w:w="4592" w:type="dxa"/>
            <w:shd w:val="clear" w:color="auto" w:fill="auto"/>
          </w:tcPr>
          <w:p w:rsidR="00A65C29" w:rsidRPr="000D49C4" w:rsidRDefault="00BB31E1" w:rsidP="000D49C4">
            <w:pPr>
              <w:tabs>
                <w:tab w:val="left" w:pos="1692"/>
              </w:tabs>
              <w:ind w:left="84" w:right="100"/>
              <w:rPr>
                <w:rFonts w:eastAsia="MS Mincho"/>
                <w:sz w:val="24"/>
                <w:szCs w:val="24"/>
              </w:rPr>
            </w:pPr>
            <w:r w:rsidRPr="000D49C4">
              <w:rPr>
                <w:rFonts w:eastAsia="MS Mincho"/>
                <w:position w:val="-26"/>
                <w:sz w:val="24"/>
                <w:szCs w:val="24"/>
              </w:rPr>
              <w:object w:dxaOrig="3360" w:dyaOrig="620">
                <v:shape id="_x0000_i1097" type="#_x0000_t75" style="width:168pt;height:31.5pt" o:ole="">
                  <v:imagedata r:id="rId155" o:title=""/>
                </v:shape>
                <o:OLEObject Type="Embed" ProgID="Equation.DSMT4" ShapeID="_x0000_i1097" DrawAspect="Content" ObjectID="_1687066999" r:id="rId156"/>
              </w:object>
            </w:r>
          </w:p>
        </w:tc>
      </w:tr>
    </w:tbl>
    <w:p w:rsidR="005C4185" w:rsidRDefault="005C4185" w:rsidP="004B3CB5">
      <w:pPr>
        <w:tabs>
          <w:tab w:val="left" w:pos="3960"/>
          <w:tab w:val="left" w:pos="4111"/>
          <w:tab w:val="left" w:pos="4320"/>
        </w:tabs>
        <w:jc w:val="both"/>
        <w:rPr>
          <w:sz w:val="24"/>
          <w:szCs w:val="24"/>
        </w:rPr>
        <w:sectPr w:rsidR="005C4185" w:rsidSect="00EC04BE">
          <w:endnotePr>
            <w:numFmt w:val="decimal"/>
          </w:endnotePr>
          <w:type w:val="continuous"/>
          <w:pgSz w:w="11906" w:h="16838" w:code="9"/>
          <w:pgMar w:top="1418" w:right="1418" w:bottom="1418" w:left="1418" w:header="720" w:footer="720" w:gutter="0"/>
          <w:cols w:space="284" w:equalWidth="0">
            <w:col w:w="8787"/>
          </w:cols>
        </w:sectPr>
      </w:pPr>
    </w:p>
    <w:p w:rsidR="005C4185" w:rsidRDefault="005C4185" w:rsidP="004B3CB5">
      <w:pPr>
        <w:tabs>
          <w:tab w:val="left" w:pos="3960"/>
          <w:tab w:val="left" w:pos="4111"/>
          <w:tab w:val="left" w:pos="4320"/>
        </w:tabs>
        <w:jc w:val="both"/>
        <w:rPr>
          <w:sz w:val="24"/>
          <w:szCs w:val="24"/>
        </w:rPr>
      </w:pPr>
    </w:p>
    <w:p w:rsidR="005C4185" w:rsidRDefault="005C4185" w:rsidP="004B3CB5">
      <w:pPr>
        <w:tabs>
          <w:tab w:val="left" w:pos="3960"/>
          <w:tab w:val="left" w:pos="4111"/>
          <w:tab w:val="left" w:pos="4320"/>
        </w:tabs>
        <w:jc w:val="both"/>
        <w:rPr>
          <w:sz w:val="24"/>
          <w:szCs w:val="24"/>
        </w:rPr>
      </w:pPr>
      <w:r>
        <w:rPr>
          <w:sz w:val="24"/>
          <w:szCs w:val="24"/>
        </w:rPr>
        <w:t xml:space="preserve">    </w:t>
      </w:r>
      <w:r w:rsidR="00A65C29" w:rsidRPr="0073366A">
        <w:rPr>
          <w:sz w:val="24"/>
          <w:szCs w:val="24"/>
        </w:rPr>
        <w:t xml:space="preserve"> The first few terms of the square, sawtooth and triangular waveforms are listed in table </w:t>
      </w:r>
      <w:r w:rsidR="00A97C02">
        <w:rPr>
          <w:sz w:val="24"/>
          <w:szCs w:val="24"/>
        </w:rPr>
        <w:t>1.</w:t>
      </w:r>
      <w:r w:rsidR="00A65C29" w:rsidRPr="0073366A">
        <w:rPr>
          <w:sz w:val="24"/>
          <w:szCs w:val="24"/>
        </w:rPr>
        <w:t xml:space="preserve">2 above.  The origin of time has been selected to make the waves odd-functions of time, as illustrated in </w:t>
      </w:r>
      <w:r w:rsidR="00675C8D">
        <w:rPr>
          <w:sz w:val="24"/>
          <w:szCs w:val="24"/>
        </w:rPr>
        <w:t>Fig.1</w:t>
      </w:r>
      <w:r w:rsidR="00A538D7">
        <w:rPr>
          <w:sz w:val="24"/>
          <w:szCs w:val="24"/>
        </w:rPr>
        <w:t>.</w:t>
      </w:r>
      <w:r w:rsidR="00A65C29" w:rsidRPr="0073366A">
        <w:rPr>
          <w:sz w:val="24"/>
          <w:szCs w:val="24"/>
        </w:rPr>
        <w:t xml:space="preserve">6, with the Fourier series only including sine-terms.  The Fourier components at integral multiples of the fundamental repetition frequency are referred to as partials, harmonics, or overtones. The </w:t>
      </w:r>
      <w:r w:rsidR="00A65C29" w:rsidRPr="0073366A">
        <w:rPr>
          <w:i/>
          <w:sz w:val="24"/>
          <w:szCs w:val="24"/>
        </w:rPr>
        <w:t>n</w:t>
      </w:r>
      <w:r w:rsidR="00A65C29" w:rsidRPr="0073366A">
        <w:rPr>
          <w:sz w:val="24"/>
          <w:szCs w:val="24"/>
        </w:rPr>
        <w:t xml:space="preserve">th-partial has a frequency </w:t>
      </w:r>
      <w:r w:rsidR="00A65C29" w:rsidRPr="0073366A">
        <w:rPr>
          <w:i/>
          <w:sz w:val="24"/>
          <w:szCs w:val="24"/>
        </w:rPr>
        <w:t>f</w:t>
      </w:r>
      <w:r w:rsidR="00A65C29" w:rsidRPr="0073366A">
        <w:rPr>
          <w:sz w:val="24"/>
          <w:szCs w:val="24"/>
          <w:vertAlign w:val="subscript"/>
        </w:rPr>
        <w:t>n</w:t>
      </w:r>
      <w:r w:rsidR="00A65C29" w:rsidRPr="0073366A">
        <w:rPr>
          <w:sz w:val="24"/>
          <w:szCs w:val="24"/>
        </w:rPr>
        <w:t xml:space="preserve"> = </w:t>
      </w:r>
      <w:r w:rsidR="00A65C29" w:rsidRPr="0073366A">
        <w:rPr>
          <w:i/>
          <w:sz w:val="24"/>
          <w:szCs w:val="24"/>
        </w:rPr>
        <w:t>n f</w:t>
      </w:r>
      <w:r w:rsidR="00A65C29" w:rsidRPr="0073366A">
        <w:rPr>
          <w:sz w:val="24"/>
          <w:szCs w:val="24"/>
          <w:vertAlign w:val="subscript"/>
        </w:rPr>
        <w:t>1</w:t>
      </w:r>
      <w:r w:rsidR="00A65C29" w:rsidRPr="0073366A">
        <w:rPr>
          <w:sz w:val="24"/>
          <w:szCs w:val="24"/>
        </w:rPr>
        <w:t xml:space="preserve">. This differs from </w:t>
      </w:r>
      <w:r w:rsidR="000C3B43">
        <w:rPr>
          <w:sz w:val="24"/>
          <w:szCs w:val="24"/>
        </w:rPr>
        <w:t xml:space="preserve">the </w:t>
      </w:r>
      <w:r w:rsidR="00A65C29" w:rsidRPr="0073366A">
        <w:rPr>
          <w:sz w:val="24"/>
          <w:szCs w:val="24"/>
        </w:rPr>
        <w:t xml:space="preserve">terminology used by musicians, who refer to </w:t>
      </w:r>
      <w:r w:rsidR="00A65C29" w:rsidRPr="0073366A">
        <w:rPr>
          <w:i/>
          <w:sz w:val="24"/>
          <w:szCs w:val="24"/>
        </w:rPr>
        <w:t>f</w:t>
      </w:r>
      <w:r w:rsidR="00A65C29" w:rsidRPr="0073366A">
        <w:rPr>
          <w:sz w:val="24"/>
          <w:szCs w:val="24"/>
          <w:vertAlign w:val="subscript"/>
        </w:rPr>
        <w:t xml:space="preserve">2 </w:t>
      </w:r>
      <w:r w:rsidR="00A65C29" w:rsidRPr="0073366A">
        <w:rPr>
          <w:sz w:val="24"/>
          <w:szCs w:val="24"/>
        </w:rPr>
        <w:t xml:space="preserve">as the first harmonic or overtone. Interestingly, a waveform depends critically on the sign (phase) of the individual Fourier components. In contrast, the ear is largely insensitive to the phase of the individual partials, with little change in the perceived sound when the sign or phase of </w:t>
      </w:r>
      <w:r w:rsidR="000C3B43">
        <w:rPr>
          <w:sz w:val="24"/>
          <w:szCs w:val="24"/>
        </w:rPr>
        <w:t xml:space="preserve">a </w:t>
      </w:r>
      <w:r w:rsidR="00A65C29" w:rsidRPr="0073366A">
        <w:rPr>
          <w:sz w:val="24"/>
          <w:szCs w:val="24"/>
        </w:rPr>
        <w:t xml:space="preserve">component partial </w:t>
      </w:r>
      <w:r w:rsidR="000C3B43">
        <w:rPr>
          <w:sz w:val="24"/>
          <w:szCs w:val="24"/>
        </w:rPr>
        <w:t xml:space="preserve">is </w:t>
      </w:r>
      <w:r w:rsidR="00A65C29" w:rsidRPr="0073366A">
        <w:rPr>
          <w:sz w:val="24"/>
          <w:szCs w:val="24"/>
        </w:rPr>
        <w:t>changed, though the waveforms will be very different.</w:t>
      </w: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 </w:t>
      </w:r>
    </w:p>
    <w:p w:rsidR="0062765E" w:rsidRDefault="00A65C29" w:rsidP="004B3CB5">
      <w:pPr>
        <w:tabs>
          <w:tab w:val="left" w:pos="3960"/>
          <w:tab w:val="left" w:pos="4111"/>
          <w:tab w:val="left" w:pos="4320"/>
        </w:tabs>
        <w:ind w:firstLine="360"/>
        <w:jc w:val="both"/>
        <w:rPr>
          <w:sz w:val="24"/>
          <w:szCs w:val="24"/>
        </w:rPr>
      </w:pPr>
      <w:r w:rsidRPr="0073366A">
        <w:rPr>
          <w:sz w:val="24"/>
          <w:szCs w:val="24"/>
        </w:rPr>
        <w:t xml:space="preserve">For an arbitrarily chosen origin of time, the Fourier expansion will include both sine and cosine terms. </w:t>
      </w:r>
      <w:r w:rsidR="0062765E">
        <w:rPr>
          <w:sz w:val="24"/>
          <w:szCs w:val="24"/>
        </w:rPr>
        <w:t>The</w:t>
      </w:r>
      <w:r w:rsidRPr="0073366A">
        <w:rPr>
          <w:sz w:val="24"/>
          <w:szCs w:val="24"/>
        </w:rPr>
        <w:t xml:space="preserve"> energy or intensity is proportional to the resultant amplitudes squared,</w:t>
      </w:r>
      <w:r w:rsidR="000C3B43">
        <w:rPr>
          <w:sz w:val="24"/>
          <w:szCs w:val="24"/>
        </w:rPr>
        <w:t xml:space="preserve"> </w:t>
      </w:r>
      <w:r w:rsidR="00BB31E1" w:rsidRPr="000C3B43">
        <w:rPr>
          <w:position w:val="-10"/>
          <w:sz w:val="24"/>
          <w:szCs w:val="24"/>
        </w:rPr>
        <w:object w:dxaOrig="780" w:dyaOrig="360">
          <v:shape id="_x0000_i1098" type="#_x0000_t75" style="width:39pt;height:18.75pt" o:ole="">
            <v:imagedata r:id="rId157" o:title=""/>
          </v:shape>
          <o:OLEObject Type="Embed" ProgID="Equation.DSMT4" ShapeID="_x0000_i1098" DrawAspect="Content" ObjectID="_1687067000" r:id="rId158"/>
        </w:object>
      </w:r>
      <w:r w:rsidRPr="0073366A">
        <w:rPr>
          <w:sz w:val="24"/>
          <w:szCs w:val="24"/>
        </w:rPr>
        <w:t xml:space="preserve">, which is independent of the origin of time.  The phase </w:t>
      </w:r>
      <w:r w:rsidRPr="00BB31E1">
        <w:rPr>
          <w:rFonts w:ascii="Symbol" w:hAnsi="Symbol"/>
          <w:i/>
          <w:sz w:val="28"/>
          <w:szCs w:val="24"/>
        </w:rPr>
        <w:t></w:t>
      </w:r>
      <w:r w:rsidRPr="00DE768F">
        <w:rPr>
          <w:i/>
          <w:sz w:val="28"/>
          <w:szCs w:val="24"/>
          <w:vertAlign w:val="subscript"/>
        </w:rPr>
        <w:t>n</w:t>
      </w:r>
      <w:r w:rsidRPr="00BB31E1">
        <w:rPr>
          <w:sz w:val="28"/>
          <w:szCs w:val="24"/>
        </w:rPr>
        <w:t xml:space="preserve"> </w:t>
      </w:r>
      <w:r w:rsidRPr="0073366A">
        <w:rPr>
          <w:sz w:val="24"/>
          <w:szCs w:val="24"/>
        </w:rPr>
        <w:t>is given by</w:t>
      </w:r>
    </w:p>
    <w:p w:rsidR="00A65C29" w:rsidRDefault="00A65C29" w:rsidP="0062765E">
      <w:pPr>
        <w:tabs>
          <w:tab w:val="left" w:pos="3960"/>
          <w:tab w:val="left" w:pos="4111"/>
          <w:tab w:val="left" w:pos="4320"/>
        </w:tabs>
        <w:jc w:val="both"/>
        <w:rPr>
          <w:sz w:val="24"/>
          <w:szCs w:val="24"/>
        </w:rPr>
      </w:pPr>
      <w:r w:rsidRPr="0073366A">
        <w:rPr>
          <w:sz w:val="24"/>
          <w:szCs w:val="24"/>
        </w:rPr>
        <w:t xml:space="preserve"> tan</w:t>
      </w:r>
      <w:r w:rsidRPr="0073366A">
        <w:rPr>
          <w:sz w:val="24"/>
          <w:szCs w:val="24"/>
          <w:vertAlign w:val="superscript"/>
        </w:rPr>
        <w:t>-1</w:t>
      </w:r>
      <w:r w:rsidRPr="0073366A">
        <w:rPr>
          <w:sz w:val="24"/>
          <w:szCs w:val="24"/>
        </w:rPr>
        <w:t>(</w:t>
      </w:r>
      <w:r w:rsidRPr="00BB31E1">
        <w:rPr>
          <w:i/>
          <w:sz w:val="28"/>
          <w:szCs w:val="24"/>
        </w:rPr>
        <w:t>b</w:t>
      </w:r>
      <w:r w:rsidRPr="00BB31E1">
        <w:rPr>
          <w:i/>
          <w:sz w:val="28"/>
          <w:szCs w:val="24"/>
          <w:vertAlign w:val="subscript"/>
        </w:rPr>
        <w:t>n</w:t>
      </w:r>
      <w:r w:rsidRPr="00BB31E1">
        <w:rPr>
          <w:sz w:val="28"/>
          <w:szCs w:val="24"/>
        </w:rPr>
        <w:t xml:space="preserve"> /</w:t>
      </w:r>
      <w:r w:rsidRPr="00BB31E1">
        <w:rPr>
          <w:i/>
          <w:sz w:val="28"/>
          <w:szCs w:val="24"/>
        </w:rPr>
        <w:t>a</w:t>
      </w:r>
      <w:r w:rsidRPr="00BB31E1">
        <w:rPr>
          <w:i/>
          <w:sz w:val="28"/>
          <w:szCs w:val="24"/>
          <w:vertAlign w:val="subscript"/>
        </w:rPr>
        <w:t>n</w:t>
      </w:r>
      <w:r w:rsidRPr="0073366A">
        <w:rPr>
          <w:sz w:val="24"/>
          <w:szCs w:val="24"/>
        </w:rPr>
        <w:t xml:space="preserve">).   The spectrum of a waveform is often plotted in terms of the modulus of the amplitude as a function of frequency, without reference to phase, as in </w:t>
      </w:r>
      <w:r w:rsidR="00675C8D">
        <w:rPr>
          <w:sz w:val="24"/>
          <w:szCs w:val="24"/>
        </w:rPr>
        <w:t>Fig.1</w:t>
      </w:r>
      <w:r w:rsidR="00A538D7">
        <w:rPr>
          <w:sz w:val="24"/>
          <w:szCs w:val="24"/>
        </w:rPr>
        <w:t>.</w:t>
      </w:r>
      <w:r w:rsidRPr="0073366A">
        <w:rPr>
          <w:sz w:val="24"/>
          <w:szCs w:val="24"/>
        </w:rPr>
        <w:t xml:space="preserve">6.  Measurements of both amplitude and phase are important in any detailed comparison with theoretical models and in analytic measurements, such as modal analysis. </w:t>
      </w:r>
    </w:p>
    <w:p w:rsidR="005C4185" w:rsidRPr="0073366A" w:rsidRDefault="005C4185" w:rsidP="004B3CB5">
      <w:pPr>
        <w:tabs>
          <w:tab w:val="left" w:pos="3960"/>
          <w:tab w:val="left" w:pos="4111"/>
          <w:tab w:val="left" w:pos="4320"/>
        </w:tabs>
        <w:ind w:firstLine="360"/>
        <w:jc w:val="both"/>
        <w:rPr>
          <w:sz w:val="24"/>
          <w:szCs w:val="24"/>
        </w:rPr>
      </w:pPr>
    </w:p>
    <w:p w:rsidR="00A65C29" w:rsidRDefault="00A65C29" w:rsidP="004B3CB5">
      <w:pPr>
        <w:tabs>
          <w:tab w:val="left" w:pos="3960"/>
          <w:tab w:val="left" w:pos="4111"/>
          <w:tab w:val="left" w:pos="4320"/>
        </w:tabs>
        <w:ind w:firstLine="360"/>
        <w:jc w:val="both"/>
        <w:rPr>
          <w:sz w:val="24"/>
          <w:szCs w:val="24"/>
        </w:rPr>
      </w:pPr>
      <w:r w:rsidRPr="0073366A">
        <w:rPr>
          <w:sz w:val="24"/>
          <w:szCs w:val="24"/>
        </w:rPr>
        <w:t xml:space="preserve"> The square and sawtooth waveforms are closely related to the waveforms excited on the bowed and plucked strings and loudly played notes on </w:t>
      </w:r>
      <w:r w:rsidR="00192078">
        <w:rPr>
          <w:sz w:val="24"/>
          <w:szCs w:val="24"/>
        </w:rPr>
        <w:t>woodwind</w:t>
      </w:r>
      <w:r w:rsidRPr="0073366A">
        <w:rPr>
          <w:sz w:val="24"/>
          <w:szCs w:val="24"/>
        </w:rPr>
        <w:t xml:space="preserve"> and brass instruments. The discontinuities in waveform generate a very rich harmonic spectrum with Fourier components or partials that decrease relatively slowly</w:t>
      </w:r>
      <w:r w:rsidR="0062765E">
        <w:rPr>
          <w:sz w:val="24"/>
          <w:szCs w:val="24"/>
        </w:rPr>
        <w:t xml:space="preserve"> (</w:t>
      </w:r>
      <w:r w:rsidRPr="0073366A">
        <w:rPr>
          <w:sz w:val="24"/>
          <w:szCs w:val="24"/>
        </w:rPr>
        <w:t>as 1/</w:t>
      </w:r>
      <w:r w:rsidRPr="0073366A">
        <w:rPr>
          <w:i/>
          <w:sz w:val="24"/>
          <w:szCs w:val="24"/>
        </w:rPr>
        <w:t>n</w:t>
      </w:r>
      <w:r w:rsidR="0062765E">
        <w:rPr>
          <w:sz w:val="24"/>
          <w:szCs w:val="24"/>
        </w:rPr>
        <w:t>)</w:t>
      </w:r>
      <w:r w:rsidRPr="0073366A">
        <w:rPr>
          <w:sz w:val="24"/>
          <w:szCs w:val="24"/>
        </w:rPr>
        <w:t xml:space="preserve"> with increasing </w:t>
      </w:r>
      <w:r w:rsidRPr="0073366A">
        <w:rPr>
          <w:i/>
          <w:sz w:val="24"/>
          <w:szCs w:val="24"/>
        </w:rPr>
        <w:t>n</w:t>
      </w:r>
      <w:r w:rsidRPr="0073366A">
        <w:rPr>
          <w:sz w:val="24"/>
          <w:szCs w:val="24"/>
        </w:rPr>
        <w:t>. The strong higher partials giv</w:t>
      </w:r>
      <w:r w:rsidR="0062765E">
        <w:rPr>
          <w:sz w:val="24"/>
          <w:szCs w:val="24"/>
        </w:rPr>
        <w:t>e</w:t>
      </w:r>
      <w:r w:rsidRPr="0073366A">
        <w:rPr>
          <w:sz w:val="24"/>
          <w:szCs w:val="24"/>
        </w:rPr>
        <w:t xml:space="preserve"> a much harsher and more penetrating sound than simple sinusoids, which is why the oboe</w:t>
      </w:r>
      <w:r w:rsidR="008974FB">
        <w:rPr>
          <w:sz w:val="24"/>
          <w:szCs w:val="24"/>
        </w:rPr>
        <w:t xml:space="preserve">, which has a sound that is very rich in higher partials, </w:t>
      </w:r>
      <w:r w:rsidRPr="0073366A">
        <w:rPr>
          <w:sz w:val="24"/>
          <w:szCs w:val="24"/>
        </w:rPr>
        <w:t>is used to sound concert A when an orchestra “tunes up”. In contrast, the partials of the triangular wave, with discontinuities in slope</w:t>
      </w:r>
      <w:r w:rsidR="0062765E">
        <w:rPr>
          <w:sz w:val="24"/>
          <w:szCs w:val="24"/>
        </w:rPr>
        <w:t xml:space="preserve"> instead of in amplitude</w:t>
      </w:r>
      <w:r w:rsidRPr="0073366A">
        <w:rPr>
          <w:sz w:val="24"/>
          <w:szCs w:val="24"/>
        </w:rPr>
        <w:t>, decrease</w:t>
      </w:r>
      <w:r w:rsidR="0062765E">
        <w:rPr>
          <w:sz w:val="24"/>
          <w:szCs w:val="24"/>
        </w:rPr>
        <w:t xml:space="preserve"> more rapidly </w:t>
      </w:r>
      <w:r w:rsidRPr="0073366A">
        <w:rPr>
          <w:sz w:val="24"/>
          <w:szCs w:val="24"/>
        </w:rPr>
        <w:t>as 1/</w:t>
      </w:r>
      <w:r w:rsidRPr="0073366A">
        <w:rPr>
          <w:i/>
          <w:sz w:val="24"/>
          <w:szCs w:val="24"/>
        </w:rPr>
        <w:t>n</w:t>
      </w:r>
      <w:r w:rsidRPr="0073366A">
        <w:rPr>
          <w:sz w:val="24"/>
          <w:szCs w:val="24"/>
          <w:vertAlign w:val="superscript"/>
        </w:rPr>
        <w:t>2</w:t>
      </w:r>
      <w:r w:rsidRPr="0073366A">
        <w:rPr>
          <w:sz w:val="24"/>
          <w:szCs w:val="24"/>
        </w:rPr>
        <w:t xml:space="preserve">, with a resultant sound little different from that of a simple sinusoidal wave. </w:t>
      </w:r>
    </w:p>
    <w:p w:rsidR="00DD4A67" w:rsidRPr="0073366A" w:rsidRDefault="00DD4A67" w:rsidP="004B3CB5">
      <w:pPr>
        <w:tabs>
          <w:tab w:val="left" w:pos="3960"/>
          <w:tab w:val="left" w:pos="4111"/>
          <w:tab w:val="left" w:pos="4320"/>
        </w:tabs>
        <w:ind w:firstLine="360"/>
        <w:jc w:val="both"/>
        <w:rPr>
          <w:sz w:val="24"/>
          <w:szCs w:val="24"/>
        </w:rPr>
      </w:pPr>
    </w:p>
    <w:p w:rsidR="00A65C29" w:rsidRPr="0073366A" w:rsidRDefault="00A65C29" w:rsidP="004B3CB5">
      <w:pPr>
        <w:tabs>
          <w:tab w:val="left" w:pos="3960"/>
          <w:tab w:val="left" w:pos="4111"/>
          <w:tab w:val="left" w:pos="4320"/>
        </w:tabs>
        <w:ind w:firstLine="360"/>
        <w:jc w:val="both"/>
        <w:rPr>
          <w:sz w:val="24"/>
          <w:szCs w:val="24"/>
        </w:rPr>
      </w:pPr>
      <w:r w:rsidRPr="0073366A">
        <w:rPr>
          <w:sz w:val="24"/>
          <w:szCs w:val="24"/>
        </w:rPr>
        <w:t xml:space="preserve">Note the </w:t>
      </w:r>
      <w:r w:rsidR="0062765E">
        <w:rPr>
          <w:sz w:val="24"/>
          <w:szCs w:val="24"/>
        </w:rPr>
        <w:t xml:space="preserve">large </w:t>
      </w:r>
      <w:r w:rsidRPr="0073366A">
        <w:rPr>
          <w:sz w:val="24"/>
          <w:szCs w:val="24"/>
        </w:rPr>
        <w:t>difference</w:t>
      </w:r>
      <w:r w:rsidR="0062765E">
        <w:rPr>
          <w:sz w:val="24"/>
          <w:szCs w:val="24"/>
        </w:rPr>
        <w:t xml:space="preserve"> between the </w:t>
      </w:r>
      <w:r w:rsidR="0062765E" w:rsidRPr="0073366A">
        <w:rPr>
          <w:sz w:val="24"/>
          <w:szCs w:val="24"/>
        </w:rPr>
        <w:t xml:space="preserve">sound </w:t>
      </w:r>
      <w:r w:rsidR="0062765E">
        <w:rPr>
          <w:sz w:val="24"/>
          <w:szCs w:val="24"/>
        </w:rPr>
        <w:t>of a</w:t>
      </w:r>
      <w:r w:rsidRPr="0073366A">
        <w:rPr>
          <w:sz w:val="24"/>
          <w:szCs w:val="24"/>
        </w:rPr>
        <w:t xml:space="preserve"> sawtooth waveform, which is closely </w:t>
      </w:r>
      <w:r w:rsidR="008974FB">
        <w:rPr>
          <w:sz w:val="24"/>
          <w:szCs w:val="24"/>
        </w:rPr>
        <w:t>r</w:t>
      </w:r>
      <w:r w:rsidRPr="0073366A">
        <w:rPr>
          <w:sz w:val="24"/>
          <w:szCs w:val="24"/>
        </w:rPr>
        <w:t>elated to the sound of an oboe in having a complete set of harmonic components,</w:t>
      </w:r>
      <w:r w:rsidR="0062765E">
        <w:rPr>
          <w:sz w:val="24"/>
          <w:szCs w:val="24"/>
        </w:rPr>
        <w:t xml:space="preserve"> and the rather more </w:t>
      </w:r>
      <w:r w:rsidR="0062765E" w:rsidRPr="0073366A">
        <w:rPr>
          <w:sz w:val="24"/>
          <w:szCs w:val="24"/>
        </w:rPr>
        <w:t xml:space="preserve">“hollow” </w:t>
      </w:r>
      <w:r w:rsidR="0062765E">
        <w:rPr>
          <w:sz w:val="24"/>
          <w:szCs w:val="24"/>
        </w:rPr>
        <w:t xml:space="preserve">sound of </w:t>
      </w:r>
      <w:r w:rsidRPr="0073366A">
        <w:rPr>
          <w:sz w:val="24"/>
          <w:szCs w:val="24"/>
        </w:rPr>
        <w:t xml:space="preserve">the </w:t>
      </w:r>
      <w:r w:rsidR="0062765E" w:rsidRPr="0073366A">
        <w:rPr>
          <w:sz w:val="24"/>
          <w:szCs w:val="24"/>
        </w:rPr>
        <w:t>square waveform</w:t>
      </w:r>
      <w:r w:rsidRPr="0073366A">
        <w:rPr>
          <w:sz w:val="24"/>
          <w:szCs w:val="24"/>
        </w:rPr>
        <w:t>, which is more like the sound of the lowest notes on a clarinet</w:t>
      </w:r>
      <w:r w:rsidR="0062765E">
        <w:rPr>
          <w:sz w:val="24"/>
          <w:szCs w:val="24"/>
        </w:rPr>
        <w:t xml:space="preserve">, </w:t>
      </w:r>
      <w:r w:rsidRPr="0073366A">
        <w:rPr>
          <w:sz w:val="24"/>
          <w:szCs w:val="24"/>
        </w:rPr>
        <w:t xml:space="preserve">with the even integer harmonics or overtones almost missing. </w:t>
      </w:r>
    </w:p>
    <w:p w:rsidR="00BA1E29" w:rsidRPr="0073366A" w:rsidRDefault="00BA1E29" w:rsidP="004B3CB5">
      <w:pPr>
        <w:tabs>
          <w:tab w:val="left" w:pos="3960"/>
          <w:tab w:val="left" w:pos="4111"/>
          <w:tab w:val="left" w:pos="4320"/>
        </w:tabs>
        <w:ind w:firstLine="360"/>
        <w:jc w:val="both"/>
        <w:rPr>
          <w:sz w:val="24"/>
          <w:szCs w:val="24"/>
        </w:rPr>
      </w:pPr>
    </w:p>
    <w:p w:rsidR="00A65C29" w:rsidRDefault="00490D3A" w:rsidP="00490D3A">
      <w:pPr>
        <w:tabs>
          <w:tab w:val="left" w:pos="3960"/>
          <w:tab w:val="left" w:pos="4111"/>
          <w:tab w:val="left" w:pos="4320"/>
        </w:tabs>
        <w:rPr>
          <w:b/>
          <w:bCs/>
          <w:sz w:val="24"/>
          <w:szCs w:val="24"/>
        </w:rPr>
      </w:pPr>
      <w:r>
        <w:rPr>
          <w:b/>
          <w:bCs/>
          <w:sz w:val="24"/>
          <w:szCs w:val="24"/>
        </w:rPr>
        <w:t>Musical Waveforms and S</w:t>
      </w:r>
      <w:r w:rsidR="00A65C29" w:rsidRPr="0073366A">
        <w:rPr>
          <w:b/>
          <w:bCs/>
          <w:sz w:val="24"/>
          <w:szCs w:val="24"/>
        </w:rPr>
        <w:t>pectra</w:t>
      </w:r>
    </w:p>
    <w:p w:rsidR="005C4185" w:rsidRPr="0073366A" w:rsidRDefault="005C4185" w:rsidP="005C4185">
      <w:pPr>
        <w:tabs>
          <w:tab w:val="left" w:pos="3960"/>
          <w:tab w:val="left" w:pos="4111"/>
          <w:tab w:val="left" w:pos="4320"/>
        </w:tabs>
        <w:jc w:val="both"/>
        <w:rPr>
          <w:b/>
          <w:bCs/>
          <w:sz w:val="24"/>
          <w:szCs w:val="24"/>
        </w:rPr>
      </w:pPr>
    </w:p>
    <w:p w:rsidR="00A65C29" w:rsidRDefault="00A65C29" w:rsidP="004B3CB5">
      <w:pPr>
        <w:tabs>
          <w:tab w:val="left" w:pos="3960"/>
          <w:tab w:val="left" w:pos="4111"/>
          <w:tab w:val="left" w:pos="4320"/>
        </w:tabs>
        <w:ind w:firstLine="360"/>
        <w:jc w:val="both"/>
        <w:rPr>
          <w:sz w:val="24"/>
          <w:szCs w:val="24"/>
        </w:rPr>
      </w:pPr>
      <w:r w:rsidRPr="0073366A">
        <w:rPr>
          <w:sz w:val="24"/>
          <w:szCs w:val="24"/>
        </w:rPr>
        <w:t xml:space="preserve">The waveforms produced by musical instruments are generally far more complicated than the above simple examples, as already illustrated for an oboe note in </w:t>
      </w:r>
      <w:r w:rsidR="00675C8D">
        <w:rPr>
          <w:sz w:val="24"/>
          <w:szCs w:val="24"/>
        </w:rPr>
        <w:t>Fig.</w:t>
      </w:r>
      <w:r w:rsidR="006E3962">
        <w:rPr>
          <w:sz w:val="24"/>
          <w:szCs w:val="24"/>
        </w:rPr>
        <w:t xml:space="preserve"> </w:t>
      </w:r>
      <w:r w:rsidR="00675C8D">
        <w:rPr>
          <w:sz w:val="24"/>
          <w:szCs w:val="24"/>
        </w:rPr>
        <w:t>1</w:t>
      </w:r>
      <w:r w:rsidR="00A538D7">
        <w:rPr>
          <w:sz w:val="24"/>
          <w:szCs w:val="24"/>
        </w:rPr>
        <w:t>.</w:t>
      </w:r>
      <w:r w:rsidRPr="0073366A">
        <w:rPr>
          <w:sz w:val="24"/>
          <w:szCs w:val="24"/>
        </w:rPr>
        <w:t xml:space="preserve">3.  Waveforms and associated spectra of the clarinet note D#4 (309 Hz) and the violin bowed open-G string G3 (195Hz) are illustrated in </w:t>
      </w:r>
      <w:r w:rsidR="00675C8D">
        <w:rPr>
          <w:sz w:val="24"/>
          <w:szCs w:val="24"/>
        </w:rPr>
        <w:t>Fig.</w:t>
      </w:r>
      <w:r w:rsidR="006E3962">
        <w:rPr>
          <w:sz w:val="24"/>
          <w:szCs w:val="24"/>
        </w:rPr>
        <w:t xml:space="preserve"> </w:t>
      </w:r>
      <w:r w:rsidR="00675C8D">
        <w:rPr>
          <w:sz w:val="24"/>
          <w:szCs w:val="24"/>
        </w:rPr>
        <w:t>1</w:t>
      </w:r>
      <w:r w:rsidR="00A538D7">
        <w:rPr>
          <w:sz w:val="24"/>
          <w:szCs w:val="24"/>
        </w:rPr>
        <w:t>.</w:t>
      </w:r>
      <w:r w:rsidRPr="0073366A">
        <w:rPr>
          <w:sz w:val="24"/>
          <w:szCs w:val="24"/>
        </w:rPr>
        <w:t xml:space="preserve">7. These are simply representative waveforms.  Unlike the impression given in some elementary textbooks, there is no such thing as a defining violin or clarinet waveform or spectrum. Both the waveforms and the spectra change significantly from one note to the next - and even within a note when played with vibrato, particularly on stringed instruments.  Despite the complexity of the waveforms, any repetitive waveform can be described as a linear superposition of sine-waves, with frequencies that are integer multiples of the fundamental, as illustrated by the spectra. </w:t>
      </w:r>
    </w:p>
    <w:p w:rsidR="005C4185" w:rsidRPr="0073366A" w:rsidRDefault="005C4185" w:rsidP="004B3CB5">
      <w:pPr>
        <w:tabs>
          <w:tab w:val="left" w:pos="3960"/>
          <w:tab w:val="left" w:pos="4111"/>
          <w:tab w:val="left" w:pos="4320"/>
        </w:tabs>
        <w:ind w:firstLine="360"/>
        <w:jc w:val="both"/>
        <w:rPr>
          <w:sz w:val="24"/>
          <w:szCs w:val="24"/>
        </w:rPr>
      </w:pPr>
    </w:p>
    <w:p w:rsidR="00A65C29" w:rsidRPr="0073366A" w:rsidRDefault="00412DCB" w:rsidP="00490D3A">
      <w:pPr>
        <w:tabs>
          <w:tab w:val="left" w:pos="3960"/>
          <w:tab w:val="left" w:pos="4111"/>
          <w:tab w:val="left" w:pos="4320"/>
        </w:tabs>
        <w:ind w:firstLine="800"/>
        <w:jc w:val="both"/>
        <w:rPr>
          <w:sz w:val="24"/>
          <w:szCs w:val="24"/>
        </w:rPr>
      </w:pPr>
      <w:r>
        <w:rPr>
          <w:noProof/>
          <w:sz w:val="24"/>
          <w:szCs w:val="24"/>
          <w:lang w:val="en-US"/>
        </w:rPr>
        <w:lastRenderedPageBreak/>
        <w:drawing>
          <wp:inline distT="0" distB="0" distL="0" distR="0" wp14:anchorId="35E1D32C" wp14:editId="336F166D">
            <wp:extent cx="3302000" cy="1821180"/>
            <wp:effectExtent l="0" t="0" r="0" b="7620"/>
            <wp:docPr id="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302000" cy="1821180"/>
                    </a:xfrm>
                    <a:prstGeom prst="rect">
                      <a:avLst/>
                    </a:prstGeom>
                    <a:noFill/>
                  </pic:spPr>
                </pic:pic>
              </a:graphicData>
            </a:graphic>
          </wp:inline>
        </w:drawing>
      </w:r>
    </w:p>
    <w:p w:rsidR="00A65C29" w:rsidRPr="0073366A" w:rsidRDefault="00675C8D" w:rsidP="00510DB3">
      <w:pPr>
        <w:tabs>
          <w:tab w:val="left" w:pos="3960"/>
          <w:tab w:val="left" w:pos="4111"/>
          <w:tab w:val="left" w:pos="4320"/>
        </w:tabs>
        <w:jc w:val="both"/>
        <w:rPr>
          <w:i/>
          <w:sz w:val="24"/>
          <w:szCs w:val="24"/>
        </w:rPr>
      </w:pPr>
      <w:r>
        <w:rPr>
          <w:b/>
          <w:i/>
          <w:sz w:val="22"/>
          <w:szCs w:val="22"/>
        </w:rPr>
        <w:t>Fig. 1</w:t>
      </w:r>
      <w:r w:rsidR="00534969" w:rsidRPr="00523E7A">
        <w:rPr>
          <w:b/>
          <w:i/>
          <w:sz w:val="22"/>
          <w:szCs w:val="22"/>
        </w:rPr>
        <w:t>.</w:t>
      </w:r>
      <w:r w:rsidR="00A65C29" w:rsidRPr="00523E7A">
        <w:rPr>
          <w:b/>
          <w:i/>
          <w:sz w:val="22"/>
          <w:szCs w:val="22"/>
        </w:rPr>
        <w:t>7</w:t>
      </w:r>
      <w:r w:rsidR="00A65C29" w:rsidRPr="005C4185">
        <w:rPr>
          <w:i/>
          <w:sz w:val="22"/>
          <w:szCs w:val="22"/>
        </w:rPr>
        <w:t xml:space="preserve">   Short </w:t>
      </w:r>
      <w:r w:rsidR="00404981">
        <w:rPr>
          <w:i/>
          <w:sz w:val="22"/>
          <w:szCs w:val="22"/>
        </w:rPr>
        <w:t xml:space="preserve">period samples of </w:t>
      </w:r>
      <w:r w:rsidR="00A65C29" w:rsidRPr="005C4185">
        <w:rPr>
          <w:i/>
          <w:sz w:val="22"/>
          <w:szCs w:val="22"/>
        </w:rPr>
        <w:t>clarinet</w:t>
      </w:r>
      <w:r w:rsidR="00404981">
        <w:rPr>
          <w:i/>
          <w:sz w:val="22"/>
          <w:szCs w:val="22"/>
        </w:rPr>
        <w:t xml:space="preserve"> </w:t>
      </w:r>
      <w:r w:rsidR="00A65C29" w:rsidRPr="005C4185">
        <w:rPr>
          <w:i/>
          <w:sz w:val="22"/>
          <w:szCs w:val="22"/>
        </w:rPr>
        <w:t>(D#4) and bowed violin (G3)</w:t>
      </w:r>
      <w:r w:rsidR="00490D3A">
        <w:rPr>
          <w:i/>
          <w:sz w:val="22"/>
          <w:szCs w:val="22"/>
        </w:rPr>
        <w:t xml:space="preserve"> </w:t>
      </w:r>
      <w:r w:rsidR="00404981">
        <w:rPr>
          <w:i/>
          <w:sz w:val="22"/>
          <w:szCs w:val="22"/>
        </w:rPr>
        <w:t>tones</w:t>
      </w:r>
      <w:r w:rsidR="00A65C29" w:rsidRPr="005C4185">
        <w:rPr>
          <w:i/>
          <w:sz w:val="22"/>
          <w:szCs w:val="22"/>
        </w:rPr>
        <w:t xml:space="preserve"> and the corresponding Fourier spectra. The vertical scales are linear</w:t>
      </w:r>
      <w:r w:rsidR="00A65C29" w:rsidRPr="0073366A">
        <w:rPr>
          <w:i/>
          <w:sz w:val="24"/>
          <w:szCs w:val="24"/>
        </w:rPr>
        <w:t xml:space="preserve">.  </w:t>
      </w:r>
    </w:p>
    <w:p w:rsidR="00BA1E29" w:rsidRPr="0073366A" w:rsidRDefault="00BA1E29" w:rsidP="00510DB3">
      <w:pPr>
        <w:tabs>
          <w:tab w:val="left" w:pos="3960"/>
          <w:tab w:val="left" w:pos="4111"/>
          <w:tab w:val="left" w:pos="4320"/>
        </w:tabs>
        <w:jc w:val="both"/>
        <w:rPr>
          <w:i/>
          <w:sz w:val="24"/>
          <w:szCs w:val="24"/>
        </w:rPr>
      </w:pPr>
    </w:p>
    <w:p w:rsidR="000B36E2" w:rsidRDefault="00A65C29" w:rsidP="00510DB3">
      <w:pPr>
        <w:tabs>
          <w:tab w:val="left" w:pos="3960"/>
          <w:tab w:val="left" w:pos="4111"/>
          <w:tab w:val="left" w:pos="4320"/>
        </w:tabs>
        <w:jc w:val="both"/>
        <w:rPr>
          <w:sz w:val="24"/>
          <w:szCs w:val="24"/>
        </w:rPr>
      </w:pPr>
      <w:r w:rsidRPr="0073366A">
        <w:rPr>
          <w:sz w:val="24"/>
          <w:szCs w:val="24"/>
        </w:rPr>
        <w:t xml:space="preserve">     Plotting the amplitudes of the Fourier coefficients on a linear scale often highlights the physical processes involved in the production of the sound. For example, the relatively small amplitudes of the second harmonic or partial in the sound of the clarinet reflects the absence of even </w:t>
      </w:r>
      <w:r w:rsidRPr="0073366A">
        <w:rPr>
          <w:i/>
          <w:sz w:val="24"/>
          <w:szCs w:val="24"/>
        </w:rPr>
        <w:t>n</w:t>
      </w:r>
      <w:r w:rsidRPr="0073366A">
        <w:rPr>
          <w:sz w:val="24"/>
          <w:szCs w:val="24"/>
        </w:rPr>
        <w:t>-modes of a cylindrical tube closed at one end, which approximates to that of the clarinet. Similarly, the small amplitude of the first partial in the sound of a violin reflects the absence of efficient radiating modes at low frequencies. However, because of the very wide dynamic range of hearing (a factor of ~10</w:t>
      </w:r>
      <w:r w:rsidRPr="0073366A">
        <w:rPr>
          <w:sz w:val="24"/>
          <w:szCs w:val="24"/>
          <w:vertAlign w:val="superscript"/>
        </w:rPr>
        <w:t>10</w:t>
      </w:r>
      <w:r w:rsidRPr="0073366A">
        <w:rPr>
          <w:sz w:val="24"/>
          <w:szCs w:val="24"/>
        </w:rPr>
        <w:t>-10</w:t>
      </w:r>
      <w:r w:rsidRPr="0073366A">
        <w:rPr>
          <w:sz w:val="24"/>
          <w:szCs w:val="24"/>
          <w:vertAlign w:val="superscript"/>
        </w:rPr>
        <w:t>12</w:t>
      </w:r>
      <w:r w:rsidRPr="0073366A">
        <w:rPr>
          <w:sz w:val="24"/>
          <w:szCs w:val="24"/>
        </w:rPr>
        <w:t xml:space="preserve"> in intensity), it is often more appropriate to plot the Fourier coefficients on a logarithmic scale</w:t>
      </w:r>
      <w:r w:rsidR="00BB31E1" w:rsidRPr="00BB31E1">
        <w:rPr>
          <w:sz w:val="24"/>
          <w:szCs w:val="24"/>
        </w:rPr>
        <w:t xml:space="preserve"> </w:t>
      </w:r>
      <w:r w:rsidR="00BB31E1" w:rsidRPr="0073366A">
        <w:rPr>
          <w:sz w:val="24"/>
          <w:szCs w:val="24"/>
        </w:rPr>
        <w:t>in decibels</w:t>
      </w:r>
      <w:r w:rsidRPr="0073366A">
        <w:rPr>
          <w:sz w:val="24"/>
          <w:szCs w:val="24"/>
        </w:rPr>
        <w:t xml:space="preserve">. </w:t>
      </w:r>
      <w:r w:rsidR="00675C8D">
        <w:rPr>
          <w:sz w:val="24"/>
          <w:szCs w:val="24"/>
        </w:rPr>
        <w:t>Figure 1</w:t>
      </w:r>
      <w:r w:rsidR="00534969">
        <w:rPr>
          <w:sz w:val="24"/>
          <w:szCs w:val="24"/>
        </w:rPr>
        <w:t>.</w:t>
      </w:r>
      <w:r w:rsidRPr="0073366A">
        <w:rPr>
          <w:sz w:val="24"/>
          <w:szCs w:val="24"/>
        </w:rPr>
        <w:t>8 shows the spectrum for clarinet and violin notes re-plotted on a dB scale, which illustrates the strength of all the partials over a very wide dynamical range.  For bowed instruments like the cello, well over 40 harmonic partials can be identified below 8 kHz. The sound of an instrument will be determined by all such components and not simply by the fundamental, which may make a relatively small contribution to the</w:t>
      </w:r>
      <w:r w:rsidR="000B36E2" w:rsidRPr="0073366A">
        <w:rPr>
          <w:sz w:val="24"/>
          <w:szCs w:val="24"/>
        </w:rPr>
        <w:t xml:space="preserve"> </w:t>
      </w:r>
      <w:r w:rsidRPr="0073366A">
        <w:rPr>
          <w:sz w:val="24"/>
          <w:szCs w:val="24"/>
        </w:rPr>
        <w:t>perceived</w:t>
      </w:r>
      <w:r w:rsidR="00FA2EB5">
        <w:rPr>
          <w:sz w:val="24"/>
          <w:szCs w:val="24"/>
        </w:rPr>
        <w:t xml:space="preserve">, </w:t>
      </w:r>
      <w:r w:rsidRPr="0073366A">
        <w:rPr>
          <w:sz w:val="24"/>
          <w:szCs w:val="24"/>
        </w:rPr>
        <w:t>sound</w:t>
      </w:r>
      <w:r w:rsidR="000B36E2" w:rsidRPr="0073366A">
        <w:rPr>
          <w:sz w:val="24"/>
          <w:szCs w:val="24"/>
        </w:rPr>
        <w:t>.</w:t>
      </w:r>
      <w:r w:rsidR="00A57C5E">
        <w:rPr>
          <w:sz w:val="24"/>
          <w:szCs w:val="24"/>
        </w:rPr>
        <w:t xml:space="preserve">  This is illustrated for </w:t>
      </w:r>
      <w:r w:rsidR="00FA2EB5">
        <w:rPr>
          <w:sz w:val="24"/>
          <w:szCs w:val="24"/>
        </w:rPr>
        <w:t>the notes of a g-major violin scale, with the</w:t>
      </w:r>
      <w:r w:rsidR="00E56BB4">
        <w:rPr>
          <w:sz w:val="24"/>
          <w:szCs w:val="24"/>
        </w:rPr>
        <w:t xml:space="preserve"> successive</w:t>
      </w:r>
      <w:r w:rsidR="00FA2EB5">
        <w:rPr>
          <w:sz w:val="24"/>
          <w:szCs w:val="24"/>
        </w:rPr>
        <w:t xml:space="preserve"> notes </w:t>
      </w:r>
      <w:r w:rsidR="00E56BB4">
        <w:rPr>
          <w:sz w:val="24"/>
          <w:szCs w:val="24"/>
        </w:rPr>
        <w:t xml:space="preserve">played </w:t>
      </w:r>
      <w:r w:rsidR="00FA2EB5">
        <w:rPr>
          <w:sz w:val="24"/>
          <w:szCs w:val="24"/>
        </w:rPr>
        <w:t xml:space="preserve">first replayed as recorded and then with the fundamental partial removed </w:t>
      </w:r>
      <w:r w:rsidR="00A57C5E">
        <w:rPr>
          <w:sz w:val="24"/>
          <w:szCs w:val="24"/>
        </w:rPr>
        <w:t>by a digital filter (Audio example S1.</w:t>
      </w:r>
      <w:r w:rsidR="00FA2EB5">
        <w:rPr>
          <w:sz w:val="24"/>
          <w:szCs w:val="24"/>
        </w:rPr>
        <w:t>8</w:t>
      </w:r>
      <w:r w:rsidR="008253A7">
        <w:rPr>
          <w:sz w:val="24"/>
          <w:szCs w:val="24"/>
        </w:rPr>
        <w:object w:dxaOrig="795" w:dyaOrig="811">
          <v:shape id="_x0000_i1099" type="#_x0000_t75" style="width:40.5pt;height:40.5pt" o:ole="">
            <v:imagedata r:id="rId160" o:title=""/>
          </v:shape>
          <o:OLEObject Type="Embed" ProgID="Package" ShapeID="_x0000_i1099" DrawAspect="Content" ObjectID="_1687067001" r:id="rId161"/>
        </w:object>
      </w:r>
      <w:r w:rsidR="00A57C5E">
        <w:rPr>
          <w:sz w:val="24"/>
          <w:szCs w:val="24"/>
        </w:rPr>
        <w:t xml:space="preserve"> </w:t>
      </w:r>
      <w:r w:rsidR="00BB31E1">
        <w:rPr>
          <w:sz w:val="24"/>
          <w:szCs w:val="24"/>
        </w:rPr>
        <w:t>)</w:t>
      </w:r>
      <w:r w:rsidR="008974FB">
        <w:rPr>
          <w:sz w:val="24"/>
          <w:szCs w:val="24"/>
        </w:rPr>
        <w:t xml:space="preserve">.  The lowest notes of the scale, for which the fundamental component </w:t>
      </w:r>
      <w:r w:rsidR="00FA2EB5">
        <w:rPr>
          <w:sz w:val="24"/>
          <w:szCs w:val="24"/>
        </w:rPr>
        <w:t xml:space="preserve">is </w:t>
      </w:r>
      <w:r w:rsidR="008974FB">
        <w:rPr>
          <w:sz w:val="24"/>
          <w:szCs w:val="24"/>
        </w:rPr>
        <w:t>already very weak, is very little affected by removal of the fundamental component</w:t>
      </w:r>
      <w:r w:rsidR="008D215D">
        <w:rPr>
          <w:sz w:val="24"/>
          <w:szCs w:val="24"/>
        </w:rPr>
        <w:t xml:space="preserve">; however, </w:t>
      </w:r>
      <w:r w:rsidR="008974FB">
        <w:rPr>
          <w:sz w:val="24"/>
          <w:szCs w:val="24"/>
        </w:rPr>
        <w:t xml:space="preserve">the sound gets progressively </w:t>
      </w:r>
      <w:r w:rsidR="00FA2EB5">
        <w:rPr>
          <w:sz w:val="24"/>
          <w:szCs w:val="24"/>
        </w:rPr>
        <w:t>“</w:t>
      </w:r>
      <w:r w:rsidR="008974FB">
        <w:rPr>
          <w:sz w:val="24"/>
          <w:szCs w:val="24"/>
        </w:rPr>
        <w:t>thinner</w:t>
      </w:r>
      <w:r w:rsidR="00FA2EB5">
        <w:rPr>
          <w:sz w:val="24"/>
          <w:szCs w:val="24"/>
        </w:rPr>
        <w:t>”</w:t>
      </w:r>
      <w:r w:rsidR="008974FB">
        <w:rPr>
          <w:sz w:val="24"/>
          <w:szCs w:val="24"/>
        </w:rPr>
        <w:t xml:space="preserve"> in the second half of the scal</w:t>
      </w:r>
      <w:r w:rsidR="00FA2EB5">
        <w:rPr>
          <w:sz w:val="24"/>
          <w:szCs w:val="24"/>
        </w:rPr>
        <w:t xml:space="preserve">e for notes  for which the fundamental partial makes a significant contribution to the “richness” </w:t>
      </w:r>
      <w:r w:rsidR="00CF139D">
        <w:rPr>
          <w:sz w:val="24"/>
          <w:szCs w:val="24"/>
        </w:rPr>
        <w:t>or “warmth”</w:t>
      </w:r>
      <w:r w:rsidR="00C85E5E">
        <w:rPr>
          <w:sz w:val="24"/>
          <w:szCs w:val="24"/>
        </w:rPr>
        <w:t xml:space="preserve"> </w:t>
      </w:r>
      <w:r w:rsidR="00FA2EB5">
        <w:rPr>
          <w:sz w:val="24"/>
          <w:szCs w:val="24"/>
        </w:rPr>
        <w:t>of the sound.</w:t>
      </w:r>
    </w:p>
    <w:p w:rsidR="005C4185" w:rsidRPr="0073366A" w:rsidRDefault="005C4185" w:rsidP="00510DB3">
      <w:pPr>
        <w:tabs>
          <w:tab w:val="left" w:pos="3960"/>
          <w:tab w:val="left" w:pos="4111"/>
          <w:tab w:val="left" w:pos="4320"/>
        </w:tabs>
        <w:jc w:val="both"/>
        <w:rPr>
          <w:sz w:val="24"/>
          <w:szCs w:val="24"/>
        </w:rPr>
      </w:pPr>
    </w:p>
    <w:p w:rsidR="00A65C29" w:rsidRPr="0073366A" w:rsidRDefault="006E3962" w:rsidP="00490D3A">
      <w:pPr>
        <w:tabs>
          <w:tab w:val="left" w:pos="3960"/>
          <w:tab w:val="left" w:pos="4111"/>
          <w:tab w:val="left" w:pos="4320"/>
        </w:tabs>
        <w:ind w:firstLine="1000"/>
        <w:jc w:val="both"/>
        <w:rPr>
          <w:sz w:val="24"/>
          <w:szCs w:val="24"/>
        </w:rPr>
      </w:pPr>
      <w:r>
        <w:rPr>
          <w:noProof/>
          <w:sz w:val="24"/>
          <w:szCs w:val="24"/>
          <w:lang w:val="en-US"/>
        </w:rPr>
        <w:drawing>
          <wp:anchor distT="0" distB="0" distL="114300" distR="114300" simplePos="0" relativeHeight="251659264" behindDoc="0" locked="0" layoutInCell="1" allowOverlap="1" wp14:anchorId="76C93429" wp14:editId="1FE2FF0F">
            <wp:simplePos x="0" y="0"/>
            <wp:positionH relativeFrom="column">
              <wp:posOffset>30480</wp:posOffset>
            </wp:positionH>
            <wp:positionV relativeFrom="paragraph">
              <wp:posOffset>-1270</wp:posOffset>
            </wp:positionV>
            <wp:extent cx="2819400" cy="2522855"/>
            <wp:effectExtent l="0" t="0" r="0" b="0"/>
            <wp:wrapSquare wrapText="bothSides"/>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819400" cy="2522855"/>
                    </a:xfrm>
                    <a:prstGeom prst="rect">
                      <a:avLst/>
                    </a:prstGeom>
                    <a:noFill/>
                  </pic:spPr>
                </pic:pic>
              </a:graphicData>
            </a:graphic>
            <wp14:sizeRelH relativeFrom="page">
              <wp14:pctWidth>0</wp14:pctWidth>
            </wp14:sizeRelH>
            <wp14:sizeRelV relativeFrom="page">
              <wp14:pctHeight>0</wp14:pctHeight>
            </wp14:sizeRelV>
          </wp:anchor>
        </w:drawing>
      </w:r>
      <w:r w:rsidR="00A65C29" w:rsidRPr="0073366A">
        <w:rPr>
          <w:sz w:val="24"/>
          <w:szCs w:val="24"/>
        </w:rPr>
        <w:t xml:space="preserve"> </w:t>
      </w:r>
    </w:p>
    <w:p w:rsidR="006E3962" w:rsidRDefault="006E3962" w:rsidP="00510DB3">
      <w:pPr>
        <w:tabs>
          <w:tab w:val="left" w:pos="3960"/>
          <w:tab w:val="left" w:pos="4111"/>
          <w:tab w:val="left" w:pos="4320"/>
        </w:tabs>
        <w:jc w:val="both"/>
        <w:rPr>
          <w:b/>
          <w:i/>
          <w:sz w:val="22"/>
          <w:szCs w:val="22"/>
        </w:rPr>
      </w:pPr>
    </w:p>
    <w:p w:rsidR="006E3962" w:rsidRDefault="006E3962" w:rsidP="00510DB3">
      <w:pPr>
        <w:tabs>
          <w:tab w:val="left" w:pos="3960"/>
          <w:tab w:val="left" w:pos="4111"/>
          <w:tab w:val="left" w:pos="4320"/>
        </w:tabs>
        <w:jc w:val="both"/>
        <w:rPr>
          <w:b/>
          <w:i/>
          <w:sz w:val="22"/>
          <w:szCs w:val="22"/>
        </w:rPr>
      </w:pPr>
    </w:p>
    <w:p w:rsidR="006E3962" w:rsidRDefault="006E3962" w:rsidP="00510DB3">
      <w:pPr>
        <w:tabs>
          <w:tab w:val="left" w:pos="3960"/>
          <w:tab w:val="left" w:pos="4111"/>
          <w:tab w:val="left" w:pos="4320"/>
        </w:tabs>
        <w:jc w:val="both"/>
        <w:rPr>
          <w:b/>
          <w:i/>
          <w:sz w:val="22"/>
          <w:szCs w:val="22"/>
        </w:rPr>
      </w:pPr>
    </w:p>
    <w:p w:rsidR="00A65C29" w:rsidRPr="005C4185" w:rsidRDefault="00675C8D" w:rsidP="00510DB3">
      <w:pPr>
        <w:tabs>
          <w:tab w:val="left" w:pos="3960"/>
          <w:tab w:val="left" w:pos="4111"/>
          <w:tab w:val="left" w:pos="4320"/>
        </w:tabs>
        <w:jc w:val="both"/>
        <w:rPr>
          <w:i/>
          <w:sz w:val="22"/>
          <w:szCs w:val="22"/>
        </w:rPr>
      </w:pPr>
      <w:r>
        <w:rPr>
          <w:b/>
          <w:i/>
          <w:sz w:val="22"/>
          <w:szCs w:val="22"/>
        </w:rPr>
        <w:t>Fig. 1</w:t>
      </w:r>
      <w:r w:rsidR="00534969" w:rsidRPr="00A63FBA">
        <w:rPr>
          <w:b/>
          <w:i/>
          <w:sz w:val="22"/>
          <w:szCs w:val="22"/>
        </w:rPr>
        <w:t>.</w:t>
      </w:r>
      <w:r w:rsidR="00A65C29" w:rsidRPr="00A63FBA">
        <w:rPr>
          <w:b/>
          <w:i/>
          <w:sz w:val="22"/>
          <w:szCs w:val="22"/>
        </w:rPr>
        <w:t>8</w:t>
      </w:r>
      <w:r w:rsidR="00A65C29" w:rsidRPr="005C4185">
        <w:rPr>
          <w:i/>
          <w:sz w:val="22"/>
          <w:szCs w:val="22"/>
        </w:rPr>
        <w:t xml:space="preserve"> Typical spectra for a clarinet and violin note plotted on a dB scale illustrating the large number of harmonics or overtones excited by bowed and blown instruments</w:t>
      </w:r>
    </w:p>
    <w:p w:rsidR="000B36E2" w:rsidRDefault="000B36E2" w:rsidP="00510DB3">
      <w:pPr>
        <w:tabs>
          <w:tab w:val="left" w:pos="3960"/>
          <w:tab w:val="left" w:pos="4111"/>
          <w:tab w:val="left" w:pos="4320"/>
        </w:tabs>
        <w:jc w:val="both"/>
        <w:rPr>
          <w:i/>
          <w:sz w:val="24"/>
          <w:szCs w:val="24"/>
        </w:rPr>
      </w:pPr>
    </w:p>
    <w:p w:rsidR="006E3962" w:rsidRDefault="006E3962" w:rsidP="00510DB3">
      <w:pPr>
        <w:tabs>
          <w:tab w:val="left" w:pos="3960"/>
          <w:tab w:val="left" w:pos="4111"/>
          <w:tab w:val="left" w:pos="4320"/>
        </w:tabs>
        <w:jc w:val="both"/>
        <w:rPr>
          <w:i/>
          <w:sz w:val="24"/>
          <w:szCs w:val="24"/>
        </w:rPr>
      </w:pPr>
    </w:p>
    <w:p w:rsidR="006E3962" w:rsidRDefault="006E3962" w:rsidP="00510DB3">
      <w:pPr>
        <w:tabs>
          <w:tab w:val="left" w:pos="3960"/>
          <w:tab w:val="left" w:pos="4111"/>
          <w:tab w:val="left" w:pos="4320"/>
        </w:tabs>
        <w:jc w:val="both"/>
        <w:rPr>
          <w:i/>
          <w:sz w:val="24"/>
          <w:szCs w:val="24"/>
        </w:rPr>
      </w:pPr>
    </w:p>
    <w:p w:rsidR="006E3962" w:rsidRDefault="006E3962" w:rsidP="00510DB3">
      <w:pPr>
        <w:tabs>
          <w:tab w:val="left" w:pos="3960"/>
          <w:tab w:val="left" w:pos="4111"/>
          <w:tab w:val="left" w:pos="4320"/>
        </w:tabs>
        <w:jc w:val="both"/>
        <w:rPr>
          <w:i/>
          <w:sz w:val="24"/>
          <w:szCs w:val="24"/>
        </w:rPr>
      </w:pPr>
    </w:p>
    <w:p w:rsidR="006E3962" w:rsidRDefault="006E3962" w:rsidP="00510DB3">
      <w:pPr>
        <w:tabs>
          <w:tab w:val="left" w:pos="3960"/>
          <w:tab w:val="left" w:pos="4111"/>
          <w:tab w:val="left" w:pos="4320"/>
        </w:tabs>
        <w:jc w:val="both"/>
        <w:rPr>
          <w:i/>
          <w:sz w:val="24"/>
          <w:szCs w:val="24"/>
        </w:rPr>
      </w:pPr>
    </w:p>
    <w:p w:rsidR="006E3962" w:rsidRDefault="006E3962" w:rsidP="00510DB3">
      <w:pPr>
        <w:tabs>
          <w:tab w:val="left" w:pos="3960"/>
          <w:tab w:val="left" w:pos="4111"/>
          <w:tab w:val="left" w:pos="4320"/>
        </w:tabs>
        <w:jc w:val="both"/>
        <w:rPr>
          <w:i/>
          <w:sz w:val="24"/>
          <w:szCs w:val="24"/>
        </w:rPr>
      </w:pPr>
    </w:p>
    <w:p w:rsidR="006E3962" w:rsidRDefault="006E3962" w:rsidP="00510DB3">
      <w:pPr>
        <w:tabs>
          <w:tab w:val="left" w:pos="3960"/>
          <w:tab w:val="left" w:pos="4111"/>
          <w:tab w:val="left" w:pos="4320"/>
        </w:tabs>
        <w:jc w:val="both"/>
        <w:rPr>
          <w:i/>
          <w:sz w:val="24"/>
          <w:szCs w:val="24"/>
        </w:rPr>
      </w:pPr>
    </w:p>
    <w:p w:rsidR="00A65C29" w:rsidRDefault="00490D3A" w:rsidP="00490D3A">
      <w:pPr>
        <w:tabs>
          <w:tab w:val="left" w:pos="3960"/>
          <w:tab w:val="left" w:pos="4111"/>
          <w:tab w:val="left" w:pos="4320"/>
        </w:tabs>
        <w:jc w:val="both"/>
        <w:rPr>
          <w:b/>
          <w:sz w:val="24"/>
          <w:szCs w:val="24"/>
        </w:rPr>
      </w:pPr>
      <w:r>
        <w:rPr>
          <w:b/>
          <w:sz w:val="24"/>
          <w:szCs w:val="24"/>
        </w:rPr>
        <w:lastRenderedPageBreak/>
        <w:t>T</w:t>
      </w:r>
      <w:r w:rsidR="00A65C29" w:rsidRPr="0073366A">
        <w:rPr>
          <w:b/>
          <w:sz w:val="24"/>
          <w:szCs w:val="24"/>
        </w:rPr>
        <w:t xml:space="preserve">ransient and </w:t>
      </w:r>
      <w:r>
        <w:rPr>
          <w:b/>
          <w:sz w:val="24"/>
          <w:szCs w:val="24"/>
        </w:rPr>
        <w:t>N</w:t>
      </w:r>
      <w:r w:rsidR="00A65C29" w:rsidRPr="0073366A">
        <w:rPr>
          <w:b/>
          <w:sz w:val="24"/>
          <w:szCs w:val="24"/>
        </w:rPr>
        <w:t xml:space="preserve">on-repetitive </w:t>
      </w:r>
      <w:r>
        <w:rPr>
          <w:b/>
          <w:sz w:val="24"/>
          <w:szCs w:val="24"/>
        </w:rPr>
        <w:t>Tones</w:t>
      </w:r>
      <w:r w:rsidR="00A65C29" w:rsidRPr="0073366A">
        <w:rPr>
          <w:b/>
          <w:sz w:val="24"/>
          <w:szCs w:val="24"/>
        </w:rPr>
        <w:t xml:space="preserve"> </w:t>
      </w:r>
    </w:p>
    <w:p w:rsidR="005C4185" w:rsidRPr="0073366A" w:rsidRDefault="005C4185" w:rsidP="00DD4A67">
      <w:pPr>
        <w:tabs>
          <w:tab w:val="left" w:pos="3960"/>
          <w:tab w:val="left" w:pos="4111"/>
          <w:tab w:val="left" w:pos="4320"/>
        </w:tabs>
        <w:jc w:val="both"/>
        <w:rPr>
          <w:b/>
          <w:sz w:val="24"/>
          <w:szCs w:val="24"/>
        </w:rPr>
      </w:pPr>
    </w:p>
    <w:p w:rsidR="00A65C29" w:rsidRPr="0073366A" w:rsidRDefault="00A65C29" w:rsidP="00510DB3">
      <w:pPr>
        <w:tabs>
          <w:tab w:val="left" w:pos="3960"/>
          <w:tab w:val="left" w:pos="4111"/>
          <w:tab w:val="left" w:pos="4320"/>
        </w:tabs>
        <w:jc w:val="both"/>
        <w:rPr>
          <w:sz w:val="24"/>
          <w:szCs w:val="24"/>
        </w:rPr>
      </w:pPr>
      <w:r w:rsidRPr="0073366A">
        <w:rPr>
          <w:sz w:val="24"/>
          <w:szCs w:val="24"/>
        </w:rPr>
        <w:t xml:space="preserve">       No musical note lasts for ever, so that musical sounds are all</w:t>
      </w:r>
      <w:r w:rsidR="008974FB">
        <w:rPr>
          <w:sz w:val="24"/>
          <w:szCs w:val="24"/>
        </w:rPr>
        <w:t>,</w:t>
      </w:r>
      <w:r w:rsidRPr="0073366A">
        <w:rPr>
          <w:sz w:val="24"/>
          <w:szCs w:val="24"/>
        </w:rPr>
        <w:t xml:space="preserve"> to some extent</w:t>
      </w:r>
      <w:r w:rsidR="008974FB">
        <w:rPr>
          <w:sz w:val="24"/>
          <w:szCs w:val="24"/>
        </w:rPr>
        <w:t>,</w:t>
      </w:r>
      <w:r w:rsidRPr="0073366A">
        <w:rPr>
          <w:sz w:val="24"/>
          <w:szCs w:val="24"/>
        </w:rPr>
        <w:t xml:space="preserve"> transient. Moreover, the sound of many percussion instruments is composed of many strongly inharmonic partials, with no regime in which the waveforms can be considered even quasi-repetitive. Nevertheless, one can still use the Fourier theorem to extract the spectrum of such a note, by considering each transient signal as one of a sequence of such transients repeated, say, every second, minute or even year. The spectrum of such a repeated waveform will therefore involve frequency components at integer multiples of the inverse repetition period, which we can make as long as we choose.  In the limit of infinitely long repetition times, the Fourier series of a non-repeating waveform can therefore be replaced by a continuous spectral distribution over all possible frequencies, known as the Fourier Transform </w:t>
      </w:r>
      <w:r w:rsidRPr="0073366A">
        <w:rPr>
          <w:i/>
          <w:sz w:val="24"/>
          <w:szCs w:val="24"/>
        </w:rPr>
        <w:t>F</w:t>
      </w:r>
      <w:r w:rsidRPr="0073366A">
        <w:rPr>
          <w:sz w:val="24"/>
          <w:szCs w:val="24"/>
        </w:rPr>
        <w:t>(</w:t>
      </w:r>
      <w:r w:rsidRPr="0073366A">
        <w:rPr>
          <w:rFonts w:ascii="Symbol" w:hAnsi="Symbol"/>
          <w:i/>
          <w:sz w:val="24"/>
          <w:szCs w:val="24"/>
        </w:rPr>
        <w:t></w:t>
      </w:r>
      <w:r w:rsidRPr="0073366A">
        <w:rPr>
          <w:sz w:val="24"/>
          <w:szCs w:val="24"/>
        </w:rPr>
        <w:t xml:space="preserve">),   </w:t>
      </w:r>
    </w:p>
    <w:p w:rsidR="00A65C29" w:rsidRPr="0073366A" w:rsidRDefault="00E82E1A" w:rsidP="00D7084C">
      <w:pPr>
        <w:tabs>
          <w:tab w:val="left" w:pos="2000"/>
          <w:tab w:val="left" w:pos="3960"/>
          <w:tab w:val="left" w:pos="4111"/>
          <w:tab w:val="left" w:pos="4320"/>
          <w:tab w:val="right" w:pos="8800"/>
        </w:tabs>
        <w:ind w:right="270"/>
        <w:jc w:val="both"/>
        <w:rPr>
          <w:sz w:val="24"/>
          <w:szCs w:val="24"/>
        </w:rPr>
      </w:pPr>
      <w:r w:rsidRPr="0073366A">
        <w:rPr>
          <w:sz w:val="24"/>
          <w:szCs w:val="24"/>
        </w:rPr>
        <w:t xml:space="preserve">           </w:t>
      </w:r>
      <w:r w:rsidR="00302BFC">
        <w:rPr>
          <w:sz w:val="24"/>
          <w:szCs w:val="24"/>
        </w:rPr>
        <w:t xml:space="preserve">                                   </w:t>
      </w:r>
      <w:r w:rsidR="008D215D" w:rsidRPr="008D215D">
        <w:rPr>
          <w:position w:val="-16"/>
          <w:sz w:val="24"/>
          <w:szCs w:val="24"/>
        </w:rPr>
        <w:object w:dxaOrig="1840" w:dyaOrig="460">
          <v:shape id="_x0000_i1100" type="#_x0000_t75" style="width:93pt;height:23.25pt" o:ole="">
            <v:imagedata r:id="rId163" o:title=""/>
          </v:shape>
          <o:OLEObject Type="Embed" ProgID="Equation.DSMT4" ShapeID="_x0000_i1100" DrawAspect="Content" ObjectID="_1687067002" r:id="rId164"/>
        </w:object>
      </w:r>
      <w:r w:rsidR="00A65C29" w:rsidRPr="0073366A">
        <w:rPr>
          <w:sz w:val="24"/>
          <w:szCs w:val="24"/>
        </w:rPr>
        <w:t>,</w:t>
      </w:r>
      <w:r w:rsidRPr="0073366A">
        <w:rPr>
          <w:sz w:val="24"/>
          <w:szCs w:val="24"/>
        </w:rPr>
        <w:t xml:space="preserve">  </w:t>
      </w:r>
      <w:r w:rsidR="00302BFC">
        <w:rPr>
          <w:sz w:val="24"/>
          <w:szCs w:val="24"/>
        </w:rPr>
        <w:t xml:space="preserve">                                           </w:t>
      </w:r>
      <w:r w:rsidR="00302BFC">
        <w:rPr>
          <w:sz w:val="24"/>
          <w:szCs w:val="24"/>
        </w:rPr>
        <w:tab/>
      </w:r>
      <w:r w:rsidR="006E3962">
        <w:rPr>
          <w:sz w:val="24"/>
          <w:szCs w:val="24"/>
        </w:rPr>
        <w:t>(1.26)</w:t>
      </w:r>
    </w:p>
    <w:p w:rsidR="00A65C29" w:rsidRPr="0073366A" w:rsidRDefault="00A65C29" w:rsidP="00510DB3">
      <w:pPr>
        <w:tabs>
          <w:tab w:val="left" w:pos="3960"/>
          <w:tab w:val="left" w:pos="4111"/>
          <w:tab w:val="left" w:pos="4320"/>
        </w:tabs>
        <w:jc w:val="both"/>
        <w:rPr>
          <w:sz w:val="24"/>
          <w:szCs w:val="24"/>
        </w:rPr>
      </w:pPr>
      <w:r w:rsidRPr="0073366A">
        <w:rPr>
          <w:sz w:val="24"/>
          <w:szCs w:val="24"/>
        </w:rPr>
        <w:t xml:space="preserve">where </w:t>
      </w:r>
    </w:p>
    <w:p w:rsidR="00A65C29" w:rsidRDefault="00E82E1A" w:rsidP="00302BFC">
      <w:pPr>
        <w:tabs>
          <w:tab w:val="left" w:pos="3960"/>
          <w:tab w:val="left" w:pos="4111"/>
          <w:tab w:val="left" w:pos="4320"/>
          <w:tab w:val="right" w:pos="8800"/>
        </w:tabs>
        <w:jc w:val="both"/>
        <w:rPr>
          <w:sz w:val="24"/>
          <w:szCs w:val="24"/>
        </w:rPr>
      </w:pPr>
      <w:r w:rsidRPr="0073366A">
        <w:rPr>
          <w:sz w:val="24"/>
          <w:szCs w:val="24"/>
        </w:rPr>
        <w:t xml:space="preserve">           </w:t>
      </w:r>
      <w:r w:rsidR="00302BFC">
        <w:rPr>
          <w:sz w:val="24"/>
          <w:szCs w:val="24"/>
        </w:rPr>
        <w:t xml:space="preserve">                                 </w:t>
      </w:r>
      <w:r w:rsidR="008D215D" w:rsidRPr="008D215D">
        <w:rPr>
          <w:position w:val="-22"/>
          <w:sz w:val="24"/>
          <w:szCs w:val="24"/>
        </w:rPr>
        <w:object w:dxaOrig="2220" w:dyaOrig="560">
          <v:shape id="_x0000_i1101" type="#_x0000_t75" style="width:111pt;height:28.5pt" o:ole="">
            <v:imagedata r:id="rId165" o:title=""/>
          </v:shape>
          <o:OLEObject Type="Embed" ProgID="Equation.DSMT4" ShapeID="_x0000_i1101" DrawAspect="Content" ObjectID="_1687067003" r:id="rId166"/>
        </w:object>
      </w:r>
      <w:r w:rsidR="00A65C29" w:rsidRPr="0073366A">
        <w:rPr>
          <w:sz w:val="24"/>
          <w:szCs w:val="24"/>
        </w:rPr>
        <w:t xml:space="preserve">.     </w:t>
      </w:r>
      <w:r w:rsidR="00510DB3" w:rsidRPr="0073366A">
        <w:rPr>
          <w:sz w:val="24"/>
          <w:szCs w:val="24"/>
        </w:rPr>
        <w:t xml:space="preserve">       </w:t>
      </w:r>
      <w:r w:rsidR="00A65C29" w:rsidRPr="0073366A">
        <w:rPr>
          <w:sz w:val="24"/>
          <w:szCs w:val="24"/>
        </w:rPr>
        <w:t xml:space="preserve"> </w:t>
      </w:r>
      <w:r w:rsidR="00302BFC">
        <w:rPr>
          <w:sz w:val="24"/>
          <w:szCs w:val="24"/>
        </w:rPr>
        <w:tab/>
      </w:r>
      <w:r w:rsidR="006E3962">
        <w:rPr>
          <w:sz w:val="24"/>
          <w:szCs w:val="24"/>
        </w:rPr>
        <w:t>(1.27)</w:t>
      </w:r>
    </w:p>
    <w:p w:rsidR="006E3962" w:rsidRPr="0073366A" w:rsidRDefault="006E3962" w:rsidP="00302BFC">
      <w:pPr>
        <w:tabs>
          <w:tab w:val="left" w:pos="3960"/>
          <w:tab w:val="left" w:pos="4111"/>
          <w:tab w:val="left" w:pos="4320"/>
          <w:tab w:val="right" w:pos="8800"/>
        </w:tabs>
        <w:jc w:val="both"/>
        <w:rPr>
          <w:sz w:val="24"/>
          <w:szCs w:val="24"/>
        </w:rPr>
      </w:pPr>
    </w:p>
    <w:p w:rsidR="005C4185" w:rsidRDefault="00A65C29" w:rsidP="005C4185">
      <w:pPr>
        <w:tabs>
          <w:tab w:val="left" w:pos="3960"/>
          <w:tab w:val="left" w:pos="4111"/>
          <w:tab w:val="left" w:pos="4253"/>
        </w:tabs>
        <w:ind w:right="27"/>
        <w:jc w:val="both"/>
        <w:rPr>
          <w:sz w:val="24"/>
          <w:szCs w:val="24"/>
        </w:rPr>
      </w:pPr>
      <w:r w:rsidRPr="0073366A">
        <w:rPr>
          <w:sz w:val="24"/>
          <w:szCs w:val="24"/>
        </w:rPr>
        <w:t xml:space="preserve">        The Fourier transform spectra of important non-repetitive waveforms are shown in </w:t>
      </w:r>
      <w:r w:rsidR="00675C8D">
        <w:rPr>
          <w:sz w:val="24"/>
          <w:szCs w:val="24"/>
        </w:rPr>
        <w:t>Fig.5</w:t>
      </w:r>
      <w:r w:rsidR="00A538D7">
        <w:rPr>
          <w:sz w:val="24"/>
          <w:szCs w:val="24"/>
        </w:rPr>
        <w:t>.</w:t>
      </w:r>
      <w:r w:rsidRPr="0073366A">
        <w:rPr>
          <w:sz w:val="24"/>
          <w:szCs w:val="24"/>
        </w:rPr>
        <w:t xml:space="preserve">9.   In all cases, the width </w:t>
      </w:r>
      <w:r w:rsidRPr="0073366A">
        <w:rPr>
          <w:rFonts w:ascii="Symbol" w:hAnsi="Symbol"/>
          <w:i/>
          <w:sz w:val="24"/>
          <w:szCs w:val="24"/>
        </w:rPr>
        <w:t></w:t>
      </w:r>
      <w:r w:rsidRPr="0073366A">
        <w:rPr>
          <w:i/>
          <w:sz w:val="24"/>
          <w:szCs w:val="24"/>
        </w:rPr>
        <w:t>f</w:t>
      </w:r>
      <w:r w:rsidRPr="0073366A">
        <w:rPr>
          <w:rFonts w:ascii="Symbol" w:hAnsi="Symbol"/>
          <w:i/>
          <w:sz w:val="24"/>
          <w:szCs w:val="24"/>
        </w:rPr>
        <w:t></w:t>
      </w:r>
      <w:r w:rsidR="001E0AA6">
        <w:rPr>
          <w:rFonts w:ascii="Symbol" w:hAnsi="Symbol"/>
          <w:i/>
          <w:sz w:val="24"/>
          <w:szCs w:val="24"/>
        </w:rPr>
        <w:t></w:t>
      </w:r>
      <w:r w:rsidRPr="0073366A">
        <w:rPr>
          <w:sz w:val="24"/>
          <w:szCs w:val="24"/>
        </w:rPr>
        <w:t xml:space="preserve">of the Fourier spectrum is inversely proportional to the length </w:t>
      </w:r>
      <w:r w:rsidRPr="0073366A">
        <w:rPr>
          <w:rFonts w:ascii="Symbol" w:hAnsi="Symbol"/>
          <w:i/>
          <w:sz w:val="24"/>
          <w:szCs w:val="24"/>
        </w:rPr>
        <w:t></w:t>
      </w:r>
      <w:r w:rsidRPr="0073366A">
        <w:rPr>
          <w:sz w:val="24"/>
          <w:szCs w:val="24"/>
        </w:rPr>
        <w:t xml:space="preserve"> of the input waveform, with </w:t>
      </w:r>
      <w:r w:rsidRPr="0073366A">
        <w:rPr>
          <w:rFonts w:ascii="Symbol" w:hAnsi="Symbol"/>
          <w:i/>
          <w:sz w:val="24"/>
          <w:szCs w:val="24"/>
        </w:rPr>
        <w:t></w:t>
      </w:r>
      <w:r w:rsidRPr="0073366A">
        <w:rPr>
          <w:i/>
          <w:sz w:val="24"/>
          <w:szCs w:val="24"/>
        </w:rPr>
        <w:t>f</w:t>
      </w:r>
      <w:r w:rsidRPr="0073366A">
        <w:rPr>
          <w:sz w:val="24"/>
          <w:szCs w:val="24"/>
        </w:rPr>
        <w:t xml:space="preserve"> </w:t>
      </w:r>
      <w:r w:rsidRPr="0073366A">
        <w:rPr>
          <w:rFonts w:ascii="Symbol" w:hAnsi="Symbol"/>
          <w:i/>
          <w:sz w:val="24"/>
          <w:szCs w:val="24"/>
        </w:rPr>
        <w:t></w:t>
      </w:r>
      <w:r w:rsidRPr="0073366A">
        <w:rPr>
          <w:sz w:val="24"/>
          <w:szCs w:val="24"/>
        </w:rPr>
        <w:t xml:space="preserve"> ~1.  For a rectangular pulse, the spectrum extends over a rather wide frequency range with the first zero when </w:t>
      </w:r>
      <w:r w:rsidRPr="0073366A">
        <w:rPr>
          <w:i/>
          <w:sz w:val="24"/>
          <w:szCs w:val="24"/>
        </w:rPr>
        <w:t>f</w:t>
      </w:r>
      <w:r w:rsidRPr="0073366A">
        <w:rPr>
          <w:rFonts w:ascii="Symbol" w:hAnsi="Symbol"/>
          <w:i/>
          <w:sz w:val="24"/>
          <w:szCs w:val="24"/>
        </w:rPr>
        <w:t></w:t>
      </w:r>
      <w:r w:rsidRPr="0073366A">
        <w:rPr>
          <w:rFonts w:ascii="Symbol" w:hAnsi="Symbol"/>
          <w:i/>
          <w:sz w:val="24"/>
          <w:szCs w:val="24"/>
        </w:rPr>
        <w:t></w:t>
      </w:r>
      <w:r w:rsidRPr="0073366A">
        <w:rPr>
          <w:rFonts w:ascii="Symbol" w:hAnsi="Symbol"/>
          <w:i/>
          <w:sz w:val="24"/>
          <w:szCs w:val="24"/>
        </w:rPr>
        <w:t></w:t>
      </w:r>
      <w:r w:rsidRPr="0073366A">
        <w:rPr>
          <w:sz w:val="24"/>
          <w:szCs w:val="24"/>
        </w:rPr>
        <w:t xml:space="preserve">1, but with many ripples of decreasing amplitude extending to higher frequencies. For an impulse of negligible width (the delta-function), the spectrum is flat out to very high frequencies. The spectrum of a Gaussian waveform varying as </w:t>
      </w:r>
      <w:r w:rsidR="008D215D" w:rsidRPr="008D215D">
        <w:rPr>
          <w:position w:val="-18"/>
          <w:sz w:val="24"/>
          <w:szCs w:val="24"/>
        </w:rPr>
        <w:object w:dxaOrig="1219" w:dyaOrig="460">
          <v:shape id="_x0000_i1102" type="#_x0000_t75" style="width:60.75pt;height:23.25pt" o:ole="">
            <v:imagedata r:id="rId167" o:title=""/>
          </v:shape>
          <o:OLEObject Type="Embed" ProgID="Equation.DSMT4" ShapeID="_x0000_i1102" DrawAspect="Content" ObjectID="_1687067004" r:id="rId168"/>
        </w:object>
      </w:r>
      <w:r w:rsidRPr="0073366A">
        <w:rPr>
          <w:sz w:val="24"/>
          <w:szCs w:val="24"/>
        </w:rPr>
        <w:t xml:space="preserve"> is also a Gaussian proportional to </w:t>
      </w:r>
      <w:r w:rsidR="008D215D" w:rsidRPr="008D215D">
        <w:rPr>
          <w:position w:val="-18"/>
          <w:sz w:val="24"/>
          <w:szCs w:val="24"/>
        </w:rPr>
        <w:object w:dxaOrig="1300" w:dyaOrig="460">
          <v:shape id="_x0000_i1103" type="#_x0000_t75" style="width:65.25pt;height:23.25pt" o:ole="">
            <v:imagedata r:id="rId169" o:title=""/>
          </v:shape>
          <o:OLEObject Type="Embed" ProgID="Equation.DSMT4" ShapeID="_x0000_i1103" DrawAspect="Content" ObjectID="_1687067005" r:id="rId170"/>
        </w:object>
      </w:r>
      <w:r w:rsidR="008D215D">
        <w:rPr>
          <w:sz w:val="24"/>
          <w:szCs w:val="24"/>
        </w:rPr>
        <w:t xml:space="preserve">, </w:t>
      </w:r>
      <w:r w:rsidRPr="0073366A">
        <w:rPr>
          <w:sz w:val="24"/>
          <w:szCs w:val="24"/>
        </w:rPr>
        <w:t xml:space="preserve"> with a width </w:t>
      </w:r>
      <w:r w:rsidRPr="0073366A">
        <w:rPr>
          <w:rFonts w:ascii="Symbol" w:hAnsi="Symbol"/>
          <w:i/>
          <w:sz w:val="24"/>
          <w:szCs w:val="24"/>
        </w:rPr>
        <w:t></w:t>
      </w:r>
      <w:r w:rsidRPr="0073366A">
        <w:rPr>
          <w:i/>
          <w:sz w:val="24"/>
          <w:szCs w:val="24"/>
        </w:rPr>
        <w:t>f</w:t>
      </w:r>
      <w:r w:rsidRPr="0073366A">
        <w:rPr>
          <w:sz w:val="24"/>
          <w:szCs w:val="24"/>
        </w:rPr>
        <w:t xml:space="preserve"> = 1/</w:t>
      </w:r>
      <w:r w:rsidRPr="0073366A">
        <w:rPr>
          <w:rFonts w:ascii="Symbol" w:hAnsi="Symbol"/>
          <w:sz w:val="24"/>
          <w:szCs w:val="24"/>
        </w:rPr>
        <w:t></w:t>
      </w:r>
      <w:r w:rsidRPr="0073366A">
        <w:rPr>
          <w:rFonts w:ascii="Symbol" w:hAnsi="Symbol"/>
          <w:i/>
          <w:sz w:val="24"/>
          <w:szCs w:val="24"/>
        </w:rPr>
        <w:t></w:t>
      </w:r>
      <w:r w:rsidRPr="0073366A">
        <w:rPr>
          <w:sz w:val="24"/>
          <w:szCs w:val="24"/>
        </w:rPr>
        <w:t xml:space="preserve">. Similarly, the spectrum of a sinusoidal waveform with a Gaussian envelope of width </w:t>
      </w:r>
      <w:r w:rsidRPr="0073366A">
        <w:rPr>
          <w:rFonts w:ascii="Symbol" w:hAnsi="Symbol"/>
          <w:i/>
          <w:sz w:val="24"/>
          <w:szCs w:val="24"/>
        </w:rPr>
        <w:t></w:t>
      </w:r>
      <w:r w:rsidR="004F6931" w:rsidRPr="0073366A">
        <w:rPr>
          <w:rFonts w:ascii="Symbol" w:hAnsi="Symbol"/>
          <w:i/>
          <w:sz w:val="24"/>
          <w:szCs w:val="24"/>
        </w:rPr>
        <w:t></w:t>
      </w:r>
      <w:r w:rsidRPr="0073366A">
        <w:rPr>
          <w:rFonts w:ascii="Symbol" w:hAnsi="Symbol"/>
          <w:i/>
          <w:sz w:val="24"/>
          <w:szCs w:val="24"/>
        </w:rPr>
        <w:t></w:t>
      </w:r>
      <w:r w:rsidRPr="0073366A">
        <w:rPr>
          <w:sz w:val="24"/>
          <w:szCs w:val="24"/>
        </w:rPr>
        <w:t xml:space="preserve">is broadened by </w:t>
      </w:r>
      <w:r w:rsidRPr="0073366A">
        <w:rPr>
          <w:rFonts w:ascii="Symbol" w:hAnsi="Symbol"/>
          <w:i/>
          <w:sz w:val="24"/>
          <w:szCs w:val="24"/>
        </w:rPr>
        <w:t></w:t>
      </w:r>
      <w:r w:rsidRPr="0073366A">
        <w:rPr>
          <w:i/>
          <w:sz w:val="24"/>
          <w:szCs w:val="24"/>
        </w:rPr>
        <w:t>f</w:t>
      </w:r>
      <w:r w:rsidRPr="0073366A">
        <w:rPr>
          <w:sz w:val="24"/>
          <w:szCs w:val="24"/>
        </w:rPr>
        <w:t xml:space="preserve"> = 1/</w:t>
      </w:r>
      <w:r w:rsidRPr="0073366A">
        <w:rPr>
          <w:rFonts w:ascii="Symbol" w:hAnsi="Symbol"/>
          <w:sz w:val="24"/>
          <w:szCs w:val="24"/>
        </w:rPr>
        <w:t></w:t>
      </w:r>
      <w:r w:rsidRPr="0073366A">
        <w:rPr>
          <w:rFonts w:ascii="Symbol" w:hAnsi="Symbol"/>
          <w:i/>
          <w:sz w:val="24"/>
          <w:szCs w:val="24"/>
        </w:rPr>
        <w:t></w:t>
      </w:r>
      <w:r w:rsidRPr="0073366A">
        <w:rPr>
          <w:sz w:val="24"/>
          <w:szCs w:val="24"/>
        </w:rPr>
        <w:t>.</w:t>
      </w:r>
    </w:p>
    <w:p w:rsidR="005C4185" w:rsidRDefault="005C4185" w:rsidP="005C4185">
      <w:pPr>
        <w:tabs>
          <w:tab w:val="left" w:pos="3960"/>
          <w:tab w:val="left" w:pos="4111"/>
          <w:tab w:val="left" w:pos="4253"/>
        </w:tabs>
        <w:ind w:right="27"/>
        <w:jc w:val="both"/>
        <w:rPr>
          <w:sz w:val="24"/>
          <w:szCs w:val="24"/>
        </w:rPr>
      </w:pPr>
    </w:p>
    <w:p w:rsidR="00A65C29" w:rsidRPr="0073366A" w:rsidRDefault="00412DCB" w:rsidP="00302BFC">
      <w:pPr>
        <w:tabs>
          <w:tab w:val="left" w:pos="3960"/>
          <w:tab w:val="left" w:pos="4111"/>
          <w:tab w:val="left" w:pos="4253"/>
        </w:tabs>
        <w:ind w:right="27" w:firstLine="1400"/>
        <w:jc w:val="both"/>
        <w:rPr>
          <w:sz w:val="24"/>
          <w:szCs w:val="24"/>
        </w:rPr>
      </w:pPr>
      <w:r>
        <w:rPr>
          <w:noProof/>
          <w:sz w:val="24"/>
          <w:szCs w:val="24"/>
          <w:lang w:val="en-US"/>
        </w:rPr>
        <w:drawing>
          <wp:inline distT="0" distB="0" distL="0" distR="0" wp14:anchorId="49815166" wp14:editId="011C98BD">
            <wp:extent cx="2667000" cy="1748155"/>
            <wp:effectExtent l="0" t="0" r="0" b="4445"/>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667000" cy="1748155"/>
                    </a:xfrm>
                    <a:prstGeom prst="rect">
                      <a:avLst/>
                    </a:prstGeom>
                    <a:noFill/>
                    <a:ln>
                      <a:noFill/>
                    </a:ln>
                    <a:effectLst/>
                  </pic:spPr>
                </pic:pic>
              </a:graphicData>
            </a:graphic>
          </wp:inline>
        </w:drawing>
      </w:r>
    </w:p>
    <w:p w:rsidR="00A65C29" w:rsidRPr="005C4185" w:rsidRDefault="00675C8D" w:rsidP="00510DB3">
      <w:pPr>
        <w:tabs>
          <w:tab w:val="left" w:pos="3960"/>
          <w:tab w:val="left" w:pos="4111"/>
          <w:tab w:val="left" w:pos="4320"/>
        </w:tabs>
        <w:jc w:val="both"/>
        <w:rPr>
          <w:i/>
          <w:sz w:val="22"/>
          <w:szCs w:val="22"/>
        </w:rPr>
      </w:pPr>
      <w:r>
        <w:rPr>
          <w:b/>
          <w:i/>
          <w:sz w:val="22"/>
          <w:szCs w:val="22"/>
        </w:rPr>
        <w:t>Fig. 1</w:t>
      </w:r>
      <w:r w:rsidR="00534969" w:rsidRPr="00523E7A">
        <w:rPr>
          <w:b/>
          <w:i/>
          <w:sz w:val="22"/>
          <w:szCs w:val="22"/>
        </w:rPr>
        <w:t>.</w:t>
      </w:r>
      <w:r w:rsidR="00510DB3" w:rsidRPr="00523E7A">
        <w:rPr>
          <w:b/>
          <w:i/>
          <w:sz w:val="22"/>
          <w:szCs w:val="22"/>
        </w:rPr>
        <w:t>9</w:t>
      </w:r>
      <w:r w:rsidR="005C4185" w:rsidRPr="005C4185">
        <w:rPr>
          <w:i/>
          <w:sz w:val="22"/>
          <w:szCs w:val="22"/>
        </w:rPr>
        <w:t xml:space="preserve"> Fourier transforms of </w:t>
      </w:r>
      <w:r w:rsidR="00A65C29" w:rsidRPr="005C4185">
        <w:rPr>
          <w:i/>
          <w:sz w:val="22"/>
          <w:szCs w:val="22"/>
        </w:rPr>
        <w:t>transient wave</w:t>
      </w:r>
      <w:r w:rsidR="00A63FBA">
        <w:rPr>
          <w:i/>
          <w:sz w:val="22"/>
          <w:szCs w:val="22"/>
        </w:rPr>
        <w:t>forms</w:t>
      </w:r>
    </w:p>
    <w:p w:rsidR="00BA1E29" w:rsidRPr="0073366A" w:rsidRDefault="00BA1E29" w:rsidP="00510DB3">
      <w:pPr>
        <w:tabs>
          <w:tab w:val="left" w:pos="3960"/>
          <w:tab w:val="left" w:pos="4111"/>
          <w:tab w:val="left" w:pos="4320"/>
        </w:tabs>
        <w:jc w:val="both"/>
        <w:rPr>
          <w:i/>
          <w:sz w:val="24"/>
          <w:szCs w:val="24"/>
        </w:rPr>
      </w:pPr>
    </w:p>
    <w:p w:rsidR="00A65C29" w:rsidRDefault="00E82E1A" w:rsidP="00510DB3">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 </w:t>
      </w:r>
      <w:r w:rsidR="00C80461">
        <w:rPr>
          <w:sz w:val="24"/>
          <w:szCs w:val="24"/>
        </w:rPr>
        <w:t>A</w:t>
      </w:r>
      <w:r w:rsidR="00A65C29" w:rsidRPr="0073366A">
        <w:rPr>
          <w:sz w:val="24"/>
          <w:szCs w:val="24"/>
        </w:rPr>
        <w:t xml:space="preserve">ny waveform that involves variations on a time scale </w:t>
      </w:r>
      <w:r w:rsidR="00A65C29" w:rsidRPr="0073366A">
        <w:rPr>
          <w:rFonts w:ascii="Symbol" w:hAnsi="Symbol"/>
          <w:i/>
          <w:sz w:val="24"/>
          <w:szCs w:val="24"/>
        </w:rPr>
        <w:t></w:t>
      </w:r>
      <w:r w:rsidR="00A65C29" w:rsidRPr="0073366A">
        <w:rPr>
          <w:i/>
          <w:sz w:val="24"/>
          <w:szCs w:val="24"/>
          <w:vertAlign w:val="superscript"/>
        </w:rPr>
        <w:t xml:space="preserve">, </w:t>
      </w:r>
      <w:r w:rsidR="00A65C29" w:rsidRPr="0073366A">
        <w:rPr>
          <w:sz w:val="24"/>
          <w:szCs w:val="24"/>
        </w:rPr>
        <w:t>will have Fourier components extending out to frequencies ~ 1/</w:t>
      </w:r>
      <w:r w:rsidR="00A65C29" w:rsidRPr="0073366A">
        <w:rPr>
          <w:rFonts w:ascii="Symbol" w:hAnsi="Symbol"/>
          <w:i/>
          <w:sz w:val="24"/>
          <w:szCs w:val="24"/>
        </w:rPr>
        <w:t></w:t>
      </w:r>
      <w:r w:rsidR="00A65C29" w:rsidRPr="0073366A">
        <w:rPr>
          <w:sz w:val="24"/>
          <w:szCs w:val="24"/>
        </w:rPr>
        <w:t>.  To faithfully reproduce such waveforms, the bandwidth of any recording or reproduction system must therefore extend to frequencies of at least 1/</w:t>
      </w:r>
      <w:r w:rsidR="00A65C29" w:rsidRPr="0073366A">
        <w:rPr>
          <w:rFonts w:ascii="Symbol" w:hAnsi="Symbol"/>
          <w:i/>
          <w:sz w:val="24"/>
          <w:szCs w:val="24"/>
        </w:rPr>
        <w:t></w:t>
      </w:r>
      <w:r w:rsidR="00A65C29" w:rsidRPr="0073366A">
        <w:rPr>
          <w:rFonts w:ascii="Symbol" w:hAnsi="Symbol"/>
          <w:i/>
          <w:sz w:val="24"/>
          <w:szCs w:val="24"/>
        </w:rPr>
        <w:t></w:t>
      </w:r>
      <w:r w:rsidR="00A65C29" w:rsidRPr="0073366A">
        <w:rPr>
          <w:rFonts w:ascii="Symbol" w:hAnsi="Symbol"/>
          <w:i/>
          <w:sz w:val="24"/>
          <w:szCs w:val="24"/>
          <w:vertAlign w:val="subscript"/>
        </w:rPr>
        <w:t></w:t>
      </w:r>
      <w:r w:rsidR="00A65C29" w:rsidRPr="0073366A">
        <w:rPr>
          <w:rFonts w:ascii="Symbol" w:hAnsi="Symbol"/>
          <w:i/>
          <w:sz w:val="24"/>
          <w:szCs w:val="24"/>
          <w:vertAlign w:val="subscript"/>
        </w:rPr>
        <w:t></w:t>
      </w:r>
      <w:r w:rsidR="00A65C29" w:rsidRPr="0073366A">
        <w:rPr>
          <w:sz w:val="24"/>
          <w:szCs w:val="24"/>
        </w:rPr>
        <w:t xml:space="preserve"> Examples of non-repetitive waveforms and their associated spectra are illustrated in </w:t>
      </w:r>
      <w:r w:rsidR="00675C8D">
        <w:rPr>
          <w:sz w:val="24"/>
          <w:szCs w:val="24"/>
        </w:rPr>
        <w:t>Fig.1</w:t>
      </w:r>
      <w:r w:rsidR="00A65C29" w:rsidRPr="0073366A">
        <w:rPr>
          <w:sz w:val="24"/>
          <w:szCs w:val="24"/>
        </w:rPr>
        <w:t>.10 for an orchestral rattle, a cymbal crash and timpani.</w:t>
      </w:r>
    </w:p>
    <w:p w:rsidR="005C4185" w:rsidRPr="0073366A" w:rsidRDefault="005C4185" w:rsidP="00510DB3">
      <w:pPr>
        <w:tabs>
          <w:tab w:val="left" w:pos="3960"/>
          <w:tab w:val="left" w:pos="4111"/>
          <w:tab w:val="left" w:pos="4320"/>
        </w:tabs>
        <w:jc w:val="both"/>
        <w:rPr>
          <w:sz w:val="24"/>
          <w:szCs w:val="24"/>
        </w:rPr>
      </w:pPr>
    </w:p>
    <w:p w:rsidR="00A65C29" w:rsidRPr="0073366A" w:rsidRDefault="00A65C29" w:rsidP="00510DB3">
      <w:pPr>
        <w:tabs>
          <w:tab w:val="left" w:pos="3960"/>
          <w:tab w:val="left" w:pos="4111"/>
          <w:tab w:val="left" w:pos="4320"/>
        </w:tabs>
        <w:jc w:val="both"/>
        <w:rPr>
          <w:b/>
          <w:sz w:val="24"/>
          <w:szCs w:val="24"/>
        </w:rPr>
      </w:pPr>
      <w:r w:rsidRPr="0073366A">
        <w:rPr>
          <w:sz w:val="24"/>
          <w:szCs w:val="24"/>
        </w:rPr>
        <w:t xml:space="preserve">        The ratchet sound consists of a sequence of short “clicks” illustrated by the selected short-section waveform. The spectrum is very broad with no individual frequencies particularly dominant.  The crash of a cymbal generates a very large number of very closely-spaced </w:t>
      </w:r>
      <w:r w:rsidRPr="0073366A">
        <w:rPr>
          <w:sz w:val="24"/>
          <w:szCs w:val="24"/>
        </w:rPr>
        <w:lastRenderedPageBreak/>
        <w:t xml:space="preserve">resonances, which appear as a fairly random set of peaks giving an overall broadband spectrum. The timpani spectrum shows a small number of large peaks corresponding to the prominent modes of vibration of the drum head, superimposed on a very wideband spectrum largely associated with the initial transients involving sound from all parts of drum. </w:t>
      </w:r>
      <w:r w:rsidRPr="0073366A">
        <w:rPr>
          <w:b/>
          <w:sz w:val="24"/>
          <w:szCs w:val="24"/>
        </w:rPr>
        <w:t xml:space="preserve"> </w:t>
      </w:r>
    </w:p>
    <w:p w:rsidR="00A65C29" w:rsidRPr="0073366A" w:rsidRDefault="00412DCB" w:rsidP="00302BFC">
      <w:pPr>
        <w:tabs>
          <w:tab w:val="left" w:pos="3960"/>
          <w:tab w:val="left" w:pos="4111"/>
          <w:tab w:val="left" w:pos="4320"/>
        </w:tabs>
        <w:ind w:left="360" w:firstLine="640"/>
        <w:jc w:val="both"/>
        <w:rPr>
          <w:sz w:val="24"/>
          <w:szCs w:val="24"/>
        </w:rPr>
      </w:pPr>
      <w:r>
        <w:rPr>
          <w:noProof/>
          <w:sz w:val="24"/>
          <w:szCs w:val="24"/>
          <w:lang w:val="en-US"/>
        </w:rPr>
        <w:drawing>
          <wp:inline distT="0" distB="0" distL="0" distR="0" wp14:anchorId="411C469A" wp14:editId="74CD67C5">
            <wp:extent cx="3362325" cy="17907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362325" cy="1790700"/>
                    </a:xfrm>
                    <a:prstGeom prst="rect">
                      <a:avLst/>
                    </a:prstGeom>
                    <a:noFill/>
                    <a:ln>
                      <a:noFill/>
                    </a:ln>
                  </pic:spPr>
                </pic:pic>
              </a:graphicData>
            </a:graphic>
          </wp:inline>
        </w:drawing>
      </w:r>
    </w:p>
    <w:p w:rsidR="00A65C29" w:rsidRPr="0073366A" w:rsidRDefault="00675C8D" w:rsidP="004B3CB5">
      <w:pPr>
        <w:tabs>
          <w:tab w:val="left" w:pos="3960"/>
          <w:tab w:val="left" w:pos="4111"/>
          <w:tab w:val="left" w:pos="4320"/>
        </w:tabs>
        <w:jc w:val="both"/>
        <w:rPr>
          <w:i/>
          <w:sz w:val="24"/>
          <w:szCs w:val="24"/>
        </w:rPr>
      </w:pPr>
      <w:r>
        <w:rPr>
          <w:b/>
          <w:i/>
          <w:sz w:val="22"/>
          <w:szCs w:val="22"/>
        </w:rPr>
        <w:t>Fig. 1</w:t>
      </w:r>
      <w:r w:rsidR="00534969" w:rsidRPr="00A63FBA">
        <w:rPr>
          <w:b/>
          <w:i/>
          <w:sz w:val="22"/>
          <w:szCs w:val="22"/>
        </w:rPr>
        <w:t>.</w:t>
      </w:r>
      <w:r w:rsidR="00A65C29" w:rsidRPr="00A63FBA">
        <w:rPr>
          <w:b/>
          <w:i/>
          <w:sz w:val="22"/>
          <w:szCs w:val="22"/>
        </w:rPr>
        <w:t>10</w:t>
      </w:r>
      <w:r w:rsidR="00A65C29" w:rsidRPr="005C4185">
        <w:rPr>
          <w:i/>
          <w:sz w:val="22"/>
          <w:szCs w:val="22"/>
        </w:rPr>
        <w:t xml:space="preserve">   Envelope, typical short period waveform and spectr</w:t>
      </w:r>
      <w:r w:rsidR="00BB31E1">
        <w:rPr>
          <w:i/>
          <w:sz w:val="22"/>
          <w:szCs w:val="22"/>
        </w:rPr>
        <w:t>a</w:t>
      </w:r>
      <w:r w:rsidR="00A65C29" w:rsidRPr="005C4185">
        <w:rPr>
          <w:i/>
          <w:sz w:val="22"/>
          <w:szCs w:val="22"/>
        </w:rPr>
        <w:t xml:space="preserve"> for the sounds of a ratchet, cymbal and timpani</w:t>
      </w:r>
    </w:p>
    <w:p w:rsidR="00BA1E29" w:rsidRPr="0073366A" w:rsidRDefault="00BA1E29" w:rsidP="004B3CB5">
      <w:pPr>
        <w:tabs>
          <w:tab w:val="left" w:pos="3960"/>
          <w:tab w:val="left" w:pos="4111"/>
          <w:tab w:val="left" w:pos="4320"/>
        </w:tabs>
        <w:jc w:val="both"/>
        <w:rPr>
          <w:i/>
          <w:sz w:val="24"/>
          <w:szCs w:val="24"/>
        </w:rPr>
      </w:pPr>
    </w:p>
    <w:p w:rsidR="00E647B9" w:rsidRDefault="00302BFC" w:rsidP="00302BFC">
      <w:pPr>
        <w:tabs>
          <w:tab w:val="left" w:pos="3960"/>
          <w:tab w:val="left" w:pos="4111"/>
          <w:tab w:val="left" w:pos="4320"/>
        </w:tabs>
        <w:jc w:val="both"/>
        <w:rPr>
          <w:b/>
          <w:sz w:val="24"/>
          <w:szCs w:val="24"/>
        </w:rPr>
      </w:pPr>
      <w:r>
        <w:rPr>
          <w:b/>
          <w:sz w:val="24"/>
          <w:szCs w:val="24"/>
        </w:rPr>
        <w:t>D</w:t>
      </w:r>
      <w:r w:rsidR="00A65C29" w:rsidRPr="0073366A">
        <w:rPr>
          <w:b/>
          <w:sz w:val="24"/>
          <w:szCs w:val="24"/>
        </w:rPr>
        <w:t xml:space="preserve">igital </w:t>
      </w:r>
      <w:r>
        <w:rPr>
          <w:b/>
          <w:sz w:val="24"/>
          <w:szCs w:val="24"/>
        </w:rPr>
        <w:t>R</w:t>
      </w:r>
      <w:r w:rsidR="00A65C29" w:rsidRPr="0073366A">
        <w:rPr>
          <w:b/>
          <w:sz w:val="24"/>
          <w:szCs w:val="24"/>
        </w:rPr>
        <w:t xml:space="preserve">ecording </w:t>
      </w:r>
    </w:p>
    <w:p w:rsidR="00E82E1A" w:rsidRPr="0073366A" w:rsidRDefault="00E647B9" w:rsidP="00E647B9">
      <w:pPr>
        <w:tabs>
          <w:tab w:val="left" w:pos="3960"/>
          <w:tab w:val="left" w:pos="4111"/>
          <w:tab w:val="left" w:pos="4320"/>
        </w:tabs>
        <w:jc w:val="both"/>
        <w:rPr>
          <w:sz w:val="24"/>
          <w:szCs w:val="24"/>
        </w:rPr>
      </w:pPr>
      <w:r>
        <w:rPr>
          <w:b/>
          <w:sz w:val="24"/>
          <w:szCs w:val="24"/>
        </w:rPr>
        <w:br/>
      </w:r>
      <w:r w:rsidR="00A65C29" w:rsidRPr="0073366A">
        <w:rPr>
          <w:sz w:val="24"/>
          <w:szCs w:val="24"/>
        </w:rPr>
        <w:t xml:space="preserve">      Nowadays almost all sound is recorded digitally using an analogue to digital converter (ADC).  This convert the continuously varying analogue input signal into a stream of numbers, which can be recorded digitally on a computer or compact disc. Audio signals are typically recorded at a sampling rate of 44.1 kHz with 16-bit resolution corresponding to 1 part in 2</w:t>
      </w:r>
      <w:r w:rsidR="00A65C29" w:rsidRPr="0073366A">
        <w:rPr>
          <w:sz w:val="24"/>
          <w:szCs w:val="24"/>
          <w:vertAlign w:val="superscript"/>
        </w:rPr>
        <w:t>16</w:t>
      </w:r>
      <w:r w:rsidR="00A65C29" w:rsidRPr="0073366A">
        <w:rPr>
          <w:sz w:val="24"/>
          <w:szCs w:val="24"/>
        </w:rPr>
        <w:t xml:space="preserve">. This allows signals to be recorded in 65,536 equally divided levels between the maximum positive and negative input signals. </w:t>
      </w:r>
    </w:p>
    <w:p w:rsidR="00BB31E1" w:rsidRDefault="00BB31E1" w:rsidP="00E82E1A">
      <w:pPr>
        <w:tabs>
          <w:tab w:val="left" w:pos="3960"/>
          <w:tab w:val="left" w:pos="4111"/>
          <w:tab w:val="left" w:pos="4320"/>
        </w:tabs>
        <w:jc w:val="both"/>
        <w:rPr>
          <w:i/>
          <w:sz w:val="24"/>
          <w:szCs w:val="24"/>
        </w:rPr>
      </w:pPr>
    </w:p>
    <w:p w:rsidR="0091667D" w:rsidRDefault="00E82E1A" w:rsidP="00E82E1A">
      <w:pPr>
        <w:tabs>
          <w:tab w:val="left" w:pos="3960"/>
          <w:tab w:val="left" w:pos="4111"/>
          <w:tab w:val="left" w:pos="4320"/>
        </w:tabs>
        <w:jc w:val="both"/>
        <w:rPr>
          <w:i/>
          <w:sz w:val="24"/>
          <w:szCs w:val="24"/>
        </w:rPr>
      </w:pPr>
      <w:r w:rsidRPr="0073366A">
        <w:rPr>
          <w:i/>
          <w:sz w:val="24"/>
          <w:szCs w:val="24"/>
        </w:rPr>
        <w:t xml:space="preserve">TABLE  </w:t>
      </w:r>
      <w:r w:rsidR="006E3962">
        <w:rPr>
          <w:i/>
          <w:sz w:val="24"/>
          <w:szCs w:val="24"/>
        </w:rPr>
        <w:t>1.</w:t>
      </w:r>
      <w:r w:rsidRPr="0073366A">
        <w:rPr>
          <w:i/>
          <w:sz w:val="24"/>
          <w:szCs w:val="24"/>
        </w:rPr>
        <w:t>3 – Dynamic range of an ADC (Analogue to Digital Converter).</w:t>
      </w:r>
    </w:p>
    <w:p w:rsidR="00E82E1A" w:rsidRPr="0073366A" w:rsidRDefault="00E82E1A" w:rsidP="00E82E1A">
      <w:pPr>
        <w:tabs>
          <w:tab w:val="left" w:pos="3960"/>
          <w:tab w:val="left" w:pos="4111"/>
          <w:tab w:val="left" w:pos="4320"/>
        </w:tabs>
        <w:jc w:val="both"/>
        <w:rPr>
          <w:i/>
          <w:sz w:val="24"/>
          <w:szCs w:val="24"/>
        </w:rPr>
      </w:pPr>
      <w:r w:rsidRPr="0073366A">
        <w:rPr>
          <w:i/>
          <w:sz w:val="24"/>
          <w:szCs w:val="24"/>
        </w:rPr>
        <w:t xml:space="preserve"> </w:t>
      </w:r>
    </w:p>
    <w:tbl>
      <w:tblPr>
        <w:tblW w:w="0" w:type="auto"/>
        <w:tblInd w:w="1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26"/>
        <w:gridCol w:w="1090"/>
      </w:tblGrid>
      <w:tr w:rsidR="00E82E1A" w:rsidRPr="000D49C4" w:rsidTr="000D49C4">
        <w:tc>
          <w:tcPr>
            <w:tcW w:w="992" w:type="dxa"/>
            <w:shd w:val="clear" w:color="auto" w:fill="auto"/>
          </w:tcPr>
          <w:p w:rsidR="00E82E1A" w:rsidRPr="000D49C4" w:rsidRDefault="00E82E1A" w:rsidP="000D49C4">
            <w:pPr>
              <w:tabs>
                <w:tab w:val="left" w:pos="3960"/>
                <w:tab w:val="left" w:pos="4111"/>
                <w:tab w:val="left" w:pos="4320"/>
              </w:tabs>
              <w:ind w:left="224"/>
              <w:jc w:val="both"/>
              <w:rPr>
                <w:rFonts w:eastAsia="MS Mincho"/>
                <w:sz w:val="24"/>
                <w:szCs w:val="24"/>
              </w:rPr>
            </w:pPr>
            <w:r w:rsidRPr="000D49C4">
              <w:rPr>
                <w:rFonts w:eastAsia="MS Mincho"/>
                <w:sz w:val="24"/>
                <w:szCs w:val="24"/>
              </w:rPr>
              <w:t>n-bit ADC</w:t>
            </w:r>
          </w:p>
        </w:tc>
        <w:tc>
          <w:tcPr>
            <w:tcW w:w="1226"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 xml:space="preserve">dynamic </w:t>
            </w:r>
          </w:p>
          <w:p w:rsidR="00E82E1A" w:rsidRPr="000D49C4" w:rsidRDefault="00E82E1A" w:rsidP="000D49C4">
            <w:pPr>
              <w:tabs>
                <w:tab w:val="left" w:pos="3960"/>
                <w:tab w:val="left" w:pos="4111"/>
                <w:tab w:val="left" w:pos="4320"/>
              </w:tabs>
              <w:jc w:val="both"/>
              <w:rPr>
                <w:rFonts w:eastAsia="MS Mincho"/>
                <w:sz w:val="24"/>
                <w:szCs w:val="24"/>
                <w:vertAlign w:val="superscript"/>
              </w:rPr>
            </w:pPr>
            <w:r w:rsidRPr="000D49C4">
              <w:rPr>
                <w:rFonts w:eastAsia="MS Mincho"/>
                <w:sz w:val="24"/>
                <w:szCs w:val="24"/>
              </w:rPr>
              <w:t xml:space="preserve">range  </w:t>
            </w:r>
            <w:r w:rsidRPr="000D49C4">
              <w:rPr>
                <w:rFonts w:eastAsia="MS Mincho"/>
                <w:sz w:val="24"/>
                <w:szCs w:val="24"/>
              </w:rPr>
              <w:sym w:font="Symbol" w:char="F0B1"/>
            </w:r>
            <w:r w:rsidRPr="000D49C4">
              <w:rPr>
                <w:rFonts w:eastAsia="MS Mincho"/>
                <w:sz w:val="24"/>
                <w:szCs w:val="24"/>
              </w:rPr>
              <w:t xml:space="preserve"> 2</w:t>
            </w:r>
            <w:r w:rsidRPr="000D49C4">
              <w:rPr>
                <w:rFonts w:eastAsia="MS Mincho"/>
                <w:sz w:val="24"/>
                <w:szCs w:val="24"/>
                <w:vertAlign w:val="superscript"/>
              </w:rPr>
              <w:t>n-1</w:t>
            </w:r>
          </w:p>
        </w:tc>
        <w:tc>
          <w:tcPr>
            <w:tcW w:w="1090"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dynamic</w:t>
            </w:r>
          </w:p>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range  dB</w:t>
            </w:r>
          </w:p>
        </w:tc>
      </w:tr>
      <w:tr w:rsidR="00E82E1A" w:rsidRPr="000D49C4" w:rsidTr="000D49C4">
        <w:tc>
          <w:tcPr>
            <w:tcW w:w="992"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8-bit</w:t>
            </w:r>
          </w:p>
        </w:tc>
        <w:tc>
          <w:tcPr>
            <w:tcW w:w="1226"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128</w:t>
            </w:r>
          </w:p>
        </w:tc>
        <w:tc>
          <w:tcPr>
            <w:tcW w:w="1090"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42</w:t>
            </w:r>
          </w:p>
        </w:tc>
      </w:tr>
      <w:tr w:rsidR="00E82E1A" w:rsidRPr="000D49C4" w:rsidTr="000D49C4">
        <w:tc>
          <w:tcPr>
            <w:tcW w:w="992"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16-bit</w:t>
            </w:r>
          </w:p>
        </w:tc>
        <w:tc>
          <w:tcPr>
            <w:tcW w:w="1226"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32K</w:t>
            </w:r>
          </w:p>
        </w:tc>
        <w:tc>
          <w:tcPr>
            <w:tcW w:w="1090"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90</w:t>
            </w:r>
          </w:p>
        </w:tc>
      </w:tr>
      <w:tr w:rsidR="00E82E1A" w:rsidRPr="000D49C4" w:rsidTr="000D49C4">
        <w:tc>
          <w:tcPr>
            <w:tcW w:w="992"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24-bit</w:t>
            </w:r>
          </w:p>
        </w:tc>
        <w:tc>
          <w:tcPr>
            <w:tcW w:w="1226"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8.39M</w:t>
            </w:r>
          </w:p>
        </w:tc>
        <w:tc>
          <w:tcPr>
            <w:tcW w:w="1090" w:type="dxa"/>
            <w:shd w:val="clear" w:color="auto" w:fill="auto"/>
          </w:tcPr>
          <w:p w:rsidR="00E82E1A" w:rsidRPr="000D49C4" w:rsidRDefault="00E82E1A" w:rsidP="000D49C4">
            <w:pPr>
              <w:tabs>
                <w:tab w:val="left" w:pos="3960"/>
                <w:tab w:val="left" w:pos="4111"/>
                <w:tab w:val="left" w:pos="4320"/>
              </w:tabs>
              <w:jc w:val="both"/>
              <w:rPr>
                <w:rFonts w:eastAsia="MS Mincho"/>
                <w:sz w:val="24"/>
                <w:szCs w:val="24"/>
              </w:rPr>
            </w:pPr>
            <w:r w:rsidRPr="000D49C4">
              <w:rPr>
                <w:rFonts w:eastAsia="MS Mincho"/>
                <w:sz w:val="24"/>
                <w:szCs w:val="24"/>
              </w:rPr>
              <w:t>138</w:t>
            </w:r>
          </w:p>
        </w:tc>
      </w:tr>
    </w:tbl>
    <w:p w:rsidR="00E82E1A" w:rsidRPr="0073366A" w:rsidRDefault="00E82E1A" w:rsidP="004B3CB5">
      <w:pPr>
        <w:tabs>
          <w:tab w:val="left" w:pos="3960"/>
          <w:tab w:val="left" w:pos="4111"/>
          <w:tab w:val="left" w:pos="4320"/>
        </w:tabs>
        <w:jc w:val="both"/>
        <w:rPr>
          <w:sz w:val="24"/>
          <w:szCs w:val="24"/>
        </w:rPr>
      </w:pP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 </w:t>
      </w:r>
      <w:r w:rsidR="00E82E1A" w:rsidRPr="0073366A">
        <w:rPr>
          <w:sz w:val="24"/>
          <w:szCs w:val="24"/>
        </w:rPr>
        <w:t xml:space="preserve">    </w:t>
      </w:r>
      <w:r w:rsidRPr="0073366A">
        <w:rPr>
          <w:sz w:val="24"/>
          <w:szCs w:val="24"/>
        </w:rPr>
        <w:t xml:space="preserve">For the highest quality digital recordings, even faster recording rates with higher-bit resolution are used (typically 24-bit sampling at 96 kHz). This allows for over-sampling of the recorded signal, so that signals can be averaged and any errors detected and eliminated. As already noted, the dynamic range of human hearing can be as large as 100 dB.  To exploit such a large range and to accurately capture the details of both loud and soft sounds from a large orchestra requires the recording system to have a large dynamic range.  Table </w:t>
      </w:r>
      <w:r w:rsidR="006E3962">
        <w:rPr>
          <w:sz w:val="24"/>
          <w:szCs w:val="24"/>
        </w:rPr>
        <w:t>1.</w:t>
      </w:r>
      <w:r w:rsidRPr="0073366A">
        <w:rPr>
          <w:sz w:val="24"/>
          <w:szCs w:val="24"/>
        </w:rPr>
        <w:t>3 shows the dynamic range in terms of the number of bits used to record the sound. Audio sample S1.</w:t>
      </w:r>
      <w:r w:rsidR="00FA2EB5">
        <w:rPr>
          <w:sz w:val="24"/>
          <w:szCs w:val="24"/>
        </w:rPr>
        <w:t>9</w:t>
      </w:r>
      <w:r w:rsidRPr="0073366A">
        <w:rPr>
          <w:sz w:val="24"/>
          <w:szCs w:val="24"/>
        </w:rPr>
        <w:t xml:space="preserve"> </w:t>
      </w:r>
      <w:r w:rsidR="008253A7">
        <w:rPr>
          <w:sz w:val="24"/>
          <w:szCs w:val="24"/>
        </w:rPr>
        <w:object w:dxaOrig="795" w:dyaOrig="811">
          <v:shape id="_x0000_i1104" type="#_x0000_t75" style="width:40.5pt;height:40.5pt" o:ole="">
            <v:imagedata r:id="rId173" o:title=""/>
          </v:shape>
          <o:OLEObject Type="Embed" ProgID="Package" ShapeID="_x0000_i1104" DrawAspect="Content" ObjectID="_1687067006" r:id="rId174"/>
        </w:object>
      </w:r>
      <w:r w:rsidRPr="0073366A">
        <w:rPr>
          <w:sz w:val="24"/>
          <w:szCs w:val="24"/>
        </w:rPr>
        <w:t xml:space="preserve"> illustrates the greatly enhanced signal to noise ratio and </w:t>
      </w:r>
      <w:r w:rsidR="009E769F">
        <w:rPr>
          <w:sz w:val="24"/>
          <w:szCs w:val="24"/>
        </w:rPr>
        <w:t xml:space="preserve">hence </w:t>
      </w:r>
      <w:r w:rsidRPr="0073366A">
        <w:rPr>
          <w:sz w:val="24"/>
          <w:szCs w:val="24"/>
        </w:rPr>
        <w:t>increased dynamic range</w:t>
      </w:r>
      <w:r w:rsidR="00B665DA">
        <w:rPr>
          <w:sz w:val="24"/>
          <w:szCs w:val="24"/>
        </w:rPr>
        <w:t>,</w:t>
      </w:r>
      <w:r w:rsidRPr="0073366A">
        <w:rPr>
          <w:sz w:val="24"/>
          <w:szCs w:val="24"/>
        </w:rPr>
        <w:t xml:space="preserve"> when </w:t>
      </w:r>
      <w:r w:rsidR="00C80461">
        <w:rPr>
          <w:sz w:val="24"/>
          <w:szCs w:val="24"/>
        </w:rPr>
        <w:t xml:space="preserve">sound is </w:t>
      </w:r>
      <w:r w:rsidRPr="0073366A">
        <w:rPr>
          <w:sz w:val="24"/>
          <w:szCs w:val="24"/>
        </w:rPr>
        <w:t xml:space="preserve">recorded at 16- rather than 8-bit resolution. </w:t>
      </w:r>
    </w:p>
    <w:p w:rsidR="00E82E1A" w:rsidRPr="0073366A" w:rsidRDefault="00E82E1A" w:rsidP="004B3CB5">
      <w:pPr>
        <w:tabs>
          <w:tab w:val="left" w:pos="3960"/>
          <w:tab w:val="left" w:pos="4111"/>
          <w:tab w:val="left" w:pos="4320"/>
        </w:tabs>
        <w:jc w:val="both"/>
        <w:rPr>
          <w:sz w:val="24"/>
          <w:szCs w:val="24"/>
        </w:rPr>
      </w:pPr>
    </w:p>
    <w:p w:rsidR="006E3962" w:rsidRDefault="006E3962" w:rsidP="00302BFC">
      <w:pPr>
        <w:tabs>
          <w:tab w:val="left" w:pos="3960"/>
          <w:tab w:val="left" w:pos="4111"/>
          <w:tab w:val="left" w:pos="4320"/>
        </w:tabs>
        <w:jc w:val="both"/>
        <w:rPr>
          <w:b/>
          <w:sz w:val="24"/>
          <w:szCs w:val="24"/>
        </w:rPr>
      </w:pPr>
    </w:p>
    <w:p w:rsidR="00ED1FB6" w:rsidRDefault="00ED1FB6" w:rsidP="00302BFC">
      <w:pPr>
        <w:tabs>
          <w:tab w:val="left" w:pos="3960"/>
          <w:tab w:val="left" w:pos="4111"/>
          <w:tab w:val="left" w:pos="4320"/>
        </w:tabs>
        <w:jc w:val="both"/>
        <w:rPr>
          <w:b/>
          <w:sz w:val="24"/>
          <w:szCs w:val="24"/>
        </w:rPr>
      </w:pPr>
    </w:p>
    <w:p w:rsidR="00ED1FB6" w:rsidRDefault="00ED1FB6" w:rsidP="00302BFC">
      <w:pPr>
        <w:tabs>
          <w:tab w:val="left" w:pos="3960"/>
          <w:tab w:val="left" w:pos="4111"/>
          <w:tab w:val="left" w:pos="4320"/>
        </w:tabs>
        <w:jc w:val="both"/>
        <w:rPr>
          <w:b/>
          <w:sz w:val="24"/>
          <w:szCs w:val="24"/>
        </w:rPr>
      </w:pPr>
    </w:p>
    <w:p w:rsidR="00A65C29" w:rsidRDefault="00302BFC" w:rsidP="00302BFC">
      <w:pPr>
        <w:tabs>
          <w:tab w:val="left" w:pos="3960"/>
          <w:tab w:val="left" w:pos="4111"/>
          <w:tab w:val="left" w:pos="4320"/>
        </w:tabs>
        <w:jc w:val="both"/>
        <w:rPr>
          <w:b/>
          <w:sz w:val="24"/>
          <w:szCs w:val="24"/>
        </w:rPr>
      </w:pPr>
      <w:r>
        <w:rPr>
          <w:b/>
          <w:sz w:val="24"/>
          <w:szCs w:val="24"/>
        </w:rPr>
        <w:lastRenderedPageBreak/>
        <w:t>A</w:t>
      </w:r>
      <w:r w:rsidR="00A65C29" w:rsidRPr="0073366A">
        <w:rPr>
          <w:b/>
          <w:sz w:val="24"/>
          <w:szCs w:val="24"/>
        </w:rPr>
        <w:t>liasing</w:t>
      </w:r>
    </w:p>
    <w:p w:rsidR="005C4185" w:rsidRPr="0073366A" w:rsidRDefault="005C4185" w:rsidP="005C4185">
      <w:pPr>
        <w:tabs>
          <w:tab w:val="left" w:pos="3960"/>
          <w:tab w:val="left" w:pos="4111"/>
          <w:tab w:val="left" w:pos="4320"/>
        </w:tabs>
        <w:rPr>
          <w:b/>
          <w:sz w:val="24"/>
          <w:szCs w:val="24"/>
        </w:rPr>
      </w:pPr>
    </w:p>
    <w:p w:rsidR="00A65C29" w:rsidRPr="0073366A" w:rsidRDefault="00E82E1A"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  When sound is recorded digitally, ambiguities can arise when any of the input frequencies is larger than half the sampling rate </w:t>
      </w:r>
      <w:r w:rsidR="00A65C29" w:rsidRPr="0073366A">
        <w:rPr>
          <w:i/>
          <w:sz w:val="24"/>
          <w:szCs w:val="24"/>
        </w:rPr>
        <w:t>f</w:t>
      </w:r>
      <w:r w:rsidR="00A65C29" w:rsidRPr="0073366A">
        <w:rPr>
          <w:i/>
          <w:sz w:val="24"/>
          <w:szCs w:val="24"/>
          <w:vertAlign w:val="subscript"/>
        </w:rPr>
        <w:t>D</w:t>
      </w:r>
      <w:r w:rsidR="00A65C29" w:rsidRPr="0073366A">
        <w:rPr>
          <w:sz w:val="24"/>
          <w:szCs w:val="24"/>
        </w:rPr>
        <w:t xml:space="preserve">. This is known as the Nyquist limit </w:t>
      </w:r>
      <w:r w:rsidR="00A65C29" w:rsidRPr="0073366A">
        <w:rPr>
          <w:i/>
          <w:sz w:val="24"/>
          <w:szCs w:val="24"/>
        </w:rPr>
        <w:t>f</w:t>
      </w:r>
      <w:r w:rsidR="00A65C29" w:rsidRPr="0073366A">
        <w:rPr>
          <w:sz w:val="24"/>
          <w:szCs w:val="24"/>
          <w:vertAlign w:val="subscript"/>
        </w:rPr>
        <w:t xml:space="preserve">Nyquist </w:t>
      </w:r>
      <w:r w:rsidR="00A65C29" w:rsidRPr="0073366A">
        <w:rPr>
          <w:sz w:val="24"/>
          <w:szCs w:val="24"/>
        </w:rPr>
        <w:t xml:space="preserve">=  </w:t>
      </w:r>
      <w:r w:rsidR="00A65C29" w:rsidRPr="0073366A">
        <w:rPr>
          <w:i/>
          <w:sz w:val="24"/>
          <w:szCs w:val="24"/>
        </w:rPr>
        <w:t>f</w:t>
      </w:r>
      <w:r w:rsidR="00A65C29" w:rsidRPr="0073366A">
        <w:rPr>
          <w:i/>
          <w:sz w:val="24"/>
          <w:szCs w:val="24"/>
          <w:vertAlign w:val="subscript"/>
        </w:rPr>
        <w:t>D</w:t>
      </w:r>
      <w:r w:rsidR="00A65C29" w:rsidRPr="0073366A">
        <w:rPr>
          <w:sz w:val="24"/>
          <w:szCs w:val="24"/>
        </w:rPr>
        <w:t xml:space="preserve">/2.  For example, if a 2 kHz sine wave were to be sampled at 2 kHz, the digital signal would be recorded at exactly the same point of the waveform each cycle. The recorded digital signal would then be indistinguishable from a dc signal. It can easily be shown that sinusoidal inputs at </w:t>
      </w:r>
      <w:r w:rsidR="00A65C29" w:rsidRPr="0073366A">
        <w:rPr>
          <w:i/>
          <w:sz w:val="24"/>
          <w:szCs w:val="24"/>
        </w:rPr>
        <w:t>f</w:t>
      </w:r>
      <w:r w:rsidR="00A65C29" w:rsidRPr="0073366A">
        <w:rPr>
          <w:sz w:val="24"/>
          <w:szCs w:val="24"/>
          <w:vertAlign w:val="subscript"/>
        </w:rPr>
        <w:t xml:space="preserve">Nyquist </w:t>
      </w:r>
      <w:r w:rsidR="00A65C29" w:rsidRPr="0073366A">
        <w:rPr>
          <w:sz w:val="24"/>
          <w:szCs w:val="24"/>
        </w:rPr>
        <w:t xml:space="preserve"> + </w:t>
      </w:r>
      <w:r w:rsidR="00A65C29" w:rsidRPr="0073366A">
        <w:rPr>
          <w:rFonts w:ascii="Symbol" w:hAnsi="Symbol"/>
          <w:i/>
          <w:sz w:val="24"/>
          <w:szCs w:val="24"/>
        </w:rPr>
        <w:t></w:t>
      </w:r>
      <w:r w:rsidR="00A65C29" w:rsidRPr="0073366A">
        <w:rPr>
          <w:i/>
          <w:sz w:val="24"/>
          <w:szCs w:val="24"/>
        </w:rPr>
        <w:t>f</w:t>
      </w:r>
      <w:r w:rsidR="00A65C29" w:rsidRPr="0073366A">
        <w:rPr>
          <w:sz w:val="24"/>
          <w:szCs w:val="24"/>
        </w:rPr>
        <w:t xml:space="preserve">  give the same digital output as at  </w:t>
      </w:r>
      <w:r w:rsidR="00A65C29" w:rsidRPr="0073366A">
        <w:rPr>
          <w:i/>
          <w:sz w:val="24"/>
          <w:szCs w:val="24"/>
        </w:rPr>
        <w:t>f</w:t>
      </w:r>
      <w:r w:rsidR="00A65C29" w:rsidRPr="0073366A">
        <w:rPr>
          <w:sz w:val="24"/>
          <w:szCs w:val="24"/>
          <w:vertAlign w:val="subscript"/>
        </w:rPr>
        <w:t xml:space="preserve">Nyquist </w:t>
      </w:r>
      <w:r w:rsidR="00A65C29" w:rsidRPr="0073366A">
        <w:rPr>
          <w:sz w:val="24"/>
          <w:szCs w:val="24"/>
        </w:rPr>
        <w:t xml:space="preserve"> - </w:t>
      </w:r>
      <w:r w:rsidR="00A65C29" w:rsidRPr="0073366A">
        <w:rPr>
          <w:rFonts w:ascii="Symbol" w:hAnsi="Symbol"/>
          <w:i/>
          <w:sz w:val="24"/>
          <w:szCs w:val="24"/>
        </w:rPr>
        <w:t></w:t>
      </w:r>
      <w:r w:rsidR="00A65C29" w:rsidRPr="0073366A">
        <w:rPr>
          <w:i/>
          <w:sz w:val="24"/>
          <w:szCs w:val="24"/>
        </w:rPr>
        <w:t>f</w:t>
      </w:r>
      <w:r w:rsidR="00A65C29" w:rsidRPr="0073366A">
        <w:rPr>
          <w:sz w:val="24"/>
          <w:szCs w:val="24"/>
        </w:rPr>
        <w:t xml:space="preserve">   and that the recorded signal is the same for all  frequencies differing in frequency by the digitising frequency, 2</w:t>
      </w:r>
      <w:r w:rsidR="00A65C29" w:rsidRPr="0073366A">
        <w:rPr>
          <w:i/>
          <w:sz w:val="24"/>
          <w:szCs w:val="24"/>
        </w:rPr>
        <w:t>f</w:t>
      </w:r>
      <w:r w:rsidR="00A65C29" w:rsidRPr="0073366A">
        <w:rPr>
          <w:sz w:val="24"/>
          <w:szCs w:val="24"/>
          <w:vertAlign w:val="subscript"/>
        </w:rPr>
        <w:t>Nyquist</w:t>
      </w:r>
      <w:r w:rsidR="00A65C29" w:rsidRPr="0073366A">
        <w:rPr>
          <w:sz w:val="24"/>
          <w:szCs w:val="24"/>
        </w:rPr>
        <w:t xml:space="preserve">. Thus for a steadily increasing input frequency the digital output is equivalent to that of a frequency </w:t>
      </w:r>
      <w:r w:rsidR="00BC22DD">
        <w:rPr>
          <w:sz w:val="24"/>
          <w:szCs w:val="24"/>
        </w:rPr>
        <w:t xml:space="preserve">which </w:t>
      </w:r>
      <w:r w:rsidR="00A65C29" w:rsidRPr="0073366A">
        <w:rPr>
          <w:sz w:val="24"/>
          <w:szCs w:val="24"/>
        </w:rPr>
        <w:t xml:space="preserve">first increases up to </w:t>
      </w:r>
      <w:r w:rsidR="00A65C29" w:rsidRPr="0073366A">
        <w:rPr>
          <w:i/>
          <w:sz w:val="24"/>
          <w:szCs w:val="24"/>
        </w:rPr>
        <w:t>f</w:t>
      </w:r>
      <w:r w:rsidR="00A65C29" w:rsidRPr="0073366A">
        <w:rPr>
          <w:sz w:val="24"/>
          <w:szCs w:val="24"/>
          <w:vertAlign w:val="subscript"/>
        </w:rPr>
        <w:t>Nyquist</w:t>
      </w:r>
      <w:r w:rsidR="00A65C29" w:rsidRPr="0073366A">
        <w:rPr>
          <w:sz w:val="24"/>
          <w:szCs w:val="24"/>
        </w:rPr>
        <w:t xml:space="preserve"> then decreases to zero when </w:t>
      </w:r>
      <w:r w:rsidR="00A65C29" w:rsidRPr="0073366A">
        <w:rPr>
          <w:i/>
          <w:sz w:val="24"/>
          <w:szCs w:val="24"/>
        </w:rPr>
        <w:t>f</w:t>
      </w:r>
      <w:r w:rsidR="00A65C29" w:rsidRPr="0073366A">
        <w:rPr>
          <w:i/>
          <w:sz w:val="24"/>
          <w:szCs w:val="24"/>
          <w:vertAlign w:val="subscript"/>
        </w:rPr>
        <w:t>in</w:t>
      </w:r>
      <w:r w:rsidR="00A65C29" w:rsidRPr="0073366A">
        <w:rPr>
          <w:i/>
          <w:sz w:val="24"/>
          <w:szCs w:val="24"/>
        </w:rPr>
        <w:t xml:space="preserve"> = f</w:t>
      </w:r>
      <w:r w:rsidR="00A65C29" w:rsidRPr="0073366A">
        <w:rPr>
          <w:i/>
          <w:sz w:val="24"/>
          <w:szCs w:val="24"/>
          <w:vertAlign w:val="subscript"/>
        </w:rPr>
        <w:t>D</w:t>
      </w:r>
      <w:r w:rsidR="00A65C29" w:rsidRPr="0073366A">
        <w:rPr>
          <w:i/>
          <w:sz w:val="24"/>
          <w:szCs w:val="24"/>
        </w:rPr>
        <w:t xml:space="preserve"> = 2f</w:t>
      </w:r>
      <w:r w:rsidR="00A65C29" w:rsidRPr="0073366A">
        <w:rPr>
          <w:i/>
          <w:sz w:val="24"/>
          <w:szCs w:val="24"/>
          <w:vertAlign w:val="subscript"/>
        </w:rPr>
        <w:t>Nyquist</w:t>
      </w:r>
      <w:r w:rsidR="00A65C29" w:rsidRPr="0073366A">
        <w:rPr>
          <w:i/>
          <w:sz w:val="24"/>
          <w:szCs w:val="24"/>
        </w:rPr>
        <w:t xml:space="preserve"> , </w:t>
      </w:r>
      <w:r w:rsidR="00A65C29" w:rsidRPr="0073366A">
        <w:rPr>
          <w:sz w:val="24"/>
          <w:szCs w:val="24"/>
        </w:rPr>
        <w:t>with the process repeating for higher input frequencies</w:t>
      </w:r>
      <w:r w:rsidR="00A65C29" w:rsidRPr="0073366A">
        <w:rPr>
          <w:i/>
          <w:sz w:val="24"/>
          <w:szCs w:val="24"/>
        </w:rPr>
        <w:t xml:space="preserve">, </w:t>
      </w:r>
      <w:r w:rsidR="00A65C29" w:rsidRPr="0073366A">
        <w:rPr>
          <w:sz w:val="24"/>
          <w:szCs w:val="24"/>
        </w:rPr>
        <w:t xml:space="preserve"> as illustrated in </w:t>
      </w:r>
      <w:r w:rsidR="00675C8D">
        <w:rPr>
          <w:sz w:val="24"/>
          <w:szCs w:val="24"/>
        </w:rPr>
        <w:t>Fig.</w:t>
      </w:r>
      <w:r w:rsidR="006E3962">
        <w:rPr>
          <w:sz w:val="24"/>
          <w:szCs w:val="24"/>
        </w:rPr>
        <w:t xml:space="preserve"> </w:t>
      </w:r>
      <w:r w:rsidR="00675C8D">
        <w:rPr>
          <w:sz w:val="24"/>
          <w:szCs w:val="24"/>
        </w:rPr>
        <w:t>1</w:t>
      </w:r>
      <w:r w:rsidR="00A538D7">
        <w:rPr>
          <w:sz w:val="24"/>
          <w:szCs w:val="24"/>
        </w:rPr>
        <w:t>.</w:t>
      </w:r>
      <w:r w:rsidR="00A65C29" w:rsidRPr="0073366A">
        <w:rPr>
          <w:sz w:val="24"/>
          <w:szCs w:val="24"/>
        </w:rPr>
        <w:t xml:space="preserve">11. In any replay system, an analogue output is generated that assumes a smooth curve between the sampled points. Hence, </w:t>
      </w:r>
      <w:r w:rsidR="00BC22DD">
        <w:rPr>
          <w:sz w:val="24"/>
          <w:szCs w:val="24"/>
        </w:rPr>
        <w:t xml:space="preserve">recorded </w:t>
      </w:r>
      <w:r w:rsidR="00A65C29" w:rsidRPr="0073366A">
        <w:rPr>
          <w:sz w:val="24"/>
          <w:szCs w:val="24"/>
        </w:rPr>
        <w:t xml:space="preserve">frequencies above the Nyquist limit will be misinterpreted and will produce sounds </w:t>
      </w:r>
      <w:r w:rsidR="00BC22DD">
        <w:rPr>
          <w:sz w:val="24"/>
          <w:szCs w:val="24"/>
        </w:rPr>
        <w:t xml:space="preserve">below </w:t>
      </w:r>
      <w:r w:rsidR="00BC22DD" w:rsidRPr="0073366A">
        <w:rPr>
          <w:i/>
          <w:sz w:val="24"/>
          <w:szCs w:val="24"/>
        </w:rPr>
        <w:t>f</w:t>
      </w:r>
      <w:r w:rsidR="00BC22DD" w:rsidRPr="0073366A">
        <w:rPr>
          <w:sz w:val="24"/>
          <w:szCs w:val="24"/>
          <w:vertAlign w:val="subscript"/>
        </w:rPr>
        <w:t>Nyquist</w:t>
      </w:r>
      <w:r w:rsidR="00BC22DD" w:rsidRPr="0073366A">
        <w:rPr>
          <w:sz w:val="24"/>
          <w:szCs w:val="24"/>
        </w:rPr>
        <w:t xml:space="preserve"> </w:t>
      </w:r>
      <w:r w:rsidR="00A65C29" w:rsidRPr="0073366A">
        <w:rPr>
          <w:sz w:val="24"/>
          <w:szCs w:val="24"/>
        </w:rPr>
        <w:t xml:space="preserve">with no harmonic relevance to the </w:t>
      </w:r>
      <w:r w:rsidR="00BC22DD">
        <w:rPr>
          <w:sz w:val="24"/>
          <w:szCs w:val="24"/>
        </w:rPr>
        <w:t>original input.</w:t>
      </w:r>
      <w:r w:rsidR="00A65C29" w:rsidRPr="0073366A">
        <w:rPr>
          <w:sz w:val="24"/>
          <w:szCs w:val="24"/>
        </w:rPr>
        <w:t xml:space="preserve"> </w:t>
      </w:r>
    </w:p>
    <w:p w:rsidR="00A65C29" w:rsidRPr="0073366A" w:rsidRDefault="00412DCB" w:rsidP="000B3354">
      <w:pPr>
        <w:tabs>
          <w:tab w:val="left" w:pos="3960"/>
          <w:tab w:val="left" w:pos="4111"/>
          <w:tab w:val="left" w:pos="4320"/>
        </w:tabs>
        <w:ind w:firstLine="1900"/>
        <w:jc w:val="both"/>
        <w:rPr>
          <w:sz w:val="24"/>
          <w:szCs w:val="24"/>
        </w:rPr>
      </w:pPr>
      <w:r>
        <w:rPr>
          <w:noProof/>
          <w:sz w:val="24"/>
          <w:szCs w:val="24"/>
          <w:lang w:val="en-US"/>
        </w:rPr>
        <w:drawing>
          <wp:inline distT="0" distB="0" distL="0" distR="0" wp14:anchorId="6EE63F4B" wp14:editId="12171763">
            <wp:extent cx="2428875" cy="1409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428875" cy="1409700"/>
                    </a:xfrm>
                    <a:prstGeom prst="rect">
                      <a:avLst/>
                    </a:prstGeom>
                    <a:noFill/>
                    <a:ln>
                      <a:noFill/>
                    </a:ln>
                  </pic:spPr>
                </pic:pic>
              </a:graphicData>
            </a:graphic>
          </wp:inline>
        </w:drawing>
      </w:r>
    </w:p>
    <w:p w:rsidR="00A65C29" w:rsidRPr="005C4185" w:rsidRDefault="00675C8D" w:rsidP="004B3CB5">
      <w:pPr>
        <w:tabs>
          <w:tab w:val="left" w:pos="3960"/>
          <w:tab w:val="left" w:pos="4111"/>
          <w:tab w:val="left" w:pos="4320"/>
        </w:tabs>
        <w:jc w:val="both"/>
        <w:rPr>
          <w:sz w:val="22"/>
          <w:szCs w:val="22"/>
        </w:rPr>
      </w:pPr>
      <w:r>
        <w:rPr>
          <w:b/>
          <w:i/>
          <w:sz w:val="22"/>
          <w:szCs w:val="22"/>
        </w:rPr>
        <w:t>Fig. 1</w:t>
      </w:r>
      <w:r w:rsidR="00534969" w:rsidRPr="00A63FBA">
        <w:rPr>
          <w:b/>
          <w:i/>
          <w:sz w:val="22"/>
          <w:szCs w:val="22"/>
        </w:rPr>
        <w:t>.</w:t>
      </w:r>
      <w:r w:rsidR="00A65C29" w:rsidRPr="00A63FBA">
        <w:rPr>
          <w:b/>
          <w:i/>
          <w:sz w:val="22"/>
          <w:szCs w:val="22"/>
        </w:rPr>
        <w:t>11</w:t>
      </w:r>
      <w:r w:rsidR="00A65C29" w:rsidRPr="005C4185">
        <w:rPr>
          <w:i/>
          <w:sz w:val="22"/>
          <w:szCs w:val="22"/>
        </w:rPr>
        <w:t xml:space="preserve">  Ambiguity of digital output for a steadily increasing frequency exceeding the Nyquist limit</w:t>
      </w:r>
    </w:p>
    <w:p w:rsidR="00A65C29" w:rsidRDefault="00A65C29" w:rsidP="004B3CB5">
      <w:pPr>
        <w:tabs>
          <w:tab w:val="left" w:pos="3960"/>
          <w:tab w:val="left" w:pos="4111"/>
          <w:tab w:val="left" w:pos="4320"/>
        </w:tabs>
        <w:jc w:val="both"/>
        <w:rPr>
          <w:sz w:val="24"/>
          <w:szCs w:val="24"/>
        </w:rPr>
      </w:pPr>
      <w:r w:rsidRPr="0073366A">
        <w:rPr>
          <w:sz w:val="24"/>
          <w:szCs w:val="24"/>
        </w:rPr>
        <w:t xml:space="preserve">     This ambiguity is illustrated in audio sample S1.</w:t>
      </w:r>
      <w:r w:rsidR="009E769F">
        <w:rPr>
          <w:sz w:val="24"/>
          <w:szCs w:val="24"/>
        </w:rPr>
        <w:t>10</w:t>
      </w:r>
      <w:r w:rsidR="008253A7">
        <w:rPr>
          <w:sz w:val="24"/>
          <w:szCs w:val="24"/>
        </w:rPr>
        <w:object w:dxaOrig="795" w:dyaOrig="811">
          <v:shape id="_x0000_i1105" type="#_x0000_t75" style="width:40.5pt;height:40.5pt" o:ole="">
            <v:imagedata r:id="rId176" o:title=""/>
          </v:shape>
          <o:OLEObject Type="Embed" ProgID="Package" ShapeID="_x0000_i1105" DrawAspect="Content" ObjectID="_1687067007" r:id="rId177"/>
        </w:object>
      </w:r>
      <w:r w:rsidRPr="0073366A">
        <w:rPr>
          <w:sz w:val="24"/>
          <w:szCs w:val="24"/>
        </w:rPr>
        <w:t>, in which a sinusoidal input is swept in frequency from 200</w:t>
      </w:r>
      <w:r w:rsidR="00CA58D7">
        <w:rPr>
          <w:sz w:val="24"/>
          <w:szCs w:val="24"/>
        </w:rPr>
        <w:t xml:space="preserve"> </w:t>
      </w:r>
      <w:r w:rsidRPr="0073366A">
        <w:rPr>
          <w:sz w:val="24"/>
          <w:szCs w:val="24"/>
        </w:rPr>
        <w:t xml:space="preserve">to 6 kHz.  This is first recorded at 22.05 kHz, when aliasing is not a problem, and then at 6 kHz, when half-way through the increasing frequency signal, at 3 kHz, the replayed sound starts to descend to zero frequency at the end of the sweep, when the input signal has the same frequency as the sampling rate.  The single frequency sweep is then followed by an ascending major triad (with intervals in the ratios 1:5/4:3/2) recorded at 6kHz, which illustrating the severe problems of aliasing in terms of musical harmonies, as soon as any of the higher frequency components in a signal exceed the Nyquist limit, with the frequency of some partials ascending while others are descending. </w:t>
      </w: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         To avoid such problems, a high-frequency cut-off input filter is generally used, with a cut-off frequency slightly below the Nyquist frequency.  </w:t>
      </w:r>
      <w:r w:rsidRPr="00556A6E">
        <w:rPr>
          <w:sz w:val="24"/>
          <w:szCs w:val="24"/>
        </w:rPr>
        <w:t xml:space="preserve">See the Chapter of the Handbook on </w:t>
      </w:r>
      <w:r w:rsidRPr="00556A6E">
        <w:rPr>
          <w:i/>
          <w:sz w:val="24"/>
          <w:szCs w:val="24"/>
        </w:rPr>
        <w:t>Acoustic Signal Processing</w:t>
      </w:r>
      <w:r w:rsidRPr="00556A6E">
        <w:rPr>
          <w:sz w:val="24"/>
          <w:szCs w:val="24"/>
        </w:rPr>
        <w:t xml:space="preserve"> by William Hartmann for further details</w:t>
      </w:r>
      <w:r w:rsidRPr="0080556B">
        <w:rPr>
          <w:sz w:val="24"/>
          <w:szCs w:val="24"/>
        </w:rPr>
        <w:t>.</w:t>
      </w:r>
      <w:r w:rsidRPr="0073366A">
        <w:rPr>
          <w:sz w:val="24"/>
          <w:szCs w:val="24"/>
        </w:rPr>
        <w:t xml:space="preserve"> </w:t>
      </w:r>
    </w:p>
    <w:p w:rsidR="00A65C29" w:rsidRPr="0073366A" w:rsidRDefault="00A65C29" w:rsidP="004B3CB5">
      <w:pPr>
        <w:tabs>
          <w:tab w:val="left" w:pos="3960"/>
          <w:tab w:val="left" w:pos="4111"/>
          <w:tab w:val="left" w:pos="4320"/>
        </w:tabs>
        <w:jc w:val="both"/>
        <w:rPr>
          <w:sz w:val="24"/>
          <w:szCs w:val="24"/>
        </w:rPr>
      </w:pPr>
    </w:p>
    <w:p w:rsidR="00A65C29" w:rsidRDefault="00A65C29" w:rsidP="004B3CB5">
      <w:pPr>
        <w:tabs>
          <w:tab w:val="left" w:pos="3960"/>
          <w:tab w:val="left" w:pos="4111"/>
          <w:tab w:val="left" w:pos="4320"/>
        </w:tabs>
        <w:jc w:val="both"/>
        <w:rPr>
          <w:b/>
          <w:sz w:val="24"/>
          <w:szCs w:val="24"/>
        </w:rPr>
      </w:pPr>
      <w:r w:rsidRPr="0073366A">
        <w:rPr>
          <w:b/>
          <w:sz w:val="24"/>
          <w:szCs w:val="24"/>
        </w:rPr>
        <w:t>Sound file formats</w:t>
      </w:r>
    </w:p>
    <w:p w:rsidR="005C4185" w:rsidRPr="0073366A" w:rsidRDefault="005C4185" w:rsidP="004B3CB5">
      <w:pPr>
        <w:tabs>
          <w:tab w:val="left" w:pos="3960"/>
          <w:tab w:val="left" w:pos="4111"/>
          <w:tab w:val="left" w:pos="4320"/>
        </w:tabs>
        <w:jc w:val="both"/>
        <w:rPr>
          <w:b/>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A sound signal is frequently recorded and stored as an encoded WAVE file of the generic form </w:t>
      </w:r>
      <w:r w:rsidRPr="0073366A">
        <w:rPr>
          <w:b/>
          <w:sz w:val="24"/>
          <w:szCs w:val="24"/>
        </w:rPr>
        <w:t>*.wav</w:t>
      </w:r>
      <w:r w:rsidRPr="0073366A">
        <w:rPr>
          <w:sz w:val="24"/>
          <w:szCs w:val="24"/>
        </w:rPr>
        <w:t xml:space="preserve">, which includes additional information on data acquisition rate, stereo or mono and bit-resolution.   The decoded structure of a WAVE-file is shown in Table </w:t>
      </w:r>
      <w:r w:rsidR="006E3962">
        <w:rPr>
          <w:sz w:val="24"/>
          <w:szCs w:val="24"/>
        </w:rPr>
        <w:t>1.</w:t>
      </w:r>
      <w:r w:rsidRPr="0073366A">
        <w:rPr>
          <w:sz w:val="24"/>
          <w:szCs w:val="24"/>
        </w:rPr>
        <w:t xml:space="preserve">4 </w:t>
      </w:r>
    </w:p>
    <w:p w:rsidR="00CF139D" w:rsidRDefault="00CF139D" w:rsidP="004B3CB5">
      <w:pPr>
        <w:tabs>
          <w:tab w:val="left" w:pos="3960"/>
          <w:tab w:val="left" w:pos="4111"/>
          <w:tab w:val="left" w:pos="4320"/>
        </w:tabs>
        <w:jc w:val="both"/>
        <w:rPr>
          <w:sz w:val="24"/>
          <w:szCs w:val="24"/>
        </w:rPr>
      </w:pPr>
    </w:p>
    <w:p w:rsidR="006E3962" w:rsidRDefault="006E3962" w:rsidP="00961105">
      <w:pPr>
        <w:tabs>
          <w:tab w:val="left" w:pos="3960"/>
          <w:tab w:val="left" w:pos="4111"/>
          <w:tab w:val="left" w:pos="4320"/>
        </w:tabs>
        <w:ind w:left="800" w:hanging="100"/>
        <w:jc w:val="both"/>
        <w:rPr>
          <w:i/>
          <w:sz w:val="24"/>
          <w:szCs w:val="24"/>
        </w:rPr>
      </w:pPr>
    </w:p>
    <w:p w:rsidR="006E3962" w:rsidRDefault="006E3962" w:rsidP="00961105">
      <w:pPr>
        <w:tabs>
          <w:tab w:val="left" w:pos="3960"/>
          <w:tab w:val="left" w:pos="4111"/>
          <w:tab w:val="left" w:pos="4320"/>
        </w:tabs>
        <w:ind w:left="800" w:hanging="100"/>
        <w:jc w:val="both"/>
        <w:rPr>
          <w:i/>
          <w:sz w:val="24"/>
          <w:szCs w:val="24"/>
        </w:rPr>
      </w:pPr>
    </w:p>
    <w:p w:rsidR="006E3962" w:rsidRDefault="006E3962" w:rsidP="00961105">
      <w:pPr>
        <w:tabs>
          <w:tab w:val="left" w:pos="3960"/>
          <w:tab w:val="left" w:pos="4111"/>
          <w:tab w:val="left" w:pos="4320"/>
        </w:tabs>
        <w:ind w:left="800" w:hanging="100"/>
        <w:jc w:val="both"/>
        <w:rPr>
          <w:i/>
          <w:sz w:val="24"/>
          <w:szCs w:val="24"/>
        </w:rPr>
      </w:pPr>
    </w:p>
    <w:p w:rsidR="006E3962" w:rsidRDefault="006E3962" w:rsidP="00961105">
      <w:pPr>
        <w:tabs>
          <w:tab w:val="left" w:pos="3960"/>
          <w:tab w:val="left" w:pos="4111"/>
          <w:tab w:val="left" w:pos="4320"/>
        </w:tabs>
        <w:ind w:left="800" w:hanging="100"/>
        <w:jc w:val="both"/>
        <w:rPr>
          <w:i/>
          <w:sz w:val="24"/>
          <w:szCs w:val="24"/>
        </w:rPr>
      </w:pPr>
    </w:p>
    <w:p w:rsidR="006E3962" w:rsidRDefault="006E3962" w:rsidP="00961105">
      <w:pPr>
        <w:tabs>
          <w:tab w:val="left" w:pos="3960"/>
          <w:tab w:val="left" w:pos="4111"/>
          <w:tab w:val="left" w:pos="4320"/>
        </w:tabs>
        <w:ind w:left="800" w:hanging="100"/>
        <w:jc w:val="both"/>
        <w:rPr>
          <w:i/>
          <w:sz w:val="24"/>
          <w:szCs w:val="24"/>
        </w:rPr>
      </w:pPr>
    </w:p>
    <w:p w:rsidR="00A65C29" w:rsidRDefault="006E3962" w:rsidP="006E3962">
      <w:pPr>
        <w:tabs>
          <w:tab w:val="left" w:pos="3960"/>
          <w:tab w:val="left" w:pos="4111"/>
          <w:tab w:val="left" w:pos="4320"/>
        </w:tabs>
        <w:ind w:left="800" w:firstLine="1185"/>
        <w:jc w:val="both"/>
        <w:rPr>
          <w:i/>
          <w:sz w:val="24"/>
          <w:szCs w:val="24"/>
        </w:rPr>
      </w:pPr>
      <w:r>
        <w:rPr>
          <w:i/>
          <w:sz w:val="24"/>
          <w:szCs w:val="24"/>
        </w:rPr>
        <w:lastRenderedPageBreak/>
        <w:t>TABLE 1.4</w:t>
      </w:r>
      <w:r w:rsidR="00A65C29" w:rsidRPr="0073366A">
        <w:rPr>
          <w:i/>
          <w:sz w:val="24"/>
          <w:szCs w:val="24"/>
        </w:rPr>
        <w:t xml:space="preserve">  Decoded </w:t>
      </w:r>
      <w:r w:rsidR="00B665DA">
        <w:rPr>
          <w:i/>
          <w:sz w:val="24"/>
          <w:szCs w:val="24"/>
        </w:rPr>
        <w:t>WAVE</w:t>
      </w:r>
      <w:r w:rsidR="00A65C29" w:rsidRPr="0073366A">
        <w:rPr>
          <w:i/>
          <w:sz w:val="24"/>
          <w:szCs w:val="24"/>
        </w:rPr>
        <w:t xml:space="preserve">-file information </w:t>
      </w:r>
    </w:p>
    <w:p w:rsidR="006E3962" w:rsidRPr="0073366A" w:rsidRDefault="006E3962" w:rsidP="006E3962">
      <w:pPr>
        <w:tabs>
          <w:tab w:val="left" w:pos="3960"/>
          <w:tab w:val="left" w:pos="4111"/>
          <w:tab w:val="left" w:pos="4320"/>
        </w:tabs>
        <w:ind w:left="800" w:firstLine="1185"/>
        <w:jc w:val="both"/>
        <w:rPr>
          <w:i/>
          <w:sz w:val="24"/>
          <w:szCs w:val="24"/>
        </w:rPr>
      </w:pP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4400"/>
      </w:tblGrid>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rPr>
            </w:pPr>
            <w:r w:rsidRPr="000D49C4">
              <w:rPr>
                <w:rFonts w:eastAsia="MS Mincho"/>
                <w:sz w:val="24"/>
                <w:szCs w:val="24"/>
              </w:rPr>
              <w:t>2</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1= mono  or  2 = stereo</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vertAlign w:val="superscript"/>
              </w:rPr>
            </w:pPr>
            <w:r w:rsidRPr="000D49C4">
              <w:rPr>
                <w:rFonts w:eastAsia="MS Mincho"/>
                <w:sz w:val="24"/>
                <w:szCs w:val="24"/>
              </w:rPr>
              <w:t>2.205 x 10</w:t>
            </w:r>
            <w:r w:rsidRPr="000D49C4">
              <w:rPr>
                <w:rFonts w:eastAsia="MS Mincho"/>
                <w:sz w:val="24"/>
                <w:szCs w:val="24"/>
                <w:vertAlign w:val="superscript"/>
              </w:rPr>
              <w:t>4</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Data acquisition rate </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rPr>
            </w:pPr>
            <w:r w:rsidRPr="000D49C4">
              <w:rPr>
                <w:rFonts w:eastAsia="MS Mincho"/>
                <w:sz w:val="24"/>
                <w:szCs w:val="24"/>
              </w:rPr>
              <w:t>16</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w:t>
            </w:r>
            <w:r w:rsidR="00461F22" w:rsidRPr="000D49C4">
              <w:rPr>
                <w:rFonts w:eastAsia="MS Mincho"/>
                <w:sz w:val="22"/>
                <w:szCs w:val="22"/>
              </w:rPr>
              <w:t>Bit -</w:t>
            </w:r>
            <w:r w:rsidRPr="000D49C4">
              <w:rPr>
                <w:rFonts w:eastAsia="MS Mincho"/>
                <w:sz w:val="22"/>
                <w:szCs w:val="22"/>
              </w:rPr>
              <w:t>resolution</w:t>
            </w:r>
            <w:r w:rsidR="00461F22" w:rsidRPr="000D49C4">
              <w:rPr>
                <w:rFonts w:eastAsia="MS Mincho"/>
                <w:sz w:val="22"/>
                <w:szCs w:val="22"/>
              </w:rPr>
              <w:t xml:space="preserve"> </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vertAlign w:val="superscript"/>
              </w:rPr>
            </w:pPr>
            <w:r w:rsidRPr="000D49C4">
              <w:rPr>
                <w:rFonts w:eastAsia="MS Mincho"/>
                <w:sz w:val="24"/>
                <w:szCs w:val="24"/>
              </w:rPr>
              <w:t>4.41 x 10</w:t>
            </w:r>
            <w:r w:rsidRPr="000D49C4">
              <w:rPr>
                <w:rFonts w:eastAsia="MS Mincho"/>
                <w:sz w:val="24"/>
                <w:szCs w:val="24"/>
                <w:vertAlign w:val="superscript"/>
              </w:rPr>
              <w:t>4</w:t>
            </w:r>
          </w:p>
        </w:tc>
        <w:tc>
          <w:tcPr>
            <w:tcW w:w="4400" w:type="dxa"/>
            <w:shd w:val="clear" w:color="auto" w:fill="auto"/>
          </w:tcPr>
          <w:p w:rsidR="00A65C29" w:rsidRPr="000D49C4" w:rsidRDefault="00A65C29" w:rsidP="000D49C4">
            <w:pPr>
              <w:tabs>
                <w:tab w:val="right" w:pos="2162"/>
                <w:tab w:val="left" w:pos="3960"/>
                <w:tab w:val="left" w:pos="4111"/>
                <w:tab w:val="left" w:pos="4320"/>
              </w:tabs>
              <w:ind w:left="800" w:hanging="100"/>
              <w:rPr>
                <w:rFonts w:eastAsia="MS Mincho"/>
                <w:sz w:val="22"/>
                <w:szCs w:val="22"/>
              </w:rPr>
            </w:pPr>
            <w:r w:rsidRPr="000D49C4">
              <w:rPr>
                <w:rFonts w:eastAsia="MS Mincho"/>
                <w:sz w:val="22"/>
                <w:szCs w:val="22"/>
              </w:rPr>
              <w:t xml:space="preserve"> Data per second </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vertAlign w:val="subscript"/>
              </w:rPr>
            </w:pPr>
            <w:r w:rsidRPr="000D49C4">
              <w:rPr>
                <w:rFonts w:eastAsia="MS Mincho"/>
                <w:sz w:val="24"/>
                <w:szCs w:val="24"/>
              </w:rPr>
              <w:t>VL</w:t>
            </w:r>
            <w:r w:rsidRPr="000D49C4">
              <w:rPr>
                <w:rFonts w:eastAsia="MS Mincho"/>
                <w:sz w:val="24"/>
                <w:szCs w:val="24"/>
                <w:vertAlign w:val="subscript"/>
              </w:rPr>
              <w:t>1</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1</w:t>
            </w:r>
            <w:r w:rsidRPr="000D49C4">
              <w:rPr>
                <w:rFonts w:eastAsia="MS Mincho"/>
                <w:sz w:val="22"/>
                <w:szCs w:val="22"/>
                <w:vertAlign w:val="superscript"/>
              </w:rPr>
              <w:t>st</w:t>
            </w:r>
            <w:r w:rsidRPr="000D49C4">
              <w:rPr>
                <w:rFonts w:eastAsia="MS Mincho"/>
                <w:sz w:val="22"/>
                <w:szCs w:val="22"/>
              </w:rPr>
              <w:t xml:space="preserve"> record from left channel</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vertAlign w:val="subscript"/>
              </w:rPr>
            </w:pPr>
            <w:r w:rsidRPr="000D49C4">
              <w:rPr>
                <w:rFonts w:eastAsia="MS Mincho"/>
                <w:sz w:val="24"/>
                <w:szCs w:val="24"/>
              </w:rPr>
              <w:t>VR</w:t>
            </w:r>
            <w:r w:rsidRPr="000D49C4">
              <w:rPr>
                <w:rFonts w:eastAsia="MS Mincho"/>
                <w:sz w:val="24"/>
                <w:szCs w:val="24"/>
                <w:vertAlign w:val="subscript"/>
              </w:rPr>
              <w:t>1</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1</w:t>
            </w:r>
            <w:r w:rsidRPr="000D49C4">
              <w:rPr>
                <w:rFonts w:eastAsia="MS Mincho"/>
                <w:sz w:val="22"/>
                <w:szCs w:val="22"/>
                <w:vertAlign w:val="superscript"/>
              </w:rPr>
              <w:t>st</w:t>
            </w:r>
            <w:r w:rsidRPr="000D49C4">
              <w:rPr>
                <w:rFonts w:eastAsia="MS Mincho"/>
                <w:sz w:val="22"/>
                <w:szCs w:val="22"/>
              </w:rPr>
              <w:t xml:space="preserve"> record from right channel</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vertAlign w:val="subscript"/>
              </w:rPr>
            </w:pPr>
            <w:r w:rsidRPr="000D49C4">
              <w:rPr>
                <w:rFonts w:eastAsia="MS Mincho"/>
                <w:sz w:val="24"/>
                <w:szCs w:val="24"/>
              </w:rPr>
              <w:t>Vl</w:t>
            </w:r>
            <w:r w:rsidRPr="000D49C4">
              <w:rPr>
                <w:rFonts w:eastAsia="MS Mincho"/>
                <w:sz w:val="24"/>
                <w:szCs w:val="24"/>
                <w:vertAlign w:val="subscript"/>
              </w:rPr>
              <w:t>2</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2</w:t>
            </w:r>
            <w:r w:rsidRPr="000D49C4">
              <w:rPr>
                <w:rFonts w:eastAsia="MS Mincho"/>
                <w:sz w:val="22"/>
                <w:szCs w:val="22"/>
                <w:vertAlign w:val="superscript"/>
              </w:rPr>
              <w:t>nd</w:t>
            </w:r>
            <w:r w:rsidRPr="000D49C4">
              <w:rPr>
                <w:rFonts w:eastAsia="MS Mincho"/>
                <w:sz w:val="22"/>
                <w:szCs w:val="22"/>
              </w:rPr>
              <w:t xml:space="preserve">  record  left channel                               </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vertAlign w:val="subscript"/>
              </w:rPr>
            </w:pPr>
            <w:r w:rsidRPr="000D49C4">
              <w:rPr>
                <w:rFonts w:eastAsia="MS Mincho"/>
                <w:sz w:val="24"/>
                <w:szCs w:val="24"/>
              </w:rPr>
              <w:t>VR</w:t>
            </w:r>
            <w:r w:rsidRPr="000D49C4">
              <w:rPr>
                <w:rFonts w:eastAsia="MS Mincho"/>
                <w:sz w:val="24"/>
                <w:szCs w:val="24"/>
                <w:vertAlign w:val="subscript"/>
              </w:rPr>
              <w:t>2</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2</w:t>
            </w:r>
            <w:r w:rsidRPr="000D49C4">
              <w:rPr>
                <w:rFonts w:eastAsia="MS Mincho"/>
                <w:sz w:val="22"/>
                <w:szCs w:val="22"/>
                <w:vertAlign w:val="superscript"/>
              </w:rPr>
              <w:t>nd</w:t>
            </w:r>
            <w:r w:rsidRPr="000D49C4">
              <w:rPr>
                <w:rFonts w:eastAsia="MS Mincho"/>
                <w:sz w:val="22"/>
                <w:szCs w:val="22"/>
              </w:rPr>
              <w:t xml:space="preserve">  record  right channel</w:t>
            </w:r>
          </w:p>
        </w:tc>
      </w:tr>
      <w:tr w:rsidR="00A65C29" w:rsidRPr="000D49C4" w:rsidTr="000D49C4">
        <w:tc>
          <w:tcPr>
            <w:tcW w:w="2500" w:type="dxa"/>
            <w:shd w:val="clear" w:color="auto" w:fill="auto"/>
          </w:tcPr>
          <w:p w:rsidR="00A65C29" w:rsidRPr="000D49C4" w:rsidRDefault="00A65C29" w:rsidP="000D49C4">
            <w:pPr>
              <w:tabs>
                <w:tab w:val="left" w:pos="3960"/>
                <w:tab w:val="left" w:pos="4111"/>
                <w:tab w:val="left" w:pos="4320"/>
              </w:tabs>
              <w:ind w:left="800" w:hanging="100"/>
              <w:jc w:val="both"/>
              <w:rPr>
                <w:rFonts w:eastAsia="MS Mincho"/>
                <w:sz w:val="24"/>
                <w:szCs w:val="24"/>
              </w:rPr>
            </w:pPr>
            <w:r w:rsidRPr="000D49C4">
              <w:rPr>
                <w:rFonts w:eastAsia="MS Mincho"/>
                <w:sz w:val="24"/>
                <w:szCs w:val="24"/>
              </w:rPr>
              <w:t>etc.</w:t>
            </w:r>
          </w:p>
        </w:tc>
        <w:tc>
          <w:tcPr>
            <w:tcW w:w="4400" w:type="dxa"/>
            <w:shd w:val="clear" w:color="auto" w:fill="auto"/>
          </w:tcPr>
          <w:p w:rsidR="00A65C29" w:rsidRPr="000D49C4" w:rsidRDefault="00A65C29" w:rsidP="000D49C4">
            <w:pPr>
              <w:tabs>
                <w:tab w:val="left" w:pos="3960"/>
                <w:tab w:val="left" w:pos="4111"/>
                <w:tab w:val="left" w:pos="4320"/>
              </w:tabs>
              <w:ind w:left="800" w:hanging="100"/>
              <w:rPr>
                <w:rFonts w:eastAsia="MS Mincho"/>
                <w:sz w:val="22"/>
                <w:szCs w:val="22"/>
              </w:rPr>
            </w:pPr>
            <w:r w:rsidRPr="000D49C4">
              <w:rPr>
                <w:rFonts w:eastAsia="MS Mincho"/>
                <w:sz w:val="22"/>
                <w:szCs w:val="22"/>
              </w:rPr>
              <w:t xml:space="preserve">  Continuing se</w:t>
            </w:r>
            <w:r w:rsidR="00961105" w:rsidRPr="000D49C4">
              <w:rPr>
                <w:rFonts w:eastAsia="MS Mincho"/>
                <w:sz w:val="22"/>
                <w:szCs w:val="22"/>
              </w:rPr>
              <w:t xml:space="preserve">quence of  </w:t>
            </w:r>
            <w:r w:rsidR="00961105" w:rsidRPr="000D49C4">
              <w:rPr>
                <w:rFonts w:eastAsia="MS Mincho"/>
                <w:sz w:val="22"/>
                <w:szCs w:val="22"/>
              </w:rPr>
              <w:br/>
            </w:r>
            <w:r w:rsidRPr="000D49C4">
              <w:rPr>
                <w:rFonts w:eastAsia="MS Mincho"/>
                <w:sz w:val="22"/>
                <w:szCs w:val="22"/>
              </w:rPr>
              <w:t>measurements</w:t>
            </w:r>
          </w:p>
        </w:tc>
      </w:tr>
    </w:tbl>
    <w:p w:rsidR="005C4185" w:rsidRDefault="00A65C29" w:rsidP="004B3CB5">
      <w:pPr>
        <w:tabs>
          <w:tab w:val="left" w:pos="3960"/>
          <w:tab w:val="left" w:pos="4111"/>
          <w:tab w:val="left" w:pos="4320"/>
        </w:tabs>
        <w:jc w:val="both"/>
        <w:rPr>
          <w:sz w:val="24"/>
          <w:szCs w:val="24"/>
        </w:rPr>
      </w:pPr>
      <w:r w:rsidRPr="0073366A">
        <w:rPr>
          <w:sz w:val="24"/>
          <w:szCs w:val="24"/>
        </w:rPr>
        <w:t xml:space="preserve">       </w:t>
      </w:r>
    </w:p>
    <w:p w:rsidR="00A65C29" w:rsidRDefault="00A65C29" w:rsidP="004B3CB5">
      <w:pPr>
        <w:tabs>
          <w:tab w:val="left" w:pos="3960"/>
          <w:tab w:val="left" w:pos="4111"/>
          <w:tab w:val="left" w:pos="4320"/>
        </w:tabs>
        <w:jc w:val="both"/>
        <w:rPr>
          <w:sz w:val="24"/>
          <w:szCs w:val="24"/>
        </w:rPr>
      </w:pPr>
      <w:r w:rsidRPr="0073366A">
        <w:rPr>
          <w:sz w:val="24"/>
          <w:szCs w:val="24"/>
        </w:rPr>
        <w:t xml:space="preserve">Recording audio signals as WAV-files is very expensive in memory, with 1-hour of stereo music recorded at 22 kHz </w:t>
      </w:r>
      <w:r w:rsidR="00BC22DD">
        <w:rPr>
          <w:sz w:val="24"/>
          <w:szCs w:val="24"/>
        </w:rPr>
        <w:t xml:space="preserve">requiring </w:t>
      </w:r>
      <w:r w:rsidRPr="0073366A">
        <w:rPr>
          <w:sz w:val="24"/>
          <w:szCs w:val="24"/>
        </w:rPr>
        <w:t xml:space="preserve">~ 300 MB.  </w:t>
      </w:r>
      <w:r w:rsidR="00BC22DD">
        <w:rPr>
          <w:sz w:val="24"/>
          <w:szCs w:val="24"/>
        </w:rPr>
        <w:t xml:space="preserve">Music </w:t>
      </w:r>
      <w:r w:rsidRPr="0073366A">
        <w:rPr>
          <w:sz w:val="24"/>
          <w:szCs w:val="24"/>
        </w:rPr>
        <w:t xml:space="preserve">files on CDs </w:t>
      </w:r>
      <w:r w:rsidR="00BC22DD">
        <w:rPr>
          <w:sz w:val="24"/>
          <w:szCs w:val="24"/>
        </w:rPr>
        <w:t xml:space="preserve">are </w:t>
      </w:r>
      <w:r w:rsidRPr="0073366A">
        <w:rPr>
          <w:sz w:val="24"/>
          <w:szCs w:val="24"/>
        </w:rPr>
        <w:t>encode</w:t>
      </w:r>
      <w:r w:rsidR="00BC22DD">
        <w:rPr>
          <w:sz w:val="24"/>
          <w:szCs w:val="24"/>
        </w:rPr>
        <w:t xml:space="preserve">d so that the input </w:t>
      </w:r>
      <w:r w:rsidRPr="0073366A">
        <w:rPr>
          <w:sz w:val="24"/>
          <w:szCs w:val="24"/>
        </w:rPr>
        <w:t xml:space="preserve">is re-distributed over time and therefore over the surface of the disc. This enables </w:t>
      </w:r>
      <w:r w:rsidR="00BC22DD">
        <w:rPr>
          <w:sz w:val="24"/>
          <w:szCs w:val="24"/>
        </w:rPr>
        <w:t xml:space="preserve">the original </w:t>
      </w:r>
      <w:r w:rsidRPr="0073366A">
        <w:rPr>
          <w:sz w:val="24"/>
          <w:szCs w:val="24"/>
        </w:rPr>
        <w:t xml:space="preserve">signal </w:t>
      </w:r>
      <w:r w:rsidR="00BC22DD">
        <w:rPr>
          <w:sz w:val="24"/>
          <w:szCs w:val="24"/>
        </w:rPr>
        <w:t xml:space="preserve">to be reproduced even in the presence of </w:t>
      </w:r>
      <w:r w:rsidRPr="0073366A">
        <w:rPr>
          <w:sz w:val="24"/>
          <w:szCs w:val="24"/>
        </w:rPr>
        <w:t xml:space="preserve">dust, scratches and other imperfections on the disc surface, eliminating the clicks that were a familiar feature of </w:t>
      </w:r>
      <w:r w:rsidR="00BC22DD">
        <w:rPr>
          <w:sz w:val="24"/>
          <w:szCs w:val="24"/>
        </w:rPr>
        <w:t xml:space="preserve">older </w:t>
      </w:r>
      <w:r w:rsidRPr="0073366A">
        <w:rPr>
          <w:sz w:val="24"/>
          <w:szCs w:val="24"/>
        </w:rPr>
        <w:t>vinyl r</w:t>
      </w:r>
      <w:r w:rsidR="00302BFC">
        <w:rPr>
          <w:sz w:val="24"/>
          <w:szCs w:val="24"/>
        </w:rPr>
        <w:t xml:space="preserve">ecords.  More sophisticated, </w:t>
      </w:r>
      <w:r w:rsidRPr="0073366A">
        <w:rPr>
          <w:sz w:val="24"/>
          <w:szCs w:val="24"/>
        </w:rPr>
        <w:t xml:space="preserve">adaptive, encoding schemes can be used to significantly reduce the amount of memory used, such as the </w:t>
      </w:r>
      <w:r w:rsidR="00BC22DD">
        <w:rPr>
          <w:sz w:val="24"/>
          <w:szCs w:val="24"/>
        </w:rPr>
        <w:t xml:space="preserve">now </w:t>
      </w:r>
      <w:r w:rsidRPr="0073366A">
        <w:rPr>
          <w:sz w:val="24"/>
          <w:szCs w:val="24"/>
        </w:rPr>
        <w:t xml:space="preserve">widely used </w:t>
      </w:r>
      <w:r w:rsidR="005B6611" w:rsidRPr="0073366A">
        <w:rPr>
          <w:sz w:val="24"/>
          <w:szCs w:val="24"/>
        </w:rPr>
        <w:t>mp3 format. An a</w:t>
      </w:r>
      <w:r w:rsidRPr="0073366A">
        <w:rPr>
          <w:sz w:val="24"/>
          <w:szCs w:val="24"/>
        </w:rPr>
        <w:t>lgorithm is used</w:t>
      </w:r>
      <w:r w:rsidR="002F6AE3">
        <w:rPr>
          <w:sz w:val="24"/>
          <w:szCs w:val="24"/>
        </w:rPr>
        <w:t xml:space="preserve">, </w:t>
      </w:r>
      <w:r w:rsidRPr="0073366A">
        <w:rPr>
          <w:sz w:val="24"/>
          <w:szCs w:val="24"/>
        </w:rPr>
        <w:t>based on both physical principles and on the way the ear responds to musical sounds, to continuously analyse and process the incoming data</w:t>
      </w:r>
      <w:r w:rsidR="002F6AE3">
        <w:rPr>
          <w:sz w:val="24"/>
          <w:szCs w:val="24"/>
        </w:rPr>
        <w:t xml:space="preserve">.  The input data can then </w:t>
      </w:r>
      <w:r w:rsidRPr="0073366A">
        <w:rPr>
          <w:sz w:val="24"/>
          <w:szCs w:val="24"/>
        </w:rPr>
        <w:t xml:space="preserve">be recorded using a much reduced number of bits, in much the same sort of way that digital pictures are encoded more efficiently in ZIP files and compact image formats.  The information used to encode the digital signal is also recorded, so that the processed data can be unscrambled </w:t>
      </w:r>
      <w:r w:rsidR="002F6AE3">
        <w:rPr>
          <w:sz w:val="24"/>
          <w:szCs w:val="24"/>
        </w:rPr>
        <w:t xml:space="preserve">on playback </w:t>
      </w:r>
      <w:r w:rsidRPr="0073366A">
        <w:rPr>
          <w:sz w:val="24"/>
          <w:szCs w:val="24"/>
        </w:rPr>
        <w:t>with relatively little loss in quality.</w:t>
      </w:r>
      <w:r w:rsidR="00BC22DD">
        <w:rPr>
          <w:sz w:val="24"/>
          <w:szCs w:val="24"/>
        </w:rPr>
        <w:t xml:space="preserve"> </w:t>
      </w:r>
    </w:p>
    <w:p w:rsidR="00302BFC" w:rsidRDefault="00302BFC" w:rsidP="00302BFC">
      <w:pPr>
        <w:tabs>
          <w:tab w:val="left" w:pos="3960"/>
          <w:tab w:val="left" w:pos="4111"/>
          <w:tab w:val="left" w:pos="4320"/>
        </w:tabs>
        <w:ind w:left="360"/>
        <w:jc w:val="both"/>
        <w:rPr>
          <w:sz w:val="24"/>
          <w:szCs w:val="24"/>
        </w:rPr>
      </w:pPr>
    </w:p>
    <w:p w:rsidR="00A65C29" w:rsidRDefault="00302BFC" w:rsidP="00302BFC">
      <w:pPr>
        <w:tabs>
          <w:tab w:val="left" w:pos="3960"/>
          <w:tab w:val="left" w:pos="4111"/>
          <w:tab w:val="left" w:pos="4320"/>
        </w:tabs>
        <w:ind w:left="360" w:hanging="360"/>
        <w:jc w:val="both"/>
        <w:rPr>
          <w:b/>
          <w:sz w:val="24"/>
          <w:szCs w:val="24"/>
        </w:rPr>
      </w:pPr>
      <w:r>
        <w:rPr>
          <w:b/>
          <w:sz w:val="24"/>
          <w:szCs w:val="24"/>
        </w:rPr>
        <w:t>D</w:t>
      </w:r>
      <w:r w:rsidR="00A65C29" w:rsidRPr="0073366A">
        <w:rPr>
          <w:b/>
          <w:sz w:val="24"/>
          <w:szCs w:val="24"/>
        </w:rPr>
        <w:t>iscrete Fourier Transform</w:t>
      </w:r>
    </w:p>
    <w:p w:rsidR="005C4185" w:rsidRPr="0073366A" w:rsidRDefault="005C4185" w:rsidP="005C4185">
      <w:pPr>
        <w:tabs>
          <w:tab w:val="left" w:pos="3960"/>
          <w:tab w:val="left" w:pos="4111"/>
          <w:tab w:val="left" w:pos="4320"/>
        </w:tabs>
        <w:ind w:left="360"/>
        <w:rPr>
          <w:b/>
          <w:sz w:val="24"/>
          <w:szCs w:val="24"/>
        </w:rPr>
      </w:pP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         The digital form of the recorded data allows certain computational efficiencies in calculating the Fourier spectrum.  Consider a recorded sample of </w:t>
      </w:r>
      <w:r w:rsidRPr="0073366A">
        <w:rPr>
          <w:i/>
          <w:sz w:val="24"/>
          <w:szCs w:val="24"/>
        </w:rPr>
        <w:t>N</w:t>
      </w:r>
      <w:r w:rsidRPr="0073366A">
        <w:rPr>
          <w:sz w:val="24"/>
          <w:szCs w:val="24"/>
        </w:rPr>
        <w:t xml:space="preserve"> measurements, corresponding to a sample of length </w:t>
      </w:r>
      <w:r w:rsidRPr="0073366A">
        <w:rPr>
          <w:i/>
          <w:sz w:val="24"/>
          <w:szCs w:val="24"/>
        </w:rPr>
        <w:t>T</w:t>
      </w:r>
      <w:r w:rsidRPr="0073366A">
        <w:rPr>
          <w:sz w:val="24"/>
          <w:szCs w:val="24"/>
          <w:vertAlign w:val="subscript"/>
        </w:rPr>
        <w:t>s</w:t>
      </w:r>
      <w:r w:rsidRPr="0073366A">
        <w:rPr>
          <w:sz w:val="24"/>
          <w:szCs w:val="24"/>
        </w:rPr>
        <w:t xml:space="preserve">= </w:t>
      </w:r>
      <w:r w:rsidRPr="0073366A">
        <w:rPr>
          <w:i/>
          <w:sz w:val="24"/>
          <w:szCs w:val="24"/>
        </w:rPr>
        <w:t xml:space="preserve">N </w:t>
      </w:r>
      <w:r w:rsidRPr="0073366A">
        <w:rPr>
          <w:sz w:val="24"/>
          <w:szCs w:val="24"/>
        </w:rPr>
        <w:t xml:space="preserve">/ </w:t>
      </w:r>
      <w:r w:rsidRPr="0073366A">
        <w:rPr>
          <w:i/>
          <w:sz w:val="24"/>
          <w:szCs w:val="24"/>
        </w:rPr>
        <w:t>f</w:t>
      </w:r>
      <w:r w:rsidRPr="0073366A">
        <w:rPr>
          <w:i/>
          <w:sz w:val="24"/>
          <w:szCs w:val="24"/>
          <w:vertAlign w:val="subscript"/>
        </w:rPr>
        <w:t>D</w:t>
      </w:r>
      <w:r w:rsidRPr="0073366A">
        <w:rPr>
          <w:i/>
          <w:sz w:val="24"/>
          <w:szCs w:val="24"/>
        </w:rPr>
        <w:t xml:space="preserve"> </w:t>
      </w:r>
      <w:r w:rsidRPr="0073366A">
        <w:rPr>
          <w:sz w:val="24"/>
          <w:szCs w:val="24"/>
        </w:rPr>
        <w:t>. To calculate the spectrum, this data set is assumed to repeat indefinitely, to form a continuous waveform with a repetition frequency</w:t>
      </w:r>
      <w:r w:rsidR="00412DCB">
        <w:rPr>
          <w:noProof/>
          <w:position w:val="-12"/>
          <w:sz w:val="24"/>
          <w:szCs w:val="24"/>
          <w:lang w:val="en-US"/>
        </w:rPr>
        <w:drawing>
          <wp:inline distT="0" distB="0" distL="0" distR="0" wp14:anchorId="2CAF6A19" wp14:editId="608615E6">
            <wp:extent cx="314325" cy="2286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73366A">
        <w:rPr>
          <w:sz w:val="24"/>
          <w:szCs w:val="24"/>
        </w:rPr>
        <w:t>.  From the Fourier theorem, the resulting spectrum is composed of Fourier components that are exact multiples of the repetition frequency</w:t>
      </w:r>
      <w:r w:rsidR="00412DCB">
        <w:rPr>
          <w:noProof/>
          <w:position w:val="-12"/>
          <w:sz w:val="24"/>
          <w:szCs w:val="24"/>
          <w:lang w:val="en-US"/>
        </w:rPr>
        <w:drawing>
          <wp:inline distT="0" distB="0" distL="0" distR="0" wp14:anchorId="13030A13" wp14:editId="76A6357E">
            <wp:extent cx="276225" cy="22860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73366A">
        <w:rPr>
          <w:sz w:val="24"/>
          <w:szCs w:val="24"/>
        </w:rPr>
        <w:t>, so that</w:t>
      </w:r>
      <w:r w:rsidR="00BC22DD">
        <w:rPr>
          <w:sz w:val="24"/>
          <w:szCs w:val="24"/>
        </w:rPr>
        <w:t xml:space="preserve"> </w:t>
      </w:r>
      <w:r w:rsidR="00BC22DD">
        <w:rPr>
          <w:i/>
          <w:sz w:val="24"/>
          <w:szCs w:val="24"/>
        </w:rPr>
        <w:t>f</w:t>
      </w:r>
      <w:r w:rsidR="00BC22DD">
        <w:rPr>
          <w:i/>
          <w:sz w:val="24"/>
          <w:szCs w:val="24"/>
          <w:vertAlign w:val="subscript"/>
        </w:rPr>
        <w:t>n</w:t>
      </w:r>
      <w:r w:rsidR="00BC22DD">
        <w:rPr>
          <w:i/>
          <w:sz w:val="24"/>
          <w:szCs w:val="24"/>
        </w:rPr>
        <w:t xml:space="preserve"> = n/T</w:t>
      </w:r>
      <w:r w:rsidR="00BC22DD">
        <w:rPr>
          <w:i/>
          <w:sz w:val="24"/>
          <w:szCs w:val="24"/>
          <w:vertAlign w:val="subscript"/>
        </w:rPr>
        <w:t>s</w:t>
      </w:r>
      <w:r w:rsidRPr="0073366A">
        <w:rPr>
          <w:i/>
          <w:sz w:val="24"/>
          <w:szCs w:val="24"/>
        </w:rPr>
        <w:t xml:space="preserve">.  </w:t>
      </w:r>
      <w:r w:rsidRPr="0073366A">
        <w:rPr>
          <w:sz w:val="24"/>
          <w:szCs w:val="24"/>
        </w:rPr>
        <w:t>Hence, a 1s set of data points will give a discrete Fourier spectrum with frequencies at 1, 2, …</w:t>
      </w:r>
      <w:r w:rsidRPr="0073366A">
        <w:rPr>
          <w:i/>
          <w:sz w:val="24"/>
          <w:szCs w:val="24"/>
        </w:rPr>
        <w:t>n</w:t>
      </w:r>
      <w:r w:rsidRPr="0073366A">
        <w:rPr>
          <w:sz w:val="24"/>
          <w:szCs w:val="24"/>
        </w:rPr>
        <w:t xml:space="preserve">… Hz.  In practice, the number of Fourier components is limited to </w:t>
      </w:r>
      <w:r w:rsidRPr="0073366A">
        <w:rPr>
          <w:i/>
          <w:sz w:val="24"/>
          <w:szCs w:val="24"/>
        </w:rPr>
        <w:t>N</w:t>
      </w:r>
      <w:r w:rsidRPr="0073366A">
        <w:rPr>
          <w:sz w:val="24"/>
          <w:szCs w:val="24"/>
        </w:rPr>
        <w:t>/2, because each component has bot</w:t>
      </w:r>
      <w:r w:rsidR="002F6AE3">
        <w:rPr>
          <w:sz w:val="24"/>
          <w:szCs w:val="24"/>
        </w:rPr>
        <w:t>h an</w:t>
      </w:r>
      <w:r w:rsidR="000B3354">
        <w:rPr>
          <w:sz w:val="24"/>
          <w:szCs w:val="24"/>
        </w:rPr>
        <w:t xml:space="preserve"> </w:t>
      </w:r>
      <w:r w:rsidRPr="0073366A">
        <w:rPr>
          <w:sz w:val="24"/>
          <w:szCs w:val="24"/>
        </w:rPr>
        <w:t xml:space="preserve">amplitude and a phase, which requires at least two independent measurements to be made per Fourier component. </w:t>
      </w:r>
    </w:p>
    <w:p w:rsidR="00A65C29" w:rsidRPr="0073366A" w:rsidRDefault="00A65C29" w:rsidP="004B3CB5">
      <w:pPr>
        <w:tabs>
          <w:tab w:val="left" w:pos="3960"/>
          <w:tab w:val="left" w:pos="4111"/>
          <w:tab w:val="left" w:pos="4320"/>
        </w:tabs>
        <w:jc w:val="both"/>
        <w:rPr>
          <w:sz w:val="24"/>
          <w:szCs w:val="24"/>
        </w:rPr>
      </w:pPr>
    </w:p>
    <w:p w:rsidR="00A65C29" w:rsidRDefault="00302BFC" w:rsidP="00302BFC">
      <w:pPr>
        <w:tabs>
          <w:tab w:val="left" w:pos="3960"/>
          <w:tab w:val="left" w:pos="4111"/>
          <w:tab w:val="left" w:pos="4320"/>
        </w:tabs>
        <w:jc w:val="both"/>
        <w:rPr>
          <w:b/>
          <w:sz w:val="24"/>
          <w:szCs w:val="24"/>
        </w:rPr>
      </w:pPr>
      <w:r>
        <w:rPr>
          <w:b/>
          <w:sz w:val="24"/>
          <w:szCs w:val="24"/>
        </w:rPr>
        <w:t>Windowing F</w:t>
      </w:r>
      <w:r w:rsidR="00A65C29" w:rsidRPr="0073366A">
        <w:rPr>
          <w:b/>
          <w:sz w:val="24"/>
          <w:szCs w:val="24"/>
        </w:rPr>
        <w:t>unctions</w:t>
      </w:r>
    </w:p>
    <w:p w:rsidR="0034375D" w:rsidRPr="0073366A" w:rsidRDefault="0034375D" w:rsidP="0034375D">
      <w:pPr>
        <w:tabs>
          <w:tab w:val="left" w:pos="3960"/>
          <w:tab w:val="left" w:pos="4111"/>
          <w:tab w:val="left" w:pos="4320"/>
        </w:tabs>
        <w:ind w:left="360" w:hanging="360"/>
        <w:jc w:val="both"/>
        <w:rPr>
          <w:b/>
          <w:sz w:val="24"/>
          <w:szCs w:val="24"/>
        </w:rPr>
      </w:pPr>
    </w:p>
    <w:p w:rsidR="00A65C29" w:rsidRDefault="005B6611" w:rsidP="004B3CB5">
      <w:pPr>
        <w:tabs>
          <w:tab w:val="left" w:pos="720"/>
          <w:tab w:val="left" w:pos="3960"/>
          <w:tab w:val="left" w:pos="4111"/>
          <w:tab w:val="left" w:pos="4320"/>
        </w:tabs>
        <w:jc w:val="both"/>
        <w:rPr>
          <w:sz w:val="24"/>
          <w:szCs w:val="24"/>
        </w:rPr>
      </w:pPr>
      <w:r w:rsidRPr="0073366A">
        <w:rPr>
          <w:sz w:val="24"/>
          <w:szCs w:val="24"/>
        </w:rPr>
        <w:t xml:space="preserve">      </w:t>
      </w:r>
      <w:r w:rsidR="00A65C29" w:rsidRPr="0073366A">
        <w:rPr>
          <w:sz w:val="24"/>
          <w:szCs w:val="24"/>
        </w:rPr>
        <w:t>Using the sampled waveform to fo</w:t>
      </w:r>
      <w:r w:rsidR="002F6AE3">
        <w:rPr>
          <w:sz w:val="24"/>
          <w:szCs w:val="24"/>
        </w:rPr>
        <w:t xml:space="preserve">rm </w:t>
      </w:r>
      <w:r w:rsidR="00A65C29" w:rsidRPr="0073366A">
        <w:rPr>
          <w:sz w:val="24"/>
          <w:szCs w:val="24"/>
        </w:rPr>
        <w:t xml:space="preserve">a continuously repeating waveform will, in general, introduce a repeating discontinuity </w:t>
      </w:r>
      <w:r w:rsidR="00A65C29" w:rsidRPr="0073366A">
        <w:rPr>
          <w:rFonts w:ascii="Symbol" w:hAnsi="Symbol"/>
          <w:i/>
          <w:sz w:val="24"/>
          <w:szCs w:val="24"/>
        </w:rPr>
        <w:t></w:t>
      </w:r>
      <w:r w:rsidR="002F6AE3">
        <w:rPr>
          <w:rFonts w:ascii="Symbol" w:hAnsi="Symbol"/>
          <w:i/>
          <w:sz w:val="24"/>
          <w:szCs w:val="24"/>
        </w:rPr>
        <w:t></w:t>
      </w:r>
      <w:r w:rsidR="002F6AE3" w:rsidRPr="002F6AE3">
        <w:rPr>
          <w:sz w:val="24"/>
          <w:szCs w:val="24"/>
        </w:rPr>
        <w:t>at the</w:t>
      </w:r>
      <w:r w:rsidR="002F6AE3">
        <w:rPr>
          <w:sz w:val="24"/>
          <w:szCs w:val="24"/>
        </w:rPr>
        <w:t xml:space="preserve"> </w:t>
      </w:r>
      <w:r w:rsidR="002F6AE3" w:rsidRPr="002F6AE3">
        <w:rPr>
          <w:sz w:val="24"/>
          <w:szCs w:val="24"/>
        </w:rPr>
        <w:t>beginning and end of each repeated data set</w:t>
      </w:r>
      <w:r w:rsidR="00A65C29" w:rsidRPr="0073366A">
        <w:rPr>
          <w:sz w:val="24"/>
          <w:szCs w:val="24"/>
        </w:rPr>
        <w:t>, since the start and end values will not usually be the same.  Any such discontinuity will generate “spurious” contribution</w:t>
      </w:r>
      <w:r w:rsidR="002F6AE3">
        <w:rPr>
          <w:sz w:val="24"/>
          <w:szCs w:val="24"/>
        </w:rPr>
        <w:t>s</w:t>
      </w:r>
      <w:r w:rsidR="00A65C29" w:rsidRPr="0073366A">
        <w:rPr>
          <w:sz w:val="24"/>
          <w:szCs w:val="24"/>
        </w:rPr>
        <w:t xml:space="preserve"> to the spectrum</w:t>
      </w:r>
      <w:r w:rsidR="002F6AE3">
        <w:rPr>
          <w:sz w:val="24"/>
          <w:szCs w:val="24"/>
        </w:rPr>
        <w:t xml:space="preserve">, </w:t>
      </w:r>
      <w:r w:rsidR="00A65C29" w:rsidRPr="0073366A">
        <w:rPr>
          <w:sz w:val="24"/>
          <w:szCs w:val="24"/>
        </w:rPr>
        <w:t xml:space="preserve">with </w:t>
      </w:r>
      <w:r w:rsidR="002F6AE3">
        <w:rPr>
          <w:sz w:val="24"/>
          <w:szCs w:val="24"/>
        </w:rPr>
        <w:t xml:space="preserve">additional </w:t>
      </w:r>
      <w:r w:rsidR="00A65C29" w:rsidRPr="0073366A">
        <w:rPr>
          <w:sz w:val="24"/>
          <w:szCs w:val="24"/>
        </w:rPr>
        <w:t xml:space="preserve">Fourier coefficients </w:t>
      </w:r>
      <w:r w:rsidR="002F6AE3">
        <w:rPr>
          <w:sz w:val="24"/>
          <w:szCs w:val="24"/>
        </w:rPr>
        <w:t xml:space="preserve">with amplitudes </w:t>
      </w:r>
      <w:r w:rsidR="00A65C29" w:rsidRPr="0073366A">
        <w:rPr>
          <w:sz w:val="24"/>
          <w:szCs w:val="24"/>
        </w:rPr>
        <w:t xml:space="preserve">proportional to </w:t>
      </w:r>
      <w:r w:rsidR="00A65C29" w:rsidRPr="0073366A">
        <w:rPr>
          <w:rFonts w:ascii="Symbol" w:hAnsi="Symbol"/>
          <w:i/>
          <w:sz w:val="24"/>
          <w:szCs w:val="24"/>
        </w:rPr>
        <w:t></w:t>
      </w:r>
      <w:r w:rsidR="00A65C29" w:rsidRPr="0073366A">
        <w:rPr>
          <w:i/>
          <w:sz w:val="24"/>
          <w:szCs w:val="24"/>
        </w:rPr>
        <w:t>/n</w:t>
      </w:r>
      <w:r w:rsidR="00A65C29" w:rsidRPr="0073366A">
        <w:rPr>
          <w:sz w:val="24"/>
          <w:szCs w:val="24"/>
        </w:rPr>
        <w:t xml:space="preserve">.  To circumvent this problem, a “windowing function” is used.  This applies a smooth envelope to the data set, which reduces the values at the start and end to </w:t>
      </w:r>
      <w:r w:rsidR="00A65C29" w:rsidRPr="0073366A">
        <w:rPr>
          <w:sz w:val="24"/>
          <w:szCs w:val="24"/>
        </w:rPr>
        <w:lastRenderedPageBreak/>
        <w:t xml:space="preserve">zero, thus eliminating the discontinuities.  However, as described above, the application of such an envelope will give an extra width </w:t>
      </w:r>
      <w:r w:rsidR="00A65C29" w:rsidRPr="0073366A">
        <w:rPr>
          <w:rFonts w:ascii="Symbol" w:hAnsi="Symbol"/>
          <w:i/>
          <w:sz w:val="24"/>
          <w:szCs w:val="24"/>
        </w:rPr>
        <w:t></w:t>
      </w:r>
      <w:r w:rsidR="00A65C29" w:rsidRPr="0073366A">
        <w:rPr>
          <w:i/>
          <w:sz w:val="24"/>
          <w:szCs w:val="24"/>
        </w:rPr>
        <w:t xml:space="preserve">f </w:t>
      </w:r>
      <w:r w:rsidR="00A65C29" w:rsidRPr="0073366A">
        <w:rPr>
          <w:sz w:val="24"/>
          <w:szCs w:val="24"/>
        </w:rPr>
        <w:t>~</w:t>
      </w:r>
      <w:r w:rsidR="00412DCB">
        <w:rPr>
          <w:noProof/>
          <w:position w:val="-12"/>
          <w:sz w:val="24"/>
          <w:szCs w:val="24"/>
          <w:lang w:val="en-US"/>
        </w:rPr>
        <w:drawing>
          <wp:inline distT="0" distB="0" distL="0" distR="0" wp14:anchorId="615F249F" wp14:editId="1A0CDFB9">
            <wp:extent cx="276225" cy="2286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00A65C29" w:rsidRPr="0073366A">
        <w:rPr>
          <w:sz w:val="24"/>
          <w:szCs w:val="24"/>
        </w:rPr>
        <w:t xml:space="preserve"> to the spectral features.    </w:t>
      </w:r>
    </w:p>
    <w:p w:rsidR="0034375D" w:rsidRPr="0073366A" w:rsidRDefault="0034375D" w:rsidP="004B3CB5">
      <w:pPr>
        <w:tabs>
          <w:tab w:val="left" w:pos="720"/>
          <w:tab w:val="left" w:pos="3960"/>
          <w:tab w:val="left" w:pos="4111"/>
          <w:tab w:val="left" w:pos="4320"/>
        </w:tabs>
        <w:jc w:val="both"/>
        <w:rPr>
          <w:sz w:val="24"/>
          <w:szCs w:val="24"/>
        </w:rPr>
      </w:pPr>
    </w:p>
    <w:p w:rsidR="00A65C29" w:rsidRPr="0073366A" w:rsidRDefault="005B6611" w:rsidP="005B6611">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 A typical windowing function is the Hanning function sin</w:t>
      </w:r>
      <w:r w:rsidR="00A65C29" w:rsidRPr="0073366A">
        <w:rPr>
          <w:sz w:val="24"/>
          <w:szCs w:val="24"/>
          <w:vertAlign w:val="superscript"/>
        </w:rPr>
        <w:t>2</w:t>
      </w:r>
      <w:r w:rsidR="00A65C29" w:rsidRPr="0073366A">
        <w:rPr>
          <w:sz w:val="24"/>
          <w:szCs w:val="24"/>
        </w:rPr>
        <w:t>(</w:t>
      </w:r>
      <w:r w:rsidR="00A65C29" w:rsidRPr="0073366A">
        <w:rPr>
          <w:rFonts w:ascii="Symbol" w:hAnsi="Symbol"/>
          <w:sz w:val="24"/>
          <w:szCs w:val="24"/>
        </w:rPr>
        <w:t></w:t>
      </w:r>
      <w:r w:rsidR="00A65C29" w:rsidRPr="0073366A">
        <w:rPr>
          <w:i/>
          <w:sz w:val="24"/>
          <w:szCs w:val="24"/>
        </w:rPr>
        <w:t>t</w:t>
      </w:r>
      <w:r w:rsidR="00A65C29" w:rsidRPr="0073366A">
        <w:rPr>
          <w:sz w:val="24"/>
          <w:szCs w:val="24"/>
        </w:rPr>
        <w:t>/</w:t>
      </w:r>
      <w:r w:rsidR="00A65C29" w:rsidRPr="0073366A">
        <w:rPr>
          <w:i/>
          <w:sz w:val="24"/>
          <w:szCs w:val="24"/>
        </w:rPr>
        <w:t>T</w:t>
      </w:r>
      <w:r w:rsidR="00A65C29" w:rsidRPr="0073366A">
        <w:rPr>
          <w:sz w:val="24"/>
          <w:szCs w:val="24"/>
          <w:vertAlign w:val="subscript"/>
        </w:rPr>
        <w:t>s</w:t>
      </w:r>
      <w:r w:rsidR="00A65C29" w:rsidRPr="0073366A">
        <w:rPr>
          <w:sz w:val="24"/>
          <w:szCs w:val="24"/>
        </w:rPr>
        <w:t xml:space="preserve"> ). A number of other windowing functions are illustrated in </w:t>
      </w:r>
      <w:r w:rsidR="00675C8D">
        <w:rPr>
          <w:sz w:val="24"/>
          <w:szCs w:val="24"/>
        </w:rPr>
        <w:t>Fig.1</w:t>
      </w:r>
      <w:r w:rsidR="00A538D7">
        <w:rPr>
          <w:sz w:val="24"/>
          <w:szCs w:val="24"/>
        </w:rPr>
        <w:t>.</w:t>
      </w:r>
      <w:r w:rsidR="00A65C29" w:rsidRPr="0073366A">
        <w:rPr>
          <w:sz w:val="24"/>
          <w:szCs w:val="24"/>
        </w:rPr>
        <w:t>12, each of which has advant</w:t>
      </w:r>
      <w:bookmarkStart w:id="7" w:name="_Ref103589449"/>
      <w:r w:rsidR="00A65C29" w:rsidRPr="0073366A">
        <w:rPr>
          <w:sz w:val="24"/>
          <w:szCs w:val="24"/>
        </w:rPr>
        <w:t>ages for specific applications (National Instruments [</w:t>
      </w:r>
      <w:bookmarkStart w:id="8" w:name="_Ref105838674"/>
      <w:r w:rsidR="00A65C29" w:rsidRPr="0034375D">
        <w:rPr>
          <w:rStyle w:val="EndnoteReference"/>
          <w:sz w:val="24"/>
          <w:szCs w:val="24"/>
          <w:vertAlign w:val="baseline"/>
        </w:rPr>
        <w:endnoteReference w:id="16"/>
      </w:r>
      <w:bookmarkEnd w:id="7"/>
      <w:bookmarkEnd w:id="8"/>
      <w:r w:rsidR="00A65C29" w:rsidRPr="0073366A">
        <w:rPr>
          <w:sz w:val="24"/>
          <w:szCs w:val="24"/>
        </w:rPr>
        <w:t xml:space="preserve">]). The Hanning windowing is widely used for general purpose measurements, while the Hamming function is used to separate closely spaced sine-waves. In general there is a trade-off between the accuracy that can be achieved in determining the frequency of individual spectral components and the width of the low amplitude side lobes generated by application of a windowing function. Various forms of the Blackman-Harris windowing function can be used to optimise the FFT for specific measurements. Windowing need not be used for the accurate measurements of widely separated sinusoidal waves with similar amplitudes, though one should be aware of the existence of the rather wide side-lobes </w:t>
      </w:r>
      <w:r w:rsidR="009162AF">
        <w:rPr>
          <w:sz w:val="24"/>
          <w:szCs w:val="24"/>
        </w:rPr>
        <w:t>generated unless t</w:t>
      </w:r>
      <w:r w:rsidR="00A65C29" w:rsidRPr="0073366A">
        <w:rPr>
          <w:sz w:val="24"/>
          <w:szCs w:val="24"/>
        </w:rPr>
        <w:t xml:space="preserve">he sampling period is an </w:t>
      </w:r>
      <w:r w:rsidR="009162AF">
        <w:rPr>
          <w:sz w:val="24"/>
          <w:szCs w:val="24"/>
        </w:rPr>
        <w:t xml:space="preserve">exact </w:t>
      </w:r>
      <w:r w:rsidR="00A65C29" w:rsidRPr="0073366A">
        <w:rPr>
          <w:sz w:val="24"/>
          <w:szCs w:val="24"/>
        </w:rPr>
        <w:t xml:space="preserve">integer multiple of the period of the waveform being measured. </w:t>
      </w:r>
    </w:p>
    <w:p w:rsidR="00A65C29" w:rsidRPr="0073366A" w:rsidRDefault="00412DCB" w:rsidP="00302BFC">
      <w:pPr>
        <w:tabs>
          <w:tab w:val="left" w:pos="3960"/>
          <w:tab w:val="left" w:pos="4111"/>
          <w:tab w:val="left" w:pos="4320"/>
        </w:tabs>
        <w:ind w:firstLine="1300"/>
        <w:jc w:val="both"/>
        <w:rPr>
          <w:sz w:val="24"/>
          <w:szCs w:val="24"/>
        </w:rPr>
      </w:pPr>
      <w:r>
        <w:rPr>
          <w:noProof/>
          <w:sz w:val="24"/>
          <w:szCs w:val="24"/>
          <w:lang w:val="en-US"/>
        </w:rPr>
        <w:drawing>
          <wp:inline distT="0" distB="0" distL="0" distR="0" wp14:anchorId="7AEF8EA0" wp14:editId="533F88D5">
            <wp:extent cx="2495550" cy="15811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495550" cy="1581150"/>
                    </a:xfrm>
                    <a:prstGeom prst="rect">
                      <a:avLst/>
                    </a:prstGeom>
                    <a:noFill/>
                    <a:ln>
                      <a:noFill/>
                    </a:ln>
                  </pic:spPr>
                </pic:pic>
              </a:graphicData>
            </a:graphic>
          </wp:inline>
        </w:drawing>
      </w:r>
    </w:p>
    <w:p w:rsidR="00A65C29" w:rsidRPr="00A63FBA" w:rsidRDefault="00675C8D" w:rsidP="004B3CB5">
      <w:pPr>
        <w:tabs>
          <w:tab w:val="left" w:pos="3960"/>
          <w:tab w:val="left" w:pos="4111"/>
          <w:tab w:val="left" w:pos="4320"/>
        </w:tabs>
        <w:jc w:val="both"/>
        <w:rPr>
          <w:i/>
          <w:sz w:val="22"/>
          <w:szCs w:val="22"/>
        </w:rPr>
      </w:pPr>
      <w:r>
        <w:rPr>
          <w:b/>
          <w:i/>
          <w:sz w:val="22"/>
          <w:szCs w:val="22"/>
        </w:rPr>
        <w:t>Fig. 1</w:t>
      </w:r>
      <w:r w:rsidR="00534969" w:rsidRPr="00A63FBA">
        <w:rPr>
          <w:b/>
          <w:i/>
          <w:sz w:val="22"/>
          <w:szCs w:val="22"/>
        </w:rPr>
        <w:t>.</w:t>
      </w:r>
      <w:r w:rsidR="00A65C29" w:rsidRPr="00A63FBA">
        <w:rPr>
          <w:b/>
          <w:i/>
          <w:sz w:val="22"/>
          <w:szCs w:val="22"/>
        </w:rPr>
        <w:t>12</w:t>
      </w:r>
      <w:r w:rsidR="00A65C29" w:rsidRPr="00A63FBA">
        <w:rPr>
          <w:i/>
          <w:sz w:val="22"/>
          <w:szCs w:val="22"/>
        </w:rPr>
        <w:t xml:space="preserve">   Representative windowing functions (after ref [</w:t>
      </w:r>
      <w:r w:rsidR="00A65C29" w:rsidRPr="00A63FBA">
        <w:rPr>
          <w:i/>
          <w:sz w:val="22"/>
          <w:szCs w:val="22"/>
        </w:rPr>
        <w:fldChar w:fldCharType="begin"/>
      </w:r>
      <w:r w:rsidR="00A65C29" w:rsidRPr="00A63FBA">
        <w:rPr>
          <w:i/>
          <w:sz w:val="22"/>
          <w:szCs w:val="22"/>
        </w:rPr>
        <w:instrText xml:space="preserve"> NOTEREF _Ref105838674 \h  \* MERGEFORMAT </w:instrText>
      </w:r>
      <w:r w:rsidR="00A65C29" w:rsidRPr="00A63FBA">
        <w:rPr>
          <w:i/>
          <w:sz w:val="22"/>
          <w:szCs w:val="22"/>
        </w:rPr>
      </w:r>
      <w:r w:rsidR="00A65C29" w:rsidRPr="00A63FBA">
        <w:rPr>
          <w:i/>
          <w:sz w:val="22"/>
          <w:szCs w:val="22"/>
        </w:rPr>
        <w:fldChar w:fldCharType="separate"/>
      </w:r>
      <w:r w:rsidR="001926A3">
        <w:rPr>
          <w:i/>
          <w:sz w:val="22"/>
          <w:szCs w:val="22"/>
        </w:rPr>
        <w:t>17</w:t>
      </w:r>
      <w:r w:rsidR="00A65C29" w:rsidRPr="00A63FBA">
        <w:rPr>
          <w:i/>
          <w:sz w:val="22"/>
          <w:szCs w:val="22"/>
        </w:rPr>
        <w:fldChar w:fldCharType="end"/>
      </w:r>
      <w:r w:rsidR="00A63FBA" w:rsidRPr="00A63FBA">
        <w:rPr>
          <w:i/>
          <w:sz w:val="22"/>
          <w:szCs w:val="22"/>
        </w:rPr>
        <w:t>])</w:t>
      </w:r>
    </w:p>
    <w:p w:rsidR="00A65C29" w:rsidRPr="0073366A" w:rsidRDefault="00A65C29" w:rsidP="004B3CB5">
      <w:pPr>
        <w:tabs>
          <w:tab w:val="left" w:pos="3960"/>
          <w:tab w:val="left" w:pos="4111"/>
          <w:tab w:val="left" w:pos="4320"/>
        </w:tabs>
        <w:jc w:val="both"/>
        <w:rPr>
          <w:sz w:val="24"/>
          <w:szCs w:val="24"/>
        </w:rPr>
      </w:pPr>
    </w:p>
    <w:p w:rsidR="00A65C29" w:rsidRDefault="00A65C29" w:rsidP="00302BFC">
      <w:pPr>
        <w:tabs>
          <w:tab w:val="left" w:pos="3960"/>
          <w:tab w:val="left" w:pos="4111"/>
          <w:tab w:val="left" w:pos="4320"/>
        </w:tabs>
        <w:jc w:val="both"/>
        <w:rPr>
          <w:b/>
          <w:sz w:val="24"/>
          <w:szCs w:val="24"/>
        </w:rPr>
      </w:pPr>
      <w:r w:rsidRPr="0073366A">
        <w:rPr>
          <w:b/>
          <w:sz w:val="24"/>
          <w:szCs w:val="24"/>
        </w:rPr>
        <w:t>Fast Fourier Transform (FFT)</w:t>
      </w:r>
    </w:p>
    <w:p w:rsidR="0034375D" w:rsidRPr="0073366A" w:rsidRDefault="0034375D" w:rsidP="00711B26">
      <w:pPr>
        <w:tabs>
          <w:tab w:val="left" w:pos="3960"/>
          <w:tab w:val="left" w:pos="4111"/>
          <w:tab w:val="left" w:pos="4320"/>
        </w:tabs>
        <w:ind w:left="360"/>
        <w:jc w:val="both"/>
        <w:rPr>
          <w:b/>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To determining the amplitude and phase of the </w:t>
      </w:r>
      <w:r w:rsidRPr="0073366A">
        <w:rPr>
          <w:i/>
          <w:sz w:val="24"/>
          <w:szCs w:val="24"/>
        </w:rPr>
        <w:t>N</w:t>
      </w:r>
      <w:r w:rsidRPr="0073366A">
        <w:rPr>
          <w:sz w:val="24"/>
          <w:szCs w:val="24"/>
        </w:rPr>
        <w:t xml:space="preserve">/2 Fourier components from </w:t>
      </w:r>
      <w:r w:rsidRPr="0073366A">
        <w:rPr>
          <w:i/>
          <w:sz w:val="24"/>
          <w:szCs w:val="24"/>
        </w:rPr>
        <w:t xml:space="preserve">N </w:t>
      </w:r>
      <w:r w:rsidRPr="0073366A">
        <w:rPr>
          <w:sz w:val="24"/>
          <w:szCs w:val="24"/>
        </w:rPr>
        <w:t xml:space="preserve">input measurements requires the inversion of a </w:t>
      </w:r>
      <w:r w:rsidRPr="0073366A">
        <w:rPr>
          <w:i/>
          <w:sz w:val="24"/>
          <w:szCs w:val="24"/>
        </w:rPr>
        <w:t>N</w:t>
      </w:r>
      <w:r w:rsidRPr="0073366A">
        <w:rPr>
          <w:sz w:val="24"/>
          <w:szCs w:val="24"/>
        </w:rPr>
        <w:sym w:font="Symbol" w:char="F0B4"/>
      </w:r>
      <w:r w:rsidRPr="0073366A">
        <w:rPr>
          <w:i/>
          <w:sz w:val="24"/>
          <w:szCs w:val="24"/>
        </w:rPr>
        <w:t xml:space="preserve">N </w:t>
      </w:r>
      <w:r w:rsidRPr="0073366A">
        <w:rPr>
          <w:sz w:val="24"/>
          <w:szCs w:val="24"/>
        </w:rPr>
        <w:t>matrix</w:t>
      </w:r>
      <w:r w:rsidR="009162AF">
        <w:rPr>
          <w:sz w:val="24"/>
          <w:szCs w:val="24"/>
        </w:rPr>
        <w:t xml:space="preserve">, requiring a computation time </w:t>
      </w:r>
      <w:r w:rsidRPr="0073366A">
        <w:rPr>
          <w:sz w:val="24"/>
          <w:szCs w:val="24"/>
        </w:rPr>
        <w:t xml:space="preserve">proportional to </w:t>
      </w:r>
      <w:r w:rsidRPr="0073366A">
        <w:rPr>
          <w:i/>
          <w:sz w:val="24"/>
          <w:szCs w:val="24"/>
        </w:rPr>
        <w:t>N</w:t>
      </w:r>
      <w:r w:rsidRPr="00B665DA">
        <w:rPr>
          <w:sz w:val="32"/>
          <w:szCs w:val="24"/>
          <w:vertAlign w:val="superscript"/>
        </w:rPr>
        <w:t>2</w:t>
      </w:r>
      <w:r w:rsidRPr="0073366A">
        <w:rPr>
          <w:sz w:val="24"/>
          <w:szCs w:val="24"/>
        </w:rPr>
        <w:t xml:space="preserve">.   However, if </w:t>
      </w:r>
      <w:r w:rsidRPr="0073366A">
        <w:rPr>
          <w:i/>
          <w:sz w:val="24"/>
          <w:szCs w:val="24"/>
        </w:rPr>
        <w:t>N</w:t>
      </w:r>
      <w:r w:rsidRPr="0073366A">
        <w:rPr>
          <w:sz w:val="24"/>
          <w:szCs w:val="24"/>
        </w:rPr>
        <w:t xml:space="preserve"> is an integral-power of 2 (e.g. 2</w:t>
      </w:r>
      <w:r w:rsidRPr="0073366A">
        <w:rPr>
          <w:sz w:val="24"/>
          <w:szCs w:val="24"/>
          <w:vertAlign w:val="superscript"/>
        </w:rPr>
        <w:t>8</w:t>
      </w:r>
      <w:r w:rsidRPr="0073366A">
        <w:rPr>
          <w:sz w:val="24"/>
          <w:szCs w:val="24"/>
        </w:rPr>
        <w:t xml:space="preserve"> = 256, 2</w:t>
      </w:r>
      <w:r w:rsidRPr="0073366A">
        <w:rPr>
          <w:sz w:val="24"/>
          <w:szCs w:val="24"/>
          <w:vertAlign w:val="superscript"/>
        </w:rPr>
        <w:t>16</w:t>
      </w:r>
      <w:r w:rsidRPr="0073366A">
        <w:rPr>
          <w:sz w:val="24"/>
          <w:szCs w:val="24"/>
        </w:rPr>
        <w:t xml:space="preserve">= 65,536), the FFT (Fast Fourier Transform) computing algorithm can be used to reduce the computing time by many orders of magnitude (by a factor ~ </w:t>
      </w:r>
      <w:r w:rsidRPr="0073366A">
        <w:rPr>
          <w:i/>
          <w:sz w:val="24"/>
          <w:szCs w:val="24"/>
        </w:rPr>
        <w:t>N</w:t>
      </w:r>
      <w:r w:rsidRPr="0073366A">
        <w:rPr>
          <w:sz w:val="24"/>
          <w:szCs w:val="24"/>
        </w:rPr>
        <w:t>/log</w:t>
      </w:r>
      <w:r w:rsidRPr="0073366A">
        <w:rPr>
          <w:i/>
          <w:sz w:val="24"/>
          <w:szCs w:val="24"/>
        </w:rPr>
        <w:t>N</w:t>
      </w:r>
      <w:r w:rsidRPr="0073366A">
        <w:rPr>
          <w:sz w:val="24"/>
          <w:szCs w:val="24"/>
        </w:rPr>
        <w:t xml:space="preserve">).   The speed of modern computers is such that FFT spectra of the sound of musical instruments can be </w:t>
      </w:r>
      <w:r w:rsidR="009162AF">
        <w:rPr>
          <w:sz w:val="24"/>
          <w:szCs w:val="24"/>
        </w:rPr>
        <w:t xml:space="preserve">calculated and </w:t>
      </w:r>
      <w:r w:rsidRPr="0073366A">
        <w:rPr>
          <w:sz w:val="24"/>
          <w:szCs w:val="24"/>
        </w:rPr>
        <w:t xml:space="preserve">displayed with delays of only a few milliseconds, though </w:t>
      </w:r>
      <w:r w:rsidR="009162AF">
        <w:rPr>
          <w:sz w:val="24"/>
          <w:szCs w:val="24"/>
        </w:rPr>
        <w:t xml:space="preserve">any such </w:t>
      </w:r>
      <w:r w:rsidRPr="0073366A">
        <w:rPr>
          <w:sz w:val="24"/>
          <w:szCs w:val="24"/>
        </w:rPr>
        <w:t xml:space="preserve">delay will  always be limited by the length and hence frequency resolution of the data </w:t>
      </w:r>
      <w:r w:rsidR="009162AF">
        <w:rPr>
          <w:sz w:val="24"/>
          <w:szCs w:val="24"/>
        </w:rPr>
        <w:t xml:space="preserve">set </w:t>
      </w:r>
      <w:r w:rsidRPr="0073366A">
        <w:rPr>
          <w:sz w:val="24"/>
          <w:szCs w:val="24"/>
        </w:rPr>
        <w:t xml:space="preserve">being analysed. </w:t>
      </w:r>
    </w:p>
    <w:p w:rsidR="0034375D" w:rsidRPr="0073366A" w:rsidRDefault="0034375D" w:rsidP="004B3CB5">
      <w:pPr>
        <w:tabs>
          <w:tab w:val="left" w:pos="3960"/>
          <w:tab w:val="left" w:pos="4111"/>
          <w:tab w:val="left" w:pos="4320"/>
        </w:tabs>
        <w:jc w:val="both"/>
        <w:rPr>
          <w:sz w:val="24"/>
          <w:szCs w:val="24"/>
        </w:rPr>
      </w:pPr>
    </w:p>
    <w:p w:rsidR="00A65C29" w:rsidRPr="0073366A" w:rsidRDefault="00A65C29" w:rsidP="004B3CB5">
      <w:pPr>
        <w:tabs>
          <w:tab w:val="left" w:pos="3960"/>
          <w:tab w:val="left" w:pos="4111"/>
          <w:tab w:val="left" w:pos="4320"/>
        </w:tabs>
        <w:jc w:val="both"/>
        <w:rPr>
          <w:sz w:val="24"/>
          <w:szCs w:val="24"/>
        </w:rPr>
      </w:pPr>
      <w:r w:rsidRPr="0073366A">
        <w:rPr>
          <w:sz w:val="24"/>
          <w:szCs w:val="24"/>
        </w:rPr>
        <w:t xml:space="preserve">     </w:t>
      </w:r>
      <w:r w:rsidR="009162AF">
        <w:rPr>
          <w:sz w:val="24"/>
          <w:szCs w:val="24"/>
        </w:rPr>
        <w:t xml:space="preserve">A typical </w:t>
      </w:r>
      <w:r w:rsidRPr="0073366A">
        <w:rPr>
          <w:sz w:val="24"/>
          <w:szCs w:val="24"/>
        </w:rPr>
        <w:t xml:space="preserve">implementation of the FFT method for spectral analysis is shown schematically in </w:t>
      </w:r>
      <w:r w:rsidR="00675C8D">
        <w:rPr>
          <w:sz w:val="24"/>
          <w:szCs w:val="24"/>
        </w:rPr>
        <w:t>Fig.1</w:t>
      </w:r>
      <w:r w:rsidR="00A538D7">
        <w:rPr>
          <w:sz w:val="24"/>
          <w:szCs w:val="24"/>
        </w:rPr>
        <w:t>.</w:t>
      </w:r>
      <w:r w:rsidRPr="0073366A">
        <w:rPr>
          <w:sz w:val="24"/>
          <w:szCs w:val="24"/>
        </w:rPr>
        <w:t xml:space="preserve">13.   An input anti-aliasing filter is first used to remove frequency components above the Nyquist limit </w:t>
      </w:r>
      <w:r w:rsidRPr="0073366A">
        <w:rPr>
          <w:i/>
          <w:sz w:val="24"/>
          <w:szCs w:val="24"/>
        </w:rPr>
        <w:t>f</w:t>
      </w:r>
      <w:r w:rsidRPr="0073366A">
        <w:rPr>
          <w:sz w:val="24"/>
          <w:szCs w:val="24"/>
          <w:vertAlign w:val="subscript"/>
        </w:rPr>
        <w:t>D</w:t>
      </w:r>
      <w:r w:rsidRPr="0073366A">
        <w:rPr>
          <w:sz w:val="24"/>
          <w:szCs w:val="24"/>
        </w:rPr>
        <w:t xml:space="preserve">/2,  an ADC then converts the incoming signal to a digital output to give a data set of </w:t>
      </w:r>
      <w:r w:rsidRPr="0073366A">
        <w:rPr>
          <w:i/>
          <w:sz w:val="24"/>
          <w:szCs w:val="24"/>
        </w:rPr>
        <w:t xml:space="preserve"> N</w:t>
      </w:r>
      <w:r w:rsidRPr="0073366A">
        <w:rPr>
          <w:sz w:val="24"/>
          <w:szCs w:val="24"/>
        </w:rPr>
        <w:t xml:space="preserve"> = 2</w:t>
      </w:r>
      <w:r w:rsidRPr="0073366A">
        <w:rPr>
          <w:sz w:val="24"/>
          <w:szCs w:val="24"/>
          <w:vertAlign w:val="superscript"/>
        </w:rPr>
        <w:t>n</w:t>
      </w:r>
      <w:r w:rsidRPr="0073366A">
        <w:rPr>
          <w:sz w:val="24"/>
          <w:szCs w:val="24"/>
        </w:rPr>
        <w:t xml:space="preserve"> measurements over a time  </w:t>
      </w:r>
      <w:r w:rsidRPr="0073366A">
        <w:rPr>
          <w:i/>
          <w:sz w:val="24"/>
          <w:szCs w:val="24"/>
        </w:rPr>
        <w:t>T= N</w:t>
      </w:r>
      <w:r w:rsidRPr="0073366A">
        <w:rPr>
          <w:sz w:val="24"/>
          <w:szCs w:val="24"/>
        </w:rPr>
        <w:t>/</w:t>
      </w:r>
      <w:r w:rsidRPr="0073366A">
        <w:rPr>
          <w:i/>
          <w:sz w:val="24"/>
          <w:szCs w:val="24"/>
        </w:rPr>
        <w:t>f</w:t>
      </w:r>
      <w:r w:rsidRPr="0073366A">
        <w:rPr>
          <w:sz w:val="24"/>
          <w:szCs w:val="24"/>
          <w:vertAlign w:val="subscript"/>
        </w:rPr>
        <w:t>D</w:t>
      </w:r>
      <w:r w:rsidRPr="0073366A">
        <w:rPr>
          <w:sz w:val="24"/>
          <w:szCs w:val="24"/>
        </w:rPr>
        <w:t xml:space="preserve">,  a windowing function removes problems from discontinuities at the start and end of the recorded set of data,  and the computer evaluates the FFT giving the  amplitudes and phases of the  Fourier components at </w:t>
      </w:r>
      <w:r w:rsidRPr="0073366A">
        <w:rPr>
          <w:i/>
          <w:sz w:val="24"/>
          <w:szCs w:val="24"/>
        </w:rPr>
        <w:t>N</w:t>
      </w:r>
      <w:r w:rsidRPr="0073366A">
        <w:rPr>
          <w:sz w:val="24"/>
          <w:szCs w:val="24"/>
        </w:rPr>
        <w:t>/2  discrete frequencies spaced 1/</w:t>
      </w:r>
      <w:r w:rsidRPr="0073366A">
        <w:rPr>
          <w:i/>
          <w:sz w:val="24"/>
          <w:szCs w:val="24"/>
        </w:rPr>
        <w:t>T</w:t>
      </w:r>
      <w:r w:rsidRPr="0073366A">
        <w:rPr>
          <w:sz w:val="24"/>
          <w:szCs w:val="24"/>
        </w:rPr>
        <w:t xml:space="preserve">  =  </w:t>
      </w:r>
      <w:r w:rsidRPr="0073366A">
        <w:rPr>
          <w:i/>
          <w:sz w:val="24"/>
          <w:szCs w:val="24"/>
        </w:rPr>
        <w:t>f</w:t>
      </w:r>
      <w:r w:rsidRPr="0073366A">
        <w:rPr>
          <w:sz w:val="24"/>
          <w:szCs w:val="24"/>
          <w:vertAlign w:val="subscript"/>
        </w:rPr>
        <w:t>D</w:t>
      </w:r>
      <w:r w:rsidRPr="0073366A">
        <w:rPr>
          <w:sz w:val="24"/>
          <w:szCs w:val="24"/>
        </w:rPr>
        <w:t>/</w:t>
      </w:r>
      <w:r w:rsidRPr="0073366A">
        <w:rPr>
          <w:i/>
          <w:sz w:val="24"/>
          <w:szCs w:val="24"/>
        </w:rPr>
        <w:t>N</w:t>
      </w:r>
      <w:r w:rsidRPr="0073366A">
        <w:rPr>
          <w:sz w:val="24"/>
          <w:szCs w:val="24"/>
        </w:rPr>
        <w:t xml:space="preserve">  Hz apart. </w:t>
      </w:r>
    </w:p>
    <w:p w:rsidR="00A65C29" w:rsidRPr="0073366A" w:rsidRDefault="00412DCB" w:rsidP="00302BFC">
      <w:pPr>
        <w:tabs>
          <w:tab w:val="left" w:pos="3960"/>
          <w:tab w:val="left" w:pos="4111"/>
          <w:tab w:val="left" w:pos="4320"/>
        </w:tabs>
        <w:ind w:firstLine="600"/>
        <w:jc w:val="both"/>
        <w:rPr>
          <w:i/>
          <w:sz w:val="24"/>
          <w:szCs w:val="24"/>
        </w:rPr>
      </w:pPr>
      <w:r>
        <w:rPr>
          <w:noProof/>
          <w:sz w:val="24"/>
          <w:szCs w:val="24"/>
          <w:lang w:val="en-US"/>
        </w:rPr>
        <w:lastRenderedPageBreak/>
        <w:drawing>
          <wp:inline distT="0" distB="0" distL="0" distR="0" wp14:anchorId="47714532" wp14:editId="5F7865A1">
            <wp:extent cx="4476750" cy="18859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476750" cy="1885950"/>
                    </a:xfrm>
                    <a:prstGeom prst="rect">
                      <a:avLst/>
                    </a:prstGeom>
                    <a:noFill/>
                    <a:ln>
                      <a:noFill/>
                    </a:ln>
                  </pic:spPr>
                </pic:pic>
              </a:graphicData>
            </a:graphic>
          </wp:inline>
        </w:drawing>
      </w:r>
    </w:p>
    <w:p w:rsidR="00A65C29" w:rsidRPr="0034375D" w:rsidRDefault="00675C8D" w:rsidP="00302BFC">
      <w:pPr>
        <w:tabs>
          <w:tab w:val="left" w:pos="3960"/>
          <w:tab w:val="left" w:pos="4111"/>
          <w:tab w:val="left" w:pos="4320"/>
        </w:tabs>
        <w:jc w:val="both"/>
        <w:rPr>
          <w:i/>
          <w:sz w:val="22"/>
          <w:szCs w:val="22"/>
        </w:rPr>
      </w:pPr>
      <w:r>
        <w:rPr>
          <w:b/>
          <w:i/>
          <w:sz w:val="22"/>
          <w:szCs w:val="22"/>
        </w:rPr>
        <w:t>Fig. 1</w:t>
      </w:r>
      <w:r w:rsidR="00534969" w:rsidRPr="00A63FBA">
        <w:rPr>
          <w:b/>
          <w:i/>
          <w:sz w:val="22"/>
          <w:szCs w:val="22"/>
        </w:rPr>
        <w:t>.</w:t>
      </w:r>
      <w:r w:rsidR="00302BFC" w:rsidRPr="00A63FBA">
        <w:rPr>
          <w:b/>
          <w:i/>
          <w:sz w:val="22"/>
          <w:szCs w:val="22"/>
        </w:rPr>
        <w:t>13</w:t>
      </w:r>
      <w:r w:rsidR="00302BFC">
        <w:rPr>
          <w:i/>
          <w:sz w:val="22"/>
          <w:szCs w:val="22"/>
        </w:rPr>
        <w:t xml:space="preserve">   A</w:t>
      </w:r>
      <w:r w:rsidR="00A65C29" w:rsidRPr="0034375D">
        <w:rPr>
          <w:i/>
          <w:sz w:val="22"/>
          <w:szCs w:val="22"/>
        </w:rPr>
        <w:t xml:space="preserve"> typical digital s</w:t>
      </w:r>
      <w:r w:rsidR="00A63FBA">
        <w:rPr>
          <w:i/>
          <w:sz w:val="22"/>
          <w:szCs w:val="22"/>
        </w:rPr>
        <w:t>ampling and FFT analysis scheme</w:t>
      </w:r>
      <w:r w:rsidR="00A65C29" w:rsidRPr="0034375D">
        <w:rPr>
          <w:i/>
          <w:sz w:val="22"/>
          <w:szCs w:val="22"/>
        </w:rPr>
        <w:t xml:space="preserve"> </w:t>
      </w:r>
    </w:p>
    <w:p w:rsidR="00A65C29" w:rsidRPr="0073366A" w:rsidRDefault="00A65C29" w:rsidP="004B3CB5">
      <w:pPr>
        <w:tabs>
          <w:tab w:val="left" w:pos="3960"/>
          <w:tab w:val="left" w:pos="4111"/>
          <w:tab w:val="left" w:pos="4320"/>
        </w:tabs>
        <w:jc w:val="both"/>
        <w:rPr>
          <w:i/>
          <w:sz w:val="24"/>
          <w:szCs w:val="24"/>
        </w:rPr>
      </w:pPr>
    </w:p>
    <w:p w:rsidR="00A65C29" w:rsidRDefault="00A65C29" w:rsidP="004B3CB5">
      <w:pPr>
        <w:tabs>
          <w:tab w:val="left" w:pos="3960"/>
          <w:tab w:val="left" w:pos="4111"/>
          <w:tab w:val="left" w:pos="4320"/>
        </w:tabs>
        <w:ind w:firstLine="540"/>
        <w:jc w:val="both"/>
        <w:rPr>
          <w:sz w:val="24"/>
          <w:szCs w:val="24"/>
        </w:rPr>
      </w:pPr>
      <w:r w:rsidRPr="0073366A">
        <w:rPr>
          <w:sz w:val="24"/>
          <w:szCs w:val="24"/>
        </w:rPr>
        <w:t xml:space="preserve"> A sequence of FFTs from data taken over successive short periods of time can be used to illustrate the decay of individual partials in transient and decaying waveforms, such as those of a plucked string, a piano note or struck bell, as illustrated for the sound of a plucked violin-A string in </w:t>
      </w:r>
      <w:r w:rsidR="00675C8D">
        <w:rPr>
          <w:sz w:val="24"/>
          <w:szCs w:val="24"/>
        </w:rPr>
        <w:t>Fig.1</w:t>
      </w:r>
      <w:r w:rsidR="00A538D7">
        <w:rPr>
          <w:sz w:val="24"/>
          <w:szCs w:val="24"/>
        </w:rPr>
        <w:t>.</w:t>
      </w:r>
      <w:r w:rsidRPr="0073366A">
        <w:rPr>
          <w:sz w:val="24"/>
          <w:szCs w:val="24"/>
        </w:rPr>
        <w:t xml:space="preserve">14. </w:t>
      </w:r>
    </w:p>
    <w:p w:rsidR="0034375D" w:rsidRPr="0073366A" w:rsidRDefault="0034375D" w:rsidP="004B3CB5">
      <w:pPr>
        <w:tabs>
          <w:tab w:val="left" w:pos="3960"/>
          <w:tab w:val="left" w:pos="4111"/>
          <w:tab w:val="left" w:pos="4320"/>
        </w:tabs>
        <w:ind w:firstLine="540"/>
        <w:jc w:val="both"/>
        <w:rPr>
          <w:sz w:val="24"/>
          <w:szCs w:val="24"/>
        </w:rPr>
      </w:pPr>
    </w:p>
    <w:p w:rsidR="00A65C29" w:rsidRPr="0073366A" w:rsidRDefault="00412DCB" w:rsidP="00302BFC">
      <w:pPr>
        <w:tabs>
          <w:tab w:val="left" w:pos="3960"/>
          <w:tab w:val="left" w:pos="4111"/>
          <w:tab w:val="left" w:pos="4320"/>
        </w:tabs>
        <w:ind w:firstLine="1500"/>
        <w:jc w:val="both"/>
        <w:rPr>
          <w:sz w:val="24"/>
          <w:szCs w:val="24"/>
        </w:rPr>
      </w:pPr>
      <w:r>
        <w:rPr>
          <w:noProof/>
          <w:sz w:val="24"/>
          <w:szCs w:val="24"/>
          <w:lang w:val="en-US"/>
        </w:rPr>
        <w:drawing>
          <wp:inline distT="0" distB="0" distL="0" distR="0" wp14:anchorId="28DFC2DB" wp14:editId="2B431E95">
            <wp:extent cx="2400300" cy="17240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400300" cy="1724025"/>
                    </a:xfrm>
                    <a:prstGeom prst="rect">
                      <a:avLst/>
                    </a:prstGeom>
                    <a:noFill/>
                    <a:ln>
                      <a:noFill/>
                    </a:ln>
                  </pic:spPr>
                </pic:pic>
              </a:graphicData>
            </a:graphic>
          </wp:inline>
        </w:drawing>
      </w:r>
    </w:p>
    <w:p w:rsidR="00A65C29" w:rsidRPr="0034375D" w:rsidRDefault="00675C8D" w:rsidP="00BA1E29">
      <w:pPr>
        <w:tabs>
          <w:tab w:val="left" w:pos="3960"/>
          <w:tab w:val="left" w:pos="4111"/>
          <w:tab w:val="left" w:pos="4320"/>
        </w:tabs>
        <w:jc w:val="both"/>
        <w:rPr>
          <w:i/>
          <w:sz w:val="22"/>
          <w:szCs w:val="22"/>
        </w:rPr>
      </w:pPr>
      <w:r>
        <w:rPr>
          <w:b/>
          <w:i/>
          <w:sz w:val="22"/>
          <w:szCs w:val="22"/>
        </w:rPr>
        <w:t>Fig. 1</w:t>
      </w:r>
      <w:r w:rsidR="00534969" w:rsidRPr="00A63FBA">
        <w:rPr>
          <w:b/>
          <w:i/>
          <w:sz w:val="22"/>
          <w:szCs w:val="22"/>
        </w:rPr>
        <w:t>.</w:t>
      </w:r>
      <w:r w:rsidR="00A65C29" w:rsidRPr="00A63FBA">
        <w:rPr>
          <w:b/>
          <w:i/>
          <w:sz w:val="22"/>
          <w:szCs w:val="22"/>
        </w:rPr>
        <w:t>14</w:t>
      </w:r>
      <w:r w:rsidR="00A65C29" w:rsidRPr="0034375D">
        <w:rPr>
          <w:i/>
          <w:sz w:val="22"/>
          <w:szCs w:val="22"/>
        </w:rPr>
        <w:t xml:space="preserve"> Time sequence of delayed FFTs illustrating the decay of excited modes of a violin, when the A-string is plucked, with an expanded section of the frequency scale for the lowest resonances excited.  The time between suc</w:t>
      </w:r>
      <w:r w:rsidR="00A63FBA">
        <w:rPr>
          <w:i/>
          <w:sz w:val="22"/>
          <w:szCs w:val="22"/>
        </w:rPr>
        <w:t>cessive traces is 10 ms</w:t>
      </w:r>
    </w:p>
    <w:p w:rsidR="00A65C29" w:rsidRPr="0073366A" w:rsidRDefault="00A65C29" w:rsidP="004B3CB5">
      <w:pPr>
        <w:tabs>
          <w:tab w:val="left" w:pos="3960"/>
          <w:tab w:val="left" w:pos="4111"/>
          <w:tab w:val="left" w:pos="4320"/>
        </w:tabs>
        <w:jc w:val="both"/>
        <w:rPr>
          <w:b/>
          <w:sz w:val="24"/>
          <w:szCs w:val="24"/>
        </w:rPr>
      </w:pPr>
    </w:p>
    <w:p w:rsidR="001E0AA6" w:rsidRDefault="001E0AA6" w:rsidP="00302BFC">
      <w:pPr>
        <w:tabs>
          <w:tab w:val="left" w:pos="3960"/>
          <w:tab w:val="left" w:pos="4111"/>
          <w:tab w:val="left" w:pos="4320"/>
        </w:tabs>
        <w:jc w:val="both"/>
        <w:rPr>
          <w:b/>
          <w:sz w:val="24"/>
          <w:szCs w:val="24"/>
        </w:rPr>
      </w:pPr>
    </w:p>
    <w:p w:rsidR="00A65C29" w:rsidRDefault="00302BFC" w:rsidP="00302BFC">
      <w:pPr>
        <w:tabs>
          <w:tab w:val="left" w:pos="3960"/>
          <w:tab w:val="left" w:pos="4111"/>
          <w:tab w:val="left" w:pos="4320"/>
        </w:tabs>
        <w:jc w:val="both"/>
        <w:rPr>
          <w:b/>
          <w:sz w:val="24"/>
          <w:szCs w:val="24"/>
        </w:rPr>
      </w:pPr>
      <w:r>
        <w:rPr>
          <w:b/>
          <w:sz w:val="24"/>
          <w:szCs w:val="24"/>
        </w:rPr>
        <w:t>E</w:t>
      </w:r>
      <w:r w:rsidR="00A65C29" w:rsidRPr="0073366A">
        <w:rPr>
          <w:b/>
          <w:sz w:val="24"/>
          <w:szCs w:val="24"/>
        </w:rPr>
        <w:t xml:space="preserve">nvelope of </w:t>
      </w:r>
      <w:r>
        <w:rPr>
          <w:b/>
          <w:sz w:val="24"/>
          <w:szCs w:val="24"/>
        </w:rPr>
        <w:t>S</w:t>
      </w:r>
      <w:r w:rsidR="00A65C29" w:rsidRPr="0073366A">
        <w:rPr>
          <w:b/>
          <w:sz w:val="24"/>
          <w:szCs w:val="24"/>
        </w:rPr>
        <w:t xml:space="preserve">ound </w:t>
      </w:r>
      <w:r>
        <w:rPr>
          <w:b/>
          <w:sz w:val="24"/>
          <w:szCs w:val="24"/>
        </w:rPr>
        <w:t>W</w:t>
      </w:r>
      <w:r w:rsidR="00A65C29" w:rsidRPr="0073366A">
        <w:rPr>
          <w:b/>
          <w:sz w:val="24"/>
          <w:szCs w:val="24"/>
        </w:rPr>
        <w:t>aveforms</w:t>
      </w:r>
    </w:p>
    <w:p w:rsidR="0034375D" w:rsidRPr="0073366A" w:rsidRDefault="0034375D" w:rsidP="0034375D">
      <w:pPr>
        <w:tabs>
          <w:tab w:val="left" w:pos="3960"/>
          <w:tab w:val="left" w:pos="4111"/>
          <w:tab w:val="left" w:pos="4320"/>
        </w:tabs>
        <w:ind w:left="360"/>
        <w:rPr>
          <w:b/>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The time dependence or envelope of the amplitude of a sound signal is just as important a factor in the recognition of any musical instrument as the spectrum of the sound produced.   In general, the envelope has a starting transient, a period with a quasi-constant amplitude for a continuously bowed or blown instrument, and a period of free decay, when the instrument is no longer being excited.  The sound produced by musical instruments is also significantly affected by the acoustic environment in which the instrument is played, but this will be ignored for the moment. Typical initial transients and overall envelopes of single notes played on a violin, clarinet and trumpet are shown in </w:t>
      </w:r>
      <w:r w:rsidR="00675C8D">
        <w:rPr>
          <w:sz w:val="24"/>
          <w:szCs w:val="24"/>
        </w:rPr>
        <w:t>Fig.1</w:t>
      </w:r>
      <w:r w:rsidR="00A538D7">
        <w:rPr>
          <w:sz w:val="24"/>
          <w:szCs w:val="24"/>
        </w:rPr>
        <w:t>.</w:t>
      </w:r>
      <w:r w:rsidRPr="0073366A">
        <w:rPr>
          <w:sz w:val="24"/>
          <w:szCs w:val="24"/>
        </w:rPr>
        <w:t>15.</w:t>
      </w:r>
    </w:p>
    <w:p w:rsidR="00A65C29" w:rsidRPr="0073366A" w:rsidRDefault="00412DCB" w:rsidP="00734364">
      <w:pPr>
        <w:tabs>
          <w:tab w:val="left" w:pos="3960"/>
          <w:tab w:val="left" w:pos="4111"/>
          <w:tab w:val="left" w:pos="4320"/>
        </w:tabs>
        <w:ind w:firstLine="1900"/>
        <w:jc w:val="both"/>
        <w:rPr>
          <w:sz w:val="24"/>
          <w:szCs w:val="24"/>
        </w:rPr>
      </w:pPr>
      <w:r>
        <w:rPr>
          <w:noProof/>
          <w:sz w:val="24"/>
          <w:szCs w:val="24"/>
          <w:lang w:val="en-US"/>
        </w:rPr>
        <w:lastRenderedPageBreak/>
        <w:drawing>
          <wp:inline distT="0" distB="0" distL="0" distR="0" wp14:anchorId="48F8F77F" wp14:editId="123B93EA">
            <wp:extent cx="1876425" cy="203835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876425" cy="2038350"/>
                    </a:xfrm>
                    <a:prstGeom prst="rect">
                      <a:avLst/>
                    </a:prstGeom>
                    <a:noFill/>
                    <a:ln>
                      <a:noFill/>
                    </a:ln>
                  </pic:spPr>
                </pic:pic>
              </a:graphicData>
            </a:graphic>
          </wp:inline>
        </w:drawing>
      </w:r>
    </w:p>
    <w:p w:rsidR="00A65C29" w:rsidRPr="0034375D" w:rsidRDefault="00675C8D" w:rsidP="004B3CB5">
      <w:pPr>
        <w:tabs>
          <w:tab w:val="left" w:pos="3960"/>
          <w:tab w:val="left" w:pos="4111"/>
          <w:tab w:val="left" w:pos="4320"/>
        </w:tabs>
        <w:jc w:val="both"/>
        <w:rPr>
          <w:i/>
          <w:sz w:val="22"/>
          <w:szCs w:val="22"/>
        </w:rPr>
      </w:pPr>
      <w:r>
        <w:rPr>
          <w:b/>
          <w:i/>
          <w:sz w:val="22"/>
          <w:szCs w:val="22"/>
        </w:rPr>
        <w:t>Fig. 1</w:t>
      </w:r>
      <w:r w:rsidR="00534969" w:rsidRPr="00A63FBA">
        <w:rPr>
          <w:b/>
          <w:i/>
          <w:sz w:val="22"/>
          <w:szCs w:val="22"/>
        </w:rPr>
        <w:t>.</w:t>
      </w:r>
      <w:r w:rsidR="00A65C29" w:rsidRPr="00A63FBA">
        <w:rPr>
          <w:b/>
          <w:i/>
          <w:sz w:val="22"/>
          <w:szCs w:val="22"/>
        </w:rPr>
        <w:t>15</w:t>
      </w:r>
      <w:r w:rsidR="00A65C29" w:rsidRPr="0034375D">
        <w:rPr>
          <w:i/>
          <w:sz w:val="22"/>
          <w:szCs w:val="22"/>
        </w:rPr>
        <w:t xml:space="preserve">   Typical </w:t>
      </w:r>
      <w:r w:rsidR="00B665DA">
        <w:rPr>
          <w:i/>
          <w:sz w:val="22"/>
          <w:szCs w:val="22"/>
        </w:rPr>
        <w:t>wave</w:t>
      </w:r>
      <w:r w:rsidR="00A65C29" w:rsidRPr="0034375D">
        <w:rPr>
          <w:i/>
          <w:sz w:val="22"/>
          <w:szCs w:val="22"/>
        </w:rPr>
        <w:t xml:space="preserve"> envelopes for a violin, clarinet and trumpet with a 50 ms expanded view of the initial starting transient </w:t>
      </w:r>
    </w:p>
    <w:p w:rsidR="00A65C29" w:rsidRPr="0073366A" w:rsidRDefault="00A65C29" w:rsidP="004B3CB5">
      <w:pPr>
        <w:tabs>
          <w:tab w:val="left" w:pos="3960"/>
          <w:tab w:val="left" w:pos="4111"/>
          <w:tab w:val="left" w:pos="4320"/>
        </w:tabs>
        <w:jc w:val="both"/>
        <w:rPr>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The starting transient provides an immediate clue to the ear enabling the listener to quickly recognise the instrument being played. However, the characteristic fluctuations in frequency and amplitude within the overall envelope and noise associated with the method of excitation (e.g. bowing and blowing) are just as important in the recognition of specific instruments. This can easily be shown by removing the starting transient </w:t>
      </w:r>
      <w:r w:rsidR="002F6AE3">
        <w:rPr>
          <w:sz w:val="24"/>
          <w:szCs w:val="24"/>
        </w:rPr>
        <w:t xml:space="preserve">from a musical sound </w:t>
      </w:r>
      <w:r w:rsidRPr="0073366A">
        <w:rPr>
          <w:sz w:val="24"/>
          <w:szCs w:val="24"/>
        </w:rPr>
        <w:t>altogether, as illustrated in S1.</w:t>
      </w:r>
      <w:r w:rsidR="003807BB" w:rsidRPr="0073366A">
        <w:rPr>
          <w:sz w:val="24"/>
          <w:szCs w:val="24"/>
        </w:rPr>
        <w:t>1</w:t>
      </w:r>
      <w:r w:rsidR="003807BB">
        <w:rPr>
          <w:sz w:val="24"/>
          <w:szCs w:val="24"/>
        </w:rPr>
        <w:t>1</w:t>
      </w:r>
      <w:r w:rsidR="008253A7">
        <w:rPr>
          <w:sz w:val="24"/>
          <w:szCs w:val="24"/>
        </w:rPr>
        <w:object w:dxaOrig="795" w:dyaOrig="811">
          <v:shape id="_x0000_i1106" type="#_x0000_t75" style="width:40.5pt;height:40.5pt" o:ole="">
            <v:imagedata r:id="rId184" o:title=""/>
          </v:shape>
          <o:OLEObject Type="Embed" ProgID="Package" ShapeID="_x0000_i1106" DrawAspect="Content" ObjectID="_1687067008" r:id="rId185"/>
        </w:object>
      </w:r>
      <w:r w:rsidR="007B288C">
        <w:rPr>
          <w:sz w:val="24"/>
          <w:szCs w:val="24"/>
        </w:rPr>
        <w:t xml:space="preserve">, which demonstrates </w:t>
      </w:r>
      <w:r w:rsidRPr="0073366A">
        <w:rPr>
          <w:sz w:val="24"/>
          <w:szCs w:val="24"/>
        </w:rPr>
        <w:t>the sounds of a violin, flute, trombone and oboe played first with the initial 200 ms transient removed and then with the transient re-inserted. In each case</w:t>
      </w:r>
      <w:r w:rsidR="007B288C">
        <w:rPr>
          <w:sz w:val="24"/>
          <w:szCs w:val="24"/>
        </w:rPr>
        <w:t xml:space="preserve">, </w:t>
      </w:r>
      <w:r w:rsidRPr="0073366A">
        <w:rPr>
          <w:sz w:val="24"/>
          <w:szCs w:val="24"/>
        </w:rPr>
        <w:t xml:space="preserve">the instrument can immediately be identified - even in the absence of the starting transient. The audio example ends with a constant amplitude frequency sawtooth waveform having an unvarying sound quite unlike the sound of any real musical instrument. </w:t>
      </w:r>
    </w:p>
    <w:p w:rsidR="0034375D" w:rsidRPr="0073366A" w:rsidRDefault="0034375D" w:rsidP="004B3CB5">
      <w:pPr>
        <w:tabs>
          <w:tab w:val="left" w:pos="3960"/>
          <w:tab w:val="left" w:pos="4111"/>
          <w:tab w:val="left" w:pos="4320"/>
        </w:tabs>
        <w:jc w:val="both"/>
        <w:rPr>
          <w:sz w:val="24"/>
          <w:szCs w:val="24"/>
        </w:rPr>
      </w:pPr>
    </w:p>
    <w:p w:rsidR="00A65C29" w:rsidRPr="0073366A" w:rsidRDefault="005B6611" w:rsidP="004B3CB5">
      <w:pPr>
        <w:tabs>
          <w:tab w:val="left" w:pos="3960"/>
          <w:tab w:val="left" w:pos="4111"/>
          <w:tab w:val="left" w:pos="4320"/>
        </w:tabs>
        <w:jc w:val="both"/>
        <w:rPr>
          <w:sz w:val="24"/>
          <w:szCs w:val="24"/>
        </w:rPr>
      </w:pPr>
      <w:r w:rsidRPr="0073366A">
        <w:rPr>
          <w:sz w:val="24"/>
          <w:szCs w:val="24"/>
        </w:rPr>
        <w:t xml:space="preserve">   </w:t>
      </w:r>
      <w:r w:rsidR="00A65C29" w:rsidRPr="0073366A">
        <w:rPr>
          <w:sz w:val="24"/>
          <w:szCs w:val="24"/>
        </w:rPr>
        <w:t xml:space="preserve">   </w:t>
      </w:r>
      <w:r w:rsidRPr="0073366A">
        <w:rPr>
          <w:sz w:val="24"/>
          <w:szCs w:val="24"/>
        </w:rPr>
        <w:t>Nevertheless, t</w:t>
      </w:r>
      <w:r w:rsidR="00A65C29" w:rsidRPr="0073366A">
        <w:rPr>
          <w:sz w:val="24"/>
          <w:szCs w:val="24"/>
        </w:rPr>
        <w:t>he starting transient and subsequent decay of sound are extremely important in the identification of the sounds of plucked or hammered strings and all percussion instruments, where the waveform and spectral content changes very rapidly with time after the start of the note. This is illustrated by the dramatic difference in the unrecognisable sound of a piano when played backwards and then replayed in the normal direction (S1.</w:t>
      </w:r>
      <w:r w:rsidR="003807BB" w:rsidRPr="0073366A">
        <w:rPr>
          <w:sz w:val="24"/>
          <w:szCs w:val="24"/>
        </w:rPr>
        <w:t>1</w:t>
      </w:r>
      <w:r w:rsidR="003807BB">
        <w:rPr>
          <w:sz w:val="24"/>
          <w:szCs w:val="24"/>
        </w:rPr>
        <w:t>2</w:t>
      </w:r>
      <w:r w:rsidR="003807BB" w:rsidRPr="0073366A">
        <w:rPr>
          <w:sz w:val="24"/>
          <w:szCs w:val="24"/>
        </w:rPr>
        <w:t xml:space="preserve"> </w:t>
      </w:r>
      <w:r w:rsidR="008253A7">
        <w:rPr>
          <w:sz w:val="24"/>
          <w:szCs w:val="24"/>
        </w:rPr>
        <w:object w:dxaOrig="795" w:dyaOrig="811">
          <v:shape id="_x0000_i1107" type="#_x0000_t75" style="width:40.5pt;height:40.5pt" o:ole="">
            <v:imagedata r:id="rId186" o:title=""/>
          </v:shape>
          <o:OLEObject Type="Embed" ProgID="Package" ShapeID="_x0000_i1107" DrawAspect="Content" ObjectID="_1687067009" r:id="rId187"/>
        </w:object>
      </w:r>
      <w:r w:rsidR="00A65C29" w:rsidRPr="0073366A">
        <w:rPr>
          <w:sz w:val="24"/>
          <w:szCs w:val="24"/>
        </w:rPr>
        <w:t>).</w:t>
      </w:r>
    </w:p>
    <w:p w:rsidR="00A65C29" w:rsidRPr="0073366A" w:rsidRDefault="00A65C29" w:rsidP="004B3CB5">
      <w:pPr>
        <w:tabs>
          <w:tab w:val="left" w:pos="3960"/>
          <w:tab w:val="left" w:pos="4111"/>
          <w:tab w:val="left" w:pos="4320"/>
        </w:tabs>
        <w:jc w:val="both"/>
        <w:rPr>
          <w:sz w:val="24"/>
          <w:szCs w:val="24"/>
        </w:rPr>
      </w:pPr>
    </w:p>
    <w:p w:rsidR="0091667D" w:rsidRDefault="0091667D" w:rsidP="004B3CB5">
      <w:pPr>
        <w:tabs>
          <w:tab w:val="left" w:pos="3960"/>
          <w:tab w:val="left" w:pos="4111"/>
          <w:tab w:val="left" w:pos="4320"/>
        </w:tabs>
        <w:jc w:val="both"/>
        <w:rPr>
          <w:b/>
          <w:sz w:val="24"/>
          <w:szCs w:val="24"/>
        </w:rPr>
      </w:pPr>
    </w:p>
    <w:p w:rsidR="0091667D" w:rsidRDefault="0091667D" w:rsidP="004B3CB5">
      <w:pPr>
        <w:tabs>
          <w:tab w:val="left" w:pos="3960"/>
          <w:tab w:val="left" w:pos="4111"/>
          <w:tab w:val="left" w:pos="4320"/>
        </w:tabs>
        <w:jc w:val="both"/>
        <w:rPr>
          <w:b/>
          <w:sz w:val="24"/>
          <w:szCs w:val="24"/>
        </w:rPr>
      </w:pPr>
    </w:p>
    <w:p w:rsidR="00A65C29" w:rsidRDefault="00302BFC" w:rsidP="004B3CB5">
      <w:pPr>
        <w:tabs>
          <w:tab w:val="left" w:pos="3960"/>
          <w:tab w:val="left" w:pos="4111"/>
          <w:tab w:val="left" w:pos="4320"/>
        </w:tabs>
        <w:jc w:val="both"/>
        <w:rPr>
          <w:b/>
          <w:sz w:val="24"/>
          <w:szCs w:val="24"/>
        </w:rPr>
      </w:pPr>
      <w:r>
        <w:rPr>
          <w:b/>
          <w:sz w:val="24"/>
          <w:szCs w:val="24"/>
        </w:rPr>
        <w:t>N</w:t>
      </w:r>
      <w:r w:rsidR="00A65C29" w:rsidRPr="0073366A">
        <w:rPr>
          <w:b/>
          <w:sz w:val="24"/>
          <w:szCs w:val="24"/>
        </w:rPr>
        <w:t xml:space="preserve">oise </w:t>
      </w:r>
    </w:p>
    <w:p w:rsidR="006635CC" w:rsidRDefault="006635CC" w:rsidP="004B3CB5">
      <w:pPr>
        <w:tabs>
          <w:tab w:val="left" w:pos="3960"/>
          <w:tab w:val="left" w:pos="4111"/>
          <w:tab w:val="left" w:pos="4320"/>
        </w:tabs>
        <w:jc w:val="both"/>
        <w:rPr>
          <w:b/>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There are several potential sources of fluctuations in the envelope of musical instruments, which help to characterise the</w:t>
      </w:r>
      <w:r w:rsidR="009162AF">
        <w:rPr>
          <w:sz w:val="24"/>
          <w:szCs w:val="24"/>
        </w:rPr>
        <w:t xml:space="preserve">ir characteristic </w:t>
      </w:r>
      <w:r w:rsidRPr="0073366A">
        <w:rPr>
          <w:sz w:val="24"/>
          <w:szCs w:val="24"/>
        </w:rPr>
        <w:t>sound</w:t>
      </w:r>
      <w:r w:rsidR="009162AF">
        <w:rPr>
          <w:sz w:val="24"/>
          <w:szCs w:val="24"/>
        </w:rPr>
        <w:t>s</w:t>
      </w:r>
      <w:r w:rsidRPr="0073366A">
        <w:rPr>
          <w:sz w:val="24"/>
          <w:szCs w:val="24"/>
        </w:rPr>
        <w:t>, such as the breathiness induced by the noise of turbulent air passing over the sound hole in a recorder, flute or organ-pipe (Verge and Hirschberg [</w:t>
      </w:r>
      <w:r w:rsidRPr="0034375D">
        <w:rPr>
          <w:rStyle w:val="EndnoteReference"/>
          <w:sz w:val="24"/>
          <w:szCs w:val="24"/>
          <w:vertAlign w:val="baseline"/>
        </w:rPr>
        <w:endnoteReference w:id="17"/>
      </w:r>
      <w:r w:rsidRPr="0073366A">
        <w:rPr>
          <w:sz w:val="24"/>
          <w:szCs w:val="24"/>
        </w:rPr>
        <w:t xml:space="preserve">]) and the irregularities in the sound of any bowed instrument due to inherent noise in the slip-stick bowing mechanism </w:t>
      </w:r>
      <w:r w:rsidR="009162AF">
        <w:rPr>
          <w:sz w:val="24"/>
          <w:szCs w:val="24"/>
        </w:rPr>
        <w:t xml:space="preserve">(McIntyre et al </w:t>
      </w:r>
      <w:r w:rsidRPr="0073366A">
        <w:rPr>
          <w:sz w:val="24"/>
          <w:szCs w:val="24"/>
        </w:rPr>
        <w:t>[</w:t>
      </w:r>
      <w:r w:rsidRPr="0034375D">
        <w:rPr>
          <w:rStyle w:val="EndnoteReference"/>
          <w:sz w:val="24"/>
          <w:szCs w:val="24"/>
          <w:vertAlign w:val="baseline"/>
        </w:rPr>
        <w:endnoteReference w:id="18"/>
      </w:r>
      <w:r w:rsidRPr="0034375D">
        <w:rPr>
          <w:sz w:val="24"/>
          <w:szCs w:val="24"/>
        </w:rPr>
        <w:t xml:space="preserve"> </w:t>
      </w:r>
      <w:r w:rsidRPr="0073366A">
        <w:rPr>
          <w:sz w:val="24"/>
          <w:szCs w:val="24"/>
        </w:rPr>
        <w:t>]</w:t>
      </w:r>
      <w:r w:rsidR="009162AF">
        <w:rPr>
          <w:sz w:val="24"/>
          <w:szCs w:val="24"/>
        </w:rPr>
        <w:t>)</w:t>
      </w:r>
      <w:r w:rsidRPr="0073366A">
        <w:rPr>
          <w:sz w:val="24"/>
          <w:szCs w:val="24"/>
        </w:rPr>
        <w:t xml:space="preserve">. </w:t>
      </w:r>
    </w:p>
    <w:p w:rsidR="00302BFC" w:rsidRDefault="00302BFC" w:rsidP="004B3CB5">
      <w:pPr>
        <w:tabs>
          <w:tab w:val="left" w:pos="3960"/>
          <w:tab w:val="left" w:pos="4111"/>
          <w:tab w:val="left" w:pos="4320"/>
        </w:tabs>
        <w:jc w:val="both"/>
        <w:rPr>
          <w:sz w:val="24"/>
          <w:szCs w:val="24"/>
        </w:rPr>
      </w:pPr>
    </w:p>
    <w:p w:rsidR="00F24144" w:rsidRDefault="00F24144" w:rsidP="004B3CB5">
      <w:pPr>
        <w:tabs>
          <w:tab w:val="left" w:pos="3960"/>
          <w:tab w:val="left" w:pos="4111"/>
          <w:tab w:val="left" w:pos="4320"/>
        </w:tabs>
        <w:jc w:val="both"/>
        <w:rPr>
          <w:b/>
          <w:sz w:val="24"/>
          <w:szCs w:val="24"/>
        </w:rPr>
      </w:pPr>
    </w:p>
    <w:p w:rsidR="00F24144" w:rsidRDefault="00F24144" w:rsidP="004B3CB5">
      <w:pPr>
        <w:tabs>
          <w:tab w:val="left" w:pos="3960"/>
          <w:tab w:val="left" w:pos="4111"/>
          <w:tab w:val="left" w:pos="4320"/>
        </w:tabs>
        <w:jc w:val="both"/>
        <w:rPr>
          <w:b/>
          <w:sz w:val="24"/>
          <w:szCs w:val="24"/>
        </w:rPr>
      </w:pPr>
    </w:p>
    <w:p w:rsidR="00BF7A6A" w:rsidRDefault="00BF7A6A" w:rsidP="004B3CB5">
      <w:pPr>
        <w:tabs>
          <w:tab w:val="left" w:pos="3960"/>
          <w:tab w:val="left" w:pos="4111"/>
          <w:tab w:val="left" w:pos="4320"/>
        </w:tabs>
        <w:jc w:val="both"/>
        <w:rPr>
          <w:b/>
          <w:sz w:val="24"/>
          <w:szCs w:val="24"/>
        </w:rPr>
      </w:pPr>
    </w:p>
    <w:p w:rsidR="00F24144" w:rsidRDefault="00F24144" w:rsidP="004B3CB5">
      <w:pPr>
        <w:tabs>
          <w:tab w:val="left" w:pos="3960"/>
          <w:tab w:val="left" w:pos="4111"/>
          <w:tab w:val="left" w:pos="4320"/>
        </w:tabs>
        <w:jc w:val="both"/>
        <w:rPr>
          <w:b/>
          <w:sz w:val="24"/>
          <w:szCs w:val="24"/>
        </w:rPr>
      </w:pPr>
    </w:p>
    <w:p w:rsidR="00302BFC" w:rsidRDefault="00302BFC" w:rsidP="004B3CB5">
      <w:pPr>
        <w:tabs>
          <w:tab w:val="left" w:pos="3960"/>
          <w:tab w:val="left" w:pos="4111"/>
          <w:tab w:val="left" w:pos="4320"/>
        </w:tabs>
        <w:jc w:val="both"/>
        <w:rPr>
          <w:b/>
          <w:sz w:val="24"/>
          <w:szCs w:val="24"/>
        </w:rPr>
      </w:pPr>
      <w:r w:rsidRPr="00302BFC">
        <w:rPr>
          <w:b/>
          <w:sz w:val="24"/>
          <w:szCs w:val="24"/>
        </w:rPr>
        <w:lastRenderedPageBreak/>
        <w:t>Amplitude and Frequency Modulation</w:t>
      </w:r>
    </w:p>
    <w:p w:rsidR="006635CC" w:rsidRDefault="006635CC" w:rsidP="004B3CB5">
      <w:pPr>
        <w:tabs>
          <w:tab w:val="left" w:pos="3960"/>
          <w:tab w:val="left" w:pos="4111"/>
          <w:tab w:val="left" w:pos="4320"/>
        </w:tabs>
        <w:jc w:val="both"/>
        <w:rPr>
          <w:b/>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Another important source of fluctuations is vibrato, which involves periodic changes in the amplitude, frequency, or spectral content of a note and often all three (Meyer [</w:t>
      </w:r>
      <w:r w:rsidRPr="0034375D">
        <w:rPr>
          <w:rStyle w:val="EndnoteReference"/>
          <w:sz w:val="24"/>
          <w:szCs w:val="24"/>
          <w:vertAlign w:val="baseline"/>
        </w:rPr>
        <w:endnoteReference w:id="19"/>
      </w:r>
      <w:r w:rsidRPr="0073366A">
        <w:rPr>
          <w:sz w:val="24"/>
          <w:szCs w:val="24"/>
        </w:rPr>
        <w:t>] and Gough [</w:t>
      </w:r>
      <w:r w:rsidRPr="0034375D">
        <w:rPr>
          <w:rStyle w:val="EndnoteReference"/>
          <w:sz w:val="24"/>
          <w:szCs w:val="24"/>
          <w:vertAlign w:val="baseline"/>
        </w:rPr>
        <w:endnoteReference w:id="20"/>
      </w:r>
      <w:r w:rsidRPr="0073366A">
        <w:rPr>
          <w:sz w:val="24"/>
          <w:szCs w:val="24"/>
        </w:rPr>
        <w:t>]). Vibrato is produced on a stringed instrument by periodically changing the length of the bowed string by rocking the finger stopping the string backwards and forwards.  In singing (Prame [</w:t>
      </w:r>
      <w:r w:rsidRPr="0034375D">
        <w:rPr>
          <w:rStyle w:val="EndnoteReference"/>
          <w:sz w:val="24"/>
          <w:szCs w:val="24"/>
          <w:vertAlign w:val="baseline"/>
        </w:rPr>
        <w:endnoteReference w:id="21"/>
      </w:r>
      <w:r w:rsidRPr="0034375D">
        <w:rPr>
          <w:sz w:val="24"/>
          <w:szCs w:val="24"/>
        </w:rPr>
        <w:t xml:space="preserve"> </w:t>
      </w:r>
      <w:r w:rsidRPr="0073366A">
        <w:rPr>
          <w:sz w:val="24"/>
          <w:szCs w:val="24"/>
        </w:rPr>
        <w:t xml:space="preserve">] and </w:t>
      </w:r>
      <w:r w:rsidR="00192078">
        <w:rPr>
          <w:sz w:val="24"/>
          <w:szCs w:val="24"/>
        </w:rPr>
        <w:t>woodwind</w:t>
      </w:r>
      <w:r w:rsidRPr="0073366A">
        <w:rPr>
          <w:sz w:val="24"/>
          <w:szCs w:val="24"/>
        </w:rPr>
        <w:t xml:space="preserve"> instruments (Gilbert et al [</w:t>
      </w:r>
      <w:r w:rsidRPr="0034375D">
        <w:rPr>
          <w:rStyle w:val="EndnoteReference"/>
          <w:sz w:val="24"/>
          <w:szCs w:val="24"/>
          <w:vertAlign w:val="baseline"/>
        </w:rPr>
        <w:endnoteReference w:id="22"/>
      </w:r>
      <w:r w:rsidR="0034375D">
        <w:rPr>
          <w:sz w:val="24"/>
          <w:szCs w:val="24"/>
        </w:rPr>
        <w:t xml:space="preserve">]) </w:t>
      </w:r>
      <w:r w:rsidRPr="0073366A">
        <w:rPr>
          <w:sz w:val="24"/>
          <w:szCs w:val="24"/>
        </w:rPr>
        <w:t>vibrato is produced by periodic modulations of the pressure exerted by the lungs or mouth on the exciting reed or air passage</w:t>
      </w:r>
      <w:r w:rsidR="00401C6B">
        <w:rPr>
          <w:sz w:val="24"/>
          <w:szCs w:val="24"/>
        </w:rPr>
        <w:t>.</w:t>
      </w:r>
    </w:p>
    <w:p w:rsidR="00401C6B" w:rsidRDefault="00401C6B" w:rsidP="004B3CB5">
      <w:pPr>
        <w:tabs>
          <w:tab w:val="left" w:pos="3960"/>
          <w:tab w:val="left" w:pos="4111"/>
          <w:tab w:val="left" w:pos="4320"/>
        </w:tabs>
        <w:jc w:val="both"/>
        <w:rPr>
          <w:sz w:val="24"/>
          <w:szCs w:val="24"/>
        </w:rPr>
      </w:pPr>
    </w:p>
    <w:p w:rsidR="000D69FD" w:rsidRPr="00401C6B" w:rsidRDefault="00401C6B" w:rsidP="000D69FD">
      <w:pPr>
        <w:tabs>
          <w:tab w:val="left" w:pos="3960"/>
          <w:tab w:val="left" w:pos="4111"/>
          <w:tab w:val="left" w:pos="4320"/>
        </w:tabs>
        <w:jc w:val="both"/>
        <w:rPr>
          <w:sz w:val="24"/>
          <w:szCs w:val="24"/>
        </w:rPr>
      </w:pPr>
      <w:r>
        <w:rPr>
          <w:sz w:val="24"/>
          <w:szCs w:val="24"/>
        </w:rPr>
        <w:t xml:space="preserve">     (a)</w:t>
      </w:r>
      <w:r w:rsidR="007C5A82" w:rsidRPr="007C5A82">
        <w:rPr>
          <w:position w:val="-4"/>
          <w:sz w:val="24"/>
          <w:szCs w:val="24"/>
        </w:rPr>
        <w:object w:dxaOrig="180" w:dyaOrig="279">
          <v:shape id="_x0000_i1108" type="#_x0000_t75" style="width:9pt;height:13.5pt" o:ole="">
            <v:imagedata r:id="rId188" o:title=""/>
          </v:shape>
          <o:OLEObject Type="Embed" ProgID="Equation.DSMT4" ShapeID="_x0000_i1108" DrawAspect="Content" ObjectID="_1687067010" r:id="rId189"/>
        </w:object>
      </w:r>
      <w:r w:rsidR="000D69FD" w:rsidRPr="00401C6B">
        <w:rPr>
          <w:b/>
          <w:sz w:val="24"/>
          <w:szCs w:val="24"/>
        </w:rPr>
        <w:t>Amplitude</w:t>
      </w:r>
      <w:r w:rsidR="000D69FD" w:rsidRPr="00401C6B">
        <w:rPr>
          <w:b/>
        </w:rPr>
        <w:t xml:space="preserve"> </w:t>
      </w:r>
      <w:r w:rsidR="000D69FD" w:rsidRPr="00401C6B">
        <w:rPr>
          <w:b/>
          <w:sz w:val="24"/>
          <w:szCs w:val="24"/>
        </w:rPr>
        <w:t>modulation</w:t>
      </w:r>
      <w:r w:rsidR="000D69FD" w:rsidRPr="00401C6B">
        <w:rPr>
          <w:sz w:val="24"/>
          <w:szCs w:val="24"/>
        </w:rPr>
        <w:t xml:space="preserve"> of a sinusoidal frequency component can be expressed as </w:t>
      </w:r>
    </w:p>
    <w:p w:rsidR="00401C6B" w:rsidRPr="00401C6B" w:rsidRDefault="00401C6B" w:rsidP="000D69FD">
      <w:pPr>
        <w:tabs>
          <w:tab w:val="left" w:pos="3960"/>
          <w:tab w:val="left" w:pos="4111"/>
          <w:tab w:val="left" w:pos="4320"/>
        </w:tabs>
        <w:jc w:val="both"/>
        <w:rPr>
          <w:sz w:val="24"/>
          <w:szCs w:val="24"/>
        </w:rPr>
      </w:pPr>
    </w:p>
    <w:p w:rsidR="000D69FD" w:rsidRPr="00FC1F16" w:rsidRDefault="000D69FD" w:rsidP="000D69FD">
      <w:pPr>
        <w:pStyle w:val="MTDisplayEquation"/>
        <w:tabs>
          <w:tab w:val="clear" w:pos="8300"/>
          <w:tab w:val="left" w:pos="3960"/>
          <w:tab w:val="left" w:pos="4111"/>
          <w:tab w:val="left" w:pos="4320"/>
          <w:tab w:val="right" w:pos="8800"/>
        </w:tabs>
        <w:ind w:firstLine="1440"/>
        <w:jc w:val="both"/>
        <w:rPr>
          <w:sz w:val="20"/>
          <w:szCs w:val="20"/>
        </w:rPr>
      </w:pPr>
      <w:r w:rsidRPr="00FC1F16">
        <w:rPr>
          <w:sz w:val="20"/>
          <w:szCs w:val="20"/>
        </w:rPr>
        <w:t xml:space="preserve"> </w:t>
      </w:r>
      <w:r w:rsidRPr="00FC1F16">
        <w:rPr>
          <w:position w:val="-42"/>
          <w:sz w:val="20"/>
          <w:szCs w:val="20"/>
        </w:rPr>
        <w:object w:dxaOrig="4220" w:dyaOrig="940">
          <v:shape id="_x0000_i1109" type="#_x0000_t75" style="width:210pt;height:47.25pt" o:ole="">
            <v:imagedata r:id="rId190" o:title=""/>
          </v:shape>
          <o:OLEObject Type="Embed" ProgID="Equation.DSMT4" ShapeID="_x0000_i1109" DrawAspect="Content" ObjectID="_1687067011" r:id="rId191"/>
        </w:object>
      </w:r>
      <w:r w:rsidRPr="00FC1F16">
        <w:rPr>
          <w:sz w:val="20"/>
          <w:szCs w:val="20"/>
        </w:rPr>
        <w:t xml:space="preserve">  ,  </w:t>
      </w:r>
      <w:r w:rsidRPr="00FC1F16">
        <w:rPr>
          <w:sz w:val="20"/>
          <w:szCs w:val="20"/>
        </w:rPr>
        <w:tab/>
      </w:r>
      <w:r w:rsidR="00BF7A6A">
        <w:rPr>
          <w:sz w:val="20"/>
          <w:szCs w:val="20"/>
        </w:rPr>
        <w:t>(1.28)</w:t>
      </w:r>
    </w:p>
    <w:p w:rsidR="000D69FD" w:rsidRPr="00401C6B" w:rsidRDefault="000D69FD" w:rsidP="000D69FD">
      <w:pPr>
        <w:tabs>
          <w:tab w:val="left" w:pos="3960"/>
          <w:tab w:val="left" w:pos="4111"/>
          <w:tab w:val="left" w:pos="4320"/>
        </w:tabs>
        <w:jc w:val="both"/>
        <w:rPr>
          <w:sz w:val="24"/>
          <w:szCs w:val="24"/>
        </w:rPr>
      </w:pPr>
      <w:r w:rsidRPr="00401C6B">
        <w:rPr>
          <w:sz w:val="24"/>
          <w:szCs w:val="24"/>
        </w:rPr>
        <w:t>where</w:t>
      </w:r>
      <w:r w:rsidR="00401C6B">
        <w:rPr>
          <w:sz w:val="24"/>
          <w:szCs w:val="24"/>
        </w:rPr>
        <w:sym w:font="Symbol" w:char="F020"/>
      </w:r>
      <w:r w:rsidR="00401C6B" w:rsidRPr="00401C6B">
        <w:rPr>
          <w:i/>
          <w:sz w:val="24"/>
          <w:szCs w:val="24"/>
        </w:rPr>
        <w:sym w:font="Symbol" w:char="F057"/>
      </w:r>
      <w:r w:rsidRPr="00401C6B">
        <w:rPr>
          <w:sz w:val="24"/>
          <w:szCs w:val="24"/>
        </w:rPr>
        <w:t xml:space="preserve"> </w:t>
      </w:r>
      <w:r w:rsidR="00401C6B">
        <w:rPr>
          <w:sz w:val="24"/>
          <w:szCs w:val="24"/>
        </w:rPr>
        <w:t xml:space="preserve"> </w:t>
      </w:r>
      <w:r w:rsidRPr="00401C6B">
        <w:rPr>
          <w:sz w:val="24"/>
          <w:szCs w:val="24"/>
        </w:rPr>
        <w:t>is the modulation frequency and</w:t>
      </w:r>
      <w:r w:rsidR="00401C6B">
        <w:rPr>
          <w:sz w:val="24"/>
          <w:szCs w:val="24"/>
        </w:rPr>
        <w:t xml:space="preserve"> </w:t>
      </w:r>
      <w:r w:rsidRPr="00401C6B">
        <w:rPr>
          <w:sz w:val="24"/>
          <w:szCs w:val="24"/>
        </w:rPr>
        <w:t xml:space="preserv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m</m:t>
            </m:r>
          </m:sub>
        </m:sSub>
      </m:oMath>
      <w:r w:rsidRPr="00401C6B">
        <w:rPr>
          <w:sz w:val="24"/>
          <w:szCs w:val="24"/>
        </w:rPr>
        <w:t xml:space="preserve"> the modulation parameter. Amplitude modulation introduces two “side-bands” with amplitudes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m</m:t>
            </m:r>
          </m:sub>
        </m:sSub>
        <m:r>
          <w:rPr>
            <w:rFonts w:ascii="Cambria Math" w:hAnsi="Cambria Math"/>
            <w:sz w:val="24"/>
            <w:szCs w:val="24"/>
          </w:rPr>
          <m:t>/2</m:t>
        </m:r>
      </m:oMath>
      <w:r w:rsidRPr="00401C6B">
        <w:rPr>
          <w:sz w:val="24"/>
          <w:szCs w:val="24"/>
        </w:rPr>
        <w:t xml:space="preserve"> at frequencies above and below that of the principal central component. The side-bands have a net resultant that remains in phase with the central component giving a fractional change in amplitude </w:t>
      </w:r>
      <w:r w:rsidRPr="00401C6B">
        <w:rPr>
          <w:sz w:val="24"/>
          <w:szCs w:val="24"/>
        </w:rPr>
        <w:object w:dxaOrig="1460" w:dyaOrig="420">
          <v:shape id="_x0000_i1110" type="#_x0000_t75" style="width:72.75pt;height:21.75pt" o:ole="">
            <v:imagedata r:id="rId192" o:title=""/>
          </v:shape>
          <o:OLEObject Type="Embed" ProgID="Equation.DSMT4" ShapeID="_x0000_i1110" DrawAspect="Content" ObjectID="_1687067012" r:id="rId193"/>
        </w:object>
      </w:r>
      <w:r w:rsidRPr="00401C6B">
        <w:rPr>
          <w:sz w:val="24"/>
          <w:szCs w:val="24"/>
        </w:rPr>
        <w:t xml:space="preserve">. </w:t>
      </w:r>
    </w:p>
    <w:p w:rsidR="000D69FD" w:rsidRPr="00FC1F16" w:rsidRDefault="000D69FD" w:rsidP="000D69FD">
      <w:pPr>
        <w:tabs>
          <w:tab w:val="left" w:pos="3960"/>
          <w:tab w:val="left" w:pos="4111"/>
          <w:tab w:val="left" w:pos="4320"/>
        </w:tabs>
        <w:jc w:val="both"/>
      </w:pPr>
    </w:p>
    <w:p w:rsidR="000D69FD" w:rsidRDefault="00401C6B" w:rsidP="000D69FD">
      <w:pPr>
        <w:pStyle w:val="MTDisplayEquation"/>
        <w:tabs>
          <w:tab w:val="left" w:pos="3960"/>
          <w:tab w:val="left" w:pos="4111"/>
          <w:tab w:val="left" w:pos="4320"/>
        </w:tabs>
        <w:ind w:left="0"/>
        <w:jc w:val="both"/>
      </w:pPr>
      <w:r w:rsidRPr="00401C6B">
        <w:rPr>
          <w:b/>
        </w:rPr>
        <w:t xml:space="preserve">      (b) </w:t>
      </w:r>
      <w:r w:rsidR="000D69FD" w:rsidRPr="00401C6B">
        <w:rPr>
          <w:b/>
        </w:rPr>
        <w:t>Frequency modulation</w:t>
      </w:r>
      <w:r w:rsidR="000D69FD" w:rsidRPr="00401C6B">
        <w:t xml:space="preserve"> should more strictly be referred to as phase modulation, with the phase varying as</w:t>
      </w:r>
    </w:p>
    <w:p w:rsidR="00401C6B" w:rsidRPr="00401C6B" w:rsidRDefault="00401C6B" w:rsidP="00401C6B">
      <w:pPr>
        <w:rPr>
          <w:lang w:eastAsia="ja-JP"/>
        </w:rPr>
      </w:pPr>
    </w:p>
    <w:p w:rsidR="000D69FD" w:rsidRPr="00401C6B" w:rsidRDefault="000D69FD" w:rsidP="000D69FD">
      <w:pPr>
        <w:tabs>
          <w:tab w:val="left" w:pos="3960"/>
          <w:tab w:val="left" w:pos="4111"/>
          <w:tab w:val="left" w:pos="4320"/>
          <w:tab w:val="right" w:pos="8800"/>
        </w:tabs>
        <w:ind w:left="1800" w:firstLine="100"/>
        <w:jc w:val="both"/>
        <w:rPr>
          <w:sz w:val="24"/>
          <w:szCs w:val="24"/>
        </w:rPr>
      </w:pPr>
      <w:r w:rsidRPr="00401C6B">
        <w:rPr>
          <w:sz w:val="24"/>
          <w:szCs w:val="24"/>
        </w:rPr>
        <w:t xml:space="preserve">       </w:t>
      </w:r>
      <w:r w:rsidRPr="00401C6B">
        <w:rPr>
          <w:position w:val="-16"/>
          <w:sz w:val="24"/>
          <w:szCs w:val="24"/>
        </w:rPr>
        <w:object w:dxaOrig="1920" w:dyaOrig="380">
          <v:shape id="_x0000_i1111" type="#_x0000_t75" style="width:96pt;height:19.5pt" o:ole="">
            <v:imagedata r:id="rId194" o:title=""/>
          </v:shape>
          <o:OLEObject Type="Embed" ProgID="Equation.DSMT4" ShapeID="_x0000_i1111" DrawAspect="Content" ObjectID="_1687067013" r:id="rId195"/>
        </w:object>
      </w:r>
      <w:r w:rsidRPr="00401C6B">
        <w:rPr>
          <w:sz w:val="24"/>
          <w:szCs w:val="24"/>
        </w:rPr>
        <w:t xml:space="preserve">,                               </w:t>
      </w:r>
      <w:r w:rsidRPr="00401C6B">
        <w:rPr>
          <w:sz w:val="24"/>
          <w:szCs w:val="24"/>
        </w:rPr>
        <w:tab/>
      </w:r>
      <w:r w:rsidR="00BF7A6A">
        <w:rPr>
          <w:sz w:val="24"/>
          <w:szCs w:val="24"/>
        </w:rPr>
        <w:t>(1.29)</w:t>
      </w:r>
    </w:p>
    <w:p w:rsidR="000D69FD" w:rsidRPr="00401C6B" w:rsidRDefault="000D69FD" w:rsidP="000D69FD">
      <w:pPr>
        <w:pStyle w:val="MTDisplayEquation"/>
        <w:tabs>
          <w:tab w:val="left" w:pos="3960"/>
          <w:tab w:val="left" w:pos="4111"/>
          <w:tab w:val="left" w:pos="4320"/>
        </w:tabs>
        <w:ind w:left="0"/>
        <w:jc w:val="both"/>
      </w:pPr>
      <w:r w:rsidRPr="00401C6B">
        <w:t xml:space="preserve">where </w:t>
      </w:r>
      <m:oMath>
        <m:sSub>
          <m:sSubPr>
            <m:ctrlPr>
              <w:rPr>
                <w:rFonts w:ascii="Cambria Math" w:hAnsi="Cambria Math"/>
                <w:i/>
              </w:rPr>
            </m:ctrlPr>
          </m:sSubPr>
          <m:e>
            <m:r>
              <w:rPr>
                <w:rFonts w:ascii="Cambria Math" w:hAnsi="Cambria Math"/>
              </w:rPr>
              <m:t>a</m:t>
            </m:r>
            <m:r>
              <w:rPr>
                <w:rFonts w:ascii="Cambria Math" w:hAnsi="Cambria Math"/>
                <w:vertAlign w:val="subscript"/>
              </w:rPr>
              <m:t xml:space="preserve"> </m:t>
            </m:r>
          </m:e>
          <m:sub>
            <m:r>
              <w:rPr>
                <w:rFonts w:ascii="Cambria Math" w:hAnsi="Cambria Math"/>
              </w:rPr>
              <m:t>f</m:t>
            </m:r>
          </m:sub>
        </m:sSub>
      </m:oMath>
      <w:r w:rsidRPr="00401C6B">
        <w:rPr>
          <w:vertAlign w:val="subscript"/>
        </w:rPr>
        <w:t xml:space="preserve"> </w:t>
      </w:r>
      <w:r w:rsidRPr="00401C6B">
        <w:t xml:space="preserve">is the frequency modulation index.  The time-varying frequency can then be defined by the rate of change of phase, such that </w:t>
      </w:r>
    </w:p>
    <w:p w:rsidR="000D69FD" w:rsidRPr="00401C6B" w:rsidRDefault="000D69FD" w:rsidP="000D69FD">
      <w:pPr>
        <w:tabs>
          <w:tab w:val="left" w:pos="3960"/>
          <w:tab w:val="left" w:pos="4111"/>
          <w:tab w:val="left" w:pos="4320"/>
          <w:tab w:val="right" w:pos="8800"/>
        </w:tabs>
        <w:jc w:val="both"/>
        <w:rPr>
          <w:sz w:val="24"/>
          <w:szCs w:val="24"/>
        </w:rPr>
      </w:pPr>
      <w:r w:rsidRPr="00401C6B">
        <w:rPr>
          <w:sz w:val="24"/>
          <w:szCs w:val="24"/>
        </w:rPr>
        <w:t xml:space="preserve">                                        </w:t>
      </w:r>
      <w:r w:rsidRPr="00401C6B">
        <w:rPr>
          <w:position w:val="-22"/>
          <w:sz w:val="24"/>
          <w:szCs w:val="24"/>
        </w:rPr>
        <w:object w:dxaOrig="1920" w:dyaOrig="560">
          <v:shape id="_x0000_i1112" type="#_x0000_t75" style="width:96pt;height:28.5pt" o:ole="">
            <v:imagedata r:id="rId196" o:title=""/>
          </v:shape>
          <o:OLEObject Type="Embed" ProgID="Equation.DSMT4" ShapeID="_x0000_i1112" DrawAspect="Content" ObjectID="_1687067014" r:id="rId197"/>
        </w:object>
      </w:r>
      <w:r w:rsidRPr="00401C6B">
        <w:rPr>
          <w:sz w:val="24"/>
          <w:szCs w:val="24"/>
        </w:rPr>
        <w:t xml:space="preserve">  ,                          </w:t>
      </w:r>
      <w:r w:rsidRPr="00401C6B">
        <w:rPr>
          <w:sz w:val="24"/>
          <w:szCs w:val="24"/>
        </w:rPr>
        <w:tab/>
      </w:r>
      <w:r w:rsidR="00BF7A6A">
        <w:rPr>
          <w:sz w:val="24"/>
          <w:szCs w:val="24"/>
        </w:rPr>
        <w:t>(1.30)</w:t>
      </w:r>
    </w:p>
    <w:p w:rsidR="000D69FD" w:rsidRPr="00401C6B" w:rsidRDefault="000D69FD" w:rsidP="000D69FD">
      <w:pPr>
        <w:tabs>
          <w:tab w:val="left" w:pos="3960"/>
          <w:tab w:val="left" w:pos="4111"/>
          <w:tab w:val="left" w:pos="4320"/>
        </w:tabs>
        <w:jc w:val="both"/>
        <w:rPr>
          <w:sz w:val="24"/>
          <w:szCs w:val="24"/>
        </w:rPr>
      </w:pPr>
      <w:r w:rsidRPr="00401C6B">
        <w:rPr>
          <w:sz w:val="24"/>
          <w:szCs w:val="24"/>
        </w:rPr>
        <w:t xml:space="preserve">with a fractional shift in frequency varying as </w:t>
      </w:r>
    </w:p>
    <w:p w:rsidR="000D69FD" w:rsidRPr="00401C6B" w:rsidRDefault="000D69FD" w:rsidP="000D69FD">
      <w:pPr>
        <w:tabs>
          <w:tab w:val="left" w:pos="3960"/>
          <w:tab w:val="left" w:pos="4111"/>
          <w:tab w:val="left" w:pos="4320"/>
          <w:tab w:val="right" w:pos="8800"/>
        </w:tabs>
        <w:jc w:val="both"/>
        <w:rPr>
          <w:sz w:val="24"/>
          <w:szCs w:val="24"/>
        </w:rPr>
      </w:pPr>
      <w:r w:rsidRPr="00401C6B">
        <w:rPr>
          <w:sz w:val="24"/>
          <w:szCs w:val="24"/>
        </w:rPr>
        <w:t xml:space="preserve">                                                  </w:t>
      </w:r>
      <w:r w:rsidRPr="00401C6B">
        <w:rPr>
          <w:position w:val="-20"/>
          <w:sz w:val="24"/>
          <w:szCs w:val="24"/>
        </w:rPr>
        <w:object w:dxaOrig="1880" w:dyaOrig="520">
          <v:shape id="_x0000_i1113" type="#_x0000_t75" style="width:94.5pt;height:26.25pt" o:ole="">
            <v:imagedata r:id="rId198" o:title=""/>
          </v:shape>
          <o:OLEObject Type="Embed" ProgID="Equation.DSMT4" ShapeID="_x0000_i1113" DrawAspect="Content" ObjectID="_1687067015" r:id="rId199"/>
        </w:object>
      </w:r>
      <w:r w:rsidRPr="00401C6B">
        <w:rPr>
          <w:sz w:val="24"/>
          <w:szCs w:val="24"/>
        </w:rPr>
        <w:t xml:space="preserve">  .                                </w:t>
      </w:r>
      <w:r w:rsidRPr="00401C6B">
        <w:rPr>
          <w:sz w:val="24"/>
          <w:szCs w:val="24"/>
        </w:rPr>
        <w:tab/>
      </w:r>
      <w:r w:rsidR="00BF7A6A">
        <w:rPr>
          <w:sz w:val="24"/>
          <w:szCs w:val="24"/>
        </w:rPr>
        <w:t>(1.31)</w:t>
      </w:r>
    </w:p>
    <w:p w:rsidR="000D69FD" w:rsidRPr="00401C6B" w:rsidRDefault="000D69FD" w:rsidP="000D69FD">
      <w:pPr>
        <w:tabs>
          <w:tab w:val="left" w:pos="3960"/>
          <w:tab w:val="left" w:pos="4111"/>
          <w:tab w:val="left" w:pos="4320"/>
          <w:tab w:val="right" w:pos="8800"/>
        </w:tabs>
        <w:jc w:val="both"/>
        <w:rPr>
          <w:rFonts w:ascii="Symbol" w:hAnsi="Symbol"/>
          <w:sz w:val="24"/>
          <w:szCs w:val="24"/>
        </w:rPr>
      </w:pPr>
      <w:r w:rsidRPr="00401C6B">
        <w:rPr>
          <w:sz w:val="24"/>
          <w:szCs w:val="24"/>
        </w:rPr>
        <w:t>For small modulation index, a phase modulated wave can be written as</w:t>
      </w:r>
    </w:p>
    <w:p w:rsidR="000D69FD" w:rsidRPr="00401C6B" w:rsidRDefault="000D69FD" w:rsidP="000D69FD">
      <w:pPr>
        <w:tabs>
          <w:tab w:val="left" w:pos="3960"/>
          <w:tab w:val="left" w:pos="4111"/>
          <w:tab w:val="left" w:pos="4320"/>
          <w:tab w:val="right" w:pos="8800"/>
        </w:tabs>
        <w:jc w:val="both"/>
        <w:rPr>
          <w:sz w:val="24"/>
          <w:szCs w:val="24"/>
        </w:rPr>
      </w:pPr>
      <w:r w:rsidRPr="00401C6B">
        <w:rPr>
          <w:sz w:val="24"/>
          <w:szCs w:val="24"/>
        </w:rPr>
        <w:t xml:space="preserve">                                           </w:t>
      </w:r>
      <w:r w:rsidR="00401C6B" w:rsidRPr="00401C6B">
        <w:rPr>
          <w:position w:val="-20"/>
          <w:sz w:val="24"/>
          <w:szCs w:val="24"/>
        </w:rPr>
        <w:object w:dxaOrig="3760" w:dyaOrig="560">
          <v:shape id="_x0000_i1114" type="#_x0000_t75" style="width:230.25pt;height:33.75pt" o:ole="">
            <v:imagedata r:id="rId200" o:title=""/>
          </v:shape>
          <o:OLEObject Type="Embed" ProgID="Equation.DSMT4" ShapeID="_x0000_i1114" DrawAspect="Content" ObjectID="_1687067016" r:id="rId201"/>
        </w:object>
      </w:r>
      <w:r w:rsidRPr="00401C6B">
        <w:rPr>
          <w:sz w:val="24"/>
          <w:szCs w:val="24"/>
        </w:rPr>
        <w:t xml:space="preserve">,      </w:t>
      </w:r>
      <w:r w:rsidRPr="00401C6B">
        <w:rPr>
          <w:sz w:val="24"/>
          <w:szCs w:val="24"/>
        </w:rPr>
        <w:tab/>
      </w:r>
      <w:r w:rsidR="00BF7A6A">
        <w:rPr>
          <w:sz w:val="24"/>
          <w:szCs w:val="24"/>
        </w:rPr>
        <w:t>(1.32)</w:t>
      </w:r>
    </w:p>
    <w:p w:rsidR="000D69FD" w:rsidRPr="00401C6B" w:rsidRDefault="000D69FD" w:rsidP="000D69FD">
      <w:pPr>
        <w:tabs>
          <w:tab w:val="left" w:pos="3960"/>
          <w:tab w:val="left" w:pos="4111"/>
          <w:tab w:val="left" w:pos="4320"/>
        </w:tabs>
        <w:jc w:val="both"/>
        <w:rPr>
          <w:sz w:val="24"/>
          <w:szCs w:val="24"/>
        </w:rPr>
      </w:pPr>
      <w:r w:rsidRPr="00401C6B">
        <w:rPr>
          <w:sz w:val="24"/>
          <w:szCs w:val="24"/>
        </w:rPr>
        <w:t xml:space="preserve">which again results in equally spaced side-bands about the central frequency with amplitude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f</m:t>
            </m:r>
          </m:sub>
        </m:sSub>
        <m:r>
          <w:rPr>
            <w:rFonts w:ascii="Cambria Math" w:hAnsi="Cambria Math"/>
            <w:sz w:val="24"/>
            <w:szCs w:val="24"/>
          </w:rPr>
          <m:t>/2</m:t>
        </m:r>
      </m:oMath>
      <w:r w:rsidRPr="00401C6B">
        <w:rPr>
          <w:sz w:val="24"/>
          <w:szCs w:val="24"/>
        </w:rPr>
        <w:t>, now in phase-quadrature with that of the central frequency giving  the above phase modulation.</w:t>
      </w:r>
    </w:p>
    <w:p w:rsidR="00815B75" w:rsidRPr="00401C6B" w:rsidRDefault="00815B75" w:rsidP="00815B75">
      <w:pPr>
        <w:rPr>
          <w:sz w:val="24"/>
          <w:szCs w:val="24"/>
        </w:rPr>
      </w:pPr>
    </w:p>
    <w:p w:rsidR="0034375D" w:rsidRPr="00401C6B" w:rsidRDefault="0034375D" w:rsidP="004B3CB5">
      <w:pPr>
        <w:tabs>
          <w:tab w:val="left" w:pos="3960"/>
          <w:tab w:val="left" w:pos="4111"/>
          <w:tab w:val="left" w:pos="4320"/>
        </w:tabs>
        <w:jc w:val="both"/>
        <w:rPr>
          <w:sz w:val="24"/>
          <w:szCs w:val="24"/>
        </w:rPr>
      </w:pPr>
    </w:p>
    <w:p w:rsidR="00A65C29" w:rsidRDefault="00A65C29" w:rsidP="004B3CB5">
      <w:pPr>
        <w:tabs>
          <w:tab w:val="left" w:pos="3960"/>
          <w:tab w:val="left" w:pos="4111"/>
          <w:tab w:val="left" w:pos="4320"/>
        </w:tabs>
        <w:jc w:val="both"/>
        <w:rPr>
          <w:sz w:val="24"/>
          <w:szCs w:val="24"/>
        </w:rPr>
      </w:pPr>
      <w:r w:rsidRPr="0073366A">
        <w:rPr>
          <w:sz w:val="24"/>
          <w:szCs w:val="24"/>
        </w:rPr>
        <w:t xml:space="preserve">       Because of the multi-resonant </w:t>
      </w:r>
      <w:r w:rsidR="002F6AE3">
        <w:rPr>
          <w:sz w:val="24"/>
          <w:szCs w:val="24"/>
        </w:rPr>
        <w:t xml:space="preserve">frequency response </w:t>
      </w:r>
      <w:r w:rsidRPr="0073366A">
        <w:rPr>
          <w:sz w:val="24"/>
          <w:szCs w:val="24"/>
        </w:rPr>
        <w:t xml:space="preserve">of all musical instruments, changes in driving frequency also induce significant fluctuations in amplitude. Such fluctuations are particularly important for </w:t>
      </w:r>
      <w:r w:rsidR="00B65717">
        <w:rPr>
          <w:sz w:val="24"/>
          <w:szCs w:val="24"/>
        </w:rPr>
        <w:t xml:space="preserve">the strongly peaked multi-resonant </w:t>
      </w:r>
      <w:r w:rsidRPr="0073366A">
        <w:rPr>
          <w:sz w:val="24"/>
          <w:szCs w:val="24"/>
        </w:rPr>
        <w:t>instruments of the violin family, as illus</w:t>
      </w:r>
      <w:r w:rsidR="00734364">
        <w:rPr>
          <w:sz w:val="24"/>
          <w:szCs w:val="24"/>
        </w:rPr>
        <w:t xml:space="preserve">trated in </w:t>
      </w:r>
      <w:r w:rsidR="00675C8D">
        <w:rPr>
          <w:sz w:val="24"/>
          <w:szCs w:val="24"/>
        </w:rPr>
        <w:t>Fig.1</w:t>
      </w:r>
      <w:r w:rsidR="00B65717">
        <w:rPr>
          <w:sz w:val="24"/>
          <w:szCs w:val="24"/>
        </w:rPr>
        <w:t>.</w:t>
      </w:r>
      <w:r w:rsidRPr="0073366A">
        <w:rPr>
          <w:sz w:val="24"/>
          <w:szCs w:val="24"/>
        </w:rPr>
        <w:t xml:space="preserve">15.  </w:t>
      </w:r>
    </w:p>
    <w:p w:rsidR="00256BBA" w:rsidRDefault="00256BBA" w:rsidP="004B3CB5">
      <w:pPr>
        <w:tabs>
          <w:tab w:val="left" w:pos="3960"/>
          <w:tab w:val="left" w:pos="4111"/>
          <w:tab w:val="left" w:pos="4320"/>
        </w:tabs>
        <w:jc w:val="both"/>
        <w:rPr>
          <w:sz w:val="24"/>
          <w:szCs w:val="24"/>
        </w:rPr>
      </w:pPr>
    </w:p>
    <w:p w:rsidR="00BF7A6A" w:rsidRDefault="00BF7A6A" w:rsidP="000571A5">
      <w:pPr>
        <w:tabs>
          <w:tab w:val="left" w:pos="3960"/>
          <w:tab w:val="left" w:pos="4111"/>
          <w:tab w:val="left" w:pos="4320"/>
        </w:tabs>
        <w:jc w:val="both"/>
        <w:rPr>
          <w:b/>
          <w:color w:val="0000FF"/>
          <w:sz w:val="32"/>
          <w:szCs w:val="28"/>
        </w:rPr>
      </w:pPr>
    </w:p>
    <w:p w:rsidR="00BF7A6A" w:rsidRDefault="00BF7A6A" w:rsidP="000571A5">
      <w:pPr>
        <w:tabs>
          <w:tab w:val="left" w:pos="3960"/>
          <w:tab w:val="left" w:pos="4111"/>
          <w:tab w:val="left" w:pos="4320"/>
        </w:tabs>
        <w:jc w:val="both"/>
        <w:rPr>
          <w:b/>
          <w:color w:val="0000FF"/>
          <w:sz w:val="32"/>
          <w:szCs w:val="28"/>
        </w:rPr>
      </w:pPr>
      <w:r>
        <w:rPr>
          <w:b/>
          <w:color w:val="0000FF"/>
          <w:sz w:val="32"/>
          <w:szCs w:val="28"/>
        </w:rPr>
        <w:br/>
      </w:r>
    </w:p>
    <w:p w:rsidR="000571A5" w:rsidRPr="00D90106" w:rsidRDefault="000571A5" w:rsidP="000571A5">
      <w:pPr>
        <w:tabs>
          <w:tab w:val="left" w:pos="3960"/>
          <w:tab w:val="left" w:pos="4111"/>
          <w:tab w:val="left" w:pos="4320"/>
        </w:tabs>
        <w:jc w:val="both"/>
        <w:rPr>
          <w:b/>
          <w:color w:val="0000FF"/>
          <w:sz w:val="32"/>
          <w:szCs w:val="28"/>
        </w:rPr>
      </w:pPr>
      <w:r w:rsidRPr="00D90106">
        <w:rPr>
          <w:b/>
          <w:color w:val="0000FF"/>
          <w:sz w:val="32"/>
          <w:szCs w:val="28"/>
        </w:rPr>
        <w:lastRenderedPageBreak/>
        <w:t>1.4   Perception and Psychoacoustics</w:t>
      </w:r>
    </w:p>
    <w:p w:rsidR="000571A5" w:rsidRPr="0073366A" w:rsidRDefault="000571A5" w:rsidP="000571A5">
      <w:pPr>
        <w:tabs>
          <w:tab w:val="left" w:pos="3960"/>
          <w:tab w:val="left" w:pos="4111"/>
          <w:tab w:val="left" w:pos="4320"/>
        </w:tabs>
        <w:jc w:val="both"/>
        <w:rPr>
          <w:b/>
          <w:sz w:val="24"/>
          <w:szCs w:val="24"/>
        </w:rPr>
      </w:pPr>
    </w:p>
    <w:p w:rsidR="000571A5" w:rsidRPr="0073366A" w:rsidRDefault="000571A5" w:rsidP="000571A5">
      <w:pPr>
        <w:tabs>
          <w:tab w:val="left" w:pos="3960"/>
          <w:tab w:val="left" w:pos="4111"/>
          <w:tab w:val="left" w:pos="4320"/>
        </w:tabs>
        <w:jc w:val="both"/>
        <w:rPr>
          <w:sz w:val="24"/>
          <w:szCs w:val="24"/>
        </w:rPr>
      </w:pPr>
      <w:r w:rsidRPr="0073366A">
        <w:rPr>
          <w:sz w:val="24"/>
          <w:szCs w:val="24"/>
        </w:rPr>
        <w:t xml:space="preserve">     In this section, we briefly highlight a number of psychoacoustic aspects of particularly importance in any discussion of musical acoustics. </w:t>
      </w:r>
      <w:r w:rsidRPr="00556A6E">
        <w:rPr>
          <w:sz w:val="24"/>
          <w:szCs w:val="24"/>
        </w:rPr>
        <w:t>See also Psycho-acoustics by Brian Moore Chpt.12</w:t>
      </w:r>
      <w:r w:rsidR="00BF7A6A">
        <w:rPr>
          <w:sz w:val="24"/>
          <w:szCs w:val="24"/>
        </w:rPr>
        <w:t xml:space="preserve"> of the </w:t>
      </w:r>
      <w:r w:rsidR="00BF7A6A" w:rsidRPr="00BF7A6A">
        <w:rPr>
          <w:i/>
          <w:sz w:val="24"/>
          <w:szCs w:val="24"/>
        </w:rPr>
        <w:t>Handbook</w:t>
      </w:r>
      <w:r w:rsidR="00BF7A6A">
        <w:rPr>
          <w:sz w:val="24"/>
          <w:szCs w:val="24"/>
        </w:rPr>
        <w:t>.</w:t>
      </w:r>
      <w:r w:rsidRPr="0073366A">
        <w:rPr>
          <w:sz w:val="24"/>
          <w:szCs w:val="24"/>
        </w:rPr>
        <w:t xml:space="preserve">  </w:t>
      </w:r>
    </w:p>
    <w:p w:rsidR="000571A5" w:rsidRDefault="000571A5" w:rsidP="000571A5">
      <w:pPr>
        <w:tabs>
          <w:tab w:val="left" w:pos="3960"/>
          <w:tab w:val="left" w:pos="4111"/>
          <w:tab w:val="left" w:pos="4320"/>
        </w:tabs>
        <w:ind w:left="360"/>
        <w:jc w:val="both"/>
        <w:rPr>
          <w:b/>
          <w:sz w:val="24"/>
          <w:szCs w:val="24"/>
        </w:rPr>
      </w:pPr>
    </w:p>
    <w:p w:rsidR="000571A5" w:rsidRDefault="000571A5" w:rsidP="000571A5">
      <w:pPr>
        <w:tabs>
          <w:tab w:val="left" w:pos="3960"/>
          <w:tab w:val="left" w:pos="4111"/>
          <w:tab w:val="left" w:pos="4320"/>
        </w:tabs>
        <w:jc w:val="both"/>
        <w:rPr>
          <w:sz w:val="24"/>
          <w:szCs w:val="24"/>
        </w:rPr>
      </w:pPr>
      <w:r>
        <w:rPr>
          <w:b/>
          <w:sz w:val="24"/>
          <w:szCs w:val="24"/>
        </w:rPr>
        <w:t>S</w:t>
      </w:r>
      <w:r w:rsidRPr="0073366A">
        <w:rPr>
          <w:b/>
          <w:sz w:val="24"/>
          <w:szCs w:val="24"/>
        </w:rPr>
        <w:t xml:space="preserve">ensitivity of </w:t>
      </w:r>
      <w:r>
        <w:rPr>
          <w:b/>
          <w:sz w:val="24"/>
          <w:szCs w:val="24"/>
        </w:rPr>
        <w:t>H</w:t>
      </w:r>
      <w:r w:rsidRPr="0073366A">
        <w:rPr>
          <w:b/>
          <w:sz w:val="24"/>
          <w:szCs w:val="24"/>
        </w:rPr>
        <w:t>earing</w:t>
      </w:r>
      <w:r w:rsidRPr="0073366A">
        <w:rPr>
          <w:sz w:val="24"/>
          <w:szCs w:val="24"/>
        </w:rPr>
        <w:t xml:space="preserve"> </w:t>
      </w:r>
    </w:p>
    <w:p w:rsidR="000571A5" w:rsidRPr="0073366A" w:rsidRDefault="000571A5" w:rsidP="000571A5">
      <w:pPr>
        <w:tabs>
          <w:tab w:val="left" w:pos="3960"/>
          <w:tab w:val="left" w:pos="4111"/>
          <w:tab w:val="left" w:pos="4320"/>
        </w:tabs>
        <w:ind w:left="360"/>
        <w:rPr>
          <w:sz w:val="24"/>
          <w:szCs w:val="24"/>
        </w:rPr>
      </w:pPr>
    </w:p>
    <w:p w:rsidR="000571A5" w:rsidRDefault="000571A5" w:rsidP="000571A5">
      <w:pPr>
        <w:tabs>
          <w:tab w:val="left" w:pos="3960"/>
          <w:tab w:val="left" w:pos="4111"/>
          <w:tab w:val="left" w:pos="4320"/>
        </w:tabs>
        <w:jc w:val="both"/>
        <w:rPr>
          <w:sz w:val="24"/>
          <w:szCs w:val="24"/>
        </w:rPr>
      </w:pPr>
      <w:r w:rsidRPr="0073366A">
        <w:rPr>
          <w:sz w:val="24"/>
          <w:szCs w:val="24"/>
        </w:rPr>
        <w:t xml:space="preserve">     We have already commented that the brain interprets both frequency and intensity on a logarithmic scale.  The recognition of familiar intervals like the octave, perfect fifth,  irrespective of the absolute frequencies,  provide an immediate example, as is the use of the dB scale in the measurement of sound levels. </w:t>
      </w:r>
    </w:p>
    <w:p w:rsidR="000571A5" w:rsidRPr="0073366A" w:rsidRDefault="000571A5" w:rsidP="000571A5">
      <w:pPr>
        <w:tabs>
          <w:tab w:val="left" w:pos="3960"/>
          <w:tab w:val="left" w:pos="4111"/>
          <w:tab w:val="left" w:pos="4320"/>
        </w:tabs>
        <w:jc w:val="both"/>
        <w:rPr>
          <w:sz w:val="24"/>
          <w:szCs w:val="24"/>
        </w:rPr>
      </w:pPr>
    </w:p>
    <w:p w:rsidR="000571A5" w:rsidRPr="0073366A" w:rsidRDefault="00BF7A6A" w:rsidP="000571A5">
      <w:pPr>
        <w:pStyle w:val="NormalWeb"/>
        <w:tabs>
          <w:tab w:val="left" w:pos="3960"/>
          <w:tab w:val="left" w:pos="4111"/>
          <w:tab w:val="left" w:pos="4320"/>
        </w:tabs>
        <w:spacing w:before="0" w:beforeAutospacing="0"/>
        <w:jc w:val="both"/>
        <w:rPr>
          <w:color w:val="auto"/>
        </w:rPr>
      </w:pPr>
      <w:r>
        <w:rPr>
          <w:noProof/>
          <w:lang w:val="en-US" w:eastAsia="en-US"/>
        </w:rPr>
        <w:drawing>
          <wp:anchor distT="0" distB="0" distL="114300" distR="114300" simplePos="0" relativeHeight="251660288" behindDoc="0" locked="0" layoutInCell="1" allowOverlap="1" wp14:anchorId="207934B1" wp14:editId="64E73CDF">
            <wp:simplePos x="0" y="0"/>
            <wp:positionH relativeFrom="column">
              <wp:posOffset>1905</wp:posOffset>
            </wp:positionH>
            <wp:positionV relativeFrom="paragraph">
              <wp:posOffset>1392555</wp:posOffset>
            </wp:positionV>
            <wp:extent cx="3375660" cy="2278380"/>
            <wp:effectExtent l="0" t="0" r="0" b="7620"/>
            <wp:wrapSquare wrapText="bothSides"/>
            <wp:docPr id="548" name="Picture 548" descr="msoC3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msoC37EB"/>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375660" cy="2278380"/>
                    </a:xfrm>
                    <a:prstGeom prst="rect">
                      <a:avLst/>
                    </a:prstGeom>
                    <a:noFill/>
                  </pic:spPr>
                </pic:pic>
              </a:graphicData>
            </a:graphic>
            <wp14:sizeRelH relativeFrom="page">
              <wp14:pctWidth>0</wp14:pctWidth>
            </wp14:sizeRelH>
            <wp14:sizeRelV relativeFrom="page">
              <wp14:pctHeight>0</wp14:pctHeight>
            </wp14:sizeRelV>
          </wp:anchor>
        </w:drawing>
      </w:r>
      <w:r w:rsidR="000571A5" w:rsidRPr="0073366A">
        <w:rPr>
          <w:color w:val="auto"/>
        </w:rPr>
        <w:t xml:space="preserve">     In the 1930’s, Fletcher and Munson [</w:t>
      </w:r>
      <w:r w:rsidR="000571A5" w:rsidRPr="0073366A">
        <w:rPr>
          <w:color w:val="auto"/>
        </w:rPr>
        <w:endnoteReference w:id="23"/>
      </w:r>
      <w:r w:rsidR="000571A5" w:rsidRPr="0073366A">
        <w:rPr>
          <w:color w:val="auto"/>
        </w:rPr>
        <w:t>] undertook a survey of a large population of subjects to investigate how the sensitivity of the ear varies with frequency and intensity (and age).  These measurements were later refined by Robinson and Dadson [</w:t>
      </w:r>
      <w:r w:rsidR="000571A5" w:rsidRPr="0034375D">
        <w:rPr>
          <w:rStyle w:val="EndnoteReference"/>
          <w:color w:val="auto"/>
          <w:vertAlign w:val="baseline"/>
        </w:rPr>
        <w:endnoteReference w:id="24"/>
      </w:r>
      <w:r w:rsidR="000571A5" w:rsidRPr="0073366A">
        <w:rPr>
          <w:color w:val="auto"/>
        </w:rPr>
        <w:t xml:space="preserve">]. Their published values for Normal Equal-Loudness Level Contours, shown in </w:t>
      </w:r>
      <w:r w:rsidR="000571A5">
        <w:rPr>
          <w:color w:val="auto"/>
        </w:rPr>
        <w:t>Fig.1.</w:t>
      </w:r>
      <w:r w:rsidR="000571A5" w:rsidRPr="0073366A">
        <w:rPr>
          <w:color w:val="auto"/>
        </w:rPr>
        <w:t>16</w:t>
      </w:r>
      <w:r w:rsidR="000571A5">
        <w:rPr>
          <w:color w:val="auto"/>
        </w:rPr>
        <w:t xml:space="preserve">, were adopted </w:t>
      </w:r>
      <w:r w:rsidR="000571A5" w:rsidRPr="0073366A">
        <w:rPr>
          <w:color w:val="auto"/>
        </w:rPr>
        <w:t>by the Inte</w:t>
      </w:r>
      <w:r w:rsidR="000571A5">
        <w:rPr>
          <w:color w:val="auto"/>
        </w:rPr>
        <w:t xml:space="preserve">rnational Standards Organization </w:t>
      </w:r>
      <w:r w:rsidR="000571A5" w:rsidRPr="0073366A">
        <w:rPr>
          <w:color w:val="auto"/>
        </w:rPr>
        <w:t>as the</w:t>
      </w:r>
      <w:r w:rsidR="000571A5">
        <w:rPr>
          <w:color w:val="auto"/>
        </w:rPr>
        <w:t xml:space="preserve"> original </w:t>
      </w:r>
      <w:r w:rsidR="000571A5" w:rsidRPr="0073366A">
        <w:rPr>
          <w:color w:val="auto"/>
        </w:rPr>
        <w:t xml:space="preserve">ISO 226 </w:t>
      </w:r>
      <w:r w:rsidR="000571A5">
        <w:rPr>
          <w:color w:val="auto"/>
        </w:rPr>
        <w:t xml:space="preserve">standard for audio sensitivity, more recently redefined as ISO 226:2003. </w:t>
      </w:r>
    </w:p>
    <w:p w:rsidR="000571A5" w:rsidRPr="0073366A" w:rsidRDefault="000571A5" w:rsidP="00BF7A6A">
      <w:pPr>
        <w:pStyle w:val="NormalWeb"/>
        <w:tabs>
          <w:tab w:val="left" w:pos="3960"/>
          <w:tab w:val="left" w:pos="4111"/>
          <w:tab w:val="left" w:pos="4320"/>
        </w:tabs>
        <w:spacing w:before="0" w:beforeAutospacing="0"/>
        <w:ind w:left="2100" w:hanging="2100"/>
        <w:jc w:val="both"/>
      </w:pPr>
    </w:p>
    <w:p w:rsidR="00BF7A6A" w:rsidRDefault="00BF7A6A" w:rsidP="000571A5">
      <w:pPr>
        <w:pStyle w:val="NormalWeb"/>
        <w:tabs>
          <w:tab w:val="left" w:pos="3960"/>
          <w:tab w:val="left" w:pos="4111"/>
          <w:tab w:val="left" w:pos="4320"/>
        </w:tabs>
        <w:spacing w:before="0" w:beforeAutospacing="0"/>
        <w:jc w:val="both"/>
        <w:rPr>
          <w:b/>
          <w:i/>
          <w:sz w:val="22"/>
          <w:szCs w:val="22"/>
        </w:rPr>
      </w:pPr>
    </w:p>
    <w:p w:rsidR="00BF7A6A" w:rsidRDefault="000571A5" w:rsidP="000571A5">
      <w:pPr>
        <w:pStyle w:val="NormalWeb"/>
        <w:tabs>
          <w:tab w:val="left" w:pos="3960"/>
          <w:tab w:val="left" w:pos="4111"/>
          <w:tab w:val="left" w:pos="4320"/>
        </w:tabs>
        <w:spacing w:before="0" w:beforeAutospacing="0"/>
        <w:jc w:val="both"/>
        <w:rPr>
          <w:i/>
          <w:sz w:val="22"/>
          <w:szCs w:val="22"/>
        </w:rPr>
      </w:pPr>
      <w:r w:rsidRPr="00A63FBA">
        <w:rPr>
          <w:b/>
          <w:i/>
          <w:sz w:val="22"/>
          <w:szCs w:val="22"/>
        </w:rPr>
        <w:t xml:space="preserve">Fig. </w:t>
      </w:r>
      <w:r>
        <w:rPr>
          <w:b/>
          <w:i/>
          <w:sz w:val="22"/>
          <w:szCs w:val="22"/>
        </w:rPr>
        <w:t>1</w:t>
      </w:r>
      <w:r w:rsidRPr="00A63FBA">
        <w:rPr>
          <w:b/>
          <w:i/>
          <w:sz w:val="22"/>
          <w:szCs w:val="22"/>
        </w:rPr>
        <w:t>.16</w:t>
      </w:r>
      <w:r w:rsidRPr="00A63FBA">
        <w:rPr>
          <w:i/>
          <w:sz w:val="22"/>
          <w:szCs w:val="22"/>
        </w:rPr>
        <w:t xml:space="preserve">   Robinson –Dadson curves with contours of perceived equal loudness measured in phons on a dB scale</w:t>
      </w:r>
      <w:r w:rsidR="00BF7A6A">
        <w:rPr>
          <w:i/>
          <w:sz w:val="22"/>
          <w:szCs w:val="22"/>
        </w:rPr>
        <w:t>.</w:t>
      </w:r>
    </w:p>
    <w:p w:rsidR="00BF7A6A" w:rsidRDefault="00BF7A6A" w:rsidP="000571A5">
      <w:pPr>
        <w:pStyle w:val="NormalWeb"/>
        <w:tabs>
          <w:tab w:val="left" w:pos="3960"/>
          <w:tab w:val="left" w:pos="4111"/>
          <w:tab w:val="left" w:pos="4320"/>
        </w:tabs>
        <w:spacing w:before="0" w:beforeAutospacing="0"/>
        <w:jc w:val="both"/>
        <w:rPr>
          <w:i/>
          <w:sz w:val="22"/>
          <w:szCs w:val="22"/>
        </w:rPr>
      </w:pPr>
    </w:p>
    <w:p w:rsidR="00BF7A6A" w:rsidRDefault="00BF7A6A" w:rsidP="000571A5">
      <w:pPr>
        <w:pStyle w:val="NormalWeb"/>
        <w:tabs>
          <w:tab w:val="left" w:pos="3960"/>
          <w:tab w:val="left" w:pos="4111"/>
          <w:tab w:val="left" w:pos="4320"/>
        </w:tabs>
        <w:spacing w:before="0" w:beforeAutospacing="0"/>
        <w:jc w:val="both"/>
        <w:rPr>
          <w:i/>
          <w:sz w:val="22"/>
          <w:szCs w:val="22"/>
        </w:rPr>
      </w:pPr>
    </w:p>
    <w:p w:rsidR="000571A5" w:rsidRPr="00A63FBA" w:rsidRDefault="000571A5" w:rsidP="000571A5">
      <w:pPr>
        <w:pStyle w:val="NormalWeb"/>
        <w:tabs>
          <w:tab w:val="left" w:pos="3960"/>
          <w:tab w:val="left" w:pos="4111"/>
          <w:tab w:val="left" w:pos="4320"/>
        </w:tabs>
        <w:spacing w:before="0" w:beforeAutospacing="0"/>
        <w:jc w:val="both"/>
        <w:rPr>
          <w:i/>
          <w:sz w:val="22"/>
          <w:szCs w:val="22"/>
        </w:rPr>
      </w:pPr>
      <w:r w:rsidRPr="00A63FBA">
        <w:rPr>
          <w:i/>
          <w:sz w:val="22"/>
          <w:szCs w:val="22"/>
        </w:rPr>
        <w:t xml:space="preserve"> </w:t>
      </w:r>
    </w:p>
    <w:p w:rsidR="00BF7A6A" w:rsidRDefault="000571A5" w:rsidP="000571A5">
      <w:pPr>
        <w:pStyle w:val="NormalWeb"/>
        <w:tabs>
          <w:tab w:val="left" w:pos="3960"/>
          <w:tab w:val="left" w:pos="4111"/>
          <w:tab w:val="left" w:pos="4320"/>
        </w:tabs>
        <w:spacing w:before="0" w:beforeAutospacing="0"/>
        <w:jc w:val="both"/>
      </w:pPr>
      <w:r w:rsidRPr="0073366A">
        <w:t xml:space="preserve">     </w:t>
      </w:r>
    </w:p>
    <w:p w:rsidR="000571A5" w:rsidRPr="0073366A" w:rsidRDefault="000571A5" w:rsidP="000571A5">
      <w:pPr>
        <w:pStyle w:val="NormalWeb"/>
        <w:tabs>
          <w:tab w:val="left" w:pos="3960"/>
          <w:tab w:val="left" w:pos="4111"/>
          <w:tab w:val="left" w:pos="4320"/>
        </w:tabs>
        <w:spacing w:before="0" w:beforeAutospacing="0"/>
        <w:jc w:val="both"/>
      </w:pPr>
      <w:r w:rsidRPr="0073366A">
        <w:t xml:space="preserve">   The plotted curves show population-averaged equal loudness contours for sinusoidal sound waves measured in phons on a dB scale, which equate to sound pressure level (SPL) measurements in dB at 1 kHz. The SPL dB scale is based on a reference root mean square pressure of 20 </w:t>
      </w:r>
      <w:r w:rsidRPr="0034375D">
        <w:rPr>
          <w:rFonts w:ascii="Symbol" w:hAnsi="Symbol"/>
        </w:rPr>
        <w:t></w:t>
      </w:r>
      <w:r w:rsidRPr="0073366A">
        <w:t>Pa (equivalent to 2.10</w:t>
      </w:r>
      <w:r w:rsidRPr="0073366A">
        <w:rPr>
          <w:vertAlign w:val="superscript"/>
        </w:rPr>
        <w:t xml:space="preserve">-5 </w:t>
      </w:r>
      <w:r w:rsidRPr="0073366A">
        <w:t>Nm</w:t>
      </w:r>
      <w:r w:rsidRPr="0073366A">
        <w:rPr>
          <w:vertAlign w:val="superscript"/>
        </w:rPr>
        <w:t>-2</w:t>
      </w:r>
      <w:r w:rsidRPr="0073366A">
        <w:t>), which is very close to an intensity of 10</w:t>
      </w:r>
      <w:r w:rsidRPr="0073366A">
        <w:rPr>
          <w:vertAlign w:val="superscript"/>
        </w:rPr>
        <w:t xml:space="preserve">-12 </w:t>
      </w:r>
      <w:r>
        <w:t>Wm</w:t>
      </w:r>
      <w:r>
        <w:rPr>
          <w:vertAlign w:val="superscript"/>
        </w:rPr>
        <w:t>-2</w:t>
      </w:r>
      <w:r w:rsidRPr="0073366A">
        <w:t xml:space="preserve">.  The MAF contour is the population-averaged minimum sound pressure that can be just detected under the quietest environmental conditions. Above sound pressures of ~ 120 dB, the ear experiences pain and potential permanent damage. </w:t>
      </w:r>
    </w:p>
    <w:p w:rsidR="000571A5" w:rsidRDefault="000571A5" w:rsidP="000571A5">
      <w:pPr>
        <w:pStyle w:val="NormalWeb"/>
        <w:tabs>
          <w:tab w:val="left" w:pos="3960"/>
          <w:tab w:val="left" w:pos="4111"/>
          <w:tab w:val="left" w:pos="4320"/>
        </w:tabs>
        <w:spacing w:before="0" w:beforeAutospacing="0"/>
        <w:jc w:val="both"/>
      </w:pPr>
      <w:r w:rsidRPr="0073366A">
        <w:t xml:space="preserve">      The equal subjective sound level contours reflect the dynamics of the ear’s detection system. There is a rapid fall-off in sensitivity at low frequencies, where the efficiency of the outer ear drum considered as a piston detector falls off as </w:t>
      </w:r>
      <w:r w:rsidRPr="0073366A">
        <w:rPr>
          <w:rFonts w:ascii="Symbol" w:hAnsi="Symbol"/>
          <w:i/>
        </w:rPr>
        <w:t></w:t>
      </w:r>
      <w:r w:rsidRPr="0073366A">
        <w:rPr>
          <w:vertAlign w:val="superscript"/>
        </w:rPr>
        <w:t>4</w:t>
      </w:r>
      <w:r w:rsidRPr="0073366A">
        <w:t xml:space="preserve">. The fall-off at high frequencies is due to the increasing inertial impedance of the ear drum and bones in the inner ear.  However, the fall-off is partially compensated by peaks in sensitivity from the resonances of the outer air channel between the ears and ear-drum. Older people experience a considerable loss </w:t>
      </w:r>
      <w:r w:rsidRPr="0073366A">
        <w:lastRenderedPageBreak/>
        <w:t xml:space="preserve">in sensitivity at high frequencies, which is strongly correlated with age. However, the losses are generally confined to frequencies well above 10 kHz, which is </w:t>
      </w:r>
      <w:r>
        <w:t xml:space="preserve">generally not too important for musical performance. </w:t>
      </w:r>
    </w:p>
    <w:p w:rsidR="000571A5" w:rsidRPr="0073366A" w:rsidRDefault="000571A5" w:rsidP="000571A5">
      <w:pPr>
        <w:pStyle w:val="NormalWeb"/>
        <w:tabs>
          <w:tab w:val="left" w:pos="3960"/>
          <w:tab w:val="left" w:pos="4111"/>
          <w:tab w:val="left" w:pos="4320"/>
        </w:tabs>
        <w:spacing w:before="0" w:beforeAutospacing="0"/>
        <w:jc w:val="both"/>
      </w:pPr>
      <w:r w:rsidRPr="0073366A">
        <w:t xml:space="preserve">      The sensitivity of the ear is particularly strong in the frequency range 2 to 6 kHz, which is important for recognising the consonants in speech.  One would therefore expect such frequencies to be equally important in the identification and assessment of sound quality of musical instruments. Below around 200-400 Hz there is an increasingly rapid-fall off in sensitivity, which will differentially affect the subjective loudness of the lower partials of any complex musical sound at these and lower frequencies.  At low frequencies the contours of equal amplitude are more closely spaced, so that the effect of increasing the SLP by 20 dB increases the subjective loudness by considerably more. Turning up the volume on any </w:t>
      </w:r>
      <w:r>
        <w:t xml:space="preserve">sound </w:t>
      </w:r>
      <w:r w:rsidRPr="0073366A">
        <w:t>reproduction system changes the perceived quality from a rather thin sound to a more exciting sound with a much stronger bass and a somewhat stronger high frequency response.</w:t>
      </w:r>
    </w:p>
    <w:p w:rsidR="000571A5" w:rsidRDefault="000571A5" w:rsidP="000571A5">
      <w:pPr>
        <w:pStyle w:val="NormalWeb"/>
        <w:tabs>
          <w:tab w:val="left" w:pos="3960"/>
          <w:tab w:val="left" w:pos="4111"/>
          <w:tab w:val="left" w:pos="4320"/>
        </w:tabs>
        <w:spacing w:before="0" w:beforeAutospacing="0"/>
        <w:jc w:val="both"/>
      </w:pPr>
      <w:r w:rsidRPr="0073366A">
        <w:t xml:space="preserve">      From a musical acoustics viewpoint, it is often sensible to invert the equal contour plot, as the inverted plot essentially acts as a subjective, mid-frequency band filter, de-emphasising the perceived intensities of the lowest and highest frequency partials in a complex waveform.</w:t>
      </w:r>
    </w:p>
    <w:p w:rsidR="000571A5" w:rsidRDefault="00C4745E" w:rsidP="000571A5">
      <w:pPr>
        <w:pStyle w:val="NormalWeb"/>
        <w:tabs>
          <w:tab w:val="left" w:pos="3960"/>
          <w:tab w:val="left" w:pos="4111"/>
          <w:tab w:val="left" w:pos="4320"/>
        </w:tabs>
        <w:spacing w:before="0" w:beforeAutospacing="0"/>
        <w:jc w:val="both"/>
      </w:pPr>
      <w:r>
        <w:t xml:space="preserve">       </w:t>
      </w:r>
      <w:r w:rsidR="000571A5">
        <w:t xml:space="preserve">Loudness levels will clearly vary with distance from source. </w:t>
      </w:r>
      <w:r w:rsidR="000571A5" w:rsidRPr="0073366A">
        <w:t xml:space="preserve"> Sounds levels </w:t>
      </w:r>
      <w:r w:rsidR="000571A5">
        <w:t>can exceed</w:t>
      </w:r>
      <w:r w:rsidR="000571A5" w:rsidRPr="0073366A">
        <w:t xml:space="preserve"> 120dB close to an aeroplane on take</w:t>
      </w:r>
      <w:r>
        <w:t>-</w:t>
      </w:r>
      <w:r w:rsidR="000571A5" w:rsidRPr="0073366A">
        <w:t>off or close to a loudspeaker in a noisy rock concert resulting in potential permanent damage to the ear. Sound levels close to a heavily used motorway are typically around 90 dB,   around 70 dB inside a car, about 50dB in an office, 30dB inside a quiet house at night, 20 dB in a very quiet recording studio and 0dB inside an anechoic chamber.  At the quietest levels, one begins to hear the beating of the heart and workings of other internal organs, which can be a somewhat disquieting experience. There would clearly be no evolutionary reason to have developed a</w:t>
      </w:r>
      <w:r w:rsidR="000571A5">
        <w:t>n even</w:t>
      </w:r>
      <w:r w:rsidR="000571A5" w:rsidRPr="0073366A">
        <w:t xml:space="preserve"> more sensitive hearing system</w:t>
      </w:r>
      <w:r w:rsidR="000571A5">
        <w:t>.</w:t>
      </w:r>
    </w:p>
    <w:p w:rsidR="000571A5" w:rsidRDefault="000571A5" w:rsidP="000571A5">
      <w:pPr>
        <w:pStyle w:val="NormalWeb"/>
        <w:tabs>
          <w:tab w:val="left" w:pos="3960"/>
          <w:tab w:val="left" w:pos="4111"/>
          <w:tab w:val="left" w:pos="4320"/>
        </w:tabs>
        <w:spacing w:before="0" w:beforeAutospacing="0"/>
        <w:jc w:val="both"/>
      </w:pPr>
      <w:r w:rsidRPr="0073366A">
        <w:t xml:space="preserve">       Audio example S1.</w:t>
      </w:r>
      <w:r w:rsidR="008B1F21" w:rsidRPr="0073366A">
        <w:t>1</w:t>
      </w:r>
      <w:r w:rsidR="008B1F21">
        <w:t>3</w:t>
      </w:r>
      <w:r w:rsidR="008253A7">
        <w:object w:dxaOrig="795" w:dyaOrig="811">
          <v:shape id="_x0000_i1115" type="#_x0000_t75" style="width:40.5pt;height:40.5pt" o:ole="">
            <v:imagedata r:id="rId203" o:title=""/>
          </v:shape>
          <o:OLEObject Type="Embed" ProgID="Package" ShapeID="_x0000_i1115" DrawAspect="Content" ObjectID="_1687067017" r:id="rId204"/>
        </w:object>
      </w:r>
      <w:r w:rsidRPr="0073366A">
        <w:t xml:space="preserve"> is a short orchestral excerpt played at successively decreasing 6dB steps</w:t>
      </w:r>
      <w:r>
        <w:t xml:space="preserve"> (half the amplitude or a quarter the intensity)</w:t>
      </w:r>
      <w:r w:rsidRPr="0073366A">
        <w:t xml:space="preserve">. Musicians indicate the loudness with which music should be played using the dynamic markings </w:t>
      </w:r>
      <w:r w:rsidRPr="0073366A">
        <w:rPr>
          <w:i/>
        </w:rPr>
        <w:t>pp, p, mp, mf, f</w:t>
      </w:r>
      <w:r w:rsidRPr="0073366A">
        <w:t xml:space="preserve"> and </w:t>
      </w:r>
      <w:r w:rsidRPr="0073366A">
        <w:rPr>
          <w:i/>
        </w:rPr>
        <w:t xml:space="preserve">ff, </w:t>
      </w:r>
      <w:r w:rsidRPr="0073366A">
        <w:t xml:space="preserve">which roughly corresponds to a subjective doubling of intensity between each level.. </w:t>
      </w:r>
      <w:r>
        <w:t>Such</w:t>
      </w:r>
      <w:r w:rsidRPr="0073366A">
        <w:t xml:space="preserve"> levels are clearly only relative, </w:t>
      </w:r>
      <w:r>
        <w:t>since</w:t>
      </w:r>
      <w:r w:rsidRPr="0073366A">
        <w:t xml:space="preserve"> absolute values will vary strongly with the distance of the listener from the source</w:t>
      </w:r>
      <w:r>
        <w:t xml:space="preserve">, </w:t>
      </w:r>
      <w:r w:rsidRPr="00556A6E">
        <w:rPr>
          <w:color w:val="auto"/>
        </w:rPr>
        <w:t xml:space="preserve">with a 12 dB decrease in intensity on doubling the distance in free space. </w:t>
      </w:r>
      <w:r w:rsidRPr="0073366A">
        <w:t>The dynamic range of individual musical instrument rarely exceeds 20 dB, with only about six distinguishable dynamic levels within this range.</w:t>
      </w:r>
      <w:r w:rsidR="00FD63D8">
        <w:t xml:space="preserve"> </w:t>
      </w:r>
      <w:r w:rsidRPr="0073366A">
        <w:t xml:space="preserve"> However, there is a much larger range of </w:t>
      </w:r>
      <w:r w:rsidR="00FD63D8">
        <w:t xml:space="preserve">sound </w:t>
      </w:r>
      <w:r w:rsidRPr="0073366A">
        <w:t>intensities produced by different instruments</w:t>
      </w:r>
      <w:r w:rsidR="00FD63D8">
        <w:t xml:space="preserve"> (e.g.</w:t>
      </w:r>
      <w:r>
        <w:t xml:space="preserve"> the trombone and violin</w:t>
      </w:r>
      <w:r w:rsidR="00FD63D8">
        <w:t>)</w:t>
      </w:r>
      <w:r>
        <w:t xml:space="preserve">.  The </w:t>
      </w:r>
      <w:r w:rsidRPr="0073366A">
        <w:t>carrying power, penetra</w:t>
      </w:r>
      <w:r>
        <w:t xml:space="preserve">tion </w:t>
      </w:r>
      <w:r w:rsidRPr="0073366A">
        <w:t xml:space="preserve">and prominence of musical sounds is not simply a matter of absolute intensity, but </w:t>
      </w:r>
      <w:r>
        <w:t xml:space="preserve">also </w:t>
      </w:r>
      <w:r w:rsidRPr="0073366A">
        <w:t>depends on harmonic content and transient structures of the complex tones produced</w:t>
      </w:r>
      <w:r>
        <w:t xml:space="preserve">. This helps to </w:t>
      </w:r>
      <w:r w:rsidRPr="0073366A">
        <w:t>ex</w:t>
      </w:r>
      <w:r>
        <w:t xml:space="preserve">plain how </w:t>
      </w:r>
      <w:r w:rsidRPr="0073366A">
        <w:t>a solo violinist can still be heard over the mass</w:t>
      </w:r>
      <w:r>
        <w:t>ive</w:t>
      </w:r>
      <w:r w:rsidRPr="0073366A">
        <w:t xml:space="preserve"> sound of a large orchestra. </w:t>
      </w:r>
    </w:p>
    <w:p w:rsidR="000571A5" w:rsidRDefault="000571A5" w:rsidP="000571A5">
      <w:pPr>
        <w:pStyle w:val="NormalWeb"/>
        <w:tabs>
          <w:tab w:val="left" w:pos="3960"/>
          <w:tab w:val="left" w:pos="4111"/>
          <w:tab w:val="left" w:pos="4320"/>
        </w:tabs>
        <w:spacing w:before="0" w:beforeAutospacing="0"/>
        <w:rPr>
          <w:b/>
        </w:rPr>
      </w:pPr>
      <w:r w:rsidRPr="0073366A">
        <w:rPr>
          <w:b/>
        </w:rPr>
        <w:t xml:space="preserve">Subjective </w:t>
      </w:r>
      <w:r>
        <w:rPr>
          <w:b/>
        </w:rPr>
        <w:t>A</w:t>
      </w:r>
      <w:r w:rsidRPr="0073366A">
        <w:rPr>
          <w:b/>
        </w:rPr>
        <w:t xml:space="preserve">ssessment of </w:t>
      </w:r>
      <w:r>
        <w:rPr>
          <w:b/>
        </w:rPr>
        <w:t>P</w:t>
      </w:r>
      <w:r w:rsidRPr="0073366A">
        <w:rPr>
          <w:b/>
        </w:rPr>
        <w:t>itch</w:t>
      </w:r>
    </w:p>
    <w:p w:rsidR="000571A5" w:rsidRDefault="000571A5" w:rsidP="000571A5">
      <w:pPr>
        <w:pStyle w:val="NormalWeb"/>
        <w:tabs>
          <w:tab w:val="left" w:pos="3960"/>
          <w:tab w:val="left" w:pos="4111"/>
          <w:tab w:val="left" w:pos="4320"/>
        </w:tabs>
        <w:spacing w:before="0" w:beforeAutospacing="0"/>
        <w:jc w:val="both"/>
      </w:pPr>
      <w:r w:rsidRPr="0073366A">
        <w:t xml:space="preserve">        We have already noted that the perceived pitch of a note is determined by the inverse period of a waveform and does not necessarily require the presence of a Fourier component at </w:t>
      </w:r>
      <w:r w:rsidRPr="0073366A">
        <w:lastRenderedPageBreak/>
        <w:t>that frequenc</w:t>
      </w:r>
      <w:r w:rsidR="00B30C5E">
        <w:t>y,</w:t>
      </w:r>
      <w:r w:rsidRPr="0073366A">
        <w:t xml:space="preserve">  This is illustrated in audio example S1.</w:t>
      </w:r>
      <w:r w:rsidR="008B1F21">
        <w:t>14</w:t>
      </w:r>
      <w:r w:rsidR="008253A7">
        <w:object w:dxaOrig="795" w:dyaOrig="811">
          <v:shape id="_x0000_i1116" type="#_x0000_t75" style="width:40.5pt;height:40.5pt" o:ole="">
            <v:imagedata r:id="rId205" o:title=""/>
          </v:shape>
          <o:OLEObject Type="Embed" ProgID="Package" ShapeID="_x0000_i1116" DrawAspect="Content" ObjectID="_1687067018" r:id="rId206"/>
        </w:object>
      </w:r>
      <w:r w:rsidRPr="0073366A">
        <w:t>, in which simple sinusoi</w:t>
      </w:r>
      <w:r>
        <w:t xml:space="preserve">dal tones </w:t>
      </w:r>
      <w:r w:rsidRPr="0073366A">
        <w:t>at 300 Hz and 200 Hz are first played in succession and then played together to produce a repeating waveform sounding an octave lower at 100</w:t>
      </w:r>
      <w:r w:rsidR="003F1495">
        <w:t xml:space="preserve"> </w:t>
      </w:r>
      <w:r w:rsidRPr="0073366A">
        <w:t xml:space="preserve">Hz, which is then followed by a pure 100 Hz tone of the same amplitude but sounding very much quieter. The final </w:t>
      </w:r>
      <w:r w:rsidRPr="0073366A">
        <w:rPr>
          <w:color w:val="auto"/>
        </w:rPr>
        <w:t>sinusoidal tone at 100 Hz may well not be heard on a typical PC laptop or notebook sound production systems, which radiate little sound below around 200</w:t>
      </w:r>
      <w:r w:rsidR="003F1495">
        <w:rPr>
          <w:color w:val="auto"/>
        </w:rPr>
        <w:t xml:space="preserve"> </w:t>
      </w:r>
      <w:r w:rsidRPr="0073366A">
        <w:rPr>
          <w:color w:val="auto"/>
        </w:rPr>
        <w:t xml:space="preserve">Hz.  The absence of a Fourier component at the pitch of a complex tone is often referred to as the </w:t>
      </w:r>
      <w:r w:rsidRPr="0073366A">
        <w:rPr>
          <w:i/>
          <w:color w:val="auto"/>
        </w:rPr>
        <w:t xml:space="preserve">missing fundamental </w:t>
      </w:r>
      <w:r w:rsidRPr="0073366A">
        <w:rPr>
          <w:color w:val="auto"/>
        </w:rPr>
        <w:t>phenomenon.    It is important in many stringed instruments, which produce very</w:t>
      </w:r>
      <w:r w:rsidRPr="0073366A">
        <w:t xml:space="preserve"> little sound at the </w:t>
      </w:r>
      <w:r>
        <w:t xml:space="preserve">playing pitch </w:t>
      </w:r>
      <w:r w:rsidRPr="0073366A">
        <w:t>of their lowest open strings.</w:t>
      </w:r>
    </w:p>
    <w:p w:rsidR="000571A5" w:rsidRPr="0080556B" w:rsidRDefault="000571A5" w:rsidP="000571A5">
      <w:pPr>
        <w:pStyle w:val="NormalWeb"/>
        <w:tabs>
          <w:tab w:val="left" w:pos="3960"/>
          <w:tab w:val="left" w:pos="4111"/>
          <w:tab w:val="left" w:pos="4320"/>
        </w:tabs>
        <w:spacing w:before="0" w:beforeAutospacing="0"/>
        <w:jc w:val="both"/>
        <w:rPr>
          <w:color w:val="auto"/>
        </w:rPr>
      </w:pPr>
      <w:r w:rsidRPr="0073366A">
        <w:t xml:space="preserve">       </w:t>
      </w:r>
      <w:r w:rsidRPr="0073366A">
        <w:rPr>
          <w:color w:val="auto"/>
        </w:rPr>
        <w:t>The missing fundamental phenomenon is a psychoacoustic rather than a non-linear effect produced by a distortion of the waveform in the ear. It reflects the way that the ear process</w:t>
      </w:r>
      <w:r>
        <w:rPr>
          <w:color w:val="auto"/>
        </w:rPr>
        <w:t>es</w:t>
      </w:r>
      <w:r w:rsidRPr="0073366A">
        <w:rPr>
          <w:color w:val="auto"/>
        </w:rPr>
        <w:t xml:space="preserve"> sounds in the time-domain at low frequencies (</w:t>
      </w:r>
      <w:r w:rsidRPr="00556A6E">
        <w:rPr>
          <w:color w:val="auto"/>
        </w:rPr>
        <w:t>see Moore [</w:t>
      </w:r>
      <w:r w:rsidRPr="00556A6E">
        <w:rPr>
          <w:rStyle w:val="EndnoteReference"/>
          <w:color w:val="auto"/>
          <w:vertAlign w:val="baseline"/>
        </w:rPr>
        <w:endnoteReference w:id="25"/>
      </w:r>
      <w:r w:rsidRPr="00556A6E">
        <w:rPr>
          <w:color w:val="auto"/>
        </w:rPr>
        <w:t xml:space="preserve"> ] and Chapter 17 on Psycho-Acoustics</w:t>
      </w:r>
      <w:r w:rsidRPr="0080556B">
        <w:rPr>
          <w:color w:val="auto"/>
        </w:rPr>
        <w:t xml:space="preserve">). </w:t>
      </w:r>
    </w:p>
    <w:p w:rsidR="000571A5" w:rsidRDefault="00C4745E" w:rsidP="000571A5">
      <w:pPr>
        <w:pStyle w:val="NormalWeb"/>
        <w:tabs>
          <w:tab w:val="left" w:pos="3960"/>
          <w:tab w:val="left" w:pos="4111"/>
          <w:tab w:val="left" w:pos="4320"/>
        </w:tabs>
        <w:spacing w:before="0" w:beforeAutospacing="0"/>
        <w:jc w:val="both"/>
        <w:rPr>
          <w:color w:val="auto"/>
        </w:rPr>
      </w:pPr>
      <w:r>
        <w:rPr>
          <w:color w:val="auto"/>
        </w:rPr>
        <w:t xml:space="preserve">      </w:t>
      </w:r>
      <w:r w:rsidR="000571A5" w:rsidRPr="0073366A">
        <w:rPr>
          <w:color w:val="auto"/>
        </w:rPr>
        <w:t>The ability of the ear to recognise the pitch at which an instrument is playing, even though the lower partials of the sound of individual instruments may be missing is very important in sound reproduction systems. It enables the listener to recognise the distinctive sounds of all the instruments in an orchestra, even when the recording or reproduction system may have a very poor low frequency response – as in early gramophones and the loudspeakers used in cheap radios and typical laptops and notebooks.</w:t>
      </w:r>
    </w:p>
    <w:p w:rsidR="000571A5" w:rsidRDefault="000571A5" w:rsidP="000571A5">
      <w:pPr>
        <w:pStyle w:val="NormalWeb"/>
        <w:tabs>
          <w:tab w:val="left" w:pos="3960"/>
          <w:tab w:val="left" w:pos="4111"/>
          <w:tab w:val="left" w:pos="4320"/>
        </w:tabs>
        <w:spacing w:before="0" w:beforeAutospacing="0"/>
        <w:jc w:val="both"/>
        <w:rPr>
          <w:color w:val="auto"/>
        </w:rPr>
      </w:pPr>
      <w:r w:rsidRPr="0073366A">
        <w:rPr>
          <w:color w:val="auto"/>
        </w:rPr>
        <w:t xml:space="preserve">     </w:t>
      </w:r>
      <w:r w:rsidR="00251783">
        <w:rPr>
          <w:color w:val="auto"/>
        </w:rPr>
        <w:t>C</w:t>
      </w:r>
      <w:r w:rsidRPr="0073366A">
        <w:rPr>
          <w:color w:val="auto"/>
        </w:rPr>
        <w:t xml:space="preserve">ombining tones to produce a lower tone </w:t>
      </w:r>
      <w:r>
        <w:rPr>
          <w:color w:val="auto"/>
        </w:rPr>
        <w:t>is exploited on the “quint” combination stop on the organ</w:t>
      </w:r>
      <w:r w:rsidRPr="0073366A">
        <w:rPr>
          <w:color w:val="auto"/>
        </w:rPr>
        <w:t xml:space="preserve"> to produce low pitched sounds (e.g. a </w:t>
      </w:r>
      <w:r>
        <w:rPr>
          <w:color w:val="auto"/>
        </w:rPr>
        <w:t>16</w:t>
      </w:r>
      <w:r w:rsidRPr="0073366A">
        <w:rPr>
          <w:color w:val="auto"/>
        </w:rPr>
        <w:t xml:space="preserve"> ft </w:t>
      </w:r>
      <w:r>
        <w:rPr>
          <w:color w:val="auto"/>
        </w:rPr>
        <w:t xml:space="preserve">pipe and a 16 x 2/3= 10.66 ft </w:t>
      </w:r>
      <w:r w:rsidRPr="0073366A">
        <w:rPr>
          <w:color w:val="auto"/>
        </w:rPr>
        <w:t>pipe</w:t>
      </w:r>
      <w:r>
        <w:rPr>
          <w:color w:val="auto"/>
        </w:rPr>
        <w:t xml:space="preserve"> sounding a fifth above, when sounded together, reproduce the </w:t>
      </w:r>
      <w:r w:rsidRPr="0073366A">
        <w:rPr>
          <w:color w:val="auto"/>
        </w:rPr>
        <w:t xml:space="preserve">sound of a </w:t>
      </w:r>
      <w:r>
        <w:rPr>
          <w:color w:val="auto"/>
        </w:rPr>
        <w:t>32</w:t>
      </w:r>
      <w:r w:rsidRPr="0073366A">
        <w:rPr>
          <w:color w:val="auto"/>
        </w:rPr>
        <w:t>ft pipe</w:t>
      </w:r>
      <w:r>
        <w:rPr>
          <w:color w:val="auto"/>
        </w:rPr>
        <w:t xml:space="preserve">, as illustrated for </w:t>
      </w:r>
      <w:r w:rsidRPr="00556A6E">
        <w:rPr>
          <w:color w:val="auto"/>
        </w:rPr>
        <w:t>the combination</w:t>
      </w:r>
      <w:r>
        <w:rPr>
          <w:color w:val="auto"/>
        </w:rPr>
        <w:t xml:space="preserve"> of 200 and 300</w:t>
      </w:r>
      <w:r w:rsidR="00B30C5E">
        <w:rPr>
          <w:color w:val="auto"/>
        </w:rPr>
        <w:t xml:space="preserve"> </w:t>
      </w:r>
      <w:r>
        <w:rPr>
          <w:color w:val="auto"/>
        </w:rPr>
        <w:t>Hz sine waves in S1.</w:t>
      </w:r>
      <w:r w:rsidR="00B30C5E">
        <w:rPr>
          <w:color w:val="auto"/>
        </w:rPr>
        <w:t xml:space="preserve">13 </w:t>
      </w:r>
      <w:r>
        <w:rPr>
          <w:color w:val="auto"/>
        </w:rPr>
        <w:t>above</w:t>
      </w:r>
      <w:r w:rsidRPr="0073366A">
        <w:rPr>
          <w:color w:val="auto"/>
        </w:rPr>
        <w:t>).  Interesting,  the effect is nothing like so strong in playing two bowed strings a fifth apart (e.g. open A and open E on a violin),  presumably be</w:t>
      </w:r>
      <w:r>
        <w:rPr>
          <w:color w:val="auto"/>
        </w:rPr>
        <w:t>cause of the very rich spectrum of higher partials and i</w:t>
      </w:r>
      <w:r w:rsidRPr="0073366A">
        <w:rPr>
          <w:color w:val="auto"/>
        </w:rPr>
        <w:t xml:space="preserve">ndependent fluctuations of the two sounds. </w:t>
      </w:r>
      <w:r>
        <w:rPr>
          <w:color w:val="auto"/>
        </w:rPr>
        <w:t xml:space="preserve">However, such sounds can often be heard when two flutes play well-tuned intervals together. The </w:t>
      </w:r>
      <w:r w:rsidRPr="0073366A">
        <w:rPr>
          <w:color w:val="auto"/>
        </w:rPr>
        <w:t xml:space="preserve">early 18th century </w:t>
      </w:r>
      <w:r>
        <w:rPr>
          <w:color w:val="auto"/>
        </w:rPr>
        <w:t xml:space="preserve">virtuoso </w:t>
      </w:r>
      <w:r w:rsidRPr="0073366A">
        <w:rPr>
          <w:color w:val="auto"/>
        </w:rPr>
        <w:t xml:space="preserve">violinist Tartini recognised the existence of </w:t>
      </w:r>
      <w:r>
        <w:rPr>
          <w:color w:val="auto"/>
        </w:rPr>
        <w:t xml:space="preserve">such </w:t>
      </w:r>
      <w:r w:rsidRPr="0073366A">
        <w:rPr>
          <w:color w:val="auto"/>
        </w:rPr>
        <w:t xml:space="preserve">mysterious </w:t>
      </w:r>
      <w:r>
        <w:rPr>
          <w:color w:val="auto"/>
        </w:rPr>
        <w:t xml:space="preserve">tones, </w:t>
      </w:r>
      <w:r w:rsidRPr="0073366A">
        <w:rPr>
          <w:color w:val="auto"/>
        </w:rPr>
        <w:t>whenever pair</w:t>
      </w:r>
      <w:r>
        <w:rPr>
          <w:color w:val="auto"/>
        </w:rPr>
        <w:t>s</w:t>
      </w:r>
      <w:r w:rsidRPr="0073366A">
        <w:rPr>
          <w:color w:val="auto"/>
        </w:rPr>
        <w:t xml:space="preserve"> of notes were played</w:t>
      </w:r>
      <w:r>
        <w:rPr>
          <w:color w:val="auto"/>
        </w:rPr>
        <w:t xml:space="preserve"> together</w:t>
      </w:r>
      <w:r w:rsidRPr="0073366A">
        <w:rPr>
          <w:color w:val="auto"/>
        </w:rPr>
        <w:t xml:space="preserve"> in exact intonation (e.g. integer ratios like 3/2 (perfect fifth), 5/4 (major third), 6/5 (major third), etc), and reputedly attributed them to the Devil.  The </w:t>
      </w:r>
      <w:r>
        <w:rPr>
          <w:color w:val="auto"/>
        </w:rPr>
        <w:t>e</w:t>
      </w:r>
      <w:r w:rsidRPr="0073366A">
        <w:rPr>
          <w:color w:val="auto"/>
        </w:rPr>
        <w:t xml:space="preserve">ffect is small, but is still used by violinists </w:t>
      </w:r>
      <w:r>
        <w:rPr>
          <w:color w:val="auto"/>
        </w:rPr>
        <w:t xml:space="preserve">when </w:t>
      </w:r>
      <w:r w:rsidRPr="0073366A">
        <w:rPr>
          <w:color w:val="auto"/>
        </w:rPr>
        <w:t>practic</w:t>
      </w:r>
      <w:r>
        <w:rPr>
          <w:color w:val="auto"/>
        </w:rPr>
        <w:t>ing</w:t>
      </w:r>
      <w:r w:rsidRPr="0073366A">
        <w:rPr>
          <w:color w:val="auto"/>
        </w:rPr>
        <w:t xml:space="preserve"> playing such intervals </w:t>
      </w:r>
      <w:r>
        <w:rPr>
          <w:color w:val="auto"/>
        </w:rPr>
        <w:t xml:space="preserve">exactly </w:t>
      </w:r>
      <w:r w:rsidRPr="0073366A">
        <w:rPr>
          <w:color w:val="auto"/>
        </w:rPr>
        <w:t xml:space="preserve">“in tune”. </w:t>
      </w:r>
    </w:p>
    <w:p w:rsidR="000571A5" w:rsidRPr="00556A6E" w:rsidRDefault="000571A5" w:rsidP="000571A5">
      <w:pPr>
        <w:pStyle w:val="NormalWeb"/>
        <w:tabs>
          <w:tab w:val="left" w:pos="3960"/>
          <w:tab w:val="left" w:pos="4111"/>
          <w:tab w:val="left" w:pos="4320"/>
        </w:tabs>
        <w:spacing w:before="0" w:beforeAutospacing="0"/>
        <w:jc w:val="both"/>
        <w:rPr>
          <w:color w:val="auto"/>
        </w:rPr>
      </w:pPr>
      <w:r w:rsidRPr="0073366A">
        <w:rPr>
          <w:color w:val="auto"/>
        </w:rPr>
        <w:t xml:space="preserve">      In general, complex tones are composed of a number of spectral components which have no particular harmonic relationship to each other. One then has to consider what determines the subjective pitch of the perceived sound.  This involves the way the brain processes the signal and the relative emphasis given to the spectral components present, which will depend on their frequencies and intensities. It is important to recognise that the perceived pitch is not necessarily that of the lowest frequency component present.  This is illustrated in S1.</w:t>
      </w:r>
      <w:r w:rsidR="008B1F21" w:rsidRPr="0073366A">
        <w:rPr>
          <w:color w:val="auto"/>
        </w:rPr>
        <w:t>1</w:t>
      </w:r>
      <w:r w:rsidR="008B1F21">
        <w:rPr>
          <w:color w:val="auto"/>
        </w:rPr>
        <w:t>5</w:t>
      </w:r>
      <w:r w:rsidR="008253A7">
        <w:rPr>
          <w:color w:val="auto"/>
        </w:rPr>
        <w:object w:dxaOrig="795" w:dyaOrig="811">
          <v:shape id="_x0000_i1117" type="#_x0000_t75" style="width:40.5pt;height:40.5pt" o:ole="">
            <v:imagedata r:id="rId207" o:title=""/>
          </v:shape>
          <o:OLEObject Type="Embed" ProgID="Package" ShapeID="_x0000_i1117" DrawAspect="Content" ObjectID="_1687067019" r:id="rId208"/>
        </w:object>
      </w:r>
      <w:r w:rsidRPr="0073366A">
        <w:rPr>
          <w:color w:val="auto"/>
        </w:rPr>
        <w:t xml:space="preserve"> in which the fundamental and first octave are fixed in frequency, while an intermediate partial is swept upwards from the lower to the higher note. First the fundamental is sounded by itself and then with the octave added producing a note at the same pitch but with a different timbre. An intermediate partial is then added and swept upwards in steps from the lower to the upper note, giving the sense of a note of continuously rising pitch, though the </w:t>
      </w:r>
      <w:r w:rsidRPr="0073366A">
        <w:rPr>
          <w:color w:val="auto"/>
        </w:rPr>
        <w:lastRenderedPageBreak/>
        <w:t xml:space="preserve">fundamental and its octave remain fixed.  Although the fundamental and octave remain fixed, the rising partial gives the sense of a note of increasing pitch. In this particularly simple example, it is </w:t>
      </w:r>
      <w:r>
        <w:rPr>
          <w:color w:val="auto"/>
        </w:rPr>
        <w:t xml:space="preserve">relatively easy to identify and </w:t>
      </w:r>
      <w:r w:rsidRPr="0073366A">
        <w:rPr>
          <w:color w:val="auto"/>
        </w:rPr>
        <w:t xml:space="preserve">follow the pitch of each harmonic component separately. However, for a musical instrument like a gong or bell, with no preconceived knowledge of the </w:t>
      </w:r>
      <w:r>
        <w:rPr>
          <w:color w:val="auto"/>
        </w:rPr>
        <w:t xml:space="preserve">likely </w:t>
      </w:r>
      <w:r w:rsidRPr="0073366A">
        <w:rPr>
          <w:color w:val="auto"/>
        </w:rPr>
        <w:t>pitch of the individual partials, this is far more difficult.  The perceived pitch of the strike note of a bell and many other percussion instruments, with an inharmonic combination of excited modes, depend</w:t>
      </w:r>
      <w:r>
        <w:rPr>
          <w:color w:val="auto"/>
        </w:rPr>
        <w:t>s</w:t>
      </w:r>
      <w:r w:rsidRPr="0073366A">
        <w:rPr>
          <w:color w:val="auto"/>
        </w:rPr>
        <w:t xml:space="preserve"> in a rather complex way on the relative weighting of the partials present</w:t>
      </w:r>
      <w:r>
        <w:rPr>
          <w:color w:val="auto"/>
        </w:rPr>
        <w:t xml:space="preserve"> </w:t>
      </w:r>
      <w:r w:rsidRPr="00556A6E">
        <w:rPr>
          <w:color w:val="auto"/>
        </w:rPr>
        <w:t xml:space="preserve">and the musical context. </w:t>
      </w:r>
    </w:p>
    <w:p w:rsidR="000571A5" w:rsidRDefault="000571A5" w:rsidP="000571A5">
      <w:pPr>
        <w:pStyle w:val="NormalWeb"/>
        <w:tabs>
          <w:tab w:val="left" w:pos="3960"/>
          <w:tab w:val="left" w:pos="4111"/>
          <w:tab w:val="left" w:pos="4320"/>
        </w:tabs>
        <w:spacing w:before="0" w:beforeAutospacing="0"/>
        <w:jc w:val="both"/>
        <w:rPr>
          <w:color w:val="auto"/>
        </w:rPr>
      </w:pPr>
      <w:r w:rsidRPr="0073366A">
        <w:rPr>
          <w:color w:val="auto"/>
        </w:rPr>
        <w:t xml:space="preserve">      In assessing the subjective pitch of a note there </w:t>
      </w:r>
      <w:r>
        <w:rPr>
          <w:color w:val="auto"/>
        </w:rPr>
        <w:t xml:space="preserve">can </w:t>
      </w:r>
      <w:r w:rsidRPr="0073366A">
        <w:rPr>
          <w:color w:val="auto"/>
        </w:rPr>
        <w:t xml:space="preserve">often </w:t>
      </w:r>
      <w:r>
        <w:rPr>
          <w:color w:val="auto"/>
        </w:rPr>
        <w:t xml:space="preserve">be an </w:t>
      </w:r>
      <w:r w:rsidRPr="0073366A">
        <w:rPr>
          <w:color w:val="auto"/>
        </w:rPr>
        <w:t>ambiguity of an octave in the apparent pitch. This is illustrated by the famous example of the apparent, ever-rising pitch of a note generated by a continuously rising comb of logarithmically spaced frequencies passing through a fixed hearing band of frequencies, S1.</w:t>
      </w:r>
      <w:r w:rsidR="008B1F21" w:rsidRPr="0073366A">
        <w:rPr>
          <w:color w:val="auto"/>
        </w:rPr>
        <w:t>1</w:t>
      </w:r>
      <w:r w:rsidR="008B1F21">
        <w:rPr>
          <w:color w:val="auto"/>
        </w:rPr>
        <w:t>6</w:t>
      </w:r>
      <w:r w:rsidR="008B1F21" w:rsidRPr="0073366A">
        <w:rPr>
          <w:color w:val="auto"/>
        </w:rPr>
        <w:t xml:space="preserve"> </w:t>
      </w:r>
      <w:r w:rsidR="008253A7">
        <w:rPr>
          <w:color w:val="auto"/>
        </w:rPr>
        <w:object w:dxaOrig="795" w:dyaOrig="811">
          <v:shape id="_x0000_i1118" type="#_x0000_t75" style="width:40.5pt;height:40.5pt" o:ole="">
            <v:imagedata r:id="rId209" o:title=""/>
          </v:shape>
          <o:OLEObject Type="Embed" ProgID="Package" ShapeID="_x0000_i1118" DrawAspect="Content" ObjectID="_1687067020" r:id="rId210"/>
        </w:object>
      </w:r>
      <w:r w:rsidRPr="0073366A">
        <w:rPr>
          <w:color w:val="auto"/>
        </w:rPr>
        <w:t xml:space="preserve"> [</w:t>
      </w:r>
      <w:r w:rsidRPr="0073366A">
        <w:rPr>
          <w:color w:val="auto"/>
        </w:rPr>
        <w:fldChar w:fldCharType="begin"/>
      </w:r>
      <w:r w:rsidRPr="0073366A">
        <w:rPr>
          <w:color w:val="auto"/>
        </w:rPr>
        <w:instrText xml:space="preserve"> NOTEREF _Ref105858217 \h  \* MERGEFORMAT </w:instrText>
      </w:r>
      <w:r w:rsidRPr="0073366A">
        <w:rPr>
          <w:color w:val="auto"/>
        </w:rPr>
      </w:r>
      <w:r w:rsidRPr="0073366A">
        <w:rPr>
          <w:color w:val="auto"/>
        </w:rPr>
        <w:fldChar w:fldCharType="separate"/>
      </w:r>
      <w:r w:rsidR="001926A3">
        <w:rPr>
          <w:color w:val="auto"/>
        </w:rPr>
        <w:t>10</w:t>
      </w:r>
      <w:r w:rsidRPr="0073366A">
        <w:rPr>
          <w:color w:val="auto"/>
        </w:rPr>
        <w:fldChar w:fldCharType="end"/>
      </w:r>
      <w:r w:rsidRPr="0073366A">
        <w:rPr>
          <w:color w:val="auto"/>
        </w:rPr>
        <w:t>], which</w:t>
      </w:r>
      <w:r>
        <w:rPr>
          <w:color w:val="auto"/>
        </w:rPr>
        <w:t xml:space="preserve"> appears to be increasing in pitch at all times though </w:t>
      </w:r>
      <w:r w:rsidRPr="0073366A">
        <w:rPr>
          <w:color w:val="auto"/>
        </w:rPr>
        <w:t xml:space="preserve">clearly </w:t>
      </w:r>
      <w:r>
        <w:rPr>
          <w:color w:val="auto"/>
        </w:rPr>
        <w:t xml:space="preserve">cyclically </w:t>
      </w:r>
      <w:r w:rsidRPr="0073366A">
        <w:rPr>
          <w:color w:val="auto"/>
        </w:rPr>
        <w:t>repeat</w:t>
      </w:r>
      <w:r>
        <w:rPr>
          <w:color w:val="auto"/>
        </w:rPr>
        <w:t xml:space="preserve">ing itself.  This </w:t>
      </w:r>
      <w:r w:rsidRPr="0073366A">
        <w:rPr>
          <w:color w:val="auto"/>
        </w:rPr>
        <w:t>illustrat</w:t>
      </w:r>
      <w:r>
        <w:rPr>
          <w:color w:val="auto"/>
        </w:rPr>
        <w:t>es</w:t>
      </w:r>
      <w:r w:rsidRPr="0073366A">
        <w:rPr>
          <w:color w:val="auto"/>
        </w:rPr>
        <w:t xml:space="preserve"> the “circularity” of pitch perception</w:t>
      </w:r>
      <w:r>
        <w:rPr>
          <w:color w:val="auto"/>
        </w:rPr>
        <w:t xml:space="preserve">, which is the audio equivalent of the visual illusion of the continuously rising steps which return to the same point in space in an Escher drawing. </w:t>
      </w:r>
    </w:p>
    <w:p w:rsidR="000571A5" w:rsidRDefault="000571A5" w:rsidP="000571A5">
      <w:pPr>
        <w:pStyle w:val="NormalWeb"/>
        <w:tabs>
          <w:tab w:val="left" w:pos="3960"/>
          <w:tab w:val="left" w:pos="4111"/>
          <w:tab w:val="left" w:pos="4320"/>
        </w:tabs>
        <w:spacing w:before="0" w:beforeAutospacing="0"/>
        <w:jc w:val="both"/>
        <w:rPr>
          <w:b/>
          <w:color w:val="auto"/>
        </w:rPr>
      </w:pPr>
      <w:r>
        <w:rPr>
          <w:b/>
          <w:color w:val="auto"/>
        </w:rPr>
        <w:t>P</w:t>
      </w:r>
      <w:r w:rsidRPr="00711B26">
        <w:rPr>
          <w:b/>
          <w:color w:val="auto"/>
        </w:rPr>
        <w:t>recedence</w:t>
      </w:r>
      <w:r w:rsidRPr="0073366A">
        <w:rPr>
          <w:b/>
          <w:color w:val="auto"/>
        </w:rPr>
        <w:t xml:space="preserve"> </w:t>
      </w:r>
      <w:r>
        <w:rPr>
          <w:b/>
          <w:color w:val="auto"/>
        </w:rPr>
        <w:t>E</w:t>
      </w:r>
      <w:r w:rsidRPr="0073366A">
        <w:rPr>
          <w:b/>
          <w:color w:val="auto"/>
        </w:rPr>
        <w:t>ffect.</w:t>
      </w:r>
    </w:p>
    <w:p w:rsidR="000571A5" w:rsidRDefault="000571A5" w:rsidP="000571A5">
      <w:pPr>
        <w:pStyle w:val="NormalWeb"/>
        <w:tabs>
          <w:tab w:val="left" w:pos="3960"/>
          <w:tab w:val="left" w:pos="4111"/>
          <w:tab w:val="left" w:pos="4320"/>
        </w:tabs>
        <w:spacing w:before="0" w:beforeAutospacing="0"/>
        <w:ind w:hanging="100"/>
        <w:jc w:val="both"/>
      </w:pPr>
      <w:r>
        <w:t xml:space="preserve">     </w:t>
      </w:r>
      <w:r w:rsidRPr="0073366A">
        <w:t xml:space="preserve">   Another important time-domain phenomenon in the perception of musical sounds is the Haas precedence effect, which enables a listener to locate the source of a distant sound from the small difference in time that sound arriving at an angle to the head takes to reach the two ears. The brain gives precedence to the sound first arriving, even though later sounds from other directions may be significantly stronger. Any sound arriving within the first 20-40 ms (depending somewhat on frequency and intensity) of the first sound to arrive simply adds to the perceived intensity of the first sound to arrive. This is very important in musical performance, with reflections from close reflecting surfaces adding strongly to the intensity and definition of the music.  </w:t>
      </w:r>
    </w:p>
    <w:p w:rsidR="000571A5" w:rsidRDefault="000571A5" w:rsidP="000571A5">
      <w:pPr>
        <w:pStyle w:val="NormalWeb"/>
        <w:tabs>
          <w:tab w:val="left" w:pos="3960"/>
          <w:tab w:val="left" w:pos="4111"/>
          <w:tab w:val="left" w:pos="4320"/>
        </w:tabs>
        <w:spacing w:before="0" w:beforeAutospacing="0"/>
        <w:ind w:hanging="100"/>
        <w:jc w:val="both"/>
      </w:pPr>
      <w:r w:rsidRPr="0073366A">
        <w:t xml:space="preserve">      The precedence effect is illustrated in S1.</w:t>
      </w:r>
      <w:r w:rsidR="008B1F21" w:rsidRPr="0073366A">
        <w:t>1</w:t>
      </w:r>
      <w:r w:rsidR="008B1F21">
        <w:t>7</w:t>
      </w:r>
      <w:r w:rsidR="008B1F21">
        <w:object w:dxaOrig="795" w:dyaOrig="811">
          <v:shape id="_x0000_i1119" type="#_x0000_t75" style="width:40.5pt;height:40.5pt" o:ole="">
            <v:imagedata r:id="rId211" o:title=""/>
          </v:shape>
          <o:OLEObject Type="Embed" ProgID="Package" ShapeID="_x0000_i1119" DrawAspect="Content" ObjectID="_1687067021" r:id="rId212"/>
        </w:object>
      </w:r>
      <w:r w:rsidR="001653BE">
        <w:t xml:space="preserve">. </w:t>
      </w:r>
      <w:r w:rsidRPr="0073366A">
        <w:t xml:space="preserve">This is a stereo recording of identical clicks recorded on the left and right channels with a delay of 20 ms between them, which is then reversed. Although the clicks are too close together for the ear to distinguish them separately, </w:t>
      </w:r>
      <w:r>
        <w:t xml:space="preserve">when replayed through a pair of stereo-loudspeakers (not earphones), </w:t>
      </w:r>
      <w:r w:rsidRPr="0073366A">
        <w:t>the sound will appear to come from the speaker providing the earlier click.</w:t>
      </w:r>
    </w:p>
    <w:p w:rsidR="000571A5" w:rsidRDefault="000571A5" w:rsidP="000571A5">
      <w:pPr>
        <w:pStyle w:val="NormalWeb"/>
        <w:tabs>
          <w:tab w:val="left" w:pos="3960"/>
          <w:tab w:val="left" w:pos="4111"/>
          <w:tab w:val="left" w:pos="4320"/>
        </w:tabs>
        <w:spacing w:before="0" w:beforeAutospacing="0"/>
        <w:ind w:hanging="100"/>
      </w:pPr>
      <w:r w:rsidRPr="0073366A">
        <w:br/>
        <w:t xml:space="preserve">     The precedence effect is one of the ways in which one can locate the origin of a particular sound within an orchestra or the sound of a particular voice in a crowded room. Once located, the brain is able to focus on the subsequent source even against a highly confusing background of other sources. It is likely that fluctuations within the characteristic sound of an individual person or musical instrument enable the brain to continuously focus on a particular source.  In musical acoustics one must always recognise the formidable processing power of the brain’s auditory processing capabilities, which is far beyond what can be achieved using present day computers. Consequently, even very small effects on a physical measurement scale can have a very significant </w:t>
      </w:r>
      <w:r w:rsidR="00C4745E">
        <w:t>e</w:t>
      </w:r>
      <w:r w:rsidRPr="0073366A">
        <w:t xml:space="preserve">ffect on the listener’s subjective response to the sound of a particular instrument.  </w:t>
      </w:r>
    </w:p>
    <w:p w:rsidR="00A65C29" w:rsidRPr="00F24144" w:rsidRDefault="00A65C29" w:rsidP="00F24144">
      <w:pPr>
        <w:pStyle w:val="ListParagraph"/>
        <w:numPr>
          <w:ilvl w:val="0"/>
          <w:numId w:val="20"/>
        </w:numPr>
        <w:tabs>
          <w:tab w:val="left" w:pos="4111"/>
        </w:tabs>
        <w:ind w:hanging="720"/>
        <w:jc w:val="both"/>
        <w:rPr>
          <w:b/>
          <w:color w:val="0000FF"/>
          <w:sz w:val="36"/>
          <w:szCs w:val="36"/>
        </w:rPr>
      </w:pPr>
      <w:r w:rsidRPr="00F24144">
        <w:rPr>
          <w:b/>
          <w:color w:val="0000FF"/>
          <w:sz w:val="36"/>
          <w:szCs w:val="36"/>
        </w:rPr>
        <w:lastRenderedPageBreak/>
        <w:t>String Instruments</w:t>
      </w:r>
    </w:p>
    <w:p w:rsidR="00136570" w:rsidRPr="00136570" w:rsidRDefault="00136570" w:rsidP="004B3CB5">
      <w:pPr>
        <w:tabs>
          <w:tab w:val="left" w:pos="4111"/>
        </w:tabs>
        <w:jc w:val="both"/>
        <w:rPr>
          <w:b/>
          <w:sz w:val="24"/>
          <w:szCs w:val="24"/>
        </w:rPr>
      </w:pPr>
    </w:p>
    <w:p w:rsidR="00136570" w:rsidRPr="00136570" w:rsidRDefault="00393DD8" w:rsidP="004B3CB5">
      <w:pPr>
        <w:tabs>
          <w:tab w:val="left" w:pos="4111"/>
        </w:tabs>
        <w:jc w:val="both"/>
        <w:rPr>
          <w:sz w:val="24"/>
          <w:szCs w:val="24"/>
        </w:rPr>
      </w:pPr>
      <w:r w:rsidRPr="00136570">
        <w:rPr>
          <w:sz w:val="24"/>
          <w:szCs w:val="24"/>
        </w:rPr>
        <w:t xml:space="preserve">     In this </w:t>
      </w:r>
      <w:r w:rsidR="00A65C29" w:rsidRPr="00136570">
        <w:rPr>
          <w:sz w:val="24"/>
          <w:szCs w:val="24"/>
        </w:rPr>
        <w:t xml:space="preserve">section </w:t>
      </w:r>
      <w:r w:rsidRPr="00136570">
        <w:rPr>
          <w:sz w:val="24"/>
          <w:szCs w:val="24"/>
        </w:rPr>
        <w:t xml:space="preserve">we </w:t>
      </w:r>
      <w:r w:rsidR="00A65C29" w:rsidRPr="00136570">
        <w:rPr>
          <w:sz w:val="24"/>
          <w:szCs w:val="24"/>
        </w:rPr>
        <w:t>describe the production of sound by the great variety of musical instruments based on the plucking, bowing and striking of stretched strings.  This will include an introduction to the different modes of string vibrations excited by the player, the transfer of energy from the vibrating string to the acoustically radiating structural vibrations of the body of the instrument via the bridge, and the modification of such sound by the environment in which the instrument is played. Although the production of sound is based on the vibrations of relatively simple structures, such as strings and plates, it is the interactions between these, extending the physics well beyond introductory text-book treatments, which results in the characteristic sounds of individual stringed instruments</w:t>
      </w:r>
      <w:r w:rsidR="003B0160">
        <w:rPr>
          <w:sz w:val="24"/>
          <w:szCs w:val="24"/>
        </w:rPr>
        <w:t xml:space="preserve">, as </w:t>
      </w:r>
      <w:r w:rsidR="00A65C29" w:rsidRPr="00136570">
        <w:rPr>
          <w:sz w:val="24"/>
          <w:szCs w:val="24"/>
        </w:rPr>
        <w:t>summarised in this section.</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136570" w:rsidRDefault="009F6603" w:rsidP="004B3CB5">
      <w:pPr>
        <w:tabs>
          <w:tab w:val="left" w:pos="4111"/>
        </w:tabs>
        <w:jc w:val="both"/>
        <w:rPr>
          <w:sz w:val="24"/>
          <w:szCs w:val="24"/>
        </w:rPr>
      </w:pPr>
      <w:r w:rsidRPr="00136570">
        <w:rPr>
          <w:i/>
          <w:sz w:val="24"/>
          <w:szCs w:val="24"/>
        </w:rPr>
        <w:t xml:space="preserve">      </w:t>
      </w:r>
      <w:r w:rsidR="00A65C29" w:rsidRPr="00136570">
        <w:rPr>
          <w:i/>
          <w:sz w:val="24"/>
          <w:szCs w:val="24"/>
        </w:rPr>
        <w:t xml:space="preserve">The Physics of Musical Instruments </w:t>
      </w:r>
      <w:r w:rsidR="00A65C29" w:rsidRPr="00136570">
        <w:rPr>
          <w:sz w:val="24"/>
          <w:szCs w:val="24"/>
        </w:rPr>
        <w:t>by F</w:t>
      </w:r>
      <w:r w:rsidRPr="00136570">
        <w:rPr>
          <w:sz w:val="24"/>
          <w:szCs w:val="24"/>
        </w:rPr>
        <w:t xml:space="preserve">letcher and Rossing </w:t>
      </w:r>
      <w:r w:rsidR="00A65C29" w:rsidRPr="00136570">
        <w:rPr>
          <w:sz w:val="24"/>
          <w:szCs w:val="24"/>
        </w:rPr>
        <w:t>[</w:t>
      </w:r>
      <w:r w:rsidR="00B4049D" w:rsidRPr="00136570">
        <w:rPr>
          <w:sz w:val="24"/>
          <w:szCs w:val="24"/>
        </w:rPr>
        <w:fldChar w:fldCharType="begin"/>
      </w:r>
      <w:r w:rsidR="00B4049D" w:rsidRPr="00136570">
        <w:rPr>
          <w:rStyle w:val="EndnoteReference"/>
          <w:sz w:val="24"/>
          <w:szCs w:val="24"/>
          <w:vertAlign w:val="baseline"/>
        </w:rPr>
        <w:instrText xml:space="preserve"> NOTEREF _Ref104351927 \h </w:instrText>
      </w:r>
      <w:r w:rsidR="00136570">
        <w:rPr>
          <w:sz w:val="24"/>
          <w:szCs w:val="24"/>
        </w:rPr>
        <w:instrText xml:space="preserve"> \* MERGEFORMAT </w:instrText>
      </w:r>
      <w:r w:rsidR="00B4049D" w:rsidRPr="00136570">
        <w:rPr>
          <w:sz w:val="24"/>
          <w:szCs w:val="24"/>
        </w:rPr>
      </w:r>
      <w:r w:rsidR="00B4049D" w:rsidRPr="00136570">
        <w:rPr>
          <w:sz w:val="24"/>
          <w:szCs w:val="24"/>
        </w:rPr>
        <w:fldChar w:fldCharType="separate"/>
      </w:r>
      <w:r w:rsidR="001926A3">
        <w:rPr>
          <w:rStyle w:val="EndnoteReference"/>
          <w:sz w:val="24"/>
          <w:szCs w:val="24"/>
          <w:vertAlign w:val="baseline"/>
        </w:rPr>
        <w:t>5</w:t>
      </w:r>
      <w:r w:rsidR="00B4049D" w:rsidRPr="00136570">
        <w:rPr>
          <w:sz w:val="24"/>
          <w:szCs w:val="24"/>
        </w:rPr>
        <w:fldChar w:fldCharType="end"/>
      </w:r>
      <w:r w:rsidR="00A65C29" w:rsidRPr="00136570">
        <w:rPr>
          <w:sz w:val="24"/>
          <w:szCs w:val="24"/>
        </w:rPr>
        <w:t xml:space="preserve">, chapters 9-11] provides an authoritative account of the acoustics of a wide range of string instruments, </w:t>
      </w:r>
      <w:r w:rsidRPr="00136570">
        <w:rPr>
          <w:sz w:val="24"/>
          <w:szCs w:val="24"/>
        </w:rPr>
        <w:t>and</w:t>
      </w:r>
      <w:r w:rsidR="00A65C29" w:rsidRPr="00136570">
        <w:rPr>
          <w:sz w:val="24"/>
          <w:szCs w:val="24"/>
        </w:rPr>
        <w:t xml:space="preserve"> </w:t>
      </w:r>
      <w:r w:rsidR="00A46D76">
        <w:rPr>
          <w:sz w:val="24"/>
          <w:szCs w:val="24"/>
        </w:rPr>
        <w:t>with</w:t>
      </w:r>
      <w:r w:rsidR="00A46D76" w:rsidRPr="00136570">
        <w:rPr>
          <w:sz w:val="24"/>
          <w:szCs w:val="24"/>
        </w:rPr>
        <w:t xml:space="preserve"> </w:t>
      </w:r>
      <w:r w:rsidR="00A65C29" w:rsidRPr="00136570">
        <w:rPr>
          <w:sz w:val="24"/>
          <w:szCs w:val="24"/>
        </w:rPr>
        <w:t xml:space="preserve">a comprehensive set of references to the research literature prior to 1998. The </w:t>
      </w:r>
      <w:r w:rsidR="003B0160">
        <w:rPr>
          <w:sz w:val="24"/>
          <w:szCs w:val="24"/>
        </w:rPr>
        <w:t xml:space="preserve">four volumes of research papers on violin acoustics, collated and edited by </w:t>
      </w:r>
      <w:r w:rsidR="00A65C29" w:rsidRPr="00136570">
        <w:rPr>
          <w:sz w:val="24"/>
          <w:szCs w:val="24"/>
        </w:rPr>
        <w:t>Hutchins [</w:t>
      </w:r>
      <w:bookmarkStart w:id="9" w:name="_Ref116777586"/>
      <w:r w:rsidR="00A65C29" w:rsidRPr="00136570">
        <w:rPr>
          <w:rStyle w:val="EndnoteReference"/>
          <w:sz w:val="24"/>
          <w:szCs w:val="24"/>
          <w:vertAlign w:val="baseline"/>
        </w:rPr>
        <w:endnoteReference w:id="26"/>
      </w:r>
      <w:bookmarkEnd w:id="9"/>
      <w:r w:rsidR="003B0160">
        <w:rPr>
          <w:sz w:val="24"/>
          <w:szCs w:val="24"/>
        </w:rPr>
        <w:t>] and Hutchins and Benade</w:t>
      </w:r>
      <w:r w:rsidR="00BF7A6A">
        <w:rPr>
          <w:sz w:val="24"/>
          <w:szCs w:val="24"/>
        </w:rPr>
        <w:t>[</w:t>
      </w:r>
      <w:bookmarkStart w:id="10" w:name="_Ref89602413"/>
      <w:r w:rsidR="00A65C29" w:rsidRPr="00136570">
        <w:rPr>
          <w:rStyle w:val="EndnoteReference"/>
          <w:sz w:val="24"/>
          <w:szCs w:val="24"/>
          <w:vertAlign w:val="baseline"/>
        </w:rPr>
        <w:endnoteReference w:id="27"/>
      </w:r>
      <w:bookmarkEnd w:id="10"/>
      <w:r w:rsidR="00A65C29" w:rsidRPr="00136570">
        <w:rPr>
          <w:sz w:val="24"/>
          <w:szCs w:val="24"/>
        </w:rPr>
        <w:t xml:space="preserve">], </w:t>
      </w:r>
      <w:r w:rsidR="00EB255B">
        <w:rPr>
          <w:sz w:val="24"/>
          <w:szCs w:val="24"/>
        </w:rPr>
        <w:t xml:space="preserve">also </w:t>
      </w:r>
      <w:r w:rsidR="00A65C29" w:rsidRPr="00136570">
        <w:rPr>
          <w:sz w:val="24"/>
          <w:szCs w:val="24"/>
        </w:rPr>
        <w:t xml:space="preserve">include excellent introductions to an invaluable collection of papers on </w:t>
      </w:r>
      <w:r w:rsidR="00EB255B">
        <w:rPr>
          <w:sz w:val="24"/>
          <w:szCs w:val="24"/>
        </w:rPr>
        <w:t xml:space="preserve">almost </w:t>
      </w:r>
      <w:r w:rsidR="00A65C29" w:rsidRPr="00136570">
        <w:rPr>
          <w:sz w:val="24"/>
          <w:szCs w:val="24"/>
        </w:rPr>
        <w:t xml:space="preserve">every aspect of the acoustics of instruments of the violin family, much of which is just as relevant to other stringed instruments. Carleen Hutchins </w:t>
      </w:r>
      <w:r w:rsidR="001653BE">
        <w:rPr>
          <w:sz w:val="24"/>
          <w:szCs w:val="24"/>
        </w:rPr>
        <w:t xml:space="preserve">was </w:t>
      </w:r>
      <w:r w:rsidR="00A65C29" w:rsidRPr="00136570">
        <w:rPr>
          <w:sz w:val="24"/>
          <w:szCs w:val="24"/>
        </w:rPr>
        <w:t>an inspirational</w:t>
      </w:r>
      <w:r w:rsidR="00534969">
        <w:rPr>
          <w:sz w:val="24"/>
          <w:szCs w:val="24"/>
        </w:rPr>
        <w:t>.</w:t>
      </w:r>
      <w:r w:rsidR="00EB255B">
        <w:rPr>
          <w:sz w:val="24"/>
          <w:szCs w:val="24"/>
        </w:rPr>
        <w:t>figure</w:t>
      </w:r>
      <w:r w:rsidR="00A65C29" w:rsidRPr="00136570">
        <w:rPr>
          <w:sz w:val="24"/>
          <w:szCs w:val="24"/>
        </w:rPr>
        <w:t xml:space="preserve"> in the field of violin acoustics.  The Catgut Acoustical Society, which she co-</w:t>
      </w:r>
      <w:r w:rsidR="003B0160" w:rsidRPr="00136570">
        <w:rPr>
          <w:sz w:val="24"/>
          <w:szCs w:val="24"/>
        </w:rPr>
        <w:t>founde</w:t>
      </w:r>
      <w:r w:rsidR="003B0160">
        <w:rPr>
          <w:sz w:val="24"/>
          <w:szCs w:val="24"/>
        </w:rPr>
        <w:t>d</w:t>
      </w:r>
      <w:r w:rsidR="00A65C29" w:rsidRPr="00136570">
        <w:rPr>
          <w:sz w:val="24"/>
          <w:szCs w:val="24"/>
        </w:rPr>
        <w:t>, published a Journal and an earlier Newsletter [</w:t>
      </w:r>
      <w:r w:rsidR="00A65C29" w:rsidRPr="00136570">
        <w:rPr>
          <w:rStyle w:val="EndnoteReference"/>
          <w:sz w:val="24"/>
          <w:szCs w:val="24"/>
          <w:vertAlign w:val="baseline"/>
        </w:rPr>
        <w:endnoteReference w:id="28"/>
      </w:r>
      <w:r w:rsidR="00A65C29" w:rsidRPr="00136570">
        <w:rPr>
          <w:sz w:val="24"/>
          <w:szCs w:val="24"/>
        </w:rPr>
        <w:t>] containing many important papers on violin research of interest to both professional acoustician and violin maker.</w:t>
      </w:r>
      <w:r w:rsidR="00FE0946">
        <w:rPr>
          <w:sz w:val="24"/>
          <w:szCs w:val="24"/>
        </w:rPr>
        <w:t xml:space="preserve">  Copies of all these papers can now be downloaded from</w:t>
      </w:r>
      <w:r w:rsidR="006B3FAC">
        <w:rPr>
          <w:sz w:val="24"/>
          <w:szCs w:val="24"/>
        </w:rPr>
        <w:t xml:space="preserve"> the University of California online archive at </w:t>
      </w:r>
      <w:hyperlink r:id="rId213" w:history="1">
        <w:r w:rsidR="006B3FAC" w:rsidRPr="00973C2B">
          <w:rPr>
            <w:rStyle w:val="Hyperlink"/>
            <w:sz w:val="24"/>
            <w:szCs w:val="24"/>
          </w:rPr>
          <w:t>http://oac.cdlib.org/findaid/ark:/13030/c8gt5p1r/?query=Catgut+Society+  ?su</w:t>
        </w:r>
        <w:r w:rsidR="006B3FAC" w:rsidRPr="00556A6E">
          <w:rPr>
            <w:rStyle w:val="Hyperlink"/>
            <w:sz w:val="24"/>
            <w:szCs w:val="24"/>
          </w:rPr>
          <w:t>b</w:t>
        </w:r>
        <w:r w:rsidR="006B3FAC" w:rsidRPr="00973C2B">
          <w:rPr>
            <w:rStyle w:val="Hyperlink"/>
            <w:sz w:val="24"/>
            <w:szCs w:val="24"/>
          </w:rPr>
          <w:t>ject=Catgut Society publications</w:t>
        </w:r>
      </w:hyperlink>
      <w:r w:rsidR="006B3FAC">
        <w:rPr>
          <w:sz w:val="24"/>
          <w:szCs w:val="24"/>
        </w:rPr>
        <w:t xml:space="preserve">.  </w:t>
      </w:r>
      <w:r w:rsidR="001653BE">
        <w:rPr>
          <w:sz w:val="24"/>
          <w:szCs w:val="24"/>
        </w:rPr>
        <w:t xml:space="preserve">Hutchins inspired </w:t>
      </w:r>
      <w:r w:rsidR="00A65C29" w:rsidRPr="00136570">
        <w:rPr>
          <w:sz w:val="24"/>
          <w:szCs w:val="24"/>
        </w:rPr>
        <w:t xml:space="preserve">a world-wide school of violin makers, who use scientific measurements and plate-tuning in particular as an aide to making high quality instruments. </w:t>
      </w:r>
      <w:r w:rsidR="00A65C29" w:rsidRPr="00136570">
        <w:rPr>
          <w:i/>
          <w:sz w:val="24"/>
          <w:szCs w:val="24"/>
        </w:rPr>
        <w:t xml:space="preserve">Physics of the Violin </w:t>
      </w:r>
      <w:r w:rsidR="00A65C29" w:rsidRPr="00136570">
        <w:rPr>
          <w:sz w:val="24"/>
          <w:szCs w:val="24"/>
        </w:rPr>
        <w:t>by Lothar Cremer [</w:t>
      </w:r>
      <w:bookmarkStart w:id="11" w:name="_Ref89486368"/>
      <w:r w:rsidR="00A65C29" w:rsidRPr="00136570">
        <w:rPr>
          <w:rStyle w:val="EndnoteReference"/>
          <w:sz w:val="24"/>
          <w:szCs w:val="24"/>
          <w:vertAlign w:val="baseline"/>
        </w:rPr>
        <w:endnoteReference w:id="29"/>
      </w:r>
      <w:bookmarkEnd w:id="11"/>
      <w:r w:rsidR="00A65C29" w:rsidRPr="00136570">
        <w:rPr>
          <w:sz w:val="24"/>
          <w:szCs w:val="24"/>
        </w:rPr>
        <w:t xml:space="preserve">] provides an invaluable theoretical and experimental survey of </w:t>
      </w:r>
      <w:r w:rsidR="006B3FAC">
        <w:rPr>
          <w:sz w:val="24"/>
          <w:szCs w:val="24"/>
        </w:rPr>
        <w:t xml:space="preserve">earlier </w:t>
      </w:r>
      <w:r w:rsidR="00A65C29" w:rsidRPr="00136570">
        <w:rPr>
          <w:sz w:val="24"/>
          <w:szCs w:val="24"/>
        </w:rPr>
        <w:t xml:space="preserve">research on instruments of the violin family, with particular emphasis on the bowed string, the action of the bridge, the vibrations of the body and the radiation of sound. </w:t>
      </w:r>
    </w:p>
    <w:p w:rsidR="009F6603" w:rsidRPr="00136570" w:rsidRDefault="009F6603" w:rsidP="004B3CB5">
      <w:pPr>
        <w:tabs>
          <w:tab w:val="left" w:pos="4111"/>
        </w:tabs>
        <w:jc w:val="both"/>
        <w:rPr>
          <w:sz w:val="24"/>
          <w:szCs w:val="24"/>
        </w:rPr>
      </w:pPr>
    </w:p>
    <w:p w:rsidR="00A65C29" w:rsidRDefault="00136570" w:rsidP="004B3CB5">
      <w:pPr>
        <w:tabs>
          <w:tab w:val="left" w:pos="4111"/>
        </w:tabs>
        <w:jc w:val="both"/>
        <w:rPr>
          <w:sz w:val="24"/>
          <w:szCs w:val="24"/>
        </w:rPr>
      </w:pPr>
      <w:r>
        <w:rPr>
          <w:sz w:val="24"/>
          <w:szCs w:val="24"/>
        </w:rPr>
        <w:t xml:space="preserve">       </w:t>
      </w:r>
      <w:r w:rsidR="00A65C29" w:rsidRPr="00136570">
        <w:rPr>
          <w:sz w:val="24"/>
          <w:szCs w:val="24"/>
        </w:rPr>
        <w:t xml:space="preserve">The production of sound by any stringed instrument is based on the same acoustic principles. The player excites the vibrations of a stretched string by bowing, plucking or striking.  Energy from the vibrating string is then transferred via the supporting bridge to the acoustically radiating structural vibrations of the instrument. The radiated sound is then conditioned by the performing environment. </w:t>
      </w:r>
    </w:p>
    <w:p w:rsidR="00136570" w:rsidRPr="00136570" w:rsidRDefault="00136570" w:rsidP="004B3CB5">
      <w:pPr>
        <w:tabs>
          <w:tab w:val="left" w:pos="4111"/>
        </w:tabs>
        <w:jc w:val="both"/>
        <w:rPr>
          <w:sz w:val="24"/>
          <w:szCs w:val="24"/>
        </w:rPr>
      </w:pPr>
    </w:p>
    <w:p w:rsidR="00A65C29" w:rsidRDefault="009F6603" w:rsidP="004B3CB5">
      <w:pPr>
        <w:tabs>
          <w:tab w:val="left" w:pos="4111"/>
        </w:tabs>
        <w:jc w:val="both"/>
        <w:rPr>
          <w:sz w:val="24"/>
          <w:szCs w:val="24"/>
        </w:rPr>
      </w:pPr>
      <w:r w:rsidRPr="00136570">
        <w:rPr>
          <w:sz w:val="24"/>
          <w:szCs w:val="24"/>
        </w:rPr>
        <w:t xml:space="preserve">      </w:t>
      </w:r>
      <w:r w:rsidR="00A65C29" w:rsidRPr="00136570">
        <w:rPr>
          <w:sz w:val="24"/>
          <w:szCs w:val="24"/>
        </w:rPr>
        <w:t>There are many different types of stringed instruments formally classified as chordophones. Harp-like lyres appear in Sumerian art from around 2800</w:t>
      </w:r>
      <w:r w:rsidR="00BF7A6A">
        <w:rPr>
          <w:sz w:val="24"/>
          <w:szCs w:val="24"/>
        </w:rPr>
        <w:t xml:space="preserve"> </w:t>
      </w:r>
      <w:r w:rsidR="00A65C29" w:rsidRPr="00136570">
        <w:rPr>
          <w:sz w:val="24"/>
          <w:szCs w:val="24"/>
        </w:rPr>
        <w:t xml:space="preserve">BC.  However,  more primitive instruments,  like a plucked string stretched over a bent stick and resonated across the mouth, probably date back to soon after the emergence of man the hunter </w:t>
      </w:r>
      <w:bookmarkStart w:id="12" w:name="_Ref65904585"/>
      <w:r w:rsidR="00A65C29" w:rsidRPr="00136570">
        <w:rPr>
          <w:sz w:val="24"/>
          <w:szCs w:val="24"/>
        </w:rPr>
        <w:t>[</w:t>
      </w:r>
      <w:r w:rsidR="00A65C29" w:rsidRPr="00136570">
        <w:rPr>
          <w:rStyle w:val="EndnoteReference"/>
          <w:sz w:val="24"/>
          <w:szCs w:val="24"/>
          <w:vertAlign w:val="baseline"/>
        </w:rPr>
        <w:endnoteReference w:id="30"/>
      </w:r>
      <w:bookmarkEnd w:id="12"/>
      <w:r w:rsidR="00A65C29" w:rsidRPr="00136570">
        <w:rPr>
          <w:sz w:val="24"/>
          <w:szCs w:val="24"/>
        </w:rPr>
        <w:t>,</w:t>
      </w:r>
      <w:bookmarkStart w:id="13" w:name="_Ref148419228"/>
      <w:r w:rsidR="00A65C29" w:rsidRPr="00136570">
        <w:rPr>
          <w:rStyle w:val="EndnoteReference"/>
          <w:sz w:val="24"/>
          <w:szCs w:val="24"/>
          <w:vertAlign w:val="baseline"/>
        </w:rPr>
        <w:endnoteReference w:id="31"/>
      </w:r>
      <w:bookmarkEnd w:id="13"/>
      <w:r w:rsidR="00A65C29" w:rsidRPr="00136570">
        <w:rPr>
          <w:sz w:val="24"/>
          <w:szCs w:val="24"/>
        </w:rPr>
        <w:t>].</w:t>
      </w:r>
    </w:p>
    <w:p w:rsidR="0085415E" w:rsidRPr="00136570" w:rsidRDefault="0085415E" w:rsidP="004B3CB5">
      <w:pPr>
        <w:tabs>
          <w:tab w:val="left" w:pos="4111"/>
        </w:tabs>
        <w:jc w:val="both"/>
        <w:rPr>
          <w:sz w:val="24"/>
          <w:szCs w:val="24"/>
        </w:rPr>
      </w:pPr>
    </w:p>
    <w:p w:rsidR="00A65C29" w:rsidRDefault="009F6603" w:rsidP="004B3CB5">
      <w:pPr>
        <w:tabs>
          <w:tab w:val="left" w:pos="4111"/>
        </w:tabs>
        <w:jc w:val="both"/>
        <w:rPr>
          <w:sz w:val="24"/>
          <w:szCs w:val="24"/>
        </w:rPr>
      </w:pPr>
      <w:r w:rsidRPr="00136570">
        <w:rPr>
          <w:sz w:val="24"/>
          <w:szCs w:val="24"/>
        </w:rPr>
        <w:t xml:space="preserve">    </w:t>
      </w:r>
      <w:r w:rsidR="003A76EC">
        <w:rPr>
          <w:sz w:val="24"/>
          <w:szCs w:val="24"/>
        </w:rPr>
        <w:t>Stokes</w:t>
      </w:r>
      <w:r w:rsidR="00285B9D">
        <w:rPr>
          <w:sz w:val="24"/>
          <w:szCs w:val="24"/>
        </w:rPr>
        <w:t xml:space="preserve"> [</w:t>
      </w:r>
      <w:r w:rsidR="00285B9D" w:rsidRPr="00285B9D">
        <w:rPr>
          <w:rStyle w:val="EndnoteReference"/>
          <w:sz w:val="24"/>
          <w:szCs w:val="24"/>
          <w:vertAlign w:val="baseline"/>
        </w:rPr>
        <w:endnoteReference w:id="32"/>
      </w:r>
      <w:r w:rsidR="00285B9D">
        <w:rPr>
          <w:sz w:val="24"/>
          <w:szCs w:val="24"/>
        </w:rPr>
        <w:t>]</w:t>
      </w:r>
      <w:r w:rsidR="003A76EC" w:rsidRPr="00285B9D">
        <w:rPr>
          <w:sz w:val="24"/>
          <w:szCs w:val="24"/>
        </w:rPr>
        <w:t xml:space="preserve"> </w:t>
      </w:r>
      <w:r w:rsidR="003A76EC">
        <w:rPr>
          <w:sz w:val="24"/>
          <w:szCs w:val="24"/>
        </w:rPr>
        <w:t xml:space="preserve">was the first to </w:t>
      </w:r>
      <w:r w:rsidR="00285B9D">
        <w:rPr>
          <w:sz w:val="24"/>
          <w:szCs w:val="24"/>
        </w:rPr>
        <w:t xml:space="preserve">recognise </w:t>
      </w:r>
      <w:r w:rsidR="00A65C29" w:rsidRPr="00136570">
        <w:rPr>
          <w:sz w:val="24"/>
          <w:szCs w:val="24"/>
        </w:rPr>
        <w:t>that the vibrating str</w:t>
      </w:r>
      <w:r w:rsidR="00704736">
        <w:rPr>
          <w:sz w:val="24"/>
          <w:szCs w:val="24"/>
        </w:rPr>
        <w:t xml:space="preserve">ing was essentially a </w:t>
      </w:r>
      <w:r w:rsidR="00A65C29" w:rsidRPr="00136570">
        <w:rPr>
          <w:sz w:val="24"/>
          <w:szCs w:val="24"/>
        </w:rPr>
        <w:t>linear dipole</w:t>
      </w:r>
      <w:r w:rsidR="00285B9D">
        <w:rPr>
          <w:sz w:val="24"/>
          <w:szCs w:val="24"/>
        </w:rPr>
        <w:t xml:space="preserve">, which </w:t>
      </w:r>
      <w:r w:rsidR="00A65C29" w:rsidRPr="00136570">
        <w:rPr>
          <w:sz w:val="24"/>
          <w:szCs w:val="24"/>
        </w:rPr>
        <w:t>radiat</w:t>
      </w:r>
      <w:r w:rsidR="00704736">
        <w:rPr>
          <w:sz w:val="24"/>
          <w:szCs w:val="24"/>
        </w:rPr>
        <w:t xml:space="preserve">ed </w:t>
      </w:r>
      <w:r w:rsidR="00A65C29" w:rsidRPr="00136570">
        <w:rPr>
          <w:sz w:val="24"/>
          <w:szCs w:val="24"/>
        </w:rPr>
        <w:t>a negligible amount of sound</w:t>
      </w:r>
      <w:r w:rsidR="00250101">
        <w:rPr>
          <w:sz w:val="24"/>
          <w:szCs w:val="24"/>
        </w:rPr>
        <w:t xml:space="preserve"> at low frequencies</w:t>
      </w:r>
      <w:r w:rsidR="00704736">
        <w:rPr>
          <w:sz w:val="24"/>
          <w:szCs w:val="24"/>
        </w:rPr>
        <w:t xml:space="preserve"> (see also </w:t>
      </w:r>
      <w:r w:rsidR="00704736" w:rsidRPr="00136570">
        <w:rPr>
          <w:sz w:val="24"/>
          <w:szCs w:val="24"/>
        </w:rPr>
        <w:t>Rayleigh [</w:t>
      </w:r>
      <w:r w:rsidR="00704736" w:rsidRPr="00136570">
        <w:rPr>
          <w:rStyle w:val="EndnoteReference"/>
          <w:sz w:val="24"/>
          <w:szCs w:val="24"/>
          <w:vertAlign w:val="baseline"/>
        </w:rPr>
        <w:fldChar w:fldCharType="begin"/>
      </w:r>
      <w:r w:rsidR="00704736" w:rsidRPr="00136570">
        <w:rPr>
          <w:sz w:val="24"/>
          <w:szCs w:val="24"/>
        </w:rPr>
        <w:instrText xml:space="preserve"> NOTEREF _Ref121197123 \h </w:instrText>
      </w:r>
      <w:r w:rsidR="00704736">
        <w:rPr>
          <w:sz w:val="24"/>
          <w:szCs w:val="24"/>
        </w:rPr>
        <w:instrText xml:space="preserve"> \* MERGEFORMAT </w:instrText>
      </w:r>
      <w:r w:rsidR="00704736" w:rsidRPr="00136570">
        <w:rPr>
          <w:rStyle w:val="EndnoteReference"/>
          <w:sz w:val="24"/>
          <w:szCs w:val="24"/>
          <w:vertAlign w:val="baseline"/>
        </w:rPr>
      </w:r>
      <w:r w:rsidR="00704736" w:rsidRPr="00136570">
        <w:rPr>
          <w:rStyle w:val="EndnoteReference"/>
          <w:sz w:val="24"/>
          <w:szCs w:val="24"/>
          <w:vertAlign w:val="baseline"/>
        </w:rPr>
        <w:fldChar w:fldCharType="separate"/>
      </w:r>
      <w:r w:rsidR="001926A3">
        <w:rPr>
          <w:sz w:val="24"/>
          <w:szCs w:val="24"/>
        </w:rPr>
        <w:t>3</w:t>
      </w:r>
      <w:r w:rsidR="00704736" w:rsidRPr="00136570">
        <w:rPr>
          <w:rStyle w:val="EndnoteReference"/>
          <w:sz w:val="24"/>
          <w:szCs w:val="24"/>
          <w:vertAlign w:val="baseline"/>
        </w:rPr>
        <w:fldChar w:fldCharType="end"/>
      </w:r>
      <w:r w:rsidR="00704736">
        <w:rPr>
          <w:sz w:val="24"/>
          <w:szCs w:val="24"/>
        </w:rPr>
        <w:t>,</w:t>
      </w:r>
      <w:r w:rsidR="00961105">
        <w:rPr>
          <w:sz w:val="24"/>
          <w:szCs w:val="24"/>
        </w:rPr>
        <w:t xml:space="preserve"> </w:t>
      </w:r>
      <w:r w:rsidR="00704736">
        <w:rPr>
          <w:sz w:val="24"/>
          <w:szCs w:val="24"/>
        </w:rPr>
        <w:t>Vol 2</w:t>
      </w:r>
      <w:r w:rsidR="00961105">
        <w:rPr>
          <w:sz w:val="24"/>
          <w:szCs w:val="24"/>
        </w:rPr>
        <w:t xml:space="preserve">, </w:t>
      </w:r>
      <w:r w:rsidR="00704736">
        <w:rPr>
          <w:sz w:val="24"/>
          <w:szCs w:val="24"/>
        </w:rPr>
        <w:t>§341</w:t>
      </w:r>
      <w:r w:rsidR="00704736" w:rsidRPr="00136570">
        <w:rPr>
          <w:sz w:val="24"/>
          <w:szCs w:val="24"/>
        </w:rPr>
        <w:t>]</w:t>
      </w:r>
      <w:r w:rsidR="00250101">
        <w:rPr>
          <w:sz w:val="24"/>
          <w:szCs w:val="24"/>
        </w:rPr>
        <w:t>)</w:t>
      </w:r>
      <w:r w:rsidR="00285B9D">
        <w:rPr>
          <w:sz w:val="24"/>
          <w:szCs w:val="24"/>
        </w:rPr>
        <w:t xml:space="preserve">. </w:t>
      </w:r>
      <w:r w:rsidR="00A65C29" w:rsidRPr="00136570">
        <w:rPr>
          <w:sz w:val="24"/>
          <w:szCs w:val="24"/>
        </w:rPr>
        <w:t xml:space="preserve">To produce sound, the vibrating string has to excite the vibrations of a much larger area radiating surface. For bowed and plucked instruments, such as members of violin, lute and guitar families, almost all the sound is radiated by the shell of the instrument, with the acoustic output at low frequencies usually boosted by the Helmholtz resonance of the air inside the </w:t>
      </w:r>
      <w:r w:rsidR="00EA51A8">
        <w:rPr>
          <w:sz w:val="24"/>
          <w:szCs w:val="24"/>
        </w:rPr>
        <w:t xml:space="preserve">hollow shell of the </w:t>
      </w:r>
      <w:r w:rsidR="00A65C29" w:rsidRPr="00136570">
        <w:rPr>
          <w:sz w:val="24"/>
          <w:szCs w:val="24"/>
        </w:rPr>
        <w:t xml:space="preserve">instrument vibrating in and out of the </w:t>
      </w:r>
      <w:r w:rsidR="00A65C29" w:rsidRPr="00136570">
        <w:rPr>
          <w:i/>
          <w:sz w:val="24"/>
          <w:szCs w:val="24"/>
        </w:rPr>
        <w:t>f</w:t>
      </w:r>
      <w:r w:rsidR="00A65C29" w:rsidRPr="00136570">
        <w:rPr>
          <w:sz w:val="24"/>
          <w:szCs w:val="24"/>
        </w:rPr>
        <w:t xml:space="preserve">- or rose-holes cut into </w:t>
      </w:r>
      <w:r w:rsidR="00A65C29" w:rsidRPr="00136570">
        <w:rPr>
          <w:sz w:val="24"/>
          <w:szCs w:val="24"/>
        </w:rPr>
        <w:lastRenderedPageBreak/>
        <w:t>the front plate. On larger instruments, like the piano and harp, the sound is radiated by a large soundboard</w:t>
      </w:r>
      <w:r w:rsidR="00F24144">
        <w:rPr>
          <w:sz w:val="24"/>
          <w:szCs w:val="24"/>
        </w:rPr>
        <w:t xml:space="preserve">, </w:t>
      </w:r>
      <w:r w:rsidR="00EA51A8">
        <w:rPr>
          <w:sz w:val="24"/>
          <w:szCs w:val="24"/>
        </w:rPr>
        <w:t xml:space="preserve">rigidly supported at its edges by the frame of the instrument. </w:t>
      </w:r>
      <w:r w:rsidR="00EA51A8" w:rsidRPr="00136570">
        <w:rPr>
          <w:sz w:val="24"/>
          <w:szCs w:val="24"/>
        </w:rPr>
        <w:t xml:space="preserve"> </w:t>
      </w:r>
    </w:p>
    <w:p w:rsidR="00136570" w:rsidRPr="00136570" w:rsidRDefault="00136570" w:rsidP="004B3CB5">
      <w:pPr>
        <w:tabs>
          <w:tab w:val="left" w:pos="4111"/>
        </w:tabs>
        <w:jc w:val="both"/>
        <w:rPr>
          <w:sz w:val="24"/>
          <w:szCs w:val="24"/>
        </w:rPr>
      </w:pPr>
    </w:p>
    <w:p w:rsidR="00A65C29" w:rsidRPr="00136570" w:rsidRDefault="009F6603" w:rsidP="004B3CB5">
      <w:pPr>
        <w:tabs>
          <w:tab w:val="left" w:pos="4111"/>
        </w:tabs>
        <w:jc w:val="both"/>
        <w:rPr>
          <w:sz w:val="24"/>
          <w:szCs w:val="24"/>
        </w:rPr>
      </w:pPr>
      <w:r w:rsidRPr="00136570">
        <w:rPr>
          <w:sz w:val="24"/>
          <w:szCs w:val="24"/>
        </w:rPr>
        <w:t xml:space="preserve">    </w:t>
      </w:r>
      <w:r w:rsidR="00A65C29" w:rsidRPr="00136570">
        <w:rPr>
          <w:sz w:val="24"/>
          <w:szCs w:val="24"/>
        </w:rPr>
        <w:t xml:space="preserve">For any continuously bowed (or blown) instrument, the sound is conditioned by a complex feedback loop involving the instrument, player and surrounding acoustic, illustrated schematically for the violin in </w:t>
      </w:r>
      <w:r w:rsidR="00675C8D">
        <w:rPr>
          <w:sz w:val="24"/>
          <w:szCs w:val="24"/>
        </w:rPr>
        <w:t>Fig.</w:t>
      </w:r>
      <w:r w:rsidR="00024C46">
        <w:rPr>
          <w:sz w:val="24"/>
          <w:szCs w:val="24"/>
        </w:rPr>
        <w:t xml:space="preserve"> 2.1</w:t>
      </w:r>
      <w:r w:rsidR="00A65C29" w:rsidRPr="00136570">
        <w:rPr>
          <w:sz w:val="24"/>
          <w:szCs w:val="24"/>
        </w:rPr>
        <w:t xml:space="preserve">. The expert string player controls the intonation and quality of the sound produced using slight adjustments of the position of the left-hand fingers stopping the string, and the pressure, velocity and position of the bow on the string, in response to the sound heard from both the instrument and the surrounding acoustic. In addition, there is direct tactile feedback through the fingers of both the left hand controlling the pitch of the note and the right hand controlling the bow. A similar overall feedback system is also involved in playing woodwind or brass instrument.  The perception of the sound by both player and listener is also strongly influenced by the performing acoustic and the way the brain processes the sound received by the sensory organs in the ears, as illustrated schematically in </w:t>
      </w:r>
      <w:r w:rsidR="00675C8D">
        <w:rPr>
          <w:sz w:val="24"/>
          <w:szCs w:val="24"/>
        </w:rPr>
        <w:t>Fig.</w:t>
      </w:r>
      <w:r w:rsidR="00024C46">
        <w:rPr>
          <w:sz w:val="24"/>
          <w:szCs w:val="24"/>
        </w:rPr>
        <w:t xml:space="preserve"> 2.1</w:t>
      </w:r>
      <w:r w:rsidR="00A65C29" w:rsidRPr="00136570">
        <w:rPr>
          <w:sz w:val="24"/>
          <w:szCs w:val="24"/>
        </w:rPr>
        <w:t>.  All such factors are involved in determining the perceived quality of the sound produced by a musical instrument.  However, for simplicity and physical insight into the various mechanisms involved, it is convenient to consider the acoustics of musical instruments in terms of their component parts, like the vibrating string, the supporting bridge and shell of the instrument</w:t>
      </w:r>
      <w:r w:rsidR="003A76EC">
        <w:rPr>
          <w:sz w:val="24"/>
          <w:szCs w:val="24"/>
        </w:rPr>
        <w:t>. Nevertheless</w:t>
      </w:r>
      <w:r w:rsidR="00A65C29" w:rsidRPr="00136570">
        <w:rPr>
          <w:sz w:val="24"/>
          <w:szCs w:val="24"/>
        </w:rPr>
        <w:t xml:space="preserve">, it is important not to lose sight of the fact that the sound produced by any instrument will involve the interactions of all such sub-systems and, even more importantly, the skill of the player in exciting and controlling the vibrations ultimately responsible for the sound produced. </w:t>
      </w:r>
    </w:p>
    <w:p w:rsidR="00A65C29" w:rsidRPr="00136570" w:rsidRDefault="00412DCB" w:rsidP="006635CC">
      <w:pPr>
        <w:tabs>
          <w:tab w:val="left" w:pos="4111"/>
        </w:tabs>
        <w:ind w:left="1500" w:firstLine="800"/>
        <w:jc w:val="both"/>
        <w:rPr>
          <w:sz w:val="24"/>
          <w:szCs w:val="24"/>
        </w:rPr>
      </w:pPr>
      <w:r>
        <w:rPr>
          <w:noProof/>
          <w:sz w:val="24"/>
          <w:szCs w:val="24"/>
          <w:lang w:val="en-US"/>
        </w:rPr>
        <w:drawing>
          <wp:inline distT="0" distB="0" distL="0" distR="0" wp14:anchorId="1C466FD7" wp14:editId="553D568F">
            <wp:extent cx="2600325" cy="182880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600325" cy="1828800"/>
                    </a:xfrm>
                    <a:prstGeom prst="rect">
                      <a:avLst/>
                    </a:prstGeom>
                    <a:noFill/>
                    <a:ln>
                      <a:noFill/>
                    </a:ln>
                  </pic:spPr>
                </pic:pic>
              </a:graphicData>
            </a:graphic>
          </wp:inline>
        </w:drawing>
      </w:r>
    </w:p>
    <w:p w:rsidR="00A65C29" w:rsidRPr="00136570" w:rsidRDefault="00675C8D" w:rsidP="004B3CB5">
      <w:pPr>
        <w:tabs>
          <w:tab w:val="left" w:pos="4111"/>
        </w:tabs>
        <w:jc w:val="both"/>
        <w:rPr>
          <w:i/>
          <w:sz w:val="24"/>
          <w:szCs w:val="24"/>
        </w:rPr>
      </w:pPr>
      <w:r>
        <w:rPr>
          <w:b/>
          <w:i/>
          <w:sz w:val="22"/>
          <w:szCs w:val="22"/>
        </w:rPr>
        <w:t>Fig.</w:t>
      </w:r>
      <w:r w:rsidR="00F24144" w:rsidRPr="007C0D81">
        <w:rPr>
          <w:b/>
          <w:i/>
          <w:sz w:val="22"/>
          <w:szCs w:val="22"/>
        </w:rPr>
        <w:t xml:space="preserve"> </w:t>
      </w:r>
      <w:r w:rsidR="00024C46">
        <w:rPr>
          <w:b/>
          <w:i/>
          <w:sz w:val="22"/>
          <w:szCs w:val="22"/>
        </w:rPr>
        <w:t>2</w:t>
      </w:r>
      <w:r w:rsidR="00F24144">
        <w:rPr>
          <w:b/>
          <w:i/>
          <w:sz w:val="22"/>
          <w:szCs w:val="22"/>
        </w:rPr>
        <w:t>.</w:t>
      </w:r>
      <w:r w:rsidR="00BF7A6A">
        <w:rPr>
          <w:b/>
          <w:i/>
          <w:sz w:val="22"/>
          <w:szCs w:val="22"/>
        </w:rPr>
        <w:t>1</w:t>
      </w:r>
      <w:r w:rsidR="00A65C29" w:rsidRPr="00136570">
        <w:rPr>
          <w:i/>
          <w:sz w:val="22"/>
          <w:szCs w:val="22"/>
        </w:rPr>
        <w:t xml:space="preserve">  A schematic representation of the complex feedback and sound radiation system involved in the generation of sound by a bowed string instrumen</w:t>
      </w:r>
      <w:r w:rsidR="00A63FBA">
        <w:rPr>
          <w:i/>
          <w:sz w:val="22"/>
          <w:szCs w:val="22"/>
        </w:rPr>
        <w:t>t</w:t>
      </w:r>
      <w:r w:rsidR="00A65C29" w:rsidRPr="00136570">
        <w:rPr>
          <w:i/>
          <w:sz w:val="24"/>
          <w:szCs w:val="24"/>
        </w:rPr>
        <w:t xml:space="preserve"> </w:t>
      </w:r>
    </w:p>
    <w:p w:rsidR="00A65C29" w:rsidRPr="00D90106" w:rsidRDefault="00A65C29" w:rsidP="004B3CB5">
      <w:pPr>
        <w:tabs>
          <w:tab w:val="left" w:pos="4111"/>
        </w:tabs>
        <w:jc w:val="both"/>
        <w:rPr>
          <w:color w:val="0000FF"/>
          <w:sz w:val="24"/>
          <w:szCs w:val="24"/>
        </w:rPr>
      </w:pPr>
    </w:p>
    <w:p w:rsidR="00A65C29" w:rsidRPr="00D90106" w:rsidRDefault="00A65C29" w:rsidP="004B3CB5">
      <w:pPr>
        <w:tabs>
          <w:tab w:val="left" w:pos="4111"/>
        </w:tabs>
        <w:jc w:val="both"/>
        <w:rPr>
          <w:b/>
          <w:color w:val="0000FF"/>
          <w:sz w:val="32"/>
          <w:szCs w:val="32"/>
        </w:rPr>
      </w:pPr>
      <w:r w:rsidRPr="00D90106">
        <w:rPr>
          <w:b/>
          <w:color w:val="0000FF"/>
          <w:sz w:val="32"/>
          <w:szCs w:val="32"/>
        </w:rPr>
        <w:t>2.</w:t>
      </w:r>
      <w:r w:rsidR="00734364" w:rsidRPr="00D90106">
        <w:rPr>
          <w:b/>
          <w:color w:val="0000FF"/>
          <w:sz w:val="32"/>
          <w:szCs w:val="32"/>
        </w:rPr>
        <w:t>1</w:t>
      </w:r>
      <w:r w:rsidRPr="00D90106">
        <w:rPr>
          <w:b/>
          <w:color w:val="0000FF"/>
          <w:sz w:val="32"/>
          <w:szCs w:val="32"/>
        </w:rPr>
        <w:t xml:space="preserve">  String vibrations</w:t>
      </w:r>
    </w:p>
    <w:p w:rsidR="00A65C29" w:rsidRDefault="0085415E" w:rsidP="004B3CB5">
      <w:pPr>
        <w:tabs>
          <w:tab w:val="left" w:pos="4111"/>
        </w:tabs>
        <w:jc w:val="both"/>
        <w:rPr>
          <w:sz w:val="24"/>
          <w:szCs w:val="24"/>
        </w:rPr>
      </w:pPr>
      <w:r>
        <w:rPr>
          <w:b/>
          <w:sz w:val="24"/>
          <w:szCs w:val="24"/>
        </w:rPr>
        <w:br/>
      </w:r>
      <w:r w:rsidR="00A65C29" w:rsidRPr="00136570">
        <w:rPr>
          <w:sz w:val="24"/>
          <w:szCs w:val="24"/>
        </w:rPr>
        <w:t xml:space="preserve">The transverse vibrations </w:t>
      </w:r>
      <w:r w:rsidR="00A65C29" w:rsidRPr="00EA51A8">
        <w:rPr>
          <w:rFonts w:ascii="Symbol" w:hAnsi="Symbol"/>
          <w:i/>
          <w:sz w:val="28"/>
          <w:szCs w:val="24"/>
        </w:rPr>
        <w:t></w:t>
      </w:r>
      <w:r w:rsidR="00A65C29" w:rsidRPr="00EA51A8">
        <w:rPr>
          <w:rFonts w:ascii="Symbol" w:hAnsi="Symbol"/>
          <w:i/>
          <w:sz w:val="28"/>
          <w:szCs w:val="24"/>
        </w:rPr>
        <w:t></w:t>
      </w:r>
      <w:r w:rsidR="00A65C29" w:rsidRPr="00EA51A8">
        <w:rPr>
          <w:i/>
          <w:sz w:val="28"/>
          <w:szCs w:val="24"/>
        </w:rPr>
        <w:t>x</w:t>
      </w:r>
      <w:r w:rsidR="00A65C29" w:rsidRPr="00EA51A8">
        <w:rPr>
          <w:rFonts w:ascii="Symbol" w:hAnsi="Symbol"/>
          <w:i/>
          <w:sz w:val="28"/>
          <w:szCs w:val="24"/>
        </w:rPr>
        <w:t></w:t>
      </w:r>
      <w:r w:rsidR="00A65C29" w:rsidRPr="00EA51A8">
        <w:rPr>
          <w:i/>
          <w:sz w:val="28"/>
          <w:szCs w:val="24"/>
        </w:rPr>
        <w:t>t</w:t>
      </w:r>
      <w:r w:rsidR="00A65C29" w:rsidRPr="00EA51A8">
        <w:rPr>
          <w:rFonts w:ascii="Symbol" w:hAnsi="Symbol"/>
          <w:i/>
          <w:sz w:val="28"/>
          <w:szCs w:val="24"/>
        </w:rPr>
        <w:t></w:t>
      </w:r>
      <w:r w:rsidR="00A65C29" w:rsidRPr="00EA51A8">
        <w:rPr>
          <w:rFonts w:ascii="Symbol" w:hAnsi="Symbol"/>
          <w:i/>
          <w:sz w:val="28"/>
          <w:szCs w:val="24"/>
        </w:rPr>
        <w:t></w:t>
      </w:r>
      <w:r w:rsidR="00A65C29" w:rsidRPr="00136570">
        <w:rPr>
          <w:sz w:val="24"/>
          <w:szCs w:val="24"/>
        </w:rPr>
        <w:t xml:space="preserve">of a perfectly flexible stretched string, of mass </w:t>
      </w:r>
      <w:r w:rsidR="00A65C29" w:rsidRPr="00136570">
        <w:rPr>
          <w:rFonts w:ascii="Symbol" w:hAnsi="Symbol"/>
          <w:i/>
          <w:sz w:val="24"/>
          <w:szCs w:val="24"/>
        </w:rPr>
        <w:t></w:t>
      </w:r>
      <w:r w:rsidR="00A65C29" w:rsidRPr="00136570">
        <w:rPr>
          <w:sz w:val="24"/>
          <w:szCs w:val="24"/>
        </w:rPr>
        <w:t xml:space="preserve"> per unit length and tension </w:t>
      </w:r>
      <w:r w:rsidR="00A65C29" w:rsidRPr="00136570">
        <w:rPr>
          <w:i/>
          <w:sz w:val="24"/>
          <w:szCs w:val="24"/>
        </w:rPr>
        <w:t>T,</w:t>
      </w:r>
      <w:r w:rsidR="00A65C29" w:rsidRPr="00136570">
        <w:rPr>
          <w:sz w:val="24"/>
          <w:szCs w:val="24"/>
        </w:rPr>
        <w:t xml:space="preserve"> satisfy the one-dimensional wave-equation (d’Alembert, 1747)</w:t>
      </w:r>
    </w:p>
    <w:p w:rsidR="00BF7A6A" w:rsidRPr="00136570" w:rsidRDefault="00BF7A6A" w:rsidP="004B3CB5">
      <w:pPr>
        <w:tabs>
          <w:tab w:val="left" w:pos="4111"/>
        </w:tabs>
        <w:jc w:val="both"/>
        <w:rPr>
          <w:sz w:val="24"/>
          <w:szCs w:val="24"/>
        </w:rPr>
      </w:pPr>
    </w:p>
    <w:p w:rsidR="00A65C29" w:rsidRPr="00136570" w:rsidRDefault="00A65C29" w:rsidP="007C0D81">
      <w:pPr>
        <w:tabs>
          <w:tab w:val="left" w:pos="4111"/>
          <w:tab w:val="right" w:pos="8800"/>
        </w:tabs>
        <w:jc w:val="both"/>
        <w:rPr>
          <w:sz w:val="24"/>
          <w:szCs w:val="24"/>
        </w:rPr>
      </w:pPr>
      <w:r w:rsidRPr="00136570">
        <w:rPr>
          <w:b/>
          <w:sz w:val="24"/>
          <w:szCs w:val="24"/>
        </w:rPr>
        <w:t xml:space="preserve"> </w:t>
      </w:r>
      <w:r w:rsidR="009F6603" w:rsidRPr="00136570">
        <w:rPr>
          <w:b/>
          <w:sz w:val="24"/>
          <w:szCs w:val="24"/>
        </w:rPr>
        <w:t xml:space="preserve">          </w:t>
      </w:r>
      <w:r w:rsidR="007C0D81">
        <w:rPr>
          <w:b/>
          <w:sz w:val="24"/>
          <w:szCs w:val="24"/>
        </w:rPr>
        <w:t xml:space="preserve">               </w:t>
      </w:r>
      <w:r w:rsidR="009F6603" w:rsidRPr="00136570">
        <w:rPr>
          <w:b/>
          <w:sz w:val="24"/>
          <w:szCs w:val="24"/>
        </w:rPr>
        <w:t xml:space="preserve"> </w:t>
      </w:r>
      <w:r w:rsidR="007C0D81">
        <w:rPr>
          <w:b/>
          <w:sz w:val="24"/>
          <w:szCs w:val="24"/>
        </w:rPr>
        <w:t xml:space="preserve">             </w:t>
      </w:r>
      <w:r w:rsidR="00EA51A8" w:rsidRPr="00EA51A8">
        <w:rPr>
          <w:b/>
          <w:position w:val="-30"/>
          <w:sz w:val="24"/>
          <w:szCs w:val="24"/>
        </w:rPr>
        <w:object w:dxaOrig="1420" w:dyaOrig="700">
          <v:shape id="_x0000_i1120" type="#_x0000_t75" style="width:71.25pt;height:35.25pt" o:ole="">
            <v:imagedata r:id="rId215" o:title=""/>
          </v:shape>
          <o:OLEObject Type="Embed" ProgID="Equation.DSMT4" ShapeID="_x0000_i1120" DrawAspect="Content" ObjectID="_1687067022" r:id="rId216"/>
        </w:object>
      </w:r>
      <w:r w:rsidR="009F6603" w:rsidRPr="00136570">
        <w:rPr>
          <w:b/>
          <w:sz w:val="24"/>
          <w:szCs w:val="24"/>
        </w:rPr>
        <w:t xml:space="preserve">,                    </w:t>
      </w:r>
      <w:r w:rsidR="00BA1E29" w:rsidRPr="00136570">
        <w:rPr>
          <w:b/>
          <w:sz w:val="24"/>
          <w:szCs w:val="24"/>
        </w:rPr>
        <w:t xml:space="preserve">      </w:t>
      </w:r>
      <w:r w:rsidR="009F6603" w:rsidRPr="00136570">
        <w:rPr>
          <w:b/>
          <w:sz w:val="24"/>
          <w:szCs w:val="24"/>
        </w:rPr>
        <w:t xml:space="preserve">         </w:t>
      </w:r>
      <w:r w:rsidR="007C0D81">
        <w:rPr>
          <w:b/>
          <w:sz w:val="24"/>
          <w:szCs w:val="24"/>
        </w:rPr>
        <w:tab/>
      </w:r>
      <w:r w:rsidR="009F6603" w:rsidRPr="00136570">
        <w:rPr>
          <w:b/>
          <w:sz w:val="24"/>
          <w:szCs w:val="24"/>
        </w:rPr>
        <w:t xml:space="preserve"> </w:t>
      </w:r>
      <w:r w:rsidR="00BF7A6A">
        <w:rPr>
          <w:sz w:val="24"/>
          <w:szCs w:val="24"/>
        </w:rPr>
        <w:t>(</w:t>
      </w:r>
      <w:r w:rsidR="00024C46">
        <w:rPr>
          <w:sz w:val="24"/>
          <w:szCs w:val="24"/>
        </w:rPr>
        <w:t>2</w:t>
      </w:r>
      <w:r w:rsidR="00BF7A6A">
        <w:rPr>
          <w:sz w:val="24"/>
          <w:szCs w:val="24"/>
        </w:rPr>
        <w:t>.</w:t>
      </w:r>
      <w:r w:rsidR="00024C46">
        <w:rPr>
          <w:sz w:val="24"/>
          <w:szCs w:val="24"/>
        </w:rPr>
        <w:t>1</w:t>
      </w:r>
      <w:r w:rsidR="00BF7A6A">
        <w:rPr>
          <w:sz w:val="24"/>
          <w:szCs w:val="24"/>
        </w:rPr>
        <w:t>)</w:t>
      </w:r>
    </w:p>
    <w:p w:rsidR="00A65C29" w:rsidRDefault="00A65C29" w:rsidP="004B3CB5">
      <w:pPr>
        <w:tabs>
          <w:tab w:val="left" w:pos="4111"/>
        </w:tabs>
        <w:jc w:val="both"/>
        <w:rPr>
          <w:sz w:val="24"/>
          <w:szCs w:val="24"/>
        </w:rPr>
      </w:pPr>
      <w:r w:rsidRPr="00136570">
        <w:rPr>
          <w:sz w:val="24"/>
          <w:szCs w:val="24"/>
        </w:rPr>
        <w:t>where</w:t>
      </w:r>
      <w:r w:rsidR="006B3FAC">
        <w:rPr>
          <w:sz w:val="24"/>
          <w:szCs w:val="24"/>
        </w:rPr>
        <w:t xml:space="preserve"> </w:t>
      </w:r>
      <w:r w:rsidRPr="00136570">
        <w:rPr>
          <w:sz w:val="24"/>
          <w:szCs w:val="24"/>
        </w:rPr>
        <w:t>the velocity of transverse waves</w:t>
      </w:r>
      <w:r w:rsidR="00932972">
        <w:rPr>
          <w:sz w:val="24"/>
          <w:szCs w:val="24"/>
        </w:rPr>
        <w:t xml:space="preserve"> </w:t>
      </w:r>
      <w:r w:rsidR="00932972" w:rsidRPr="00932972">
        <w:rPr>
          <w:position w:val="-30"/>
          <w:sz w:val="24"/>
          <w:szCs w:val="24"/>
        </w:rPr>
        <w:object w:dxaOrig="880" w:dyaOrig="740">
          <v:shape id="_x0000_i1121" type="#_x0000_t75" style="width:43.5pt;height:36.75pt" o:ole="">
            <v:imagedata r:id="rId217" o:title=""/>
          </v:shape>
          <o:OLEObject Type="Embed" ProgID="Equation.DSMT4" ShapeID="_x0000_i1121" DrawAspect="Content" ObjectID="_1687067023" r:id="rId218"/>
        </w:object>
      </w:r>
      <w:r w:rsidRPr="00136570">
        <w:rPr>
          <w:sz w:val="24"/>
          <w:szCs w:val="24"/>
        </w:rPr>
        <w:t xml:space="preserve">.  The tension </w:t>
      </w:r>
      <w:r w:rsidRPr="00136570">
        <w:rPr>
          <w:i/>
          <w:sz w:val="24"/>
          <w:szCs w:val="24"/>
        </w:rPr>
        <w:t>T</w:t>
      </w:r>
      <w:r w:rsidRPr="00136570">
        <w:rPr>
          <w:sz w:val="24"/>
          <w:szCs w:val="24"/>
        </w:rPr>
        <w:t xml:space="preserve"> = </w:t>
      </w:r>
      <w:r w:rsidRPr="00136570">
        <w:rPr>
          <w:i/>
          <w:sz w:val="24"/>
          <w:szCs w:val="24"/>
        </w:rPr>
        <w:t>ES</w:t>
      </w:r>
      <w:r w:rsidRPr="00136570">
        <w:rPr>
          <w:rFonts w:ascii="Symbol" w:hAnsi="Symbol"/>
          <w:i/>
          <w:sz w:val="24"/>
          <w:szCs w:val="24"/>
        </w:rPr>
        <w:t></w:t>
      </w:r>
      <w:r w:rsidRPr="00136570">
        <w:rPr>
          <w:i/>
          <w:sz w:val="24"/>
          <w:szCs w:val="24"/>
        </w:rPr>
        <w:t>L/L</w:t>
      </w:r>
      <w:r w:rsidRPr="00136570">
        <w:rPr>
          <w:sz w:val="24"/>
          <w:szCs w:val="24"/>
        </w:rPr>
        <w:t xml:space="preserve">, where </w:t>
      </w:r>
      <w:r w:rsidRPr="00136570">
        <w:rPr>
          <w:i/>
          <w:sz w:val="24"/>
          <w:szCs w:val="24"/>
        </w:rPr>
        <w:t>E</w:t>
      </w:r>
      <w:r w:rsidRPr="00136570">
        <w:rPr>
          <w:sz w:val="24"/>
          <w:szCs w:val="24"/>
        </w:rPr>
        <w:t xml:space="preserve"> is Young’s modulus, </w:t>
      </w:r>
      <w:r w:rsidRPr="00136570">
        <w:rPr>
          <w:i/>
          <w:sz w:val="24"/>
          <w:szCs w:val="24"/>
        </w:rPr>
        <w:t xml:space="preserve">S </w:t>
      </w:r>
      <w:r w:rsidRPr="00136570">
        <w:rPr>
          <w:sz w:val="24"/>
          <w:szCs w:val="24"/>
        </w:rPr>
        <w:t>is the cross-sectional area of the string</w:t>
      </w:r>
      <w:r w:rsidRPr="00136570">
        <w:rPr>
          <w:i/>
          <w:sz w:val="24"/>
          <w:szCs w:val="24"/>
        </w:rPr>
        <w:t xml:space="preserve"> </w:t>
      </w:r>
      <w:r w:rsidRPr="00136570">
        <w:rPr>
          <w:sz w:val="24"/>
          <w:szCs w:val="24"/>
        </w:rPr>
        <w:t xml:space="preserve">and </w:t>
      </w:r>
      <w:r w:rsidRPr="00136570">
        <w:rPr>
          <w:rFonts w:ascii="Symbol" w:hAnsi="Symbol"/>
          <w:i/>
          <w:sz w:val="24"/>
          <w:szCs w:val="24"/>
        </w:rPr>
        <w:t></w:t>
      </w:r>
      <w:r w:rsidRPr="00136570">
        <w:rPr>
          <w:i/>
          <w:sz w:val="24"/>
          <w:szCs w:val="24"/>
        </w:rPr>
        <w:t>L/L</w:t>
      </w:r>
      <w:r w:rsidRPr="00136570">
        <w:rPr>
          <w:sz w:val="24"/>
          <w:szCs w:val="24"/>
        </w:rPr>
        <w:t xml:space="preserve"> is the fractional stretching of the string over its length </w:t>
      </w:r>
      <w:r w:rsidRPr="00136570">
        <w:rPr>
          <w:i/>
          <w:sz w:val="24"/>
          <w:szCs w:val="24"/>
        </w:rPr>
        <w:t xml:space="preserve">L.  </w:t>
      </w:r>
      <w:r w:rsidRPr="00136570">
        <w:rPr>
          <w:sz w:val="24"/>
          <w:szCs w:val="24"/>
        </w:rPr>
        <w:t xml:space="preserve">For the relatively small transverse displacements of bowed and plucked strings on musical instruments, changes in tension can be ignored. However, at </w:t>
      </w:r>
      <w:r w:rsidRPr="00136570">
        <w:rPr>
          <w:sz w:val="24"/>
          <w:szCs w:val="24"/>
        </w:rPr>
        <w:lastRenderedPageBreak/>
        <w:t>larger amplitudes, a number of interesting non-linear effects can be observed, which will be described in section 2.2</w:t>
      </w:r>
      <w:r w:rsidR="00024C46">
        <w:rPr>
          <w:sz w:val="24"/>
          <w:szCs w:val="24"/>
        </w:rPr>
        <w:t>?</w:t>
      </w:r>
      <w:r w:rsidRPr="00136570">
        <w:rPr>
          <w:sz w:val="24"/>
          <w:szCs w:val="24"/>
        </w:rPr>
        <w:t xml:space="preserve">  </w:t>
      </w:r>
    </w:p>
    <w:p w:rsidR="00136570" w:rsidRPr="00136570" w:rsidRDefault="00136570" w:rsidP="004B3CB5">
      <w:pPr>
        <w:tabs>
          <w:tab w:val="left" w:pos="4111"/>
        </w:tabs>
        <w:jc w:val="both"/>
        <w:rPr>
          <w:i/>
          <w:sz w:val="24"/>
          <w:szCs w:val="24"/>
        </w:rPr>
      </w:pPr>
    </w:p>
    <w:p w:rsidR="00A65C29" w:rsidRDefault="00A65C29" w:rsidP="004B3CB5">
      <w:pPr>
        <w:tabs>
          <w:tab w:val="left" w:pos="4111"/>
        </w:tabs>
        <w:jc w:val="both"/>
        <w:rPr>
          <w:sz w:val="24"/>
          <w:szCs w:val="24"/>
        </w:rPr>
      </w:pPr>
      <w:r w:rsidRPr="00136570">
        <w:rPr>
          <w:sz w:val="24"/>
          <w:szCs w:val="24"/>
        </w:rPr>
        <w:t xml:space="preserve"> </w:t>
      </w:r>
      <w:r w:rsidR="009F6603" w:rsidRPr="00136570">
        <w:rPr>
          <w:sz w:val="24"/>
          <w:szCs w:val="24"/>
        </w:rPr>
        <w:t xml:space="preserve">    </w:t>
      </w:r>
      <w:r w:rsidRPr="00136570">
        <w:rPr>
          <w:sz w:val="24"/>
          <w:szCs w:val="24"/>
        </w:rPr>
        <w:t xml:space="preserve">A string can also support longitudinal and torsional modes, with </w:t>
      </w:r>
      <w:r w:rsidR="00186EB1">
        <w:rPr>
          <w:sz w:val="24"/>
          <w:szCs w:val="24"/>
        </w:rPr>
        <w:t xml:space="preserve">wave </w:t>
      </w:r>
      <w:r w:rsidRPr="00136570">
        <w:rPr>
          <w:sz w:val="24"/>
          <w:szCs w:val="24"/>
        </w:rPr>
        <w:t>velocities</w:t>
      </w:r>
      <w:r w:rsidR="00186EB1">
        <w:rPr>
          <w:sz w:val="24"/>
          <w:szCs w:val="24"/>
        </w:rPr>
        <w:t xml:space="preserve"> </w:t>
      </w:r>
      <w:r w:rsidR="00B6214F" w:rsidRPr="00B6214F">
        <w:rPr>
          <w:position w:val="-12"/>
          <w:sz w:val="24"/>
          <w:szCs w:val="24"/>
        </w:rPr>
        <w:object w:dxaOrig="1120" w:dyaOrig="400">
          <v:shape id="_x0000_i1122" type="#_x0000_t75" style="width:57pt;height:21pt" o:ole="">
            <v:imagedata r:id="rId219" o:title=""/>
          </v:shape>
          <o:OLEObject Type="Embed" ProgID="Equation.DSMT4" ShapeID="_x0000_i1122" DrawAspect="Content" ObjectID="_1687067024" r:id="rId220"/>
        </w:object>
      </w:r>
      <w:r w:rsidR="00186EB1">
        <w:rPr>
          <w:sz w:val="24"/>
          <w:szCs w:val="24"/>
        </w:rPr>
        <w:t xml:space="preserve"> </w:t>
      </w:r>
      <w:r w:rsidRPr="00136570">
        <w:rPr>
          <w:sz w:val="24"/>
          <w:szCs w:val="24"/>
        </w:rPr>
        <w:t xml:space="preserve">  and </w:t>
      </w:r>
      <w:r w:rsidR="00B6214F" w:rsidRPr="00B6214F">
        <w:rPr>
          <w:position w:val="-12"/>
          <w:sz w:val="24"/>
          <w:szCs w:val="24"/>
        </w:rPr>
        <w:object w:dxaOrig="1900" w:dyaOrig="420">
          <v:shape id="_x0000_i1123" type="#_x0000_t75" style="width:77.25pt;height:16.5pt" o:ole="">
            <v:imagedata r:id="rId221" o:title=""/>
          </v:shape>
          <o:OLEObject Type="Embed" ProgID="Equation.DSMT4" ShapeID="_x0000_i1123" DrawAspect="Content" ObjectID="_1687067025" r:id="rId222"/>
        </w:object>
      </w:r>
      <w:r w:rsidRPr="00136570">
        <w:rPr>
          <w:sz w:val="24"/>
          <w:szCs w:val="24"/>
        </w:rPr>
        <w:t xml:space="preserve">, where </w:t>
      </w:r>
      <w:r w:rsidRPr="00136570">
        <w:rPr>
          <w:rFonts w:ascii="Symbol" w:hAnsi="Symbol"/>
          <w:i/>
          <w:sz w:val="24"/>
          <w:szCs w:val="24"/>
        </w:rPr>
        <w:t></w:t>
      </w:r>
      <w:r w:rsidRPr="00136570">
        <w:rPr>
          <w:rFonts w:ascii="Symbol" w:hAnsi="Symbol"/>
          <w:i/>
          <w:sz w:val="24"/>
          <w:szCs w:val="24"/>
        </w:rPr>
        <w:t></w:t>
      </w:r>
      <w:r w:rsidRPr="00136570">
        <w:rPr>
          <w:sz w:val="24"/>
          <w:szCs w:val="24"/>
        </w:rPr>
        <w:t xml:space="preserve"> is the density and </w:t>
      </w:r>
      <w:r w:rsidRPr="00136570">
        <w:rPr>
          <w:rFonts w:ascii="Symbol" w:hAnsi="Symbol"/>
          <w:i/>
          <w:sz w:val="24"/>
          <w:szCs w:val="24"/>
        </w:rPr>
        <w:t></w:t>
      </w:r>
      <w:r w:rsidRPr="00136570">
        <w:rPr>
          <w:rFonts w:ascii="Symbol" w:hAnsi="Symbol"/>
          <w:i/>
          <w:sz w:val="24"/>
          <w:szCs w:val="24"/>
        </w:rPr>
        <w:t></w:t>
      </w:r>
      <w:r w:rsidRPr="00136570">
        <w:rPr>
          <w:rFonts w:ascii="Symbol" w:hAnsi="Symbol"/>
          <w:i/>
          <w:sz w:val="24"/>
          <w:szCs w:val="24"/>
        </w:rPr>
        <w:t></w:t>
      </w:r>
      <w:r w:rsidRPr="00136570">
        <w:rPr>
          <w:sz w:val="24"/>
          <w:szCs w:val="24"/>
        </w:rPr>
        <w:t>is</w:t>
      </w:r>
      <w:r w:rsidRPr="00136570">
        <w:rPr>
          <w:i/>
          <w:sz w:val="24"/>
          <w:szCs w:val="24"/>
        </w:rPr>
        <w:t xml:space="preserve"> </w:t>
      </w:r>
      <w:r w:rsidRPr="00136570">
        <w:rPr>
          <w:rFonts w:ascii="Symbol" w:hAnsi="Symbol"/>
          <w:i/>
          <w:sz w:val="24"/>
          <w:szCs w:val="24"/>
        </w:rPr>
        <w:softHyphen/>
      </w:r>
      <w:r w:rsidRPr="00136570">
        <w:rPr>
          <w:sz w:val="24"/>
          <w:szCs w:val="24"/>
        </w:rPr>
        <w:t>the Poisson ratio (~ 0.3</w:t>
      </w:r>
      <w:r w:rsidR="00932972">
        <w:rPr>
          <w:sz w:val="24"/>
          <w:szCs w:val="24"/>
        </w:rPr>
        <w:t>5</w:t>
      </w:r>
      <w:r w:rsidRPr="00136570">
        <w:rPr>
          <w:sz w:val="24"/>
          <w:szCs w:val="24"/>
        </w:rPr>
        <w:t xml:space="preserve"> for most materials). The Poisson ratio </w:t>
      </w:r>
      <w:r w:rsidRPr="00136570">
        <w:rPr>
          <w:rFonts w:ascii="Symbol" w:hAnsi="Symbol"/>
          <w:i/>
          <w:sz w:val="24"/>
          <w:szCs w:val="24"/>
        </w:rPr>
        <w:t></w:t>
      </w:r>
      <w:r w:rsidRPr="00136570">
        <w:rPr>
          <w:sz w:val="24"/>
          <w:szCs w:val="24"/>
        </w:rPr>
        <w:t xml:space="preserve"> is the ratio of transverse to longitudinal strain when the material is stretched along a given direction. For strings on musical instruments, the longitudinal and torsional wave velocities are typically an order of magnitude larger than the transverse velocity, with</w:t>
      </w:r>
      <w:r w:rsidR="003A76EC">
        <w:rPr>
          <w:sz w:val="24"/>
          <w:szCs w:val="24"/>
        </w:rPr>
        <w:t xml:space="preserve"> </w:t>
      </w:r>
      <w:r w:rsidR="00186EB1" w:rsidRPr="00186EB1">
        <w:rPr>
          <w:position w:val="-32"/>
          <w:sz w:val="24"/>
          <w:szCs w:val="24"/>
        </w:rPr>
        <w:object w:dxaOrig="1140" w:dyaOrig="760">
          <v:shape id="_x0000_i1124" type="#_x0000_t75" style="width:49.5pt;height:33.75pt" o:ole="">
            <v:imagedata r:id="rId223" o:title=""/>
          </v:shape>
          <o:OLEObject Type="Embed" ProgID="Equation.DSMT4" ShapeID="_x0000_i1124" DrawAspect="Content" ObjectID="_1687067026" r:id="rId224"/>
        </w:object>
      </w:r>
      <w:r w:rsidR="007F2B11" w:rsidRPr="00136570">
        <w:rPr>
          <w:sz w:val="24"/>
          <w:szCs w:val="24"/>
        </w:rPr>
        <w:t>.</w:t>
      </w:r>
    </w:p>
    <w:p w:rsidR="00136570" w:rsidRPr="00136570" w:rsidRDefault="00136570" w:rsidP="004B3CB5">
      <w:pPr>
        <w:tabs>
          <w:tab w:val="left" w:pos="4111"/>
        </w:tabs>
        <w:jc w:val="both"/>
        <w:rPr>
          <w:sz w:val="24"/>
          <w:szCs w:val="24"/>
        </w:rPr>
      </w:pPr>
    </w:p>
    <w:p w:rsidR="00A65C29" w:rsidRDefault="007F2B11" w:rsidP="004B3CB5">
      <w:pPr>
        <w:tabs>
          <w:tab w:val="left" w:pos="4111"/>
        </w:tabs>
        <w:jc w:val="both"/>
        <w:rPr>
          <w:sz w:val="24"/>
          <w:szCs w:val="24"/>
        </w:rPr>
      </w:pPr>
      <w:r w:rsidRPr="00136570">
        <w:rPr>
          <w:sz w:val="24"/>
          <w:szCs w:val="24"/>
        </w:rPr>
        <w:t xml:space="preserve">     </w:t>
      </w:r>
      <w:r w:rsidR="00A65C29" w:rsidRPr="00136570">
        <w:rPr>
          <w:sz w:val="24"/>
          <w:szCs w:val="24"/>
        </w:rPr>
        <w:t xml:space="preserve">Although both longitudinal and torsional waves play important roles in the detailed physics of the bowed, plucked and struck string, the musically important modes of string vibration are the transverse modes – apart from unwanted squeaks from longitudinal modes, which are often excited by </w:t>
      </w:r>
      <w:r w:rsidR="00186EB1">
        <w:rPr>
          <w:sz w:val="24"/>
          <w:szCs w:val="24"/>
        </w:rPr>
        <w:t>a</w:t>
      </w:r>
      <w:r w:rsidR="00186EB1" w:rsidRPr="00136570">
        <w:rPr>
          <w:sz w:val="24"/>
          <w:szCs w:val="24"/>
        </w:rPr>
        <w:t xml:space="preserve"> </w:t>
      </w:r>
      <w:r w:rsidR="00A65C29" w:rsidRPr="00136570">
        <w:rPr>
          <w:sz w:val="24"/>
          <w:szCs w:val="24"/>
        </w:rPr>
        <w:t xml:space="preserve">beginner on the violin.  </w:t>
      </w:r>
      <w:r w:rsidR="00186EB1">
        <w:rPr>
          <w:sz w:val="24"/>
          <w:szCs w:val="24"/>
        </w:rPr>
        <w:t>In this section</w:t>
      </w:r>
      <w:r w:rsidR="00A65C29" w:rsidRPr="00136570">
        <w:rPr>
          <w:sz w:val="24"/>
          <w:szCs w:val="24"/>
        </w:rPr>
        <w:t xml:space="preserve">, we only consider transverse waves and drop the defining subscript, unless a distinction needs to be made. </w:t>
      </w:r>
    </w:p>
    <w:p w:rsidR="00136570" w:rsidRPr="00136570" w:rsidRDefault="00136570" w:rsidP="004B3CB5">
      <w:pPr>
        <w:tabs>
          <w:tab w:val="left" w:pos="4111"/>
        </w:tabs>
        <w:jc w:val="both"/>
        <w:rPr>
          <w:sz w:val="24"/>
          <w:szCs w:val="24"/>
        </w:rPr>
      </w:pPr>
    </w:p>
    <w:p w:rsidR="00A65C29" w:rsidRDefault="007F2B11" w:rsidP="004B3CB5">
      <w:pPr>
        <w:tabs>
          <w:tab w:val="left" w:pos="4111"/>
        </w:tabs>
        <w:jc w:val="both"/>
        <w:rPr>
          <w:sz w:val="24"/>
          <w:szCs w:val="24"/>
        </w:rPr>
      </w:pPr>
      <w:r w:rsidRPr="00136570">
        <w:rPr>
          <w:sz w:val="24"/>
          <w:szCs w:val="24"/>
        </w:rPr>
        <w:t xml:space="preserve">    </w:t>
      </w:r>
      <w:r w:rsidR="00A65C29" w:rsidRPr="00136570">
        <w:rPr>
          <w:sz w:val="24"/>
          <w:szCs w:val="24"/>
        </w:rPr>
        <w:t xml:space="preserve">Waves on an ideal string are dispersionless (independent of frequency), so that any wave initially excited on the string will travel along the string without change in amplitude or shape.  D’Alembert obtained a general solution of the wave equation of the form  </w:t>
      </w:r>
    </w:p>
    <w:p w:rsidR="00BF7A6A" w:rsidRPr="00136570" w:rsidRDefault="00BF7A6A" w:rsidP="004B3CB5">
      <w:pPr>
        <w:tabs>
          <w:tab w:val="left" w:pos="4111"/>
        </w:tabs>
        <w:jc w:val="both"/>
        <w:rPr>
          <w:sz w:val="24"/>
          <w:szCs w:val="24"/>
        </w:rPr>
      </w:pPr>
    </w:p>
    <w:p w:rsidR="00A65C29" w:rsidRDefault="007F2B11" w:rsidP="007C0D81">
      <w:pPr>
        <w:pStyle w:val="MTDisplayEquation"/>
        <w:tabs>
          <w:tab w:val="clear" w:pos="8300"/>
          <w:tab w:val="left" w:pos="4111"/>
          <w:tab w:val="right" w:pos="8800"/>
        </w:tabs>
        <w:jc w:val="both"/>
      </w:pPr>
      <w:r w:rsidRPr="00136570">
        <w:rPr>
          <w:position w:val="-12"/>
        </w:rPr>
        <w:t xml:space="preserve"> </w:t>
      </w:r>
      <w:r w:rsidR="007C0D81">
        <w:rPr>
          <w:position w:val="-12"/>
        </w:rPr>
        <w:t xml:space="preserve">                                </w:t>
      </w:r>
      <w:r w:rsidR="003A76EC" w:rsidRPr="003A76EC">
        <w:rPr>
          <w:position w:val="-12"/>
        </w:rPr>
        <w:object w:dxaOrig="2900" w:dyaOrig="360">
          <v:shape id="_x0000_i1125" type="#_x0000_t75" style="width:144.75pt;height:18.75pt" o:ole="">
            <v:imagedata r:id="rId225" o:title=""/>
          </v:shape>
          <o:OLEObject Type="Embed" ProgID="Equation.DSMT4" ShapeID="_x0000_i1125" DrawAspect="Content" ObjectID="_1687067027" r:id="rId226"/>
        </w:object>
      </w:r>
      <w:r w:rsidRPr="00136570">
        <w:rPr>
          <w:position w:val="-12"/>
        </w:rPr>
        <w:t xml:space="preserve">  </w:t>
      </w:r>
      <w:r w:rsidR="003A76EC">
        <w:rPr>
          <w:position w:val="-12"/>
        </w:rPr>
        <w:t xml:space="preserve">,  </w:t>
      </w:r>
      <w:r w:rsidRPr="00136570">
        <w:rPr>
          <w:position w:val="-12"/>
        </w:rPr>
        <w:t xml:space="preserve">       </w:t>
      </w:r>
      <w:r w:rsidR="007C0D81">
        <w:rPr>
          <w:position w:val="-12"/>
        </w:rPr>
        <w:tab/>
      </w:r>
      <w:r w:rsidR="00BF7A6A">
        <w:t>(</w:t>
      </w:r>
      <w:r w:rsidR="00024C46">
        <w:t>2.2</w:t>
      </w:r>
      <w:r w:rsidR="00BF7A6A">
        <w:t>)</w:t>
      </w:r>
    </w:p>
    <w:p w:rsidR="00BF7A6A" w:rsidRPr="00BF7A6A" w:rsidRDefault="00BF7A6A" w:rsidP="00BF7A6A">
      <w:pPr>
        <w:rPr>
          <w:lang w:eastAsia="ja-JP"/>
        </w:rPr>
      </w:pPr>
    </w:p>
    <w:p w:rsidR="00136570" w:rsidRDefault="00A65C29" w:rsidP="004B3CB5">
      <w:pPr>
        <w:tabs>
          <w:tab w:val="left" w:pos="4111"/>
        </w:tabs>
        <w:jc w:val="both"/>
        <w:rPr>
          <w:sz w:val="24"/>
          <w:szCs w:val="24"/>
        </w:rPr>
      </w:pPr>
      <w:r w:rsidRPr="00136570">
        <w:rPr>
          <w:sz w:val="24"/>
          <w:szCs w:val="24"/>
        </w:rPr>
        <w:t xml:space="preserve">corresponding to </w:t>
      </w:r>
      <w:r w:rsidR="007F2B11" w:rsidRPr="00136570">
        <w:rPr>
          <w:sz w:val="24"/>
          <w:szCs w:val="24"/>
        </w:rPr>
        <w:t xml:space="preserve">two </w:t>
      </w:r>
      <w:r w:rsidRPr="00136570">
        <w:rPr>
          <w:sz w:val="24"/>
          <w:szCs w:val="24"/>
        </w:rPr>
        <w:t xml:space="preserve">waves of unchanging shape travelling with wave velocity </w:t>
      </w:r>
      <w:r w:rsidR="007F2B11" w:rsidRPr="00136570">
        <w:rPr>
          <w:i/>
          <w:sz w:val="24"/>
          <w:szCs w:val="24"/>
        </w:rPr>
        <w:t xml:space="preserve">c </w:t>
      </w:r>
      <w:r w:rsidRPr="00136570">
        <w:rPr>
          <w:sz w:val="24"/>
          <w:szCs w:val="24"/>
        </w:rPr>
        <w:t>in opposite directions along the string.</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Default="007F2B11" w:rsidP="004B3CB5">
      <w:pPr>
        <w:tabs>
          <w:tab w:val="left" w:pos="4111"/>
        </w:tabs>
        <w:jc w:val="both"/>
        <w:rPr>
          <w:sz w:val="24"/>
          <w:szCs w:val="24"/>
        </w:rPr>
      </w:pPr>
      <w:r w:rsidRPr="00136570">
        <w:rPr>
          <w:sz w:val="24"/>
          <w:szCs w:val="24"/>
        </w:rPr>
        <w:t xml:space="preserve">     </w:t>
      </w:r>
      <w:r w:rsidR="00A65C29" w:rsidRPr="00136570">
        <w:rPr>
          <w:sz w:val="24"/>
          <w:szCs w:val="24"/>
        </w:rPr>
        <w:t xml:space="preserve">If the string is supported rigidly at its ends, the propagated waves are reflected with a change in sign giving zero displacement at the nodal end-points. Each propagating wave will continue to be reflected with change of sign on reflection at each end. For a string of length </w:t>
      </w:r>
      <w:r w:rsidR="00A65C29" w:rsidRPr="00136570">
        <w:rPr>
          <w:i/>
          <w:sz w:val="24"/>
          <w:szCs w:val="24"/>
        </w:rPr>
        <w:t>L</w:t>
      </w:r>
      <w:r w:rsidR="00A65C29" w:rsidRPr="00136570">
        <w:rPr>
          <w:sz w:val="24"/>
          <w:szCs w:val="24"/>
        </w:rPr>
        <w:t xml:space="preserve">, the string displacement will therefore return to its initial state in multiples of the transit time </w:t>
      </w:r>
      <w:r w:rsidR="00A65C29" w:rsidRPr="00186EB1">
        <w:rPr>
          <w:rStyle w:val="ListBulletChar"/>
          <w:i/>
          <w:sz w:val="28"/>
        </w:rPr>
        <w:t>2L/c</w:t>
      </w:r>
      <w:r w:rsidR="00A65C29" w:rsidRPr="00136570">
        <w:rPr>
          <w:i/>
          <w:sz w:val="24"/>
          <w:szCs w:val="24"/>
        </w:rPr>
        <w:t xml:space="preserve">. </w:t>
      </w:r>
      <w:r w:rsidR="00A65C29" w:rsidRPr="00136570">
        <w:rPr>
          <w:sz w:val="24"/>
          <w:szCs w:val="24"/>
        </w:rPr>
        <w:t xml:space="preserve">The same is also true for the velocity and acceleration waveforms, </w:t>
      </w:r>
      <w:r w:rsidR="00BA0C20">
        <w:rPr>
          <w:sz w:val="24"/>
          <w:szCs w:val="24"/>
        </w:rPr>
        <w:t>since</w:t>
      </w:r>
      <w:r w:rsidR="00B6214F">
        <w:rPr>
          <w:sz w:val="24"/>
          <w:szCs w:val="24"/>
        </w:rPr>
        <w:t>,</w:t>
      </w:r>
      <w:r w:rsidR="00BA0C20">
        <w:rPr>
          <w:sz w:val="24"/>
          <w:szCs w:val="24"/>
        </w:rPr>
        <w:t xml:space="preserve"> if f satisfies the wave equation</w:t>
      </w:r>
      <w:r w:rsidR="00301472">
        <w:rPr>
          <w:sz w:val="24"/>
          <w:szCs w:val="24"/>
        </w:rPr>
        <w:t>,</w:t>
      </w:r>
      <w:r w:rsidR="00BA0C20">
        <w:rPr>
          <w:sz w:val="24"/>
          <w:szCs w:val="24"/>
        </w:rPr>
        <w:t xml:space="preserve"> so also do</w:t>
      </w:r>
      <w:r w:rsidR="00A65C29" w:rsidRPr="00136570">
        <w:rPr>
          <w:sz w:val="24"/>
          <w:szCs w:val="24"/>
        </w:rPr>
        <w:t xml:space="preserve"> all </w:t>
      </w:r>
      <w:r w:rsidR="00BA0C20">
        <w:rPr>
          <w:sz w:val="24"/>
          <w:szCs w:val="24"/>
        </w:rPr>
        <w:t xml:space="preserve">the spatial and temporal </w:t>
      </w:r>
      <w:r w:rsidR="00A65C29" w:rsidRPr="00136570">
        <w:rPr>
          <w:sz w:val="24"/>
          <w:szCs w:val="24"/>
        </w:rPr>
        <w:t>derivatives</w:t>
      </w:r>
      <w:r w:rsidR="00BA0C20">
        <w:rPr>
          <w:sz w:val="24"/>
          <w:szCs w:val="24"/>
        </w:rPr>
        <w:t xml:space="preserve">, </w:t>
      </w:r>
      <w:r w:rsidR="00BA0C20" w:rsidRPr="003A76EC">
        <w:rPr>
          <w:position w:val="-26"/>
          <w:sz w:val="24"/>
          <w:szCs w:val="24"/>
        </w:rPr>
        <w:object w:dxaOrig="499" w:dyaOrig="700">
          <v:shape id="_x0000_i1126" type="#_x0000_t75" style="width:24.75pt;height:35.25pt" o:ole="">
            <v:imagedata r:id="rId227" o:title=""/>
          </v:shape>
          <o:OLEObject Type="Embed" ProgID="Equation.DSMT4" ShapeID="_x0000_i1126" DrawAspect="Content" ObjectID="_1687067028" r:id="rId228"/>
        </w:object>
      </w:r>
      <w:r w:rsidR="00BF7A6A">
        <w:rPr>
          <w:sz w:val="24"/>
          <w:szCs w:val="24"/>
        </w:rPr>
        <w:t xml:space="preserve"> </w:t>
      </w:r>
      <w:r w:rsidR="00BA0C20">
        <w:rPr>
          <w:sz w:val="24"/>
          <w:szCs w:val="24"/>
        </w:rPr>
        <w:t xml:space="preserve">and </w:t>
      </w:r>
      <w:r w:rsidR="00A65C29" w:rsidRPr="00136570">
        <w:rPr>
          <w:sz w:val="24"/>
          <w:szCs w:val="24"/>
        </w:rPr>
        <w:t xml:space="preserve"> </w:t>
      </w:r>
      <w:r w:rsidR="00BA0C20" w:rsidRPr="003A76EC">
        <w:rPr>
          <w:position w:val="-26"/>
          <w:sz w:val="24"/>
          <w:szCs w:val="24"/>
        </w:rPr>
        <w:object w:dxaOrig="499" w:dyaOrig="700">
          <v:shape id="_x0000_i1127" type="#_x0000_t75" style="width:24.75pt;height:35.25pt" o:ole="">
            <v:imagedata r:id="rId229" o:title=""/>
          </v:shape>
          <o:OLEObject Type="Embed" ProgID="Equation.DSMT4" ShapeID="_x0000_i1127" DrawAspect="Content" ObjectID="_1687067029" r:id="rId230"/>
        </w:object>
      </w:r>
      <w:r w:rsidR="00A65C29" w:rsidRPr="00136570">
        <w:rPr>
          <w:sz w:val="24"/>
          <w:szCs w:val="24"/>
        </w:rPr>
        <w:t xml:space="preserve">. It follows that the repetition frequency of any freely propagating wave on a given length of a stretched string will always be the same, however the string is excited (e.g. sinusoidally or by plucking, bowing or striking). </w:t>
      </w:r>
    </w:p>
    <w:p w:rsidR="00A65C29" w:rsidRPr="00136570" w:rsidRDefault="00A65C29" w:rsidP="004B3CB5">
      <w:pPr>
        <w:tabs>
          <w:tab w:val="left" w:pos="4111"/>
        </w:tabs>
        <w:jc w:val="both"/>
        <w:rPr>
          <w:b/>
          <w:sz w:val="24"/>
          <w:szCs w:val="24"/>
        </w:rPr>
      </w:pPr>
    </w:p>
    <w:p w:rsidR="00A65C29" w:rsidRDefault="007C0D81" w:rsidP="007C0D81">
      <w:pPr>
        <w:tabs>
          <w:tab w:val="left" w:pos="4111"/>
        </w:tabs>
        <w:jc w:val="both"/>
        <w:rPr>
          <w:b/>
          <w:sz w:val="24"/>
          <w:szCs w:val="24"/>
        </w:rPr>
      </w:pPr>
      <w:r>
        <w:rPr>
          <w:b/>
          <w:sz w:val="24"/>
          <w:szCs w:val="24"/>
        </w:rPr>
        <w:t>E</w:t>
      </w:r>
      <w:r w:rsidR="00A65C29" w:rsidRPr="00136570">
        <w:rPr>
          <w:b/>
          <w:sz w:val="24"/>
          <w:szCs w:val="24"/>
        </w:rPr>
        <w:t xml:space="preserve">xcitation of </w:t>
      </w:r>
      <w:r>
        <w:rPr>
          <w:b/>
          <w:sz w:val="24"/>
          <w:szCs w:val="24"/>
        </w:rPr>
        <w:t>V</w:t>
      </w:r>
      <w:r w:rsidR="00A65C29" w:rsidRPr="00136570">
        <w:rPr>
          <w:b/>
          <w:sz w:val="24"/>
          <w:szCs w:val="24"/>
        </w:rPr>
        <w:t>ibrations</w:t>
      </w:r>
    </w:p>
    <w:p w:rsidR="00136570" w:rsidRPr="00136570" w:rsidRDefault="00136570" w:rsidP="00136570">
      <w:pPr>
        <w:tabs>
          <w:tab w:val="left" w:pos="4111"/>
        </w:tabs>
        <w:jc w:val="both"/>
        <w:rPr>
          <w:b/>
          <w:sz w:val="24"/>
          <w:szCs w:val="24"/>
        </w:rPr>
      </w:pPr>
    </w:p>
    <w:p w:rsidR="00A65C29" w:rsidRDefault="007F2B11" w:rsidP="004B3CB5">
      <w:pPr>
        <w:tabs>
          <w:tab w:val="left" w:pos="4111"/>
        </w:tabs>
        <w:jc w:val="both"/>
        <w:rPr>
          <w:sz w:val="24"/>
          <w:szCs w:val="24"/>
        </w:rPr>
      </w:pPr>
      <w:r w:rsidRPr="00136570">
        <w:rPr>
          <w:sz w:val="24"/>
          <w:szCs w:val="24"/>
        </w:rPr>
        <w:t xml:space="preserve">    </w:t>
      </w:r>
      <w:r w:rsidR="00A65C29" w:rsidRPr="00136570">
        <w:rPr>
          <w:sz w:val="24"/>
          <w:szCs w:val="24"/>
        </w:rPr>
        <w:t xml:space="preserve">First consider a string subject to a localised force </w:t>
      </w:r>
      <w:r w:rsidR="00A65C29" w:rsidRPr="00136570">
        <w:rPr>
          <w:i/>
          <w:sz w:val="24"/>
          <w:szCs w:val="24"/>
        </w:rPr>
        <w:t>F</w:t>
      </w:r>
      <w:r w:rsidR="00A65C29" w:rsidRPr="00136570">
        <w:rPr>
          <w:sz w:val="24"/>
          <w:szCs w:val="24"/>
        </w:rPr>
        <w:t xml:space="preserve"> applied suddenly at a point along its length. This causes the string to move with velocity </w:t>
      </w:r>
      <w:r w:rsidR="00A65C29" w:rsidRPr="00136570">
        <w:rPr>
          <w:i/>
          <w:sz w:val="24"/>
          <w:szCs w:val="24"/>
        </w:rPr>
        <w:t>v</w:t>
      </w:r>
      <w:r w:rsidR="00A65C29" w:rsidRPr="00136570">
        <w:rPr>
          <w:sz w:val="24"/>
          <w:szCs w:val="24"/>
        </w:rPr>
        <w:t xml:space="preserve"> at the point of contact exciting transverse waves travelling outwards in both directions with velocity </w:t>
      </w:r>
      <w:r w:rsidR="00A65C29" w:rsidRPr="00136570">
        <w:rPr>
          <w:i/>
          <w:sz w:val="24"/>
          <w:szCs w:val="24"/>
        </w:rPr>
        <w:t>c</w:t>
      </w:r>
      <w:r w:rsidR="00A65C29" w:rsidRPr="00136570">
        <w:rPr>
          <w:sz w:val="24"/>
          <w:szCs w:val="24"/>
        </w:rPr>
        <w:t xml:space="preserve">, as illustrated schematically in </w:t>
      </w:r>
      <w:r w:rsidR="00675C8D">
        <w:rPr>
          <w:sz w:val="24"/>
          <w:szCs w:val="24"/>
        </w:rPr>
        <w:t>Fig.</w:t>
      </w:r>
      <w:r w:rsidR="0046496B">
        <w:rPr>
          <w:sz w:val="24"/>
          <w:szCs w:val="24"/>
        </w:rPr>
        <w:t xml:space="preserve"> 2.2</w:t>
      </w:r>
      <w:r w:rsidR="00A65C29" w:rsidRPr="00136570">
        <w:rPr>
          <w:sz w:val="24"/>
          <w:szCs w:val="24"/>
        </w:rPr>
        <w:t xml:space="preserve">. </w:t>
      </w:r>
    </w:p>
    <w:p w:rsidR="007C0D81" w:rsidRPr="00136570" w:rsidRDefault="007C0D81" w:rsidP="004B3CB5">
      <w:pPr>
        <w:tabs>
          <w:tab w:val="left" w:pos="4111"/>
        </w:tabs>
        <w:jc w:val="both"/>
        <w:rPr>
          <w:sz w:val="24"/>
          <w:szCs w:val="24"/>
        </w:rPr>
      </w:pPr>
    </w:p>
    <w:p w:rsidR="007C0D81" w:rsidRPr="007C0D81" w:rsidRDefault="00412DCB" w:rsidP="00810616">
      <w:pPr>
        <w:tabs>
          <w:tab w:val="left" w:pos="4111"/>
        </w:tabs>
        <w:ind w:firstLine="1900"/>
        <w:jc w:val="both"/>
        <w:rPr>
          <w:b/>
          <w:i/>
          <w:sz w:val="22"/>
          <w:szCs w:val="22"/>
        </w:rPr>
      </w:pPr>
      <w:r>
        <w:rPr>
          <w:noProof/>
          <w:lang w:val="en-US"/>
        </w:rPr>
        <w:lastRenderedPageBreak/>
        <w:drawing>
          <wp:inline distT="0" distB="0" distL="0" distR="0" wp14:anchorId="2D2E826B" wp14:editId="6C4E0DDF">
            <wp:extent cx="2400300" cy="10287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400300" cy="1028700"/>
                    </a:xfrm>
                    <a:prstGeom prst="rect">
                      <a:avLst/>
                    </a:prstGeom>
                    <a:noFill/>
                    <a:ln>
                      <a:noFill/>
                    </a:ln>
                  </pic:spPr>
                </pic:pic>
              </a:graphicData>
            </a:graphic>
          </wp:inline>
        </w:drawing>
      </w:r>
    </w:p>
    <w:p w:rsidR="00A65C29" w:rsidRDefault="00675C8D" w:rsidP="004B3CB5">
      <w:pPr>
        <w:tabs>
          <w:tab w:val="left" w:pos="4111"/>
        </w:tabs>
        <w:jc w:val="both"/>
        <w:rPr>
          <w:i/>
          <w:sz w:val="22"/>
          <w:szCs w:val="22"/>
        </w:rPr>
      </w:pPr>
      <w:r>
        <w:rPr>
          <w:b/>
          <w:i/>
          <w:sz w:val="22"/>
          <w:szCs w:val="22"/>
        </w:rPr>
        <w:t xml:space="preserve">Fig. </w:t>
      </w:r>
      <w:r w:rsidR="0046496B">
        <w:rPr>
          <w:b/>
          <w:i/>
          <w:sz w:val="22"/>
          <w:szCs w:val="22"/>
        </w:rPr>
        <w:t>2.2</w:t>
      </w:r>
      <w:r w:rsidR="00A65C29" w:rsidRPr="00136570">
        <w:rPr>
          <w:i/>
          <w:sz w:val="22"/>
          <w:szCs w:val="22"/>
        </w:rPr>
        <w:t xml:space="preserve">  Transverse motion of string induced by a localised force</w:t>
      </w:r>
      <w:r w:rsidR="00EC2212">
        <w:rPr>
          <w:i/>
          <w:sz w:val="22"/>
          <w:szCs w:val="22"/>
        </w:rPr>
        <w:t xml:space="preserve">, with the dotted lines indicating the displacement at an earlier time </w:t>
      </w:r>
    </w:p>
    <w:p w:rsidR="00136570" w:rsidRPr="00136570" w:rsidRDefault="00136570" w:rsidP="004B3CB5">
      <w:pPr>
        <w:tabs>
          <w:tab w:val="left" w:pos="4111"/>
        </w:tabs>
        <w:jc w:val="both"/>
        <w:rPr>
          <w:i/>
          <w:sz w:val="22"/>
          <w:szCs w:val="22"/>
        </w:rPr>
      </w:pPr>
    </w:p>
    <w:p w:rsidR="00A65C29" w:rsidRPr="00136570" w:rsidRDefault="007F2B11" w:rsidP="004B3CB5">
      <w:pPr>
        <w:tabs>
          <w:tab w:val="left" w:pos="4111"/>
        </w:tabs>
        <w:jc w:val="both"/>
        <w:rPr>
          <w:sz w:val="24"/>
          <w:szCs w:val="24"/>
        </w:rPr>
      </w:pPr>
      <w:r w:rsidRPr="00136570">
        <w:rPr>
          <w:sz w:val="24"/>
          <w:szCs w:val="24"/>
        </w:rPr>
        <w:t xml:space="preserve">     </w:t>
      </w:r>
      <w:r w:rsidR="00A65C29" w:rsidRPr="00136570">
        <w:rPr>
          <w:sz w:val="24"/>
          <w:szCs w:val="24"/>
        </w:rPr>
        <w:t>In a short time</w:t>
      </w:r>
      <w:r w:rsidR="00EC2212">
        <w:rPr>
          <w:sz w:val="24"/>
          <w:szCs w:val="24"/>
        </w:rPr>
        <w:t xml:space="preserve"> </w:t>
      </w:r>
      <w:r w:rsidR="00EC2212" w:rsidRPr="00EC2212">
        <w:rPr>
          <w:rFonts w:ascii="Symbol" w:hAnsi="Symbol"/>
          <w:i/>
          <w:sz w:val="24"/>
          <w:szCs w:val="24"/>
        </w:rPr>
        <w:t></w:t>
      </w:r>
      <w:r w:rsidR="00EC2212">
        <w:rPr>
          <w:i/>
          <w:sz w:val="24"/>
          <w:szCs w:val="24"/>
        </w:rPr>
        <w:t>t</w:t>
      </w:r>
      <w:r w:rsidR="00A65C29" w:rsidRPr="00136570">
        <w:rPr>
          <w:sz w:val="24"/>
          <w:szCs w:val="24"/>
        </w:rPr>
        <w:t xml:space="preserve">, the transverse waves travel a distance </w:t>
      </w:r>
      <w:r w:rsidR="00A65C29" w:rsidRPr="00136570">
        <w:rPr>
          <w:i/>
          <w:sz w:val="24"/>
          <w:szCs w:val="24"/>
        </w:rPr>
        <w:t>c</w:t>
      </w:r>
      <w:r w:rsidR="00EC2212" w:rsidRPr="00EC2212">
        <w:rPr>
          <w:rFonts w:ascii="Symbol" w:hAnsi="Symbol"/>
          <w:i/>
          <w:sz w:val="24"/>
          <w:szCs w:val="24"/>
        </w:rPr>
        <w:t></w:t>
      </w:r>
      <w:r w:rsidR="00EC2212">
        <w:rPr>
          <w:i/>
          <w:sz w:val="24"/>
          <w:szCs w:val="24"/>
        </w:rPr>
        <w:t>t</w:t>
      </w:r>
      <w:r w:rsidR="00A65C29" w:rsidRPr="00136570">
        <w:rPr>
          <w:sz w:val="24"/>
          <w:szCs w:val="24"/>
        </w:rPr>
        <w:t xml:space="preserve"> along the string while the string at the point of contact is displaced by a transverse distance </w:t>
      </w:r>
      <w:r w:rsidR="00A65C29" w:rsidRPr="00136570">
        <w:rPr>
          <w:i/>
          <w:sz w:val="24"/>
          <w:szCs w:val="24"/>
        </w:rPr>
        <w:t>v</w:t>
      </w:r>
      <w:r w:rsidR="00EC2212" w:rsidRPr="00EC2212">
        <w:rPr>
          <w:rFonts w:ascii="Symbol" w:hAnsi="Symbol"/>
          <w:i/>
          <w:sz w:val="24"/>
          <w:szCs w:val="24"/>
        </w:rPr>
        <w:t></w:t>
      </w:r>
      <w:r w:rsidR="00EC2212">
        <w:rPr>
          <w:i/>
          <w:sz w:val="24"/>
          <w:szCs w:val="24"/>
        </w:rPr>
        <w:t>t</w:t>
      </w:r>
      <w:r w:rsidR="00A65C29" w:rsidRPr="00136570">
        <w:rPr>
          <w:sz w:val="24"/>
          <w:szCs w:val="24"/>
        </w:rPr>
        <w:t xml:space="preserve">.  For </w:t>
      </w:r>
      <w:r w:rsidR="00A65C29" w:rsidRPr="00136570">
        <w:rPr>
          <w:i/>
          <w:sz w:val="24"/>
          <w:szCs w:val="24"/>
        </w:rPr>
        <w:t>v</w:t>
      </w:r>
      <w:r w:rsidR="00A65C29" w:rsidRPr="00136570">
        <w:rPr>
          <w:sz w:val="24"/>
          <w:szCs w:val="24"/>
        </w:rPr>
        <w:t xml:space="preserve"> &lt;&lt; </w:t>
      </w:r>
      <w:r w:rsidR="00A65C29" w:rsidRPr="00136570">
        <w:rPr>
          <w:i/>
          <w:sz w:val="24"/>
          <w:szCs w:val="24"/>
        </w:rPr>
        <w:t>c</w:t>
      </w:r>
      <w:r w:rsidR="00A65C29" w:rsidRPr="00136570">
        <w:rPr>
          <w:sz w:val="24"/>
          <w:szCs w:val="24"/>
        </w:rPr>
        <w:t>, one can make the usual small-angle approximations</w:t>
      </w:r>
      <w:r w:rsidR="000F50C8">
        <w:rPr>
          <w:sz w:val="24"/>
          <w:szCs w:val="24"/>
        </w:rPr>
        <w:t xml:space="preserve"> so that</w:t>
      </w:r>
      <w:r w:rsidR="0063003A">
        <w:rPr>
          <w:sz w:val="24"/>
          <w:szCs w:val="24"/>
        </w:rPr>
        <w:t xml:space="preserve"> </w:t>
      </w:r>
      <w:r w:rsidR="00A65C29" w:rsidRPr="00136570">
        <w:rPr>
          <w:sz w:val="24"/>
          <w:szCs w:val="24"/>
        </w:rPr>
        <w:t xml:space="preserve">equating the applied force to the transverse force from the deformed string, </w:t>
      </w:r>
      <w:r w:rsidRPr="00136570">
        <w:rPr>
          <w:sz w:val="24"/>
          <w:szCs w:val="24"/>
        </w:rPr>
        <w:t>we obtain</w:t>
      </w:r>
    </w:p>
    <w:p w:rsidR="00A65C29" w:rsidRPr="00136570" w:rsidRDefault="00A65C29" w:rsidP="007C0D81">
      <w:pPr>
        <w:tabs>
          <w:tab w:val="left" w:pos="4111"/>
          <w:tab w:val="right" w:pos="8800"/>
        </w:tabs>
        <w:jc w:val="both"/>
        <w:rPr>
          <w:sz w:val="24"/>
          <w:szCs w:val="24"/>
        </w:rPr>
      </w:pPr>
      <w:r w:rsidRPr="00136570">
        <w:rPr>
          <w:sz w:val="24"/>
          <w:szCs w:val="24"/>
        </w:rPr>
        <w:t xml:space="preserve">  </w:t>
      </w:r>
      <w:r w:rsidR="007F2B11" w:rsidRPr="00136570">
        <w:rPr>
          <w:sz w:val="24"/>
          <w:szCs w:val="24"/>
        </w:rPr>
        <w:t xml:space="preserve">       </w:t>
      </w:r>
      <w:r w:rsidR="007C0D81">
        <w:rPr>
          <w:sz w:val="24"/>
          <w:szCs w:val="24"/>
        </w:rPr>
        <w:t xml:space="preserve">                                   </w:t>
      </w:r>
      <w:r w:rsidR="003A76EC" w:rsidRPr="003A76EC">
        <w:rPr>
          <w:position w:val="-30"/>
          <w:sz w:val="24"/>
          <w:szCs w:val="24"/>
        </w:rPr>
        <w:object w:dxaOrig="1960" w:dyaOrig="700">
          <v:shape id="_x0000_i1128" type="#_x0000_t75" style="width:98.25pt;height:35.25pt" o:ole="">
            <v:imagedata r:id="rId232" o:title=""/>
          </v:shape>
          <o:OLEObject Type="Embed" ProgID="Equation.DSMT4" ShapeID="_x0000_i1128" DrawAspect="Content" ObjectID="_1687067030" r:id="rId233"/>
        </w:object>
      </w:r>
      <w:r w:rsidR="007F2B11" w:rsidRPr="00136570">
        <w:rPr>
          <w:sz w:val="24"/>
          <w:szCs w:val="24"/>
        </w:rPr>
        <w:t xml:space="preserve"> </w:t>
      </w:r>
      <w:r w:rsidR="00C770BF" w:rsidRPr="00136570">
        <w:rPr>
          <w:sz w:val="24"/>
          <w:szCs w:val="24"/>
        </w:rPr>
        <w:t>,</w:t>
      </w:r>
      <w:r w:rsidR="007F2B11" w:rsidRPr="00136570">
        <w:rPr>
          <w:sz w:val="24"/>
          <w:szCs w:val="24"/>
        </w:rPr>
        <w:t xml:space="preserve">                         </w:t>
      </w:r>
      <w:r w:rsidR="007C0D81">
        <w:rPr>
          <w:sz w:val="24"/>
          <w:szCs w:val="24"/>
        </w:rPr>
        <w:tab/>
      </w:r>
      <w:r w:rsidR="007F2B11" w:rsidRPr="00136570">
        <w:rPr>
          <w:sz w:val="24"/>
          <w:szCs w:val="24"/>
        </w:rPr>
        <w:t xml:space="preserve"> </w:t>
      </w:r>
      <w:r w:rsidR="0046496B">
        <w:rPr>
          <w:sz w:val="24"/>
          <w:szCs w:val="24"/>
        </w:rPr>
        <w:t>(2.3)</w:t>
      </w:r>
    </w:p>
    <w:p w:rsidR="00A65C29" w:rsidRPr="00136570" w:rsidRDefault="00C770BF" w:rsidP="004B3CB5">
      <w:pPr>
        <w:tabs>
          <w:tab w:val="left" w:pos="4111"/>
        </w:tabs>
        <w:jc w:val="both"/>
        <w:rPr>
          <w:sz w:val="24"/>
          <w:szCs w:val="24"/>
        </w:rPr>
      </w:pPr>
      <w:r w:rsidRPr="00136570">
        <w:rPr>
          <w:sz w:val="24"/>
          <w:szCs w:val="24"/>
        </w:rPr>
        <w:t xml:space="preserve">where </w:t>
      </w:r>
      <w:r w:rsidR="00A65C29" w:rsidRPr="00136570">
        <w:rPr>
          <w:i/>
          <w:sz w:val="24"/>
          <w:szCs w:val="24"/>
        </w:rPr>
        <w:t>R</w:t>
      </w:r>
      <w:r w:rsidR="00A65C29" w:rsidRPr="00136570">
        <w:rPr>
          <w:sz w:val="24"/>
          <w:szCs w:val="24"/>
          <w:vertAlign w:val="subscript"/>
        </w:rPr>
        <w:t>o</w:t>
      </w:r>
      <w:r w:rsidR="00A65C29" w:rsidRPr="00136570">
        <w:rPr>
          <w:sz w:val="24"/>
          <w:szCs w:val="24"/>
        </w:rPr>
        <w:t xml:space="preserve"> = </w:t>
      </w:r>
      <w:r w:rsidR="00A65C29" w:rsidRPr="00136570">
        <w:rPr>
          <w:rFonts w:ascii="Symbol" w:hAnsi="Symbol"/>
          <w:i/>
          <w:sz w:val="24"/>
          <w:szCs w:val="24"/>
        </w:rPr>
        <w:t></w:t>
      </w:r>
      <w:r w:rsidR="00A65C29" w:rsidRPr="00136570">
        <w:rPr>
          <w:i/>
          <w:sz w:val="24"/>
          <w:szCs w:val="24"/>
        </w:rPr>
        <w:t>c</w:t>
      </w:r>
      <w:r w:rsidR="00A65C29" w:rsidRPr="00136570">
        <w:rPr>
          <w:sz w:val="24"/>
          <w:szCs w:val="24"/>
        </w:rPr>
        <w:t xml:space="preserve"> is the characteristic impedance (force/induced velocity) of the string, which for an ideal string ignoring intrinsic losses is purely resistive.   The factor of two in the above equation ar</w:t>
      </w:r>
      <w:r w:rsidR="00F24144">
        <w:rPr>
          <w:sz w:val="24"/>
          <w:szCs w:val="24"/>
        </w:rPr>
        <w:t xml:space="preserve">ises because the force acts on </w:t>
      </w:r>
      <w:r w:rsidR="00A65C29" w:rsidRPr="00136570">
        <w:rPr>
          <w:sz w:val="24"/>
          <w:szCs w:val="24"/>
        </w:rPr>
        <w:t>two semi-infinite lengths of string in parallel.</w:t>
      </w:r>
      <w:r w:rsidR="00136570">
        <w:rPr>
          <w:sz w:val="24"/>
          <w:szCs w:val="24"/>
        </w:rPr>
        <w:t xml:space="preserve"> </w:t>
      </w:r>
      <w:r w:rsidRPr="00136570">
        <w:rPr>
          <w:sz w:val="24"/>
          <w:szCs w:val="24"/>
        </w:rPr>
        <w:t xml:space="preserve">  </w:t>
      </w:r>
      <w:r w:rsidR="00A65C29" w:rsidRPr="00136570">
        <w:rPr>
          <w:sz w:val="24"/>
          <w:szCs w:val="24"/>
        </w:rPr>
        <w:t xml:space="preserve">In practice, any discontinuity in slope will be rounded by the </w:t>
      </w:r>
      <w:r w:rsidR="0063003A">
        <w:rPr>
          <w:sz w:val="24"/>
          <w:szCs w:val="24"/>
        </w:rPr>
        <w:t xml:space="preserve">finite flexibility </w:t>
      </w:r>
      <w:r w:rsidR="00A65C29" w:rsidRPr="00136570">
        <w:rPr>
          <w:sz w:val="24"/>
          <w:szCs w:val="24"/>
        </w:rPr>
        <w:t>of real strings, as discussed later.</w:t>
      </w:r>
    </w:p>
    <w:p w:rsidR="0086637E" w:rsidRDefault="0086637E" w:rsidP="0086637E">
      <w:pPr>
        <w:tabs>
          <w:tab w:val="left" w:pos="4111"/>
        </w:tabs>
        <w:jc w:val="both"/>
        <w:rPr>
          <w:sz w:val="24"/>
          <w:szCs w:val="24"/>
        </w:rPr>
      </w:pPr>
    </w:p>
    <w:p w:rsidR="00A65C29" w:rsidRDefault="0086637E" w:rsidP="0086637E">
      <w:pPr>
        <w:tabs>
          <w:tab w:val="left" w:pos="4111"/>
        </w:tabs>
        <w:jc w:val="both"/>
        <w:rPr>
          <w:b/>
          <w:sz w:val="24"/>
          <w:szCs w:val="24"/>
        </w:rPr>
      </w:pPr>
      <w:r w:rsidRPr="00BF7A6A">
        <w:rPr>
          <w:b/>
          <w:sz w:val="24"/>
          <w:szCs w:val="24"/>
        </w:rPr>
        <w:t>F</w:t>
      </w:r>
      <w:r w:rsidR="00A65C29" w:rsidRPr="00136570">
        <w:rPr>
          <w:b/>
          <w:sz w:val="24"/>
          <w:szCs w:val="24"/>
        </w:rPr>
        <w:t>orce</w:t>
      </w:r>
      <w:r w:rsidR="006635CC">
        <w:rPr>
          <w:b/>
          <w:sz w:val="24"/>
          <w:szCs w:val="24"/>
        </w:rPr>
        <w:t xml:space="preserve"> </w:t>
      </w:r>
      <w:r w:rsidR="00A65C29" w:rsidRPr="00136570">
        <w:rPr>
          <w:b/>
          <w:sz w:val="24"/>
          <w:szCs w:val="24"/>
        </w:rPr>
        <w:t xml:space="preserve">on </w:t>
      </w:r>
      <w:r>
        <w:rPr>
          <w:b/>
          <w:sz w:val="24"/>
          <w:szCs w:val="24"/>
        </w:rPr>
        <w:t>E</w:t>
      </w:r>
      <w:r w:rsidR="00A65C29" w:rsidRPr="00136570">
        <w:rPr>
          <w:b/>
          <w:sz w:val="24"/>
          <w:szCs w:val="24"/>
        </w:rPr>
        <w:t>nd-supports</w:t>
      </w:r>
    </w:p>
    <w:p w:rsidR="00136570" w:rsidRPr="00136570" w:rsidRDefault="00136570" w:rsidP="00136570">
      <w:pPr>
        <w:tabs>
          <w:tab w:val="left" w:pos="4111"/>
        </w:tabs>
        <w:ind w:left="360" w:hanging="360"/>
        <w:rPr>
          <w:b/>
          <w:sz w:val="24"/>
          <w:szCs w:val="24"/>
        </w:rPr>
      </w:pPr>
    </w:p>
    <w:p w:rsidR="00A65C29" w:rsidRPr="00136570" w:rsidRDefault="009B4CEE"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characteristic resistance </w:t>
      </w:r>
      <w:r w:rsidR="00A65C29" w:rsidRPr="00136570">
        <w:rPr>
          <w:i/>
          <w:sz w:val="24"/>
          <w:szCs w:val="24"/>
        </w:rPr>
        <w:t>R</w:t>
      </w:r>
      <w:r w:rsidR="00A65C29" w:rsidRPr="00136570">
        <w:rPr>
          <w:i/>
          <w:sz w:val="24"/>
          <w:szCs w:val="24"/>
          <w:vertAlign w:val="subscript"/>
        </w:rPr>
        <w:t>o</w:t>
      </w:r>
      <w:r w:rsidR="00A65C29" w:rsidRPr="00136570">
        <w:rPr>
          <w:i/>
          <w:sz w:val="24"/>
          <w:szCs w:val="24"/>
        </w:rPr>
        <w:t xml:space="preserve"> </w:t>
      </w:r>
      <w:r w:rsidR="00A65C29" w:rsidRPr="00136570">
        <w:rPr>
          <w:sz w:val="24"/>
          <w:szCs w:val="24"/>
        </w:rPr>
        <w:t>of the string is an important parameter, because it determines the transfer of energy from the vibrating string to the acoustically radiating modes of the instrument via the supporting bridge at the end of the string.   The transverse force exerted by the string on an end-support at the origin can be written as</w:t>
      </w:r>
      <w:r w:rsidR="00EC1E4D" w:rsidRPr="00EC1E4D">
        <w:rPr>
          <w:position w:val="-30"/>
          <w:sz w:val="24"/>
          <w:szCs w:val="24"/>
        </w:rPr>
        <w:object w:dxaOrig="1400" w:dyaOrig="700">
          <v:shape id="_x0000_i1129" type="#_x0000_t75" style="width:69.75pt;height:35.25pt" o:ole="">
            <v:imagedata r:id="rId234" o:title=""/>
          </v:shape>
          <o:OLEObject Type="Embed" ProgID="Equation.DSMT4" ShapeID="_x0000_i1129" DrawAspect="Content" ObjectID="_1687067031" r:id="rId235"/>
        </w:object>
      </w:r>
      <w:r w:rsidR="00A65C29" w:rsidRPr="00136570">
        <w:rPr>
          <w:sz w:val="24"/>
          <w:szCs w:val="24"/>
        </w:rPr>
        <w:t xml:space="preserve">. This induces a transverse velocity at the point of string support given by </w:t>
      </w:r>
    </w:p>
    <w:p w:rsidR="00A65C29" w:rsidRDefault="007C0D81" w:rsidP="00BF7A6A">
      <w:pPr>
        <w:pStyle w:val="MTDisplayEquation"/>
        <w:tabs>
          <w:tab w:val="clear" w:pos="8300"/>
          <w:tab w:val="left" w:pos="4111"/>
          <w:tab w:val="right" w:pos="8505"/>
        </w:tabs>
        <w:ind w:right="565"/>
        <w:jc w:val="both"/>
      </w:pPr>
      <w:r>
        <w:rPr>
          <w:position w:val="-26"/>
        </w:rPr>
        <w:t xml:space="preserve">                         </w:t>
      </w:r>
      <w:r w:rsidR="003A76EC" w:rsidRPr="003A76EC">
        <w:rPr>
          <w:position w:val="-30"/>
        </w:rPr>
        <w:object w:dxaOrig="1900" w:dyaOrig="680">
          <v:shape id="_x0000_i1130" type="#_x0000_t75" style="width:95.25pt;height:33.75pt" o:ole="">
            <v:imagedata r:id="rId236" o:title=""/>
          </v:shape>
          <o:OLEObject Type="Embed" ProgID="Equation.DSMT4" ShapeID="_x0000_i1130" DrawAspect="Content" ObjectID="_1687067032" r:id="rId237"/>
        </w:object>
      </w:r>
      <w:r w:rsidR="00A65C29" w:rsidRPr="00136570">
        <w:t>,</w:t>
      </w:r>
      <w:r w:rsidR="00C770BF" w:rsidRPr="00136570">
        <w:t xml:space="preserve">                 </w:t>
      </w:r>
      <w:r w:rsidR="00BF7A6A">
        <w:tab/>
      </w:r>
      <w:r w:rsidR="00C770BF" w:rsidRPr="00136570">
        <w:t xml:space="preserve">      </w:t>
      </w:r>
      <w:r>
        <w:t xml:space="preserve">                                             </w:t>
      </w:r>
      <w:r w:rsidR="0046496B">
        <w:t xml:space="preserve">  (2.4)</w:t>
      </w:r>
    </w:p>
    <w:p w:rsidR="00136570" w:rsidRPr="00136570" w:rsidRDefault="00136570" w:rsidP="00136570">
      <w:pPr>
        <w:rPr>
          <w:lang w:eastAsia="ja-JP"/>
        </w:rPr>
      </w:pPr>
    </w:p>
    <w:p w:rsidR="00A65C29" w:rsidRDefault="00A65C29" w:rsidP="004B3CB5">
      <w:pPr>
        <w:tabs>
          <w:tab w:val="left" w:pos="4111"/>
        </w:tabs>
        <w:jc w:val="both"/>
        <w:rPr>
          <w:sz w:val="24"/>
          <w:szCs w:val="24"/>
        </w:rPr>
      </w:pPr>
      <w:r w:rsidRPr="00136570">
        <w:rPr>
          <w:sz w:val="24"/>
          <w:szCs w:val="24"/>
        </w:rPr>
        <w:t xml:space="preserve">where </w:t>
      </w:r>
      <w:r w:rsidRPr="00136570">
        <w:rPr>
          <w:i/>
          <w:sz w:val="24"/>
          <w:szCs w:val="24"/>
        </w:rPr>
        <w:t>Z</w:t>
      </w:r>
      <w:r w:rsidRPr="00136570">
        <w:rPr>
          <w:sz w:val="24"/>
          <w:szCs w:val="24"/>
          <w:vertAlign w:val="subscript"/>
        </w:rPr>
        <w:t>B</w:t>
      </w:r>
      <w:r w:rsidRPr="00136570">
        <w:rPr>
          <w:sz w:val="24"/>
          <w:szCs w:val="24"/>
        </w:rPr>
        <w:t xml:space="preserve"> and </w:t>
      </w:r>
      <w:r w:rsidRPr="00136570">
        <w:rPr>
          <w:i/>
          <w:sz w:val="24"/>
          <w:szCs w:val="24"/>
        </w:rPr>
        <w:t>A</w:t>
      </w:r>
      <w:r w:rsidRPr="00136570">
        <w:rPr>
          <w:sz w:val="24"/>
          <w:szCs w:val="24"/>
          <w:vertAlign w:val="subscript"/>
        </w:rPr>
        <w:t>B</w:t>
      </w:r>
      <w:r w:rsidRPr="00136570">
        <w:rPr>
          <w:sz w:val="24"/>
          <w:szCs w:val="24"/>
        </w:rPr>
        <w:t xml:space="preserve">  are the frequency-dependent characteristic impedance and admittance at the end-support.    In general, the induced velocity at the point of string support on the supporting bridge will differ in phase from that of the driving force, so that </w:t>
      </w:r>
      <w:r w:rsidRPr="00136570">
        <w:rPr>
          <w:i/>
          <w:sz w:val="24"/>
          <w:szCs w:val="24"/>
        </w:rPr>
        <w:t>Z(</w:t>
      </w:r>
      <w:r w:rsidRPr="00136570">
        <w:rPr>
          <w:rFonts w:ascii="Symbol" w:hAnsi="Symbol"/>
          <w:i/>
          <w:sz w:val="24"/>
          <w:szCs w:val="24"/>
        </w:rPr>
        <w:t></w:t>
      </w:r>
      <w:r w:rsidRPr="00136570">
        <w:rPr>
          <w:i/>
          <w:sz w:val="24"/>
          <w:szCs w:val="24"/>
        </w:rPr>
        <w:t xml:space="preserve">) </w:t>
      </w:r>
      <w:r w:rsidRPr="00136570">
        <w:rPr>
          <w:sz w:val="24"/>
          <w:szCs w:val="24"/>
        </w:rPr>
        <w:t xml:space="preserve">and </w:t>
      </w:r>
      <w:r w:rsidRPr="00136570">
        <w:rPr>
          <w:i/>
          <w:sz w:val="24"/>
          <w:szCs w:val="24"/>
        </w:rPr>
        <w:t>A(</w:t>
      </w:r>
      <w:r w:rsidRPr="00136570">
        <w:rPr>
          <w:rFonts w:ascii="Symbol" w:hAnsi="Symbol"/>
          <w:i/>
          <w:sz w:val="24"/>
          <w:szCs w:val="24"/>
        </w:rPr>
        <w:t></w:t>
      </w:r>
      <w:r w:rsidRPr="00136570">
        <w:rPr>
          <w:sz w:val="24"/>
          <w:szCs w:val="24"/>
        </w:rPr>
        <w:t>)  will be complex quantities.</w:t>
      </w:r>
    </w:p>
    <w:p w:rsidR="00136570" w:rsidRPr="00136570" w:rsidRDefault="00136570" w:rsidP="004B3CB5">
      <w:pPr>
        <w:tabs>
          <w:tab w:val="left" w:pos="4111"/>
        </w:tabs>
        <w:jc w:val="both"/>
        <w:rPr>
          <w:sz w:val="24"/>
          <w:szCs w:val="24"/>
        </w:rPr>
      </w:pPr>
    </w:p>
    <w:p w:rsidR="00A65C29" w:rsidRDefault="00A65C29" w:rsidP="004B3CB5">
      <w:pPr>
        <w:tabs>
          <w:tab w:val="left" w:pos="4111"/>
        </w:tabs>
        <w:jc w:val="both"/>
        <w:rPr>
          <w:sz w:val="24"/>
          <w:szCs w:val="24"/>
        </w:rPr>
      </w:pPr>
      <w:r w:rsidRPr="00136570">
        <w:rPr>
          <w:sz w:val="24"/>
          <w:szCs w:val="24"/>
        </w:rPr>
        <w:t xml:space="preserve"> </w:t>
      </w:r>
      <w:r w:rsidR="00C770BF" w:rsidRPr="00136570">
        <w:rPr>
          <w:sz w:val="24"/>
          <w:szCs w:val="24"/>
        </w:rPr>
        <w:t xml:space="preserve">   </w:t>
      </w:r>
      <w:r w:rsidRPr="00136570">
        <w:rPr>
          <w:sz w:val="24"/>
          <w:szCs w:val="24"/>
        </w:rPr>
        <w:t>The bridge on a musical instrument is never a perfect node</w:t>
      </w:r>
      <w:r w:rsidR="0063003A">
        <w:rPr>
          <w:sz w:val="24"/>
          <w:szCs w:val="24"/>
        </w:rPr>
        <w:t xml:space="preserve">, otherwise no acoustic energy could be transferred to the radiating surfaces of the instrument. </w:t>
      </w:r>
      <w:r w:rsidRPr="00136570">
        <w:rPr>
          <w:sz w:val="24"/>
          <w:szCs w:val="24"/>
        </w:rPr>
        <w:t xml:space="preserve">Waves on the string are reflected at the bridge with a frequency-dependent reflection coefficient </w:t>
      </w:r>
      <w:r w:rsidRPr="00136570">
        <w:rPr>
          <w:i/>
          <w:sz w:val="24"/>
          <w:szCs w:val="24"/>
        </w:rPr>
        <w:t xml:space="preserve">r </w:t>
      </w:r>
      <w:r w:rsidRPr="00136570">
        <w:rPr>
          <w:sz w:val="24"/>
          <w:szCs w:val="24"/>
        </w:rPr>
        <w:t xml:space="preserve">and a fractional loss of energy </w:t>
      </w:r>
      <w:r w:rsidRPr="00136570">
        <w:rPr>
          <w:rFonts w:ascii="Symbol" w:hAnsi="Symbol" w:cs="Arial"/>
          <w:i/>
          <w:sz w:val="24"/>
          <w:szCs w:val="24"/>
        </w:rPr>
        <w:t></w:t>
      </w:r>
      <w:r w:rsidRPr="00136570">
        <w:rPr>
          <w:sz w:val="24"/>
          <w:szCs w:val="24"/>
        </w:rPr>
        <w:t xml:space="preserve"> given by  </w:t>
      </w:r>
    </w:p>
    <w:p w:rsidR="00136570" w:rsidRPr="00136570" w:rsidRDefault="00136570" w:rsidP="004B3CB5">
      <w:pPr>
        <w:tabs>
          <w:tab w:val="left" w:pos="4111"/>
        </w:tabs>
        <w:jc w:val="both"/>
        <w:rPr>
          <w:sz w:val="24"/>
          <w:szCs w:val="24"/>
        </w:rPr>
      </w:pPr>
    </w:p>
    <w:p w:rsidR="00A65C29" w:rsidRDefault="00C770BF" w:rsidP="00BF7A6A">
      <w:pPr>
        <w:pStyle w:val="MTDisplayEquation"/>
        <w:tabs>
          <w:tab w:val="clear" w:pos="8300"/>
          <w:tab w:val="left" w:pos="4111"/>
          <w:tab w:val="right" w:pos="8800"/>
        </w:tabs>
        <w:ind w:left="0" w:right="565" w:firstLine="1100"/>
        <w:jc w:val="both"/>
      </w:pPr>
      <w:r w:rsidRPr="00136570">
        <w:rPr>
          <w:position w:val="-38"/>
        </w:rPr>
        <w:t xml:space="preserve">  </w:t>
      </w:r>
      <w:r w:rsidR="0086637E">
        <w:rPr>
          <w:position w:val="-38"/>
        </w:rPr>
        <w:t xml:space="preserve">     </w:t>
      </w:r>
      <w:r w:rsidR="003A76EC" w:rsidRPr="003A76EC">
        <w:rPr>
          <w:position w:val="-36"/>
        </w:rPr>
        <w:object w:dxaOrig="3760" w:dyaOrig="900">
          <v:shape id="_x0000_i1131" type="#_x0000_t75" style="width:187.5pt;height:45pt" o:ole="">
            <v:imagedata r:id="rId238" o:title=""/>
          </v:shape>
          <o:OLEObject Type="Embed" ProgID="Equation.DSMT4" ShapeID="_x0000_i1131" DrawAspect="Content" ObjectID="_1687067033" r:id="rId239"/>
        </w:object>
      </w:r>
      <w:r w:rsidR="00A65C29" w:rsidRPr="00136570">
        <w:t>,</w:t>
      </w:r>
      <w:r w:rsidRPr="00136570">
        <w:t xml:space="preserve">         </w:t>
      </w:r>
      <w:r w:rsidR="00810616">
        <w:tab/>
      </w:r>
      <w:r w:rsidR="0046496B">
        <w:t>(2.5)</w:t>
      </w:r>
    </w:p>
    <w:p w:rsidR="00136570" w:rsidRDefault="003A76EC" w:rsidP="00136570">
      <w:pPr>
        <w:rPr>
          <w:sz w:val="24"/>
          <w:szCs w:val="24"/>
          <w:lang w:eastAsia="ja-JP"/>
        </w:rPr>
      </w:pPr>
      <w:r w:rsidRPr="003A76EC">
        <w:rPr>
          <w:sz w:val="24"/>
          <w:szCs w:val="24"/>
          <w:lang w:eastAsia="ja-JP"/>
        </w:rPr>
        <w:t xml:space="preserve">where </w:t>
      </w:r>
      <w:r w:rsidRPr="003A76EC">
        <w:rPr>
          <w:position w:val="-12"/>
          <w:sz w:val="24"/>
          <w:szCs w:val="24"/>
          <w:lang w:eastAsia="ja-JP"/>
        </w:rPr>
        <w:object w:dxaOrig="340" w:dyaOrig="400">
          <v:shape id="_x0000_i1132" type="#_x0000_t75" style="width:16.5pt;height:21pt" o:ole="">
            <v:imagedata r:id="rId240" o:title=""/>
          </v:shape>
          <o:OLEObject Type="Embed" ProgID="Equation.DSMT4" ShapeID="_x0000_i1132" DrawAspect="Content" ObjectID="_1687067034" r:id="rId241"/>
        </w:object>
      </w:r>
      <w:r>
        <w:rPr>
          <w:sz w:val="24"/>
          <w:szCs w:val="24"/>
          <w:lang w:eastAsia="ja-JP"/>
        </w:rPr>
        <w:t xml:space="preserve"> is the complex conjugate of the complex impedance at the terminating bridge.</w:t>
      </w:r>
    </w:p>
    <w:p w:rsidR="003A76EC" w:rsidRPr="003A76EC" w:rsidRDefault="003A76EC" w:rsidP="00136570">
      <w:pPr>
        <w:rPr>
          <w:sz w:val="24"/>
          <w:szCs w:val="24"/>
          <w:lang w:eastAsia="ja-JP"/>
        </w:rPr>
      </w:pPr>
    </w:p>
    <w:p w:rsidR="00A65C29" w:rsidRDefault="009B4CEE"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 xml:space="preserve">For strings on musical instruments, </w:t>
      </w:r>
      <w:r w:rsidR="00A65C29" w:rsidRPr="00136570">
        <w:rPr>
          <w:i/>
          <w:sz w:val="24"/>
          <w:szCs w:val="24"/>
        </w:rPr>
        <w:t>R</w:t>
      </w:r>
      <w:r w:rsidR="00A65C29" w:rsidRPr="00136570">
        <w:rPr>
          <w:sz w:val="24"/>
          <w:szCs w:val="24"/>
          <w:vertAlign w:val="subscript"/>
        </w:rPr>
        <w:t>o</w:t>
      </w:r>
      <w:r w:rsidR="0063003A">
        <w:rPr>
          <w:sz w:val="24"/>
          <w:szCs w:val="24"/>
          <w:vertAlign w:val="subscript"/>
        </w:rPr>
        <w:t xml:space="preserve"> </w:t>
      </w:r>
      <w:r w:rsidR="00A65C29" w:rsidRPr="00136570">
        <w:rPr>
          <w:sz w:val="24"/>
          <w:szCs w:val="24"/>
        </w:rPr>
        <w:t xml:space="preserve">&lt;&lt; </w:t>
      </w:r>
      <w:r w:rsidR="003A76EC" w:rsidRPr="003A76EC">
        <w:rPr>
          <w:position w:val="-14"/>
          <w:sz w:val="24"/>
          <w:szCs w:val="24"/>
        </w:rPr>
        <w:object w:dxaOrig="440" w:dyaOrig="400">
          <v:shape id="_x0000_i1133" type="#_x0000_t75" style="width:22.5pt;height:21pt" o:ole="">
            <v:imagedata r:id="rId242" o:title=""/>
          </v:shape>
          <o:OLEObject Type="Embed" ProgID="Equation.DSMT4" ShapeID="_x0000_i1133" DrawAspect="Content" ObjectID="_1687067035" r:id="rId243"/>
        </w:object>
      </w:r>
      <w:r w:rsidR="00A65C29" w:rsidRPr="00136570">
        <w:rPr>
          <w:sz w:val="24"/>
          <w:szCs w:val="24"/>
        </w:rPr>
        <w:t xml:space="preserve">, so that to a first approximation we can consider the bridge as a node. If this were not so, the vibrational frequencies of strings would by strongly perturbed from their harmonic values. Nevertheless, first-order corrections are important, as they determine the energy transfer from the strings to the body of the instrument and hence the intensity of the radiated sound. The coupling via the bridge also affects the string vibrations themselves, with the resistive losses at the bridge causing damping and the reactive component of the admittance perturbing their vibrational frequencies, as described in sections </w:t>
      </w:r>
      <w:r w:rsidR="00A65C29" w:rsidRPr="00BF7A6A">
        <w:rPr>
          <w:sz w:val="24"/>
          <w:szCs w:val="24"/>
        </w:rPr>
        <w:t>2.3</w:t>
      </w:r>
      <w:r w:rsidR="00A65C29" w:rsidRPr="00136570">
        <w:rPr>
          <w:sz w:val="24"/>
          <w:szCs w:val="24"/>
        </w:rPr>
        <w:t>. Such perturbations can sometimes be so large that it is no longer possible to sustain a stable bowed note, resulting in what is known as a “wolf-note” (</w:t>
      </w:r>
      <w:r w:rsidR="0063003A">
        <w:rPr>
          <w:sz w:val="24"/>
          <w:szCs w:val="24"/>
        </w:rPr>
        <w:t xml:space="preserve">this is illustrated </w:t>
      </w:r>
      <w:r w:rsidR="0086637E">
        <w:rPr>
          <w:sz w:val="24"/>
          <w:szCs w:val="24"/>
        </w:rPr>
        <w:t xml:space="preserve">for a bad wolf-note on the cello </w:t>
      </w:r>
      <w:r w:rsidR="00A65C29" w:rsidRPr="00810616">
        <w:rPr>
          <w:sz w:val="24"/>
          <w:szCs w:val="24"/>
        </w:rPr>
        <w:t>S2.1</w:t>
      </w:r>
      <w:r w:rsidR="008253A7">
        <w:rPr>
          <w:sz w:val="24"/>
          <w:szCs w:val="24"/>
        </w:rPr>
        <w:object w:dxaOrig="795" w:dyaOrig="811">
          <v:shape id="_x0000_i1134" type="#_x0000_t75" style="width:40.5pt;height:40.5pt" o:ole="">
            <v:imagedata r:id="rId244" o:title=""/>
          </v:shape>
          <o:OLEObject Type="Embed" ProgID="Package" ShapeID="_x0000_i1134" DrawAspect="Content" ObjectID="_1687067036" r:id="rId245"/>
        </w:object>
      </w:r>
      <w:r w:rsidR="00A65C29" w:rsidRPr="00136570">
        <w:rPr>
          <w:sz w:val="24"/>
          <w:szCs w:val="24"/>
        </w:rPr>
        <w:t xml:space="preserve">). </w:t>
      </w:r>
    </w:p>
    <w:p w:rsidR="00136570" w:rsidRPr="00136570" w:rsidRDefault="00136570" w:rsidP="004B3CB5">
      <w:pPr>
        <w:tabs>
          <w:tab w:val="left" w:pos="4111"/>
        </w:tabs>
        <w:jc w:val="both"/>
        <w:rPr>
          <w:sz w:val="24"/>
          <w:szCs w:val="24"/>
        </w:rPr>
      </w:pPr>
    </w:p>
    <w:p w:rsidR="00A65C29" w:rsidRPr="00136570" w:rsidRDefault="00C770BF" w:rsidP="004B3CB5">
      <w:pPr>
        <w:tabs>
          <w:tab w:val="left" w:pos="4111"/>
        </w:tabs>
        <w:jc w:val="both"/>
        <w:rPr>
          <w:sz w:val="24"/>
          <w:szCs w:val="24"/>
        </w:rPr>
      </w:pPr>
      <w:r w:rsidRPr="00136570">
        <w:rPr>
          <w:sz w:val="24"/>
          <w:szCs w:val="24"/>
        </w:rPr>
        <w:t xml:space="preserve">     </w:t>
      </w:r>
      <w:r w:rsidR="00A65C29" w:rsidRPr="00136570">
        <w:rPr>
          <w:sz w:val="24"/>
          <w:szCs w:val="24"/>
        </w:rPr>
        <w:t xml:space="preserve">Before considering the interaction of real strings with the supporting structure, we first consider the simplest cases of sinusoidal and simple Helmholtz modes of vibration on an ideal string with perfectly rigid end supports. </w:t>
      </w:r>
    </w:p>
    <w:p w:rsidR="00A65C29" w:rsidRPr="00136570" w:rsidRDefault="00A65C29" w:rsidP="004B3CB5">
      <w:pPr>
        <w:tabs>
          <w:tab w:val="left" w:pos="4111"/>
        </w:tabs>
        <w:ind w:left="720" w:hanging="720"/>
        <w:jc w:val="both"/>
        <w:rPr>
          <w:b/>
          <w:sz w:val="24"/>
          <w:szCs w:val="24"/>
        </w:rPr>
      </w:pPr>
    </w:p>
    <w:p w:rsidR="00A65C29" w:rsidRDefault="006635CC" w:rsidP="0086637E">
      <w:pPr>
        <w:tabs>
          <w:tab w:val="left" w:pos="4111"/>
        </w:tabs>
        <w:jc w:val="both"/>
        <w:rPr>
          <w:b/>
          <w:sz w:val="24"/>
          <w:szCs w:val="24"/>
        </w:rPr>
      </w:pPr>
      <w:r w:rsidRPr="00136570">
        <w:rPr>
          <w:b/>
          <w:sz w:val="24"/>
          <w:szCs w:val="24"/>
        </w:rPr>
        <w:t>S</w:t>
      </w:r>
      <w:r w:rsidR="00A65C29" w:rsidRPr="00136570">
        <w:rPr>
          <w:b/>
          <w:sz w:val="24"/>
          <w:szCs w:val="24"/>
        </w:rPr>
        <w:t>in</w:t>
      </w:r>
      <w:r>
        <w:rPr>
          <w:b/>
          <w:sz w:val="24"/>
          <w:szCs w:val="24"/>
        </w:rPr>
        <w:t>ewave</w:t>
      </w:r>
      <w:r w:rsidR="00046AF3">
        <w:rPr>
          <w:b/>
          <w:sz w:val="24"/>
          <w:szCs w:val="24"/>
        </w:rPr>
        <w:t xml:space="preserve"> M</w:t>
      </w:r>
      <w:r>
        <w:rPr>
          <w:b/>
          <w:sz w:val="24"/>
          <w:szCs w:val="24"/>
        </w:rPr>
        <w:t>odes</w:t>
      </w:r>
      <w:r w:rsidR="00A65C29" w:rsidRPr="00136570">
        <w:rPr>
          <w:b/>
          <w:sz w:val="24"/>
          <w:szCs w:val="24"/>
        </w:rPr>
        <w:t xml:space="preserve"> </w:t>
      </w:r>
    </w:p>
    <w:p w:rsidR="00136570" w:rsidRPr="00136570" w:rsidRDefault="00136570" w:rsidP="00136570">
      <w:pPr>
        <w:tabs>
          <w:tab w:val="left" w:pos="4111"/>
        </w:tabs>
        <w:ind w:left="360"/>
        <w:jc w:val="both"/>
        <w:rPr>
          <w:b/>
          <w:sz w:val="24"/>
          <w:szCs w:val="24"/>
        </w:rPr>
      </w:pPr>
    </w:p>
    <w:p w:rsidR="00C770BF" w:rsidRDefault="00C770BF" w:rsidP="004B3CB5">
      <w:pPr>
        <w:tabs>
          <w:tab w:val="left" w:pos="4111"/>
        </w:tabs>
        <w:jc w:val="both"/>
        <w:rPr>
          <w:sz w:val="24"/>
          <w:szCs w:val="24"/>
        </w:rPr>
      </w:pPr>
      <w:r w:rsidRPr="00136570">
        <w:rPr>
          <w:sz w:val="24"/>
          <w:szCs w:val="24"/>
        </w:rPr>
        <w:t xml:space="preserve">     </w:t>
      </w:r>
      <w:r w:rsidR="00A65C29" w:rsidRPr="00136570">
        <w:rPr>
          <w:sz w:val="24"/>
          <w:szCs w:val="24"/>
        </w:rPr>
        <w:t xml:space="preserve">An ideally flexible string stretched between rigid end-supports a distance </w:t>
      </w:r>
      <w:r w:rsidR="00A65C29" w:rsidRPr="00136570">
        <w:rPr>
          <w:i/>
          <w:sz w:val="24"/>
          <w:szCs w:val="24"/>
        </w:rPr>
        <w:t>L</w:t>
      </w:r>
      <w:r w:rsidR="00A65C29" w:rsidRPr="00136570">
        <w:rPr>
          <w:sz w:val="24"/>
          <w:szCs w:val="24"/>
        </w:rPr>
        <w:t xml:space="preserve"> apart can support standing waves, or eigen-modes, with transverse string displacements given by</w:t>
      </w:r>
    </w:p>
    <w:p w:rsidR="00136570" w:rsidRPr="00136570" w:rsidRDefault="00136570" w:rsidP="004B3CB5">
      <w:pPr>
        <w:tabs>
          <w:tab w:val="left" w:pos="4111"/>
        </w:tabs>
        <w:jc w:val="both"/>
        <w:rPr>
          <w:sz w:val="24"/>
          <w:szCs w:val="24"/>
        </w:rPr>
      </w:pPr>
    </w:p>
    <w:p w:rsidR="00A65C29" w:rsidRPr="00136570" w:rsidRDefault="00C770BF" w:rsidP="0086637E">
      <w:pPr>
        <w:tabs>
          <w:tab w:val="left" w:pos="4111"/>
          <w:tab w:val="right" w:pos="8800"/>
        </w:tabs>
        <w:jc w:val="both"/>
        <w:rPr>
          <w:sz w:val="24"/>
          <w:szCs w:val="24"/>
        </w:rPr>
      </w:pPr>
      <w:r w:rsidRPr="00136570">
        <w:rPr>
          <w:position w:val="-28"/>
          <w:sz w:val="24"/>
          <w:szCs w:val="24"/>
        </w:rPr>
        <w:t xml:space="preserve">   </w:t>
      </w:r>
      <w:r w:rsidR="0086637E">
        <w:rPr>
          <w:position w:val="-28"/>
          <w:sz w:val="24"/>
          <w:szCs w:val="24"/>
        </w:rPr>
        <w:t xml:space="preserve">                         </w:t>
      </w:r>
      <w:r w:rsidR="003A76EC" w:rsidRPr="003A76EC">
        <w:rPr>
          <w:position w:val="-28"/>
          <w:sz w:val="24"/>
          <w:szCs w:val="24"/>
        </w:rPr>
        <w:object w:dxaOrig="3519" w:dyaOrig="680">
          <v:shape id="_x0000_i1135" type="#_x0000_t75" style="width:175.5pt;height:33.75pt" o:ole="">
            <v:imagedata r:id="rId246" o:title=""/>
          </v:shape>
          <o:OLEObject Type="Embed" ProgID="Equation.DSMT4" ShapeID="_x0000_i1135" DrawAspect="Content" ObjectID="_1687067037" r:id="rId247"/>
        </w:object>
      </w:r>
      <w:r w:rsidR="00A65C29" w:rsidRPr="00136570">
        <w:rPr>
          <w:sz w:val="24"/>
          <w:szCs w:val="24"/>
        </w:rPr>
        <w:t xml:space="preserve"> </w:t>
      </w:r>
      <w:r w:rsidR="003A76EC">
        <w:rPr>
          <w:sz w:val="24"/>
          <w:szCs w:val="24"/>
        </w:rPr>
        <w:t>,</w:t>
      </w:r>
      <w:r w:rsidR="00A65C29" w:rsidRPr="00136570">
        <w:rPr>
          <w:sz w:val="24"/>
          <w:szCs w:val="24"/>
        </w:rPr>
        <w:t xml:space="preserve">  </w:t>
      </w:r>
      <w:r w:rsidRPr="00136570">
        <w:rPr>
          <w:sz w:val="24"/>
          <w:szCs w:val="24"/>
        </w:rPr>
        <w:t xml:space="preserve">       </w:t>
      </w:r>
      <w:r w:rsidR="00A65C29" w:rsidRPr="00136570">
        <w:rPr>
          <w:sz w:val="24"/>
          <w:szCs w:val="24"/>
        </w:rPr>
        <w:t xml:space="preserve">        </w:t>
      </w:r>
      <w:r w:rsidR="0086637E">
        <w:rPr>
          <w:sz w:val="24"/>
          <w:szCs w:val="24"/>
        </w:rPr>
        <w:tab/>
      </w:r>
      <w:r w:rsidR="00BF7A6A">
        <w:rPr>
          <w:sz w:val="24"/>
          <w:szCs w:val="24"/>
        </w:rPr>
        <w:t>(</w:t>
      </w:r>
      <w:r w:rsidR="0046496B">
        <w:rPr>
          <w:sz w:val="24"/>
          <w:szCs w:val="24"/>
        </w:rPr>
        <w:t>2.6</w:t>
      </w:r>
      <w:r w:rsidR="00BF7A6A">
        <w:rPr>
          <w:sz w:val="24"/>
          <w:szCs w:val="24"/>
        </w:rPr>
        <w:t>)</w:t>
      </w:r>
    </w:p>
    <w:p w:rsidR="006C48A2" w:rsidRPr="00136570" w:rsidRDefault="00A65C29" w:rsidP="00C770BF">
      <w:pPr>
        <w:tabs>
          <w:tab w:val="left" w:pos="4111"/>
        </w:tabs>
        <w:spacing w:before="240"/>
        <w:jc w:val="both"/>
        <w:rPr>
          <w:sz w:val="24"/>
          <w:szCs w:val="24"/>
        </w:rPr>
      </w:pPr>
      <w:r w:rsidRPr="00136570">
        <w:rPr>
          <w:sz w:val="24"/>
          <w:szCs w:val="24"/>
        </w:rPr>
        <w:t>where</w:t>
      </w:r>
      <w:r w:rsidR="00C770BF" w:rsidRPr="00136570">
        <w:rPr>
          <w:sz w:val="24"/>
          <w:szCs w:val="24"/>
        </w:rPr>
        <w:t xml:space="preserve"> </w:t>
      </w:r>
      <w:r w:rsidR="00C770BF" w:rsidRPr="00136570">
        <w:rPr>
          <w:rFonts w:ascii="Symbol" w:hAnsi="Symbol"/>
          <w:i/>
          <w:sz w:val="24"/>
          <w:szCs w:val="24"/>
        </w:rPr>
        <w:t></w:t>
      </w:r>
      <w:r w:rsidR="00C770BF" w:rsidRPr="00136570">
        <w:rPr>
          <w:sz w:val="24"/>
          <w:szCs w:val="24"/>
          <w:vertAlign w:val="subscript"/>
        </w:rPr>
        <w:t>n</w:t>
      </w:r>
      <w:r w:rsidR="00C770BF" w:rsidRPr="00136570">
        <w:rPr>
          <w:sz w:val="24"/>
          <w:szCs w:val="24"/>
        </w:rPr>
        <w:t xml:space="preserve"> = 2</w:t>
      </w:r>
      <w:r w:rsidR="00C770BF" w:rsidRPr="00136570">
        <w:rPr>
          <w:rFonts w:ascii="Symbol" w:hAnsi="Symbol"/>
          <w:sz w:val="24"/>
          <w:szCs w:val="24"/>
        </w:rPr>
        <w:t></w:t>
      </w:r>
      <w:r w:rsidR="00C770BF" w:rsidRPr="00136570">
        <w:rPr>
          <w:i/>
          <w:sz w:val="24"/>
          <w:szCs w:val="24"/>
        </w:rPr>
        <w:t>f</w:t>
      </w:r>
      <w:r w:rsidR="00C770BF" w:rsidRPr="00136570">
        <w:rPr>
          <w:i/>
          <w:sz w:val="24"/>
          <w:szCs w:val="24"/>
          <w:vertAlign w:val="subscript"/>
        </w:rPr>
        <w:t xml:space="preserve">n </w:t>
      </w:r>
      <w:r w:rsidRPr="00136570">
        <w:rPr>
          <w:sz w:val="24"/>
          <w:szCs w:val="24"/>
        </w:rPr>
        <w:t xml:space="preserve">and  </w:t>
      </w:r>
      <w:r w:rsidRPr="00136570">
        <w:rPr>
          <w:i/>
          <w:sz w:val="24"/>
          <w:szCs w:val="24"/>
        </w:rPr>
        <w:t>a</w:t>
      </w:r>
      <w:r w:rsidRPr="00136570">
        <w:rPr>
          <w:i/>
          <w:sz w:val="24"/>
          <w:szCs w:val="24"/>
          <w:vertAlign w:val="subscript"/>
        </w:rPr>
        <w:t>n</w:t>
      </w:r>
      <w:r w:rsidRPr="00136570">
        <w:rPr>
          <w:sz w:val="24"/>
          <w:szCs w:val="24"/>
        </w:rPr>
        <w:t xml:space="preserve"> is the amplitude of the </w:t>
      </w:r>
      <w:r w:rsidRPr="00136570">
        <w:rPr>
          <w:i/>
          <w:sz w:val="24"/>
          <w:szCs w:val="24"/>
        </w:rPr>
        <w:t>n</w:t>
      </w:r>
      <w:r w:rsidRPr="00136570">
        <w:rPr>
          <w:sz w:val="24"/>
          <w:szCs w:val="24"/>
        </w:rPr>
        <w:t xml:space="preserve">th mode with  frequency </w:t>
      </w:r>
      <w:r w:rsidRPr="00136570">
        <w:rPr>
          <w:i/>
          <w:sz w:val="24"/>
          <w:szCs w:val="24"/>
        </w:rPr>
        <w:t>f</w:t>
      </w:r>
      <w:r w:rsidRPr="00136570">
        <w:rPr>
          <w:i/>
          <w:sz w:val="24"/>
          <w:szCs w:val="24"/>
          <w:vertAlign w:val="subscript"/>
        </w:rPr>
        <w:t>n</w:t>
      </w:r>
      <w:r w:rsidRPr="00136570">
        <w:rPr>
          <w:sz w:val="24"/>
          <w:szCs w:val="24"/>
          <w:vertAlign w:val="subscript"/>
        </w:rPr>
        <w:t xml:space="preserve"> </w:t>
      </w:r>
      <w:r w:rsidRPr="00136570">
        <w:rPr>
          <w:sz w:val="24"/>
          <w:szCs w:val="24"/>
        </w:rPr>
        <w:t xml:space="preserve">= </w:t>
      </w:r>
      <w:r w:rsidRPr="00136570">
        <w:rPr>
          <w:i/>
          <w:sz w:val="24"/>
          <w:szCs w:val="24"/>
        </w:rPr>
        <w:t>nc/</w:t>
      </w:r>
      <w:r w:rsidRPr="00136570">
        <w:rPr>
          <w:sz w:val="24"/>
          <w:szCs w:val="24"/>
        </w:rPr>
        <w:t>2</w:t>
      </w:r>
      <w:r w:rsidR="0063003A">
        <w:rPr>
          <w:sz w:val="24"/>
          <w:szCs w:val="24"/>
        </w:rPr>
        <w:t>L</w:t>
      </w:r>
      <w:r w:rsidRPr="00136570">
        <w:rPr>
          <w:sz w:val="24"/>
          <w:szCs w:val="24"/>
        </w:rPr>
        <w:t xml:space="preserve"> and phase </w:t>
      </w:r>
      <w:r w:rsidRPr="00136570">
        <w:rPr>
          <w:rFonts w:ascii="Symbol" w:hAnsi="Symbol"/>
          <w:i/>
          <w:sz w:val="24"/>
          <w:szCs w:val="24"/>
        </w:rPr>
        <w:t></w:t>
      </w:r>
      <w:r w:rsidRPr="00136570">
        <w:rPr>
          <w:rFonts w:ascii="Arial" w:hAnsi="Arial" w:cs="Arial"/>
          <w:i/>
          <w:sz w:val="24"/>
          <w:szCs w:val="24"/>
          <w:vertAlign w:val="subscript"/>
        </w:rPr>
        <w:t>n</w:t>
      </w:r>
      <w:r w:rsidRPr="00136570">
        <w:rPr>
          <w:rFonts w:ascii="Symbol" w:hAnsi="Symbol"/>
          <w:i/>
          <w:sz w:val="24"/>
          <w:szCs w:val="24"/>
          <w:vertAlign w:val="subscript"/>
        </w:rPr>
        <w:t></w:t>
      </w:r>
      <w:r w:rsidRPr="00136570">
        <w:rPr>
          <w:sz w:val="24"/>
          <w:szCs w:val="24"/>
        </w:rPr>
        <w:t>. Such modes can be considered as the sum of two sine waves of the d’Alembert form (</w:t>
      </w:r>
      <w:r w:rsidR="0046496B">
        <w:rPr>
          <w:sz w:val="24"/>
          <w:szCs w:val="24"/>
        </w:rPr>
        <w:t>equ. 2.2</w:t>
      </w:r>
      <w:r w:rsidRPr="00136570">
        <w:rPr>
          <w:sz w:val="24"/>
          <w:szCs w:val="24"/>
        </w:rPr>
        <w:t xml:space="preserve">) travelling in opposite directions. For an ideal string, these solutions form a complete orthogonal set of </w:t>
      </w:r>
      <w:r w:rsidRPr="00136570">
        <w:rPr>
          <w:i/>
          <w:sz w:val="24"/>
          <w:szCs w:val="24"/>
        </w:rPr>
        <w:t xml:space="preserve">eigen-modes </w:t>
      </w:r>
      <w:r w:rsidRPr="00136570">
        <w:rPr>
          <w:sz w:val="24"/>
          <w:szCs w:val="24"/>
        </w:rPr>
        <w:t xml:space="preserve">with a </w:t>
      </w:r>
      <w:r w:rsidRPr="00136570">
        <w:rPr>
          <w:i/>
          <w:sz w:val="24"/>
          <w:szCs w:val="24"/>
        </w:rPr>
        <w:t>harmonic set</w:t>
      </w:r>
      <w:r w:rsidRPr="00136570">
        <w:rPr>
          <w:sz w:val="24"/>
          <w:szCs w:val="24"/>
        </w:rPr>
        <w:t xml:space="preserve"> of </w:t>
      </w:r>
      <w:r w:rsidRPr="00136570">
        <w:rPr>
          <w:i/>
          <w:sz w:val="24"/>
          <w:szCs w:val="24"/>
        </w:rPr>
        <w:t xml:space="preserve">eigen–frequencies, </w:t>
      </w:r>
      <w:r w:rsidRPr="00136570">
        <w:rPr>
          <w:sz w:val="24"/>
          <w:szCs w:val="24"/>
        </w:rPr>
        <w:t xml:space="preserve">which are integer-multiples of the fundamental frequency </w:t>
      </w:r>
      <w:r w:rsidRPr="00136570">
        <w:rPr>
          <w:i/>
          <w:sz w:val="24"/>
          <w:szCs w:val="24"/>
        </w:rPr>
        <w:t>c</w:t>
      </w:r>
      <w:r w:rsidRPr="00136570">
        <w:rPr>
          <w:sz w:val="24"/>
          <w:szCs w:val="24"/>
        </w:rPr>
        <w:t>/2</w:t>
      </w:r>
      <w:r w:rsidRPr="00136570">
        <w:rPr>
          <w:i/>
          <w:sz w:val="24"/>
          <w:szCs w:val="24"/>
        </w:rPr>
        <w:t>L</w:t>
      </w:r>
      <w:r w:rsidRPr="00136570">
        <w:rPr>
          <w:sz w:val="24"/>
          <w:szCs w:val="24"/>
        </w:rPr>
        <w:t xml:space="preserve">. </w:t>
      </w:r>
    </w:p>
    <w:p w:rsidR="006C48A2" w:rsidRPr="00136570" w:rsidRDefault="00C770BF" w:rsidP="006C48A2">
      <w:pPr>
        <w:tabs>
          <w:tab w:val="left" w:pos="4111"/>
        </w:tabs>
        <w:spacing w:before="240"/>
        <w:jc w:val="both"/>
        <w:rPr>
          <w:sz w:val="24"/>
          <w:szCs w:val="24"/>
        </w:rPr>
      </w:pPr>
      <w:r w:rsidRPr="00136570">
        <w:rPr>
          <w:sz w:val="24"/>
          <w:szCs w:val="24"/>
        </w:rPr>
        <w:t xml:space="preserve">    </w:t>
      </w:r>
      <w:r w:rsidR="00A65C29" w:rsidRPr="00136570">
        <w:rPr>
          <w:sz w:val="24"/>
          <w:szCs w:val="24"/>
        </w:rPr>
        <w:t>The resonant response of individual modes of a metal or metal-covered string can be investigated, for example,  with a photo-sensitive device to detect the transverse string motion induced by a sinusoidal current passing  through the string  placed in a magnetic field to give a transverse Lorentz force (</w:t>
      </w:r>
      <w:r w:rsidR="001B5698">
        <w:rPr>
          <w:sz w:val="24"/>
          <w:szCs w:val="24"/>
        </w:rPr>
        <w:t xml:space="preserve">e.g. </w:t>
      </w:r>
      <w:r w:rsidR="00A65C29" w:rsidRPr="00136570">
        <w:rPr>
          <w:sz w:val="24"/>
          <w:szCs w:val="24"/>
        </w:rPr>
        <w:t>Gough [</w:t>
      </w:r>
      <w:bookmarkStart w:id="14" w:name="_Ref117321796"/>
      <w:r w:rsidR="00A65C29" w:rsidRPr="00136570">
        <w:rPr>
          <w:rStyle w:val="EndnoteReference"/>
          <w:sz w:val="24"/>
          <w:szCs w:val="24"/>
          <w:vertAlign w:val="baseline"/>
        </w:rPr>
        <w:endnoteReference w:id="33"/>
      </w:r>
      <w:bookmarkEnd w:id="14"/>
      <w:r w:rsidR="00A65C29" w:rsidRPr="00136570">
        <w:rPr>
          <w:sz w:val="24"/>
          <w:szCs w:val="24"/>
        </w:rPr>
        <w:t>]).</w:t>
      </w:r>
    </w:p>
    <w:p w:rsidR="00A65C29" w:rsidRPr="00136570" w:rsidRDefault="006C48A2" w:rsidP="006C48A2">
      <w:pPr>
        <w:tabs>
          <w:tab w:val="left" w:pos="4111"/>
        </w:tabs>
        <w:spacing w:before="240"/>
        <w:jc w:val="both"/>
        <w:rPr>
          <w:sz w:val="24"/>
          <w:szCs w:val="24"/>
        </w:rPr>
      </w:pPr>
      <w:r w:rsidRPr="00136570">
        <w:rPr>
          <w:sz w:val="24"/>
          <w:szCs w:val="24"/>
        </w:rPr>
        <w:t xml:space="preserve">     </w:t>
      </w:r>
      <w:r w:rsidR="00A65C29" w:rsidRPr="00136570">
        <w:rPr>
          <w:sz w:val="24"/>
          <w:szCs w:val="24"/>
        </w:rPr>
        <w:t>Because the wave equation is linear, any waveform, however excited, can be described as a Fourier sum of harmonic modes, such that</w:t>
      </w:r>
    </w:p>
    <w:p w:rsidR="00A65C29" w:rsidRPr="00136570" w:rsidRDefault="0086637E" w:rsidP="0086637E">
      <w:pPr>
        <w:pStyle w:val="MTDisplayEquation"/>
        <w:tabs>
          <w:tab w:val="clear" w:pos="8300"/>
          <w:tab w:val="left" w:pos="4111"/>
          <w:tab w:val="right" w:pos="8800"/>
        </w:tabs>
        <w:ind w:left="0"/>
        <w:jc w:val="both"/>
      </w:pPr>
      <w:r>
        <w:rPr>
          <w:position w:val="-28"/>
        </w:rPr>
        <w:t xml:space="preserve">                        </w:t>
      </w:r>
      <w:r w:rsidR="00675C8D" w:rsidRPr="003A76EC">
        <w:rPr>
          <w:position w:val="-30"/>
        </w:rPr>
        <w:object w:dxaOrig="5200" w:dyaOrig="720">
          <v:shape id="_x0000_i1136" type="#_x0000_t75" style="width:259.5pt;height:36pt" o:ole="">
            <v:imagedata r:id="rId248" o:title=""/>
          </v:shape>
          <o:OLEObject Type="Embed" ProgID="Equation.DSMT4" ShapeID="_x0000_i1136" DrawAspect="Content" ObjectID="_1687067038" r:id="rId249"/>
        </w:object>
      </w:r>
      <w:r w:rsidR="006C48A2" w:rsidRPr="00136570">
        <w:rPr>
          <w:position w:val="-34"/>
        </w:rPr>
        <w:t xml:space="preserve">           </w:t>
      </w:r>
      <w:r w:rsidR="003A76EC">
        <w:rPr>
          <w:position w:val="-34"/>
        </w:rPr>
        <w:t xml:space="preserve"> </w:t>
      </w:r>
      <w:r w:rsidR="00136570">
        <w:rPr>
          <w:position w:val="-34"/>
        </w:rPr>
        <w:t xml:space="preserve">  </w:t>
      </w:r>
      <w:r>
        <w:rPr>
          <w:position w:val="-34"/>
        </w:rPr>
        <w:tab/>
      </w:r>
      <w:r w:rsidR="00024C46">
        <w:t>(</w:t>
      </w:r>
      <w:r w:rsidR="0046496B">
        <w:t>2.7</w:t>
      </w:r>
      <w:r w:rsidR="00024C46">
        <w:t>)</w:t>
      </w:r>
    </w:p>
    <w:p w:rsidR="00A65C29" w:rsidRPr="00136570" w:rsidRDefault="00A65C29" w:rsidP="004B3CB5">
      <w:pPr>
        <w:tabs>
          <w:tab w:val="left" w:pos="4111"/>
        </w:tabs>
        <w:jc w:val="both"/>
        <w:rPr>
          <w:sz w:val="24"/>
          <w:szCs w:val="24"/>
        </w:rPr>
      </w:pPr>
      <w:r w:rsidRPr="00136570">
        <w:rPr>
          <w:sz w:val="24"/>
          <w:szCs w:val="24"/>
        </w:rPr>
        <w:t xml:space="preserve">where the Fourier coefficients </w:t>
      </w:r>
      <w:r w:rsidRPr="00136570">
        <w:rPr>
          <w:i/>
          <w:sz w:val="24"/>
          <w:szCs w:val="24"/>
        </w:rPr>
        <w:t>A</w:t>
      </w:r>
      <w:r w:rsidRPr="00136570">
        <w:rPr>
          <w:i/>
          <w:sz w:val="24"/>
          <w:szCs w:val="24"/>
          <w:vertAlign w:val="subscript"/>
        </w:rPr>
        <w:t>n</w:t>
      </w:r>
      <w:r w:rsidRPr="00136570">
        <w:rPr>
          <w:sz w:val="24"/>
          <w:szCs w:val="24"/>
        </w:rPr>
        <w:t xml:space="preserve"> and </w:t>
      </w:r>
      <w:r w:rsidRPr="00136570">
        <w:rPr>
          <w:i/>
          <w:sz w:val="24"/>
          <w:szCs w:val="24"/>
        </w:rPr>
        <w:t>B</w:t>
      </w:r>
      <w:r w:rsidRPr="00136570">
        <w:rPr>
          <w:i/>
          <w:sz w:val="24"/>
          <w:szCs w:val="24"/>
          <w:vertAlign w:val="subscript"/>
        </w:rPr>
        <w:t xml:space="preserve">n </w:t>
      </w:r>
      <w:r w:rsidRPr="00136570">
        <w:rPr>
          <w:sz w:val="24"/>
          <w:szCs w:val="24"/>
        </w:rPr>
        <w:t xml:space="preserve">are determined by the initial transverse displacement and velocity along the length of the string, so that </w:t>
      </w:r>
    </w:p>
    <w:p w:rsidR="00A65C29" w:rsidRPr="00136570" w:rsidRDefault="006C48A2" w:rsidP="0086637E">
      <w:pPr>
        <w:tabs>
          <w:tab w:val="left" w:pos="4111"/>
          <w:tab w:val="right" w:pos="8800"/>
        </w:tabs>
        <w:jc w:val="both"/>
        <w:rPr>
          <w:sz w:val="24"/>
          <w:szCs w:val="24"/>
        </w:rPr>
      </w:pPr>
      <w:r w:rsidRPr="00136570">
        <w:rPr>
          <w:position w:val="-24"/>
          <w:sz w:val="24"/>
          <w:szCs w:val="24"/>
        </w:rPr>
        <w:t xml:space="preserve">            </w:t>
      </w:r>
      <w:r w:rsidR="0086637E">
        <w:rPr>
          <w:position w:val="-24"/>
          <w:sz w:val="24"/>
          <w:szCs w:val="24"/>
        </w:rPr>
        <w:t xml:space="preserve">                     </w:t>
      </w:r>
      <w:r w:rsidR="0063003A" w:rsidRPr="0063003A">
        <w:rPr>
          <w:position w:val="-36"/>
          <w:sz w:val="24"/>
          <w:szCs w:val="24"/>
        </w:rPr>
        <w:object w:dxaOrig="3100" w:dyaOrig="859">
          <v:shape id="_x0000_i1137" type="#_x0000_t75" style="width:127.5pt;height:35.25pt" o:ole="">
            <v:imagedata r:id="rId250" o:title=""/>
          </v:shape>
          <o:OLEObject Type="Embed" ProgID="Equation.DSMT4" ShapeID="_x0000_i1137" DrawAspect="Content" ObjectID="_1687067039" r:id="rId251"/>
        </w:object>
      </w:r>
      <w:r w:rsidR="00A65C29" w:rsidRPr="00136570">
        <w:rPr>
          <w:sz w:val="24"/>
          <w:szCs w:val="24"/>
        </w:rPr>
        <w:t>,</w:t>
      </w:r>
      <w:r w:rsidRPr="00136570">
        <w:rPr>
          <w:sz w:val="24"/>
          <w:szCs w:val="24"/>
        </w:rPr>
        <w:t xml:space="preserve">                   </w:t>
      </w:r>
      <w:r w:rsidR="00136570">
        <w:rPr>
          <w:sz w:val="24"/>
          <w:szCs w:val="24"/>
        </w:rPr>
        <w:t xml:space="preserve"> </w:t>
      </w:r>
      <w:r w:rsidRPr="00136570">
        <w:rPr>
          <w:sz w:val="24"/>
          <w:szCs w:val="24"/>
        </w:rPr>
        <w:t xml:space="preserve"> </w:t>
      </w:r>
      <w:r w:rsidR="0086637E">
        <w:rPr>
          <w:sz w:val="24"/>
          <w:szCs w:val="24"/>
        </w:rPr>
        <w:tab/>
      </w:r>
      <w:r w:rsidR="00024C46">
        <w:rPr>
          <w:sz w:val="24"/>
          <w:szCs w:val="24"/>
        </w:rPr>
        <w:t>(</w:t>
      </w:r>
      <w:r w:rsidR="0046496B">
        <w:rPr>
          <w:sz w:val="24"/>
          <w:szCs w:val="24"/>
        </w:rPr>
        <w:t>2.8</w:t>
      </w:r>
      <w:r w:rsidR="00024C46">
        <w:rPr>
          <w:sz w:val="24"/>
          <w:szCs w:val="24"/>
        </w:rPr>
        <w:t>)</w:t>
      </w:r>
    </w:p>
    <w:p w:rsidR="00A65C29" w:rsidRPr="00136570" w:rsidRDefault="00A65C29" w:rsidP="006C48A2">
      <w:pPr>
        <w:tabs>
          <w:tab w:val="left" w:pos="4111"/>
        </w:tabs>
        <w:ind w:left="360" w:hanging="360"/>
        <w:jc w:val="both"/>
        <w:rPr>
          <w:sz w:val="24"/>
          <w:szCs w:val="24"/>
        </w:rPr>
      </w:pPr>
      <w:r w:rsidRPr="00136570">
        <w:rPr>
          <w:sz w:val="24"/>
          <w:szCs w:val="24"/>
        </w:rPr>
        <w:t xml:space="preserve">and </w:t>
      </w:r>
    </w:p>
    <w:p w:rsidR="00A65C29" w:rsidRPr="00136570" w:rsidRDefault="00A65C29" w:rsidP="0086637E">
      <w:pPr>
        <w:tabs>
          <w:tab w:val="left" w:pos="4111"/>
          <w:tab w:val="right" w:pos="8800"/>
        </w:tabs>
        <w:ind w:left="360"/>
        <w:jc w:val="both"/>
        <w:rPr>
          <w:sz w:val="24"/>
          <w:szCs w:val="24"/>
        </w:rPr>
      </w:pPr>
      <w:r w:rsidRPr="00136570">
        <w:rPr>
          <w:sz w:val="24"/>
          <w:szCs w:val="24"/>
        </w:rPr>
        <w:t xml:space="preserve">     </w:t>
      </w:r>
      <w:r w:rsidR="0086637E">
        <w:rPr>
          <w:sz w:val="24"/>
          <w:szCs w:val="24"/>
        </w:rPr>
        <w:t xml:space="preserve">                     </w:t>
      </w:r>
      <w:r w:rsidRPr="00136570">
        <w:rPr>
          <w:sz w:val="24"/>
          <w:szCs w:val="24"/>
        </w:rPr>
        <w:t xml:space="preserve"> </w:t>
      </w:r>
      <w:r w:rsidR="0063003A" w:rsidRPr="0063003A">
        <w:rPr>
          <w:position w:val="-36"/>
          <w:sz w:val="24"/>
          <w:szCs w:val="24"/>
        </w:rPr>
        <w:object w:dxaOrig="3600" w:dyaOrig="859">
          <v:shape id="_x0000_i1138" type="#_x0000_t75" style="width:155.25pt;height:36.75pt" o:ole="">
            <v:imagedata r:id="rId252" o:title=""/>
          </v:shape>
          <o:OLEObject Type="Embed" ProgID="Equation.DSMT4" ShapeID="_x0000_i1138" DrawAspect="Content" ObjectID="_1687067040" r:id="rId253"/>
        </w:object>
      </w:r>
      <w:r w:rsidR="006C48A2" w:rsidRPr="00136570">
        <w:rPr>
          <w:sz w:val="24"/>
          <w:szCs w:val="24"/>
        </w:rPr>
        <w:t>.</w:t>
      </w:r>
      <w:r w:rsidRPr="00136570">
        <w:rPr>
          <w:sz w:val="24"/>
          <w:szCs w:val="24"/>
        </w:rPr>
        <w:t xml:space="preserve"> </w:t>
      </w:r>
      <w:r w:rsidR="006C48A2" w:rsidRPr="00136570">
        <w:rPr>
          <w:sz w:val="24"/>
          <w:szCs w:val="24"/>
        </w:rPr>
        <w:t xml:space="preserve"> </w:t>
      </w:r>
      <w:r w:rsidRPr="00136570">
        <w:rPr>
          <w:sz w:val="24"/>
          <w:szCs w:val="24"/>
        </w:rPr>
        <w:t xml:space="preserve">  </w:t>
      </w:r>
      <w:r w:rsidR="003A76EC">
        <w:rPr>
          <w:sz w:val="24"/>
          <w:szCs w:val="24"/>
        </w:rPr>
        <w:t xml:space="preserve">          </w:t>
      </w:r>
      <w:r w:rsidR="0086637E">
        <w:rPr>
          <w:sz w:val="24"/>
          <w:szCs w:val="24"/>
        </w:rPr>
        <w:t xml:space="preserve">                                   </w:t>
      </w:r>
      <w:r w:rsidR="0086637E">
        <w:rPr>
          <w:sz w:val="24"/>
          <w:szCs w:val="24"/>
        </w:rPr>
        <w:tab/>
      </w:r>
      <w:r w:rsidRPr="00136570">
        <w:rPr>
          <w:sz w:val="24"/>
          <w:szCs w:val="24"/>
        </w:rPr>
        <w:t xml:space="preserve"> </w:t>
      </w:r>
      <w:r w:rsidR="00024C46">
        <w:rPr>
          <w:sz w:val="24"/>
          <w:szCs w:val="24"/>
        </w:rPr>
        <w:t>(</w:t>
      </w:r>
      <w:r w:rsidR="0046496B">
        <w:rPr>
          <w:sz w:val="24"/>
          <w:szCs w:val="24"/>
        </w:rPr>
        <w:t>2.9</w:t>
      </w:r>
      <w:r w:rsidR="00024C46">
        <w:rPr>
          <w:sz w:val="24"/>
          <w:szCs w:val="24"/>
        </w:rPr>
        <w:t>)</w:t>
      </w:r>
    </w:p>
    <w:p w:rsidR="00A65C29" w:rsidRPr="00136570" w:rsidRDefault="00A65C29" w:rsidP="006C48A2">
      <w:pPr>
        <w:tabs>
          <w:tab w:val="left" w:pos="4111"/>
        </w:tabs>
        <w:jc w:val="both"/>
        <w:rPr>
          <w:sz w:val="24"/>
          <w:szCs w:val="24"/>
        </w:rPr>
      </w:pPr>
      <w:r w:rsidRPr="00136570">
        <w:rPr>
          <w:sz w:val="24"/>
          <w:szCs w:val="24"/>
        </w:rPr>
        <w:t xml:space="preserve">The transverse force on the end support at </w:t>
      </w:r>
      <w:r w:rsidRPr="00136570">
        <w:rPr>
          <w:i/>
          <w:sz w:val="24"/>
          <w:szCs w:val="24"/>
        </w:rPr>
        <w:t xml:space="preserve">x </w:t>
      </w:r>
      <w:r w:rsidRPr="00136570">
        <w:rPr>
          <w:sz w:val="24"/>
          <w:szCs w:val="24"/>
        </w:rPr>
        <w:t xml:space="preserve">= </w:t>
      </w:r>
      <w:r w:rsidRPr="00136570">
        <w:rPr>
          <w:i/>
          <w:sz w:val="24"/>
          <w:szCs w:val="24"/>
        </w:rPr>
        <w:t>L</w:t>
      </w:r>
      <w:r w:rsidRPr="00136570">
        <w:rPr>
          <w:sz w:val="24"/>
          <w:szCs w:val="24"/>
        </w:rPr>
        <w:t xml:space="preserve"> is given by </w:t>
      </w:r>
    </w:p>
    <w:p w:rsidR="00A65C29" w:rsidRDefault="0086637E" w:rsidP="0086637E">
      <w:pPr>
        <w:tabs>
          <w:tab w:val="left" w:pos="4111"/>
          <w:tab w:val="right" w:pos="8800"/>
        </w:tabs>
        <w:jc w:val="both"/>
        <w:rPr>
          <w:sz w:val="24"/>
          <w:szCs w:val="24"/>
        </w:rPr>
      </w:pPr>
      <w:r>
        <w:rPr>
          <w:position w:val="-60"/>
          <w:sz w:val="24"/>
          <w:szCs w:val="24"/>
        </w:rPr>
        <w:lastRenderedPageBreak/>
        <w:t xml:space="preserve">                                   </w:t>
      </w:r>
      <w:r w:rsidR="0063003A" w:rsidRPr="0063003A">
        <w:rPr>
          <w:position w:val="-70"/>
          <w:sz w:val="24"/>
          <w:szCs w:val="24"/>
        </w:rPr>
        <w:object w:dxaOrig="6180" w:dyaOrig="1520">
          <v:shape id="_x0000_i1139" type="#_x0000_t75" style="width:277.5pt;height:67.5pt" o:ole="">
            <v:imagedata r:id="rId254" o:title=""/>
          </v:shape>
          <o:OLEObject Type="Embed" ProgID="Equation.DSMT4" ShapeID="_x0000_i1139" DrawAspect="Content" ObjectID="_1687067041" r:id="rId255"/>
        </w:object>
      </w:r>
      <w:r w:rsidR="00136570">
        <w:rPr>
          <w:position w:val="-60"/>
          <w:sz w:val="24"/>
          <w:szCs w:val="24"/>
        </w:rPr>
        <w:t xml:space="preserve">    </w:t>
      </w:r>
      <w:r w:rsidR="003A76EC">
        <w:rPr>
          <w:position w:val="-60"/>
          <w:sz w:val="24"/>
          <w:szCs w:val="24"/>
        </w:rPr>
        <w:t>.</w:t>
      </w:r>
      <w:r w:rsidR="00136570">
        <w:rPr>
          <w:position w:val="-60"/>
          <w:sz w:val="24"/>
          <w:szCs w:val="24"/>
        </w:rPr>
        <w:t xml:space="preserve">  </w:t>
      </w:r>
      <w:r w:rsidR="00A65C29" w:rsidRPr="00136570">
        <w:rPr>
          <w:sz w:val="24"/>
          <w:szCs w:val="24"/>
        </w:rPr>
        <w:t xml:space="preserve"> </w:t>
      </w:r>
      <w:r w:rsidR="0085415E">
        <w:rPr>
          <w:sz w:val="24"/>
          <w:szCs w:val="24"/>
        </w:rPr>
        <w:t xml:space="preserve">   </w:t>
      </w:r>
      <w:r>
        <w:rPr>
          <w:sz w:val="24"/>
          <w:szCs w:val="24"/>
        </w:rPr>
        <w:tab/>
      </w:r>
      <w:r w:rsidR="00024C46">
        <w:rPr>
          <w:sz w:val="24"/>
          <w:szCs w:val="24"/>
        </w:rPr>
        <w:t>(</w:t>
      </w:r>
      <w:r w:rsidR="0046496B">
        <w:rPr>
          <w:sz w:val="24"/>
          <w:szCs w:val="24"/>
        </w:rPr>
        <w:t>2.10</w:t>
      </w:r>
      <w:r w:rsidR="00024C46">
        <w:rPr>
          <w:sz w:val="24"/>
          <w:szCs w:val="24"/>
        </w:rPr>
        <w:t>)</w:t>
      </w:r>
    </w:p>
    <w:p w:rsidR="003A76EC" w:rsidRDefault="003A76EC" w:rsidP="004B3CB5">
      <w:pPr>
        <w:tabs>
          <w:tab w:val="left" w:pos="4111"/>
        </w:tabs>
        <w:jc w:val="both"/>
        <w:rPr>
          <w:sz w:val="24"/>
          <w:szCs w:val="24"/>
        </w:rPr>
      </w:pPr>
    </w:p>
    <w:p w:rsidR="00136570" w:rsidRDefault="00A65C29" w:rsidP="006D1C7E">
      <w:pPr>
        <w:tabs>
          <w:tab w:val="left" w:pos="4111"/>
        </w:tabs>
        <w:jc w:val="both"/>
        <w:rPr>
          <w:b/>
          <w:sz w:val="24"/>
          <w:szCs w:val="24"/>
        </w:rPr>
      </w:pPr>
      <w:r w:rsidRPr="00136570">
        <w:rPr>
          <w:b/>
          <w:sz w:val="24"/>
          <w:szCs w:val="24"/>
        </w:rPr>
        <w:t xml:space="preserve">Helmholtz </w:t>
      </w:r>
      <w:r w:rsidR="006D1C7E">
        <w:rPr>
          <w:b/>
          <w:sz w:val="24"/>
          <w:szCs w:val="24"/>
        </w:rPr>
        <w:t>M</w:t>
      </w:r>
      <w:r w:rsidR="00932972">
        <w:rPr>
          <w:b/>
          <w:sz w:val="24"/>
          <w:szCs w:val="24"/>
        </w:rPr>
        <w:t>odes</w:t>
      </w:r>
      <w:r w:rsidRPr="00136570">
        <w:rPr>
          <w:b/>
          <w:sz w:val="24"/>
          <w:szCs w:val="24"/>
        </w:rPr>
        <w:t xml:space="preserve"> </w:t>
      </w:r>
    </w:p>
    <w:p w:rsidR="00136570" w:rsidRPr="00136570" w:rsidRDefault="00136570" w:rsidP="00136570">
      <w:pPr>
        <w:tabs>
          <w:tab w:val="left" w:pos="4111"/>
        </w:tabs>
        <w:jc w:val="both"/>
        <w:rPr>
          <w:b/>
          <w:sz w:val="24"/>
          <w:szCs w:val="24"/>
        </w:rPr>
      </w:pPr>
    </w:p>
    <w:p w:rsidR="00A65C29" w:rsidRPr="00136570" w:rsidRDefault="006C48A2" w:rsidP="004B3CB5">
      <w:pPr>
        <w:tabs>
          <w:tab w:val="left" w:pos="4111"/>
        </w:tabs>
        <w:jc w:val="both"/>
        <w:rPr>
          <w:sz w:val="24"/>
          <w:szCs w:val="24"/>
        </w:rPr>
      </w:pPr>
      <w:r w:rsidRPr="00136570">
        <w:rPr>
          <w:sz w:val="24"/>
          <w:szCs w:val="24"/>
        </w:rPr>
        <w:t xml:space="preserve">      </w:t>
      </w:r>
      <w:r w:rsidR="00A65C29" w:rsidRPr="00136570">
        <w:rPr>
          <w:sz w:val="24"/>
          <w:szCs w:val="24"/>
        </w:rPr>
        <w:t>Although many physicists and most musicians intuitively associate waves on strings with the sinusoidal waves of “textbook” physics, in practice, the vibrations of a bowed, plucked or struck string are very different. Nevertheless, because such waves are repetitive, it follows from the Fourier Theorem that all such solutions can be described as a sum of sinusoidal wave components. However, the motions of plucked, bowed and struck strings are much more easily described by what are known as Helmholtz solutions to the wave equation [</w:t>
      </w:r>
      <w:bookmarkStart w:id="15" w:name="_Ref89479863"/>
      <w:r w:rsidR="00A65C29" w:rsidRPr="00136570">
        <w:rPr>
          <w:rStyle w:val="EndnoteReference"/>
          <w:sz w:val="24"/>
          <w:szCs w:val="24"/>
          <w:vertAlign w:val="baseline"/>
        </w:rPr>
        <w:endnoteReference w:id="34"/>
      </w:r>
      <w:bookmarkEnd w:id="15"/>
      <w:r w:rsidR="00A65C29" w:rsidRPr="00136570">
        <w:rPr>
          <w:sz w:val="24"/>
          <w:szCs w:val="24"/>
        </w:rPr>
        <w:t xml:space="preserve">]. These are illustrated for the plucked and bowed string in Figs. </w:t>
      </w:r>
      <w:r w:rsidR="0046496B">
        <w:rPr>
          <w:sz w:val="24"/>
          <w:szCs w:val="24"/>
        </w:rPr>
        <w:t>2.3a</w:t>
      </w:r>
      <w:r w:rsidR="00A65C29" w:rsidRPr="00136570">
        <w:rPr>
          <w:sz w:val="24"/>
          <w:szCs w:val="24"/>
        </w:rPr>
        <w:t xml:space="preserve"> and b.</w:t>
      </w:r>
    </w:p>
    <w:p w:rsidR="00A65C29" w:rsidRPr="00136570" w:rsidRDefault="006C48A2" w:rsidP="006D1C7E">
      <w:pPr>
        <w:tabs>
          <w:tab w:val="left" w:pos="4111"/>
        </w:tabs>
        <w:ind w:firstLine="1100"/>
        <w:jc w:val="both"/>
        <w:rPr>
          <w:sz w:val="24"/>
          <w:szCs w:val="24"/>
        </w:rPr>
      </w:pPr>
      <w:r w:rsidRPr="00136570">
        <w:rPr>
          <w:sz w:val="24"/>
          <w:szCs w:val="24"/>
        </w:rPr>
        <w:t xml:space="preserve">   </w:t>
      </w:r>
      <w:r w:rsidR="00412DCB">
        <w:rPr>
          <w:noProof/>
          <w:sz w:val="24"/>
          <w:szCs w:val="24"/>
          <w:lang w:val="en-US"/>
        </w:rPr>
        <w:drawing>
          <wp:inline distT="0" distB="0" distL="0" distR="0" wp14:anchorId="7B077A01" wp14:editId="68E082C1">
            <wp:extent cx="3695700" cy="138112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695700" cy="1381125"/>
                    </a:xfrm>
                    <a:prstGeom prst="rect">
                      <a:avLst/>
                    </a:prstGeom>
                    <a:noFill/>
                    <a:ln>
                      <a:noFill/>
                    </a:ln>
                  </pic:spPr>
                </pic:pic>
              </a:graphicData>
            </a:graphic>
          </wp:inline>
        </w:drawing>
      </w:r>
    </w:p>
    <w:p w:rsidR="00A65C29" w:rsidRDefault="00675C8D" w:rsidP="004B3CB5">
      <w:pPr>
        <w:tabs>
          <w:tab w:val="left" w:pos="4111"/>
        </w:tabs>
        <w:jc w:val="both"/>
        <w:rPr>
          <w:i/>
          <w:sz w:val="22"/>
          <w:szCs w:val="22"/>
        </w:rPr>
      </w:pPr>
      <w:r>
        <w:rPr>
          <w:b/>
          <w:i/>
          <w:sz w:val="22"/>
          <w:szCs w:val="22"/>
        </w:rPr>
        <w:t xml:space="preserve">Fig. </w:t>
      </w:r>
      <w:r w:rsidR="0046496B">
        <w:rPr>
          <w:b/>
          <w:i/>
          <w:sz w:val="22"/>
          <w:szCs w:val="22"/>
        </w:rPr>
        <w:t xml:space="preserve">2.3 </w:t>
      </w:r>
      <w:r w:rsidR="00A65C29" w:rsidRPr="00136570">
        <w:rPr>
          <w:i/>
          <w:sz w:val="22"/>
          <w:szCs w:val="22"/>
        </w:rPr>
        <w:t xml:space="preserve"> </w:t>
      </w:r>
      <w:r w:rsidR="008B1F21">
        <w:rPr>
          <w:i/>
          <w:sz w:val="22"/>
          <w:szCs w:val="22"/>
        </w:rPr>
        <w:t xml:space="preserve"> </w:t>
      </w:r>
      <w:r w:rsidR="00A65C29" w:rsidRPr="00136570">
        <w:rPr>
          <w:i/>
          <w:sz w:val="22"/>
          <w:szCs w:val="22"/>
        </w:rPr>
        <w:t>Helmholtz waveforms for</w:t>
      </w:r>
      <w:r w:rsidR="006D1C7E">
        <w:rPr>
          <w:i/>
          <w:sz w:val="22"/>
          <w:szCs w:val="22"/>
        </w:rPr>
        <w:t xml:space="preserve"> </w:t>
      </w:r>
      <w:r w:rsidR="006D1C7E" w:rsidRPr="006D1C7E">
        <w:rPr>
          <w:b/>
          <w:i/>
          <w:sz w:val="22"/>
          <w:szCs w:val="22"/>
        </w:rPr>
        <w:t>(a)</w:t>
      </w:r>
      <w:r w:rsidR="00A65C29" w:rsidRPr="00136570">
        <w:rPr>
          <w:i/>
          <w:sz w:val="22"/>
          <w:szCs w:val="22"/>
        </w:rPr>
        <w:t xml:space="preserve"> a centrally plucked and </w:t>
      </w:r>
      <w:r w:rsidR="006D1C7E">
        <w:rPr>
          <w:i/>
          <w:sz w:val="22"/>
          <w:szCs w:val="22"/>
        </w:rPr>
        <w:t>(</w:t>
      </w:r>
      <w:r w:rsidR="006D1C7E" w:rsidRPr="006D1C7E">
        <w:rPr>
          <w:b/>
          <w:i/>
          <w:sz w:val="22"/>
          <w:szCs w:val="22"/>
        </w:rPr>
        <w:t>b)</w:t>
      </w:r>
      <w:r w:rsidR="006D1C7E">
        <w:rPr>
          <w:i/>
          <w:sz w:val="22"/>
          <w:szCs w:val="22"/>
        </w:rPr>
        <w:t xml:space="preserve"> </w:t>
      </w:r>
      <w:r w:rsidR="00A65C29" w:rsidRPr="00136570">
        <w:rPr>
          <w:i/>
          <w:sz w:val="22"/>
          <w:szCs w:val="22"/>
        </w:rPr>
        <w:t>a bowed string. The horizontal arrows indicate the directions that the kinks are travelling in and the vertical arrows the directions of the moving string sections.  The different colours represent string displacements at different times. P indicates a typical bowing position along the string</w:t>
      </w:r>
    </w:p>
    <w:p w:rsidR="00136570" w:rsidRDefault="00136570" w:rsidP="004B3CB5">
      <w:pPr>
        <w:tabs>
          <w:tab w:val="left" w:pos="4111"/>
        </w:tabs>
        <w:jc w:val="both"/>
        <w:rPr>
          <w:i/>
          <w:sz w:val="22"/>
          <w:szCs w:val="22"/>
        </w:rPr>
      </w:pPr>
    </w:p>
    <w:p w:rsidR="00BA0C20" w:rsidRPr="00136570" w:rsidRDefault="00BA0C20" w:rsidP="004B3CB5">
      <w:pPr>
        <w:tabs>
          <w:tab w:val="left" w:pos="4111"/>
        </w:tabs>
        <w:jc w:val="both"/>
        <w:rPr>
          <w:i/>
          <w:sz w:val="22"/>
          <w:szCs w:val="22"/>
        </w:rPr>
      </w:pPr>
    </w:p>
    <w:p w:rsidR="00A65C29" w:rsidRDefault="006C48A2"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Helmholtz solutions are made up of straight line sections of string. There is </w:t>
      </w:r>
      <w:r w:rsidR="0063003A">
        <w:rPr>
          <w:sz w:val="24"/>
          <w:szCs w:val="24"/>
        </w:rPr>
        <w:t xml:space="preserve">therefore </w:t>
      </w:r>
      <w:r w:rsidR="00A65C29" w:rsidRPr="00136570">
        <w:rPr>
          <w:sz w:val="24"/>
          <w:szCs w:val="24"/>
        </w:rPr>
        <w:t xml:space="preserve">no net force acting on any small segment within any such section, because the transverse tension forces acting on its ends are equal and opposite.  By Newton’s Laws, any such segment must therefore be either at rest or moving with constant velocity.  Only where there is a “kink” or discontinuity in the slope between adjacent straight-line sections (equivalent to a </w:t>
      </w:r>
      <w:r w:rsidR="00A65C29" w:rsidRPr="00136570">
        <w:rPr>
          <w:rFonts w:ascii="Symbol" w:hAnsi="Symbol"/>
          <w:i/>
          <w:sz w:val="24"/>
          <w:szCs w:val="24"/>
        </w:rPr>
        <w:t></w:t>
      </w:r>
      <w:r w:rsidR="00A65C29" w:rsidRPr="00136570">
        <w:rPr>
          <w:sz w:val="24"/>
          <w:szCs w:val="24"/>
        </w:rPr>
        <w:t xml:space="preserve">-function in the spatial double-derivative) can there be any acceleration.  From our earlier discussion, any such kink must travel backwards and forwards along the string at the transverse string velocity </w:t>
      </w:r>
      <w:r w:rsidR="00A65C29" w:rsidRPr="00136570">
        <w:rPr>
          <w:i/>
          <w:sz w:val="24"/>
          <w:szCs w:val="24"/>
        </w:rPr>
        <w:t xml:space="preserve">c, </w:t>
      </w:r>
      <w:r w:rsidR="00A65C29" w:rsidRPr="00136570">
        <w:rPr>
          <w:sz w:val="24"/>
          <w:szCs w:val="24"/>
        </w:rPr>
        <w:t>reversing its sign on reflection at the ends</w:t>
      </w:r>
      <w:r w:rsidR="00A65C29" w:rsidRPr="00136570">
        <w:rPr>
          <w:i/>
          <w:sz w:val="24"/>
          <w:szCs w:val="24"/>
        </w:rPr>
        <w:t xml:space="preserve">. </w:t>
      </w:r>
      <w:r w:rsidR="00A65C29" w:rsidRPr="00136570">
        <w:rPr>
          <w:sz w:val="24"/>
          <w:szCs w:val="24"/>
        </w:rPr>
        <w:t xml:space="preserve"> As the kink moves past a specific position along the string, the difference in the transverse components of the tension on either side of the kink results in a localised impulse, which changes the local  velocity of the string  from one moving or stationary straight-line section to the next.  In general, there can be any number of Helmholtz kinks travelling along the string in either direction, each kink marking the boundary between straight-line sections either at rest or moving with constant velocity. Similar solutions also exist for torsional and longitudinal waves.</w:t>
      </w:r>
    </w:p>
    <w:p w:rsidR="00136570" w:rsidRPr="00136570" w:rsidRDefault="00136570" w:rsidP="004B3CB5">
      <w:pPr>
        <w:tabs>
          <w:tab w:val="left" w:pos="4111"/>
        </w:tabs>
        <w:jc w:val="both"/>
        <w:rPr>
          <w:sz w:val="24"/>
          <w:szCs w:val="24"/>
        </w:rPr>
      </w:pPr>
    </w:p>
    <w:p w:rsidR="00A65C29" w:rsidRPr="00136570" w:rsidRDefault="006C48A2" w:rsidP="004B3CB5">
      <w:pPr>
        <w:tabs>
          <w:tab w:val="left" w:pos="4111"/>
        </w:tabs>
        <w:jc w:val="both"/>
        <w:rPr>
          <w:sz w:val="24"/>
          <w:szCs w:val="24"/>
        </w:rPr>
      </w:pPr>
      <w:r w:rsidRPr="00136570">
        <w:rPr>
          <w:sz w:val="24"/>
          <w:szCs w:val="24"/>
        </w:rPr>
        <w:t xml:space="preserve">    </w:t>
      </w:r>
      <w:r w:rsidR="00A65C29" w:rsidRPr="00136570">
        <w:rPr>
          <w:sz w:val="24"/>
          <w:szCs w:val="24"/>
        </w:rPr>
        <w:t xml:space="preserve">We now consider the Helmholtz wave solutions for the plucked, bowed and hammered string in a little more detail. </w:t>
      </w:r>
    </w:p>
    <w:p w:rsidR="0085415E" w:rsidRDefault="0085415E" w:rsidP="00136570">
      <w:pPr>
        <w:tabs>
          <w:tab w:val="left" w:pos="4111"/>
        </w:tabs>
        <w:rPr>
          <w:sz w:val="24"/>
          <w:szCs w:val="24"/>
        </w:rPr>
      </w:pPr>
    </w:p>
    <w:p w:rsidR="00A65C29" w:rsidRDefault="006D1C7E" w:rsidP="006D1C7E">
      <w:pPr>
        <w:tabs>
          <w:tab w:val="left" w:pos="4111"/>
        </w:tabs>
        <w:rPr>
          <w:b/>
          <w:sz w:val="24"/>
          <w:szCs w:val="24"/>
        </w:rPr>
      </w:pPr>
      <w:r>
        <w:rPr>
          <w:b/>
          <w:sz w:val="24"/>
          <w:szCs w:val="24"/>
        </w:rPr>
        <w:t>P</w:t>
      </w:r>
      <w:r w:rsidR="00A65C29" w:rsidRPr="00136570">
        <w:rPr>
          <w:b/>
          <w:sz w:val="24"/>
          <w:szCs w:val="24"/>
        </w:rPr>
        <w:t xml:space="preserve">lucked </w:t>
      </w:r>
      <w:r>
        <w:rPr>
          <w:b/>
          <w:sz w:val="24"/>
          <w:szCs w:val="24"/>
        </w:rPr>
        <w:t>S</w:t>
      </w:r>
      <w:r w:rsidR="00A65C29" w:rsidRPr="00136570">
        <w:rPr>
          <w:b/>
          <w:sz w:val="24"/>
          <w:szCs w:val="24"/>
        </w:rPr>
        <w:t>tring</w:t>
      </w:r>
    </w:p>
    <w:p w:rsidR="00136570" w:rsidRPr="00136570" w:rsidRDefault="00136570" w:rsidP="004B3CB5">
      <w:pPr>
        <w:tabs>
          <w:tab w:val="left" w:pos="4111"/>
        </w:tabs>
        <w:jc w:val="both"/>
        <w:rPr>
          <w:b/>
          <w:sz w:val="24"/>
          <w:szCs w:val="24"/>
        </w:rPr>
      </w:pPr>
    </w:p>
    <w:p w:rsidR="00A65C29" w:rsidRDefault="006C48A2" w:rsidP="004B3CB5">
      <w:pPr>
        <w:tabs>
          <w:tab w:val="left" w:pos="4111"/>
        </w:tabs>
        <w:jc w:val="both"/>
        <w:rPr>
          <w:sz w:val="24"/>
          <w:szCs w:val="24"/>
        </w:rPr>
      </w:pPr>
      <w:r w:rsidRPr="00136570">
        <w:rPr>
          <w:sz w:val="24"/>
          <w:szCs w:val="24"/>
        </w:rPr>
        <w:t xml:space="preserve">      </w:t>
      </w:r>
      <w:r w:rsidR="00A65C29" w:rsidRPr="00136570">
        <w:rPr>
          <w:sz w:val="24"/>
          <w:szCs w:val="24"/>
        </w:rPr>
        <w:t xml:space="preserve">Consider an ideal string initially at rest with an initial transverse displacement </w:t>
      </w:r>
      <w:r w:rsidR="00A65C29" w:rsidRPr="002E7A58">
        <w:rPr>
          <w:i/>
          <w:sz w:val="24"/>
          <w:szCs w:val="24"/>
        </w:rPr>
        <w:t>a</w:t>
      </w:r>
      <w:r w:rsidR="00A65C29" w:rsidRPr="00136570">
        <w:rPr>
          <w:sz w:val="24"/>
          <w:szCs w:val="24"/>
        </w:rPr>
        <w:t xml:space="preserve"> at its mid-point, as illustrated in </w:t>
      </w:r>
      <w:r w:rsidR="00675C8D">
        <w:rPr>
          <w:sz w:val="24"/>
          <w:szCs w:val="24"/>
        </w:rPr>
        <w:t>Fig.</w:t>
      </w:r>
      <w:r w:rsidR="0046496B">
        <w:rPr>
          <w:sz w:val="24"/>
          <w:szCs w:val="24"/>
        </w:rPr>
        <w:t xml:space="preserve"> 2.3a</w:t>
      </w:r>
      <w:r w:rsidR="00A65C29" w:rsidRPr="00136570">
        <w:rPr>
          <w:sz w:val="24"/>
          <w:szCs w:val="24"/>
        </w:rPr>
        <w:t xml:space="preserve">.  On release, kinks will propagate away from the central point </w:t>
      </w:r>
      <w:r w:rsidR="00A65C29" w:rsidRPr="00136570">
        <w:rPr>
          <w:sz w:val="24"/>
          <w:szCs w:val="24"/>
        </w:rPr>
        <w:lastRenderedPageBreak/>
        <w:t xml:space="preserve">in both directions with velocity </w:t>
      </w:r>
      <w:r w:rsidR="00A65C29" w:rsidRPr="00136570">
        <w:rPr>
          <w:i/>
          <w:sz w:val="24"/>
          <w:szCs w:val="24"/>
        </w:rPr>
        <w:t>c</w:t>
      </w:r>
      <w:r w:rsidR="00A65C29" w:rsidRPr="00136570">
        <w:rPr>
          <w:sz w:val="24"/>
          <w:szCs w:val="24"/>
        </w:rPr>
        <w:t xml:space="preserve">, but points on the string beyond the kinks will remain at rest. When the kink arrives at a particular point along the string, the associated impulse will accelerate the string from rest to the uniform velocity of the central section of the string. After a time </w:t>
      </w:r>
      <w:r w:rsidR="00A65C29" w:rsidRPr="00136570">
        <w:rPr>
          <w:i/>
          <w:sz w:val="24"/>
          <w:szCs w:val="24"/>
        </w:rPr>
        <w:t xml:space="preserve">t, </w:t>
      </w:r>
      <w:r w:rsidR="00A65C29" w:rsidRPr="00136570">
        <w:rPr>
          <w:sz w:val="24"/>
          <w:szCs w:val="24"/>
        </w:rPr>
        <w:t>the solution therefore comprises a straight central-section of the string of width 2</w:t>
      </w:r>
      <w:r w:rsidR="00A65C29" w:rsidRPr="00136570">
        <w:rPr>
          <w:i/>
          <w:sz w:val="24"/>
          <w:szCs w:val="24"/>
        </w:rPr>
        <w:t>ct</w:t>
      </w:r>
      <w:r w:rsidR="00A65C29" w:rsidRPr="00136570">
        <w:rPr>
          <w:sz w:val="24"/>
          <w:szCs w:val="24"/>
        </w:rPr>
        <w:t xml:space="preserve"> moving downward with constant velocity </w:t>
      </w:r>
      <w:r w:rsidR="00A65C29" w:rsidRPr="00136570">
        <w:rPr>
          <w:i/>
          <w:sz w:val="24"/>
          <w:szCs w:val="24"/>
        </w:rPr>
        <w:t>c</w:t>
      </w:r>
      <w:r w:rsidR="00A65C29" w:rsidRPr="00136570">
        <w:rPr>
          <w:sz w:val="24"/>
          <w:szCs w:val="24"/>
        </w:rPr>
        <w:t xml:space="preserve"> (2</w:t>
      </w:r>
      <w:r w:rsidR="00A65C29" w:rsidRPr="00136570">
        <w:rPr>
          <w:i/>
          <w:sz w:val="24"/>
          <w:szCs w:val="24"/>
        </w:rPr>
        <w:t>a</w:t>
      </w:r>
      <w:r w:rsidR="00A65C29" w:rsidRPr="00136570">
        <w:rPr>
          <w:sz w:val="24"/>
          <w:szCs w:val="24"/>
        </w:rPr>
        <w:t>/</w:t>
      </w:r>
      <w:r w:rsidR="00A65C29" w:rsidRPr="00136570">
        <w:rPr>
          <w:i/>
          <w:sz w:val="24"/>
          <w:szCs w:val="24"/>
        </w:rPr>
        <w:t>L</w:t>
      </w:r>
      <w:r w:rsidR="00A65C29" w:rsidRPr="00136570">
        <w:rPr>
          <w:sz w:val="24"/>
          <w:szCs w:val="24"/>
        </w:rPr>
        <w:t xml:space="preserve">), with the outer regions remaining at rest until a kink arrives.  After a time </w:t>
      </w:r>
      <w:r w:rsidR="00A65C29" w:rsidRPr="00136570">
        <w:rPr>
          <w:i/>
          <w:sz w:val="24"/>
          <w:szCs w:val="24"/>
        </w:rPr>
        <w:t>L</w:t>
      </w:r>
      <w:r w:rsidR="00A65C29" w:rsidRPr="00136570">
        <w:rPr>
          <w:sz w:val="24"/>
          <w:szCs w:val="24"/>
        </w:rPr>
        <w:t>/2</w:t>
      </w:r>
      <w:r w:rsidR="00A65C29" w:rsidRPr="00136570">
        <w:rPr>
          <w:i/>
          <w:sz w:val="24"/>
          <w:szCs w:val="24"/>
        </w:rPr>
        <w:t>c</w:t>
      </w:r>
      <w:r w:rsidR="00A65C29" w:rsidRPr="00136570">
        <w:rPr>
          <w:sz w:val="24"/>
          <w:szCs w:val="24"/>
        </w:rPr>
        <w:t xml:space="preserve">, the kinks separating the straight-line sections reach the ends and are reflected with change of sign. After half a single period </w:t>
      </w:r>
      <w:r w:rsidR="00A65C29" w:rsidRPr="00136570">
        <w:rPr>
          <w:i/>
          <w:sz w:val="24"/>
          <w:szCs w:val="24"/>
        </w:rPr>
        <w:t>L/ c</w:t>
      </w:r>
      <w:r w:rsidR="00A65C29" w:rsidRPr="00136570">
        <w:rPr>
          <w:sz w:val="24"/>
          <w:szCs w:val="24"/>
        </w:rPr>
        <w:t>, the initial displacement will therefore be reversed and will return to the original displacement after one full period 2</w:t>
      </w:r>
      <w:r w:rsidR="00A65C29" w:rsidRPr="00136570">
        <w:rPr>
          <w:i/>
          <w:sz w:val="24"/>
          <w:szCs w:val="24"/>
        </w:rPr>
        <w:t>L</w:t>
      </w:r>
      <w:r w:rsidR="00A65C29" w:rsidRPr="00136570">
        <w:rPr>
          <w:sz w:val="24"/>
          <w:szCs w:val="24"/>
        </w:rPr>
        <w:t>/</w:t>
      </w:r>
      <w:r w:rsidR="00A65C29" w:rsidRPr="00136570">
        <w:rPr>
          <w:i/>
          <w:sz w:val="24"/>
          <w:szCs w:val="24"/>
        </w:rPr>
        <w:t>c</w:t>
      </w:r>
      <w:r w:rsidR="00A65C29" w:rsidRPr="00136570">
        <w:rPr>
          <w:sz w:val="24"/>
          <w:szCs w:val="24"/>
        </w:rPr>
        <w:t xml:space="preserve">. In the absence of damping, the process would repeat indefinitely. </w:t>
      </w:r>
    </w:p>
    <w:p w:rsidR="00136570" w:rsidRPr="00136570" w:rsidRDefault="00136570" w:rsidP="004B3CB5">
      <w:pPr>
        <w:tabs>
          <w:tab w:val="left" w:pos="4111"/>
        </w:tabs>
        <w:jc w:val="both"/>
        <w:rPr>
          <w:sz w:val="24"/>
          <w:szCs w:val="24"/>
        </w:rPr>
      </w:pPr>
    </w:p>
    <w:p w:rsidR="00A65C29" w:rsidRDefault="006C48A2" w:rsidP="004B3CB5">
      <w:pPr>
        <w:tabs>
          <w:tab w:val="left" w:pos="4111"/>
        </w:tabs>
        <w:jc w:val="both"/>
        <w:rPr>
          <w:sz w:val="24"/>
          <w:szCs w:val="24"/>
        </w:rPr>
      </w:pPr>
      <w:r w:rsidRPr="00136570">
        <w:rPr>
          <w:sz w:val="24"/>
          <w:szCs w:val="24"/>
        </w:rPr>
        <w:t xml:space="preserve">      </w:t>
      </w:r>
      <w:r w:rsidR="00A65C29" w:rsidRPr="00136570">
        <w:rPr>
          <w:sz w:val="24"/>
          <w:szCs w:val="24"/>
        </w:rPr>
        <w:t>Now consider the transverse force acting on the end-support responsible for exciting sound through the induced motion of the supporting bridge and vibrational modes of the instrument. The initial transverse force on the bridge is 2</w:t>
      </w:r>
      <w:r w:rsidR="00A65C29" w:rsidRPr="00136570">
        <w:rPr>
          <w:i/>
          <w:sz w:val="24"/>
          <w:szCs w:val="24"/>
        </w:rPr>
        <w:t>Ta</w:t>
      </w:r>
      <w:r w:rsidR="00A65C29" w:rsidRPr="00136570">
        <w:rPr>
          <w:sz w:val="24"/>
          <w:szCs w:val="24"/>
        </w:rPr>
        <w:t>/</w:t>
      </w:r>
      <w:r w:rsidR="00A65C29" w:rsidRPr="00136570">
        <w:rPr>
          <w:i/>
          <w:sz w:val="24"/>
          <w:szCs w:val="24"/>
        </w:rPr>
        <w:t>L</w:t>
      </w:r>
      <w:r w:rsidR="00A65C29" w:rsidRPr="00136570">
        <w:rPr>
          <w:sz w:val="24"/>
          <w:szCs w:val="24"/>
        </w:rPr>
        <w:t xml:space="preserve">, where we assume </w:t>
      </w:r>
      <w:r w:rsidR="00A65C29" w:rsidRPr="00136570">
        <w:rPr>
          <w:i/>
          <w:sz w:val="24"/>
          <w:szCs w:val="24"/>
        </w:rPr>
        <w:t>a</w:t>
      </w:r>
      <w:r w:rsidR="00A65C29" w:rsidRPr="00136570">
        <w:rPr>
          <w:sz w:val="24"/>
          <w:szCs w:val="24"/>
        </w:rPr>
        <w:t xml:space="preserve"> &lt;&lt; </w:t>
      </w:r>
      <w:r w:rsidR="00A65C29" w:rsidRPr="00136570">
        <w:rPr>
          <w:i/>
          <w:sz w:val="24"/>
          <w:szCs w:val="24"/>
        </w:rPr>
        <w:t>L</w:t>
      </w:r>
      <w:r w:rsidR="00A65C29" w:rsidRPr="00136570">
        <w:rPr>
          <w:sz w:val="24"/>
          <w:szCs w:val="24"/>
        </w:rPr>
        <w:t xml:space="preserve">.  This force is unchanged until the first kink arrives. On reflection, the direction of the force is reversed and is reversed again when the second kink returns after reflection from the other end of the string. The two circulating kinks therefore cause a reversal in sign of the force on the end supports every half-cycle, resulting in a square-wave waveform, as illustrated in </w:t>
      </w:r>
      <w:r w:rsidR="00675C8D">
        <w:rPr>
          <w:sz w:val="24"/>
          <w:szCs w:val="24"/>
        </w:rPr>
        <w:t xml:space="preserve">Fig. </w:t>
      </w:r>
      <w:r w:rsidR="00C5500E">
        <w:rPr>
          <w:sz w:val="24"/>
          <w:szCs w:val="24"/>
        </w:rPr>
        <w:t>2.4</w:t>
      </w:r>
      <w:r w:rsidR="00A65C29" w:rsidRPr="00136570">
        <w:rPr>
          <w:sz w:val="24"/>
          <w:szCs w:val="24"/>
        </w:rPr>
        <w:t xml:space="preserve">. The spectrum of a square wave has Fourier components at odd multiples </w:t>
      </w:r>
      <w:r w:rsidR="00A65C29" w:rsidRPr="00136570">
        <w:rPr>
          <w:i/>
          <w:sz w:val="24"/>
          <w:szCs w:val="24"/>
        </w:rPr>
        <w:t>n</w:t>
      </w:r>
      <w:r w:rsidR="00A65C29" w:rsidRPr="00136570">
        <w:rPr>
          <w:sz w:val="24"/>
          <w:szCs w:val="24"/>
        </w:rPr>
        <w:t xml:space="preserve"> of the fundamental frequency with amplitudes proportional to 1/</w:t>
      </w:r>
      <w:r w:rsidR="00A65C29" w:rsidRPr="00136570">
        <w:rPr>
          <w:i/>
          <w:sz w:val="24"/>
          <w:szCs w:val="24"/>
        </w:rPr>
        <w:t>n</w:t>
      </w:r>
      <w:r w:rsidR="00A65C29" w:rsidRPr="00136570">
        <w:rPr>
          <w:sz w:val="24"/>
          <w:szCs w:val="24"/>
        </w:rPr>
        <w:t xml:space="preserve">, </w:t>
      </w:r>
      <w:r w:rsidR="00675C8D">
        <w:rPr>
          <w:sz w:val="24"/>
          <w:szCs w:val="24"/>
        </w:rPr>
        <w:t xml:space="preserve">Fig. </w:t>
      </w:r>
      <w:r w:rsidR="0046496B">
        <w:rPr>
          <w:sz w:val="24"/>
          <w:szCs w:val="24"/>
        </w:rPr>
        <w:t>2.4</w:t>
      </w:r>
      <w:r w:rsidR="00A65C29" w:rsidRPr="00136570">
        <w:rPr>
          <w:sz w:val="24"/>
          <w:szCs w:val="24"/>
        </w:rPr>
        <w:t xml:space="preserve">. </w:t>
      </w:r>
    </w:p>
    <w:p w:rsidR="00136570" w:rsidRPr="00136570" w:rsidRDefault="00136570" w:rsidP="004B3CB5">
      <w:pPr>
        <w:tabs>
          <w:tab w:val="left" w:pos="4111"/>
        </w:tabs>
        <w:jc w:val="both"/>
        <w:rPr>
          <w:sz w:val="24"/>
          <w:szCs w:val="24"/>
        </w:rPr>
      </w:pPr>
    </w:p>
    <w:p w:rsidR="00A65C29" w:rsidRPr="00136570" w:rsidRDefault="006D1C7E" w:rsidP="00285E4F">
      <w:pPr>
        <w:tabs>
          <w:tab w:val="left" w:pos="4111"/>
        </w:tabs>
        <w:ind w:firstLine="426"/>
        <w:jc w:val="both"/>
        <w:rPr>
          <w:sz w:val="24"/>
          <w:szCs w:val="24"/>
        </w:rPr>
      </w:pPr>
      <w:r>
        <w:rPr>
          <w:sz w:val="24"/>
          <w:szCs w:val="24"/>
        </w:rPr>
        <w:t xml:space="preserve">                                  </w:t>
      </w:r>
      <w:r w:rsidR="00412DCB">
        <w:rPr>
          <w:noProof/>
          <w:sz w:val="24"/>
          <w:szCs w:val="24"/>
          <w:lang w:val="en-US"/>
        </w:rPr>
        <w:drawing>
          <wp:inline distT="0" distB="0" distL="0" distR="0" wp14:anchorId="594FE2DC" wp14:editId="68BEF952">
            <wp:extent cx="2390775" cy="121920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2390775" cy="1219200"/>
                    </a:xfrm>
                    <a:prstGeom prst="rect">
                      <a:avLst/>
                    </a:prstGeom>
                    <a:noFill/>
                    <a:ln>
                      <a:noFill/>
                    </a:ln>
                  </pic:spPr>
                </pic:pic>
              </a:graphicData>
            </a:graphic>
          </wp:inline>
        </w:drawing>
      </w:r>
    </w:p>
    <w:p w:rsidR="00A65C29" w:rsidRPr="00136570" w:rsidRDefault="00675C8D" w:rsidP="004B3CB5">
      <w:pPr>
        <w:tabs>
          <w:tab w:val="left" w:pos="4111"/>
        </w:tabs>
        <w:jc w:val="both"/>
        <w:rPr>
          <w:i/>
          <w:sz w:val="22"/>
          <w:szCs w:val="22"/>
        </w:rPr>
      </w:pPr>
      <w:r>
        <w:rPr>
          <w:b/>
          <w:i/>
          <w:sz w:val="22"/>
          <w:szCs w:val="22"/>
        </w:rPr>
        <w:t xml:space="preserve">Fig. </w:t>
      </w:r>
      <w:r w:rsidR="0046496B">
        <w:rPr>
          <w:b/>
          <w:i/>
          <w:sz w:val="22"/>
          <w:szCs w:val="22"/>
        </w:rPr>
        <w:t>2.4</w:t>
      </w:r>
      <w:r w:rsidR="00A65C29" w:rsidRPr="00136570">
        <w:rPr>
          <w:i/>
          <w:sz w:val="22"/>
          <w:szCs w:val="22"/>
        </w:rPr>
        <w:t xml:space="preserve">    </w:t>
      </w:r>
      <w:r w:rsidR="00A65C29" w:rsidRPr="006D1C7E">
        <w:rPr>
          <w:b/>
          <w:i/>
          <w:sz w:val="22"/>
          <w:szCs w:val="22"/>
        </w:rPr>
        <w:t>(a)</w:t>
      </w:r>
      <w:r w:rsidR="00A65C29" w:rsidRPr="00136570">
        <w:rPr>
          <w:i/>
          <w:sz w:val="22"/>
          <w:szCs w:val="22"/>
        </w:rPr>
        <w:t xml:space="preserve"> Square wave time dependence of transverse force acting on the bridge from a string plucked at its centre and </w:t>
      </w:r>
      <w:r w:rsidR="00A65C29" w:rsidRPr="006D1C7E">
        <w:rPr>
          <w:b/>
          <w:i/>
          <w:sz w:val="22"/>
          <w:szCs w:val="22"/>
        </w:rPr>
        <w:t>(b)</w:t>
      </w:r>
      <w:r w:rsidR="00A65C29" w:rsidRPr="00136570">
        <w:rPr>
          <w:i/>
          <w:sz w:val="22"/>
          <w:szCs w:val="22"/>
        </w:rPr>
        <w:t xml:space="preserve"> the corresponding amplitudes of the odd Fourier components n vary</w:t>
      </w:r>
      <w:r w:rsidR="006D1C7E">
        <w:rPr>
          <w:i/>
          <w:sz w:val="22"/>
          <w:szCs w:val="22"/>
        </w:rPr>
        <w:t>ing as 1/n ( dotted curve)</w:t>
      </w:r>
      <w:r w:rsidR="00A65C29" w:rsidRPr="00136570">
        <w:rPr>
          <w:i/>
          <w:sz w:val="22"/>
          <w:szCs w:val="22"/>
        </w:rPr>
        <w:t xml:space="preserve"> </w:t>
      </w:r>
    </w:p>
    <w:p w:rsidR="009B4CEE" w:rsidRPr="00136570" w:rsidRDefault="009B4CEE" w:rsidP="004B3CB5">
      <w:pPr>
        <w:tabs>
          <w:tab w:val="left" w:pos="4111"/>
        </w:tabs>
        <w:jc w:val="both"/>
        <w:rPr>
          <w:i/>
          <w:sz w:val="24"/>
          <w:szCs w:val="24"/>
        </w:rPr>
      </w:pPr>
    </w:p>
    <w:p w:rsidR="00A65C29" w:rsidRPr="00136570" w:rsidRDefault="006C48A2" w:rsidP="006C48A2">
      <w:pPr>
        <w:tabs>
          <w:tab w:val="left" w:pos="4111"/>
        </w:tabs>
        <w:jc w:val="both"/>
        <w:rPr>
          <w:sz w:val="24"/>
          <w:szCs w:val="24"/>
        </w:rPr>
      </w:pPr>
      <w:r w:rsidRPr="00136570">
        <w:rPr>
          <w:sz w:val="24"/>
          <w:szCs w:val="24"/>
        </w:rPr>
        <w:t xml:space="preserve">   </w:t>
      </w:r>
      <w:r w:rsidR="00A65C29" w:rsidRPr="00136570">
        <w:rPr>
          <w:sz w:val="24"/>
          <w:szCs w:val="24"/>
        </w:rPr>
        <w:t>Note that plucking a string at the mid-point excites only the odd-</w:t>
      </w:r>
      <w:r w:rsidR="00A65C29" w:rsidRPr="00136570">
        <w:rPr>
          <w:i/>
          <w:sz w:val="24"/>
          <w:szCs w:val="24"/>
        </w:rPr>
        <w:t>n</w:t>
      </w:r>
      <w:r w:rsidR="00A65C29" w:rsidRPr="00136570">
        <w:rPr>
          <w:sz w:val="24"/>
          <w:szCs w:val="24"/>
        </w:rPr>
        <w:t xml:space="preserve"> modes. This is a consequence of the initial force being applied at a node of all the even-</w:t>
      </w:r>
      <w:r w:rsidR="00A65C29" w:rsidRPr="00136570">
        <w:rPr>
          <w:i/>
          <w:sz w:val="24"/>
          <w:szCs w:val="24"/>
        </w:rPr>
        <w:t xml:space="preserve">n </w:t>
      </w:r>
      <w:r w:rsidR="00A65C29" w:rsidRPr="00136570">
        <w:rPr>
          <w:sz w:val="24"/>
          <w:szCs w:val="24"/>
        </w:rPr>
        <w:t>modes. If a string is plucked at a fractional position 1/</w:t>
      </w:r>
      <w:r w:rsidR="00A65C29" w:rsidRPr="00136570">
        <w:rPr>
          <w:i/>
          <w:sz w:val="24"/>
          <w:szCs w:val="24"/>
        </w:rPr>
        <w:t>m</w:t>
      </w:r>
      <w:r w:rsidR="00A65C29" w:rsidRPr="00136570">
        <w:rPr>
          <w:sz w:val="24"/>
          <w:szCs w:val="24"/>
        </w:rPr>
        <w:t xml:space="preserve"> along its length, any partial that is an integer multiples of </w:t>
      </w:r>
      <w:r w:rsidR="00A65C29" w:rsidRPr="00136570">
        <w:rPr>
          <w:i/>
          <w:sz w:val="24"/>
          <w:szCs w:val="24"/>
        </w:rPr>
        <w:t>m</w:t>
      </w:r>
      <w:r w:rsidR="00A65C29" w:rsidRPr="00136570">
        <w:rPr>
          <w:sz w:val="24"/>
          <w:szCs w:val="24"/>
        </w:rPr>
        <w:t xml:space="preserve"> will be missing. This is illustrated in </w:t>
      </w:r>
      <w:r w:rsidR="00675C8D">
        <w:rPr>
          <w:sz w:val="24"/>
          <w:szCs w:val="24"/>
        </w:rPr>
        <w:t>Fig.</w:t>
      </w:r>
      <w:r w:rsidR="00977F34">
        <w:rPr>
          <w:sz w:val="24"/>
          <w:szCs w:val="24"/>
        </w:rPr>
        <w:t xml:space="preserve"> 2.5</w:t>
      </w:r>
      <w:r w:rsidR="00A65C29" w:rsidRPr="00136570">
        <w:rPr>
          <w:sz w:val="24"/>
          <w:szCs w:val="24"/>
        </w:rPr>
        <w:t>, showing  the spectra of the force on the supporting bridge for a strin</w:t>
      </w:r>
      <w:r w:rsidR="006D1C7E">
        <w:rPr>
          <w:sz w:val="24"/>
          <w:szCs w:val="24"/>
        </w:rPr>
        <w:t>g plucked at points 1/4 and 1/7</w:t>
      </w:r>
      <w:r w:rsidR="00A65C29" w:rsidRPr="00136570">
        <w:rPr>
          <w:sz w:val="24"/>
          <w:szCs w:val="24"/>
        </w:rPr>
        <w:t>th along its length  By selecting the plucking position along the string, the guitar or lute player can change the harmonic content of the sound produced.  When plucked near the bridge, the sound of the plucked guitar string is rather bright, with nearly all the prominent partials almost equally strongly excited (audio example S2.2</w:t>
      </w:r>
      <w:r w:rsidR="008253A7">
        <w:rPr>
          <w:sz w:val="24"/>
          <w:szCs w:val="24"/>
        </w:rPr>
        <w:object w:dxaOrig="795" w:dyaOrig="811">
          <v:shape id="_x0000_i1140" type="#_x0000_t75" style="width:40.5pt;height:40.5pt" o:ole="">
            <v:imagedata r:id="rId258" o:title=""/>
          </v:shape>
          <o:OLEObject Type="Embed" ProgID="Package" ShapeID="_x0000_i1140" DrawAspect="Content" ObjectID="_1687067042" r:id="rId259"/>
        </w:object>
      </w:r>
      <w:r w:rsidR="00A65C29" w:rsidRPr="00136570">
        <w:rPr>
          <w:sz w:val="24"/>
          <w:szCs w:val="24"/>
        </w:rPr>
        <w:t xml:space="preserve">). </w:t>
      </w:r>
    </w:p>
    <w:p w:rsidR="00A65C29" w:rsidRPr="00136570" w:rsidRDefault="0046496B" w:rsidP="0046496B">
      <w:pPr>
        <w:tabs>
          <w:tab w:val="left" w:pos="4111"/>
        </w:tabs>
        <w:jc w:val="both"/>
        <w:rPr>
          <w:sz w:val="24"/>
          <w:szCs w:val="24"/>
        </w:rPr>
      </w:pPr>
      <w:r>
        <w:rPr>
          <w:noProof/>
          <w:sz w:val="24"/>
          <w:szCs w:val="24"/>
          <w:lang w:val="en-US"/>
        </w:rPr>
        <w:drawing>
          <wp:anchor distT="0" distB="0" distL="114300" distR="114300" simplePos="0" relativeHeight="251661312" behindDoc="0" locked="0" layoutInCell="1" allowOverlap="1" wp14:anchorId="1D891A38" wp14:editId="2FBF99C8">
            <wp:simplePos x="0" y="0"/>
            <wp:positionH relativeFrom="column">
              <wp:posOffset>341630</wp:posOffset>
            </wp:positionH>
            <wp:positionV relativeFrom="paragraph">
              <wp:posOffset>133350</wp:posOffset>
            </wp:positionV>
            <wp:extent cx="2549525" cy="1507490"/>
            <wp:effectExtent l="0" t="0" r="3175"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549525"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8A2" w:rsidRPr="00136570">
        <w:rPr>
          <w:sz w:val="24"/>
          <w:szCs w:val="24"/>
        </w:rPr>
        <w:t xml:space="preserve">         </w:t>
      </w:r>
    </w:p>
    <w:p w:rsidR="0046496B" w:rsidRDefault="0046496B" w:rsidP="004B3CB5">
      <w:pPr>
        <w:tabs>
          <w:tab w:val="left" w:pos="4111"/>
        </w:tabs>
        <w:jc w:val="both"/>
        <w:rPr>
          <w:b/>
          <w:i/>
          <w:sz w:val="22"/>
          <w:szCs w:val="22"/>
        </w:rPr>
      </w:pPr>
    </w:p>
    <w:p w:rsidR="00A65C29" w:rsidRPr="00136570" w:rsidRDefault="00675C8D" w:rsidP="004B3CB5">
      <w:pPr>
        <w:tabs>
          <w:tab w:val="left" w:pos="4111"/>
        </w:tabs>
        <w:jc w:val="both"/>
        <w:rPr>
          <w:sz w:val="22"/>
          <w:szCs w:val="22"/>
        </w:rPr>
      </w:pPr>
      <w:r>
        <w:rPr>
          <w:b/>
          <w:i/>
          <w:sz w:val="22"/>
          <w:szCs w:val="22"/>
        </w:rPr>
        <w:t xml:space="preserve">Fig. </w:t>
      </w:r>
      <w:r w:rsidR="0046496B">
        <w:rPr>
          <w:b/>
          <w:i/>
          <w:sz w:val="22"/>
          <w:szCs w:val="22"/>
        </w:rPr>
        <w:t>2.5</w:t>
      </w:r>
      <w:r w:rsidR="00A65C29" w:rsidRPr="00136570">
        <w:rPr>
          <w:i/>
          <w:sz w:val="22"/>
          <w:szCs w:val="22"/>
        </w:rPr>
        <w:t xml:space="preserve"> Normalised Fourier amplitudes for the force on the bridge for   a string plucked </w:t>
      </w:r>
      <w:r w:rsidR="00A65C29" w:rsidRPr="002E7A58">
        <w:rPr>
          <w:i/>
          <w:sz w:val="28"/>
          <w:szCs w:val="22"/>
        </w:rPr>
        <w:t>¼</w:t>
      </w:r>
      <w:r w:rsidR="00A65C29" w:rsidRPr="00136570">
        <w:rPr>
          <w:i/>
          <w:sz w:val="22"/>
          <w:szCs w:val="22"/>
        </w:rPr>
        <w:t xml:space="preserve"> and 1/7</w:t>
      </w:r>
      <w:r w:rsidR="00A65C29" w:rsidRPr="00136570">
        <w:rPr>
          <w:i/>
          <w:sz w:val="22"/>
          <w:szCs w:val="22"/>
          <w:vertAlign w:val="superscript"/>
        </w:rPr>
        <w:t>th</w:t>
      </w:r>
      <w:r w:rsidR="00A65C29" w:rsidRPr="00136570">
        <w:rPr>
          <w:i/>
          <w:sz w:val="22"/>
          <w:szCs w:val="22"/>
        </w:rPr>
        <w:t xml:space="preserve"> of the string length from the bridge. The dashed curves show the 1/n envelope of the partials of a saw-tooth waveform</w:t>
      </w:r>
    </w:p>
    <w:p w:rsidR="00A65C29" w:rsidRDefault="00A65C29" w:rsidP="004B3CB5">
      <w:pPr>
        <w:tabs>
          <w:tab w:val="left" w:pos="4111"/>
        </w:tabs>
        <w:ind w:firstLine="540"/>
        <w:jc w:val="both"/>
        <w:rPr>
          <w:sz w:val="24"/>
          <w:szCs w:val="24"/>
        </w:rPr>
      </w:pPr>
    </w:p>
    <w:p w:rsidR="0046496B" w:rsidRDefault="0046496B" w:rsidP="004B3CB5">
      <w:pPr>
        <w:tabs>
          <w:tab w:val="left" w:pos="4111"/>
        </w:tabs>
        <w:ind w:firstLine="540"/>
        <w:jc w:val="both"/>
        <w:rPr>
          <w:sz w:val="24"/>
          <w:szCs w:val="24"/>
        </w:rPr>
      </w:pPr>
    </w:p>
    <w:p w:rsidR="0046496B" w:rsidRPr="00136570" w:rsidRDefault="0046496B" w:rsidP="004B3CB5">
      <w:pPr>
        <w:tabs>
          <w:tab w:val="left" w:pos="4111"/>
        </w:tabs>
        <w:ind w:firstLine="540"/>
        <w:jc w:val="both"/>
        <w:rPr>
          <w:sz w:val="24"/>
          <w:szCs w:val="24"/>
        </w:rPr>
      </w:pPr>
    </w:p>
    <w:p w:rsidR="00A65C29" w:rsidRPr="00136570" w:rsidRDefault="00A65C29" w:rsidP="004B3CB5">
      <w:pPr>
        <w:tabs>
          <w:tab w:val="left" w:pos="4111"/>
        </w:tabs>
        <w:ind w:left="56" w:firstLine="304"/>
        <w:jc w:val="both"/>
        <w:rPr>
          <w:sz w:val="24"/>
          <w:szCs w:val="24"/>
        </w:rPr>
      </w:pPr>
      <w:r w:rsidRPr="00136570">
        <w:rPr>
          <w:sz w:val="24"/>
          <w:szCs w:val="24"/>
        </w:rPr>
        <w:t>In practice, the finite width of the plucking point, the finite rigidity of the string and the loss of energy at the bridge perturb the Helmholtz wave removing the unphysical discontinuities of the idealised model. This results in a more rapid decrease in the intensities of the higher partials excited.</w:t>
      </w:r>
    </w:p>
    <w:p w:rsidR="002E7A58" w:rsidRDefault="002E7A58" w:rsidP="006D1C7E">
      <w:pPr>
        <w:tabs>
          <w:tab w:val="left" w:pos="4111"/>
        </w:tabs>
        <w:rPr>
          <w:b/>
          <w:sz w:val="24"/>
          <w:szCs w:val="24"/>
        </w:rPr>
      </w:pPr>
    </w:p>
    <w:p w:rsidR="00A65C29" w:rsidRDefault="006D1C7E" w:rsidP="006D1C7E">
      <w:pPr>
        <w:tabs>
          <w:tab w:val="left" w:pos="4111"/>
        </w:tabs>
        <w:rPr>
          <w:b/>
          <w:sz w:val="24"/>
          <w:szCs w:val="24"/>
        </w:rPr>
      </w:pPr>
      <w:r>
        <w:rPr>
          <w:b/>
          <w:sz w:val="24"/>
          <w:szCs w:val="24"/>
        </w:rPr>
        <w:t>B</w:t>
      </w:r>
      <w:r w:rsidR="00A65C29" w:rsidRPr="00136570">
        <w:rPr>
          <w:b/>
          <w:sz w:val="24"/>
          <w:szCs w:val="24"/>
        </w:rPr>
        <w:t xml:space="preserve">owed </w:t>
      </w:r>
      <w:r>
        <w:rPr>
          <w:b/>
          <w:sz w:val="24"/>
          <w:szCs w:val="24"/>
        </w:rPr>
        <w:t>S</w:t>
      </w:r>
      <w:r w:rsidR="00A65C29" w:rsidRPr="00136570">
        <w:rPr>
          <w:b/>
          <w:sz w:val="24"/>
          <w:szCs w:val="24"/>
        </w:rPr>
        <w:t>tring</w:t>
      </w:r>
    </w:p>
    <w:p w:rsidR="00136570" w:rsidRPr="00136570" w:rsidRDefault="00136570" w:rsidP="00136570">
      <w:pPr>
        <w:tabs>
          <w:tab w:val="left" w:pos="4111"/>
        </w:tabs>
        <w:ind w:left="360"/>
        <w:jc w:val="both"/>
        <w:rPr>
          <w:b/>
          <w:sz w:val="24"/>
          <w:szCs w:val="24"/>
        </w:rPr>
      </w:pPr>
    </w:p>
    <w:p w:rsidR="00A65C29" w:rsidRDefault="008F7A6A" w:rsidP="008F7A6A">
      <w:pPr>
        <w:tabs>
          <w:tab w:val="left" w:pos="4111"/>
        </w:tabs>
        <w:jc w:val="both"/>
        <w:rPr>
          <w:sz w:val="24"/>
          <w:szCs w:val="24"/>
        </w:rPr>
      </w:pPr>
      <w:r w:rsidRPr="00136570">
        <w:rPr>
          <w:b/>
          <w:sz w:val="24"/>
          <w:szCs w:val="24"/>
        </w:rPr>
        <w:t xml:space="preserve">     </w:t>
      </w:r>
      <w:r w:rsidR="00A65C29" w:rsidRPr="00136570">
        <w:rPr>
          <w:sz w:val="24"/>
          <w:szCs w:val="24"/>
        </w:rPr>
        <w:t xml:space="preserve">The motion of the bowed string can be described rather accurately by a simple Helmholtz wave with a single kink circulating backwards and forwards along the string. The kink now separates two straight sections moving with constant angular velocity about the nodal end-points, as illustrated in </w:t>
      </w:r>
      <w:r w:rsidR="00675C8D">
        <w:rPr>
          <w:sz w:val="24"/>
          <w:szCs w:val="24"/>
        </w:rPr>
        <w:t>Fig.</w:t>
      </w:r>
      <w:r w:rsidR="0046496B">
        <w:rPr>
          <w:sz w:val="24"/>
          <w:szCs w:val="24"/>
        </w:rPr>
        <w:t xml:space="preserve"> 2.3b</w:t>
      </w:r>
      <w:r w:rsidR="00A65C29" w:rsidRPr="00136570">
        <w:rPr>
          <w:sz w:val="24"/>
          <w:szCs w:val="24"/>
        </w:rPr>
        <w:t xml:space="preserve">. This is again a solution that satisfies Newton’s Laws of motion, with the only acceleration occurring as the kink arrives at a particular point along the string. Such a wave is just as valid a solution to the wave equation as a sine-wave and once excited would continue indefinitely, if there were no damping or energy losses on reflection at bow or supported ends.  </w:t>
      </w:r>
    </w:p>
    <w:p w:rsidR="00136570" w:rsidRPr="00136570" w:rsidRDefault="00136570" w:rsidP="008F7A6A">
      <w:pPr>
        <w:tabs>
          <w:tab w:val="left" w:pos="4111"/>
        </w:tabs>
        <w:jc w:val="both"/>
        <w:rPr>
          <w:sz w:val="24"/>
          <w:szCs w:val="24"/>
        </w:rPr>
      </w:pPr>
    </w:p>
    <w:p w:rsidR="00A65C29" w:rsidRDefault="008F7A6A" w:rsidP="008F7A6A">
      <w:pPr>
        <w:tabs>
          <w:tab w:val="left" w:pos="4111"/>
        </w:tabs>
        <w:jc w:val="both"/>
        <w:rPr>
          <w:sz w:val="24"/>
          <w:szCs w:val="24"/>
        </w:rPr>
      </w:pPr>
      <w:r w:rsidRPr="00136570">
        <w:rPr>
          <w:sz w:val="24"/>
          <w:szCs w:val="24"/>
        </w:rPr>
        <w:t xml:space="preserve">      </w:t>
      </w:r>
      <w:r w:rsidR="00A65C29" w:rsidRPr="00136570">
        <w:rPr>
          <w:sz w:val="24"/>
          <w:szCs w:val="24"/>
        </w:rPr>
        <w:t xml:space="preserve">The energy required to excite and maintain such a wave is provided by frictional forces between the moving bow hair and the string, involving what is known as the </w:t>
      </w:r>
      <w:r w:rsidR="00A65C29" w:rsidRPr="00136570">
        <w:rPr>
          <w:i/>
          <w:sz w:val="24"/>
          <w:szCs w:val="24"/>
        </w:rPr>
        <w:t>slip-stick</w:t>
      </w:r>
      <w:r w:rsidR="00A65C29" w:rsidRPr="00136570">
        <w:rPr>
          <w:sz w:val="24"/>
          <w:szCs w:val="24"/>
        </w:rPr>
        <w:t xml:space="preserve"> excitation mechanism. For a typical bowing position,</w:t>
      </w:r>
      <w:r w:rsidR="006D1C7E">
        <w:rPr>
          <w:sz w:val="24"/>
          <w:szCs w:val="24"/>
        </w:rPr>
        <w:t xml:space="preserve"> marked by the </w:t>
      </w:r>
      <w:r w:rsidR="004B3564">
        <w:rPr>
          <w:sz w:val="24"/>
          <w:szCs w:val="24"/>
        </w:rPr>
        <w:t>vertical dashed arrow</w:t>
      </w:r>
      <w:r w:rsidR="006D1C7E">
        <w:rPr>
          <w:sz w:val="24"/>
          <w:szCs w:val="24"/>
        </w:rPr>
        <w:t xml:space="preserve"> in Fig.</w:t>
      </w:r>
      <w:r w:rsidR="00C5500E">
        <w:rPr>
          <w:sz w:val="24"/>
          <w:szCs w:val="24"/>
        </w:rPr>
        <w:t xml:space="preserve"> </w:t>
      </w:r>
      <w:r w:rsidR="00E25AC1">
        <w:rPr>
          <w:sz w:val="24"/>
          <w:szCs w:val="24"/>
        </w:rPr>
        <w:t>2.3b</w:t>
      </w:r>
      <w:r w:rsidR="00A65C29" w:rsidRPr="00136570">
        <w:rPr>
          <w:sz w:val="24"/>
          <w:szCs w:val="24"/>
        </w:rPr>
        <w:t>, the friction between the bow</w:t>
      </w:r>
      <w:r w:rsidR="00E25AC1">
        <w:rPr>
          <w:sz w:val="24"/>
          <w:szCs w:val="24"/>
        </w:rPr>
        <w:t xml:space="preserve"> </w:t>
      </w:r>
      <w:r w:rsidR="00A65C29" w:rsidRPr="00136570">
        <w:rPr>
          <w:sz w:val="24"/>
          <w:szCs w:val="24"/>
        </w:rPr>
        <w:t xml:space="preserve">and string forces the string to remain in contact with the bow hair moving with constant bow velocity. This is referred to as the </w:t>
      </w:r>
      <w:r w:rsidR="00A65C29" w:rsidRPr="00136570">
        <w:rPr>
          <w:i/>
          <w:sz w:val="24"/>
          <w:szCs w:val="24"/>
        </w:rPr>
        <w:t>sticking regime</w:t>
      </w:r>
      <w:r w:rsidR="00A65C29" w:rsidRPr="00136570">
        <w:rPr>
          <w:sz w:val="24"/>
          <w:szCs w:val="24"/>
        </w:rPr>
        <w:t xml:space="preserve"> and occurs all the time the kink is travelling to the left of the bowing position. However, when the kink is between the bow and supporting bridge, the string moves in the opposite direction to the bow. This is the </w:t>
      </w:r>
      <w:r w:rsidR="00A65C29" w:rsidRPr="00136570">
        <w:rPr>
          <w:i/>
          <w:sz w:val="24"/>
          <w:szCs w:val="24"/>
        </w:rPr>
        <w:t>slipping regime</w:t>
      </w:r>
      <w:r w:rsidR="00A65C29" w:rsidRPr="00136570">
        <w:rPr>
          <w:sz w:val="24"/>
          <w:szCs w:val="24"/>
        </w:rPr>
        <w:t>. Such motion is possible because the sliding friction between the bow and string can be much smaller than the sticking friction, when the bow and string are in contact. In this highly idealised model, the frictional force is assumed to be infinite in the sticking-regime and zero in the slipping-regime.</w:t>
      </w:r>
    </w:p>
    <w:p w:rsidR="00136570" w:rsidRPr="00136570" w:rsidRDefault="00136570" w:rsidP="008F7A6A">
      <w:pPr>
        <w:tabs>
          <w:tab w:val="left" w:pos="4111"/>
        </w:tabs>
        <w:jc w:val="both"/>
        <w:rPr>
          <w:sz w:val="24"/>
          <w:szCs w:val="24"/>
        </w:rPr>
      </w:pPr>
    </w:p>
    <w:p w:rsidR="00A65C29" w:rsidRDefault="008F7A6A" w:rsidP="008F7A6A">
      <w:pPr>
        <w:tabs>
          <w:tab w:val="left" w:pos="4111"/>
        </w:tabs>
        <w:jc w:val="both"/>
        <w:rPr>
          <w:sz w:val="24"/>
          <w:szCs w:val="24"/>
        </w:rPr>
      </w:pPr>
      <w:r w:rsidRPr="00136570">
        <w:rPr>
          <w:sz w:val="24"/>
          <w:szCs w:val="24"/>
        </w:rPr>
        <w:t xml:space="preserve">      </w:t>
      </w:r>
      <w:r w:rsidR="00A65C29" w:rsidRPr="00136570">
        <w:rPr>
          <w:sz w:val="24"/>
          <w:szCs w:val="24"/>
        </w:rPr>
        <w:t xml:space="preserve">A more detailed discussion of the slip-stick bowing mechanism will be </w:t>
      </w:r>
      <w:r w:rsidRPr="00136570">
        <w:rPr>
          <w:sz w:val="24"/>
          <w:szCs w:val="24"/>
        </w:rPr>
        <w:t>given later</w:t>
      </w:r>
      <w:r w:rsidR="00EA1AA6">
        <w:rPr>
          <w:sz w:val="24"/>
          <w:szCs w:val="24"/>
        </w:rPr>
        <w:t xml:space="preserve"> (Sect. 2.3)</w:t>
      </w:r>
      <w:r w:rsidR="00A65C29" w:rsidRPr="00136570">
        <w:rPr>
          <w:sz w:val="24"/>
          <w:szCs w:val="24"/>
        </w:rPr>
        <w:t>, taking into account more realistic models for the frictional forces between the bow and string and the transfer of energy from the string to the vibrational modes of the structure via the bridge.  However, the idealised Helmholtz motion provides a surprisingly good description of the vibrations of real strings, as confirmed in early measurements by Raman [</w:t>
      </w:r>
      <w:r w:rsidR="00A65C29" w:rsidRPr="00136570">
        <w:rPr>
          <w:sz w:val="24"/>
          <w:szCs w:val="24"/>
        </w:rPr>
        <w:fldChar w:fldCharType="begin"/>
      </w:r>
      <w:r w:rsidR="00A65C29" w:rsidRPr="00136570">
        <w:rPr>
          <w:sz w:val="24"/>
          <w:szCs w:val="24"/>
        </w:rPr>
        <w:instrText xml:space="preserve"> NOTEREF _Ref111371549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54</w:t>
      </w:r>
      <w:r w:rsidR="00A65C29" w:rsidRPr="00136570">
        <w:rPr>
          <w:sz w:val="24"/>
          <w:szCs w:val="24"/>
        </w:rPr>
        <w:fldChar w:fldCharType="end"/>
      </w:r>
      <w:r w:rsidR="00A65C29" w:rsidRPr="00136570">
        <w:rPr>
          <w:sz w:val="24"/>
          <w:szCs w:val="24"/>
        </w:rPr>
        <w:t xml:space="preserve">] and many more recent publications to be cited later. </w:t>
      </w:r>
    </w:p>
    <w:p w:rsidR="00E25AC1" w:rsidRDefault="00E25AC1" w:rsidP="008F7A6A">
      <w:pPr>
        <w:tabs>
          <w:tab w:val="left" w:pos="4111"/>
        </w:tabs>
        <w:jc w:val="both"/>
        <w:rPr>
          <w:sz w:val="24"/>
          <w:szCs w:val="24"/>
        </w:rPr>
      </w:pPr>
    </w:p>
    <w:p w:rsidR="0085415E" w:rsidRPr="00136570" w:rsidRDefault="00E25AC1" w:rsidP="008F7A6A">
      <w:pPr>
        <w:tabs>
          <w:tab w:val="left" w:pos="4111"/>
        </w:tabs>
        <w:jc w:val="both"/>
        <w:rPr>
          <w:sz w:val="24"/>
          <w:szCs w:val="24"/>
        </w:rPr>
      </w:pPr>
      <w:r>
        <w:rPr>
          <w:noProof/>
          <w:sz w:val="24"/>
          <w:szCs w:val="24"/>
          <w:lang w:val="en-US"/>
        </w:rPr>
        <w:drawing>
          <wp:anchor distT="0" distB="0" distL="114300" distR="114300" simplePos="0" relativeHeight="251662336" behindDoc="0" locked="0" layoutInCell="1" allowOverlap="1">
            <wp:simplePos x="0" y="0"/>
            <wp:positionH relativeFrom="column">
              <wp:posOffset>1905</wp:posOffset>
            </wp:positionH>
            <wp:positionV relativeFrom="paragraph">
              <wp:posOffset>0</wp:posOffset>
            </wp:positionV>
            <wp:extent cx="3100705" cy="2597785"/>
            <wp:effectExtent l="0" t="0" r="4445" b="0"/>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3100705" cy="2597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C29" w:rsidRPr="00136570" w:rsidRDefault="00A65C29" w:rsidP="006D1C7E">
      <w:pPr>
        <w:tabs>
          <w:tab w:val="left" w:pos="4111"/>
        </w:tabs>
        <w:ind w:firstLine="1500"/>
        <w:jc w:val="both"/>
        <w:rPr>
          <w:sz w:val="24"/>
          <w:szCs w:val="24"/>
        </w:rPr>
      </w:pPr>
    </w:p>
    <w:p w:rsidR="00E25AC1" w:rsidRDefault="00E25AC1" w:rsidP="004B3CB5">
      <w:pPr>
        <w:tabs>
          <w:tab w:val="left" w:pos="4111"/>
        </w:tabs>
        <w:jc w:val="both"/>
        <w:rPr>
          <w:b/>
          <w:i/>
          <w:sz w:val="22"/>
          <w:szCs w:val="22"/>
        </w:rPr>
      </w:pPr>
    </w:p>
    <w:p w:rsidR="00E25AC1" w:rsidRDefault="00E25AC1" w:rsidP="004B3CB5">
      <w:pPr>
        <w:tabs>
          <w:tab w:val="left" w:pos="4111"/>
        </w:tabs>
        <w:jc w:val="both"/>
        <w:rPr>
          <w:b/>
          <w:i/>
          <w:sz w:val="22"/>
          <w:szCs w:val="22"/>
        </w:rPr>
      </w:pPr>
    </w:p>
    <w:p w:rsidR="00E25AC1" w:rsidRDefault="00E25AC1" w:rsidP="004B3CB5">
      <w:pPr>
        <w:tabs>
          <w:tab w:val="left" w:pos="4111"/>
        </w:tabs>
        <w:jc w:val="both"/>
        <w:rPr>
          <w:b/>
          <w:i/>
          <w:sz w:val="22"/>
          <w:szCs w:val="22"/>
        </w:rPr>
      </w:pPr>
    </w:p>
    <w:p w:rsidR="00A65C29" w:rsidRPr="00136570" w:rsidRDefault="00675C8D" w:rsidP="004B3CB5">
      <w:pPr>
        <w:tabs>
          <w:tab w:val="left" w:pos="4111"/>
        </w:tabs>
        <w:jc w:val="both"/>
        <w:rPr>
          <w:i/>
          <w:sz w:val="22"/>
          <w:szCs w:val="22"/>
        </w:rPr>
      </w:pPr>
      <w:r>
        <w:rPr>
          <w:b/>
          <w:i/>
          <w:sz w:val="22"/>
          <w:szCs w:val="22"/>
        </w:rPr>
        <w:t xml:space="preserve">Fig. </w:t>
      </w:r>
      <w:r w:rsidR="00E25AC1">
        <w:rPr>
          <w:b/>
          <w:i/>
          <w:sz w:val="22"/>
          <w:szCs w:val="22"/>
        </w:rPr>
        <w:t>2.6</w:t>
      </w:r>
      <w:r w:rsidR="00A65C29" w:rsidRPr="00136570">
        <w:rPr>
          <w:i/>
          <w:sz w:val="22"/>
          <w:szCs w:val="22"/>
        </w:rPr>
        <w:t xml:space="preserve">   Displacement and velocity of string at the bowing point. The mark to space ratio in the velocity is the same as the division of the string by the bow </w:t>
      </w:r>
    </w:p>
    <w:p w:rsidR="00C00B36" w:rsidRDefault="00C00B36" w:rsidP="004B3CB5">
      <w:pPr>
        <w:tabs>
          <w:tab w:val="left" w:pos="4111"/>
        </w:tabs>
        <w:jc w:val="both"/>
        <w:rPr>
          <w:i/>
          <w:sz w:val="24"/>
          <w:szCs w:val="24"/>
        </w:rPr>
      </w:pPr>
    </w:p>
    <w:p w:rsidR="00E25AC1" w:rsidRDefault="00E25AC1" w:rsidP="004B3CB5">
      <w:pPr>
        <w:tabs>
          <w:tab w:val="left" w:pos="4111"/>
        </w:tabs>
        <w:jc w:val="both"/>
        <w:rPr>
          <w:i/>
          <w:sz w:val="24"/>
          <w:szCs w:val="24"/>
        </w:rPr>
      </w:pPr>
    </w:p>
    <w:p w:rsidR="00E25AC1" w:rsidRDefault="00E25AC1" w:rsidP="004B3CB5">
      <w:pPr>
        <w:tabs>
          <w:tab w:val="left" w:pos="4111"/>
        </w:tabs>
        <w:jc w:val="both"/>
        <w:rPr>
          <w:i/>
          <w:sz w:val="24"/>
          <w:szCs w:val="24"/>
        </w:rPr>
      </w:pPr>
    </w:p>
    <w:p w:rsidR="00E25AC1" w:rsidRDefault="00E25AC1" w:rsidP="004B3CB5">
      <w:pPr>
        <w:tabs>
          <w:tab w:val="left" w:pos="4111"/>
        </w:tabs>
        <w:jc w:val="both"/>
        <w:rPr>
          <w:i/>
          <w:sz w:val="24"/>
          <w:szCs w:val="24"/>
        </w:rPr>
      </w:pPr>
    </w:p>
    <w:p w:rsidR="00E25AC1" w:rsidRDefault="00E25AC1" w:rsidP="004B3CB5">
      <w:pPr>
        <w:tabs>
          <w:tab w:val="left" w:pos="4111"/>
        </w:tabs>
        <w:jc w:val="both"/>
        <w:rPr>
          <w:i/>
          <w:sz w:val="24"/>
          <w:szCs w:val="24"/>
        </w:rPr>
      </w:pPr>
    </w:p>
    <w:p w:rsidR="00E25AC1" w:rsidRDefault="00E25AC1" w:rsidP="004B3CB5">
      <w:pPr>
        <w:tabs>
          <w:tab w:val="left" w:pos="4111"/>
        </w:tabs>
        <w:jc w:val="both"/>
        <w:rPr>
          <w:i/>
          <w:sz w:val="24"/>
          <w:szCs w:val="24"/>
        </w:rPr>
      </w:pPr>
    </w:p>
    <w:p w:rsidR="00A65C29" w:rsidRDefault="008F7A6A" w:rsidP="008F7A6A">
      <w:pPr>
        <w:tabs>
          <w:tab w:val="left" w:pos="4111"/>
        </w:tabs>
        <w:jc w:val="both"/>
        <w:rPr>
          <w:sz w:val="24"/>
          <w:szCs w:val="24"/>
        </w:rPr>
      </w:pPr>
      <w:r w:rsidRPr="00136570">
        <w:rPr>
          <w:i/>
          <w:sz w:val="24"/>
          <w:szCs w:val="24"/>
        </w:rPr>
        <w:lastRenderedPageBreak/>
        <w:t xml:space="preserve">  </w:t>
      </w:r>
      <w:r w:rsidR="00136570">
        <w:rPr>
          <w:i/>
          <w:sz w:val="24"/>
          <w:szCs w:val="24"/>
        </w:rPr>
        <w:t xml:space="preserve">   </w:t>
      </w:r>
      <w:r w:rsidR="00A65C29" w:rsidRPr="00136570">
        <w:rPr>
          <w:sz w:val="24"/>
          <w:szCs w:val="24"/>
        </w:rPr>
        <w:t xml:space="preserve">The amplitude of the Helmholtz bowed waveform is determined by the velocity of the bow </w:t>
      </w:r>
      <w:r w:rsidR="00A65C29" w:rsidRPr="00136570">
        <w:rPr>
          <w:i/>
          <w:sz w:val="24"/>
          <w:szCs w:val="24"/>
        </w:rPr>
        <w:t>v</w:t>
      </w:r>
      <w:r w:rsidR="00A65C29" w:rsidRPr="00136570">
        <w:rPr>
          <w:i/>
          <w:sz w:val="24"/>
          <w:szCs w:val="24"/>
          <w:vertAlign w:val="subscript"/>
        </w:rPr>
        <w:t>bow</w:t>
      </w:r>
      <w:r w:rsidR="00A65C29" w:rsidRPr="00136570">
        <w:rPr>
          <w:sz w:val="24"/>
          <w:szCs w:val="24"/>
        </w:rPr>
        <w:t xml:space="preserve"> and its distance </w:t>
      </w:r>
      <w:r w:rsidR="00A65C29" w:rsidRPr="00136570">
        <w:rPr>
          <w:i/>
          <w:sz w:val="24"/>
          <w:szCs w:val="24"/>
        </w:rPr>
        <w:t>L</w:t>
      </w:r>
      <w:r w:rsidR="00A65C29" w:rsidRPr="00136570">
        <w:rPr>
          <w:i/>
          <w:sz w:val="24"/>
          <w:szCs w:val="24"/>
          <w:vertAlign w:val="subscript"/>
        </w:rPr>
        <w:t>B</w:t>
      </w:r>
      <w:r w:rsidR="00A65C29" w:rsidRPr="00136570">
        <w:rPr>
          <w:sz w:val="24"/>
          <w:szCs w:val="24"/>
        </w:rPr>
        <w:t xml:space="preserve"> from the bridge.  The transverse displacement of the kink maps out a parabolic path as it traverses the string (see </w:t>
      </w:r>
      <w:r w:rsidR="00675C8D">
        <w:rPr>
          <w:sz w:val="24"/>
          <w:szCs w:val="24"/>
        </w:rPr>
        <w:t xml:space="preserve">Fig. </w:t>
      </w:r>
      <w:r w:rsidR="00E25AC1">
        <w:rPr>
          <w:sz w:val="24"/>
          <w:szCs w:val="24"/>
        </w:rPr>
        <w:t>2.3b</w:t>
      </w:r>
      <w:r w:rsidR="00A65C29" w:rsidRPr="00136570">
        <w:rPr>
          <w:sz w:val="24"/>
          <w:szCs w:val="24"/>
        </w:rPr>
        <w:t>).    At the mid-point, the string displacement executes a triangular wave-motion with time, moving with velocity ± 2</w:t>
      </w:r>
      <w:r w:rsidR="00A65C29" w:rsidRPr="00136570">
        <w:rPr>
          <w:i/>
          <w:sz w:val="24"/>
          <w:szCs w:val="24"/>
        </w:rPr>
        <w:t>ca</w:t>
      </w:r>
      <w:r w:rsidR="00A65C29" w:rsidRPr="00136570">
        <w:rPr>
          <w:sz w:val="24"/>
          <w:szCs w:val="24"/>
        </w:rPr>
        <w:t>/</w:t>
      </w:r>
      <w:r w:rsidR="00A65C29" w:rsidRPr="00136570">
        <w:rPr>
          <w:i/>
          <w:sz w:val="24"/>
          <w:szCs w:val="24"/>
        </w:rPr>
        <w:t>L</w:t>
      </w:r>
      <w:r w:rsidR="00A65C29" w:rsidRPr="00136570">
        <w:rPr>
          <w:sz w:val="24"/>
          <w:szCs w:val="24"/>
        </w:rPr>
        <w:t xml:space="preserve"> in alternate half-periods, where the maximum displacement</w:t>
      </w:r>
      <w:r w:rsidR="0086017D">
        <w:rPr>
          <w:sz w:val="24"/>
          <w:szCs w:val="24"/>
        </w:rPr>
        <w:t xml:space="preserve"> </w:t>
      </w:r>
      <w:r w:rsidR="0068612C">
        <w:rPr>
          <w:sz w:val="24"/>
          <w:szCs w:val="24"/>
        </w:rPr>
        <w:t xml:space="preserve"> </w:t>
      </w:r>
      <w:r w:rsidR="00EA1AA6" w:rsidRPr="00EA1AA6">
        <w:rPr>
          <w:position w:val="-30"/>
          <w:sz w:val="24"/>
          <w:szCs w:val="24"/>
        </w:rPr>
        <w:object w:dxaOrig="1120" w:dyaOrig="740">
          <v:shape id="_x0000_i1141" type="#_x0000_t75" style="width:57pt;height:36.75pt" o:ole="">
            <v:imagedata r:id="rId262" o:title=""/>
          </v:shape>
          <o:OLEObject Type="Embed" ProgID="Equation.DSMT4" ShapeID="_x0000_i1141" DrawAspect="Content" ObjectID="_1687067043" r:id="rId263"/>
        </w:object>
      </w:r>
      <w:r w:rsidR="00A65C29" w:rsidRPr="00136570">
        <w:rPr>
          <w:sz w:val="24"/>
          <w:szCs w:val="24"/>
        </w:rPr>
        <w:t xml:space="preserve">.  At the bowing position, the transverse string velocity alternates between </w:t>
      </w:r>
      <w:r w:rsidR="00A65C29" w:rsidRPr="00136570">
        <w:rPr>
          <w:i/>
          <w:sz w:val="24"/>
          <w:szCs w:val="24"/>
        </w:rPr>
        <w:t>v</w:t>
      </w:r>
      <w:r w:rsidR="00A65C29" w:rsidRPr="00136570">
        <w:rPr>
          <w:sz w:val="24"/>
          <w:szCs w:val="24"/>
          <w:vertAlign w:val="subscript"/>
        </w:rPr>
        <w:t>bow</w:t>
      </w:r>
      <w:r w:rsidR="00A65C29" w:rsidRPr="00136570">
        <w:rPr>
          <w:sz w:val="24"/>
          <w:szCs w:val="24"/>
        </w:rPr>
        <w:t xml:space="preserve"> in the sticking regime and </w:t>
      </w:r>
      <w:r w:rsidR="00C14C26" w:rsidRPr="00C14C26">
        <w:rPr>
          <w:position w:val="-14"/>
          <w:sz w:val="24"/>
          <w:szCs w:val="24"/>
        </w:rPr>
        <w:object w:dxaOrig="1840" w:dyaOrig="400">
          <v:shape id="_x0000_i1142" type="#_x0000_t75" style="width:93pt;height:21pt" o:ole="">
            <v:imagedata r:id="rId264" o:title=""/>
          </v:shape>
          <o:OLEObject Type="Embed" ProgID="Equation.DSMT4" ShapeID="_x0000_i1142" DrawAspect="Content" ObjectID="_1687067044" r:id="rId265"/>
        </w:object>
      </w:r>
      <w:r w:rsidR="00A65C29" w:rsidRPr="00136570">
        <w:rPr>
          <w:sz w:val="24"/>
          <w:szCs w:val="24"/>
        </w:rPr>
        <w:t xml:space="preserve">in the slipping regime, as illustrated in </w:t>
      </w:r>
      <w:r w:rsidR="00675C8D">
        <w:rPr>
          <w:sz w:val="24"/>
          <w:szCs w:val="24"/>
        </w:rPr>
        <w:t>Fig.</w:t>
      </w:r>
      <w:r w:rsidR="00E25AC1">
        <w:rPr>
          <w:sz w:val="24"/>
          <w:szCs w:val="24"/>
        </w:rPr>
        <w:t xml:space="preserve"> 2.6</w:t>
      </w:r>
      <w:r w:rsidR="00A65C29" w:rsidRPr="00136570">
        <w:rPr>
          <w:sz w:val="24"/>
          <w:szCs w:val="24"/>
        </w:rPr>
        <w:t>.</w:t>
      </w:r>
    </w:p>
    <w:p w:rsidR="0086017D" w:rsidRPr="00136570" w:rsidRDefault="0086017D" w:rsidP="008F7A6A">
      <w:pPr>
        <w:tabs>
          <w:tab w:val="left" w:pos="4111"/>
        </w:tabs>
        <w:jc w:val="both"/>
        <w:rPr>
          <w:sz w:val="24"/>
          <w:szCs w:val="24"/>
        </w:rPr>
      </w:pPr>
    </w:p>
    <w:p w:rsidR="00A65C29" w:rsidRPr="00136570" w:rsidRDefault="00CE369F" w:rsidP="00CE369F">
      <w:pPr>
        <w:tabs>
          <w:tab w:val="left" w:pos="4111"/>
        </w:tabs>
        <w:jc w:val="both"/>
        <w:rPr>
          <w:sz w:val="24"/>
          <w:szCs w:val="24"/>
        </w:rPr>
      </w:pPr>
      <w:r w:rsidRPr="00136570">
        <w:rPr>
          <w:sz w:val="24"/>
          <w:szCs w:val="24"/>
        </w:rPr>
        <w:t xml:space="preserve">     </w:t>
      </w:r>
      <w:r w:rsidR="00A65C29" w:rsidRPr="00136570">
        <w:rPr>
          <w:sz w:val="24"/>
          <w:szCs w:val="24"/>
        </w:rPr>
        <w:t>To increase the sound, the player can therefore either use a faster bow speed or play with the bow nearer the bridge.  Schelling [</w:t>
      </w:r>
      <w:r w:rsidR="00A65C29" w:rsidRPr="00136570">
        <w:rPr>
          <w:rStyle w:val="EndnoteReference"/>
          <w:sz w:val="24"/>
          <w:szCs w:val="24"/>
          <w:vertAlign w:val="baseline"/>
        </w:rPr>
        <w:endnoteReference w:id="35"/>
      </w:r>
      <w:r w:rsidR="00A65C29" w:rsidRPr="00136570">
        <w:rPr>
          <w:sz w:val="24"/>
          <w:szCs w:val="24"/>
        </w:rPr>
        <w:t xml:space="preserve">] has shown that more realistic frictional models limit the playing range, as discussed later (see </w:t>
      </w:r>
      <w:r w:rsidR="00675C8D">
        <w:rPr>
          <w:sz w:val="24"/>
          <w:szCs w:val="24"/>
        </w:rPr>
        <w:t xml:space="preserve">Fig. </w:t>
      </w:r>
      <w:r w:rsidR="00E25AC1">
        <w:rPr>
          <w:sz w:val="24"/>
          <w:szCs w:val="24"/>
        </w:rPr>
        <w:t>2.??</w:t>
      </w:r>
      <w:r w:rsidR="00A65C29" w:rsidRPr="00136570">
        <w:rPr>
          <w:sz w:val="24"/>
          <w:szCs w:val="24"/>
        </w:rPr>
        <w:t xml:space="preserve">).  </w:t>
      </w:r>
    </w:p>
    <w:p w:rsidR="00A65C29" w:rsidRPr="00136570" w:rsidRDefault="00A65C29" w:rsidP="006D1C7E">
      <w:pPr>
        <w:tabs>
          <w:tab w:val="left" w:pos="4111"/>
        </w:tabs>
        <w:ind w:firstLine="1600"/>
        <w:jc w:val="both"/>
        <w:rPr>
          <w:sz w:val="24"/>
          <w:szCs w:val="24"/>
        </w:rPr>
      </w:pPr>
    </w:p>
    <w:p w:rsidR="00C00B36" w:rsidRPr="00136570" w:rsidRDefault="00C00B36" w:rsidP="004B3CB5">
      <w:pPr>
        <w:tabs>
          <w:tab w:val="left" w:pos="4111"/>
        </w:tabs>
        <w:jc w:val="both"/>
        <w:rPr>
          <w:i/>
          <w:sz w:val="22"/>
          <w:szCs w:val="22"/>
        </w:rPr>
      </w:pPr>
    </w:p>
    <w:p w:rsidR="00C804EA" w:rsidRDefault="00412DCB" w:rsidP="00C804EA">
      <w:pPr>
        <w:tabs>
          <w:tab w:val="left" w:pos="4111"/>
        </w:tabs>
        <w:ind w:firstLine="1000"/>
        <w:jc w:val="both"/>
        <w:rPr>
          <w:sz w:val="24"/>
          <w:szCs w:val="24"/>
        </w:rPr>
      </w:pPr>
      <w:r>
        <w:rPr>
          <w:noProof/>
          <w:lang w:val="en-US"/>
        </w:rPr>
        <w:drawing>
          <wp:inline distT="0" distB="0" distL="0" distR="0" wp14:anchorId="2D55DBD5" wp14:editId="51DF3EA3">
            <wp:extent cx="3419475" cy="146685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3419475" cy="1466850"/>
                    </a:xfrm>
                    <a:prstGeom prst="rect">
                      <a:avLst/>
                    </a:prstGeom>
                    <a:noFill/>
                    <a:ln>
                      <a:noFill/>
                    </a:ln>
                  </pic:spPr>
                </pic:pic>
              </a:graphicData>
            </a:graphic>
          </wp:inline>
        </w:drawing>
      </w:r>
      <w:r w:rsidR="00CE369F" w:rsidRPr="00136570">
        <w:rPr>
          <w:sz w:val="24"/>
          <w:szCs w:val="24"/>
        </w:rPr>
        <w:t xml:space="preserve">    </w:t>
      </w:r>
    </w:p>
    <w:p w:rsidR="00206003" w:rsidRDefault="00206003" w:rsidP="00C804EA">
      <w:pPr>
        <w:tabs>
          <w:tab w:val="left" w:pos="4111"/>
        </w:tabs>
        <w:ind w:firstLine="1000"/>
        <w:jc w:val="both"/>
        <w:rPr>
          <w:sz w:val="24"/>
          <w:szCs w:val="24"/>
        </w:rPr>
      </w:pPr>
    </w:p>
    <w:p w:rsidR="00C804EA" w:rsidRPr="00136570" w:rsidRDefault="00675C8D" w:rsidP="00C804EA">
      <w:pPr>
        <w:tabs>
          <w:tab w:val="left" w:pos="4111"/>
        </w:tabs>
        <w:jc w:val="both"/>
        <w:rPr>
          <w:i/>
          <w:sz w:val="22"/>
          <w:szCs w:val="22"/>
        </w:rPr>
      </w:pPr>
      <w:r>
        <w:rPr>
          <w:b/>
          <w:sz w:val="22"/>
          <w:szCs w:val="22"/>
        </w:rPr>
        <w:t xml:space="preserve">Fig. </w:t>
      </w:r>
      <w:r w:rsidR="00E25AC1">
        <w:rPr>
          <w:b/>
          <w:sz w:val="22"/>
          <w:szCs w:val="22"/>
        </w:rPr>
        <w:t xml:space="preserve">2.7 </w:t>
      </w:r>
      <w:r w:rsidR="00C804EA" w:rsidRPr="00136570">
        <w:rPr>
          <w:sz w:val="22"/>
          <w:szCs w:val="22"/>
        </w:rPr>
        <w:t xml:space="preserve"> </w:t>
      </w:r>
      <w:r w:rsidR="00C804EA" w:rsidRPr="00136570">
        <w:rPr>
          <w:i/>
          <w:sz w:val="22"/>
          <w:szCs w:val="22"/>
        </w:rPr>
        <w:t xml:space="preserve">Sawtooth time-dependence of force on the end supports from Helmholtz bowed waveform and corresponding amplitudes of the normalised Fourier spectrum with partials varying as 1/n </w:t>
      </w:r>
    </w:p>
    <w:p w:rsidR="00C804EA" w:rsidRDefault="00C804EA" w:rsidP="004B3CB5">
      <w:pPr>
        <w:tabs>
          <w:tab w:val="left" w:pos="4111"/>
        </w:tabs>
        <w:jc w:val="both"/>
        <w:rPr>
          <w:sz w:val="24"/>
          <w:szCs w:val="24"/>
        </w:rPr>
      </w:pPr>
    </w:p>
    <w:p w:rsidR="00A65C29" w:rsidRDefault="00A65C29" w:rsidP="004B3CB5">
      <w:pPr>
        <w:tabs>
          <w:tab w:val="left" w:pos="4111"/>
        </w:tabs>
        <w:jc w:val="both"/>
        <w:rPr>
          <w:sz w:val="24"/>
          <w:szCs w:val="24"/>
        </w:rPr>
      </w:pPr>
      <w:r w:rsidRPr="00136570">
        <w:rPr>
          <w:sz w:val="24"/>
          <w:szCs w:val="24"/>
        </w:rPr>
        <w:t xml:space="preserve"> The transverse force on the bridge produced by an idealised Helmholtz bowed wave has a sawtooth waveform time-dependence, as shown in </w:t>
      </w:r>
      <w:r w:rsidR="00675C8D">
        <w:rPr>
          <w:sz w:val="24"/>
          <w:szCs w:val="24"/>
        </w:rPr>
        <w:t>Fig.</w:t>
      </w:r>
      <w:r w:rsidR="00977F34">
        <w:rPr>
          <w:sz w:val="24"/>
          <w:szCs w:val="24"/>
        </w:rPr>
        <w:t xml:space="preserve"> </w:t>
      </w:r>
      <w:r w:rsidR="00E25AC1">
        <w:rPr>
          <w:sz w:val="24"/>
          <w:szCs w:val="24"/>
        </w:rPr>
        <w:t>2.7</w:t>
      </w:r>
      <w:r w:rsidRPr="00136570">
        <w:rPr>
          <w:sz w:val="24"/>
          <w:szCs w:val="24"/>
        </w:rPr>
        <w:t>.  Each time the kink is reflected at the bridge, the transverse force acting on the bridge reverses in sign. It then increases monotonically with time until the process repeats again. The sense of the sawtooth motion reverses with bow direction. The spectrum of the force acting on the bridge includes both even and odd partials, with amplitudes varying as 1/</w:t>
      </w:r>
      <w:r w:rsidRPr="00136570">
        <w:rPr>
          <w:i/>
          <w:sz w:val="24"/>
          <w:szCs w:val="24"/>
        </w:rPr>
        <w:t>n</w:t>
      </w:r>
      <w:r w:rsidRPr="00136570">
        <w:rPr>
          <w:sz w:val="24"/>
          <w:szCs w:val="24"/>
        </w:rPr>
        <w:t xml:space="preserve">. </w:t>
      </w:r>
    </w:p>
    <w:p w:rsidR="00136570" w:rsidRPr="00136570" w:rsidRDefault="00136570" w:rsidP="004B3CB5">
      <w:pPr>
        <w:tabs>
          <w:tab w:val="left" w:pos="4111"/>
        </w:tabs>
        <w:jc w:val="both"/>
        <w:rPr>
          <w:sz w:val="24"/>
          <w:szCs w:val="24"/>
        </w:rPr>
      </w:pPr>
    </w:p>
    <w:p w:rsidR="00A65C29" w:rsidRPr="00136570" w:rsidRDefault="00CE369F"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spectrum of the sound produced by the lowest plucked and bowed notes on stringed instruments can typically involve 40 or more  significant harmonic partials, as illustrated in </w:t>
      </w:r>
      <w:r w:rsidR="00675C8D">
        <w:rPr>
          <w:sz w:val="24"/>
          <w:szCs w:val="24"/>
        </w:rPr>
        <w:t xml:space="preserve">Fig. </w:t>
      </w:r>
      <w:r w:rsidR="00E25AC1">
        <w:rPr>
          <w:sz w:val="24"/>
          <w:szCs w:val="24"/>
        </w:rPr>
        <w:t>2.8</w:t>
      </w:r>
      <w:r w:rsidR="00A65C29" w:rsidRPr="00136570">
        <w:rPr>
          <w:sz w:val="24"/>
          <w:szCs w:val="24"/>
        </w:rPr>
        <w:t xml:space="preserve">  by the spectrum of the sound produced by a bowed cello open C-string (C2 at ~64Hz, audio S2.3</w:t>
      </w:r>
      <w:r w:rsidR="008253A7">
        <w:rPr>
          <w:sz w:val="24"/>
          <w:szCs w:val="24"/>
        </w:rPr>
        <w:object w:dxaOrig="795" w:dyaOrig="811">
          <v:shape id="_x0000_i1143" type="#_x0000_t75" style="width:40.5pt;height:40.5pt" o:ole="">
            <v:imagedata r:id="rId267" o:title=""/>
          </v:shape>
          <o:OLEObject Type="Embed" ProgID="Package" ShapeID="_x0000_i1143" DrawAspect="Content" ObjectID="_1687067045" r:id="rId268"/>
        </w:object>
      </w:r>
      <w:r w:rsidR="00A65C29" w:rsidRPr="00136570">
        <w:rPr>
          <w:sz w:val="24"/>
          <w:szCs w:val="24"/>
        </w:rPr>
        <w:t xml:space="preserve">). The FFT spectrum is plotted on a dB scale to illustrate the large </w:t>
      </w:r>
      <w:r w:rsidR="002E7A58">
        <w:rPr>
          <w:sz w:val="24"/>
          <w:szCs w:val="24"/>
        </w:rPr>
        <w:t xml:space="preserve">number and </w:t>
      </w:r>
      <w:r w:rsidR="00A65C29" w:rsidRPr="00136570">
        <w:rPr>
          <w:sz w:val="24"/>
          <w:szCs w:val="24"/>
        </w:rPr>
        <w:t xml:space="preserve">range of amplitudes of the partials (Fourier components) excited.   The amplitudes of the individual partials depend not only on the force at the bridge exerted by the plucked or bowed strings,  but also on the frequency </w:t>
      </w:r>
      <w:r w:rsidR="002E7A58">
        <w:rPr>
          <w:sz w:val="24"/>
          <w:szCs w:val="24"/>
        </w:rPr>
        <w:t xml:space="preserve">dependant </w:t>
      </w:r>
      <w:r w:rsidR="00A65C29" w:rsidRPr="00136570">
        <w:rPr>
          <w:sz w:val="24"/>
          <w:szCs w:val="24"/>
        </w:rPr>
        <w:t xml:space="preserve">response and radiative properties of the supporting structure,  as discussed in later sections. </w:t>
      </w:r>
    </w:p>
    <w:p w:rsidR="00A65C29" w:rsidRPr="00136570" w:rsidRDefault="00412DCB" w:rsidP="00337B0D">
      <w:pPr>
        <w:tabs>
          <w:tab w:val="left" w:pos="4111"/>
        </w:tabs>
        <w:ind w:firstLine="1800"/>
        <w:jc w:val="both"/>
        <w:rPr>
          <w:sz w:val="24"/>
          <w:szCs w:val="24"/>
        </w:rPr>
      </w:pPr>
      <w:r>
        <w:rPr>
          <w:noProof/>
          <w:sz w:val="24"/>
          <w:szCs w:val="24"/>
          <w:lang w:val="en-US"/>
        </w:rPr>
        <w:lastRenderedPageBreak/>
        <w:drawing>
          <wp:inline distT="0" distB="0" distL="0" distR="0" wp14:anchorId="44983B23" wp14:editId="1F2197D1">
            <wp:extent cx="2390775" cy="130492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390775" cy="1304925"/>
                    </a:xfrm>
                    <a:prstGeom prst="rect">
                      <a:avLst/>
                    </a:prstGeom>
                    <a:noFill/>
                    <a:ln>
                      <a:noFill/>
                    </a:ln>
                  </pic:spPr>
                </pic:pic>
              </a:graphicData>
            </a:graphic>
          </wp:inline>
        </w:drawing>
      </w:r>
    </w:p>
    <w:p w:rsidR="00A65C29" w:rsidRPr="00136570" w:rsidRDefault="00675C8D" w:rsidP="004B3CB5">
      <w:pPr>
        <w:tabs>
          <w:tab w:val="left" w:pos="4111"/>
        </w:tabs>
        <w:jc w:val="both"/>
        <w:rPr>
          <w:i/>
          <w:sz w:val="22"/>
          <w:szCs w:val="22"/>
        </w:rPr>
      </w:pPr>
      <w:r>
        <w:rPr>
          <w:b/>
          <w:i/>
          <w:sz w:val="22"/>
          <w:szCs w:val="22"/>
        </w:rPr>
        <w:t xml:space="preserve">Fig. </w:t>
      </w:r>
      <w:r w:rsidR="00E25AC1">
        <w:rPr>
          <w:b/>
          <w:i/>
          <w:sz w:val="22"/>
          <w:szCs w:val="22"/>
        </w:rPr>
        <w:t>2.8</w:t>
      </w:r>
      <w:r w:rsidR="00A65C29" w:rsidRPr="00136570">
        <w:rPr>
          <w:i/>
          <w:sz w:val="22"/>
          <w:szCs w:val="22"/>
        </w:rPr>
        <w:t xml:space="preserve">  The spectrum of the </w:t>
      </w:r>
      <w:r w:rsidR="002E7A58">
        <w:rPr>
          <w:i/>
          <w:sz w:val="22"/>
          <w:szCs w:val="22"/>
        </w:rPr>
        <w:t xml:space="preserve">radiated </w:t>
      </w:r>
      <w:r w:rsidR="00A65C29" w:rsidRPr="00136570">
        <w:rPr>
          <w:i/>
          <w:sz w:val="22"/>
          <w:szCs w:val="22"/>
        </w:rPr>
        <w:t>intensity of the lowest bowed note on a cello illustrating the very large number of partials contributing to the sound of the instrumen</w:t>
      </w:r>
      <w:r w:rsidR="00A63FBA">
        <w:rPr>
          <w:i/>
          <w:sz w:val="22"/>
          <w:szCs w:val="22"/>
        </w:rPr>
        <w:t>t</w:t>
      </w:r>
      <w:r w:rsidR="00A65C29" w:rsidRPr="00136570">
        <w:rPr>
          <w:i/>
          <w:sz w:val="22"/>
          <w:szCs w:val="22"/>
        </w:rPr>
        <w:t xml:space="preserve"> </w:t>
      </w:r>
    </w:p>
    <w:p w:rsidR="00C00B36" w:rsidRPr="00136570" w:rsidRDefault="00C00B36" w:rsidP="004B3CB5">
      <w:pPr>
        <w:tabs>
          <w:tab w:val="left" w:pos="4111"/>
        </w:tabs>
        <w:jc w:val="both"/>
        <w:rPr>
          <w:i/>
          <w:sz w:val="24"/>
          <w:szCs w:val="24"/>
        </w:rPr>
      </w:pPr>
    </w:p>
    <w:p w:rsidR="00DE406D" w:rsidRDefault="00DE406D" w:rsidP="00B55E6A">
      <w:pPr>
        <w:tabs>
          <w:tab w:val="left" w:pos="4111"/>
        </w:tabs>
        <w:rPr>
          <w:b/>
          <w:sz w:val="24"/>
          <w:szCs w:val="24"/>
        </w:rPr>
      </w:pPr>
    </w:p>
    <w:p w:rsidR="00136570" w:rsidRPr="00337B0D" w:rsidRDefault="00B55E6A" w:rsidP="00B55E6A">
      <w:pPr>
        <w:tabs>
          <w:tab w:val="left" w:pos="4111"/>
        </w:tabs>
        <w:rPr>
          <w:b/>
          <w:sz w:val="24"/>
          <w:szCs w:val="24"/>
        </w:rPr>
      </w:pPr>
      <w:r w:rsidRPr="00337B0D">
        <w:rPr>
          <w:b/>
          <w:sz w:val="24"/>
          <w:szCs w:val="24"/>
        </w:rPr>
        <w:t>Struck S</w:t>
      </w:r>
      <w:r w:rsidR="00A65C29" w:rsidRPr="00337B0D">
        <w:rPr>
          <w:b/>
          <w:sz w:val="24"/>
          <w:szCs w:val="24"/>
        </w:rPr>
        <w:t>tring</w:t>
      </w:r>
    </w:p>
    <w:p w:rsidR="00A65C29" w:rsidRPr="00337B0D" w:rsidRDefault="00A65C29" w:rsidP="00136570">
      <w:pPr>
        <w:tabs>
          <w:tab w:val="left" w:pos="4111"/>
        </w:tabs>
        <w:ind w:left="360" w:hanging="360"/>
        <w:rPr>
          <w:sz w:val="24"/>
          <w:szCs w:val="24"/>
        </w:rPr>
      </w:pPr>
      <w:r w:rsidRPr="00337B0D">
        <w:rPr>
          <w:sz w:val="24"/>
          <w:szCs w:val="24"/>
        </w:rPr>
        <w:t xml:space="preserve"> </w:t>
      </w:r>
    </w:p>
    <w:p w:rsidR="00A65C29" w:rsidRDefault="00CE369F" w:rsidP="004B3CB5">
      <w:pPr>
        <w:tabs>
          <w:tab w:val="left" w:pos="4111"/>
        </w:tabs>
        <w:jc w:val="both"/>
        <w:rPr>
          <w:sz w:val="24"/>
          <w:szCs w:val="24"/>
        </w:rPr>
      </w:pPr>
      <w:r w:rsidRPr="00337B0D">
        <w:rPr>
          <w:sz w:val="24"/>
          <w:szCs w:val="24"/>
        </w:rPr>
        <w:t xml:space="preserve">     </w:t>
      </w:r>
      <w:r w:rsidR="00A65C29" w:rsidRPr="00337B0D">
        <w:rPr>
          <w:sz w:val="24"/>
          <w:szCs w:val="24"/>
        </w:rPr>
        <w:t xml:space="preserve">Many musical instruments are played by striking the string with a hammer.  The hammer can be quite light and hard, as used for playing the dulcimer, Japanese koto and many other related Asian instruments, or relatively heavy and soft, like the felted hammer </w:t>
      </w:r>
      <w:r w:rsidR="002E7A58" w:rsidRPr="00337B0D">
        <w:rPr>
          <w:sz w:val="24"/>
          <w:szCs w:val="24"/>
        </w:rPr>
        <w:t>o</w:t>
      </w:r>
      <w:r w:rsidR="002E7A58">
        <w:rPr>
          <w:sz w:val="24"/>
          <w:szCs w:val="24"/>
        </w:rPr>
        <w:t>f</w:t>
      </w:r>
      <w:r w:rsidR="002E7A58" w:rsidRPr="00337B0D">
        <w:rPr>
          <w:sz w:val="24"/>
          <w:szCs w:val="24"/>
        </w:rPr>
        <w:t xml:space="preserve"> </w:t>
      </w:r>
      <w:r w:rsidR="00A65C29" w:rsidRPr="00337B0D">
        <w:rPr>
          <w:sz w:val="24"/>
          <w:szCs w:val="24"/>
        </w:rPr>
        <w:t>a piano.  Some</w:t>
      </w:r>
      <w:r w:rsidR="00C4745E">
        <w:rPr>
          <w:sz w:val="24"/>
          <w:szCs w:val="24"/>
        </w:rPr>
        <w:t xml:space="preserve"> </w:t>
      </w:r>
      <w:r w:rsidR="00A65C29" w:rsidRPr="00337B0D">
        <w:rPr>
          <w:sz w:val="24"/>
          <w:szCs w:val="24"/>
        </w:rPr>
        <w:t>time after the initial impact, the striking hammer bounces away from the string leaving the string in a free-state of vibration.  There are a few instruments</w:t>
      </w:r>
      <w:r w:rsidR="00A65C29" w:rsidRPr="00136570">
        <w:rPr>
          <w:sz w:val="24"/>
          <w:szCs w:val="24"/>
        </w:rPr>
        <w:t>, such as the clavichord</w:t>
      </w:r>
      <w:r w:rsidR="00337B0D">
        <w:rPr>
          <w:sz w:val="24"/>
          <w:szCs w:val="24"/>
        </w:rPr>
        <w:t xml:space="preserve"> (Thwaites and Fletcher</w:t>
      </w:r>
      <w:r w:rsidR="002E38B4">
        <w:rPr>
          <w:sz w:val="24"/>
          <w:szCs w:val="24"/>
        </w:rPr>
        <w:t xml:space="preserve"> </w:t>
      </w:r>
      <w:r w:rsidR="00337B0D">
        <w:rPr>
          <w:sz w:val="24"/>
          <w:szCs w:val="24"/>
        </w:rPr>
        <w:t>(</w:t>
      </w:r>
      <w:r w:rsidR="002E38B4" w:rsidRPr="00337B0D">
        <w:rPr>
          <w:rStyle w:val="EndnoteReference"/>
          <w:sz w:val="24"/>
          <w:szCs w:val="24"/>
          <w:vertAlign w:val="baseline"/>
        </w:rPr>
        <w:endnoteReference w:id="36"/>
      </w:r>
      <w:r w:rsidR="00337B0D">
        <w:rPr>
          <w:sz w:val="24"/>
          <w:szCs w:val="24"/>
        </w:rPr>
        <w:t>)</w:t>
      </w:r>
      <w:r w:rsidR="002E38B4">
        <w:rPr>
          <w:sz w:val="24"/>
          <w:szCs w:val="24"/>
        </w:rPr>
        <w:t>]</w:t>
      </w:r>
      <w:r w:rsidR="00A65C29" w:rsidRPr="00136570">
        <w:rPr>
          <w:sz w:val="24"/>
          <w:szCs w:val="24"/>
        </w:rPr>
        <w:t xml:space="preserve">, where the string is struck with a metal bar (the tangent), which remains in contact with the string defining its vibrating length and hence the note produced. </w:t>
      </w:r>
      <w:r w:rsidR="00E25AC1">
        <w:rPr>
          <w:sz w:val="24"/>
          <w:szCs w:val="24"/>
        </w:rPr>
        <w:t xml:space="preserve">The resulting sound is very similar to the initial transient of a string played </w:t>
      </w:r>
      <w:r w:rsidR="00E25AC1" w:rsidRPr="00E25AC1">
        <w:rPr>
          <w:i/>
          <w:sz w:val="24"/>
          <w:szCs w:val="24"/>
        </w:rPr>
        <w:t>col legno</w:t>
      </w:r>
      <w:r w:rsidR="00E25AC1">
        <w:rPr>
          <w:sz w:val="24"/>
          <w:szCs w:val="24"/>
        </w:rPr>
        <w:t xml:space="preserve">, striking the string with the wood rather than hair of the bow.  </w:t>
      </w:r>
    </w:p>
    <w:p w:rsidR="00136570" w:rsidRPr="00136570" w:rsidRDefault="00136570" w:rsidP="004B3CB5">
      <w:pPr>
        <w:tabs>
          <w:tab w:val="left" w:pos="4111"/>
        </w:tabs>
        <w:jc w:val="both"/>
        <w:rPr>
          <w:sz w:val="24"/>
          <w:szCs w:val="24"/>
        </w:rPr>
      </w:pPr>
    </w:p>
    <w:p w:rsidR="00A65C29" w:rsidRPr="00136570" w:rsidRDefault="00CE369F" w:rsidP="004B3CB5">
      <w:pPr>
        <w:tabs>
          <w:tab w:val="left" w:pos="4111"/>
        </w:tabs>
        <w:jc w:val="both"/>
        <w:rPr>
          <w:sz w:val="24"/>
          <w:szCs w:val="24"/>
        </w:rPr>
      </w:pPr>
      <w:r w:rsidRPr="00136570">
        <w:rPr>
          <w:sz w:val="24"/>
          <w:szCs w:val="24"/>
        </w:rPr>
        <w:t xml:space="preserve">      </w:t>
      </w:r>
      <w:r w:rsidR="00A65C29" w:rsidRPr="00136570">
        <w:rPr>
          <w:sz w:val="24"/>
          <w:szCs w:val="24"/>
        </w:rPr>
        <w:t xml:space="preserve">Consider first a point mass </w:t>
      </w:r>
      <w:r w:rsidR="00A65C29" w:rsidRPr="00136570">
        <w:rPr>
          <w:i/>
          <w:sz w:val="24"/>
          <w:szCs w:val="24"/>
        </w:rPr>
        <w:t>m</w:t>
      </w:r>
      <w:r w:rsidR="00A65C29" w:rsidRPr="00136570">
        <w:rPr>
          <w:sz w:val="24"/>
          <w:szCs w:val="24"/>
        </w:rPr>
        <w:t xml:space="preserve"> moving with velocity </w:t>
      </w:r>
      <w:r w:rsidR="00A65C29" w:rsidRPr="00136570">
        <w:rPr>
          <w:i/>
          <w:sz w:val="24"/>
          <w:szCs w:val="24"/>
        </w:rPr>
        <w:t>v</w:t>
      </w:r>
      <w:r w:rsidR="00A65C29" w:rsidRPr="00136570">
        <w:rPr>
          <w:sz w:val="24"/>
          <w:szCs w:val="24"/>
        </w:rPr>
        <w:t xml:space="preserve"> striking an ideal stretched string of infinite extent. In any small increment of time, the moving mass will generate a wave moving outwards from the point of impact. This will result in a decelerating force on the mass equal to </w:t>
      </w:r>
      <w:r w:rsidR="00A65C29" w:rsidRPr="00136570">
        <w:rPr>
          <w:i/>
          <w:sz w:val="24"/>
          <w:szCs w:val="24"/>
        </w:rPr>
        <w:t>2Tv</w:t>
      </w:r>
      <w:r w:rsidR="00A65C29" w:rsidRPr="00136570">
        <w:rPr>
          <w:sz w:val="24"/>
          <w:szCs w:val="24"/>
        </w:rPr>
        <w:t>/</w:t>
      </w:r>
      <w:r w:rsidR="00A65C29" w:rsidRPr="00136570">
        <w:rPr>
          <w:i/>
          <w:sz w:val="24"/>
          <w:szCs w:val="24"/>
        </w:rPr>
        <w:t>c</w:t>
      </w:r>
      <w:r w:rsidR="00A65C29" w:rsidRPr="00136570">
        <w:rPr>
          <w:sz w:val="24"/>
          <w:szCs w:val="24"/>
        </w:rPr>
        <w:t xml:space="preserve"> = </w:t>
      </w:r>
      <w:r w:rsidR="00A65C29" w:rsidRPr="00136570">
        <w:rPr>
          <w:i/>
          <w:sz w:val="24"/>
          <w:szCs w:val="24"/>
        </w:rPr>
        <w:t>mcv,</w:t>
      </w:r>
      <w:r w:rsidR="00A65C29" w:rsidRPr="00136570">
        <w:rPr>
          <w:sz w:val="24"/>
          <w:szCs w:val="24"/>
        </w:rPr>
        <w:t xml:space="preserve"> as illustrated in </w:t>
      </w:r>
      <w:r w:rsidR="00675C8D">
        <w:rPr>
          <w:sz w:val="24"/>
          <w:szCs w:val="24"/>
        </w:rPr>
        <w:t>Fig.</w:t>
      </w:r>
      <w:r w:rsidR="00E25AC1">
        <w:rPr>
          <w:sz w:val="24"/>
          <w:szCs w:val="24"/>
        </w:rPr>
        <w:t xml:space="preserve"> 2.2</w:t>
      </w:r>
      <w:r w:rsidR="00A65C29" w:rsidRPr="00136570">
        <w:rPr>
          <w:sz w:val="24"/>
          <w:szCs w:val="24"/>
        </w:rPr>
        <w:t xml:space="preserve">.  The displacement of the mass will then be described by the following equation of motion </w:t>
      </w:r>
    </w:p>
    <w:p w:rsidR="00CE369F" w:rsidRPr="00136570" w:rsidRDefault="00A65C29" w:rsidP="00337B0D">
      <w:pPr>
        <w:tabs>
          <w:tab w:val="left" w:pos="4111"/>
          <w:tab w:val="left" w:pos="8200"/>
        </w:tabs>
        <w:jc w:val="both"/>
        <w:rPr>
          <w:sz w:val="24"/>
          <w:szCs w:val="24"/>
        </w:rPr>
      </w:pPr>
      <w:r w:rsidRPr="00136570">
        <w:rPr>
          <w:sz w:val="24"/>
          <w:szCs w:val="24"/>
        </w:rPr>
        <w:t xml:space="preserve">   </w:t>
      </w:r>
      <w:r w:rsidR="00CE369F" w:rsidRPr="00136570">
        <w:rPr>
          <w:sz w:val="24"/>
          <w:szCs w:val="24"/>
        </w:rPr>
        <w:t xml:space="preserve">           </w:t>
      </w:r>
      <w:r w:rsidRPr="00136570">
        <w:rPr>
          <w:sz w:val="24"/>
          <w:szCs w:val="24"/>
        </w:rPr>
        <w:t xml:space="preserve">   </w:t>
      </w:r>
      <w:r w:rsidR="00337B0D">
        <w:rPr>
          <w:sz w:val="24"/>
          <w:szCs w:val="24"/>
        </w:rPr>
        <w:t xml:space="preserve">                          </w:t>
      </w:r>
      <w:r w:rsidR="002E7A58" w:rsidRPr="002E7A58">
        <w:rPr>
          <w:position w:val="-32"/>
          <w:sz w:val="24"/>
          <w:szCs w:val="24"/>
        </w:rPr>
        <w:object w:dxaOrig="2220" w:dyaOrig="780">
          <v:shape id="_x0000_i1144" type="#_x0000_t75" style="width:111pt;height:39pt" o:ole="">
            <v:imagedata r:id="rId270" o:title=""/>
          </v:shape>
          <o:OLEObject Type="Embed" ProgID="Equation.DSMT4" ShapeID="_x0000_i1144" DrawAspect="Content" ObjectID="_1687067046" r:id="rId271"/>
        </w:object>
      </w:r>
      <w:r w:rsidRPr="00136570">
        <w:rPr>
          <w:sz w:val="24"/>
          <w:szCs w:val="24"/>
        </w:rPr>
        <w:t>.</w:t>
      </w:r>
      <w:r w:rsidR="00285E4F" w:rsidRPr="00136570">
        <w:rPr>
          <w:sz w:val="24"/>
          <w:szCs w:val="24"/>
        </w:rPr>
        <w:t xml:space="preserve">           </w:t>
      </w:r>
      <w:r w:rsidR="00337B0D">
        <w:rPr>
          <w:sz w:val="24"/>
          <w:szCs w:val="24"/>
        </w:rPr>
        <w:tab/>
      </w:r>
      <w:r w:rsidR="00206003">
        <w:rPr>
          <w:sz w:val="24"/>
          <w:szCs w:val="24"/>
        </w:rPr>
        <w:t>(2.11)</w:t>
      </w:r>
    </w:p>
    <w:p w:rsidR="00A65C29" w:rsidRPr="00136570" w:rsidRDefault="00A65C29" w:rsidP="004B3CB5">
      <w:pPr>
        <w:tabs>
          <w:tab w:val="left" w:pos="4111"/>
        </w:tabs>
        <w:jc w:val="both"/>
        <w:rPr>
          <w:sz w:val="24"/>
          <w:szCs w:val="24"/>
        </w:rPr>
      </w:pPr>
      <w:r w:rsidRPr="00136570">
        <w:rPr>
          <w:sz w:val="24"/>
          <w:szCs w:val="24"/>
        </w:rPr>
        <w:t xml:space="preserve">The transverse velocity of the impacting mass therefore decays exponentially with time as </w:t>
      </w:r>
    </w:p>
    <w:p w:rsidR="00A65C29" w:rsidRPr="00136570" w:rsidRDefault="00CE369F" w:rsidP="00337B0D">
      <w:pPr>
        <w:tabs>
          <w:tab w:val="left" w:pos="4111"/>
          <w:tab w:val="right" w:pos="8800"/>
        </w:tabs>
        <w:jc w:val="both"/>
        <w:rPr>
          <w:sz w:val="24"/>
          <w:szCs w:val="24"/>
        </w:rPr>
      </w:pPr>
      <w:r w:rsidRPr="00136570">
        <w:rPr>
          <w:sz w:val="24"/>
          <w:szCs w:val="24"/>
        </w:rPr>
        <w:t xml:space="preserve">             </w:t>
      </w:r>
      <w:r w:rsidR="00337B0D">
        <w:rPr>
          <w:sz w:val="24"/>
          <w:szCs w:val="24"/>
        </w:rPr>
        <w:t xml:space="preserve">                                  </w:t>
      </w:r>
      <w:r w:rsidR="002E7A58" w:rsidRPr="00834391">
        <w:rPr>
          <w:position w:val="-24"/>
          <w:sz w:val="24"/>
          <w:szCs w:val="24"/>
        </w:rPr>
        <w:object w:dxaOrig="2260" w:dyaOrig="639">
          <v:shape id="_x0000_i1145" type="#_x0000_t75" style="width:112.5pt;height:31.5pt" o:ole="">
            <v:imagedata r:id="rId272" o:title=""/>
          </v:shape>
          <o:OLEObject Type="Embed" ProgID="Equation.DSMT4" ShapeID="_x0000_i1145" DrawAspect="Content" ObjectID="_1687067047" r:id="rId273"/>
        </w:object>
      </w:r>
      <w:r w:rsidR="00A65C29" w:rsidRPr="00136570">
        <w:rPr>
          <w:sz w:val="24"/>
          <w:szCs w:val="24"/>
        </w:rPr>
        <w:t xml:space="preserve">,               </w:t>
      </w:r>
      <w:r w:rsidR="00337B0D">
        <w:rPr>
          <w:sz w:val="24"/>
          <w:szCs w:val="24"/>
        </w:rPr>
        <w:tab/>
      </w:r>
      <w:r w:rsidR="00206003">
        <w:rPr>
          <w:sz w:val="24"/>
          <w:szCs w:val="24"/>
        </w:rPr>
        <w:t>(2.12)</w:t>
      </w:r>
    </w:p>
    <w:p w:rsidR="00A65C29" w:rsidRPr="00136570" w:rsidRDefault="00A65C29" w:rsidP="004B3CB5">
      <w:pPr>
        <w:tabs>
          <w:tab w:val="left" w:pos="4111"/>
        </w:tabs>
        <w:jc w:val="both"/>
        <w:rPr>
          <w:sz w:val="24"/>
          <w:szCs w:val="24"/>
        </w:rPr>
      </w:pPr>
      <w:r w:rsidRPr="00136570">
        <w:rPr>
          <w:sz w:val="24"/>
          <w:szCs w:val="24"/>
        </w:rPr>
        <w:t>with</w:t>
      </w:r>
      <w:r w:rsidR="002E7A58" w:rsidRPr="00834391">
        <w:rPr>
          <w:position w:val="-10"/>
          <w:sz w:val="24"/>
          <w:szCs w:val="24"/>
        </w:rPr>
        <w:object w:dxaOrig="1219" w:dyaOrig="340">
          <v:shape id="_x0000_i1146" type="#_x0000_t75" style="width:60.75pt;height:16.5pt" o:ole="">
            <v:imagedata r:id="rId274" o:title=""/>
          </v:shape>
          <o:OLEObject Type="Embed" ProgID="Equation.DSMT4" ShapeID="_x0000_i1146" DrawAspect="Content" ObjectID="_1687067048" r:id="rId275"/>
        </w:object>
      </w:r>
      <w:r w:rsidRPr="00136570">
        <w:rPr>
          <w:sz w:val="24"/>
          <w:szCs w:val="24"/>
        </w:rPr>
        <w:t xml:space="preserve">. </w:t>
      </w:r>
      <w:r w:rsidR="00CE369F" w:rsidRPr="00136570">
        <w:rPr>
          <w:sz w:val="24"/>
          <w:szCs w:val="24"/>
        </w:rPr>
        <w:t xml:space="preserve"> </w:t>
      </w:r>
      <w:r w:rsidRPr="00136570">
        <w:rPr>
          <w:sz w:val="24"/>
          <w:szCs w:val="24"/>
        </w:rPr>
        <w:t xml:space="preserve">The </w:t>
      </w:r>
      <w:r w:rsidR="00337B0D">
        <w:rPr>
          <w:sz w:val="24"/>
          <w:szCs w:val="24"/>
        </w:rPr>
        <w:t xml:space="preserve"> </w:t>
      </w:r>
      <w:r w:rsidR="00CE369F" w:rsidRPr="00136570">
        <w:rPr>
          <w:sz w:val="24"/>
          <w:szCs w:val="24"/>
        </w:rPr>
        <w:t xml:space="preserve">is </w:t>
      </w:r>
      <w:r w:rsidRPr="00136570">
        <w:rPr>
          <w:sz w:val="24"/>
          <w:szCs w:val="24"/>
        </w:rPr>
        <w:t>identical to th</w:t>
      </w:r>
      <w:r w:rsidR="00CE369F" w:rsidRPr="00136570">
        <w:rPr>
          <w:sz w:val="24"/>
          <w:szCs w:val="24"/>
        </w:rPr>
        <w:t xml:space="preserve">e dynamics of </w:t>
      </w:r>
      <w:r w:rsidRPr="00136570">
        <w:rPr>
          <w:sz w:val="24"/>
          <w:szCs w:val="24"/>
        </w:rPr>
        <w:t xml:space="preserve">a trapeze artist dropping onto a stretched wire, with waves of displacement and velocity travelling outwards in both directions away from the point of impact, as illustrated in </w:t>
      </w:r>
      <w:r w:rsidR="00675C8D">
        <w:rPr>
          <w:sz w:val="24"/>
          <w:szCs w:val="24"/>
        </w:rPr>
        <w:t>Fig.</w:t>
      </w:r>
      <w:r w:rsidR="00E25AC1">
        <w:rPr>
          <w:sz w:val="24"/>
          <w:szCs w:val="24"/>
        </w:rPr>
        <w:t xml:space="preserve"> 2.9</w:t>
      </w:r>
      <w:r w:rsidRPr="00136570">
        <w:rPr>
          <w:sz w:val="24"/>
          <w:szCs w:val="24"/>
        </w:rPr>
        <w:t xml:space="preserve">. </w:t>
      </w:r>
    </w:p>
    <w:p w:rsidR="00A65C29" w:rsidRPr="00136570" w:rsidRDefault="00E25AC1" w:rsidP="00E25AC1">
      <w:pPr>
        <w:tabs>
          <w:tab w:val="left" w:pos="4111"/>
        </w:tabs>
        <w:ind w:firstLine="851"/>
        <w:jc w:val="both"/>
        <w:rPr>
          <w:sz w:val="24"/>
          <w:szCs w:val="24"/>
        </w:rPr>
      </w:pPr>
      <w:r>
        <w:rPr>
          <w:noProof/>
          <w:sz w:val="24"/>
          <w:szCs w:val="24"/>
          <w:lang w:val="en-US"/>
        </w:rPr>
        <w:drawing>
          <wp:inline distT="0" distB="0" distL="0" distR="0" wp14:anchorId="72B5E294" wp14:editId="46C233BD">
            <wp:extent cx="4202059" cy="1494692"/>
            <wp:effectExtent l="0" t="0" r="825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208169" cy="1496865"/>
                    </a:xfrm>
                    <a:prstGeom prst="rect">
                      <a:avLst/>
                    </a:prstGeom>
                    <a:noFill/>
                    <a:ln>
                      <a:noFill/>
                    </a:ln>
                  </pic:spPr>
                </pic:pic>
              </a:graphicData>
            </a:graphic>
          </wp:inline>
        </w:drawing>
      </w:r>
    </w:p>
    <w:p w:rsidR="00A65C29" w:rsidRPr="00136570" w:rsidRDefault="00A65C29" w:rsidP="00337B0D">
      <w:pPr>
        <w:tabs>
          <w:tab w:val="left" w:pos="4111"/>
        </w:tabs>
        <w:ind w:left="900" w:firstLine="600"/>
        <w:jc w:val="both"/>
        <w:rPr>
          <w:rFonts w:ascii="Arial" w:hAnsi="Arial" w:cs="Arial"/>
          <w:sz w:val="24"/>
          <w:szCs w:val="24"/>
        </w:rPr>
      </w:pPr>
    </w:p>
    <w:p w:rsidR="00A65C29" w:rsidRPr="00136570" w:rsidRDefault="00675C8D" w:rsidP="004B3CB5">
      <w:pPr>
        <w:tabs>
          <w:tab w:val="left" w:pos="4111"/>
        </w:tabs>
        <w:jc w:val="both"/>
        <w:rPr>
          <w:i/>
          <w:sz w:val="24"/>
          <w:szCs w:val="24"/>
        </w:rPr>
      </w:pPr>
      <w:r>
        <w:rPr>
          <w:b/>
          <w:i/>
          <w:sz w:val="22"/>
          <w:szCs w:val="22"/>
        </w:rPr>
        <w:t>Fig.</w:t>
      </w:r>
      <w:r w:rsidR="00E25AC1">
        <w:rPr>
          <w:b/>
          <w:i/>
          <w:sz w:val="22"/>
          <w:szCs w:val="22"/>
        </w:rPr>
        <w:t xml:space="preserve"> 2.9</w:t>
      </w:r>
      <w:r w:rsidR="00337B0D">
        <w:rPr>
          <w:i/>
          <w:sz w:val="22"/>
          <w:szCs w:val="22"/>
        </w:rPr>
        <w:t xml:space="preserve">  </w:t>
      </w:r>
      <w:r w:rsidR="00017D28">
        <w:rPr>
          <w:i/>
          <w:sz w:val="22"/>
          <w:szCs w:val="22"/>
        </w:rPr>
        <w:t xml:space="preserve"> </w:t>
      </w:r>
      <w:r w:rsidR="00A65C29" w:rsidRPr="00136570">
        <w:rPr>
          <w:i/>
          <w:sz w:val="22"/>
          <w:szCs w:val="22"/>
        </w:rPr>
        <w:t xml:space="preserve">Time- sequences of </w:t>
      </w:r>
      <w:r w:rsidR="00A65C29" w:rsidRPr="00337B0D">
        <w:rPr>
          <w:b/>
          <w:i/>
          <w:sz w:val="22"/>
          <w:szCs w:val="22"/>
        </w:rPr>
        <w:t>(a)</w:t>
      </w:r>
      <w:r w:rsidR="00A65C29" w:rsidRPr="00136570">
        <w:rPr>
          <w:i/>
          <w:sz w:val="22"/>
          <w:szCs w:val="22"/>
        </w:rPr>
        <w:t xml:space="preserve"> string displacement and </w:t>
      </w:r>
      <w:r w:rsidR="00A65C29" w:rsidRPr="00337B0D">
        <w:rPr>
          <w:b/>
          <w:i/>
          <w:sz w:val="22"/>
          <w:szCs w:val="22"/>
        </w:rPr>
        <w:t>(b)</w:t>
      </w:r>
      <w:r w:rsidR="00A65C29" w:rsidRPr="00136570">
        <w:rPr>
          <w:i/>
          <w:sz w:val="22"/>
          <w:szCs w:val="22"/>
        </w:rPr>
        <w:t xml:space="preserve"> string velocity for a mass striking a string</w:t>
      </w:r>
      <w:r w:rsidR="00A65C29" w:rsidRPr="00136570">
        <w:rPr>
          <w:i/>
          <w:sz w:val="24"/>
          <w:szCs w:val="24"/>
        </w:rPr>
        <w:t xml:space="preserve"> </w:t>
      </w:r>
    </w:p>
    <w:p w:rsidR="00A65C29" w:rsidRPr="00136570" w:rsidRDefault="00A65C29" w:rsidP="004B3CB5">
      <w:pPr>
        <w:tabs>
          <w:tab w:val="left" w:pos="4111"/>
        </w:tabs>
        <w:jc w:val="both"/>
        <w:rPr>
          <w:sz w:val="24"/>
          <w:szCs w:val="24"/>
        </w:rPr>
      </w:pPr>
    </w:p>
    <w:p w:rsidR="00A65C29" w:rsidRDefault="00B31438" w:rsidP="004B3CB5">
      <w:pPr>
        <w:tabs>
          <w:tab w:val="left" w:pos="4111"/>
        </w:tabs>
        <w:jc w:val="both"/>
        <w:rPr>
          <w:sz w:val="24"/>
          <w:szCs w:val="24"/>
        </w:rPr>
      </w:pPr>
      <w:r>
        <w:rPr>
          <w:sz w:val="24"/>
          <w:szCs w:val="24"/>
        </w:rPr>
        <w:lastRenderedPageBreak/>
        <w:t xml:space="preserve">       </w:t>
      </w:r>
      <w:r w:rsidR="00A65C29" w:rsidRPr="00136570">
        <w:rPr>
          <w:sz w:val="24"/>
          <w:szCs w:val="24"/>
        </w:rPr>
        <w:t xml:space="preserve">In general, the string will be struck at a distance </w:t>
      </w:r>
      <w:r w:rsidR="00A65C29" w:rsidRPr="00136570">
        <w:rPr>
          <w:i/>
          <w:sz w:val="24"/>
          <w:szCs w:val="24"/>
        </w:rPr>
        <w:t>a</w:t>
      </w:r>
      <w:r w:rsidR="00A65C29" w:rsidRPr="00136570">
        <w:rPr>
          <w:sz w:val="24"/>
          <w:szCs w:val="24"/>
        </w:rPr>
        <w:t xml:space="preserve"> </w:t>
      </w:r>
      <w:r w:rsidR="00977F34">
        <w:rPr>
          <w:sz w:val="24"/>
          <w:szCs w:val="24"/>
        </w:rPr>
        <w:t xml:space="preserve"> </w:t>
      </w:r>
      <w:r w:rsidR="00A65C29" w:rsidRPr="00136570">
        <w:rPr>
          <w:sz w:val="24"/>
          <w:szCs w:val="24"/>
        </w:rPr>
        <w:t>from one of its end-supports. Hence, in a time (</w:t>
      </w:r>
      <w:r w:rsidR="00A65C29" w:rsidRPr="00136570">
        <w:rPr>
          <w:i/>
          <w:sz w:val="24"/>
          <w:szCs w:val="24"/>
        </w:rPr>
        <w:t>a/2L) T</w:t>
      </w:r>
      <w:r w:rsidR="00A65C29" w:rsidRPr="00136570">
        <w:rPr>
          <w:i/>
          <w:sz w:val="24"/>
          <w:szCs w:val="24"/>
          <w:vertAlign w:val="subscript"/>
        </w:rPr>
        <w:t>o</w:t>
      </w:r>
      <w:r w:rsidR="00A65C29" w:rsidRPr="00136570">
        <w:rPr>
          <w:sz w:val="24"/>
          <w:szCs w:val="24"/>
        </w:rPr>
        <w:t xml:space="preserve">, a reflected wave will return to the mass and exert an additional force, which will tend to throw the mass back off the string. However, because the mass cannot change its velocity instantaneously, any returning wave will be partially reflected, so that the mass </w:t>
      </w:r>
      <w:r w:rsidR="007B43FA">
        <w:rPr>
          <w:sz w:val="24"/>
          <w:szCs w:val="24"/>
        </w:rPr>
        <w:t xml:space="preserve">also </w:t>
      </w:r>
      <w:r w:rsidR="00A65C29" w:rsidRPr="00136570">
        <w:rPr>
          <w:sz w:val="24"/>
          <w:szCs w:val="24"/>
        </w:rPr>
        <w:t>acts as a source of secondary reflected waves travelling outwards in both directions. The total force acting on the hammer is then given by any residual force from the first impact plus the subsequent forces created by the succession of reflections from the end-supports.  This problem was first correctly solved by Hall, in the first of four seminal papers on the string/piano hammer interaction [</w:t>
      </w:r>
      <w:bookmarkStart w:id="16" w:name="_Ref89473313"/>
      <w:r w:rsidR="00A65C29" w:rsidRPr="00136570">
        <w:rPr>
          <w:rStyle w:val="EndnoteReference"/>
          <w:sz w:val="24"/>
          <w:szCs w:val="24"/>
          <w:vertAlign w:val="baseline"/>
        </w:rPr>
        <w:endnoteReference w:id="37"/>
      </w:r>
      <w:bookmarkEnd w:id="16"/>
      <w:r w:rsidR="00BF0BBC">
        <w:rPr>
          <w:sz w:val="24"/>
          <w:szCs w:val="24"/>
        </w:rPr>
        <w:t>,</w:t>
      </w:r>
      <w:r w:rsidR="00BF0BBC" w:rsidRPr="008850B2">
        <w:rPr>
          <w:rStyle w:val="EndnoteReference"/>
          <w:sz w:val="24"/>
          <w:szCs w:val="24"/>
          <w:vertAlign w:val="baseline"/>
        </w:rPr>
        <w:endnoteReference w:id="38"/>
      </w:r>
      <w:r w:rsidR="00BF0BBC" w:rsidRPr="008850B2">
        <w:rPr>
          <w:sz w:val="24"/>
          <w:szCs w:val="24"/>
        </w:rPr>
        <w:t>,</w:t>
      </w:r>
      <w:r w:rsidR="00BF0BBC" w:rsidRPr="008850B2">
        <w:rPr>
          <w:rStyle w:val="EndnoteReference"/>
          <w:sz w:val="24"/>
          <w:szCs w:val="24"/>
          <w:vertAlign w:val="baseline"/>
        </w:rPr>
        <w:endnoteReference w:id="39"/>
      </w:r>
      <w:r w:rsidR="00BF0BBC" w:rsidRPr="008850B2">
        <w:rPr>
          <w:sz w:val="24"/>
          <w:szCs w:val="24"/>
        </w:rPr>
        <w:t>,</w:t>
      </w:r>
      <w:r w:rsidR="00BF0BBC" w:rsidRPr="008850B2">
        <w:rPr>
          <w:rStyle w:val="EndnoteReference"/>
          <w:sz w:val="24"/>
          <w:szCs w:val="24"/>
          <w:vertAlign w:val="baseline"/>
        </w:rPr>
        <w:endnoteReference w:id="40"/>
      </w:r>
      <w:r w:rsidR="00A65C29" w:rsidRPr="00136570">
        <w:rPr>
          <w:sz w:val="24"/>
          <w:szCs w:val="24"/>
        </w:rPr>
        <w:t xml:space="preserve">]. </w:t>
      </w:r>
    </w:p>
    <w:p w:rsidR="00DE406D" w:rsidRPr="00136570" w:rsidRDefault="00206003" w:rsidP="004B3CB5">
      <w:pPr>
        <w:tabs>
          <w:tab w:val="left" w:pos="4111"/>
        </w:tabs>
        <w:jc w:val="both"/>
        <w:rPr>
          <w:sz w:val="24"/>
          <w:szCs w:val="24"/>
        </w:rPr>
      </w:pPr>
      <w:r>
        <w:rPr>
          <w:noProof/>
          <w:sz w:val="24"/>
          <w:szCs w:val="24"/>
          <w:lang w:val="en-US"/>
        </w:rPr>
        <w:drawing>
          <wp:anchor distT="0" distB="0" distL="114300" distR="114300" simplePos="0" relativeHeight="251663360" behindDoc="0" locked="0" layoutInCell="1" allowOverlap="1" wp14:anchorId="05F8FD19" wp14:editId="3C124C6C">
            <wp:simplePos x="0" y="0"/>
            <wp:positionH relativeFrom="column">
              <wp:posOffset>1905</wp:posOffset>
            </wp:positionH>
            <wp:positionV relativeFrom="paragraph">
              <wp:posOffset>177165</wp:posOffset>
            </wp:positionV>
            <wp:extent cx="3674745" cy="1722755"/>
            <wp:effectExtent l="0" t="0" r="1905" b="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674745" cy="1722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C29" w:rsidRPr="00136570" w:rsidRDefault="00675C8D" w:rsidP="004B3CB5">
      <w:pPr>
        <w:tabs>
          <w:tab w:val="left" w:pos="4111"/>
        </w:tabs>
        <w:jc w:val="both"/>
        <w:rPr>
          <w:i/>
          <w:sz w:val="24"/>
          <w:szCs w:val="24"/>
        </w:rPr>
      </w:pPr>
      <w:r>
        <w:rPr>
          <w:b/>
          <w:i/>
          <w:sz w:val="22"/>
          <w:szCs w:val="22"/>
        </w:rPr>
        <w:t xml:space="preserve">Fig. </w:t>
      </w:r>
      <w:r w:rsidR="00206003">
        <w:rPr>
          <w:b/>
          <w:i/>
          <w:sz w:val="22"/>
          <w:szCs w:val="22"/>
        </w:rPr>
        <w:t>2.10</w:t>
      </w:r>
      <w:r w:rsidR="00A65C29" w:rsidRPr="00337B0D">
        <w:rPr>
          <w:b/>
          <w:i/>
          <w:sz w:val="22"/>
          <w:szCs w:val="22"/>
        </w:rPr>
        <w:t xml:space="preserve">    (a)</w:t>
      </w:r>
      <w:r w:rsidR="00A65C29" w:rsidRPr="00B31438">
        <w:rPr>
          <w:i/>
          <w:sz w:val="22"/>
          <w:szCs w:val="22"/>
        </w:rPr>
        <w:t xml:space="preserve"> Time-dependence of upward force acting on a light hammer impacting a string in arbitrary units of time, and </w:t>
      </w:r>
      <w:r w:rsidR="00A65C29" w:rsidRPr="00337B0D">
        <w:rPr>
          <w:b/>
          <w:i/>
          <w:sz w:val="22"/>
          <w:szCs w:val="22"/>
        </w:rPr>
        <w:t>(b)</w:t>
      </w:r>
      <w:r w:rsidR="00A65C29" w:rsidRPr="00B31438">
        <w:rPr>
          <w:i/>
          <w:sz w:val="22"/>
          <w:szCs w:val="22"/>
        </w:rPr>
        <w:t xml:space="preserve"> amplitudes of Fourier coef</w:t>
      </w:r>
      <w:r w:rsidR="00206003">
        <w:rPr>
          <w:i/>
          <w:sz w:val="22"/>
          <w:szCs w:val="22"/>
        </w:rPr>
        <w:t xml:space="preserve">ficients of the </w:t>
      </w:r>
      <w:r w:rsidR="00A65C29" w:rsidRPr="00A63FBA">
        <w:rPr>
          <w:i/>
          <w:sz w:val="22"/>
          <w:szCs w:val="22"/>
        </w:rPr>
        <w:t>force acting on end</w:t>
      </w:r>
      <w:r w:rsidR="00A65C29" w:rsidRPr="00136570">
        <w:rPr>
          <w:i/>
          <w:sz w:val="24"/>
          <w:szCs w:val="24"/>
        </w:rPr>
        <w:t xml:space="preserve"> </w:t>
      </w:r>
      <w:r w:rsidR="00A65C29" w:rsidRPr="00B31438">
        <w:rPr>
          <w:i/>
          <w:sz w:val="22"/>
          <w:szCs w:val="22"/>
        </w:rPr>
        <w:t>supports for a hammer after hitting the  string 1/7</w:t>
      </w:r>
      <w:r w:rsidR="00A65C29" w:rsidRPr="00B31438">
        <w:rPr>
          <w:i/>
          <w:sz w:val="22"/>
          <w:szCs w:val="22"/>
          <w:vertAlign w:val="superscript"/>
        </w:rPr>
        <w:t>th</w:t>
      </w:r>
      <w:r w:rsidR="00A65C29" w:rsidRPr="00B31438">
        <w:rPr>
          <w:i/>
          <w:sz w:val="22"/>
          <w:szCs w:val="22"/>
        </w:rPr>
        <w:t xml:space="preserve"> of the  length from an end-support. The continuous line shows the continuous spectrum for a string of semi-infinite length</w:t>
      </w:r>
      <w:r w:rsidR="00206003">
        <w:rPr>
          <w:i/>
          <w:sz w:val="22"/>
          <w:szCs w:val="22"/>
        </w:rPr>
        <w:t>.</w:t>
      </w:r>
      <w:r w:rsidR="00A65C29" w:rsidRPr="00136570">
        <w:rPr>
          <w:i/>
          <w:sz w:val="24"/>
          <w:szCs w:val="24"/>
        </w:rPr>
        <w:t xml:space="preserve"> </w:t>
      </w:r>
    </w:p>
    <w:p w:rsidR="00C00B36" w:rsidRPr="00136570" w:rsidRDefault="00C00B36" w:rsidP="004B3CB5">
      <w:pPr>
        <w:tabs>
          <w:tab w:val="left" w:pos="4111"/>
        </w:tabs>
        <w:jc w:val="both"/>
        <w:rPr>
          <w:i/>
          <w:sz w:val="24"/>
          <w:szCs w:val="24"/>
        </w:rPr>
      </w:pPr>
    </w:p>
    <w:p w:rsidR="00A65C29" w:rsidRDefault="00FC5CDD" w:rsidP="004B3CB5">
      <w:pPr>
        <w:tabs>
          <w:tab w:val="left" w:pos="4111"/>
        </w:tabs>
        <w:jc w:val="both"/>
        <w:rPr>
          <w:sz w:val="24"/>
          <w:szCs w:val="24"/>
        </w:rPr>
      </w:pPr>
      <w:r w:rsidRPr="00136570">
        <w:rPr>
          <w:sz w:val="24"/>
          <w:szCs w:val="24"/>
        </w:rPr>
        <w:t xml:space="preserve">      </w:t>
      </w:r>
      <w:r w:rsidR="00EC2212">
        <w:rPr>
          <w:sz w:val="24"/>
          <w:szCs w:val="24"/>
        </w:rPr>
        <w:t xml:space="preserve">Hall showed that the </w:t>
      </w:r>
      <w:r w:rsidR="00A65C29" w:rsidRPr="00136570">
        <w:rPr>
          <w:sz w:val="24"/>
          <w:szCs w:val="24"/>
        </w:rPr>
        <w:t xml:space="preserve">first reflected wave exerts an additional decelerating force </w:t>
      </w:r>
      <w:r w:rsidR="008850B2" w:rsidRPr="007B43FA">
        <w:rPr>
          <w:position w:val="-16"/>
          <w:sz w:val="24"/>
          <w:szCs w:val="24"/>
        </w:rPr>
        <w:object w:dxaOrig="2280" w:dyaOrig="460">
          <v:shape id="_x0000_i1147" type="#_x0000_t75" style="width:113.25pt;height:23.25pt" o:ole="">
            <v:imagedata r:id="rId278" o:title=""/>
          </v:shape>
          <o:OLEObject Type="Embed" ProgID="Equation.DSMT4" ShapeID="_x0000_i1147" DrawAspect="Content" ObjectID="_1687067049" r:id="rId279"/>
        </w:object>
      </w:r>
      <w:r w:rsidR="00A65C29" w:rsidRPr="00136570">
        <w:rPr>
          <w:sz w:val="24"/>
          <w:szCs w:val="24"/>
        </w:rPr>
        <w:t xml:space="preserve"> on the mass, where</w:t>
      </w:r>
      <w:r w:rsidR="007B43FA">
        <w:rPr>
          <w:sz w:val="24"/>
          <w:szCs w:val="24"/>
        </w:rPr>
        <w:t xml:space="preserve"> </w:t>
      </w:r>
      <w:r w:rsidR="007B43FA" w:rsidRPr="007B43FA">
        <w:rPr>
          <w:position w:val="-6"/>
          <w:sz w:val="24"/>
          <w:szCs w:val="24"/>
        </w:rPr>
        <w:object w:dxaOrig="220" w:dyaOrig="300">
          <v:shape id="_x0000_i1148" type="#_x0000_t75" style="width:11.25pt;height:14.25pt" o:ole="">
            <v:imagedata r:id="rId280" o:title=""/>
          </v:shape>
          <o:OLEObject Type="Embed" ProgID="Equation.DSMT4" ShapeID="_x0000_i1148" DrawAspect="Content" ObjectID="_1687067050" r:id="rId281"/>
        </w:object>
      </w:r>
      <w:r w:rsidR="00A65C29" w:rsidRPr="00136570">
        <w:rPr>
          <w:sz w:val="24"/>
          <w:szCs w:val="24"/>
        </w:rPr>
        <w:t xml:space="preserve"> is the time after arrival of the first reflection. This is illustrated in </w:t>
      </w:r>
      <w:r w:rsidR="00675C8D">
        <w:rPr>
          <w:sz w:val="24"/>
          <w:szCs w:val="24"/>
        </w:rPr>
        <w:t xml:space="preserve">Fig. </w:t>
      </w:r>
      <w:r w:rsidR="00206003">
        <w:rPr>
          <w:sz w:val="24"/>
          <w:szCs w:val="24"/>
        </w:rPr>
        <w:t>2.10</w:t>
      </w:r>
      <w:r w:rsidR="00A65C29" w:rsidRPr="00136570">
        <w:rPr>
          <w:sz w:val="24"/>
          <w:szCs w:val="24"/>
        </w:rPr>
        <w:t xml:space="preserve"> for a relatively light mass impacting the string at a position 1/7</w:t>
      </w:r>
      <w:r w:rsidR="00A65C29" w:rsidRPr="00136570">
        <w:rPr>
          <w:sz w:val="24"/>
          <w:szCs w:val="24"/>
          <w:vertAlign w:val="superscript"/>
        </w:rPr>
        <w:t>th</w:t>
      </w:r>
      <w:r w:rsidR="00A65C29" w:rsidRPr="00136570">
        <w:rPr>
          <w:sz w:val="24"/>
          <w:szCs w:val="24"/>
        </w:rPr>
        <w:t xml:space="preserve"> of the string-length from an end.  Provided the mass is sufficiently small, the force from the initial impact will have decayed significantly by the time the first reflection returns, so that the force acting on the mass will become negative (the dotted section in </w:t>
      </w:r>
      <w:r w:rsidR="00675C8D">
        <w:rPr>
          <w:sz w:val="24"/>
          <w:szCs w:val="24"/>
        </w:rPr>
        <w:t xml:space="preserve">Fig. </w:t>
      </w:r>
      <w:r w:rsidR="00206003">
        <w:rPr>
          <w:sz w:val="24"/>
          <w:szCs w:val="24"/>
        </w:rPr>
        <w:t>2.10a</w:t>
      </w:r>
      <w:r w:rsidR="00A65C29" w:rsidRPr="00136570">
        <w:rPr>
          <w:sz w:val="24"/>
          <w:szCs w:val="24"/>
        </w:rPr>
        <w:t xml:space="preserve">), and  the mass will detach itself from the string.  The string will then move away from the mass and will vibrate freely, provided the hammer is prevented from falling back onto the string. An elaborate mechanism is used on the piano to prevent this from happening (Rossing and Fletcher [1, §12.2]), while the zither or dulcimer player quickly lifts the hammer well away from the string after the initial impact using much the same striking action as a percussionist playing a drum, where the same considerations apply. </w:t>
      </w:r>
    </w:p>
    <w:p w:rsidR="00B31438" w:rsidRDefault="00B31438" w:rsidP="004B3CB5">
      <w:pPr>
        <w:tabs>
          <w:tab w:val="left" w:pos="4111"/>
        </w:tabs>
        <w:jc w:val="both"/>
        <w:rPr>
          <w:sz w:val="24"/>
          <w:szCs w:val="24"/>
        </w:rPr>
      </w:pPr>
    </w:p>
    <w:p w:rsidR="00A65C29" w:rsidRDefault="00FC5CDD" w:rsidP="004B3CB5">
      <w:pPr>
        <w:tabs>
          <w:tab w:val="left" w:pos="4111"/>
        </w:tabs>
        <w:jc w:val="both"/>
        <w:rPr>
          <w:sz w:val="24"/>
          <w:szCs w:val="24"/>
        </w:rPr>
      </w:pPr>
      <w:r w:rsidRPr="00136570">
        <w:rPr>
          <w:sz w:val="24"/>
          <w:szCs w:val="24"/>
        </w:rPr>
        <w:t xml:space="preserve">    The</w:t>
      </w:r>
      <w:r w:rsidR="00A65C29" w:rsidRPr="00136570">
        <w:rPr>
          <w:sz w:val="24"/>
          <w:szCs w:val="24"/>
        </w:rPr>
        <w:t xml:space="preserve"> heavier the mass, the longer it will remain in contact with the string. Hall showed that it may then take several reflections from both ends of the string and sometimes several periods of attachment and detachment before the mass is finally thrown away from the string. A sufficiently heavy mass will never bounce back off the string. </w:t>
      </w:r>
    </w:p>
    <w:p w:rsidR="00B31438" w:rsidRPr="00136570" w:rsidRDefault="00B31438" w:rsidP="004B3CB5">
      <w:pPr>
        <w:tabs>
          <w:tab w:val="left" w:pos="4111"/>
        </w:tabs>
        <w:jc w:val="both"/>
        <w:rPr>
          <w:sz w:val="24"/>
          <w:szCs w:val="24"/>
        </w:rPr>
      </w:pPr>
    </w:p>
    <w:p w:rsidR="00A65C29" w:rsidRDefault="00FC5CDD" w:rsidP="004B3CB5">
      <w:pPr>
        <w:tabs>
          <w:tab w:val="left" w:pos="4111"/>
        </w:tabs>
        <w:jc w:val="both"/>
        <w:rPr>
          <w:sz w:val="24"/>
          <w:szCs w:val="24"/>
        </w:rPr>
      </w:pPr>
      <w:r w:rsidRPr="00136570">
        <w:rPr>
          <w:sz w:val="24"/>
          <w:szCs w:val="24"/>
        </w:rPr>
        <w:t xml:space="preserve">    </w:t>
      </w:r>
      <w:r w:rsidR="00A65C29" w:rsidRPr="00136570">
        <w:rPr>
          <w:sz w:val="24"/>
          <w:szCs w:val="24"/>
        </w:rPr>
        <w:t>In general, the waveforms excited on the string will therefore be rather complicated functions of the properties of the string, hammer and the striking position. However, for a very light mass (&lt;&lt; mass of the string), which is thrown off the string by the first reflected wave, the Fourier coefficients of the induced velocity waveform, and hence the force on the end supports, are given by</w:t>
      </w:r>
      <w:r w:rsidR="00977F34">
        <w:rPr>
          <w:sz w:val="24"/>
          <w:szCs w:val="24"/>
        </w:rPr>
        <w:t xml:space="preserve"> </w:t>
      </w:r>
      <w:r w:rsidR="007B43FA" w:rsidRPr="007B43FA">
        <w:rPr>
          <w:position w:val="-20"/>
          <w:sz w:val="24"/>
          <w:szCs w:val="24"/>
        </w:rPr>
        <w:object w:dxaOrig="2860" w:dyaOrig="520">
          <v:shape id="_x0000_i1149" type="#_x0000_t75" style="width:143.25pt;height:26.25pt" o:ole="">
            <v:imagedata r:id="rId282" o:title=""/>
          </v:shape>
          <o:OLEObject Type="Embed" ProgID="Equation.DSMT4" ShapeID="_x0000_i1149" DrawAspect="Content" ObjectID="_1687067051" r:id="rId283"/>
        </w:object>
      </w:r>
      <w:r w:rsidR="00A65C29" w:rsidRPr="00136570">
        <w:rPr>
          <w:sz w:val="24"/>
          <w:szCs w:val="24"/>
        </w:rPr>
        <w:t xml:space="preserve"> , where </w:t>
      </w:r>
      <w:r w:rsidR="00A65C29" w:rsidRPr="007B43FA">
        <w:rPr>
          <w:rFonts w:ascii="Symbol" w:hAnsi="Symbol"/>
          <w:i/>
          <w:sz w:val="28"/>
          <w:szCs w:val="24"/>
        </w:rPr>
        <w:t></w:t>
      </w:r>
      <w:r w:rsidR="00A65C29" w:rsidRPr="007B43FA">
        <w:rPr>
          <w:sz w:val="28"/>
          <w:szCs w:val="24"/>
        </w:rPr>
        <w:t xml:space="preserve"> = </w:t>
      </w:r>
      <w:r w:rsidR="00A65C29" w:rsidRPr="007B43FA">
        <w:rPr>
          <w:i/>
          <w:sz w:val="28"/>
          <w:szCs w:val="24"/>
        </w:rPr>
        <w:t>a/L</w:t>
      </w:r>
      <w:r w:rsidR="00A65C29" w:rsidRPr="00136570">
        <w:rPr>
          <w:sz w:val="24"/>
          <w:szCs w:val="24"/>
        </w:rPr>
        <w:t xml:space="preserve">, illustrated in </w:t>
      </w:r>
      <w:r w:rsidR="00675C8D">
        <w:rPr>
          <w:sz w:val="24"/>
          <w:szCs w:val="24"/>
        </w:rPr>
        <w:t xml:space="preserve">Fig. </w:t>
      </w:r>
      <w:r w:rsidR="00206003">
        <w:rPr>
          <w:sz w:val="24"/>
          <w:szCs w:val="24"/>
        </w:rPr>
        <w:t>2.10b</w:t>
      </w:r>
      <w:r w:rsidR="00A65C29" w:rsidRPr="00136570">
        <w:rPr>
          <w:sz w:val="24"/>
          <w:szCs w:val="24"/>
        </w:rPr>
        <w:t xml:space="preserve"> for impact 1/7</w:t>
      </w:r>
      <w:r w:rsidR="00A65C29" w:rsidRPr="00136570">
        <w:rPr>
          <w:sz w:val="24"/>
          <w:szCs w:val="24"/>
          <w:vertAlign w:val="superscript"/>
        </w:rPr>
        <w:t>th</w:t>
      </w:r>
      <w:r w:rsidR="00A65C29" w:rsidRPr="00136570">
        <w:rPr>
          <w:sz w:val="24"/>
          <w:szCs w:val="24"/>
        </w:rPr>
        <w:t xml:space="preserve"> of the way along the string. Note that the 7</w:t>
      </w:r>
      <w:r w:rsidR="00A65C29" w:rsidRPr="00136570">
        <w:rPr>
          <w:sz w:val="24"/>
          <w:szCs w:val="24"/>
          <w:vertAlign w:val="superscript"/>
        </w:rPr>
        <w:t>th</w:t>
      </w:r>
      <w:r w:rsidR="00A65C29" w:rsidRPr="00136570">
        <w:rPr>
          <w:sz w:val="24"/>
          <w:szCs w:val="24"/>
        </w:rPr>
        <w:t xml:space="preserve"> harmonic is missing, as again expected from general arguments, since no work can be transferred to a particular mode of string vibration for a force applied at a nodal position. </w:t>
      </w:r>
    </w:p>
    <w:p w:rsidR="00B31438" w:rsidRPr="00136570" w:rsidRDefault="00B31438" w:rsidP="004B3CB5">
      <w:pPr>
        <w:tabs>
          <w:tab w:val="left" w:pos="4111"/>
        </w:tabs>
        <w:jc w:val="both"/>
        <w:rPr>
          <w:sz w:val="24"/>
          <w:szCs w:val="24"/>
        </w:rPr>
      </w:pPr>
    </w:p>
    <w:p w:rsidR="00A65C29" w:rsidRPr="00136570" w:rsidRDefault="00781601"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In practice, the spectrum is affected by the finite size of the hammer, multiple reflections occurring before the hammer is thrown from the string, and the elastic and often hysteretic properties of the hammer material [</w:t>
      </w:r>
      <w:r w:rsidR="00A65C29" w:rsidRPr="00136570">
        <w:rPr>
          <w:sz w:val="24"/>
          <w:szCs w:val="24"/>
        </w:rPr>
        <w:fldChar w:fldCharType="begin"/>
      </w:r>
      <w:r w:rsidR="00A65C29" w:rsidRPr="00136570">
        <w:rPr>
          <w:sz w:val="24"/>
          <w:szCs w:val="24"/>
        </w:rPr>
        <w:instrText xml:space="preserve"> NOTEREF _Ref89473313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38</w:t>
      </w:r>
      <w:r w:rsidR="00A65C29" w:rsidRPr="00136570">
        <w:rPr>
          <w:sz w:val="24"/>
          <w:szCs w:val="24"/>
        </w:rPr>
        <w:fldChar w:fldCharType="end"/>
      </w:r>
      <w:r w:rsidR="00A65C29" w:rsidRPr="00136570">
        <w:rPr>
          <w:sz w:val="24"/>
          <w:szCs w:val="24"/>
        </w:rPr>
        <w:t xml:space="preserve">]. </w:t>
      </w:r>
    </w:p>
    <w:p w:rsidR="00B31438" w:rsidRPr="00136570" w:rsidRDefault="00B31438" w:rsidP="004B3CB5">
      <w:pPr>
        <w:tabs>
          <w:tab w:val="left" w:pos="4111"/>
        </w:tabs>
        <w:jc w:val="both"/>
        <w:rPr>
          <w:sz w:val="24"/>
          <w:szCs w:val="24"/>
        </w:rPr>
      </w:pPr>
    </w:p>
    <w:p w:rsidR="00A65C29" w:rsidRDefault="005355CF" w:rsidP="005355CF">
      <w:pPr>
        <w:tabs>
          <w:tab w:val="left" w:pos="4111"/>
        </w:tabs>
        <w:rPr>
          <w:b/>
          <w:sz w:val="24"/>
          <w:szCs w:val="24"/>
        </w:rPr>
      </w:pPr>
      <w:r>
        <w:rPr>
          <w:b/>
          <w:sz w:val="24"/>
          <w:szCs w:val="24"/>
        </w:rPr>
        <w:t>S</w:t>
      </w:r>
      <w:r w:rsidR="00A65C29" w:rsidRPr="00136570">
        <w:rPr>
          <w:b/>
          <w:sz w:val="24"/>
          <w:szCs w:val="24"/>
        </w:rPr>
        <w:t xml:space="preserve">triking </w:t>
      </w:r>
      <w:r>
        <w:rPr>
          <w:b/>
          <w:sz w:val="24"/>
          <w:szCs w:val="24"/>
        </w:rPr>
        <w:t>T</w:t>
      </w:r>
      <w:r w:rsidR="00A65C29" w:rsidRPr="00136570">
        <w:rPr>
          <w:b/>
          <w:sz w:val="24"/>
          <w:szCs w:val="24"/>
        </w:rPr>
        <w:t xml:space="preserve">angent </w:t>
      </w:r>
    </w:p>
    <w:p w:rsidR="00B31438" w:rsidRDefault="00B31438" w:rsidP="004B3CB5">
      <w:pPr>
        <w:tabs>
          <w:tab w:val="left" w:pos="4111"/>
        </w:tabs>
        <w:jc w:val="both"/>
        <w:rPr>
          <w:sz w:val="24"/>
          <w:szCs w:val="24"/>
        </w:rPr>
      </w:pPr>
    </w:p>
    <w:p w:rsidR="00A65C29"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On the clavichord</w:t>
      </w:r>
      <w:r w:rsidR="001B7313">
        <w:rPr>
          <w:sz w:val="24"/>
          <w:szCs w:val="24"/>
        </w:rPr>
        <w:t xml:space="preserve"> (Fletcher and Rossing [</w:t>
      </w:r>
      <w:r w:rsidR="001B7313">
        <w:rPr>
          <w:sz w:val="24"/>
          <w:szCs w:val="24"/>
        </w:rPr>
        <w:fldChar w:fldCharType="begin"/>
      </w:r>
      <w:r w:rsidR="001B7313">
        <w:rPr>
          <w:sz w:val="24"/>
          <w:szCs w:val="24"/>
        </w:rPr>
        <w:instrText xml:space="preserve"> NOTEREF _Ref104351927 \h </w:instrText>
      </w:r>
      <w:r w:rsidR="001B7313">
        <w:rPr>
          <w:sz w:val="24"/>
          <w:szCs w:val="24"/>
        </w:rPr>
      </w:r>
      <w:r w:rsidR="001B7313">
        <w:rPr>
          <w:sz w:val="24"/>
          <w:szCs w:val="24"/>
        </w:rPr>
        <w:fldChar w:fldCharType="separate"/>
      </w:r>
      <w:r w:rsidR="001926A3">
        <w:rPr>
          <w:sz w:val="24"/>
          <w:szCs w:val="24"/>
        </w:rPr>
        <w:t>5</w:t>
      </w:r>
      <w:r w:rsidR="001B7313">
        <w:rPr>
          <w:sz w:val="24"/>
          <w:szCs w:val="24"/>
        </w:rPr>
        <w:fldChar w:fldCharType="end"/>
      </w:r>
      <w:r w:rsidR="001B7313">
        <w:rPr>
          <w:sz w:val="24"/>
          <w:szCs w:val="24"/>
        </w:rPr>
        <w:t>, §11.6]</w:t>
      </w:r>
      <w:r w:rsidR="00A65C29" w:rsidRPr="00136570">
        <w:rPr>
          <w:sz w:val="24"/>
          <w:szCs w:val="24"/>
        </w:rPr>
        <w:t xml:space="preserve">, a string is struck by a rising end-support, or tangent, which remains in contact with the string, exciting transverse vibrations of the string on both sides of the tangent. If we assume a simplified model in which the rising tangent moves with constant velocity until its final displacement </w:t>
      </w:r>
      <w:r w:rsidR="00A65C29" w:rsidRPr="00136570">
        <w:rPr>
          <w:i/>
          <w:sz w:val="24"/>
          <w:szCs w:val="24"/>
        </w:rPr>
        <w:t xml:space="preserve">a </w:t>
      </w:r>
      <w:r w:rsidR="00A65C29" w:rsidRPr="00136570">
        <w:rPr>
          <w:sz w:val="24"/>
          <w:szCs w:val="24"/>
        </w:rPr>
        <w:t xml:space="preserve">is reached, there is again a simple Helmholtz wave solution. In practice, the length of string on one side of the tangent is damped, so that </w:t>
      </w:r>
      <w:r w:rsidR="007B43FA">
        <w:rPr>
          <w:sz w:val="24"/>
          <w:szCs w:val="24"/>
        </w:rPr>
        <w:t xml:space="preserve">free vibrations are excited on only </w:t>
      </w:r>
      <w:r w:rsidR="00A65C29" w:rsidRPr="00136570">
        <w:rPr>
          <w:sz w:val="24"/>
          <w:szCs w:val="24"/>
        </w:rPr>
        <w:t>one side of the str</w:t>
      </w:r>
      <w:r w:rsidR="007B43FA">
        <w:rPr>
          <w:sz w:val="24"/>
          <w:szCs w:val="24"/>
        </w:rPr>
        <w:t>iking point</w:t>
      </w:r>
      <w:r w:rsidR="00A65C29" w:rsidRPr="00136570">
        <w:rPr>
          <w:sz w:val="24"/>
          <w:szCs w:val="24"/>
        </w:rPr>
        <w:t xml:space="preserve">. We therefore need only consider the length of string </w:t>
      </w:r>
      <w:r w:rsidR="00412DCB">
        <w:rPr>
          <w:noProof/>
          <w:position w:val="-4"/>
          <w:sz w:val="24"/>
          <w:szCs w:val="24"/>
          <w:lang w:val="en-US"/>
        </w:rPr>
        <w:drawing>
          <wp:inline distT="0" distB="0" distL="0" distR="0" wp14:anchorId="5E285208" wp14:editId="4BDFF085">
            <wp:extent cx="152400" cy="1524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65C29" w:rsidRPr="00136570">
        <w:rPr>
          <w:sz w:val="24"/>
          <w:szCs w:val="24"/>
        </w:rPr>
        <w:t xml:space="preserve"> between the tangent and the end connected to the soundboard. The discontinuities ± </w:t>
      </w:r>
      <w:r w:rsidR="00A65C29" w:rsidRPr="00136570">
        <w:rPr>
          <w:i/>
          <w:sz w:val="24"/>
          <w:szCs w:val="24"/>
        </w:rPr>
        <w:t xml:space="preserve">v </w:t>
      </w:r>
      <w:r w:rsidR="00A65C29" w:rsidRPr="00136570">
        <w:rPr>
          <w:sz w:val="24"/>
          <w:szCs w:val="24"/>
        </w:rPr>
        <w:t>in the tangent velocity</w:t>
      </w:r>
      <w:r w:rsidR="00A65C29" w:rsidRPr="00136570">
        <w:rPr>
          <w:i/>
          <w:sz w:val="24"/>
          <w:szCs w:val="24"/>
        </w:rPr>
        <w:t xml:space="preserve">, </w:t>
      </w:r>
      <w:r w:rsidR="00A65C29" w:rsidRPr="00136570">
        <w:rPr>
          <w:sz w:val="24"/>
          <w:szCs w:val="24"/>
        </w:rPr>
        <w:t xml:space="preserve">occurring on initial impact and on reaching its final displacement after a time </w:t>
      </w:r>
      <w:r w:rsidR="00A65C29" w:rsidRPr="00136570">
        <w:rPr>
          <w:rFonts w:ascii="Symbol" w:hAnsi="Symbol"/>
          <w:i/>
          <w:sz w:val="24"/>
          <w:szCs w:val="24"/>
        </w:rPr>
        <w:t></w:t>
      </w:r>
      <w:r w:rsidR="00A65C29" w:rsidRPr="00136570">
        <w:rPr>
          <w:i/>
          <w:sz w:val="24"/>
          <w:szCs w:val="24"/>
        </w:rPr>
        <w:t>t</w:t>
      </w:r>
      <w:r w:rsidR="00A65C29" w:rsidRPr="00136570">
        <w:rPr>
          <w:sz w:val="24"/>
          <w:szCs w:val="24"/>
        </w:rPr>
        <w:t xml:space="preserve">, generate propagating kinks and discontinuities of velocity of opposite sign separated in time by </w:t>
      </w:r>
      <w:r w:rsidR="00A65C29" w:rsidRPr="00136570">
        <w:rPr>
          <w:rFonts w:ascii="Symbol" w:hAnsi="Symbol"/>
          <w:i/>
          <w:sz w:val="24"/>
          <w:szCs w:val="24"/>
        </w:rPr>
        <w:t></w:t>
      </w:r>
      <w:r w:rsidR="00A65C29" w:rsidRPr="00136570">
        <w:rPr>
          <w:i/>
          <w:sz w:val="24"/>
          <w:szCs w:val="24"/>
        </w:rPr>
        <w:t xml:space="preserve">t. </w:t>
      </w:r>
      <w:r w:rsidR="00A65C29" w:rsidRPr="00136570">
        <w:rPr>
          <w:sz w:val="24"/>
          <w:szCs w:val="24"/>
        </w:rPr>
        <w:t xml:space="preserve"> The striking therefore excites waves with kinks, velocities and displacements along the string shown in </w:t>
      </w:r>
      <w:r w:rsidR="00675C8D">
        <w:rPr>
          <w:sz w:val="24"/>
          <w:szCs w:val="24"/>
        </w:rPr>
        <w:t xml:space="preserve">Fig. </w:t>
      </w:r>
      <w:r w:rsidR="00ED1FB6">
        <w:rPr>
          <w:sz w:val="24"/>
          <w:szCs w:val="24"/>
        </w:rPr>
        <w:t>2.11a</w:t>
      </w:r>
      <w:r w:rsidR="00A65C29" w:rsidRPr="00136570">
        <w:rPr>
          <w:sz w:val="24"/>
          <w:szCs w:val="24"/>
        </w:rPr>
        <w:t xml:space="preserve">.  The solutions are again Helmholtz waves, but now with two kinks of opposite signs travelling around the string in the same direction. </w:t>
      </w:r>
    </w:p>
    <w:p w:rsidR="00B31438" w:rsidRPr="00136570" w:rsidRDefault="00B31438" w:rsidP="004B3CB5">
      <w:pPr>
        <w:tabs>
          <w:tab w:val="left" w:pos="4111"/>
        </w:tabs>
        <w:jc w:val="both"/>
        <w:rPr>
          <w:sz w:val="24"/>
          <w:szCs w:val="24"/>
        </w:rPr>
      </w:pPr>
    </w:p>
    <w:p w:rsidR="00A65C29" w:rsidRPr="00136570"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Fourier coefficients of the velocity waveform shown in </w:t>
      </w:r>
      <w:r w:rsidR="00675C8D">
        <w:rPr>
          <w:sz w:val="24"/>
          <w:szCs w:val="24"/>
        </w:rPr>
        <w:t xml:space="preserve">Fig. </w:t>
      </w:r>
      <w:r w:rsidR="00206003">
        <w:rPr>
          <w:sz w:val="24"/>
          <w:szCs w:val="24"/>
        </w:rPr>
        <w:t>2.11b</w:t>
      </w:r>
      <w:r w:rsidR="00A65C29" w:rsidRPr="00136570">
        <w:rPr>
          <w:sz w:val="24"/>
          <w:szCs w:val="24"/>
        </w:rPr>
        <w:t xml:space="preserve"> can be written as </w:t>
      </w:r>
    </w:p>
    <w:p w:rsidR="00A65C29" w:rsidRPr="00136570" w:rsidRDefault="00A65C29" w:rsidP="00337B0D">
      <w:pPr>
        <w:tabs>
          <w:tab w:val="left" w:pos="4111"/>
          <w:tab w:val="right" w:pos="8800"/>
        </w:tabs>
        <w:jc w:val="both"/>
        <w:rPr>
          <w:sz w:val="24"/>
          <w:szCs w:val="24"/>
        </w:rPr>
      </w:pPr>
      <w:r w:rsidRPr="00136570">
        <w:rPr>
          <w:sz w:val="24"/>
          <w:szCs w:val="24"/>
        </w:rPr>
        <w:t xml:space="preserve">   </w:t>
      </w:r>
      <w:r w:rsidR="00285E4F" w:rsidRPr="00136570">
        <w:rPr>
          <w:sz w:val="24"/>
          <w:szCs w:val="24"/>
        </w:rPr>
        <w:t xml:space="preserve">           </w:t>
      </w:r>
      <w:r w:rsidR="00337B0D">
        <w:rPr>
          <w:sz w:val="24"/>
          <w:szCs w:val="24"/>
        </w:rPr>
        <w:t xml:space="preserve">                                      </w:t>
      </w:r>
      <w:r w:rsidR="007B43FA" w:rsidRPr="00834391">
        <w:rPr>
          <w:position w:val="-24"/>
          <w:sz w:val="24"/>
          <w:szCs w:val="24"/>
        </w:rPr>
        <w:object w:dxaOrig="2120" w:dyaOrig="620">
          <v:shape id="_x0000_i1150" type="#_x0000_t75" style="width:105.75pt;height:31.5pt" o:ole="">
            <v:imagedata r:id="rId285" o:title=""/>
          </v:shape>
          <o:OLEObject Type="Embed" ProgID="Equation.DSMT4" ShapeID="_x0000_i1150" DrawAspect="Content" ObjectID="_1687067052" r:id="rId286"/>
        </w:object>
      </w:r>
      <w:r w:rsidRPr="00136570">
        <w:rPr>
          <w:sz w:val="24"/>
          <w:szCs w:val="24"/>
        </w:rPr>
        <w:t xml:space="preserve">, </w:t>
      </w:r>
      <w:r w:rsidR="00285E4F" w:rsidRPr="00136570">
        <w:rPr>
          <w:sz w:val="24"/>
          <w:szCs w:val="24"/>
        </w:rPr>
        <w:t xml:space="preserve">         </w:t>
      </w:r>
      <w:r w:rsidR="00781601" w:rsidRPr="00136570">
        <w:rPr>
          <w:sz w:val="24"/>
          <w:szCs w:val="24"/>
        </w:rPr>
        <w:t xml:space="preserve">        </w:t>
      </w:r>
      <w:r w:rsidR="00285E4F" w:rsidRPr="00136570">
        <w:rPr>
          <w:sz w:val="24"/>
          <w:szCs w:val="24"/>
        </w:rPr>
        <w:t xml:space="preserve">    </w:t>
      </w:r>
      <w:r w:rsidR="00337B0D">
        <w:rPr>
          <w:sz w:val="24"/>
          <w:szCs w:val="24"/>
        </w:rPr>
        <w:tab/>
      </w:r>
      <w:r w:rsidR="00285E4F" w:rsidRPr="00136570">
        <w:rPr>
          <w:sz w:val="24"/>
          <w:szCs w:val="24"/>
        </w:rPr>
        <w:t xml:space="preserve"> </w:t>
      </w:r>
      <w:r w:rsidR="00206003">
        <w:rPr>
          <w:sz w:val="24"/>
          <w:szCs w:val="24"/>
        </w:rPr>
        <w:t>(2.13)</w:t>
      </w:r>
    </w:p>
    <w:p w:rsidR="00A65C29" w:rsidRPr="00136570" w:rsidRDefault="00A65C29" w:rsidP="004B3CB5">
      <w:pPr>
        <w:tabs>
          <w:tab w:val="left" w:pos="4111"/>
        </w:tabs>
        <w:jc w:val="both"/>
        <w:rPr>
          <w:sz w:val="24"/>
          <w:szCs w:val="24"/>
        </w:rPr>
      </w:pPr>
      <w:r w:rsidRPr="00136570">
        <w:rPr>
          <w:sz w:val="24"/>
          <w:szCs w:val="24"/>
        </w:rPr>
        <w:t>where</w:t>
      </w:r>
      <w:r w:rsidR="00834391">
        <w:rPr>
          <w:sz w:val="24"/>
          <w:szCs w:val="24"/>
        </w:rPr>
        <w:t xml:space="preserve"> </w:t>
      </w:r>
      <w:r w:rsidR="00834391" w:rsidRPr="00834391">
        <w:rPr>
          <w:rFonts w:ascii="Symbol" w:hAnsi="Symbol"/>
          <w:i/>
          <w:sz w:val="24"/>
          <w:szCs w:val="24"/>
        </w:rPr>
        <w:t></w:t>
      </w:r>
      <w:r w:rsidR="00834391">
        <w:rPr>
          <w:sz w:val="24"/>
          <w:szCs w:val="24"/>
        </w:rPr>
        <w:t xml:space="preserve"> = </w:t>
      </w:r>
      <w:r w:rsidR="00834391" w:rsidRPr="00834391">
        <w:rPr>
          <w:rFonts w:ascii="Symbol" w:hAnsi="Symbol"/>
          <w:i/>
          <w:sz w:val="24"/>
          <w:szCs w:val="24"/>
        </w:rPr>
        <w:t></w:t>
      </w:r>
      <w:r w:rsidR="00834391" w:rsidRPr="00834391">
        <w:rPr>
          <w:i/>
          <w:sz w:val="24"/>
          <w:szCs w:val="24"/>
        </w:rPr>
        <w:t>t</w:t>
      </w:r>
      <w:r w:rsidR="00834391">
        <w:rPr>
          <w:sz w:val="24"/>
          <w:szCs w:val="24"/>
        </w:rPr>
        <w:t>/</w:t>
      </w:r>
      <w:r w:rsidR="00834391" w:rsidRPr="00834391">
        <w:rPr>
          <w:i/>
          <w:sz w:val="24"/>
          <w:szCs w:val="24"/>
        </w:rPr>
        <w:t>T</w:t>
      </w:r>
      <w:r w:rsidR="00834391">
        <w:rPr>
          <w:sz w:val="24"/>
          <w:szCs w:val="24"/>
          <w:vertAlign w:val="subscript"/>
        </w:rPr>
        <w:t xml:space="preserve">1 </w:t>
      </w:r>
      <w:r w:rsidRPr="00136570">
        <w:rPr>
          <w:sz w:val="24"/>
          <w:szCs w:val="24"/>
        </w:rPr>
        <w:t xml:space="preserve">  is the fraction of the period  </w:t>
      </w:r>
      <w:r w:rsidR="00834391" w:rsidRPr="00834391">
        <w:rPr>
          <w:position w:val="-12"/>
          <w:sz w:val="24"/>
          <w:szCs w:val="24"/>
        </w:rPr>
        <w:object w:dxaOrig="1020" w:dyaOrig="360">
          <v:shape id="_x0000_i1151" type="#_x0000_t75" style="width:50.25pt;height:18.75pt" o:ole="">
            <v:imagedata r:id="rId287" o:title=""/>
          </v:shape>
          <o:OLEObject Type="Embed" ProgID="Equation.DSMT4" ShapeID="_x0000_i1151" DrawAspect="Content" ObjectID="_1687067053" r:id="rId288"/>
        </w:object>
      </w:r>
      <w:r w:rsidR="00834391">
        <w:rPr>
          <w:position w:val="-10"/>
          <w:sz w:val="24"/>
          <w:szCs w:val="24"/>
        </w:rPr>
        <w:t xml:space="preserve"> </w:t>
      </w:r>
      <w:r w:rsidRPr="00136570">
        <w:rPr>
          <w:sz w:val="24"/>
          <w:szCs w:val="24"/>
        </w:rPr>
        <w:t xml:space="preserve">of the freely vibrating length of string during which the striking tangent moves from its initial to final position. </w:t>
      </w:r>
      <w:r w:rsidR="00675C8D">
        <w:rPr>
          <w:sz w:val="24"/>
          <w:szCs w:val="24"/>
        </w:rPr>
        <w:t>Fig.</w:t>
      </w:r>
      <w:r w:rsidR="00206003">
        <w:rPr>
          <w:sz w:val="24"/>
          <w:szCs w:val="24"/>
        </w:rPr>
        <w:t>2.11</w:t>
      </w:r>
      <w:r w:rsidRPr="00136570">
        <w:rPr>
          <w:sz w:val="24"/>
          <w:szCs w:val="24"/>
        </w:rPr>
        <w:t xml:space="preserve"> also includes the spectrum of the force acting on the end-supports for </w:t>
      </w:r>
      <w:r w:rsidRPr="00136570">
        <w:rPr>
          <w:rFonts w:ascii="Symbol" w:hAnsi="Symbol"/>
          <w:i/>
          <w:sz w:val="24"/>
          <w:szCs w:val="24"/>
        </w:rPr>
        <w:t></w:t>
      </w:r>
      <w:r w:rsidRPr="00136570">
        <w:rPr>
          <w:sz w:val="24"/>
          <w:szCs w:val="24"/>
        </w:rPr>
        <w:t xml:space="preserve"> = 3/8. </w:t>
      </w:r>
    </w:p>
    <w:p w:rsidR="00A65C29" w:rsidRPr="00136570" w:rsidRDefault="00412DCB" w:rsidP="005355CF">
      <w:pPr>
        <w:tabs>
          <w:tab w:val="left" w:pos="4111"/>
        </w:tabs>
        <w:ind w:left="284" w:firstLine="1816"/>
        <w:jc w:val="both"/>
        <w:rPr>
          <w:sz w:val="24"/>
          <w:szCs w:val="24"/>
        </w:rPr>
      </w:pPr>
      <w:r>
        <w:rPr>
          <w:noProof/>
          <w:sz w:val="24"/>
          <w:szCs w:val="24"/>
          <w:lang w:val="en-US"/>
        </w:rPr>
        <w:drawing>
          <wp:inline distT="0" distB="0" distL="0" distR="0" wp14:anchorId="691B0291" wp14:editId="4C3E763A">
            <wp:extent cx="2771775" cy="1352550"/>
            <wp:effectExtent l="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771775" cy="1352550"/>
                    </a:xfrm>
                    <a:prstGeom prst="rect">
                      <a:avLst/>
                    </a:prstGeom>
                    <a:noFill/>
                    <a:ln>
                      <a:noFill/>
                    </a:ln>
                  </pic:spPr>
                </pic:pic>
              </a:graphicData>
            </a:graphic>
          </wp:inline>
        </w:drawing>
      </w:r>
    </w:p>
    <w:p w:rsidR="00A65C29" w:rsidRPr="00B31438" w:rsidRDefault="00675C8D" w:rsidP="004B3CB5">
      <w:pPr>
        <w:tabs>
          <w:tab w:val="left" w:pos="4111"/>
        </w:tabs>
        <w:spacing w:before="240"/>
        <w:jc w:val="both"/>
        <w:rPr>
          <w:rFonts w:ascii="Arial" w:hAnsi="Arial" w:cs="Arial"/>
          <w:i/>
          <w:sz w:val="22"/>
          <w:szCs w:val="22"/>
        </w:rPr>
      </w:pPr>
      <w:r>
        <w:rPr>
          <w:b/>
          <w:i/>
          <w:sz w:val="22"/>
          <w:szCs w:val="22"/>
        </w:rPr>
        <w:t xml:space="preserve">Fig. </w:t>
      </w:r>
      <w:r w:rsidR="00206003">
        <w:rPr>
          <w:b/>
          <w:i/>
          <w:sz w:val="22"/>
          <w:szCs w:val="22"/>
        </w:rPr>
        <w:t>2.11</w:t>
      </w:r>
      <w:r w:rsidR="00A65C29" w:rsidRPr="00B31438">
        <w:rPr>
          <w:i/>
          <w:sz w:val="22"/>
          <w:szCs w:val="22"/>
        </w:rPr>
        <w:t xml:space="preserve">  Waveforms for a tangent hitting and sticking to string</w:t>
      </w:r>
      <w:r w:rsidR="002A48BB">
        <w:rPr>
          <w:i/>
          <w:sz w:val="22"/>
          <w:szCs w:val="22"/>
        </w:rPr>
        <w:t>:</w:t>
      </w:r>
      <w:r w:rsidR="00A65C29" w:rsidRPr="005355CF">
        <w:rPr>
          <w:b/>
          <w:i/>
          <w:sz w:val="22"/>
          <w:szCs w:val="22"/>
        </w:rPr>
        <w:t>( a)</w:t>
      </w:r>
      <w:r w:rsidR="00A65C29" w:rsidRPr="00B31438">
        <w:rPr>
          <w:i/>
          <w:sz w:val="22"/>
          <w:szCs w:val="22"/>
        </w:rPr>
        <w:t xml:space="preserve"> </w:t>
      </w:r>
      <w:r w:rsidR="002A48BB">
        <w:rPr>
          <w:i/>
          <w:sz w:val="22"/>
          <w:szCs w:val="22"/>
        </w:rPr>
        <w:t>d</w:t>
      </w:r>
      <w:r w:rsidR="00A65C29" w:rsidRPr="00B31438">
        <w:rPr>
          <w:i/>
          <w:sz w:val="22"/>
          <w:szCs w:val="22"/>
        </w:rPr>
        <w:t xml:space="preserve">isplacement and </w:t>
      </w:r>
      <w:r w:rsidR="00A65C29" w:rsidRPr="005355CF">
        <w:rPr>
          <w:b/>
          <w:i/>
          <w:sz w:val="22"/>
          <w:szCs w:val="22"/>
        </w:rPr>
        <w:t>(b)</w:t>
      </w:r>
      <w:r w:rsidR="00A65C29" w:rsidRPr="00B31438">
        <w:rPr>
          <w:i/>
          <w:sz w:val="22"/>
          <w:szCs w:val="22"/>
        </w:rPr>
        <w:t xml:space="preserve"> velocity profiles along the string, at a succession of times (different colours)  after the tangent hits the string, and </w:t>
      </w:r>
      <w:r w:rsidR="00A65C29" w:rsidRPr="005355CF">
        <w:rPr>
          <w:b/>
          <w:i/>
          <w:sz w:val="22"/>
          <w:szCs w:val="22"/>
        </w:rPr>
        <w:t>(c)</w:t>
      </w:r>
      <w:r w:rsidR="00A65C29" w:rsidRPr="00B31438">
        <w:rPr>
          <w:i/>
          <w:sz w:val="22"/>
          <w:szCs w:val="22"/>
        </w:rPr>
        <w:t xml:space="preserve"> the spectrum of the resultant force on the end- supports for</w:t>
      </w:r>
      <w:r w:rsidR="00A65C29" w:rsidRPr="00B31438">
        <w:rPr>
          <w:rFonts w:ascii="Arial" w:hAnsi="Arial" w:cs="Arial"/>
          <w:i/>
          <w:sz w:val="22"/>
          <w:szCs w:val="22"/>
        </w:rPr>
        <w:t xml:space="preserve"> </w:t>
      </w:r>
      <w:r w:rsidR="00A65C29" w:rsidRPr="00B31438">
        <w:rPr>
          <w:rFonts w:ascii="Symbol" w:hAnsi="Symbol"/>
          <w:i/>
          <w:sz w:val="22"/>
          <w:szCs w:val="22"/>
        </w:rPr>
        <w:t></w:t>
      </w:r>
      <w:r w:rsidR="00A65C29" w:rsidRPr="00B31438">
        <w:rPr>
          <w:rFonts w:ascii="Symbol" w:hAnsi="Symbol"/>
          <w:i/>
          <w:sz w:val="22"/>
          <w:szCs w:val="22"/>
        </w:rPr>
        <w:t></w:t>
      </w:r>
      <w:r w:rsidR="00A65C29" w:rsidRPr="00B31438">
        <w:rPr>
          <w:i/>
          <w:sz w:val="22"/>
          <w:szCs w:val="22"/>
        </w:rPr>
        <w:t>= 3/8 (see text)</w:t>
      </w:r>
      <w:r w:rsidR="00A65C29" w:rsidRPr="00B31438">
        <w:rPr>
          <w:rFonts w:ascii="Arial" w:hAnsi="Arial" w:cs="Arial"/>
          <w:i/>
          <w:sz w:val="22"/>
          <w:szCs w:val="22"/>
        </w:rPr>
        <w:t xml:space="preserve"> </w:t>
      </w:r>
    </w:p>
    <w:p w:rsidR="0085415E" w:rsidRDefault="0085415E" w:rsidP="004B3CB5">
      <w:pPr>
        <w:tabs>
          <w:tab w:val="left" w:pos="4111"/>
        </w:tabs>
        <w:jc w:val="both"/>
        <w:rPr>
          <w:sz w:val="24"/>
          <w:szCs w:val="24"/>
        </w:rPr>
      </w:pPr>
    </w:p>
    <w:p w:rsidR="00A65C29" w:rsidRPr="00136570"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Very similar modes to the above will be excited during the time a heavy hammer is initially in contact with the string</w:t>
      </w:r>
      <w:r w:rsidR="007B43FA">
        <w:rPr>
          <w:sz w:val="24"/>
          <w:szCs w:val="24"/>
        </w:rPr>
        <w:t xml:space="preserve">, </w:t>
      </w:r>
      <w:r w:rsidR="00A65C29" w:rsidRPr="00136570">
        <w:rPr>
          <w:sz w:val="24"/>
          <w:szCs w:val="24"/>
        </w:rPr>
        <w:t xml:space="preserve"> on instruments like the dulcimer, zither and piano.  Such modes therefore contribute to the initial transient sounds of such instruments. Another related example is the use of </w:t>
      </w:r>
      <w:r w:rsidR="00A65C29" w:rsidRPr="00136570">
        <w:rPr>
          <w:i/>
          <w:sz w:val="24"/>
          <w:szCs w:val="24"/>
        </w:rPr>
        <w:t xml:space="preserve">col legno </w:t>
      </w:r>
      <w:r w:rsidR="00A65C29" w:rsidRPr="00136570">
        <w:rPr>
          <w:sz w:val="24"/>
          <w:szCs w:val="24"/>
        </w:rPr>
        <w:t>on stringed instruments, when the strings are struck by the wooden part of the bow.  By hitting the string at specific positions along the string, pitched initial transients can be produced, creating special sound effects, “nageln”, sometimes used in avant-garde contemporary music, audio exam</w:t>
      </w:r>
      <w:r w:rsidR="005E5788" w:rsidRPr="00136570">
        <w:rPr>
          <w:sz w:val="24"/>
          <w:szCs w:val="24"/>
        </w:rPr>
        <w:t>ple S2.</w:t>
      </w:r>
      <w:r w:rsidR="00A65C29" w:rsidRPr="00136570">
        <w:rPr>
          <w:sz w:val="24"/>
          <w:szCs w:val="24"/>
        </w:rPr>
        <w:t>4</w:t>
      </w:r>
      <w:r w:rsidR="008253A7">
        <w:rPr>
          <w:sz w:val="24"/>
          <w:szCs w:val="24"/>
        </w:rPr>
        <w:object w:dxaOrig="795" w:dyaOrig="811">
          <v:shape id="_x0000_i1152" type="#_x0000_t75" style="width:40.5pt;height:40.5pt" o:ole="">
            <v:imagedata r:id="rId290" o:title=""/>
          </v:shape>
          <o:OLEObject Type="Embed" ProgID="Package" ShapeID="_x0000_i1152" DrawAspect="Content" ObjectID="_1687067054" r:id="rId291"/>
        </w:object>
      </w:r>
      <w:r w:rsidR="001A78DA">
        <w:rPr>
          <w:sz w:val="24"/>
          <w:szCs w:val="24"/>
        </w:rPr>
        <w:t xml:space="preserve"> </w:t>
      </w:r>
      <w:r w:rsidR="00A65C29" w:rsidRPr="00136570">
        <w:rPr>
          <w:sz w:val="24"/>
          <w:szCs w:val="24"/>
        </w:rPr>
        <w:t xml:space="preserve">The above simplistic model for striking a clavichord string will, in practice, be modified by the way the player depresses the key, which is directly coupled to the rising tangent, both during and after the initial impact. The </w:t>
      </w:r>
      <w:r w:rsidR="00A65C29" w:rsidRPr="00136570">
        <w:rPr>
          <w:sz w:val="24"/>
          <w:szCs w:val="24"/>
        </w:rPr>
        <w:lastRenderedPageBreak/>
        <w:t xml:space="preserve">player can therefore influence the initial transient and the after-sound, including the use of a small amount of vibrato on the after-note, resulting in a particularly responsive and intimate but quiet instrument, which was particularly popular in the baroque period. </w:t>
      </w:r>
    </w:p>
    <w:p w:rsidR="00C4745E" w:rsidRDefault="00C4745E">
      <w:pPr>
        <w:rPr>
          <w:b/>
          <w:sz w:val="24"/>
          <w:szCs w:val="24"/>
        </w:rPr>
      </w:pPr>
    </w:p>
    <w:p w:rsidR="00B31438" w:rsidRDefault="005355CF" w:rsidP="005355CF">
      <w:pPr>
        <w:tabs>
          <w:tab w:val="left" w:pos="4111"/>
        </w:tabs>
        <w:rPr>
          <w:b/>
          <w:sz w:val="24"/>
          <w:szCs w:val="24"/>
        </w:rPr>
      </w:pPr>
      <w:r>
        <w:rPr>
          <w:b/>
          <w:sz w:val="24"/>
          <w:szCs w:val="24"/>
        </w:rPr>
        <w:t>R</w:t>
      </w:r>
      <w:r w:rsidR="00A65C29" w:rsidRPr="00136570">
        <w:rPr>
          <w:b/>
          <w:sz w:val="24"/>
          <w:szCs w:val="24"/>
        </w:rPr>
        <w:t xml:space="preserve">eal </w:t>
      </w:r>
      <w:r>
        <w:rPr>
          <w:b/>
          <w:sz w:val="24"/>
          <w:szCs w:val="24"/>
        </w:rPr>
        <w:t>S</w:t>
      </w:r>
      <w:r w:rsidR="00A65C29" w:rsidRPr="00136570">
        <w:rPr>
          <w:b/>
          <w:sz w:val="24"/>
          <w:szCs w:val="24"/>
        </w:rPr>
        <w:t xml:space="preserve">trings </w:t>
      </w:r>
    </w:p>
    <w:p w:rsidR="0085415E" w:rsidRPr="00136570" w:rsidRDefault="0085415E" w:rsidP="0085415E">
      <w:pPr>
        <w:tabs>
          <w:tab w:val="left" w:pos="4111"/>
        </w:tabs>
        <w:ind w:left="100"/>
        <w:rPr>
          <w:b/>
          <w:sz w:val="24"/>
          <w:szCs w:val="24"/>
        </w:rPr>
      </w:pPr>
    </w:p>
    <w:p w:rsidR="00A65C29" w:rsidRPr="00136570" w:rsidRDefault="00781601" w:rsidP="00B31438">
      <w:pPr>
        <w:tabs>
          <w:tab w:val="left" w:pos="4111"/>
        </w:tabs>
        <w:rPr>
          <w:sz w:val="24"/>
          <w:szCs w:val="24"/>
        </w:rPr>
      </w:pPr>
      <w:r w:rsidRPr="00136570">
        <w:rPr>
          <w:sz w:val="24"/>
          <w:szCs w:val="24"/>
        </w:rPr>
        <w:t xml:space="preserve">     </w:t>
      </w:r>
      <w:r w:rsidR="00A65C29" w:rsidRPr="00136570">
        <w:rPr>
          <w:sz w:val="24"/>
          <w:szCs w:val="24"/>
        </w:rPr>
        <w:t>We now consider a number of departures from the above idealised models for real strings including:</w:t>
      </w:r>
    </w:p>
    <w:p w:rsidR="00781601" w:rsidRPr="00136570" w:rsidRDefault="00A65C29" w:rsidP="0085415E">
      <w:pPr>
        <w:tabs>
          <w:tab w:val="left" w:pos="4111"/>
        </w:tabs>
        <w:ind w:left="900"/>
        <w:rPr>
          <w:sz w:val="24"/>
          <w:szCs w:val="24"/>
        </w:rPr>
      </w:pPr>
      <w:r w:rsidRPr="00136570">
        <w:rPr>
          <w:sz w:val="24"/>
          <w:szCs w:val="24"/>
        </w:rPr>
        <w:t xml:space="preserve">(a) </w:t>
      </w:r>
      <w:r w:rsidR="00B31438">
        <w:rPr>
          <w:sz w:val="24"/>
          <w:szCs w:val="24"/>
        </w:rPr>
        <w:t xml:space="preserve">  </w:t>
      </w:r>
      <w:r w:rsidRPr="00136570">
        <w:rPr>
          <w:sz w:val="24"/>
          <w:szCs w:val="24"/>
        </w:rPr>
        <w:t>the finite size of the plucking or striking point,</w:t>
      </w:r>
    </w:p>
    <w:p w:rsidR="00A65C29" w:rsidRPr="00136570" w:rsidRDefault="00A65C29" w:rsidP="0085415E">
      <w:pPr>
        <w:tabs>
          <w:tab w:val="left" w:pos="4111"/>
        </w:tabs>
        <w:ind w:left="900"/>
        <w:rPr>
          <w:sz w:val="24"/>
          <w:szCs w:val="24"/>
        </w:rPr>
      </w:pPr>
      <w:r w:rsidRPr="00136570">
        <w:rPr>
          <w:sz w:val="24"/>
          <w:szCs w:val="24"/>
        </w:rPr>
        <w:t xml:space="preserve">(b) </w:t>
      </w:r>
      <w:r w:rsidR="00B31438">
        <w:rPr>
          <w:sz w:val="24"/>
          <w:szCs w:val="24"/>
        </w:rPr>
        <w:t xml:space="preserve">  </w:t>
      </w:r>
      <w:r w:rsidRPr="00136570">
        <w:rPr>
          <w:sz w:val="24"/>
          <w:szCs w:val="24"/>
        </w:rPr>
        <w:t xml:space="preserve">the finite flexibility of the string, and </w:t>
      </w:r>
      <w:r w:rsidRPr="00136570">
        <w:rPr>
          <w:sz w:val="24"/>
          <w:szCs w:val="24"/>
        </w:rPr>
        <w:br/>
        <w:t xml:space="preserve">(c) </w:t>
      </w:r>
      <w:r w:rsidR="00781601" w:rsidRPr="00136570">
        <w:rPr>
          <w:sz w:val="24"/>
          <w:szCs w:val="24"/>
        </w:rPr>
        <w:t xml:space="preserve">  </w:t>
      </w:r>
      <w:r w:rsidRPr="00136570">
        <w:rPr>
          <w:sz w:val="24"/>
          <w:szCs w:val="24"/>
        </w:rPr>
        <w:t>non-linear effects.</w:t>
      </w:r>
    </w:p>
    <w:p w:rsidR="00A65C29" w:rsidRPr="00136570" w:rsidRDefault="00781601" w:rsidP="00B31438">
      <w:pPr>
        <w:tabs>
          <w:tab w:val="left" w:pos="4111"/>
        </w:tabs>
        <w:rPr>
          <w:b/>
          <w:sz w:val="24"/>
          <w:szCs w:val="24"/>
        </w:rPr>
      </w:pPr>
      <w:r w:rsidRPr="00136570">
        <w:rPr>
          <w:sz w:val="24"/>
          <w:szCs w:val="24"/>
        </w:rPr>
        <w:t xml:space="preserve">     </w:t>
      </w:r>
      <w:r w:rsidR="00A65C29" w:rsidRPr="00136570">
        <w:rPr>
          <w:sz w:val="24"/>
          <w:szCs w:val="24"/>
        </w:rPr>
        <w:t xml:space="preserve">In a subsequent section, we consider the even larger perturbations resulting from coupling to the acoustically radiating modes of the body of the instrument via the bridge. </w:t>
      </w:r>
    </w:p>
    <w:p w:rsidR="00A65C29" w:rsidRPr="00136570" w:rsidRDefault="00A65C29" w:rsidP="004B3CB5">
      <w:pPr>
        <w:tabs>
          <w:tab w:val="left" w:pos="4111"/>
        </w:tabs>
        <w:jc w:val="both"/>
        <w:rPr>
          <w:b/>
          <w:sz w:val="24"/>
          <w:szCs w:val="24"/>
        </w:rPr>
      </w:pPr>
      <w:r w:rsidRPr="00136570">
        <w:rPr>
          <w:b/>
          <w:sz w:val="24"/>
          <w:szCs w:val="24"/>
        </w:rPr>
        <w:t xml:space="preserve">        </w:t>
      </w:r>
    </w:p>
    <w:p w:rsidR="00A65C29" w:rsidRPr="00136570" w:rsidRDefault="005355CF" w:rsidP="005355CF">
      <w:pPr>
        <w:tabs>
          <w:tab w:val="left" w:pos="4111"/>
        </w:tabs>
        <w:rPr>
          <w:b/>
          <w:sz w:val="24"/>
          <w:szCs w:val="24"/>
        </w:rPr>
      </w:pPr>
      <w:r>
        <w:rPr>
          <w:b/>
          <w:sz w:val="24"/>
          <w:szCs w:val="24"/>
        </w:rPr>
        <w:t>F</w:t>
      </w:r>
      <w:r w:rsidR="00A65C29" w:rsidRPr="00136570">
        <w:rPr>
          <w:b/>
          <w:sz w:val="24"/>
          <w:szCs w:val="24"/>
        </w:rPr>
        <w:t xml:space="preserve">inite </w:t>
      </w:r>
      <w:r>
        <w:rPr>
          <w:b/>
          <w:sz w:val="24"/>
          <w:szCs w:val="24"/>
        </w:rPr>
        <w:t>Spatial Variation</w:t>
      </w:r>
      <w:r w:rsidR="00A65C29" w:rsidRPr="00136570">
        <w:rPr>
          <w:b/>
          <w:sz w:val="24"/>
          <w:szCs w:val="24"/>
        </w:rPr>
        <w:t xml:space="preserve"> </w:t>
      </w:r>
      <w:r w:rsidR="00B31438">
        <w:rPr>
          <w:b/>
          <w:sz w:val="24"/>
          <w:szCs w:val="24"/>
        </w:rPr>
        <w:br/>
      </w:r>
    </w:p>
    <w:p w:rsidR="00781601" w:rsidRPr="00136570" w:rsidRDefault="00781601" w:rsidP="004B3CB5">
      <w:pPr>
        <w:tabs>
          <w:tab w:val="left" w:pos="4111"/>
        </w:tabs>
        <w:jc w:val="both"/>
        <w:rPr>
          <w:sz w:val="24"/>
          <w:szCs w:val="24"/>
        </w:rPr>
      </w:pPr>
      <w:r w:rsidRPr="00136570">
        <w:rPr>
          <w:sz w:val="24"/>
          <w:szCs w:val="24"/>
        </w:rPr>
        <w:t xml:space="preserve">     </w:t>
      </w:r>
      <w:r w:rsidR="00A936C9">
        <w:rPr>
          <w:sz w:val="24"/>
          <w:szCs w:val="24"/>
        </w:rPr>
        <w:t>I</w:t>
      </w:r>
      <w:r w:rsidR="00A65C29" w:rsidRPr="00136570">
        <w:rPr>
          <w:sz w:val="24"/>
          <w:szCs w:val="24"/>
        </w:rPr>
        <w:t>dealised models for the string, with infinitely sharp kinks produced by plucking, bowing or strikin</w:t>
      </w:r>
      <w:r w:rsidR="00A936C9">
        <w:rPr>
          <w:sz w:val="24"/>
          <w:szCs w:val="24"/>
        </w:rPr>
        <w:t>g and</w:t>
      </w:r>
      <w:r w:rsidR="00A936C9" w:rsidRPr="00136570">
        <w:rPr>
          <w:sz w:val="24"/>
          <w:szCs w:val="24"/>
        </w:rPr>
        <w:t xml:space="preserve"> </w:t>
      </w:r>
      <w:r w:rsidR="00A65C29" w:rsidRPr="00136570">
        <w:rPr>
          <w:sz w:val="24"/>
          <w:szCs w:val="24"/>
        </w:rPr>
        <w:t xml:space="preserve">waveforms with discontinuities in amplitude and slope and an infinite number of Fourier components, </w:t>
      </w:r>
      <w:r w:rsidR="007B43FA">
        <w:rPr>
          <w:sz w:val="24"/>
          <w:szCs w:val="24"/>
        </w:rPr>
        <w:t>are</w:t>
      </w:r>
      <w:r w:rsidR="00A65C29" w:rsidRPr="00136570">
        <w:rPr>
          <w:sz w:val="24"/>
          <w:szCs w:val="24"/>
        </w:rPr>
        <w:t xml:space="preserve"> clearly unphysical.  In practice, physics and geometrical limitations, like the finite size of the player’s finger or plectrum, will always limit the maximum curvature of the string at the point of excitation. The kinks will therefore no longer be </w:t>
      </w:r>
      <w:r w:rsidR="00A65C29" w:rsidRPr="00136570">
        <w:rPr>
          <w:rFonts w:ascii="Symbol" w:hAnsi="Symbol"/>
          <w:i/>
          <w:sz w:val="24"/>
          <w:szCs w:val="24"/>
        </w:rPr>
        <w:t></w:t>
      </w:r>
      <w:r w:rsidR="00A65C29" w:rsidRPr="00136570">
        <w:rPr>
          <w:sz w:val="24"/>
          <w:szCs w:val="24"/>
        </w:rPr>
        <w:t xml:space="preserve">-functions (infinitely narrow) but will have a finite size.  For illustration, </w:t>
      </w:r>
      <w:r w:rsidR="007B43FA">
        <w:rPr>
          <w:sz w:val="24"/>
          <w:szCs w:val="24"/>
        </w:rPr>
        <w:t xml:space="preserve">a </w:t>
      </w:r>
      <w:r w:rsidR="00A65C29" w:rsidRPr="00136570">
        <w:rPr>
          <w:sz w:val="24"/>
          <w:szCs w:val="24"/>
        </w:rPr>
        <w:t xml:space="preserve">travelling kink can be modelled as </w:t>
      </w:r>
      <w:r w:rsidR="007B43FA">
        <w:rPr>
          <w:sz w:val="24"/>
          <w:szCs w:val="24"/>
        </w:rPr>
        <w:t xml:space="preserve">a </w:t>
      </w:r>
      <w:r w:rsidR="00A65C29" w:rsidRPr="00136570">
        <w:rPr>
          <w:sz w:val="24"/>
          <w:szCs w:val="24"/>
        </w:rPr>
        <w:t>Gaussian waveform,</w:t>
      </w:r>
    </w:p>
    <w:p w:rsidR="00A65C29" w:rsidRDefault="00834391" w:rsidP="004B3CB5">
      <w:pPr>
        <w:tabs>
          <w:tab w:val="left" w:pos="4111"/>
        </w:tabs>
        <w:jc w:val="both"/>
        <w:rPr>
          <w:sz w:val="24"/>
          <w:szCs w:val="24"/>
        </w:rPr>
      </w:pPr>
      <w:r w:rsidRPr="00834391">
        <w:rPr>
          <w:position w:val="-38"/>
          <w:sz w:val="24"/>
          <w:szCs w:val="24"/>
        </w:rPr>
        <w:object w:dxaOrig="2600" w:dyaOrig="880">
          <v:shape id="_x0000_i1153" type="#_x0000_t75" style="width:130.5pt;height:43.5pt" o:ole="">
            <v:imagedata r:id="rId292" o:title=""/>
          </v:shape>
          <o:OLEObject Type="Embed" ProgID="Equation.DSMT4" ShapeID="_x0000_i1153" DrawAspect="Content" ObjectID="_1687067055" r:id="rId293"/>
        </w:object>
      </w:r>
      <w:r w:rsidR="00A65C29" w:rsidRPr="00136570">
        <w:rPr>
          <w:sz w:val="24"/>
          <w:szCs w:val="24"/>
        </w:rPr>
        <w:t>, which approximate</w:t>
      </w:r>
      <w:r w:rsidR="007B43FA">
        <w:rPr>
          <w:sz w:val="24"/>
          <w:szCs w:val="24"/>
        </w:rPr>
        <w:t>s</w:t>
      </w:r>
      <w:r w:rsidR="00A65C29" w:rsidRPr="00136570">
        <w:rPr>
          <w:sz w:val="24"/>
          <w:szCs w:val="24"/>
        </w:rPr>
        <w:t xml:space="preserve"> to </w:t>
      </w:r>
      <w:r w:rsidR="007B43FA">
        <w:rPr>
          <w:sz w:val="24"/>
          <w:szCs w:val="24"/>
        </w:rPr>
        <w:t xml:space="preserve">a </w:t>
      </w:r>
      <w:r w:rsidR="00A65C29" w:rsidRPr="00136570">
        <w:rPr>
          <w:rFonts w:ascii="Symbol" w:hAnsi="Symbol"/>
          <w:i/>
          <w:sz w:val="24"/>
          <w:szCs w:val="24"/>
        </w:rPr>
        <w:t></w:t>
      </w:r>
      <w:r w:rsidR="00A65C29" w:rsidRPr="00136570">
        <w:rPr>
          <w:sz w:val="24"/>
          <w:szCs w:val="24"/>
        </w:rPr>
        <w:t xml:space="preserve">-functions when </w:t>
      </w:r>
      <w:r w:rsidR="00A65C29" w:rsidRPr="00136570">
        <w:rPr>
          <w:rFonts w:ascii="Symbol" w:hAnsi="Symbol"/>
          <w:i/>
          <w:sz w:val="24"/>
          <w:szCs w:val="24"/>
        </w:rPr>
        <w:t></w:t>
      </w:r>
      <w:r w:rsidR="00A65C29" w:rsidRPr="00136570">
        <w:rPr>
          <w:i/>
          <w:sz w:val="24"/>
          <w:szCs w:val="24"/>
        </w:rPr>
        <w:t>x</w:t>
      </w:r>
      <w:r w:rsidR="00A65C29" w:rsidRPr="00136570">
        <w:rPr>
          <w:sz w:val="24"/>
          <w:szCs w:val="24"/>
        </w:rPr>
        <w:t xml:space="preserve"> </w:t>
      </w:r>
      <w:r w:rsidR="00A65C29" w:rsidRPr="00136570">
        <w:rPr>
          <w:sz w:val="24"/>
          <w:szCs w:val="24"/>
        </w:rPr>
        <w:sym w:font="Symbol" w:char="F0AE"/>
      </w:r>
      <w:r w:rsidR="00A65C29" w:rsidRPr="00136570">
        <w:rPr>
          <w:sz w:val="24"/>
          <w:szCs w:val="24"/>
        </w:rPr>
        <w:t xml:space="preserve">0, where </w:t>
      </w:r>
      <w:r w:rsidR="00781601" w:rsidRPr="00136570">
        <w:rPr>
          <w:rFonts w:ascii="Symbol" w:hAnsi="Symbol"/>
          <w:i/>
          <w:sz w:val="24"/>
          <w:szCs w:val="24"/>
        </w:rPr>
        <w:t></w:t>
      </w:r>
      <w:r w:rsidR="00781601" w:rsidRPr="00136570">
        <w:rPr>
          <w:i/>
          <w:sz w:val="24"/>
          <w:szCs w:val="24"/>
        </w:rPr>
        <w:t xml:space="preserve">x </w:t>
      </w:r>
      <w:r w:rsidR="00A65C29" w:rsidRPr="00136570">
        <w:rPr>
          <w:sz w:val="24"/>
          <w:szCs w:val="24"/>
        </w:rPr>
        <w:t>characterises the width of the kink.  The Fourier transform of such a function has a Gaussian distribution of Fourier coefficients varying as</w:t>
      </w:r>
      <w:r w:rsidRPr="00834391">
        <w:rPr>
          <w:position w:val="-36"/>
          <w:sz w:val="24"/>
          <w:szCs w:val="24"/>
        </w:rPr>
        <w:object w:dxaOrig="2340" w:dyaOrig="840">
          <v:shape id="_x0000_i1154" type="#_x0000_t75" style="width:117pt;height:41.25pt" o:ole="">
            <v:imagedata r:id="rId294" o:title=""/>
          </v:shape>
          <o:OLEObject Type="Embed" ProgID="Equation.DSMT4" ShapeID="_x0000_i1154" DrawAspect="Content" ObjectID="_1687067056" r:id="rId295"/>
        </w:object>
      </w:r>
      <w:r w:rsidR="00A65C29" w:rsidRPr="00136570">
        <w:rPr>
          <w:sz w:val="24"/>
          <w:szCs w:val="24"/>
        </w:rPr>
        <w:t xml:space="preserve">, where </w:t>
      </w:r>
      <w:r w:rsidR="00412DCB">
        <w:rPr>
          <w:noProof/>
          <w:position w:val="-10"/>
          <w:sz w:val="24"/>
          <w:szCs w:val="24"/>
          <w:lang w:val="en-US"/>
        </w:rPr>
        <w:drawing>
          <wp:inline distT="0" distB="0" distL="0" distR="0" wp14:anchorId="5BD2BEBA" wp14:editId="3EEBDBE2">
            <wp:extent cx="571500" cy="20002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00781601" w:rsidRPr="00136570">
        <w:rPr>
          <w:sz w:val="24"/>
          <w:szCs w:val="24"/>
        </w:rPr>
        <w:t>.</w:t>
      </w:r>
      <w:r w:rsidR="00A65C29" w:rsidRPr="00136570">
        <w:rPr>
          <w:sz w:val="24"/>
          <w:szCs w:val="24"/>
        </w:rPr>
        <w:t xml:space="preserve"> </w:t>
      </w:r>
      <w:r w:rsidR="00ED4F26">
        <w:rPr>
          <w:sz w:val="24"/>
          <w:szCs w:val="24"/>
        </w:rPr>
        <w:t xml:space="preserve"> This</w:t>
      </w:r>
      <w:r w:rsidR="00A65C29" w:rsidRPr="00136570">
        <w:rPr>
          <w:sz w:val="24"/>
          <w:szCs w:val="24"/>
        </w:rPr>
        <w:t xml:space="preserve"> is </w:t>
      </w:r>
      <w:r w:rsidR="00781601" w:rsidRPr="00136570">
        <w:rPr>
          <w:sz w:val="24"/>
          <w:szCs w:val="24"/>
        </w:rPr>
        <w:t xml:space="preserve">analogous </w:t>
      </w:r>
      <w:r w:rsidR="00A65C29" w:rsidRPr="00136570">
        <w:rPr>
          <w:sz w:val="24"/>
          <w:szCs w:val="24"/>
        </w:rPr>
        <w:t xml:space="preserve">to the uncertainty principle in position and momentum in quantum wave mechanics. For </w:t>
      </w:r>
      <w:r w:rsidR="00CD59EC">
        <w:rPr>
          <w:sz w:val="24"/>
          <w:szCs w:val="24"/>
        </w:rPr>
        <w:t xml:space="preserve">broadened kinks, corresponding to </w:t>
      </w:r>
      <w:r w:rsidR="00A65C29" w:rsidRPr="00136570">
        <w:rPr>
          <w:sz w:val="24"/>
          <w:szCs w:val="24"/>
        </w:rPr>
        <w:t xml:space="preserve">long bending lengths, the amplitude of the higher frequency Fourier components will </w:t>
      </w:r>
      <w:r w:rsidR="00CD59EC">
        <w:rPr>
          <w:sz w:val="24"/>
          <w:szCs w:val="24"/>
        </w:rPr>
        <w:t xml:space="preserve">therefore </w:t>
      </w:r>
      <w:r w:rsidR="00A65C29" w:rsidRPr="00136570">
        <w:rPr>
          <w:sz w:val="24"/>
          <w:szCs w:val="24"/>
        </w:rPr>
        <w:t xml:space="preserve">be strongly attenuated.  </w:t>
      </w:r>
    </w:p>
    <w:p w:rsidR="005355CF" w:rsidRPr="00136570" w:rsidRDefault="005355CF" w:rsidP="004B3CB5">
      <w:pPr>
        <w:tabs>
          <w:tab w:val="left" w:pos="4111"/>
        </w:tabs>
        <w:jc w:val="both"/>
        <w:rPr>
          <w:sz w:val="24"/>
          <w:szCs w:val="24"/>
        </w:rPr>
      </w:pPr>
    </w:p>
    <w:p w:rsidR="00A65C29" w:rsidRPr="00136570" w:rsidRDefault="00781601" w:rsidP="004B3CB5">
      <w:pPr>
        <w:tabs>
          <w:tab w:val="left" w:pos="4111"/>
        </w:tabs>
        <w:jc w:val="both"/>
        <w:rPr>
          <w:b/>
          <w:sz w:val="24"/>
          <w:szCs w:val="24"/>
        </w:rPr>
      </w:pPr>
      <w:r w:rsidRPr="00136570">
        <w:rPr>
          <w:sz w:val="24"/>
          <w:szCs w:val="24"/>
        </w:rPr>
        <w:t xml:space="preserve">     T</w:t>
      </w:r>
      <w:r w:rsidR="00A65C29" w:rsidRPr="00136570">
        <w:rPr>
          <w:sz w:val="24"/>
          <w:szCs w:val="24"/>
        </w:rPr>
        <w:t xml:space="preserve">he sound of a guitar string played with a sharp plectrum is therefore much brighter, with many more contributing higher partials, than when played with the fleshy part of a finger </w:t>
      </w:r>
      <w:r w:rsidR="00CD59EC">
        <w:rPr>
          <w:sz w:val="24"/>
          <w:szCs w:val="24"/>
        </w:rPr>
        <w:t xml:space="preserve">with </w:t>
      </w:r>
      <w:r w:rsidR="00A65C29" w:rsidRPr="00136570">
        <w:rPr>
          <w:sz w:val="24"/>
          <w:szCs w:val="24"/>
        </w:rPr>
        <w:t xml:space="preserve"> </w:t>
      </w:r>
      <w:r w:rsidR="00CD59EC">
        <w:rPr>
          <w:sz w:val="24"/>
          <w:szCs w:val="24"/>
        </w:rPr>
        <w:t xml:space="preserve">a </w:t>
      </w:r>
      <w:r w:rsidR="00A65C29" w:rsidRPr="00136570">
        <w:rPr>
          <w:sz w:val="24"/>
          <w:szCs w:val="24"/>
        </w:rPr>
        <w:t xml:space="preserve">bending radius </w:t>
      </w:r>
      <w:r w:rsidR="00CD59EC">
        <w:rPr>
          <w:sz w:val="24"/>
          <w:szCs w:val="24"/>
        </w:rPr>
        <w:t xml:space="preserve">of </w:t>
      </w:r>
      <w:r w:rsidR="00CD59EC" w:rsidRPr="00136570">
        <w:rPr>
          <w:sz w:val="24"/>
          <w:szCs w:val="24"/>
        </w:rPr>
        <w:t xml:space="preserve"> </w:t>
      </w:r>
      <w:r w:rsidR="00A65C29" w:rsidRPr="00136570">
        <w:rPr>
          <w:sz w:val="24"/>
          <w:szCs w:val="24"/>
        </w:rPr>
        <w:t xml:space="preserve">a few mm. This is illustrated by the sound of an acoustic guitar plucked first with a plectrum and then with the thumb, both at a distance of ~ 10 cm from the bridge </w:t>
      </w:r>
      <w:r w:rsidRPr="00136570">
        <w:rPr>
          <w:sz w:val="24"/>
          <w:szCs w:val="24"/>
        </w:rPr>
        <w:t>(</w:t>
      </w:r>
      <w:r w:rsidR="00A65C29" w:rsidRPr="00136570">
        <w:rPr>
          <w:sz w:val="24"/>
          <w:szCs w:val="24"/>
        </w:rPr>
        <w:t xml:space="preserve">audio example </w:t>
      </w:r>
      <w:r w:rsidR="00A65C29" w:rsidRPr="00C4745E">
        <w:rPr>
          <w:sz w:val="24"/>
          <w:szCs w:val="24"/>
        </w:rPr>
        <w:t>S2.</w:t>
      </w:r>
      <w:r w:rsidR="00A65C29" w:rsidRPr="00136570">
        <w:rPr>
          <w:sz w:val="24"/>
          <w:szCs w:val="24"/>
        </w:rPr>
        <w:t>5</w:t>
      </w:r>
      <w:r w:rsidR="00F23528">
        <w:rPr>
          <w:sz w:val="24"/>
          <w:szCs w:val="24"/>
        </w:rPr>
        <w:object w:dxaOrig="795" w:dyaOrig="811">
          <v:shape id="_x0000_i1155" type="#_x0000_t75" style="width:40.5pt;height:40.5pt" o:ole="">
            <v:imagedata r:id="rId297" o:title=""/>
          </v:shape>
          <o:OLEObject Type="Embed" ProgID="Package" ShapeID="_x0000_i1155" DrawAspect="Content" ObjectID="_1687067057" r:id="rId298"/>
        </w:object>
      </w:r>
      <w:r w:rsidR="001A78DA">
        <w:rPr>
          <w:sz w:val="24"/>
          <w:szCs w:val="24"/>
        </w:rPr>
        <w:t>)</w:t>
      </w:r>
    </w:p>
    <w:p w:rsidR="00A65C29" w:rsidRPr="00136570" w:rsidRDefault="00A65C29" w:rsidP="004B3CB5">
      <w:pPr>
        <w:tabs>
          <w:tab w:val="left" w:pos="4111"/>
        </w:tabs>
        <w:jc w:val="both"/>
        <w:rPr>
          <w:sz w:val="24"/>
          <w:szCs w:val="24"/>
        </w:rPr>
      </w:pPr>
    </w:p>
    <w:p w:rsidR="00A65C29" w:rsidRPr="00136570" w:rsidRDefault="005355CF" w:rsidP="005355CF">
      <w:pPr>
        <w:tabs>
          <w:tab w:val="left" w:pos="4111"/>
        </w:tabs>
        <w:rPr>
          <w:b/>
          <w:sz w:val="24"/>
          <w:szCs w:val="24"/>
        </w:rPr>
      </w:pPr>
      <w:r>
        <w:rPr>
          <w:b/>
          <w:sz w:val="24"/>
          <w:szCs w:val="24"/>
        </w:rPr>
        <w:t>F</w:t>
      </w:r>
      <w:r w:rsidR="001B7313">
        <w:rPr>
          <w:b/>
          <w:sz w:val="24"/>
          <w:szCs w:val="24"/>
        </w:rPr>
        <w:t xml:space="preserve">inite </w:t>
      </w:r>
      <w:r>
        <w:rPr>
          <w:b/>
          <w:sz w:val="24"/>
          <w:szCs w:val="24"/>
        </w:rPr>
        <w:t>R</w:t>
      </w:r>
      <w:r w:rsidR="00A65C29" w:rsidRPr="00136570">
        <w:rPr>
          <w:b/>
          <w:sz w:val="24"/>
          <w:szCs w:val="24"/>
        </w:rPr>
        <w:t xml:space="preserve">igidity </w:t>
      </w:r>
      <w:r w:rsidR="00B31438">
        <w:rPr>
          <w:b/>
          <w:sz w:val="24"/>
          <w:szCs w:val="24"/>
        </w:rPr>
        <w:br/>
      </w:r>
    </w:p>
    <w:p w:rsidR="00A65C29" w:rsidRPr="00136570" w:rsidRDefault="00781601" w:rsidP="004B3CB5">
      <w:pPr>
        <w:tabs>
          <w:tab w:val="left" w:pos="4111"/>
        </w:tabs>
        <w:jc w:val="both"/>
        <w:rPr>
          <w:b/>
          <w:sz w:val="24"/>
          <w:szCs w:val="24"/>
        </w:rPr>
      </w:pPr>
      <w:r w:rsidRPr="00136570">
        <w:rPr>
          <w:sz w:val="24"/>
          <w:szCs w:val="24"/>
        </w:rPr>
        <w:t xml:space="preserve">     </w:t>
      </w:r>
      <w:r w:rsidR="00A65C29" w:rsidRPr="00136570">
        <w:rPr>
          <w:sz w:val="24"/>
          <w:szCs w:val="24"/>
        </w:rPr>
        <w:t>Even for an infinitely narrow plectrum, the bending at the plucking point will be limited by the finite rigidity of the string. The wave equation is then modified by an additional 4</w:t>
      </w:r>
      <w:r w:rsidR="00A65C29" w:rsidRPr="00136570">
        <w:rPr>
          <w:sz w:val="24"/>
          <w:szCs w:val="24"/>
          <w:vertAlign w:val="superscript"/>
        </w:rPr>
        <w:t>th</w:t>
      </w:r>
      <w:r w:rsidR="00A65C29" w:rsidRPr="00136570">
        <w:rPr>
          <w:sz w:val="24"/>
          <w:szCs w:val="24"/>
        </w:rPr>
        <w:t>-order bending stiffness term (Morse and Ingard</w:t>
      </w:r>
      <w:bookmarkStart w:id="17" w:name="_Ref89488540"/>
      <w:r w:rsidR="00A65C29" w:rsidRPr="00136570">
        <w:rPr>
          <w:sz w:val="24"/>
          <w:szCs w:val="24"/>
        </w:rPr>
        <w:t xml:space="preserve"> [</w:t>
      </w:r>
      <w:bookmarkStart w:id="18" w:name="_Ref114929550"/>
      <w:r w:rsidR="00A65C29" w:rsidRPr="00136570">
        <w:rPr>
          <w:rStyle w:val="EndnoteReference"/>
          <w:sz w:val="24"/>
          <w:szCs w:val="24"/>
          <w:vertAlign w:val="baseline"/>
        </w:rPr>
        <w:endnoteReference w:id="41"/>
      </w:r>
      <w:bookmarkEnd w:id="17"/>
      <w:bookmarkEnd w:id="18"/>
      <w:r w:rsidR="00A65C29" w:rsidRPr="00136570">
        <w:rPr>
          <w:sz w:val="24"/>
          <w:szCs w:val="24"/>
        </w:rPr>
        <w:t xml:space="preserve">, Eq.5.1.25]), </w:t>
      </w:r>
    </w:p>
    <w:p w:rsidR="00A65C29" w:rsidRPr="00136570" w:rsidRDefault="00A65C29" w:rsidP="005355CF">
      <w:pPr>
        <w:tabs>
          <w:tab w:val="left" w:pos="4111"/>
          <w:tab w:val="right" w:pos="8800"/>
        </w:tabs>
        <w:rPr>
          <w:sz w:val="24"/>
          <w:szCs w:val="24"/>
        </w:rPr>
      </w:pPr>
      <w:r w:rsidRPr="00136570">
        <w:rPr>
          <w:sz w:val="24"/>
          <w:szCs w:val="24"/>
        </w:rPr>
        <w:lastRenderedPageBreak/>
        <w:t xml:space="preserve"> </w:t>
      </w:r>
      <w:r w:rsidR="00285E4F" w:rsidRPr="00136570">
        <w:rPr>
          <w:sz w:val="24"/>
          <w:szCs w:val="24"/>
        </w:rPr>
        <w:t xml:space="preserve">        </w:t>
      </w:r>
      <w:r w:rsidR="005355CF">
        <w:rPr>
          <w:sz w:val="24"/>
          <w:szCs w:val="24"/>
        </w:rPr>
        <w:t xml:space="preserve">                             </w:t>
      </w:r>
      <w:r w:rsidR="00EF0D12" w:rsidRPr="00EC2212">
        <w:rPr>
          <w:position w:val="-26"/>
          <w:sz w:val="24"/>
          <w:szCs w:val="24"/>
        </w:rPr>
        <w:object w:dxaOrig="2840" w:dyaOrig="700">
          <v:shape id="_x0000_i1156" type="#_x0000_t75" style="width:141.75pt;height:35.25pt" o:ole="">
            <v:imagedata r:id="rId299" o:title=""/>
          </v:shape>
          <o:OLEObject Type="Embed" ProgID="Equation.DSMT4" ShapeID="_x0000_i1156" DrawAspect="Content" ObjectID="_1687067058" r:id="rId300"/>
        </w:object>
      </w:r>
      <w:r w:rsidR="00285E4F" w:rsidRPr="00136570">
        <w:rPr>
          <w:sz w:val="24"/>
          <w:szCs w:val="24"/>
        </w:rPr>
        <w:t xml:space="preserve"> </w:t>
      </w:r>
      <w:r w:rsidRPr="00136570">
        <w:rPr>
          <w:sz w:val="24"/>
          <w:szCs w:val="24"/>
        </w:rPr>
        <w:t xml:space="preserve"> </w:t>
      </w:r>
      <w:r w:rsidR="001B7313">
        <w:rPr>
          <w:sz w:val="24"/>
          <w:szCs w:val="24"/>
        </w:rPr>
        <w:t xml:space="preserve">   </w:t>
      </w:r>
      <w:r w:rsidR="00B32752">
        <w:rPr>
          <w:sz w:val="24"/>
          <w:szCs w:val="24"/>
        </w:rPr>
        <w:t>,</w:t>
      </w:r>
      <w:r w:rsidR="001B7313">
        <w:rPr>
          <w:sz w:val="24"/>
          <w:szCs w:val="24"/>
        </w:rPr>
        <w:t xml:space="preserve"> </w:t>
      </w:r>
      <w:r w:rsidRPr="00136570">
        <w:rPr>
          <w:sz w:val="24"/>
          <w:szCs w:val="24"/>
        </w:rPr>
        <w:t xml:space="preserve">          </w:t>
      </w:r>
      <w:r w:rsidR="005355CF">
        <w:rPr>
          <w:sz w:val="24"/>
          <w:szCs w:val="24"/>
        </w:rPr>
        <w:tab/>
      </w:r>
      <w:r w:rsidR="00206003">
        <w:rPr>
          <w:sz w:val="24"/>
          <w:szCs w:val="24"/>
        </w:rPr>
        <w:t>(2.14)</w:t>
      </w:r>
      <w:r w:rsidR="00B31438">
        <w:rPr>
          <w:sz w:val="24"/>
          <w:szCs w:val="24"/>
        </w:rPr>
        <w:br/>
      </w:r>
    </w:p>
    <w:p w:rsidR="00A65C29" w:rsidRDefault="00A65C29" w:rsidP="004B3CB5">
      <w:pPr>
        <w:tabs>
          <w:tab w:val="left" w:pos="4111"/>
        </w:tabs>
        <w:jc w:val="both"/>
        <w:rPr>
          <w:sz w:val="24"/>
          <w:szCs w:val="24"/>
        </w:rPr>
      </w:pPr>
      <w:r w:rsidRPr="00136570">
        <w:rPr>
          <w:sz w:val="24"/>
          <w:szCs w:val="24"/>
        </w:rPr>
        <w:t xml:space="preserve">where </w:t>
      </w:r>
      <w:r w:rsidRPr="00136570">
        <w:rPr>
          <w:i/>
          <w:sz w:val="24"/>
          <w:szCs w:val="24"/>
        </w:rPr>
        <w:t>E</w:t>
      </w:r>
      <w:r w:rsidRPr="00136570">
        <w:rPr>
          <w:sz w:val="24"/>
          <w:szCs w:val="24"/>
        </w:rPr>
        <w:t xml:space="preserve"> is Young’s Modulus, </w:t>
      </w:r>
      <w:r w:rsidRPr="00136570">
        <w:rPr>
          <w:i/>
          <w:sz w:val="24"/>
          <w:szCs w:val="24"/>
        </w:rPr>
        <w:t>S</w:t>
      </w:r>
      <w:r w:rsidRPr="00136570">
        <w:rPr>
          <w:sz w:val="24"/>
          <w:szCs w:val="24"/>
        </w:rPr>
        <w:t xml:space="preserve"> is the cross- sectional area of the string (assumed homogeneous) and </w:t>
      </w:r>
      <w:r w:rsidR="00EF0D12">
        <w:rPr>
          <w:rFonts w:ascii="Symbol" w:hAnsi="Symbol"/>
          <w:i/>
          <w:sz w:val="24"/>
          <w:szCs w:val="24"/>
        </w:rPr>
        <w:t></w:t>
      </w:r>
      <w:r w:rsidR="00250101">
        <w:rPr>
          <w:rFonts w:ascii="Symbol" w:hAnsi="Symbol"/>
          <w:i/>
          <w:sz w:val="24"/>
          <w:szCs w:val="24"/>
        </w:rPr>
        <w:t></w:t>
      </w:r>
      <w:r w:rsidRPr="00136570">
        <w:rPr>
          <w:sz w:val="24"/>
          <w:szCs w:val="24"/>
        </w:rPr>
        <w:t xml:space="preserve"> its radius of gyration.  For a uniform circular wire of radius </w:t>
      </w:r>
      <w:r w:rsidRPr="00136570">
        <w:rPr>
          <w:i/>
          <w:sz w:val="24"/>
          <w:szCs w:val="24"/>
        </w:rPr>
        <w:t>a</w:t>
      </w:r>
      <w:r w:rsidRPr="00136570">
        <w:rPr>
          <w:sz w:val="24"/>
          <w:szCs w:val="24"/>
        </w:rPr>
        <w:t xml:space="preserve">, </w:t>
      </w:r>
      <w:r w:rsidRPr="00136570">
        <w:rPr>
          <w:i/>
          <w:sz w:val="24"/>
          <w:szCs w:val="24"/>
        </w:rPr>
        <w:t>S</w:t>
      </w:r>
      <w:r w:rsidR="00EF0D12">
        <w:rPr>
          <w:rFonts w:ascii="Symbol" w:hAnsi="Symbol"/>
          <w:i/>
          <w:sz w:val="24"/>
          <w:szCs w:val="24"/>
        </w:rPr>
        <w:t></w:t>
      </w:r>
      <w:r w:rsidRPr="00136570">
        <w:rPr>
          <w:sz w:val="24"/>
          <w:szCs w:val="24"/>
          <w:vertAlign w:val="superscript"/>
        </w:rPr>
        <w:t xml:space="preserve">2  </w:t>
      </w:r>
      <w:r w:rsidRPr="00136570">
        <w:rPr>
          <w:sz w:val="24"/>
          <w:szCs w:val="24"/>
        </w:rPr>
        <w:t xml:space="preserve">= </w:t>
      </w:r>
      <w:r w:rsidR="00ED4F26">
        <w:rPr>
          <w:rFonts w:ascii="Symbol" w:hAnsi="Symbol"/>
          <w:sz w:val="24"/>
          <w:szCs w:val="24"/>
        </w:rPr>
        <w:t></w:t>
      </w:r>
      <w:r w:rsidR="00ED4F26" w:rsidRPr="00ED4F26">
        <w:rPr>
          <w:i/>
          <w:sz w:val="24"/>
          <w:szCs w:val="24"/>
        </w:rPr>
        <w:t>a</w:t>
      </w:r>
      <w:r w:rsidR="00ED4F26">
        <w:rPr>
          <w:sz w:val="24"/>
          <w:szCs w:val="24"/>
          <w:vertAlign w:val="superscript"/>
        </w:rPr>
        <w:t>4</w:t>
      </w:r>
      <w:r w:rsidR="00ED4F26">
        <w:rPr>
          <w:sz w:val="24"/>
          <w:szCs w:val="24"/>
        </w:rPr>
        <w:t xml:space="preserve">/4.  </w:t>
      </w:r>
      <w:r w:rsidRPr="00136570">
        <w:rPr>
          <w:sz w:val="24"/>
          <w:szCs w:val="24"/>
        </w:rPr>
        <w:t xml:space="preserve">Using dimensional arguments, any changes in slope of the string will take place over a characteristic length </w:t>
      </w:r>
      <w:r w:rsidRPr="00136570">
        <w:rPr>
          <w:rFonts w:ascii="Symbol" w:hAnsi="Symbol"/>
          <w:i/>
          <w:sz w:val="24"/>
          <w:szCs w:val="24"/>
        </w:rPr>
        <w:t></w:t>
      </w:r>
      <w:r w:rsidRPr="00136570">
        <w:rPr>
          <w:sz w:val="24"/>
          <w:szCs w:val="24"/>
        </w:rPr>
        <w:t xml:space="preserve"> ~ (</w:t>
      </w:r>
      <w:r w:rsidRPr="00136570">
        <w:rPr>
          <w:i/>
          <w:sz w:val="24"/>
          <w:szCs w:val="24"/>
        </w:rPr>
        <w:t>ES</w:t>
      </w:r>
      <w:r w:rsidR="00EF0D12">
        <w:rPr>
          <w:rFonts w:ascii="Symbol" w:hAnsi="Symbol"/>
          <w:i/>
          <w:sz w:val="24"/>
          <w:szCs w:val="24"/>
        </w:rPr>
        <w:t></w:t>
      </w:r>
      <w:r w:rsidRPr="00136570">
        <w:rPr>
          <w:sz w:val="24"/>
          <w:szCs w:val="24"/>
          <w:vertAlign w:val="superscript"/>
        </w:rPr>
        <w:t>2</w:t>
      </w:r>
      <w:r w:rsidRPr="00136570">
        <w:rPr>
          <w:sz w:val="24"/>
          <w:szCs w:val="24"/>
        </w:rPr>
        <w:t xml:space="preserve"> /</w:t>
      </w:r>
      <w:r w:rsidRPr="00136570">
        <w:rPr>
          <w:i/>
          <w:sz w:val="24"/>
          <w:szCs w:val="24"/>
        </w:rPr>
        <w:t>T</w:t>
      </w:r>
      <w:r w:rsidRPr="00136570">
        <w:rPr>
          <w:sz w:val="24"/>
          <w:szCs w:val="24"/>
        </w:rPr>
        <w:t>)</w:t>
      </w:r>
      <w:r w:rsidRPr="00136570">
        <w:rPr>
          <w:sz w:val="24"/>
          <w:szCs w:val="24"/>
          <w:vertAlign w:val="superscript"/>
        </w:rPr>
        <w:t xml:space="preserve">1/2 </w:t>
      </w:r>
      <w:r w:rsidRPr="00136570">
        <w:rPr>
          <w:sz w:val="24"/>
          <w:szCs w:val="24"/>
        </w:rPr>
        <w:t>= (</w:t>
      </w:r>
      <w:r w:rsidRPr="00136570">
        <w:rPr>
          <w:i/>
          <w:sz w:val="24"/>
          <w:szCs w:val="24"/>
        </w:rPr>
        <w:t>a</w:t>
      </w:r>
      <w:r w:rsidRPr="00136570">
        <w:rPr>
          <w:sz w:val="24"/>
          <w:szCs w:val="24"/>
          <w:vertAlign w:val="superscript"/>
        </w:rPr>
        <w:t>2</w:t>
      </w:r>
      <w:r w:rsidRPr="00136570">
        <w:rPr>
          <w:i/>
          <w:sz w:val="24"/>
          <w:szCs w:val="24"/>
        </w:rPr>
        <w:t>L</w:t>
      </w:r>
      <w:r w:rsidRPr="00136570">
        <w:rPr>
          <w:sz w:val="24"/>
          <w:szCs w:val="24"/>
        </w:rPr>
        <w:t>/2</w:t>
      </w:r>
      <w:r w:rsidRPr="00136570">
        <w:rPr>
          <w:rFonts w:ascii="Symbol" w:hAnsi="Symbol"/>
          <w:sz w:val="24"/>
          <w:szCs w:val="24"/>
        </w:rPr>
        <w:t></w:t>
      </w:r>
      <w:r w:rsidRPr="00136570">
        <w:rPr>
          <w:i/>
          <w:sz w:val="24"/>
          <w:szCs w:val="24"/>
        </w:rPr>
        <w:t>L</w:t>
      </w:r>
      <w:r w:rsidRPr="00136570">
        <w:rPr>
          <w:sz w:val="24"/>
          <w:szCs w:val="24"/>
        </w:rPr>
        <w:t>)</w:t>
      </w:r>
      <w:r w:rsidRPr="00136570">
        <w:rPr>
          <w:sz w:val="24"/>
          <w:szCs w:val="24"/>
          <w:vertAlign w:val="superscript"/>
        </w:rPr>
        <w:t>1/2</w:t>
      </w:r>
      <w:r w:rsidRPr="00136570">
        <w:rPr>
          <w:sz w:val="24"/>
          <w:szCs w:val="24"/>
        </w:rPr>
        <w:t xml:space="preserve"> , were </w:t>
      </w:r>
      <w:r w:rsidRPr="00136570">
        <w:rPr>
          <w:rFonts w:ascii="Symbol" w:hAnsi="Symbol"/>
          <w:i/>
          <w:sz w:val="24"/>
          <w:szCs w:val="24"/>
        </w:rPr>
        <w:t></w:t>
      </w:r>
      <w:r w:rsidRPr="00136570">
        <w:rPr>
          <w:i/>
          <w:sz w:val="24"/>
          <w:szCs w:val="24"/>
        </w:rPr>
        <w:t>L</w:t>
      </w:r>
      <w:r w:rsidRPr="00136570">
        <w:rPr>
          <w:sz w:val="24"/>
          <w:szCs w:val="24"/>
        </w:rPr>
        <w:t xml:space="preserve"> is the extension of the string required to bring it to tension. This provides an intrinsic limit to the sharpness with which the string is bent and hence to the wavelength and frequency of the highest partials contributing significantly to the sound of a plucked, bowed or struck string. </w:t>
      </w:r>
    </w:p>
    <w:p w:rsidR="00B31438" w:rsidRPr="00136570" w:rsidRDefault="00B31438" w:rsidP="004B3CB5">
      <w:pPr>
        <w:tabs>
          <w:tab w:val="left" w:pos="4111"/>
        </w:tabs>
        <w:jc w:val="both"/>
        <w:rPr>
          <w:sz w:val="24"/>
          <w:szCs w:val="24"/>
        </w:rPr>
      </w:pPr>
    </w:p>
    <w:p w:rsidR="001B7313"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The additional stiffness energy required to bend the string will also affect wave propagation on the string and the frequencies of the excited modes. Assuming sinusoidal wave solutions varying as</w:t>
      </w:r>
      <w:r w:rsidR="00ED4F26">
        <w:rPr>
          <w:sz w:val="24"/>
          <w:szCs w:val="24"/>
        </w:rPr>
        <w:t xml:space="preserve"> </w:t>
      </w:r>
      <w:r w:rsidR="00ED4F26" w:rsidRPr="00ED4F26">
        <w:rPr>
          <w:position w:val="-6"/>
          <w:sz w:val="24"/>
          <w:szCs w:val="24"/>
        </w:rPr>
        <w:object w:dxaOrig="859" w:dyaOrig="380">
          <v:shape id="_x0000_i1157" type="#_x0000_t75" style="width:42.75pt;height:19.5pt" o:ole="">
            <v:imagedata r:id="rId301" o:title=""/>
          </v:shape>
          <o:OLEObject Type="Embed" ProgID="Equation.DSMT4" ShapeID="_x0000_i1157" DrawAspect="Content" ObjectID="_1687067059" r:id="rId302"/>
        </w:object>
      </w:r>
      <w:r w:rsidR="00A65C29" w:rsidRPr="00136570">
        <w:rPr>
          <w:sz w:val="24"/>
          <w:szCs w:val="24"/>
        </w:rPr>
        <w:t>, the modified wave equation (</w:t>
      </w:r>
      <w:r w:rsidR="00206003">
        <w:rPr>
          <w:sz w:val="24"/>
          <w:szCs w:val="24"/>
        </w:rPr>
        <w:t xml:space="preserve">equ. </w:t>
      </w:r>
      <w:r w:rsidR="00266A7E">
        <w:rPr>
          <w:sz w:val="24"/>
          <w:szCs w:val="24"/>
        </w:rPr>
        <w:t>2.14</w:t>
      </w:r>
      <w:r w:rsidR="00A65C29" w:rsidRPr="00136570">
        <w:rPr>
          <w:sz w:val="24"/>
          <w:szCs w:val="24"/>
        </w:rPr>
        <w:t xml:space="preserve">) gives modes with resonant frequencies       </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136570" w:rsidRDefault="00781601" w:rsidP="005355CF">
      <w:pPr>
        <w:pStyle w:val="MTDisplayEquation"/>
        <w:tabs>
          <w:tab w:val="clear" w:pos="8300"/>
          <w:tab w:val="left" w:pos="4111"/>
          <w:tab w:val="right" w:pos="8800"/>
        </w:tabs>
        <w:jc w:val="left"/>
      </w:pPr>
      <w:r w:rsidRPr="00136570">
        <w:rPr>
          <w:position w:val="-20"/>
        </w:rPr>
        <w:t xml:space="preserve">      </w:t>
      </w:r>
      <w:r w:rsidR="005355CF">
        <w:rPr>
          <w:position w:val="-20"/>
        </w:rPr>
        <w:t xml:space="preserve">                                          </w:t>
      </w:r>
      <w:r w:rsidR="00ED4F26" w:rsidRPr="00ED4F26">
        <w:rPr>
          <w:position w:val="-18"/>
        </w:rPr>
        <w:object w:dxaOrig="2040" w:dyaOrig="480">
          <v:shape id="_x0000_i1158" type="#_x0000_t75" style="width:102.75pt;height:24pt" o:ole="">
            <v:imagedata r:id="rId303" o:title=""/>
          </v:shape>
          <o:OLEObject Type="Embed" ProgID="Equation.DSMT4" ShapeID="_x0000_i1158" DrawAspect="Content" ObjectID="_1687067060" r:id="rId304"/>
        </w:object>
      </w:r>
      <w:r w:rsidR="00A65C29" w:rsidRPr="00136570">
        <w:t>.</w:t>
      </w:r>
      <w:r w:rsidR="00285E4F" w:rsidRPr="00136570">
        <w:t xml:space="preserve">             </w:t>
      </w:r>
      <w:r w:rsidR="005355CF">
        <w:tab/>
      </w:r>
      <w:r w:rsidR="00206003">
        <w:t>(2.15)</w:t>
      </w:r>
      <w:r w:rsidR="00B31438">
        <w:br/>
      </w:r>
    </w:p>
    <w:p w:rsidR="00A65C29" w:rsidRDefault="00B31438" w:rsidP="004B3CB5">
      <w:pPr>
        <w:tabs>
          <w:tab w:val="left" w:pos="4111"/>
        </w:tabs>
        <w:jc w:val="both"/>
        <w:rPr>
          <w:sz w:val="24"/>
          <w:szCs w:val="24"/>
        </w:rPr>
      </w:pPr>
      <w:r>
        <w:rPr>
          <w:sz w:val="24"/>
          <w:szCs w:val="24"/>
        </w:rPr>
        <w:t xml:space="preserve">        </w:t>
      </w:r>
      <w:r w:rsidR="00A65C29" w:rsidRPr="00136570">
        <w:rPr>
          <w:sz w:val="24"/>
          <w:szCs w:val="24"/>
        </w:rPr>
        <w:t xml:space="preserve">Waves on a real string are </w:t>
      </w:r>
      <w:r w:rsidR="00ED4F26">
        <w:rPr>
          <w:sz w:val="24"/>
          <w:szCs w:val="24"/>
        </w:rPr>
        <w:t xml:space="preserve">therefore </w:t>
      </w:r>
      <w:r w:rsidR="00A65C29" w:rsidRPr="00136570">
        <w:rPr>
          <w:sz w:val="24"/>
          <w:szCs w:val="24"/>
        </w:rPr>
        <w:t xml:space="preserve">no longer dispersionless, but travel with a phase and group velocity that depends on their frequency and wavelength.  Any Helmholtz kink travelling around a real string will therefore decrease in amplitude and will broaden with time. To maintain the Helmholtz slip-stick bowed waveform, with a well-defined single kink circulating around the string, the bow has to transfer energy to the string each time the kink moves past the bow </w:t>
      </w:r>
      <w:r w:rsidR="00CD59EC" w:rsidRPr="00136570">
        <w:rPr>
          <w:sz w:val="24"/>
          <w:szCs w:val="24"/>
        </w:rPr>
        <w:t xml:space="preserve">to compensate for such broadening </w:t>
      </w:r>
      <w:r w:rsidR="00A65C29" w:rsidRPr="00136570">
        <w:rPr>
          <w:sz w:val="24"/>
          <w:szCs w:val="24"/>
        </w:rPr>
        <w:t>(see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chapter 7] and the later discussion of the slip-stick mechanism </w:t>
      </w:r>
      <w:r w:rsidR="00266A7E">
        <w:rPr>
          <w:sz w:val="24"/>
          <w:szCs w:val="24"/>
        </w:rPr>
        <w:t>(section 2.3)</w:t>
      </w:r>
      <w:r w:rsidR="00A65C29" w:rsidRPr="00136570">
        <w:rPr>
          <w:sz w:val="24"/>
          <w:szCs w:val="24"/>
        </w:rPr>
        <w:t xml:space="preserve">). </w:t>
      </w:r>
    </w:p>
    <w:p w:rsidR="001B7313" w:rsidRPr="00136570" w:rsidRDefault="001B7313" w:rsidP="004B3CB5">
      <w:pPr>
        <w:tabs>
          <w:tab w:val="left" w:pos="4111"/>
        </w:tabs>
        <w:jc w:val="both"/>
        <w:rPr>
          <w:sz w:val="24"/>
          <w:szCs w:val="24"/>
        </w:rPr>
      </w:pPr>
    </w:p>
    <w:p w:rsidR="00285E4F" w:rsidRPr="00136570" w:rsidRDefault="00A65C29" w:rsidP="00B31438">
      <w:pPr>
        <w:tabs>
          <w:tab w:val="left" w:pos="4111"/>
        </w:tabs>
        <w:rPr>
          <w:sz w:val="24"/>
          <w:szCs w:val="24"/>
        </w:rPr>
      </w:pPr>
      <w:r w:rsidRPr="00136570">
        <w:rPr>
          <w:sz w:val="24"/>
          <w:szCs w:val="24"/>
        </w:rPr>
        <w:t xml:space="preserve"> </w:t>
      </w:r>
      <w:r w:rsidR="00781601" w:rsidRPr="00136570">
        <w:rPr>
          <w:sz w:val="24"/>
          <w:szCs w:val="24"/>
        </w:rPr>
        <w:t xml:space="preserve">    </w:t>
      </w:r>
      <w:r w:rsidRPr="00136570">
        <w:rPr>
          <w:sz w:val="24"/>
          <w:szCs w:val="24"/>
        </w:rPr>
        <w:t xml:space="preserve">If a rigidly supported string is free to flex at its ends (known as a hinged boundary condition), solutions </w:t>
      </w:r>
      <w:r w:rsidR="00CD59EC">
        <w:rPr>
          <w:sz w:val="24"/>
          <w:szCs w:val="24"/>
        </w:rPr>
        <w:t>remain</w:t>
      </w:r>
      <w:r w:rsidR="00CD59EC" w:rsidRPr="00136570">
        <w:rPr>
          <w:sz w:val="24"/>
          <w:szCs w:val="24"/>
        </w:rPr>
        <w:t xml:space="preserve"> </w:t>
      </w:r>
      <w:r w:rsidRPr="00136570">
        <w:rPr>
          <w:sz w:val="24"/>
          <w:szCs w:val="24"/>
        </w:rPr>
        <w:t>of the form</w:t>
      </w:r>
      <w:r w:rsidR="00C50462" w:rsidRPr="00C50462">
        <w:rPr>
          <w:position w:val="-14"/>
          <w:sz w:val="24"/>
          <w:szCs w:val="24"/>
        </w:rPr>
        <w:object w:dxaOrig="2020" w:dyaOrig="400">
          <v:shape id="_x0000_i1159" type="#_x0000_t75" style="width:101.25pt;height:21pt" o:ole="">
            <v:imagedata r:id="rId305" o:title=""/>
          </v:shape>
          <o:OLEObject Type="Embed" ProgID="Equation.DSMT4" ShapeID="_x0000_i1159" DrawAspect="Content" ObjectID="_1687067061" r:id="rId306"/>
        </w:object>
      </w:r>
      <w:r w:rsidRPr="00136570">
        <w:rPr>
          <w:sz w:val="24"/>
          <w:szCs w:val="24"/>
        </w:rPr>
        <w:t>.  However,</w:t>
      </w:r>
      <w:r w:rsidR="00CD59EC">
        <w:rPr>
          <w:sz w:val="24"/>
          <w:szCs w:val="24"/>
        </w:rPr>
        <w:t xml:space="preserve"> because of the bending,</w:t>
      </w:r>
      <w:r w:rsidRPr="00136570">
        <w:rPr>
          <w:sz w:val="24"/>
          <w:szCs w:val="24"/>
        </w:rPr>
        <w:t xml:space="preserve"> the mode-frequencies </w:t>
      </w:r>
      <w:r w:rsidR="00CD59EC" w:rsidRPr="00CD59EC">
        <w:rPr>
          <w:position w:val="-12"/>
          <w:sz w:val="24"/>
          <w:szCs w:val="24"/>
        </w:rPr>
        <w:object w:dxaOrig="320" w:dyaOrig="400">
          <v:shape id="_x0000_i1160" type="#_x0000_t75" style="width:15pt;height:21pt" o:ole="">
            <v:imagedata r:id="rId307" o:title=""/>
          </v:shape>
          <o:OLEObject Type="Embed" ProgID="Equation.DSMT4" ShapeID="_x0000_i1160" DrawAspect="Content" ObjectID="_1687067062" r:id="rId308"/>
        </w:object>
      </w:r>
      <w:r w:rsidR="00CD59EC">
        <w:rPr>
          <w:sz w:val="24"/>
          <w:szCs w:val="24"/>
        </w:rPr>
        <w:t xml:space="preserve"> </w:t>
      </w:r>
      <w:r w:rsidRPr="00136570">
        <w:rPr>
          <w:sz w:val="24"/>
          <w:szCs w:val="24"/>
        </w:rPr>
        <w:t>are no longer harmonic</w:t>
      </w:r>
      <w:r w:rsidR="00250101">
        <w:rPr>
          <w:sz w:val="24"/>
          <w:szCs w:val="24"/>
        </w:rPr>
        <w:t>,</w:t>
      </w:r>
      <w:r w:rsidR="00CC74E4">
        <w:rPr>
          <w:sz w:val="24"/>
          <w:szCs w:val="24"/>
        </w:rPr>
        <w:t xml:space="preserve"> with </w:t>
      </w:r>
      <w:r w:rsidR="00B31438">
        <w:rPr>
          <w:sz w:val="24"/>
          <w:szCs w:val="24"/>
        </w:rPr>
        <w:br/>
      </w:r>
    </w:p>
    <w:p w:rsidR="00A65C29" w:rsidRPr="00136570" w:rsidRDefault="00781601" w:rsidP="005355CF">
      <w:pPr>
        <w:tabs>
          <w:tab w:val="left" w:pos="4111"/>
          <w:tab w:val="right" w:pos="8800"/>
        </w:tabs>
        <w:ind w:firstLine="1500"/>
        <w:rPr>
          <w:sz w:val="24"/>
          <w:szCs w:val="24"/>
        </w:rPr>
      </w:pPr>
      <w:r w:rsidRPr="00136570">
        <w:rPr>
          <w:position w:val="-30"/>
          <w:sz w:val="24"/>
          <w:szCs w:val="24"/>
        </w:rPr>
        <w:t xml:space="preserve">        </w:t>
      </w:r>
      <w:r w:rsidR="00250101" w:rsidRPr="00C50462">
        <w:rPr>
          <w:position w:val="-30"/>
          <w:sz w:val="24"/>
          <w:szCs w:val="24"/>
        </w:rPr>
        <w:object w:dxaOrig="2860" w:dyaOrig="740">
          <v:shape id="_x0000_i1161" type="#_x0000_t75" style="width:143.25pt;height:36.75pt" o:ole="">
            <v:imagedata r:id="rId309" o:title=""/>
          </v:shape>
          <o:OLEObject Type="Embed" ProgID="Equation.DSMT4" ShapeID="_x0000_i1161" DrawAspect="Content" ObjectID="_1687067063" r:id="rId310"/>
        </w:object>
      </w:r>
      <w:r w:rsidRPr="00136570">
        <w:rPr>
          <w:position w:val="-30"/>
          <w:sz w:val="24"/>
          <w:szCs w:val="24"/>
        </w:rPr>
        <w:t xml:space="preserve">     </w:t>
      </w:r>
      <w:r w:rsidR="00B31438">
        <w:rPr>
          <w:position w:val="-30"/>
          <w:sz w:val="24"/>
          <w:szCs w:val="24"/>
        </w:rPr>
        <w:t xml:space="preserve">          </w:t>
      </w:r>
      <w:r w:rsidR="005355CF">
        <w:rPr>
          <w:position w:val="-30"/>
          <w:sz w:val="24"/>
          <w:szCs w:val="24"/>
        </w:rPr>
        <w:tab/>
      </w:r>
      <w:r w:rsidR="00266A7E">
        <w:rPr>
          <w:sz w:val="24"/>
          <w:szCs w:val="24"/>
        </w:rPr>
        <w:t>(2.16)</w:t>
      </w:r>
      <w:r w:rsidR="00B31438">
        <w:rPr>
          <w:sz w:val="24"/>
          <w:szCs w:val="24"/>
        </w:rPr>
        <w:br/>
      </w:r>
    </w:p>
    <w:p w:rsidR="00A65C29" w:rsidRDefault="00CC74E4" w:rsidP="004B3CB5">
      <w:pPr>
        <w:tabs>
          <w:tab w:val="left" w:pos="4111"/>
        </w:tabs>
        <w:jc w:val="both"/>
        <w:rPr>
          <w:sz w:val="24"/>
          <w:szCs w:val="24"/>
        </w:rPr>
      </w:pPr>
      <w:r>
        <w:rPr>
          <w:sz w:val="24"/>
          <w:szCs w:val="24"/>
        </w:rPr>
        <w:t xml:space="preserve">where </w:t>
      </w:r>
      <w:r w:rsidR="00A65C29" w:rsidRPr="00136570">
        <w:rPr>
          <w:i/>
          <w:sz w:val="24"/>
          <w:szCs w:val="24"/>
        </w:rPr>
        <w:t>B</w:t>
      </w:r>
      <w:r w:rsidR="00A65C29" w:rsidRPr="00136570">
        <w:rPr>
          <w:sz w:val="24"/>
          <w:szCs w:val="24"/>
        </w:rPr>
        <w:t xml:space="preserve"> = (</w:t>
      </w:r>
      <w:r w:rsidR="00A65C29" w:rsidRPr="00136570">
        <w:rPr>
          <w:rFonts w:ascii="Symbol" w:hAnsi="Symbol"/>
          <w:sz w:val="24"/>
          <w:szCs w:val="24"/>
        </w:rPr>
        <w:t></w:t>
      </w:r>
      <w:r w:rsidR="00A65C29" w:rsidRPr="00136570">
        <w:rPr>
          <w:sz w:val="24"/>
          <w:szCs w:val="24"/>
        </w:rPr>
        <w:t>/</w:t>
      </w:r>
      <w:r w:rsidR="00A65C29" w:rsidRPr="00136570">
        <w:rPr>
          <w:i/>
          <w:sz w:val="24"/>
          <w:szCs w:val="24"/>
        </w:rPr>
        <w:t>L</w:t>
      </w:r>
      <w:r w:rsidR="00A65C29" w:rsidRPr="00136570">
        <w:rPr>
          <w:sz w:val="24"/>
          <w:szCs w:val="24"/>
        </w:rPr>
        <w:t>)</w:t>
      </w:r>
      <w:r w:rsidR="00A65C29" w:rsidRPr="00136570">
        <w:rPr>
          <w:sz w:val="24"/>
          <w:szCs w:val="24"/>
          <w:vertAlign w:val="superscript"/>
        </w:rPr>
        <w:t>2</w:t>
      </w:r>
      <w:r w:rsidR="00A65C29" w:rsidRPr="00136570">
        <w:rPr>
          <w:rFonts w:ascii="Symbol" w:hAnsi="Symbol"/>
          <w:i/>
          <w:sz w:val="24"/>
          <w:szCs w:val="24"/>
        </w:rPr>
        <w:t></w:t>
      </w:r>
      <w:r w:rsidR="00A65C29" w:rsidRPr="00136570">
        <w:rPr>
          <w:rFonts w:ascii="Symbol" w:hAnsi="Symbol"/>
          <w:i/>
          <w:sz w:val="24"/>
          <w:szCs w:val="24"/>
          <w:vertAlign w:val="superscript"/>
        </w:rPr>
        <w:t></w:t>
      </w:r>
      <w:r w:rsidR="00A65C29" w:rsidRPr="00136570">
        <w:rPr>
          <w:sz w:val="24"/>
          <w:szCs w:val="24"/>
        </w:rPr>
        <w:t xml:space="preserve"> </w:t>
      </w:r>
      <w:r>
        <w:rPr>
          <w:sz w:val="24"/>
          <w:szCs w:val="24"/>
        </w:rPr>
        <w:t xml:space="preserve"> and the expansion </w:t>
      </w:r>
      <w:r w:rsidR="00A65C29" w:rsidRPr="00136570">
        <w:rPr>
          <w:sz w:val="24"/>
          <w:szCs w:val="24"/>
        </w:rPr>
        <w:t>assume</w:t>
      </w:r>
      <w:r w:rsidR="001B7313">
        <w:rPr>
          <w:sz w:val="24"/>
          <w:szCs w:val="24"/>
        </w:rPr>
        <w:t>s</w:t>
      </w:r>
      <w:r w:rsidR="00A65C29" w:rsidRPr="00136570">
        <w:rPr>
          <w:sz w:val="24"/>
          <w:szCs w:val="24"/>
        </w:rPr>
        <w:t xml:space="preserve"> </w:t>
      </w:r>
      <w:r w:rsidR="00A65C29" w:rsidRPr="00136570">
        <w:rPr>
          <w:rFonts w:ascii="Symbol" w:hAnsi="Symbol"/>
          <w:i/>
          <w:sz w:val="24"/>
          <w:szCs w:val="24"/>
        </w:rPr>
        <w:t></w:t>
      </w:r>
      <w:r w:rsidR="00A65C29" w:rsidRPr="00136570">
        <w:rPr>
          <w:i/>
          <w:sz w:val="24"/>
          <w:szCs w:val="24"/>
        </w:rPr>
        <w:t>n</w:t>
      </w:r>
      <w:r w:rsidR="00A65C29" w:rsidRPr="00136570">
        <w:rPr>
          <w:sz w:val="24"/>
          <w:szCs w:val="24"/>
          <w:vertAlign w:val="superscript"/>
        </w:rPr>
        <w:t xml:space="preserve">2  </w:t>
      </w:r>
      <w:r w:rsidR="00A65C29" w:rsidRPr="00136570">
        <w:rPr>
          <w:sz w:val="24"/>
          <w:szCs w:val="24"/>
        </w:rPr>
        <w:t>&lt;&lt; 1.</w:t>
      </w:r>
    </w:p>
    <w:p w:rsidR="00B31438" w:rsidRPr="00136570" w:rsidRDefault="00B31438" w:rsidP="004B3CB5">
      <w:pPr>
        <w:tabs>
          <w:tab w:val="left" w:pos="4111"/>
        </w:tabs>
        <w:jc w:val="both"/>
        <w:rPr>
          <w:sz w:val="24"/>
          <w:szCs w:val="24"/>
        </w:rPr>
      </w:pPr>
    </w:p>
    <w:p w:rsidR="00A65C29" w:rsidRDefault="00781601" w:rsidP="004B3CB5">
      <w:pPr>
        <w:tabs>
          <w:tab w:val="left" w:pos="4111"/>
        </w:tabs>
        <w:jc w:val="both"/>
        <w:rPr>
          <w:sz w:val="24"/>
          <w:szCs w:val="24"/>
        </w:rPr>
      </w:pPr>
      <w:r w:rsidRPr="00136570">
        <w:rPr>
          <w:sz w:val="24"/>
          <w:szCs w:val="24"/>
        </w:rPr>
        <w:t xml:space="preserve">       Whe</w:t>
      </w:r>
      <w:r w:rsidR="00A65C29" w:rsidRPr="00136570">
        <w:rPr>
          <w:sz w:val="24"/>
          <w:szCs w:val="24"/>
        </w:rPr>
        <w:t>n a string is clamped (e.g. by a circular collet), it is forced to remain straight at its ends. Fletcher [</w:t>
      </w:r>
      <w:r w:rsidR="00A65C29" w:rsidRPr="00136570">
        <w:rPr>
          <w:rStyle w:val="EndnoteReference"/>
          <w:sz w:val="24"/>
          <w:szCs w:val="24"/>
          <w:vertAlign w:val="baseline"/>
        </w:rPr>
        <w:endnoteReference w:id="42"/>
      </w:r>
      <w:r w:rsidR="00A65C29" w:rsidRPr="00136570">
        <w:rPr>
          <w:sz w:val="24"/>
          <w:szCs w:val="24"/>
        </w:rPr>
        <w:t xml:space="preserve">] showed that this raises all the modal frequencies by an additional factor </w:t>
      </w:r>
      <w:r w:rsidR="00C50462" w:rsidRPr="00C50462">
        <w:rPr>
          <w:position w:val="-36"/>
          <w:sz w:val="24"/>
          <w:szCs w:val="24"/>
        </w:rPr>
        <w:object w:dxaOrig="2320" w:dyaOrig="840">
          <v:shape id="_x0000_i1162" type="#_x0000_t75" style="width:116.25pt;height:41.25pt" o:ole="">
            <v:imagedata r:id="rId311" o:title=""/>
          </v:shape>
          <o:OLEObject Type="Embed" ProgID="Equation.DSMT4" ShapeID="_x0000_i1162" DrawAspect="Content" ObjectID="_1687067064" r:id="rId312"/>
        </w:object>
      </w:r>
      <w:r w:rsidR="00A65C29" w:rsidRPr="00136570">
        <w:rPr>
          <w:sz w:val="24"/>
          <w:szCs w:val="24"/>
        </w:rPr>
        <w:t xml:space="preserve">. For a real string supported on a bridge, </w:t>
      </w:r>
      <w:r w:rsidR="001B7313">
        <w:rPr>
          <w:sz w:val="24"/>
          <w:szCs w:val="24"/>
        </w:rPr>
        <w:t xml:space="preserve">connected to </w:t>
      </w:r>
      <w:r w:rsidR="00A65C29" w:rsidRPr="00136570">
        <w:rPr>
          <w:sz w:val="24"/>
          <w:szCs w:val="24"/>
        </w:rPr>
        <w:t xml:space="preserve">another length of tensioned string behind the bridge, the boundary conditions will be intermediate between hinged and clamped. </w:t>
      </w:r>
    </w:p>
    <w:p w:rsidR="00B31438" w:rsidRPr="00136570" w:rsidRDefault="00B31438" w:rsidP="004B3CB5">
      <w:pPr>
        <w:tabs>
          <w:tab w:val="left" w:pos="4111"/>
        </w:tabs>
        <w:jc w:val="both"/>
        <w:rPr>
          <w:sz w:val="24"/>
          <w:szCs w:val="24"/>
        </w:rPr>
      </w:pPr>
    </w:p>
    <w:p w:rsidR="00A65C29" w:rsidRDefault="001B7313" w:rsidP="004B3CB5">
      <w:pPr>
        <w:tabs>
          <w:tab w:val="left" w:pos="4111"/>
        </w:tabs>
        <w:jc w:val="both"/>
        <w:rPr>
          <w:sz w:val="24"/>
          <w:szCs w:val="24"/>
        </w:rPr>
      </w:pPr>
      <w:r>
        <w:rPr>
          <w:i/>
          <w:sz w:val="24"/>
          <w:szCs w:val="24"/>
        </w:rPr>
        <w:t xml:space="preserve">    </w:t>
      </w:r>
      <w:r w:rsidR="00A65C29" w:rsidRPr="00136570">
        <w:rPr>
          <w:i/>
          <w:sz w:val="24"/>
          <w:szCs w:val="24"/>
        </w:rPr>
        <w:t xml:space="preserve">  </w:t>
      </w:r>
      <w:r w:rsidR="00A65C29" w:rsidRPr="00136570">
        <w:rPr>
          <w:sz w:val="24"/>
          <w:szCs w:val="24"/>
        </w:rPr>
        <w:t>Kent [</w:t>
      </w:r>
      <w:r w:rsidR="00A65C29" w:rsidRPr="00136570">
        <w:rPr>
          <w:rStyle w:val="EndnoteReference"/>
          <w:sz w:val="24"/>
          <w:szCs w:val="24"/>
          <w:vertAlign w:val="baseline"/>
        </w:rPr>
        <w:endnoteReference w:id="43"/>
      </w:r>
      <w:r w:rsidR="00A65C29" w:rsidRPr="00136570">
        <w:rPr>
          <w:sz w:val="24"/>
          <w:szCs w:val="24"/>
        </w:rPr>
        <w:t xml:space="preserve">] has demonstrated that finite flexibility corrections raise the frequency of the fourth partial of the relatively short C5 (an octave above middle-C) string on an upright piano by 18 cents relative to the fundamental. The inharmonicity would be even larger for the very short, almost bar-like, strings at the very top of the piano.  However, the higher partials of the </w:t>
      </w:r>
      <w:r w:rsidR="00A65C29" w:rsidRPr="00136570">
        <w:rPr>
          <w:sz w:val="24"/>
          <w:szCs w:val="24"/>
        </w:rPr>
        <w:lastRenderedPageBreak/>
        <w:t xml:space="preserve">highest notes on a piano rapidly exceed the limits of hearing, so that the resulting inharmonicity becomes somewhat less of a problem.  The inharmonicity of the harmonics of a plucked or struck string results in dissonances and beats between partials, providing an “edge” to the sound, which helps the sound of an instrument to penetrate more easily. This is particularly true for instruments like the harpsichord and the guitar when strung with metal strings. </w:t>
      </w:r>
    </w:p>
    <w:p w:rsidR="00B31438" w:rsidRPr="00136570" w:rsidRDefault="00B31438" w:rsidP="004B3CB5">
      <w:pPr>
        <w:tabs>
          <w:tab w:val="left" w:pos="4111"/>
        </w:tabs>
        <w:jc w:val="both"/>
        <w:rPr>
          <w:sz w:val="24"/>
          <w:szCs w:val="24"/>
        </w:rPr>
      </w:pPr>
    </w:p>
    <w:p w:rsidR="00A65C29"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Finite rigidity effects are particularly pronounced for solid metal strings with a high Young’s Modulus.  To circumvent this problem, modern strings for musical instruments are usually composite structures using  a strong but relatively thin and flexible inner core, which is over-wound with one or more flexible layers of thin metal tape or wire to achieve the required mass (see Pickering [</w:t>
      </w:r>
      <w:r w:rsidR="00A65C29" w:rsidRPr="00136570">
        <w:rPr>
          <w:rStyle w:val="EndnoteReference"/>
          <w:sz w:val="24"/>
          <w:szCs w:val="24"/>
          <w:vertAlign w:val="baseline"/>
        </w:rPr>
        <w:endnoteReference w:id="44"/>
      </w:r>
      <w:r w:rsidR="00A65C29" w:rsidRPr="00136570">
        <w:rPr>
          <w:sz w:val="24"/>
          <w:szCs w:val="24"/>
        </w:rPr>
        <w:t xml:space="preserve">]). The difference in sound of an acoustic guitar strung with metal strings and the same instrument strung with more flexible gut or over-wound strings is illustrated in </w:t>
      </w:r>
      <w:r w:rsidR="00A65C29" w:rsidRPr="00E753E4">
        <w:rPr>
          <w:sz w:val="24"/>
          <w:szCs w:val="24"/>
        </w:rPr>
        <w:t>S2.6</w:t>
      </w:r>
      <w:r w:rsidR="008253A7">
        <w:rPr>
          <w:sz w:val="24"/>
          <w:szCs w:val="24"/>
        </w:rPr>
        <w:object w:dxaOrig="795" w:dyaOrig="811">
          <v:shape id="_x0000_i1163" type="#_x0000_t75" style="width:40.5pt;height:40.5pt" o:ole="">
            <v:imagedata r:id="rId313" o:title=""/>
          </v:shape>
          <o:OLEObject Type="Embed" ProgID="Package" ShapeID="_x0000_i1163" DrawAspect="Content" ObjectID="_1687067065" r:id="rId314"/>
        </w:object>
      </w:r>
      <w:r w:rsidR="00E753E4">
        <w:rPr>
          <w:sz w:val="24"/>
          <w:szCs w:val="24"/>
        </w:rPr>
        <w:t>.</w:t>
      </w:r>
    </w:p>
    <w:p w:rsidR="00046AF3" w:rsidRPr="00046AF3" w:rsidRDefault="00046AF3" w:rsidP="004B3CB5">
      <w:pPr>
        <w:tabs>
          <w:tab w:val="left" w:pos="4111"/>
        </w:tabs>
        <w:jc w:val="both"/>
        <w:rPr>
          <w:b/>
          <w:sz w:val="24"/>
          <w:szCs w:val="24"/>
        </w:rPr>
      </w:pPr>
    </w:p>
    <w:p w:rsidR="00A65C29" w:rsidRPr="00C86786" w:rsidRDefault="00046AF3" w:rsidP="00046AF3">
      <w:pPr>
        <w:tabs>
          <w:tab w:val="left" w:pos="4111"/>
        </w:tabs>
        <w:jc w:val="both"/>
        <w:rPr>
          <w:b/>
          <w:color w:val="0000FF"/>
          <w:sz w:val="32"/>
          <w:szCs w:val="32"/>
        </w:rPr>
      </w:pPr>
      <w:r w:rsidRPr="00C86786">
        <w:rPr>
          <w:b/>
          <w:color w:val="0000FF"/>
          <w:sz w:val="32"/>
          <w:szCs w:val="32"/>
        </w:rPr>
        <w:t xml:space="preserve">13.2.1 </w:t>
      </w:r>
      <w:r w:rsidR="00A65C29" w:rsidRPr="00C86786">
        <w:rPr>
          <w:b/>
          <w:color w:val="0000FF"/>
          <w:sz w:val="32"/>
          <w:szCs w:val="32"/>
        </w:rPr>
        <w:t>Non-linear string vibrations</w:t>
      </w:r>
    </w:p>
    <w:p w:rsidR="00781601" w:rsidRPr="00136570" w:rsidRDefault="00781601" w:rsidP="004B3CB5">
      <w:pPr>
        <w:tabs>
          <w:tab w:val="left" w:pos="4111"/>
        </w:tabs>
        <w:jc w:val="both"/>
        <w:rPr>
          <w:sz w:val="24"/>
          <w:szCs w:val="24"/>
        </w:rPr>
      </w:pPr>
    </w:p>
    <w:p w:rsidR="00A65C29"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 xml:space="preserve">Large amplitude transverse string vibrations can result in significant stretching of the string giving a time-varying component in the tension proportional to the square of the periodically varying string displacement. This leads to a number of non-linear effects of considerable scientific interest, though rarely of musical importance. </w:t>
      </w:r>
    </w:p>
    <w:p w:rsidR="00B31438" w:rsidRPr="00136570" w:rsidRDefault="00B31438" w:rsidP="004B3CB5">
      <w:pPr>
        <w:tabs>
          <w:tab w:val="left" w:pos="4111"/>
        </w:tabs>
        <w:jc w:val="both"/>
        <w:rPr>
          <w:sz w:val="24"/>
          <w:szCs w:val="24"/>
        </w:rPr>
      </w:pPr>
    </w:p>
    <w:p w:rsidR="00A65C29" w:rsidRPr="00136570"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Morse and Ingard [</w:t>
      </w:r>
      <w:r w:rsidR="00A65C29" w:rsidRPr="00136570">
        <w:rPr>
          <w:sz w:val="24"/>
          <w:szCs w:val="24"/>
        </w:rPr>
        <w:fldChar w:fldCharType="begin"/>
      </w:r>
      <w:r w:rsidR="00A65C29" w:rsidRPr="00136570">
        <w:rPr>
          <w:sz w:val="24"/>
          <w:szCs w:val="24"/>
        </w:rPr>
        <w:instrText xml:space="preserve"> NOTEREF _Ref89488540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42</w:t>
      </w:r>
      <w:r w:rsidR="00A65C29" w:rsidRPr="00136570">
        <w:rPr>
          <w:sz w:val="24"/>
          <w:szCs w:val="24"/>
        </w:rPr>
        <w:fldChar w:fldCharType="end"/>
      </w:r>
      <w:r w:rsidR="00A65C29" w:rsidRPr="00136570">
        <w:rPr>
          <w:sz w:val="24"/>
          <w:szCs w:val="24"/>
        </w:rPr>
        <w:t>] and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chapter 5] provide theoretical introductions to the physics of non-linear resonant systems and to non-linear string vibrations in parti</w:t>
      </w:r>
      <w:r w:rsidR="00B437CA">
        <w:rPr>
          <w:sz w:val="24"/>
          <w:szCs w:val="24"/>
        </w:rPr>
        <w:t xml:space="preserve">cular. </w:t>
      </w:r>
      <w:r w:rsidR="00A65C29" w:rsidRPr="00136570">
        <w:rPr>
          <w:sz w:val="24"/>
          <w:szCs w:val="24"/>
        </w:rPr>
        <w:t>Vallette [</w:t>
      </w:r>
      <w:bookmarkStart w:id="19" w:name="_Ref89584630"/>
      <w:r w:rsidR="00A65C29" w:rsidRPr="00136570">
        <w:rPr>
          <w:rStyle w:val="EndnoteReference"/>
          <w:sz w:val="24"/>
          <w:szCs w:val="24"/>
          <w:vertAlign w:val="baseline"/>
        </w:rPr>
        <w:endnoteReference w:id="45"/>
      </w:r>
      <w:bookmarkEnd w:id="19"/>
      <w:r w:rsidR="00A65C29" w:rsidRPr="00136570">
        <w:rPr>
          <w:sz w:val="24"/>
          <w:szCs w:val="24"/>
        </w:rPr>
        <w:t xml:space="preserve">] has recently reviewed the non-linear physics of both driven and freely vibrating strings.  </w:t>
      </w:r>
    </w:p>
    <w:p w:rsidR="00A65C29" w:rsidRPr="00136570" w:rsidRDefault="00A65C29" w:rsidP="004B3CB5">
      <w:pPr>
        <w:tabs>
          <w:tab w:val="left" w:pos="4111"/>
        </w:tabs>
        <w:jc w:val="both"/>
        <w:rPr>
          <w:sz w:val="24"/>
          <w:szCs w:val="24"/>
        </w:rPr>
      </w:pPr>
    </w:p>
    <w:p w:rsidR="00B31438" w:rsidRPr="00136570" w:rsidRDefault="005355CF" w:rsidP="00D87D44">
      <w:pPr>
        <w:tabs>
          <w:tab w:val="left" w:pos="4111"/>
        </w:tabs>
        <w:rPr>
          <w:b/>
          <w:sz w:val="24"/>
          <w:szCs w:val="24"/>
        </w:rPr>
      </w:pPr>
      <w:r>
        <w:rPr>
          <w:b/>
          <w:sz w:val="24"/>
          <w:szCs w:val="24"/>
        </w:rPr>
        <w:t>N</w:t>
      </w:r>
      <w:r w:rsidR="00A65C29" w:rsidRPr="00136570">
        <w:rPr>
          <w:b/>
          <w:sz w:val="24"/>
          <w:szCs w:val="24"/>
        </w:rPr>
        <w:t xml:space="preserve">on-linear wave-equation </w:t>
      </w:r>
      <w:r w:rsidR="00B31438">
        <w:rPr>
          <w:b/>
          <w:sz w:val="24"/>
          <w:szCs w:val="24"/>
        </w:rPr>
        <w:br/>
      </w:r>
    </w:p>
    <w:p w:rsidR="00A65C29" w:rsidRDefault="00781601" w:rsidP="004B3CB5">
      <w:pPr>
        <w:tabs>
          <w:tab w:val="left" w:pos="4111"/>
        </w:tabs>
        <w:jc w:val="both"/>
        <w:rPr>
          <w:sz w:val="24"/>
          <w:szCs w:val="24"/>
        </w:rPr>
      </w:pPr>
      <w:r w:rsidRPr="00136570">
        <w:rPr>
          <w:sz w:val="24"/>
          <w:szCs w:val="24"/>
        </w:rPr>
        <w:t xml:space="preserve">     </w:t>
      </w:r>
      <w:r w:rsidR="00A65C29" w:rsidRPr="00136570">
        <w:rPr>
          <w:sz w:val="24"/>
          <w:szCs w:val="24"/>
        </w:rPr>
        <w:t xml:space="preserve">Transverse displacements of a string result in a fractional increase of its length </w:t>
      </w:r>
      <w:r w:rsidR="00A65C29" w:rsidRPr="00136570">
        <w:rPr>
          <w:i/>
          <w:sz w:val="24"/>
          <w:szCs w:val="24"/>
        </w:rPr>
        <w:t xml:space="preserve">L </w:t>
      </w:r>
      <w:r w:rsidR="00A65C29" w:rsidRPr="00136570">
        <w:rPr>
          <w:sz w:val="24"/>
          <w:szCs w:val="24"/>
        </w:rPr>
        <w:t>by an amount</w:t>
      </w:r>
      <w:r w:rsidR="00C50462">
        <w:rPr>
          <w:sz w:val="24"/>
          <w:szCs w:val="24"/>
        </w:rPr>
        <w:t xml:space="preserve"> </w:t>
      </w:r>
      <w:r w:rsidR="00C50462" w:rsidRPr="00C50462">
        <w:rPr>
          <w:position w:val="-30"/>
          <w:sz w:val="24"/>
          <w:szCs w:val="24"/>
        </w:rPr>
        <w:object w:dxaOrig="1780" w:dyaOrig="760">
          <v:shape id="_x0000_i1164" type="#_x0000_t75" style="width:89.25pt;height:38.25pt" o:ole="">
            <v:imagedata r:id="rId315" o:title=""/>
          </v:shape>
          <o:OLEObject Type="Embed" ProgID="Equation.DSMT4" ShapeID="_x0000_i1164" DrawAspect="Content" ObjectID="_1687067066" r:id="rId316"/>
        </w:object>
      </w:r>
      <w:r w:rsidR="00A65C29" w:rsidRPr="00136570">
        <w:rPr>
          <w:sz w:val="24"/>
          <w:szCs w:val="24"/>
        </w:rPr>
        <w:t xml:space="preserve"> </w:t>
      </w:r>
      <w:r w:rsidR="00A65C29" w:rsidRPr="00136570">
        <w:rPr>
          <w:i/>
          <w:sz w:val="24"/>
          <w:szCs w:val="24"/>
        </w:rPr>
        <w:t xml:space="preserve"> </w:t>
      </w:r>
      <w:r w:rsidR="00A65C29" w:rsidRPr="00136570">
        <w:rPr>
          <w:sz w:val="24"/>
          <w:szCs w:val="24"/>
        </w:rPr>
        <w:t>and hence to a similar fractional increase in tension and related frequency of excited modes.  For a spatially varying sinusoidal wave, the induced strain and hence the tension will vary with both positi</w:t>
      </w:r>
      <w:r w:rsidRPr="00136570">
        <w:rPr>
          <w:sz w:val="24"/>
          <w:szCs w:val="24"/>
        </w:rPr>
        <w:t xml:space="preserve">on and time along the string.  </w:t>
      </w:r>
      <w:r w:rsidR="00A65C29" w:rsidRPr="00136570">
        <w:rPr>
          <w:sz w:val="24"/>
          <w:szCs w:val="24"/>
        </w:rPr>
        <w:t xml:space="preserve">Any spatially localised changes in the tension will propagate along the string with the speed of longitudinal waves. As this is typically an order of magnitude larger than for transverse waves, </w:t>
      </w:r>
      <w:r w:rsidR="001F5146" w:rsidRPr="001F5146">
        <w:rPr>
          <w:position w:val="-30"/>
          <w:sz w:val="24"/>
          <w:szCs w:val="24"/>
        </w:rPr>
        <w:object w:dxaOrig="1040" w:dyaOrig="740">
          <v:shape id="_x0000_i1165" type="#_x0000_t75" style="width:51pt;height:36.75pt" o:ole="">
            <v:imagedata r:id="rId317" o:title=""/>
          </v:shape>
          <o:OLEObject Type="Embed" ProgID="Equation.DSMT4" ShapeID="_x0000_i1165" DrawAspect="Content" ObjectID="_1687067067" r:id="rId318"/>
        </w:object>
      </w:r>
      <w:r w:rsidR="00A65C29" w:rsidRPr="00136570">
        <w:rPr>
          <w:sz w:val="24"/>
          <w:szCs w:val="24"/>
        </w:rPr>
        <w:t xml:space="preserve">,  where </w:t>
      </w:r>
      <w:r w:rsidR="00A65C29" w:rsidRPr="00136570">
        <w:rPr>
          <w:rFonts w:ascii="Symbol" w:hAnsi="Symbol"/>
          <w:i/>
          <w:sz w:val="24"/>
          <w:szCs w:val="24"/>
        </w:rPr>
        <w:t></w:t>
      </w:r>
      <w:r w:rsidR="00A65C29" w:rsidRPr="00136570">
        <w:rPr>
          <w:i/>
          <w:sz w:val="24"/>
          <w:szCs w:val="24"/>
        </w:rPr>
        <w:t xml:space="preserve">L </w:t>
      </w:r>
      <w:r w:rsidR="00A65C29" w:rsidRPr="00136570">
        <w:rPr>
          <w:sz w:val="24"/>
          <w:szCs w:val="24"/>
        </w:rPr>
        <w:t xml:space="preserve">is the amount that the string is stretched to bring it to tension, such perturbations will </w:t>
      </w:r>
      <w:r w:rsidR="00624397">
        <w:rPr>
          <w:sz w:val="24"/>
          <w:szCs w:val="24"/>
        </w:rPr>
        <w:t xml:space="preserve">generally </w:t>
      </w:r>
      <w:r w:rsidR="00A65C29" w:rsidRPr="00136570">
        <w:rPr>
          <w:sz w:val="24"/>
          <w:szCs w:val="24"/>
        </w:rPr>
        <w:t>propagate backwards and forwards along the string many times during a single cycle of the transverse waves. Hence, as pointed out by Morse and Ingard [</w:t>
      </w:r>
      <w:r w:rsidR="00A65C29" w:rsidRPr="00136570">
        <w:rPr>
          <w:sz w:val="24"/>
          <w:szCs w:val="24"/>
        </w:rPr>
        <w:fldChar w:fldCharType="begin"/>
      </w:r>
      <w:r w:rsidR="00A65C29" w:rsidRPr="00136570">
        <w:rPr>
          <w:sz w:val="24"/>
          <w:szCs w:val="24"/>
        </w:rPr>
        <w:instrText xml:space="preserve"> NOTEREF _Ref89488540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42</w:t>
      </w:r>
      <w:r w:rsidR="00A65C29" w:rsidRPr="00136570">
        <w:rPr>
          <w:sz w:val="24"/>
          <w:szCs w:val="24"/>
        </w:rPr>
        <w:fldChar w:fldCharType="end"/>
      </w:r>
      <w:r w:rsidR="00A65C29" w:rsidRPr="00136570">
        <w:rPr>
          <w:sz w:val="24"/>
          <w:szCs w:val="24"/>
        </w:rPr>
        <w:t xml:space="preserve"> ], to a rather good approximation, transverse wave propagation is determined by the spatially-averaged perturbation of the tension. </w:t>
      </w:r>
    </w:p>
    <w:p w:rsidR="00D87D44" w:rsidRPr="00136570" w:rsidRDefault="00D87D44" w:rsidP="004B3CB5">
      <w:pPr>
        <w:tabs>
          <w:tab w:val="left" w:pos="4111"/>
        </w:tabs>
        <w:jc w:val="both"/>
        <w:rPr>
          <w:sz w:val="24"/>
          <w:szCs w:val="24"/>
        </w:rPr>
      </w:pPr>
    </w:p>
    <w:p w:rsidR="00A65C29" w:rsidRPr="00136570" w:rsidRDefault="00A65C29" w:rsidP="005355CF">
      <w:pPr>
        <w:tabs>
          <w:tab w:val="left" w:pos="4111"/>
          <w:tab w:val="right" w:pos="8800"/>
        </w:tabs>
        <w:rPr>
          <w:sz w:val="24"/>
          <w:szCs w:val="24"/>
        </w:rPr>
      </w:pPr>
      <w:r w:rsidRPr="00136570">
        <w:rPr>
          <w:sz w:val="24"/>
          <w:szCs w:val="24"/>
        </w:rPr>
        <w:t xml:space="preserve"> </w:t>
      </w:r>
      <w:r w:rsidR="00646AD9" w:rsidRPr="00136570">
        <w:rPr>
          <w:sz w:val="24"/>
          <w:szCs w:val="24"/>
        </w:rPr>
        <w:t xml:space="preserve">    </w:t>
      </w:r>
      <w:r w:rsidRPr="00136570">
        <w:rPr>
          <w:sz w:val="24"/>
          <w:szCs w:val="24"/>
        </w:rPr>
        <w:t xml:space="preserve">Consider a stretched string vibrating with large amplitude in its fundamental mode with transverse displacement </w:t>
      </w:r>
      <w:r w:rsidR="001F5146">
        <w:rPr>
          <w:sz w:val="24"/>
          <w:szCs w:val="24"/>
        </w:rPr>
        <w:t xml:space="preserve"> </w:t>
      </w:r>
      <w:r w:rsidR="001F5146" w:rsidRPr="001F5146">
        <w:rPr>
          <w:position w:val="-10"/>
          <w:sz w:val="24"/>
          <w:szCs w:val="24"/>
        </w:rPr>
        <w:object w:dxaOrig="2180" w:dyaOrig="320">
          <v:shape id="_x0000_i1166" type="#_x0000_t75" style="width:108.75pt;height:15pt" o:ole="">
            <v:imagedata r:id="rId319" o:title=""/>
          </v:shape>
          <o:OLEObject Type="Embed" ProgID="Equation.DSMT4" ShapeID="_x0000_i1166" DrawAspect="Content" ObjectID="_1687067068" r:id="rId320"/>
        </w:object>
      </w:r>
      <w:r w:rsidR="00646AD9" w:rsidRPr="00136570">
        <w:rPr>
          <w:sz w:val="24"/>
          <w:szCs w:val="24"/>
        </w:rPr>
        <w:t>.</w:t>
      </w:r>
      <w:r w:rsidR="00B31438">
        <w:rPr>
          <w:sz w:val="24"/>
          <w:szCs w:val="24"/>
        </w:rPr>
        <w:t xml:space="preserve"> </w:t>
      </w:r>
      <w:r w:rsidRPr="00136570">
        <w:rPr>
          <w:sz w:val="24"/>
          <w:szCs w:val="24"/>
        </w:rPr>
        <w:t xml:space="preserve">The spatially-averaged increase in tension is </w:t>
      </w:r>
      <w:r w:rsidRPr="00136570">
        <w:rPr>
          <w:sz w:val="24"/>
          <w:szCs w:val="24"/>
        </w:rPr>
        <w:lastRenderedPageBreak/>
        <w:t xml:space="preserve">given by </w:t>
      </w:r>
      <w:r w:rsidRPr="00136570">
        <w:rPr>
          <w:sz w:val="24"/>
          <w:szCs w:val="24"/>
        </w:rPr>
        <w:br/>
      </w:r>
      <w:r w:rsidR="005355CF">
        <w:rPr>
          <w:sz w:val="24"/>
          <w:szCs w:val="24"/>
        </w:rPr>
        <w:t xml:space="preserve">                           </w:t>
      </w:r>
      <w:r w:rsidR="001F5146" w:rsidRPr="001F5146">
        <w:rPr>
          <w:position w:val="-34"/>
          <w:sz w:val="24"/>
          <w:szCs w:val="24"/>
        </w:rPr>
        <w:object w:dxaOrig="4560" w:dyaOrig="800">
          <v:shape id="_x0000_i1167" type="#_x0000_t75" style="width:228pt;height:40.5pt" o:ole="">
            <v:imagedata r:id="rId321" o:title=""/>
          </v:shape>
          <o:OLEObject Type="Embed" ProgID="Equation.DSMT4" ShapeID="_x0000_i1167" DrawAspect="Content" ObjectID="_1687067069" r:id="rId322"/>
        </w:object>
      </w:r>
      <w:r w:rsidRPr="00136570">
        <w:rPr>
          <w:sz w:val="24"/>
          <w:szCs w:val="24"/>
        </w:rPr>
        <w:t xml:space="preserve">   </w:t>
      </w:r>
      <w:r w:rsidR="00646AD9" w:rsidRPr="00136570">
        <w:rPr>
          <w:sz w:val="24"/>
          <w:szCs w:val="24"/>
        </w:rPr>
        <w:t xml:space="preserve">  </w:t>
      </w:r>
      <w:r w:rsidR="00B31438">
        <w:rPr>
          <w:sz w:val="24"/>
          <w:szCs w:val="24"/>
        </w:rPr>
        <w:t xml:space="preserve">          </w:t>
      </w:r>
      <w:r w:rsidR="00646AD9" w:rsidRPr="00136570">
        <w:rPr>
          <w:sz w:val="24"/>
          <w:szCs w:val="24"/>
        </w:rPr>
        <w:t xml:space="preserve">         </w:t>
      </w:r>
      <w:r w:rsidR="005355CF">
        <w:rPr>
          <w:sz w:val="24"/>
          <w:szCs w:val="24"/>
        </w:rPr>
        <w:tab/>
      </w:r>
      <w:r w:rsidR="00266A7E">
        <w:rPr>
          <w:sz w:val="24"/>
          <w:szCs w:val="24"/>
        </w:rPr>
        <w:t>(2.17)</w:t>
      </w:r>
    </w:p>
    <w:p w:rsidR="00A65C29" w:rsidRPr="00136570" w:rsidRDefault="00A65C29" w:rsidP="004B3CB5">
      <w:pPr>
        <w:tabs>
          <w:tab w:val="left" w:pos="4111"/>
        </w:tabs>
        <w:jc w:val="both"/>
        <w:rPr>
          <w:sz w:val="24"/>
          <w:szCs w:val="24"/>
        </w:rPr>
      </w:pPr>
      <w:r w:rsidRPr="00136570">
        <w:rPr>
          <w:sz w:val="24"/>
          <w:szCs w:val="24"/>
        </w:rPr>
        <w:t xml:space="preserve">where </w:t>
      </w:r>
      <w:r w:rsidR="00412DCB">
        <w:rPr>
          <w:noProof/>
          <w:position w:val="-30"/>
          <w:sz w:val="24"/>
          <w:szCs w:val="24"/>
          <w:lang w:val="en-US"/>
        </w:rPr>
        <w:drawing>
          <wp:inline distT="0" distB="0" distL="0" distR="0" wp14:anchorId="7B31F09D" wp14:editId="45E8B2F7">
            <wp:extent cx="723900" cy="4095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723900" cy="409575"/>
                    </a:xfrm>
                    <a:prstGeom prst="rect">
                      <a:avLst/>
                    </a:prstGeom>
                    <a:noFill/>
                    <a:ln>
                      <a:noFill/>
                    </a:ln>
                  </pic:spPr>
                </pic:pic>
              </a:graphicData>
            </a:graphic>
          </wp:inline>
        </w:drawing>
      </w:r>
      <w:r w:rsidRPr="00136570">
        <w:rPr>
          <w:sz w:val="24"/>
          <w:szCs w:val="24"/>
        </w:rPr>
        <w:t xml:space="preserve">.  Inserting this change in tension into the equation of motion for transverse string vibrations coplanar with a localised external driving force </w:t>
      </w:r>
      <w:r w:rsidRPr="00136570">
        <w:rPr>
          <w:i/>
          <w:sz w:val="24"/>
          <w:szCs w:val="24"/>
        </w:rPr>
        <w:t>f(t)</w:t>
      </w:r>
      <w:r w:rsidRPr="00136570">
        <w:rPr>
          <w:sz w:val="24"/>
          <w:szCs w:val="24"/>
        </w:rPr>
        <w:t xml:space="preserve">, we can write </w:t>
      </w:r>
    </w:p>
    <w:p w:rsidR="00A65C29" w:rsidRPr="00136570" w:rsidRDefault="005355CF" w:rsidP="005355CF">
      <w:pPr>
        <w:pStyle w:val="MTDisplayEquation"/>
        <w:tabs>
          <w:tab w:val="clear" w:pos="8300"/>
          <w:tab w:val="left" w:pos="4111"/>
          <w:tab w:val="right" w:pos="8800"/>
        </w:tabs>
        <w:ind w:hanging="360"/>
        <w:jc w:val="both"/>
      </w:pPr>
      <w:r>
        <w:tab/>
        <w:t xml:space="preserve">                     </w:t>
      </w:r>
      <w:r w:rsidR="001F5146" w:rsidRPr="001F5146">
        <w:rPr>
          <w:position w:val="-28"/>
        </w:rPr>
        <w:object w:dxaOrig="5080" w:dyaOrig="720">
          <v:shape id="_x0000_i1168" type="#_x0000_t75" style="width:254.25pt;height:36pt" o:ole="">
            <v:imagedata r:id="rId324" o:title=""/>
          </v:shape>
          <o:OLEObject Type="Embed" ProgID="Equation.DSMT4" ShapeID="_x0000_i1168" DrawAspect="Content" ObjectID="_1687067070" r:id="rId325"/>
        </w:object>
      </w:r>
      <w:r w:rsidR="00A65C29" w:rsidRPr="00136570">
        <w:t>.</w:t>
      </w:r>
      <w:r w:rsidR="00646AD9" w:rsidRPr="00136570">
        <w:t xml:space="preserve"> </w:t>
      </w:r>
      <w:r w:rsidR="00B31438">
        <w:t xml:space="preserve">          </w:t>
      </w:r>
      <w:r w:rsidR="00646AD9" w:rsidRPr="00136570">
        <w:t xml:space="preserve"> </w:t>
      </w:r>
      <w:r w:rsidR="00A65C29" w:rsidRPr="00136570">
        <w:t xml:space="preserve"> </w:t>
      </w:r>
      <w:r>
        <w:tab/>
      </w:r>
      <w:r w:rsidR="00266A7E">
        <w:t>(2.18)</w:t>
      </w:r>
    </w:p>
    <w:p w:rsidR="00A65C29" w:rsidRPr="00136570" w:rsidRDefault="00A65C29" w:rsidP="004B3CB5">
      <w:pPr>
        <w:tabs>
          <w:tab w:val="left" w:pos="4111"/>
        </w:tabs>
        <w:ind w:left="360"/>
        <w:jc w:val="both"/>
        <w:rPr>
          <w:sz w:val="24"/>
          <w:szCs w:val="24"/>
        </w:rPr>
      </w:pPr>
    </w:p>
    <w:p w:rsidR="00667DEE" w:rsidRDefault="00667DEE" w:rsidP="00B31438">
      <w:pPr>
        <w:tabs>
          <w:tab w:val="left" w:pos="4111"/>
        </w:tabs>
        <w:rPr>
          <w:b/>
          <w:sz w:val="24"/>
          <w:szCs w:val="24"/>
        </w:rPr>
      </w:pPr>
    </w:p>
    <w:p w:rsidR="00A65C29" w:rsidRPr="00136570" w:rsidRDefault="005355CF" w:rsidP="00B31438">
      <w:pPr>
        <w:tabs>
          <w:tab w:val="left" w:pos="4111"/>
        </w:tabs>
        <w:rPr>
          <w:b/>
          <w:sz w:val="24"/>
          <w:szCs w:val="24"/>
        </w:rPr>
      </w:pPr>
      <w:r>
        <w:rPr>
          <w:b/>
          <w:sz w:val="24"/>
          <w:szCs w:val="24"/>
        </w:rPr>
        <w:t>M</w:t>
      </w:r>
      <w:r w:rsidR="00A65C29" w:rsidRPr="00136570">
        <w:rPr>
          <w:b/>
          <w:sz w:val="24"/>
          <w:szCs w:val="24"/>
        </w:rPr>
        <w:t xml:space="preserve">ode-conversion </w:t>
      </w:r>
      <w:r w:rsidR="00B31438">
        <w:rPr>
          <w:b/>
          <w:sz w:val="24"/>
          <w:szCs w:val="24"/>
        </w:rPr>
        <w:br/>
      </w:r>
    </w:p>
    <w:p w:rsidR="00A65C29" w:rsidRDefault="00A5008D" w:rsidP="004B3CB5">
      <w:pPr>
        <w:tabs>
          <w:tab w:val="left" w:pos="4111"/>
        </w:tabs>
        <w:jc w:val="both"/>
        <w:rPr>
          <w:sz w:val="24"/>
          <w:szCs w:val="24"/>
        </w:rPr>
      </w:pPr>
      <w:r w:rsidRPr="00136570">
        <w:rPr>
          <w:sz w:val="24"/>
          <w:szCs w:val="24"/>
        </w:rPr>
        <w:t xml:space="preserve">      </w:t>
      </w:r>
      <w:r w:rsidR="00A65C29" w:rsidRPr="00136570">
        <w:rPr>
          <w:sz w:val="24"/>
          <w:szCs w:val="24"/>
        </w:rPr>
        <w:t>Non-linearity results in an increase in the static tension by the factor (1+</w:t>
      </w:r>
      <w:r w:rsidR="00A65C29" w:rsidRPr="00136570">
        <w:rPr>
          <w:rFonts w:ascii="Symbol" w:hAnsi="Symbol"/>
          <w:i/>
          <w:sz w:val="24"/>
          <w:szCs w:val="24"/>
        </w:rPr>
        <w:t></w:t>
      </w:r>
      <w:r w:rsidR="00A65C29" w:rsidRPr="00136570">
        <w:rPr>
          <w:i/>
          <w:sz w:val="24"/>
          <w:szCs w:val="24"/>
        </w:rPr>
        <w:t>a</w:t>
      </w:r>
      <w:r w:rsidR="00A65C29" w:rsidRPr="00136570">
        <w:rPr>
          <w:i/>
          <w:sz w:val="24"/>
          <w:szCs w:val="24"/>
          <w:vertAlign w:val="superscript"/>
        </w:rPr>
        <w:t>2</w:t>
      </w:r>
      <w:r w:rsidR="00A65C29" w:rsidRPr="00136570">
        <w:rPr>
          <w:sz w:val="24"/>
          <w:szCs w:val="24"/>
        </w:rPr>
        <w:t xml:space="preserve">) and hence an increase in frequency of all the string modes. In addition, the term varying as cos </w:t>
      </w:r>
      <w:r w:rsidR="00A65C29" w:rsidRPr="00136570">
        <w:rPr>
          <w:i/>
          <w:sz w:val="24"/>
          <w:szCs w:val="24"/>
        </w:rPr>
        <w:t>2</w:t>
      </w:r>
      <w:r w:rsidR="00A65C29" w:rsidRPr="00136570">
        <w:rPr>
          <w:rFonts w:ascii="Symbol" w:hAnsi="Symbol"/>
          <w:i/>
          <w:sz w:val="24"/>
          <w:szCs w:val="24"/>
        </w:rPr>
        <w:t></w:t>
      </w:r>
      <w:r w:rsidR="00A65C29" w:rsidRPr="00136570">
        <w:rPr>
          <w:i/>
          <w:sz w:val="24"/>
          <w:szCs w:val="24"/>
          <w:vertAlign w:val="subscript"/>
        </w:rPr>
        <w:t>1</w:t>
      </w:r>
      <w:r w:rsidR="00A65C29" w:rsidRPr="00136570">
        <w:rPr>
          <w:i/>
          <w:sz w:val="24"/>
          <w:szCs w:val="24"/>
        </w:rPr>
        <w:t>t</w:t>
      </w:r>
      <w:r w:rsidR="00A65C29" w:rsidRPr="00136570">
        <w:rPr>
          <w:sz w:val="24"/>
          <w:szCs w:val="24"/>
        </w:rPr>
        <w:t>, at double the frequency of the princip</w:t>
      </w:r>
      <w:r w:rsidR="00B32752">
        <w:rPr>
          <w:sz w:val="24"/>
          <w:szCs w:val="24"/>
        </w:rPr>
        <w:t>a</w:t>
      </w:r>
      <w:r w:rsidR="00A65C29" w:rsidRPr="00136570">
        <w:rPr>
          <w:sz w:val="24"/>
          <w:szCs w:val="24"/>
        </w:rPr>
        <w:t xml:space="preserve">l mode excited,  will interact with any other modes present to excite additional </w:t>
      </w:r>
      <w:r w:rsidR="00B32752">
        <w:rPr>
          <w:sz w:val="24"/>
          <w:szCs w:val="24"/>
        </w:rPr>
        <w:t xml:space="preserve">modes </w:t>
      </w:r>
      <w:r w:rsidR="00A65C29" w:rsidRPr="00136570">
        <w:rPr>
          <w:sz w:val="24"/>
          <w:szCs w:val="24"/>
        </w:rPr>
        <w:t xml:space="preserve">with frequencies </w:t>
      </w:r>
      <w:r w:rsidR="00A65C29" w:rsidRPr="00136570">
        <w:rPr>
          <w:i/>
          <w:sz w:val="24"/>
          <w:szCs w:val="24"/>
        </w:rPr>
        <w:t>f</w:t>
      </w:r>
      <w:r w:rsidR="00A65C29" w:rsidRPr="00136570">
        <w:rPr>
          <w:i/>
          <w:sz w:val="24"/>
          <w:szCs w:val="24"/>
          <w:vertAlign w:val="subscript"/>
        </w:rPr>
        <w:t>n</w:t>
      </w:r>
      <w:r w:rsidR="00A65C29" w:rsidRPr="00136570">
        <w:rPr>
          <w:i/>
          <w:sz w:val="24"/>
          <w:szCs w:val="24"/>
        </w:rPr>
        <w:t xml:space="preserve"> </w:t>
      </w:r>
      <w:r w:rsidR="00A65C29" w:rsidRPr="00136570">
        <w:rPr>
          <w:i/>
          <w:sz w:val="24"/>
          <w:szCs w:val="24"/>
        </w:rPr>
        <w:sym w:font="Symbol" w:char="F0B1"/>
      </w:r>
      <w:r w:rsidR="00A65C29" w:rsidRPr="00136570">
        <w:rPr>
          <w:i/>
          <w:sz w:val="24"/>
          <w:szCs w:val="24"/>
        </w:rPr>
        <w:t xml:space="preserve"> 2f</w:t>
      </w:r>
      <w:r w:rsidR="00A65C29" w:rsidRPr="00136570">
        <w:rPr>
          <w:i/>
          <w:sz w:val="24"/>
          <w:szCs w:val="24"/>
          <w:vertAlign w:val="subscript"/>
        </w:rPr>
        <w:t>1</w:t>
      </w:r>
      <w:r w:rsidR="00A65C29" w:rsidRPr="00136570">
        <w:rPr>
          <w:i/>
          <w:sz w:val="24"/>
          <w:szCs w:val="24"/>
        </w:rPr>
        <w:t xml:space="preserve">. </w:t>
      </w:r>
      <w:r w:rsidR="00A65C29" w:rsidRPr="00136570">
        <w:rPr>
          <w:sz w:val="24"/>
          <w:szCs w:val="24"/>
        </w:rPr>
        <w:t>Of special note is the effect of this term on the princip</w:t>
      </w:r>
      <w:r w:rsidR="00B32752">
        <w:rPr>
          <w:sz w:val="24"/>
          <w:szCs w:val="24"/>
        </w:rPr>
        <w:t>a</w:t>
      </w:r>
      <w:r w:rsidR="00A65C29" w:rsidRPr="00136570">
        <w:rPr>
          <w:sz w:val="24"/>
          <w:szCs w:val="24"/>
        </w:rPr>
        <w:t>l mode of vibration itself, exciting a new mode at three times the fundamental frequency 3</w:t>
      </w:r>
      <w:r w:rsidR="00A65C29" w:rsidRPr="00266A7E">
        <w:rPr>
          <w:i/>
          <w:sz w:val="24"/>
          <w:szCs w:val="24"/>
        </w:rPr>
        <w:t>f</w:t>
      </w:r>
      <w:r w:rsidR="00A65C29" w:rsidRPr="00266A7E">
        <w:rPr>
          <w:i/>
          <w:sz w:val="24"/>
          <w:szCs w:val="24"/>
          <w:vertAlign w:val="subscript"/>
        </w:rPr>
        <w:t>1</w:t>
      </w:r>
      <w:r w:rsidR="00A65C29" w:rsidRPr="00136570">
        <w:rPr>
          <w:sz w:val="24"/>
          <w:szCs w:val="24"/>
        </w:rPr>
        <w:t xml:space="preserve"> and an additional parametric term (acting on itself)  from the </w:t>
      </w:r>
      <w:r w:rsidR="00A65C29" w:rsidRPr="00136570">
        <w:rPr>
          <w:i/>
          <w:sz w:val="24"/>
          <w:szCs w:val="24"/>
        </w:rPr>
        <w:t>f</w:t>
      </w:r>
      <w:r w:rsidR="00A65C29" w:rsidRPr="00136570">
        <w:rPr>
          <w:i/>
          <w:sz w:val="24"/>
          <w:szCs w:val="24"/>
          <w:vertAlign w:val="subscript"/>
        </w:rPr>
        <w:t>1</w:t>
      </w:r>
      <w:r w:rsidR="00A65C29" w:rsidRPr="00136570">
        <w:rPr>
          <w:i/>
          <w:sz w:val="24"/>
          <w:szCs w:val="24"/>
        </w:rPr>
        <w:t xml:space="preserve"> – 2f</w:t>
      </w:r>
      <w:r w:rsidR="00A65C29" w:rsidRPr="00136570">
        <w:rPr>
          <w:i/>
          <w:sz w:val="24"/>
          <w:szCs w:val="24"/>
          <w:vertAlign w:val="subscript"/>
        </w:rPr>
        <w:t>1</w:t>
      </w:r>
      <w:r w:rsidR="00A65C29" w:rsidRPr="00136570">
        <w:rPr>
          <w:sz w:val="24"/>
          <w:szCs w:val="24"/>
        </w:rPr>
        <w:t xml:space="preserve"> = - </w:t>
      </w:r>
      <w:r w:rsidR="00A65C29" w:rsidRPr="00136570">
        <w:rPr>
          <w:i/>
          <w:sz w:val="24"/>
          <w:szCs w:val="24"/>
        </w:rPr>
        <w:t>f</w:t>
      </w:r>
      <w:r w:rsidR="00A65C29" w:rsidRPr="00136570">
        <w:rPr>
          <w:i/>
          <w:sz w:val="24"/>
          <w:szCs w:val="24"/>
          <w:vertAlign w:val="subscript"/>
        </w:rPr>
        <w:t>1</w:t>
      </w:r>
      <w:r w:rsidR="00A65C29" w:rsidRPr="00136570">
        <w:rPr>
          <w:sz w:val="24"/>
          <w:szCs w:val="24"/>
        </w:rPr>
        <w:t xml:space="preserve">  contribution. The parametric term causes an additional increase in frequency of the </w:t>
      </w:r>
      <w:r w:rsidR="00B32752" w:rsidRPr="00136570">
        <w:rPr>
          <w:sz w:val="24"/>
          <w:szCs w:val="24"/>
        </w:rPr>
        <w:t>princip</w:t>
      </w:r>
      <w:r w:rsidR="00B32752">
        <w:rPr>
          <w:sz w:val="24"/>
          <w:szCs w:val="24"/>
        </w:rPr>
        <w:t>al</w:t>
      </w:r>
      <w:r w:rsidR="00B32752" w:rsidRPr="00136570">
        <w:rPr>
          <w:sz w:val="24"/>
          <w:szCs w:val="24"/>
        </w:rPr>
        <w:t xml:space="preserve"> </w:t>
      </w:r>
      <w:r w:rsidR="00A65C29" w:rsidRPr="00136570">
        <w:rPr>
          <w:sz w:val="24"/>
          <w:szCs w:val="24"/>
        </w:rPr>
        <w:t xml:space="preserve">mode excited, so that in total </w:t>
      </w:r>
    </w:p>
    <w:p w:rsidR="00B31438" w:rsidRPr="00136570" w:rsidRDefault="00B31438" w:rsidP="004B3CB5">
      <w:pPr>
        <w:tabs>
          <w:tab w:val="left" w:pos="4111"/>
        </w:tabs>
        <w:jc w:val="both"/>
        <w:rPr>
          <w:sz w:val="24"/>
          <w:szCs w:val="24"/>
        </w:rPr>
      </w:pPr>
    </w:p>
    <w:p w:rsidR="00A65C29" w:rsidRDefault="005355CF" w:rsidP="005355CF">
      <w:pPr>
        <w:tabs>
          <w:tab w:val="left" w:pos="4111"/>
          <w:tab w:val="right" w:pos="8800"/>
        </w:tabs>
        <w:ind w:left="360"/>
        <w:jc w:val="both"/>
        <w:rPr>
          <w:sz w:val="24"/>
          <w:szCs w:val="24"/>
        </w:rPr>
      </w:pPr>
      <w:r>
        <w:rPr>
          <w:position w:val="-24"/>
          <w:sz w:val="24"/>
          <w:szCs w:val="24"/>
        </w:rPr>
        <w:t xml:space="preserve">                                 </w:t>
      </w:r>
      <w:r w:rsidR="0094366F" w:rsidRPr="0094366F">
        <w:rPr>
          <w:position w:val="-28"/>
          <w:sz w:val="24"/>
          <w:szCs w:val="24"/>
        </w:rPr>
        <w:object w:dxaOrig="1980" w:dyaOrig="680">
          <v:shape id="_x0000_i1169" type="#_x0000_t75" style="width:99pt;height:33.75pt" o:ole="">
            <v:imagedata r:id="rId326" o:title=""/>
          </v:shape>
          <o:OLEObject Type="Embed" ProgID="Equation.DSMT4" ShapeID="_x0000_i1169" DrawAspect="Content" ObjectID="_1687067071" r:id="rId327"/>
        </w:object>
      </w:r>
      <w:r w:rsidR="00A65C29" w:rsidRPr="00136570">
        <w:rPr>
          <w:sz w:val="24"/>
          <w:szCs w:val="24"/>
        </w:rPr>
        <w:t xml:space="preserve">             </w:t>
      </w:r>
      <w:r w:rsidR="00646AD9" w:rsidRPr="00136570">
        <w:rPr>
          <w:sz w:val="24"/>
          <w:szCs w:val="24"/>
        </w:rPr>
        <w:t xml:space="preserve">            </w:t>
      </w:r>
      <w:r>
        <w:rPr>
          <w:sz w:val="24"/>
          <w:szCs w:val="24"/>
        </w:rPr>
        <w:tab/>
      </w:r>
      <w:r w:rsidR="00266A7E">
        <w:rPr>
          <w:sz w:val="24"/>
          <w:szCs w:val="24"/>
        </w:rPr>
        <w:t>(2.19)</w:t>
      </w:r>
    </w:p>
    <w:p w:rsidR="00B31438" w:rsidRPr="00136570" w:rsidRDefault="00B31438" w:rsidP="004B3CB5">
      <w:pPr>
        <w:tabs>
          <w:tab w:val="left" w:pos="4111"/>
        </w:tabs>
        <w:ind w:left="360"/>
        <w:jc w:val="both"/>
        <w:rPr>
          <w:sz w:val="24"/>
          <w:szCs w:val="24"/>
        </w:rPr>
      </w:pPr>
    </w:p>
    <w:p w:rsidR="00A65C29" w:rsidRPr="00136570" w:rsidRDefault="00A65C29" w:rsidP="004B3CB5">
      <w:pPr>
        <w:tabs>
          <w:tab w:val="left" w:pos="4111"/>
        </w:tabs>
        <w:jc w:val="both"/>
        <w:rPr>
          <w:sz w:val="24"/>
          <w:szCs w:val="24"/>
        </w:rPr>
      </w:pPr>
      <w:r w:rsidRPr="00136570">
        <w:rPr>
          <w:sz w:val="24"/>
          <w:szCs w:val="24"/>
        </w:rPr>
        <w:t xml:space="preserve">where </w:t>
      </w:r>
      <w:r w:rsidRPr="00136570">
        <w:rPr>
          <w:rFonts w:ascii="Symbol" w:hAnsi="Symbol"/>
          <w:i/>
          <w:sz w:val="24"/>
          <w:szCs w:val="24"/>
        </w:rPr>
        <w:t></w:t>
      </w:r>
      <w:r w:rsidRPr="00136570">
        <w:rPr>
          <w:sz w:val="24"/>
          <w:szCs w:val="24"/>
          <w:vertAlign w:val="subscript"/>
        </w:rPr>
        <w:t>i</w:t>
      </w:r>
      <w:r w:rsidRPr="00136570">
        <w:rPr>
          <w:sz w:val="24"/>
          <w:szCs w:val="24"/>
        </w:rPr>
        <w:t xml:space="preserve"> is the small-amplitude resonant frequency.  </w:t>
      </w:r>
    </w:p>
    <w:p w:rsidR="00A65C29" w:rsidRPr="00136570" w:rsidRDefault="00A65C29" w:rsidP="004B3CB5">
      <w:pPr>
        <w:tabs>
          <w:tab w:val="left" w:pos="4111"/>
        </w:tabs>
        <w:jc w:val="both"/>
        <w:rPr>
          <w:sz w:val="24"/>
          <w:szCs w:val="24"/>
        </w:rPr>
      </w:pPr>
    </w:p>
    <w:p w:rsidR="00A65C29" w:rsidRDefault="00646AD9" w:rsidP="004B3CB5">
      <w:pPr>
        <w:tabs>
          <w:tab w:val="left" w:pos="4111"/>
        </w:tabs>
        <w:jc w:val="both"/>
        <w:rPr>
          <w:sz w:val="24"/>
          <w:szCs w:val="24"/>
        </w:rPr>
      </w:pPr>
      <w:r w:rsidRPr="00136570">
        <w:rPr>
          <w:sz w:val="24"/>
          <w:szCs w:val="24"/>
        </w:rPr>
        <w:t xml:space="preserve">      </w:t>
      </w:r>
      <w:r w:rsidR="00A65C29" w:rsidRPr="00136570">
        <w:rPr>
          <w:sz w:val="24"/>
          <w:szCs w:val="24"/>
        </w:rPr>
        <w:t xml:space="preserve">Non-linear effects depend on the square of the amplitude of the strongly excited mode and inversely on the amount by which the string has been stretched to bring it to tension. To investigate non-linear effects, it is therefore advantageous to use weakly stretched strings at low initial tension. Conversely, because the tension of strings on musical instruments tends to be rather high, non-linear effects are not in general important within a musical context. </w:t>
      </w:r>
    </w:p>
    <w:p w:rsidR="00B31438" w:rsidRPr="00136570" w:rsidRDefault="00B31438" w:rsidP="004B3CB5">
      <w:pPr>
        <w:tabs>
          <w:tab w:val="left" w:pos="4111"/>
        </w:tabs>
        <w:jc w:val="both"/>
        <w:rPr>
          <w:sz w:val="24"/>
          <w:szCs w:val="24"/>
        </w:rPr>
      </w:pPr>
    </w:p>
    <w:p w:rsidR="00A65C29" w:rsidRPr="00136570" w:rsidRDefault="00646AD9" w:rsidP="004B3CB5">
      <w:pPr>
        <w:tabs>
          <w:tab w:val="left" w:pos="4111"/>
        </w:tabs>
        <w:jc w:val="both"/>
        <w:rPr>
          <w:sz w:val="24"/>
          <w:szCs w:val="24"/>
        </w:rPr>
      </w:pPr>
      <w:r w:rsidRPr="00136570">
        <w:rPr>
          <w:sz w:val="24"/>
          <w:szCs w:val="24"/>
        </w:rPr>
        <w:t xml:space="preserve">     </w:t>
      </w:r>
      <w:r w:rsidR="00675C8D">
        <w:rPr>
          <w:sz w:val="24"/>
          <w:szCs w:val="24"/>
        </w:rPr>
        <w:t>Fig.</w:t>
      </w:r>
      <w:r w:rsidR="00266A7E">
        <w:rPr>
          <w:sz w:val="24"/>
          <w:szCs w:val="24"/>
        </w:rPr>
        <w:t xml:space="preserve"> 2.12</w:t>
      </w:r>
      <w:r w:rsidR="00A65C29" w:rsidRPr="00136570">
        <w:rPr>
          <w:sz w:val="24"/>
          <w:szCs w:val="24"/>
        </w:rPr>
        <w:t xml:space="preserve"> shows measurements by Legge and Fletcher [</w:t>
      </w:r>
      <w:bookmarkStart w:id="20" w:name="_Ref89492211"/>
      <w:r w:rsidR="00A65C29" w:rsidRPr="00136570">
        <w:rPr>
          <w:rStyle w:val="EndnoteReference"/>
          <w:sz w:val="24"/>
          <w:szCs w:val="24"/>
          <w:vertAlign w:val="baseline"/>
        </w:rPr>
        <w:endnoteReference w:id="46"/>
      </w:r>
      <w:bookmarkEnd w:id="20"/>
      <w:r w:rsidR="00A65C29" w:rsidRPr="00136570">
        <w:rPr>
          <w:sz w:val="24"/>
          <w:szCs w:val="24"/>
        </w:rPr>
        <w:t>], which illustrate the non-linear excitation and subsequent decay of the 3</w:t>
      </w:r>
      <w:r w:rsidR="00A65C29" w:rsidRPr="00136570">
        <w:rPr>
          <w:sz w:val="24"/>
          <w:szCs w:val="24"/>
          <w:vertAlign w:val="superscript"/>
        </w:rPr>
        <w:t>rd</w:t>
      </w:r>
      <w:r w:rsidR="00A65C29" w:rsidRPr="00136570">
        <w:rPr>
          <w:sz w:val="24"/>
          <w:szCs w:val="24"/>
        </w:rPr>
        <w:t xml:space="preserve"> partial of a guitar string plucked 1/3</w:t>
      </w:r>
      <w:r w:rsidR="00A65C29" w:rsidRPr="00136570">
        <w:rPr>
          <w:sz w:val="24"/>
          <w:szCs w:val="24"/>
          <w:vertAlign w:val="superscript"/>
        </w:rPr>
        <w:t>rd</w:t>
      </w:r>
      <w:r w:rsidR="00A65C29" w:rsidRPr="00136570">
        <w:rPr>
          <w:sz w:val="24"/>
          <w:szCs w:val="24"/>
        </w:rPr>
        <w:t xml:space="preserve"> of the way along its length, so that the 3</w:t>
      </w:r>
      <w:r w:rsidR="00A65C29" w:rsidRPr="00136570">
        <w:rPr>
          <w:sz w:val="24"/>
          <w:szCs w:val="24"/>
          <w:vertAlign w:val="superscript"/>
        </w:rPr>
        <w:t>rd</w:t>
      </w:r>
      <w:r w:rsidR="00A65C29" w:rsidRPr="00136570">
        <w:rPr>
          <w:sz w:val="24"/>
          <w:szCs w:val="24"/>
        </w:rPr>
        <w:t xml:space="preserve">- partial was initially absent. </w:t>
      </w:r>
    </w:p>
    <w:p w:rsidR="00A65C29" w:rsidRPr="00136570" w:rsidRDefault="00412DCB" w:rsidP="00046AF3">
      <w:pPr>
        <w:tabs>
          <w:tab w:val="left" w:pos="4111"/>
        </w:tabs>
        <w:ind w:left="1800" w:firstLine="500"/>
        <w:jc w:val="both"/>
        <w:rPr>
          <w:sz w:val="24"/>
          <w:szCs w:val="24"/>
        </w:rPr>
      </w:pPr>
      <w:r>
        <w:rPr>
          <w:noProof/>
          <w:sz w:val="24"/>
          <w:szCs w:val="24"/>
          <w:lang w:val="en-US"/>
        </w:rPr>
        <w:drawing>
          <wp:inline distT="0" distB="0" distL="0" distR="0" wp14:anchorId="0B269835" wp14:editId="62A9E100">
            <wp:extent cx="1895475" cy="1466850"/>
            <wp:effectExtent l="0" t="0" r="952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895475" cy="1466850"/>
                    </a:xfrm>
                    <a:prstGeom prst="rect">
                      <a:avLst/>
                    </a:prstGeom>
                    <a:noFill/>
                    <a:ln>
                      <a:noFill/>
                    </a:ln>
                  </pic:spPr>
                </pic:pic>
              </a:graphicData>
            </a:graphic>
          </wp:inline>
        </w:drawing>
      </w:r>
    </w:p>
    <w:p w:rsidR="00A65C29" w:rsidRPr="00B31438" w:rsidRDefault="00675C8D" w:rsidP="00A5008D">
      <w:pPr>
        <w:tabs>
          <w:tab w:val="left" w:pos="4111"/>
        </w:tabs>
        <w:jc w:val="both"/>
        <w:rPr>
          <w:sz w:val="22"/>
          <w:szCs w:val="22"/>
        </w:rPr>
      </w:pPr>
      <w:r>
        <w:rPr>
          <w:b/>
          <w:i/>
          <w:sz w:val="22"/>
          <w:szCs w:val="22"/>
        </w:rPr>
        <w:t>Fig.</w:t>
      </w:r>
      <w:r w:rsidR="00266A7E">
        <w:rPr>
          <w:b/>
          <w:i/>
          <w:sz w:val="22"/>
          <w:szCs w:val="22"/>
        </w:rPr>
        <w:t xml:space="preserve"> 2.12</w:t>
      </w:r>
      <w:r w:rsidR="00A65C29" w:rsidRPr="00B31438">
        <w:rPr>
          <w:i/>
          <w:sz w:val="22"/>
          <w:szCs w:val="22"/>
        </w:rPr>
        <w:t xml:space="preserve">    Non-linear excitation of the 3</w:t>
      </w:r>
      <w:r w:rsidR="00A65C29" w:rsidRPr="00B31438">
        <w:rPr>
          <w:i/>
          <w:sz w:val="22"/>
          <w:szCs w:val="22"/>
          <w:vertAlign w:val="superscript"/>
        </w:rPr>
        <w:t>rd</w:t>
      </w:r>
      <w:r w:rsidR="00A65C29" w:rsidRPr="00B31438">
        <w:rPr>
          <w:i/>
          <w:sz w:val="22"/>
          <w:szCs w:val="22"/>
        </w:rPr>
        <w:t xml:space="preserve"> partial of a stretched string plucked 1/3 of the way along its length; the gra</w:t>
      </w:r>
      <w:r w:rsidR="00266A7E">
        <w:rPr>
          <w:i/>
          <w:sz w:val="22"/>
          <w:szCs w:val="22"/>
        </w:rPr>
        <w:t>ticule divisions are 50 ms apart.</w:t>
      </w:r>
    </w:p>
    <w:p w:rsidR="00C00B36" w:rsidRPr="00136570" w:rsidRDefault="00C00B36" w:rsidP="004B3CB5">
      <w:pPr>
        <w:tabs>
          <w:tab w:val="left" w:pos="4111"/>
        </w:tabs>
        <w:jc w:val="both"/>
        <w:rPr>
          <w:sz w:val="24"/>
          <w:szCs w:val="24"/>
        </w:rPr>
      </w:pPr>
    </w:p>
    <w:p w:rsidR="00A65C29" w:rsidRDefault="00646AD9"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 xml:space="preserve">In general, bowed, plucked and struck waveforms have many Fourier components, each of which will contribute a term proportional to </w:t>
      </w:r>
      <w:r w:rsidR="00A65C29" w:rsidRPr="00136570">
        <w:rPr>
          <w:i/>
          <w:sz w:val="24"/>
          <w:szCs w:val="24"/>
        </w:rPr>
        <w:t>a</w:t>
      </w:r>
      <w:r w:rsidR="00A65C29" w:rsidRPr="00136570">
        <w:rPr>
          <w:sz w:val="24"/>
          <w:szCs w:val="24"/>
          <w:vertAlign w:val="subscript"/>
        </w:rPr>
        <w:t>n</w:t>
      </w:r>
      <w:r w:rsidR="00A65C29" w:rsidRPr="00136570">
        <w:rPr>
          <w:sz w:val="24"/>
          <w:szCs w:val="24"/>
          <w:vertAlign w:val="superscript"/>
        </w:rPr>
        <w:t xml:space="preserve">2 </w:t>
      </w:r>
      <w:r w:rsidR="00A65C29" w:rsidRPr="00136570">
        <w:rPr>
          <w:sz w:val="24"/>
          <w:szCs w:val="24"/>
        </w:rPr>
        <w:t>to the non-linear increase in tension.</w:t>
      </w:r>
      <w:r w:rsidR="00A65C29" w:rsidRPr="00136570">
        <w:rPr>
          <w:i/>
          <w:sz w:val="24"/>
          <w:szCs w:val="24"/>
          <w:vertAlign w:val="subscript"/>
        </w:rPr>
        <w:t xml:space="preserve">  </w:t>
      </w:r>
      <w:r w:rsidR="00A65C29" w:rsidRPr="00136570">
        <w:rPr>
          <w:sz w:val="24"/>
          <w:szCs w:val="24"/>
        </w:rPr>
        <w:t>However,</w:t>
      </w:r>
      <w:r w:rsidR="00A65C29" w:rsidRPr="00136570">
        <w:rPr>
          <w:sz w:val="24"/>
          <w:szCs w:val="24"/>
          <w:vertAlign w:val="subscript"/>
        </w:rPr>
        <w:t xml:space="preserve"> </w:t>
      </w:r>
      <w:r w:rsidR="00A65C29" w:rsidRPr="00136570">
        <w:rPr>
          <w:sz w:val="24"/>
          <w:szCs w:val="24"/>
        </w:rPr>
        <w:t xml:space="preserve">in most cases, the fundamental will be the most strongly excited mode and will therefore dominate the non-linearity. </w:t>
      </w:r>
    </w:p>
    <w:p w:rsidR="00B31438" w:rsidRPr="00136570" w:rsidRDefault="00B31438" w:rsidP="004B3CB5">
      <w:pPr>
        <w:tabs>
          <w:tab w:val="left" w:pos="4111"/>
        </w:tabs>
        <w:jc w:val="both"/>
        <w:rPr>
          <w:sz w:val="24"/>
          <w:szCs w:val="24"/>
        </w:rPr>
      </w:pPr>
    </w:p>
    <w:p w:rsidR="009B4CEE" w:rsidRPr="00136570" w:rsidRDefault="00646AD9"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inharmonicity and changes in frequency associated with non-linearity at large amplitudes can give a strongly plucked string an initial rather “twangy” sound. Non-linear effects can also raise the frequency of a very strongly bowed open C-string of a cello by almost a semitone.   However, under normal playing conditions, non-linearity is rarely musically significant, at least in comparison with other more important perturbations of string vibrations, such as their interaction with the acoustically important structural resonances of an instrument, to be considered later. </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Default="00046AF3" w:rsidP="004B3CB5">
      <w:pPr>
        <w:tabs>
          <w:tab w:val="left" w:pos="4111"/>
        </w:tabs>
        <w:jc w:val="both"/>
        <w:rPr>
          <w:b/>
          <w:sz w:val="24"/>
          <w:szCs w:val="24"/>
        </w:rPr>
      </w:pPr>
      <w:r>
        <w:rPr>
          <w:sz w:val="24"/>
          <w:szCs w:val="24"/>
        </w:rPr>
        <w:t>N</w:t>
      </w:r>
      <w:r w:rsidR="00A65C29" w:rsidRPr="00136570">
        <w:rPr>
          <w:b/>
          <w:sz w:val="24"/>
          <w:szCs w:val="24"/>
        </w:rPr>
        <w:t xml:space="preserve">on-linear </w:t>
      </w:r>
      <w:r>
        <w:rPr>
          <w:b/>
          <w:sz w:val="24"/>
          <w:szCs w:val="24"/>
        </w:rPr>
        <w:t>R</w:t>
      </w:r>
      <w:r w:rsidR="00A65C29" w:rsidRPr="00136570">
        <w:rPr>
          <w:b/>
          <w:sz w:val="24"/>
          <w:szCs w:val="24"/>
        </w:rPr>
        <w:t>esonances</w:t>
      </w:r>
    </w:p>
    <w:p w:rsidR="00B31438" w:rsidRPr="00136570" w:rsidRDefault="00B31438" w:rsidP="00B31438">
      <w:pPr>
        <w:tabs>
          <w:tab w:val="left" w:pos="4111"/>
        </w:tabs>
        <w:rPr>
          <w:b/>
          <w:sz w:val="24"/>
          <w:szCs w:val="24"/>
        </w:rPr>
      </w:pPr>
    </w:p>
    <w:p w:rsidR="00A65C29" w:rsidRPr="00136570" w:rsidRDefault="00646AD9" w:rsidP="004B3CB5">
      <w:pPr>
        <w:tabs>
          <w:tab w:val="left" w:pos="4111"/>
        </w:tabs>
        <w:jc w:val="both"/>
        <w:rPr>
          <w:sz w:val="24"/>
          <w:szCs w:val="24"/>
        </w:rPr>
      </w:pPr>
      <w:r w:rsidRPr="00136570">
        <w:rPr>
          <w:sz w:val="24"/>
          <w:szCs w:val="24"/>
        </w:rPr>
        <w:t xml:space="preserve">     </w:t>
      </w:r>
      <w:r w:rsidR="00A65C29" w:rsidRPr="00136570">
        <w:rPr>
          <w:sz w:val="24"/>
          <w:szCs w:val="24"/>
        </w:rPr>
        <w:t>The non-linear increase in frequency of modes with increasing amplitude leads to string resonances, which become increasingly “skewed” towards higher frequencies at large amp</w:t>
      </w:r>
      <w:r w:rsidR="005355CF">
        <w:rPr>
          <w:sz w:val="24"/>
          <w:szCs w:val="24"/>
        </w:rPr>
        <w:t xml:space="preserve">litudes, as illustrated in </w:t>
      </w:r>
      <w:r w:rsidR="00675C8D">
        <w:rPr>
          <w:sz w:val="24"/>
          <w:szCs w:val="24"/>
        </w:rPr>
        <w:t>Fig.</w:t>
      </w:r>
      <w:r w:rsidR="0068612C">
        <w:rPr>
          <w:sz w:val="24"/>
          <w:szCs w:val="24"/>
        </w:rPr>
        <w:t xml:space="preserve"> 2.13</w:t>
      </w:r>
      <w:r w:rsidR="00A65C29" w:rsidRPr="00136570">
        <w:rPr>
          <w:sz w:val="24"/>
          <w:szCs w:val="24"/>
        </w:rPr>
        <w:t>.  For sufficiently large amplitudes and small damping, the resonance curves develop an overhang. On sweeping through resonance from the low frequency side, the amplitude rises causing the resonance frequency to shift to higher frequen</w:t>
      </w:r>
      <w:r w:rsidR="009B4CEE" w:rsidRPr="00136570">
        <w:rPr>
          <w:sz w:val="24"/>
          <w:szCs w:val="24"/>
        </w:rPr>
        <w:t xml:space="preserve">cies, as indicated </w:t>
      </w:r>
      <w:r w:rsidR="00A65C29" w:rsidRPr="00136570">
        <w:rPr>
          <w:sz w:val="24"/>
          <w:szCs w:val="24"/>
        </w:rPr>
        <w:t>by the dashed line</w:t>
      </w:r>
      <w:r w:rsidR="00D729E9">
        <w:rPr>
          <w:sz w:val="24"/>
          <w:szCs w:val="24"/>
        </w:rPr>
        <w:t xml:space="preserve"> in </w:t>
      </w:r>
      <w:r w:rsidR="00675C8D">
        <w:rPr>
          <w:sz w:val="24"/>
          <w:szCs w:val="24"/>
        </w:rPr>
        <w:t>Fig.</w:t>
      </w:r>
      <w:r w:rsidR="00266A7E">
        <w:rPr>
          <w:sz w:val="24"/>
          <w:szCs w:val="24"/>
        </w:rPr>
        <w:t xml:space="preserve"> 2.13a</w:t>
      </w:r>
      <w:r w:rsidRPr="00136570">
        <w:rPr>
          <w:sz w:val="24"/>
          <w:szCs w:val="24"/>
        </w:rPr>
        <w:t xml:space="preserve">. </w:t>
      </w:r>
      <w:r w:rsidR="00A65C29" w:rsidRPr="00136570">
        <w:rPr>
          <w:sz w:val="24"/>
          <w:szCs w:val="24"/>
        </w:rPr>
        <w:t xml:space="preserve"> Damping eventually leads to a sudden collapse, with the amplitude dropping to a much lower high frequency value, illustrated by the downward arrow.  On decreasing the frequency, the response initially remains on the low-amplitude curve before making a sudden hysteretic transition back to the large amplitude, strongly non-linear, regime.</w:t>
      </w:r>
    </w:p>
    <w:p w:rsidR="00A65C29" w:rsidRPr="00136570" w:rsidRDefault="00A65C29" w:rsidP="004B3CB5">
      <w:pPr>
        <w:tabs>
          <w:tab w:val="left" w:pos="4111"/>
        </w:tabs>
        <w:jc w:val="both"/>
        <w:rPr>
          <w:sz w:val="24"/>
          <w:szCs w:val="24"/>
        </w:rPr>
      </w:pPr>
    </w:p>
    <w:p w:rsidR="00646AD9" w:rsidRPr="00136570" w:rsidRDefault="00B31438" w:rsidP="00A5008D">
      <w:pPr>
        <w:tabs>
          <w:tab w:val="left" w:pos="4111"/>
        </w:tabs>
        <w:jc w:val="both"/>
        <w:rPr>
          <w:sz w:val="24"/>
          <w:szCs w:val="24"/>
        </w:rPr>
      </w:pPr>
      <w:r>
        <w:rPr>
          <w:sz w:val="24"/>
          <w:szCs w:val="24"/>
        </w:rPr>
        <w:t xml:space="preserve">      </w:t>
      </w:r>
      <w:r w:rsidR="00A65C29" w:rsidRPr="00136570">
        <w:rPr>
          <w:sz w:val="24"/>
          <w:szCs w:val="24"/>
        </w:rPr>
        <w:t>The above behaviour is characteristic of any non-linear oscillator with a restoring force that increases in strength on increasing amplitude. For a spring-constant that softens with increases displacement, as we will discuss later in relation to Chinese gongs, the resonance curves are skewed in the opposite direction.</w:t>
      </w:r>
    </w:p>
    <w:p w:rsidR="00646AD9" w:rsidRPr="00136570" w:rsidRDefault="00412DCB" w:rsidP="005355CF">
      <w:pPr>
        <w:tabs>
          <w:tab w:val="left" w:pos="4111"/>
        </w:tabs>
        <w:ind w:firstLine="1800"/>
        <w:jc w:val="both"/>
        <w:rPr>
          <w:sz w:val="24"/>
          <w:szCs w:val="24"/>
        </w:rPr>
      </w:pPr>
      <w:r>
        <w:rPr>
          <w:noProof/>
          <w:sz w:val="24"/>
          <w:szCs w:val="24"/>
          <w:lang w:val="en-US"/>
        </w:rPr>
        <w:drawing>
          <wp:inline distT="0" distB="0" distL="0" distR="0" wp14:anchorId="2A299C3C" wp14:editId="195B7E78">
            <wp:extent cx="3362325" cy="122872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362325" cy="1228725"/>
                    </a:xfrm>
                    <a:prstGeom prst="rect">
                      <a:avLst/>
                    </a:prstGeom>
                    <a:noFill/>
                    <a:ln>
                      <a:noFill/>
                    </a:ln>
                  </pic:spPr>
                </pic:pic>
              </a:graphicData>
            </a:graphic>
          </wp:inline>
        </w:drawing>
      </w:r>
    </w:p>
    <w:p w:rsidR="00646AD9" w:rsidRPr="00136570" w:rsidRDefault="00646AD9" w:rsidP="00A5008D">
      <w:pPr>
        <w:tabs>
          <w:tab w:val="left" w:pos="4111"/>
        </w:tabs>
        <w:jc w:val="both"/>
        <w:rPr>
          <w:sz w:val="24"/>
          <w:szCs w:val="24"/>
        </w:rPr>
      </w:pPr>
      <w:r w:rsidRPr="00136570">
        <w:rPr>
          <w:sz w:val="24"/>
          <w:szCs w:val="24"/>
        </w:rPr>
        <w:t xml:space="preserve">                   </w:t>
      </w:r>
      <w:r w:rsidR="005355CF">
        <w:rPr>
          <w:sz w:val="24"/>
          <w:szCs w:val="24"/>
        </w:rPr>
        <w:t xml:space="preserve">                                  </w:t>
      </w:r>
      <w:r w:rsidRPr="00136570">
        <w:rPr>
          <w:sz w:val="24"/>
          <w:szCs w:val="24"/>
        </w:rPr>
        <w:t xml:space="preserve"> (a)                                    (b)</w:t>
      </w:r>
    </w:p>
    <w:p w:rsidR="00A65C29" w:rsidRPr="00B31438" w:rsidRDefault="00675C8D" w:rsidP="00A5008D">
      <w:pPr>
        <w:tabs>
          <w:tab w:val="left" w:pos="4111"/>
        </w:tabs>
        <w:jc w:val="both"/>
        <w:rPr>
          <w:i/>
          <w:sz w:val="22"/>
          <w:szCs w:val="22"/>
        </w:rPr>
      </w:pPr>
      <w:r>
        <w:rPr>
          <w:b/>
          <w:i/>
          <w:sz w:val="22"/>
          <w:szCs w:val="22"/>
        </w:rPr>
        <w:t xml:space="preserve">Fig. </w:t>
      </w:r>
      <w:r w:rsidR="00266A7E">
        <w:rPr>
          <w:b/>
          <w:i/>
          <w:sz w:val="22"/>
          <w:szCs w:val="22"/>
        </w:rPr>
        <w:t>2.13</w:t>
      </w:r>
      <w:r w:rsidR="00646AD9" w:rsidRPr="005355CF">
        <w:rPr>
          <w:b/>
          <w:i/>
          <w:sz w:val="22"/>
          <w:szCs w:val="22"/>
        </w:rPr>
        <w:t xml:space="preserve">  </w:t>
      </w:r>
      <w:r w:rsidR="00A65C29" w:rsidRPr="005355CF">
        <w:rPr>
          <w:b/>
          <w:i/>
          <w:sz w:val="22"/>
          <w:szCs w:val="22"/>
        </w:rPr>
        <w:t xml:space="preserve"> (a)</w:t>
      </w:r>
      <w:r w:rsidR="00A65C29" w:rsidRPr="00B31438">
        <w:rPr>
          <w:i/>
          <w:sz w:val="22"/>
          <w:szCs w:val="22"/>
        </w:rPr>
        <w:t xml:space="preserve"> </w:t>
      </w:r>
      <w:r w:rsidR="00266A7E">
        <w:rPr>
          <w:i/>
          <w:sz w:val="22"/>
          <w:szCs w:val="22"/>
        </w:rPr>
        <w:t>A</w:t>
      </w:r>
      <w:r w:rsidR="00D357AF" w:rsidRPr="00B31438">
        <w:rPr>
          <w:i/>
          <w:sz w:val="22"/>
          <w:szCs w:val="22"/>
        </w:rPr>
        <w:t xml:space="preserve">ffect </w:t>
      </w:r>
      <w:r w:rsidR="00A65C29" w:rsidRPr="00B31438">
        <w:rPr>
          <w:i/>
          <w:sz w:val="22"/>
          <w:szCs w:val="22"/>
        </w:rPr>
        <w:t>of non-linearity on the resonance curves of a stretched string with a Q of 100, for increasing drive excitation plotted against normalised resonant frequency.  The dashed curve represents the non-linear amplitude of the frequency for free decay. Note the hysteretic</w:t>
      </w:r>
      <w:r w:rsidR="005355CF">
        <w:rPr>
          <w:i/>
          <w:sz w:val="22"/>
          <w:szCs w:val="22"/>
        </w:rPr>
        <w:t xml:space="preserve"> transitions at large amplitude</w:t>
      </w:r>
      <w:r w:rsidR="00A65C29" w:rsidRPr="00B31438">
        <w:rPr>
          <w:i/>
          <w:sz w:val="22"/>
          <w:szCs w:val="22"/>
        </w:rPr>
        <w:t xml:space="preserve">; </w:t>
      </w:r>
      <w:r w:rsidR="00A65C29" w:rsidRPr="005355CF">
        <w:rPr>
          <w:b/>
          <w:i/>
          <w:sz w:val="22"/>
          <w:szCs w:val="22"/>
        </w:rPr>
        <w:t xml:space="preserve">(b) </w:t>
      </w:r>
      <w:r w:rsidR="00A65C29" w:rsidRPr="00B31438">
        <w:rPr>
          <w:i/>
          <w:sz w:val="22"/>
          <w:szCs w:val="22"/>
        </w:rPr>
        <w:t xml:space="preserve">the transition at large amplitudes from linearly polarised vibrations coplanar with the driving force to elliptical and finally circular orbital motion of the string at very large amplitudes. The two continuous curves represent the induced amplitudes in the directions parallel and perpendicular to the driving force. </w:t>
      </w:r>
    </w:p>
    <w:p w:rsidR="005355CF" w:rsidRDefault="005355CF" w:rsidP="004B3CB5">
      <w:pPr>
        <w:tabs>
          <w:tab w:val="left" w:pos="3960"/>
          <w:tab w:val="left" w:pos="4111"/>
        </w:tabs>
        <w:jc w:val="both"/>
        <w:rPr>
          <w:i/>
          <w:sz w:val="24"/>
          <w:szCs w:val="24"/>
        </w:rPr>
      </w:pPr>
    </w:p>
    <w:p w:rsidR="00A65C29" w:rsidRDefault="005355CF" w:rsidP="004B3CB5">
      <w:pPr>
        <w:tabs>
          <w:tab w:val="left" w:pos="3960"/>
          <w:tab w:val="left" w:pos="4111"/>
        </w:tabs>
        <w:jc w:val="both"/>
        <w:rPr>
          <w:b/>
          <w:sz w:val="24"/>
          <w:szCs w:val="24"/>
        </w:rPr>
      </w:pPr>
      <w:r>
        <w:rPr>
          <w:b/>
          <w:sz w:val="24"/>
          <w:szCs w:val="24"/>
        </w:rPr>
        <w:t>O</w:t>
      </w:r>
      <w:r w:rsidR="00A65C29" w:rsidRPr="00136570">
        <w:rPr>
          <w:b/>
          <w:sz w:val="24"/>
          <w:szCs w:val="24"/>
        </w:rPr>
        <w:t xml:space="preserve">rbital </w:t>
      </w:r>
      <w:r>
        <w:rPr>
          <w:b/>
          <w:sz w:val="24"/>
          <w:szCs w:val="24"/>
        </w:rPr>
        <w:t>Motion</w:t>
      </w:r>
    </w:p>
    <w:p w:rsidR="00B31438" w:rsidRPr="00136570" w:rsidRDefault="00B31438" w:rsidP="004B3CB5">
      <w:pPr>
        <w:tabs>
          <w:tab w:val="left" w:pos="3960"/>
          <w:tab w:val="left" w:pos="4111"/>
        </w:tabs>
        <w:jc w:val="both"/>
        <w:rPr>
          <w:b/>
          <w:sz w:val="24"/>
          <w:szCs w:val="24"/>
        </w:rPr>
      </w:pPr>
    </w:p>
    <w:p w:rsidR="00A65C29" w:rsidRDefault="00646AD9" w:rsidP="004B3CB5">
      <w:pPr>
        <w:tabs>
          <w:tab w:val="left" w:pos="3960"/>
          <w:tab w:val="left" w:pos="4111"/>
        </w:tabs>
        <w:jc w:val="both"/>
        <w:rPr>
          <w:sz w:val="24"/>
          <w:szCs w:val="24"/>
        </w:rPr>
      </w:pPr>
      <w:r w:rsidRPr="00136570">
        <w:rPr>
          <w:sz w:val="24"/>
          <w:szCs w:val="24"/>
        </w:rPr>
        <w:t xml:space="preserve">     </w:t>
      </w:r>
      <w:r w:rsidR="00A65C29" w:rsidRPr="00136570">
        <w:rPr>
          <w:sz w:val="24"/>
          <w:szCs w:val="24"/>
        </w:rPr>
        <w:t>Non-linearity results in another surprising effect on the driven resonant response.  At sufficiently large amplitudes of vibration, a sinusoidally driven string suddenly develops motion in a direction orthogonal to and in phase-quadrature with the driving force</w:t>
      </w:r>
      <w:r w:rsidR="00D729E9">
        <w:rPr>
          <w:sz w:val="24"/>
          <w:szCs w:val="24"/>
        </w:rPr>
        <w:t>,</w:t>
      </w:r>
      <w:r w:rsidR="00A65C29" w:rsidRPr="00136570">
        <w:rPr>
          <w:sz w:val="24"/>
          <w:szCs w:val="24"/>
        </w:rPr>
        <w:t xml:space="preserve"> illustrated </w:t>
      </w:r>
      <w:r w:rsidR="00A65C29" w:rsidRPr="00136570">
        <w:rPr>
          <w:sz w:val="24"/>
          <w:szCs w:val="24"/>
        </w:rPr>
        <w:lastRenderedPageBreak/>
        <w:t xml:space="preserve">schematically in </w:t>
      </w:r>
      <w:r w:rsidR="00675C8D">
        <w:rPr>
          <w:sz w:val="24"/>
          <w:szCs w:val="24"/>
        </w:rPr>
        <w:t xml:space="preserve">Fig. </w:t>
      </w:r>
      <w:r w:rsidR="00266A7E">
        <w:rPr>
          <w:sz w:val="24"/>
          <w:szCs w:val="24"/>
        </w:rPr>
        <w:t>2.13b</w:t>
      </w:r>
      <w:r w:rsidR="00A65C29" w:rsidRPr="00136570">
        <w:rPr>
          <w:sz w:val="24"/>
          <w:szCs w:val="24"/>
        </w:rPr>
        <w:t>.  The transverse displacements then execute elliptical orbits about the central axis approaching circular motion at very large amplitudes (Miles [</w:t>
      </w:r>
      <w:r w:rsidR="00A65C29" w:rsidRPr="00136570">
        <w:rPr>
          <w:rStyle w:val="EndnoteReference"/>
          <w:sz w:val="24"/>
          <w:szCs w:val="24"/>
          <w:vertAlign w:val="baseline"/>
        </w:rPr>
        <w:endnoteReference w:id="47"/>
      </w:r>
      <w:r w:rsidR="00A65C29" w:rsidRPr="00136570">
        <w:rPr>
          <w:sz w:val="24"/>
          <w:szCs w:val="24"/>
        </w:rPr>
        <w:t xml:space="preserve">]). In this limit, the string is under constant increased tension producing an amplitude dependent inward force balancing the centrifugal force of the orbiting string, resulting in an amplitude dependent orbital frequency </w:t>
      </w:r>
      <w:r w:rsidR="0094366F" w:rsidRPr="0094366F">
        <w:rPr>
          <w:position w:val="-18"/>
          <w:sz w:val="24"/>
          <w:szCs w:val="24"/>
        </w:rPr>
        <w:object w:dxaOrig="1960" w:dyaOrig="480">
          <v:shape id="_x0000_i1170" type="#_x0000_t75" style="width:98.25pt;height:24pt" o:ole="">
            <v:imagedata r:id="rId330" o:title=""/>
          </v:shape>
          <o:OLEObject Type="Embed" ProgID="Equation.DSMT4" ShapeID="_x0000_i1170" DrawAspect="Content" ObjectID="_1687067072" r:id="rId331"/>
        </w:object>
      </w:r>
      <w:r w:rsidR="0094366F">
        <w:rPr>
          <w:position w:val="-24"/>
          <w:sz w:val="24"/>
          <w:szCs w:val="24"/>
        </w:rPr>
        <w:t xml:space="preserve">   </w:t>
      </w:r>
      <w:r w:rsidR="00A65C29" w:rsidRPr="00136570">
        <w:rPr>
          <w:sz w:val="24"/>
          <w:szCs w:val="24"/>
        </w:rPr>
        <w:t xml:space="preserve">For circular motion, the extension of the string and hence the increase in tension and resonant frequency are determined by the orbital radius of the “whirling” string, so there is now no variation in tension with time.  The sense of clockwise or anti-clockwise rotation is determined by chance or in practice by slight geometrical or material anisotropies of the string or supporting structure.   </w:t>
      </w:r>
    </w:p>
    <w:p w:rsidR="00B31438" w:rsidRPr="00136570" w:rsidRDefault="00B31438" w:rsidP="004B3CB5">
      <w:pPr>
        <w:tabs>
          <w:tab w:val="left" w:pos="3960"/>
          <w:tab w:val="left" w:pos="4111"/>
        </w:tabs>
        <w:jc w:val="both"/>
        <w:rPr>
          <w:sz w:val="24"/>
          <w:szCs w:val="24"/>
        </w:rPr>
      </w:pPr>
    </w:p>
    <w:p w:rsidR="00A65C29" w:rsidRDefault="00646AD9" w:rsidP="004B3CB5">
      <w:pPr>
        <w:tabs>
          <w:tab w:val="left" w:pos="4111"/>
        </w:tabs>
        <w:jc w:val="both"/>
        <w:rPr>
          <w:sz w:val="24"/>
          <w:szCs w:val="24"/>
        </w:rPr>
      </w:pPr>
      <w:r w:rsidRPr="00136570">
        <w:rPr>
          <w:sz w:val="24"/>
          <w:szCs w:val="24"/>
        </w:rPr>
        <w:t xml:space="preserve">    </w:t>
      </w:r>
      <w:r w:rsidR="00A65C29" w:rsidRPr="00136570">
        <w:rPr>
          <w:sz w:val="24"/>
          <w:szCs w:val="24"/>
        </w:rPr>
        <w:t xml:space="preserve">Such transitions have been </w:t>
      </w:r>
      <w:r w:rsidR="00624397">
        <w:rPr>
          <w:sz w:val="24"/>
          <w:szCs w:val="24"/>
        </w:rPr>
        <w:t xml:space="preserve">investigated </w:t>
      </w:r>
      <w:r w:rsidR="00A65C29" w:rsidRPr="00136570">
        <w:rPr>
          <w:sz w:val="24"/>
          <w:szCs w:val="24"/>
        </w:rPr>
        <w:t>by Hanson and co-workers [</w:t>
      </w:r>
      <w:r w:rsidR="00A65C29" w:rsidRPr="00136570">
        <w:rPr>
          <w:sz w:val="24"/>
          <w:szCs w:val="24"/>
        </w:rPr>
        <w:endnoteReference w:id="48"/>
      </w:r>
      <w:r w:rsidR="00032187">
        <w:rPr>
          <w:sz w:val="24"/>
          <w:szCs w:val="24"/>
        </w:rPr>
        <w:t>,</w:t>
      </w:r>
      <w:r w:rsidR="00032187" w:rsidRPr="00032187">
        <w:rPr>
          <w:rStyle w:val="EndnoteReference"/>
          <w:sz w:val="24"/>
          <w:szCs w:val="24"/>
          <w:vertAlign w:val="baseline"/>
        </w:rPr>
        <w:endnoteReference w:id="49"/>
      </w:r>
      <w:r w:rsidR="00A65C29" w:rsidRPr="00032187">
        <w:rPr>
          <w:sz w:val="24"/>
          <w:szCs w:val="24"/>
        </w:rPr>
        <w:t>]</w:t>
      </w:r>
      <w:r w:rsidR="00A65C29" w:rsidRPr="00136570">
        <w:rPr>
          <w:sz w:val="24"/>
          <w:szCs w:val="24"/>
        </w:rPr>
        <w:t xml:space="preserve"> using a brass harpsichord string stretched to playing tension. The transition from linear to elliptically polarised motion was observed in addition to “chaotic” behaviour at very large amplitude.  However, their measurements were complicated by </w:t>
      </w:r>
      <w:r w:rsidR="00D729E9">
        <w:rPr>
          <w:sz w:val="24"/>
          <w:szCs w:val="24"/>
        </w:rPr>
        <w:t>the very</w:t>
      </w:r>
      <w:r w:rsidR="00A65C29" w:rsidRPr="00136570">
        <w:rPr>
          <w:sz w:val="24"/>
          <w:szCs w:val="24"/>
        </w:rPr>
        <w:t xml:space="preserve"> long-time constants </w:t>
      </w:r>
      <w:r w:rsidR="00D729E9">
        <w:rPr>
          <w:sz w:val="24"/>
          <w:szCs w:val="24"/>
        </w:rPr>
        <w:t>predicted</w:t>
      </w:r>
      <w:r w:rsidR="00A65C29" w:rsidRPr="00136570">
        <w:rPr>
          <w:sz w:val="24"/>
          <w:szCs w:val="24"/>
        </w:rPr>
        <w:t xml:space="preserve"> to reach equilibrium behaviour close to the transitional region and to rather strong and not well-understood splitting of the degeneracy of the transverse modes, </w:t>
      </w:r>
      <w:r w:rsidR="00D729E9">
        <w:rPr>
          <w:sz w:val="24"/>
          <w:szCs w:val="24"/>
        </w:rPr>
        <w:t xml:space="preserve">even </w:t>
      </w:r>
      <w:r w:rsidR="00A65C29" w:rsidRPr="00136570">
        <w:rPr>
          <w:sz w:val="24"/>
          <w:szCs w:val="24"/>
        </w:rPr>
        <w:t xml:space="preserve">at low amplitudes when non-linearity is unimportant. </w:t>
      </w:r>
    </w:p>
    <w:p w:rsidR="00B31438" w:rsidRPr="00136570" w:rsidRDefault="00B31438" w:rsidP="004B3CB5">
      <w:pPr>
        <w:tabs>
          <w:tab w:val="left" w:pos="4111"/>
        </w:tabs>
        <w:jc w:val="both"/>
        <w:rPr>
          <w:sz w:val="24"/>
          <w:szCs w:val="24"/>
        </w:rPr>
      </w:pPr>
    </w:p>
    <w:p w:rsidR="00A65C29" w:rsidRPr="00136570" w:rsidRDefault="00646AD9" w:rsidP="00646AD9">
      <w:pPr>
        <w:tabs>
          <w:tab w:val="left" w:pos="4111"/>
        </w:tabs>
        <w:jc w:val="both"/>
        <w:rPr>
          <w:sz w:val="24"/>
          <w:szCs w:val="24"/>
        </w:rPr>
      </w:pPr>
      <w:r w:rsidRPr="00136570">
        <w:rPr>
          <w:sz w:val="24"/>
          <w:szCs w:val="24"/>
        </w:rPr>
        <w:t xml:space="preserve">     </w:t>
      </w:r>
      <w:r w:rsidR="00A65C29" w:rsidRPr="00136570">
        <w:rPr>
          <w:sz w:val="24"/>
          <w:szCs w:val="24"/>
        </w:rPr>
        <w:t>A related effect occurs when a string is plucked so that it is given some orbital motion, as is invariably the case when plucking a string on a stringed instrument like the guitar. Non-linearity introduces coupling between motions in orthogonal transverse directions, causing the orbits to precess (Elliot [</w:t>
      </w:r>
      <w:r w:rsidR="00A65C29" w:rsidRPr="00136570">
        <w:rPr>
          <w:rStyle w:val="EndnoteReference"/>
          <w:sz w:val="24"/>
          <w:szCs w:val="24"/>
          <w:vertAlign w:val="baseline"/>
        </w:rPr>
        <w:endnoteReference w:id="50"/>
      </w:r>
      <w:r w:rsidR="00A65C29" w:rsidRPr="00136570">
        <w:rPr>
          <w:sz w:val="24"/>
          <w:szCs w:val="24"/>
        </w:rPr>
        <w:t>], Gough [</w:t>
      </w:r>
      <w:bookmarkStart w:id="21" w:name="_Ref89667123"/>
      <w:r w:rsidR="00A65C29" w:rsidRPr="00136570">
        <w:rPr>
          <w:rStyle w:val="EndnoteReference"/>
          <w:sz w:val="24"/>
          <w:szCs w:val="24"/>
          <w:vertAlign w:val="baseline"/>
        </w:rPr>
        <w:endnoteReference w:id="51"/>
      </w:r>
      <w:bookmarkEnd w:id="21"/>
      <w:r w:rsidR="00A65C29" w:rsidRPr="00136570">
        <w:rPr>
          <w:sz w:val="24"/>
          <w:szCs w:val="24"/>
        </w:rPr>
        <w:t>] and Villagier [</w:t>
      </w:r>
      <w:r w:rsidR="00A65C29" w:rsidRPr="00136570">
        <w:rPr>
          <w:sz w:val="24"/>
          <w:szCs w:val="24"/>
        </w:rPr>
        <w:fldChar w:fldCharType="begin"/>
      </w:r>
      <w:r w:rsidR="00A65C29" w:rsidRPr="00136570">
        <w:rPr>
          <w:sz w:val="24"/>
          <w:szCs w:val="24"/>
        </w:rPr>
        <w:instrText xml:space="preserve"> NOTEREF _Ref89584630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46</w:t>
      </w:r>
      <w:r w:rsidR="00A65C29" w:rsidRPr="00136570">
        <w:rPr>
          <w:sz w:val="24"/>
          <w:szCs w:val="24"/>
        </w:rPr>
        <w:fldChar w:fldCharType="end"/>
      </w:r>
      <w:r w:rsidR="00A65C29" w:rsidRPr="00136570">
        <w:rPr>
          <w:sz w:val="24"/>
          <w:szCs w:val="24"/>
        </w:rPr>
        <w:t xml:space="preserve">]), as illustrated by computational simulations and measurements in </w:t>
      </w:r>
      <w:r w:rsidR="00675C8D">
        <w:rPr>
          <w:sz w:val="24"/>
          <w:szCs w:val="24"/>
        </w:rPr>
        <w:t xml:space="preserve">Fig. </w:t>
      </w:r>
      <w:r w:rsidR="00266A7E">
        <w:rPr>
          <w:sz w:val="24"/>
          <w:szCs w:val="24"/>
        </w:rPr>
        <w:t>2.14a</w:t>
      </w:r>
      <w:r w:rsidR="00A65C29" w:rsidRPr="00136570">
        <w:rPr>
          <w:sz w:val="24"/>
          <w:szCs w:val="24"/>
        </w:rPr>
        <w:t xml:space="preserve">.  The precessional frequency </w:t>
      </w:r>
      <w:r w:rsidR="00A65C29" w:rsidRPr="00136570">
        <w:rPr>
          <w:rFonts w:ascii="Symbol" w:hAnsi="Symbol"/>
          <w:i/>
          <w:sz w:val="24"/>
          <w:szCs w:val="24"/>
        </w:rPr>
        <w:t></w:t>
      </w:r>
      <w:r w:rsidR="00A65C29" w:rsidRPr="00136570">
        <w:rPr>
          <w:sz w:val="24"/>
          <w:szCs w:val="24"/>
        </w:rPr>
        <w:t xml:space="preserve"> is given by</w:t>
      </w:r>
      <w:r w:rsidR="0094366F">
        <w:rPr>
          <w:sz w:val="24"/>
          <w:szCs w:val="24"/>
        </w:rPr>
        <w:t xml:space="preserve"> </w:t>
      </w:r>
      <w:r w:rsidR="0094366F" w:rsidRPr="0094366F">
        <w:rPr>
          <w:position w:val="-24"/>
          <w:sz w:val="24"/>
          <w:szCs w:val="24"/>
        </w:rPr>
        <w:object w:dxaOrig="960" w:dyaOrig="620">
          <v:shape id="_x0000_i1171" type="#_x0000_t75" style="width:48pt;height:31.5pt" o:ole="">
            <v:imagedata r:id="rId332" o:title=""/>
          </v:shape>
          <o:OLEObject Type="Embed" ProgID="Equation.DSMT4" ShapeID="_x0000_i1171" DrawAspect="Content" ObjectID="_1687067073" r:id="rId333"/>
        </w:object>
      </w:r>
      <w:r w:rsidR="00A65C29" w:rsidRPr="00136570">
        <w:rPr>
          <w:sz w:val="24"/>
          <w:szCs w:val="24"/>
        </w:rPr>
        <w:t xml:space="preserve">  , where </w:t>
      </w:r>
      <w:r w:rsidR="00A65C29" w:rsidRPr="00136570">
        <w:rPr>
          <w:i/>
          <w:sz w:val="24"/>
          <w:szCs w:val="24"/>
        </w:rPr>
        <w:t>a</w:t>
      </w:r>
      <w:r w:rsidR="00A65C29" w:rsidRPr="00136570">
        <w:rPr>
          <w:sz w:val="24"/>
          <w:szCs w:val="24"/>
        </w:rPr>
        <w:t xml:space="preserve"> and </w:t>
      </w:r>
      <w:r w:rsidR="00A65C29" w:rsidRPr="00136570">
        <w:rPr>
          <w:i/>
          <w:sz w:val="24"/>
          <w:szCs w:val="24"/>
        </w:rPr>
        <w:t>b</w:t>
      </w:r>
      <w:r w:rsidR="00A65C29" w:rsidRPr="00136570">
        <w:rPr>
          <w:sz w:val="24"/>
          <w:szCs w:val="24"/>
        </w:rPr>
        <w:t xml:space="preserve"> are the major-and minor- semi-axis of the orbital motion and </w:t>
      </w:r>
      <w:r w:rsidR="00A65C29" w:rsidRPr="00136570">
        <w:rPr>
          <w:rFonts w:ascii="Symbol" w:hAnsi="Symbol"/>
          <w:i/>
          <w:sz w:val="24"/>
          <w:szCs w:val="24"/>
        </w:rPr>
        <w:t></w:t>
      </w:r>
      <w:r w:rsidR="00A65C29" w:rsidRPr="00136570">
        <w:rPr>
          <w:i/>
          <w:sz w:val="24"/>
          <w:szCs w:val="24"/>
        </w:rPr>
        <w:t xml:space="preserve">L </w:t>
      </w:r>
      <w:r w:rsidR="00A65C29" w:rsidRPr="00136570">
        <w:rPr>
          <w:sz w:val="24"/>
          <w:szCs w:val="24"/>
        </w:rPr>
        <w:t>is the amount by which the string is stretched to bring it to tension [</w:t>
      </w:r>
      <w:r w:rsidR="00A65C29" w:rsidRPr="00136570">
        <w:rPr>
          <w:sz w:val="24"/>
          <w:szCs w:val="24"/>
        </w:rPr>
        <w:fldChar w:fldCharType="begin"/>
      </w:r>
      <w:r w:rsidR="00A65C29" w:rsidRPr="00136570">
        <w:rPr>
          <w:sz w:val="24"/>
          <w:szCs w:val="24"/>
        </w:rPr>
        <w:instrText xml:space="preserve"> NOTEREF _Ref89667123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52</w:t>
      </w:r>
      <w:r w:rsidR="00A65C29" w:rsidRPr="00136570">
        <w:rPr>
          <w:sz w:val="24"/>
          <w:szCs w:val="24"/>
        </w:rPr>
        <w:fldChar w:fldCharType="end"/>
      </w:r>
      <w:r w:rsidR="00A65C29" w:rsidRPr="00136570">
        <w:rPr>
          <w:sz w:val="24"/>
          <w:szCs w:val="24"/>
        </w:rPr>
        <w:t xml:space="preserve">]. </w:t>
      </w:r>
    </w:p>
    <w:p w:rsidR="00A65C29" w:rsidRPr="00136570" w:rsidRDefault="00412DCB" w:rsidP="00266A7E">
      <w:pPr>
        <w:tabs>
          <w:tab w:val="left" w:pos="4111"/>
        </w:tabs>
        <w:ind w:firstLine="993"/>
        <w:jc w:val="both"/>
        <w:rPr>
          <w:sz w:val="24"/>
          <w:szCs w:val="24"/>
        </w:rPr>
      </w:pPr>
      <w:r>
        <w:rPr>
          <w:noProof/>
          <w:sz w:val="24"/>
          <w:szCs w:val="24"/>
          <w:lang w:val="en-US"/>
        </w:rPr>
        <w:drawing>
          <wp:inline distT="0" distB="0" distL="0" distR="0" wp14:anchorId="660F7ECF" wp14:editId="7B80B465">
            <wp:extent cx="4683608" cy="2227384"/>
            <wp:effectExtent l="0" t="0" r="317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4688551" cy="2229735"/>
                    </a:xfrm>
                    <a:prstGeom prst="rect">
                      <a:avLst/>
                    </a:prstGeom>
                    <a:noFill/>
                    <a:ln>
                      <a:noFill/>
                    </a:ln>
                  </pic:spPr>
                </pic:pic>
              </a:graphicData>
            </a:graphic>
          </wp:inline>
        </w:drawing>
      </w:r>
    </w:p>
    <w:p w:rsidR="00A65C29" w:rsidRPr="00B31438" w:rsidRDefault="00675C8D" w:rsidP="004B3CB5">
      <w:pPr>
        <w:tabs>
          <w:tab w:val="left" w:pos="4111"/>
        </w:tabs>
        <w:jc w:val="both"/>
        <w:rPr>
          <w:i/>
          <w:sz w:val="22"/>
          <w:szCs w:val="22"/>
        </w:rPr>
      </w:pPr>
      <w:r>
        <w:rPr>
          <w:b/>
          <w:i/>
          <w:sz w:val="22"/>
          <w:szCs w:val="22"/>
        </w:rPr>
        <w:t xml:space="preserve">Fig. </w:t>
      </w:r>
      <w:r w:rsidR="00266A7E">
        <w:rPr>
          <w:b/>
          <w:i/>
          <w:sz w:val="22"/>
          <w:szCs w:val="22"/>
        </w:rPr>
        <w:t>2.14</w:t>
      </w:r>
      <w:r w:rsidR="00A65C29" w:rsidRPr="00D868DD">
        <w:rPr>
          <w:b/>
          <w:i/>
          <w:sz w:val="22"/>
          <w:szCs w:val="22"/>
        </w:rPr>
        <w:t xml:space="preserve"> </w:t>
      </w:r>
      <w:r w:rsidR="00A63FBA">
        <w:rPr>
          <w:b/>
          <w:i/>
          <w:sz w:val="22"/>
          <w:szCs w:val="22"/>
        </w:rPr>
        <w:t>(</w:t>
      </w:r>
      <w:r w:rsidR="00A65C29" w:rsidRPr="00D868DD">
        <w:rPr>
          <w:b/>
          <w:i/>
          <w:sz w:val="22"/>
          <w:szCs w:val="22"/>
        </w:rPr>
        <w:t>a)</w:t>
      </w:r>
      <w:r w:rsidR="00A65C29" w:rsidRPr="00B31438">
        <w:rPr>
          <w:i/>
          <w:sz w:val="22"/>
          <w:szCs w:val="22"/>
        </w:rPr>
        <w:t xml:space="preserve"> The computed precession of the damped elliptical orbits of a strongly plucked string, and </w:t>
      </w:r>
      <w:r w:rsidR="00A63FBA" w:rsidRPr="00A63FBA">
        <w:rPr>
          <w:b/>
          <w:i/>
          <w:sz w:val="22"/>
          <w:szCs w:val="22"/>
        </w:rPr>
        <w:t>(</w:t>
      </w:r>
      <w:r w:rsidR="00A65C29" w:rsidRPr="00A63FBA">
        <w:rPr>
          <w:b/>
          <w:i/>
          <w:sz w:val="22"/>
          <w:szCs w:val="22"/>
        </w:rPr>
        <w:t>b)</w:t>
      </w:r>
      <w:r w:rsidR="00A65C29" w:rsidRPr="00B31438">
        <w:rPr>
          <w:i/>
          <w:sz w:val="22"/>
          <w:szCs w:val="22"/>
        </w:rPr>
        <w:t xml:space="preserve"> measurements of the </w:t>
      </w:r>
      <w:r w:rsidR="00624397">
        <w:rPr>
          <w:i/>
          <w:sz w:val="22"/>
          <w:szCs w:val="22"/>
        </w:rPr>
        <w:t xml:space="preserve">two orthogonal </w:t>
      </w:r>
      <w:r w:rsidR="00A65C29" w:rsidRPr="00B31438">
        <w:rPr>
          <w:i/>
          <w:sz w:val="22"/>
          <w:szCs w:val="22"/>
        </w:rPr>
        <w:t xml:space="preserve">components of </w:t>
      </w:r>
      <w:r w:rsidR="00624397" w:rsidRPr="00B31438">
        <w:rPr>
          <w:i/>
          <w:sz w:val="22"/>
          <w:szCs w:val="22"/>
        </w:rPr>
        <w:t xml:space="preserve">transverse </w:t>
      </w:r>
      <w:r w:rsidR="00A65C29" w:rsidRPr="00B31438">
        <w:rPr>
          <w:i/>
          <w:sz w:val="22"/>
          <w:szCs w:val="22"/>
        </w:rPr>
        <w:t xml:space="preserve">motion for a string plucked </w:t>
      </w:r>
      <w:r w:rsidR="00624397">
        <w:rPr>
          <w:i/>
          <w:sz w:val="22"/>
          <w:szCs w:val="22"/>
        </w:rPr>
        <w:t xml:space="preserve">strongly </w:t>
      </w:r>
      <w:r w:rsidR="00A65C29" w:rsidRPr="00B31438">
        <w:rPr>
          <w:i/>
          <w:sz w:val="22"/>
          <w:szCs w:val="22"/>
        </w:rPr>
        <w:t>close to its mid-point [</w:t>
      </w:r>
      <w:r w:rsidR="00A65C29" w:rsidRPr="00B31438">
        <w:rPr>
          <w:i/>
          <w:sz w:val="22"/>
          <w:szCs w:val="22"/>
        </w:rPr>
        <w:fldChar w:fldCharType="begin"/>
      </w:r>
      <w:r w:rsidR="00A65C29" w:rsidRPr="00B31438">
        <w:rPr>
          <w:i/>
          <w:sz w:val="22"/>
          <w:szCs w:val="22"/>
        </w:rPr>
        <w:instrText xml:space="preserve"> NOTEREF _Ref89667123 \h </w:instrText>
      </w:r>
      <w:r w:rsidR="004B3CB5" w:rsidRPr="00B31438">
        <w:rPr>
          <w:i/>
          <w:sz w:val="22"/>
          <w:szCs w:val="22"/>
        </w:rPr>
        <w:instrText xml:space="preserve"> \* MERGEFORMAT </w:instrText>
      </w:r>
      <w:r w:rsidR="00A65C29" w:rsidRPr="00B31438">
        <w:rPr>
          <w:i/>
          <w:sz w:val="22"/>
          <w:szCs w:val="22"/>
        </w:rPr>
      </w:r>
      <w:r w:rsidR="00A65C29" w:rsidRPr="00B31438">
        <w:rPr>
          <w:i/>
          <w:sz w:val="22"/>
          <w:szCs w:val="22"/>
        </w:rPr>
        <w:fldChar w:fldCharType="separate"/>
      </w:r>
      <w:r w:rsidR="001926A3">
        <w:rPr>
          <w:i/>
          <w:sz w:val="22"/>
          <w:szCs w:val="22"/>
        </w:rPr>
        <w:t>52</w:t>
      </w:r>
      <w:r w:rsidR="00A65C29" w:rsidRPr="00B31438">
        <w:rPr>
          <w:i/>
          <w:sz w:val="22"/>
          <w:szCs w:val="22"/>
        </w:rPr>
        <w:fldChar w:fldCharType="end"/>
      </w:r>
      <w:r w:rsidR="00A63FBA">
        <w:rPr>
          <w:i/>
          <w:sz w:val="22"/>
          <w:szCs w:val="22"/>
        </w:rPr>
        <w:t>]</w:t>
      </w:r>
    </w:p>
    <w:p w:rsidR="00C00B36" w:rsidRPr="00136570" w:rsidRDefault="00C00B36" w:rsidP="004B3CB5">
      <w:pPr>
        <w:tabs>
          <w:tab w:val="left" w:pos="4111"/>
        </w:tabs>
        <w:jc w:val="both"/>
        <w:rPr>
          <w:i/>
          <w:sz w:val="24"/>
          <w:szCs w:val="24"/>
        </w:rPr>
      </w:pPr>
    </w:p>
    <w:p w:rsidR="00A65C29" w:rsidRPr="00136570" w:rsidRDefault="00646AD9" w:rsidP="004B3CB5">
      <w:pPr>
        <w:tabs>
          <w:tab w:val="left" w:pos="4111"/>
        </w:tabs>
        <w:jc w:val="both"/>
        <w:rPr>
          <w:sz w:val="24"/>
          <w:szCs w:val="24"/>
        </w:rPr>
      </w:pPr>
      <w:r w:rsidRPr="00136570">
        <w:rPr>
          <w:sz w:val="24"/>
          <w:szCs w:val="24"/>
        </w:rPr>
        <w:t xml:space="preserve">      </w:t>
      </w:r>
      <w:r w:rsidR="00A65C29" w:rsidRPr="00136570">
        <w:rPr>
          <w:sz w:val="24"/>
          <w:szCs w:val="24"/>
        </w:rPr>
        <w:t xml:space="preserve">Such precession can lead to the rattling of the string against the fingerboard on a strongly plucked instrument, as the major axis of the orbiting string precesses towards the fingerboard.   The non-linear origin of such effects can easily by distinguished from other </w:t>
      </w:r>
      <w:r w:rsidR="00EC2212">
        <w:rPr>
          <w:sz w:val="24"/>
          <w:szCs w:val="24"/>
        </w:rPr>
        <w:t xml:space="preserve">linear </w:t>
      </w:r>
      <w:r w:rsidR="00A65C29" w:rsidRPr="00136570">
        <w:rPr>
          <w:sz w:val="24"/>
          <w:szCs w:val="24"/>
        </w:rPr>
        <w:t xml:space="preserve">effects causing degeneracy of the string modes and hence beats in the measured waveform, by the very strong dependence of the precession rate on amplitude, as illustrated in </w:t>
      </w:r>
      <w:r w:rsidR="00675C8D">
        <w:rPr>
          <w:sz w:val="24"/>
          <w:szCs w:val="24"/>
        </w:rPr>
        <w:t xml:space="preserve">Fig. </w:t>
      </w:r>
      <w:r w:rsidR="00266A7E">
        <w:rPr>
          <w:sz w:val="24"/>
          <w:szCs w:val="24"/>
        </w:rPr>
        <w:t>2.14b</w:t>
      </w:r>
      <w:r w:rsidR="00A65C29" w:rsidRPr="00136570">
        <w:rPr>
          <w:sz w:val="24"/>
          <w:szCs w:val="24"/>
        </w:rPr>
        <w:t xml:space="preserve">. </w:t>
      </w:r>
    </w:p>
    <w:p w:rsidR="00266A7E" w:rsidRDefault="00A65C29" w:rsidP="00266A7E">
      <w:pPr>
        <w:tabs>
          <w:tab w:val="left" w:pos="4111"/>
        </w:tabs>
        <w:ind w:hanging="360"/>
        <w:jc w:val="both"/>
        <w:rPr>
          <w:b/>
          <w:color w:val="0000FF"/>
          <w:sz w:val="32"/>
          <w:szCs w:val="24"/>
        </w:rPr>
      </w:pPr>
      <w:r w:rsidRPr="00136570">
        <w:rPr>
          <w:b/>
          <w:sz w:val="24"/>
          <w:szCs w:val="24"/>
        </w:rPr>
        <w:t xml:space="preserve">   </w:t>
      </w:r>
      <w:r w:rsidR="00266A7E">
        <w:rPr>
          <w:b/>
          <w:color w:val="0000FF"/>
          <w:sz w:val="32"/>
          <w:szCs w:val="24"/>
        </w:rPr>
        <w:br w:type="page"/>
      </w:r>
    </w:p>
    <w:p w:rsidR="00A65C29" w:rsidRPr="00D90106" w:rsidRDefault="00A65C29" w:rsidP="00BA1E29">
      <w:pPr>
        <w:tabs>
          <w:tab w:val="left" w:pos="4111"/>
        </w:tabs>
        <w:jc w:val="both"/>
        <w:rPr>
          <w:b/>
          <w:color w:val="0000FF"/>
          <w:sz w:val="32"/>
          <w:szCs w:val="24"/>
        </w:rPr>
      </w:pPr>
      <w:r w:rsidRPr="00D90106">
        <w:rPr>
          <w:b/>
          <w:color w:val="0000FF"/>
          <w:sz w:val="32"/>
          <w:szCs w:val="24"/>
        </w:rPr>
        <w:lastRenderedPageBreak/>
        <w:t>13.2.</w:t>
      </w:r>
      <w:r w:rsidR="00046AF3" w:rsidRPr="00D90106">
        <w:rPr>
          <w:b/>
          <w:color w:val="0000FF"/>
          <w:sz w:val="32"/>
          <w:szCs w:val="24"/>
        </w:rPr>
        <w:t>3</w:t>
      </w:r>
      <w:r w:rsidRPr="00D90106">
        <w:rPr>
          <w:b/>
          <w:color w:val="0000FF"/>
          <w:sz w:val="32"/>
          <w:szCs w:val="24"/>
        </w:rPr>
        <w:t xml:space="preserve">     The Bowed String </w:t>
      </w:r>
    </w:p>
    <w:p w:rsidR="00A65C29" w:rsidRPr="00136570" w:rsidRDefault="00A65C29" w:rsidP="004B3CB5">
      <w:pPr>
        <w:tabs>
          <w:tab w:val="left" w:pos="4111"/>
        </w:tabs>
        <w:jc w:val="both"/>
        <w:rPr>
          <w:sz w:val="24"/>
          <w:szCs w:val="24"/>
        </w:rPr>
      </w:pPr>
    </w:p>
    <w:p w:rsidR="00A65C29" w:rsidRDefault="00A4784B" w:rsidP="004B3CB5">
      <w:pPr>
        <w:tabs>
          <w:tab w:val="left" w:pos="4111"/>
        </w:tabs>
        <w:jc w:val="both"/>
        <w:rPr>
          <w:b/>
          <w:sz w:val="24"/>
          <w:szCs w:val="24"/>
        </w:rPr>
      </w:pPr>
      <w:r>
        <w:rPr>
          <w:b/>
          <w:sz w:val="24"/>
          <w:szCs w:val="24"/>
        </w:rPr>
        <w:t>R</w:t>
      </w:r>
      <w:r w:rsidR="00A65C29" w:rsidRPr="00136570">
        <w:rPr>
          <w:b/>
          <w:sz w:val="24"/>
          <w:szCs w:val="24"/>
        </w:rPr>
        <w:t xml:space="preserve">ealistic </w:t>
      </w:r>
      <w:r>
        <w:rPr>
          <w:b/>
          <w:sz w:val="24"/>
          <w:szCs w:val="24"/>
        </w:rPr>
        <w:t>M</w:t>
      </w:r>
      <w:r w:rsidR="00A65C29" w:rsidRPr="00136570">
        <w:rPr>
          <w:b/>
          <w:sz w:val="24"/>
          <w:szCs w:val="24"/>
        </w:rPr>
        <w:t>odels</w:t>
      </w:r>
    </w:p>
    <w:p w:rsidR="00703981" w:rsidRDefault="00B31438" w:rsidP="00B31438">
      <w:pPr>
        <w:tabs>
          <w:tab w:val="left" w:pos="4111"/>
        </w:tabs>
        <w:rPr>
          <w:sz w:val="24"/>
          <w:szCs w:val="24"/>
        </w:rPr>
      </w:pPr>
      <w:r>
        <w:rPr>
          <w:b/>
          <w:sz w:val="24"/>
          <w:szCs w:val="24"/>
        </w:rPr>
        <w:br/>
      </w:r>
      <w:r w:rsidR="00646AD9" w:rsidRPr="00136570">
        <w:rPr>
          <w:sz w:val="24"/>
          <w:szCs w:val="24"/>
        </w:rPr>
        <w:t xml:space="preserve">     </w:t>
      </w:r>
      <w:r w:rsidR="00A65C29" w:rsidRPr="00136570">
        <w:rPr>
          <w:sz w:val="24"/>
          <w:szCs w:val="24"/>
        </w:rPr>
        <w:t xml:space="preserve">Although the main features of the bowed string can be </w:t>
      </w:r>
      <w:r w:rsidR="00966AF5" w:rsidRPr="00136570">
        <w:rPr>
          <w:sz w:val="24"/>
          <w:szCs w:val="24"/>
        </w:rPr>
        <w:t>describe</w:t>
      </w:r>
      <w:r w:rsidR="00966AF5">
        <w:rPr>
          <w:sz w:val="24"/>
          <w:szCs w:val="24"/>
        </w:rPr>
        <w:t>d</w:t>
      </w:r>
      <w:r w:rsidR="00966AF5" w:rsidRPr="00136570">
        <w:rPr>
          <w:sz w:val="24"/>
          <w:szCs w:val="24"/>
        </w:rPr>
        <w:t xml:space="preserve"> </w:t>
      </w:r>
      <w:r w:rsidR="00A65C29" w:rsidRPr="00136570">
        <w:rPr>
          <w:sz w:val="24"/>
          <w:szCs w:val="24"/>
        </w:rPr>
        <w:t>by a simple Helmholtz wave, it is important to consider how such waves are excited and ma</w:t>
      </w:r>
    </w:p>
    <w:p w:rsidR="00A65C29" w:rsidRPr="00136570" w:rsidRDefault="00A65C29" w:rsidP="00B31438">
      <w:pPr>
        <w:tabs>
          <w:tab w:val="left" w:pos="4111"/>
        </w:tabs>
        <w:rPr>
          <w:sz w:val="24"/>
          <w:szCs w:val="24"/>
        </w:rPr>
      </w:pPr>
      <w:r w:rsidRPr="00136570">
        <w:rPr>
          <w:sz w:val="24"/>
          <w:szCs w:val="24"/>
        </w:rPr>
        <w:t>intained by the frictional forces between the bow and string. The simple Helmholtz solution is clearly incomplete for a number of reasons including:</w:t>
      </w:r>
      <w:r w:rsidR="00B31438">
        <w:rPr>
          <w:sz w:val="24"/>
          <w:szCs w:val="24"/>
        </w:rPr>
        <w:br/>
      </w:r>
    </w:p>
    <w:p w:rsidR="00A65C29" w:rsidRPr="00136570" w:rsidRDefault="00A65C29" w:rsidP="004B3CB5">
      <w:pPr>
        <w:tabs>
          <w:tab w:val="decimal" w:pos="360"/>
          <w:tab w:val="left" w:pos="4111"/>
        </w:tabs>
        <w:ind w:left="360" w:hanging="360"/>
        <w:jc w:val="both"/>
        <w:rPr>
          <w:sz w:val="24"/>
          <w:szCs w:val="24"/>
        </w:rPr>
      </w:pPr>
      <w:r w:rsidRPr="00136570">
        <w:rPr>
          <w:sz w:val="24"/>
          <w:szCs w:val="24"/>
        </w:rPr>
        <w:t>(a)  the unphysical nature of infinitely sharp kinks,</w:t>
      </w:r>
    </w:p>
    <w:p w:rsidR="00A65C29" w:rsidRPr="00136570" w:rsidRDefault="00A65C29" w:rsidP="00556A6E">
      <w:pPr>
        <w:numPr>
          <w:ilvl w:val="0"/>
          <w:numId w:val="2"/>
        </w:numPr>
        <w:tabs>
          <w:tab w:val="decimal" w:pos="360"/>
          <w:tab w:val="left" w:pos="720"/>
          <w:tab w:val="left" w:pos="4111"/>
        </w:tabs>
        <w:ind w:left="360" w:hanging="360"/>
        <w:jc w:val="both"/>
        <w:rPr>
          <w:sz w:val="24"/>
          <w:szCs w:val="24"/>
        </w:rPr>
      </w:pPr>
      <w:r w:rsidRPr="00136570">
        <w:rPr>
          <w:sz w:val="24"/>
          <w:szCs w:val="24"/>
        </w:rPr>
        <w:t>the insensitivity of the Helmholtz bowed waveform to the position and pressure of the bow on the string.  In particular,  the simple Helmholtz waveform involves partials with amplitudes proportional to 1</w:t>
      </w:r>
      <w:r w:rsidRPr="00136570">
        <w:rPr>
          <w:i/>
          <w:sz w:val="24"/>
          <w:szCs w:val="24"/>
        </w:rPr>
        <w:t>/n</w:t>
      </w:r>
      <w:r w:rsidRPr="00136570">
        <w:rPr>
          <w:sz w:val="24"/>
          <w:szCs w:val="24"/>
        </w:rPr>
        <w:t>, whereas such partials must be absent if the string is bowed at any integer multiple of the fraction 1/</w:t>
      </w:r>
      <w:r w:rsidRPr="00136570">
        <w:rPr>
          <w:i/>
          <w:sz w:val="24"/>
          <w:szCs w:val="24"/>
        </w:rPr>
        <w:t xml:space="preserve">n </w:t>
      </w:r>
      <w:r w:rsidRPr="00136570">
        <w:rPr>
          <w:sz w:val="24"/>
          <w:szCs w:val="24"/>
        </w:rPr>
        <w:t xml:space="preserve">along its length, since energy cannot be transferred from the bow to the string at a nodal position of a partial, </w:t>
      </w:r>
    </w:p>
    <w:p w:rsidR="00A65C29" w:rsidRPr="00136570" w:rsidRDefault="00A65C29" w:rsidP="00556A6E">
      <w:pPr>
        <w:numPr>
          <w:ilvl w:val="0"/>
          <w:numId w:val="2"/>
        </w:numPr>
        <w:tabs>
          <w:tab w:val="decimal" w:pos="360"/>
          <w:tab w:val="left" w:pos="4111"/>
        </w:tabs>
        <w:ind w:left="360" w:hanging="360"/>
        <w:jc w:val="both"/>
        <w:rPr>
          <w:sz w:val="24"/>
          <w:szCs w:val="24"/>
        </w:rPr>
      </w:pPr>
      <w:r w:rsidRPr="00136570">
        <w:rPr>
          <w:sz w:val="24"/>
          <w:szCs w:val="24"/>
        </w:rPr>
        <w:t>the neglect of frictional forces in the slipping regime,</w:t>
      </w:r>
    </w:p>
    <w:p w:rsidR="00A65C29" w:rsidRPr="00136570" w:rsidRDefault="00A65C29" w:rsidP="00556A6E">
      <w:pPr>
        <w:numPr>
          <w:ilvl w:val="0"/>
          <w:numId w:val="2"/>
        </w:numPr>
        <w:tabs>
          <w:tab w:val="decimal" w:pos="360"/>
          <w:tab w:val="left" w:pos="720"/>
          <w:tab w:val="left" w:pos="4111"/>
        </w:tabs>
        <w:ind w:left="360" w:hanging="360"/>
        <w:jc w:val="both"/>
        <w:rPr>
          <w:sz w:val="24"/>
          <w:szCs w:val="24"/>
        </w:rPr>
      </w:pPr>
      <w:r w:rsidRPr="00136570">
        <w:rPr>
          <w:sz w:val="24"/>
          <w:szCs w:val="24"/>
        </w:rPr>
        <w:t>the neglect of losses and reaction from mechanical coupling to structural modes at the     supporting bridge,</w:t>
      </w:r>
    </w:p>
    <w:p w:rsidR="00646AD9" w:rsidRDefault="00A65C29" w:rsidP="00556A6E">
      <w:pPr>
        <w:numPr>
          <w:ilvl w:val="0"/>
          <w:numId w:val="2"/>
        </w:numPr>
        <w:tabs>
          <w:tab w:val="decimal" w:pos="360"/>
          <w:tab w:val="left" w:pos="720"/>
          <w:tab w:val="left" w:pos="4111"/>
        </w:tabs>
        <w:ind w:left="360" w:hanging="360"/>
        <w:jc w:val="both"/>
        <w:rPr>
          <w:sz w:val="24"/>
          <w:szCs w:val="24"/>
        </w:rPr>
      </w:pPr>
      <w:r w:rsidRPr="00136570">
        <w:rPr>
          <w:sz w:val="24"/>
          <w:szCs w:val="24"/>
        </w:rPr>
        <w:t>the excitation of the string via its surface, which must involve the excitation of</w:t>
      </w:r>
      <w:r w:rsidR="00646AD9" w:rsidRPr="00136570">
        <w:rPr>
          <w:sz w:val="24"/>
          <w:szCs w:val="24"/>
        </w:rPr>
        <w:t xml:space="preserve"> </w:t>
      </w:r>
      <w:r w:rsidRPr="00136570">
        <w:rPr>
          <w:sz w:val="24"/>
          <w:szCs w:val="24"/>
        </w:rPr>
        <w:t>additional torsional modes</w:t>
      </w:r>
    </w:p>
    <w:p w:rsidR="00B31438" w:rsidRPr="00136570" w:rsidRDefault="00B31438" w:rsidP="00B31438">
      <w:pPr>
        <w:tabs>
          <w:tab w:val="decimal" w:pos="360"/>
          <w:tab w:val="left" w:pos="720"/>
          <w:tab w:val="left" w:pos="4111"/>
        </w:tabs>
        <w:jc w:val="both"/>
        <w:rPr>
          <w:sz w:val="24"/>
          <w:szCs w:val="24"/>
        </w:rPr>
      </w:pPr>
    </w:p>
    <w:p w:rsidR="00A65C29" w:rsidRPr="00136570" w:rsidRDefault="00646AD9" w:rsidP="00646AD9">
      <w:pPr>
        <w:tabs>
          <w:tab w:val="decimal" w:pos="360"/>
          <w:tab w:val="left" w:pos="720"/>
          <w:tab w:val="left" w:pos="4111"/>
        </w:tabs>
        <w:jc w:val="both"/>
        <w:rPr>
          <w:sz w:val="24"/>
          <w:szCs w:val="24"/>
        </w:rPr>
      </w:pPr>
      <w:r w:rsidRPr="00136570">
        <w:rPr>
          <w:sz w:val="24"/>
          <w:szCs w:val="24"/>
        </w:rPr>
        <w:t xml:space="preserve">      </w:t>
      </w:r>
      <w:r w:rsidR="00A65C29" w:rsidRPr="00136570">
        <w:rPr>
          <w:sz w:val="24"/>
          <w:szCs w:val="24"/>
        </w:rPr>
        <w:t>Understanding the detailed mechanics of the strongly non-linear coupling between the bow and string has been a very active area of research over the last few decades, with major advances in our understanding made possible by the advent of the computer and the ability to simulate the problem using fast computational methods.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sects.3-8] provides a detailed account of many of the important ideas and techniques used to investigate the dynamics of the bowed string.  In addition, Hutchins and Benade [</w:t>
      </w:r>
      <w:r w:rsidR="00A65C29" w:rsidRPr="00136570">
        <w:rPr>
          <w:sz w:val="24"/>
          <w:szCs w:val="24"/>
        </w:rPr>
        <w:fldChar w:fldCharType="begin"/>
      </w:r>
      <w:r w:rsidR="00A65C29" w:rsidRPr="00136570">
        <w:rPr>
          <w:sz w:val="24"/>
          <w:szCs w:val="24"/>
        </w:rPr>
        <w:instrText xml:space="preserve"> NOTEREF _Ref89602413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28</w:t>
      </w:r>
      <w:r w:rsidR="00A65C29" w:rsidRPr="00136570">
        <w:rPr>
          <w:sz w:val="24"/>
          <w:szCs w:val="24"/>
        </w:rPr>
        <w:fldChar w:fldCharType="end"/>
      </w:r>
      <w:r w:rsidR="00A65C29" w:rsidRPr="00136570">
        <w:rPr>
          <w:sz w:val="24"/>
          <w:szCs w:val="24"/>
        </w:rPr>
        <w:t>, volume 1], includes a useful introduction to both historical and recent research prefacing 20 reprinted research papers on the bowed string.  Woodhouse and Galluzzo [</w:t>
      </w:r>
      <w:bookmarkStart w:id="22" w:name="_Ref116791180"/>
      <w:r w:rsidR="00A65C29" w:rsidRPr="00136570">
        <w:rPr>
          <w:rStyle w:val="EndnoteReference"/>
          <w:sz w:val="24"/>
          <w:szCs w:val="24"/>
          <w:vertAlign w:val="baseline"/>
        </w:rPr>
        <w:endnoteReference w:id="52"/>
      </w:r>
      <w:bookmarkEnd w:id="22"/>
      <w:r w:rsidR="00A65C29" w:rsidRPr="00136570">
        <w:rPr>
          <w:sz w:val="24"/>
          <w:szCs w:val="24"/>
        </w:rPr>
        <w:t xml:space="preserve">] have recently </w:t>
      </w:r>
      <w:r w:rsidR="00250101">
        <w:rPr>
          <w:sz w:val="24"/>
          <w:szCs w:val="24"/>
        </w:rPr>
        <w:t xml:space="preserve">reviewed </w:t>
      </w:r>
      <w:r w:rsidR="00A65C29" w:rsidRPr="00136570">
        <w:rPr>
          <w:sz w:val="24"/>
          <w:szCs w:val="24"/>
        </w:rPr>
        <w:t xml:space="preserve">our present understanding of the bowed string. </w:t>
      </w:r>
    </w:p>
    <w:p w:rsidR="00646AD9" w:rsidRPr="00136570" w:rsidRDefault="00646AD9" w:rsidP="00646AD9">
      <w:pPr>
        <w:tabs>
          <w:tab w:val="decimal" w:pos="360"/>
          <w:tab w:val="left" w:pos="720"/>
          <w:tab w:val="left" w:pos="4111"/>
        </w:tabs>
        <w:jc w:val="both"/>
        <w:rPr>
          <w:sz w:val="24"/>
          <w:szCs w:val="24"/>
        </w:rPr>
      </w:pPr>
    </w:p>
    <w:p w:rsidR="00A65C29" w:rsidRPr="00136570" w:rsidRDefault="00A4784B" w:rsidP="00B31438">
      <w:pPr>
        <w:tabs>
          <w:tab w:val="left" w:pos="720"/>
          <w:tab w:val="left" w:pos="4111"/>
        </w:tabs>
        <w:rPr>
          <w:b/>
          <w:sz w:val="24"/>
          <w:szCs w:val="24"/>
        </w:rPr>
      </w:pPr>
      <w:r>
        <w:rPr>
          <w:b/>
          <w:sz w:val="24"/>
          <w:szCs w:val="24"/>
        </w:rPr>
        <w:t>P</w:t>
      </w:r>
      <w:r w:rsidR="00A65C29" w:rsidRPr="00136570">
        <w:rPr>
          <w:b/>
          <w:sz w:val="24"/>
          <w:szCs w:val="24"/>
        </w:rPr>
        <w:t xml:space="preserve">ressure, </w:t>
      </w:r>
      <w:r>
        <w:rPr>
          <w:b/>
          <w:sz w:val="24"/>
          <w:szCs w:val="24"/>
        </w:rPr>
        <w:t>S</w:t>
      </w:r>
      <w:r w:rsidR="00A65C29" w:rsidRPr="00136570">
        <w:rPr>
          <w:b/>
          <w:sz w:val="24"/>
          <w:szCs w:val="24"/>
        </w:rPr>
        <w:t xml:space="preserve">peed and </w:t>
      </w:r>
      <w:r>
        <w:rPr>
          <w:b/>
          <w:sz w:val="24"/>
          <w:szCs w:val="24"/>
        </w:rPr>
        <w:t>P</w:t>
      </w:r>
      <w:r w:rsidR="00A65C29" w:rsidRPr="00136570">
        <w:rPr>
          <w:b/>
          <w:sz w:val="24"/>
          <w:szCs w:val="24"/>
        </w:rPr>
        <w:t xml:space="preserve">osition </w:t>
      </w:r>
      <w:r>
        <w:rPr>
          <w:b/>
          <w:sz w:val="24"/>
          <w:szCs w:val="24"/>
        </w:rPr>
        <w:t>D</w:t>
      </w:r>
      <w:r w:rsidR="00A65C29" w:rsidRPr="00136570">
        <w:rPr>
          <w:b/>
          <w:sz w:val="24"/>
          <w:szCs w:val="24"/>
        </w:rPr>
        <w:t>ependence</w:t>
      </w:r>
      <w:r w:rsidR="00B31438">
        <w:rPr>
          <w:b/>
          <w:sz w:val="24"/>
          <w:szCs w:val="24"/>
        </w:rPr>
        <w:br/>
      </w:r>
    </w:p>
    <w:p w:rsidR="00A65C29" w:rsidRDefault="00646AD9" w:rsidP="004B3CB5">
      <w:pPr>
        <w:tabs>
          <w:tab w:val="left" w:pos="4111"/>
          <w:tab w:val="left" w:pos="6300"/>
        </w:tabs>
        <w:jc w:val="both"/>
        <w:rPr>
          <w:sz w:val="24"/>
          <w:szCs w:val="24"/>
        </w:rPr>
      </w:pPr>
      <w:r w:rsidRPr="00136570">
        <w:rPr>
          <w:sz w:val="24"/>
          <w:szCs w:val="24"/>
        </w:rPr>
        <w:t xml:space="preserve">     </w:t>
      </w:r>
      <w:r w:rsidR="00A65C29" w:rsidRPr="00D729E9">
        <w:rPr>
          <w:sz w:val="24"/>
          <w:szCs w:val="24"/>
        </w:rPr>
        <w:t>In the early part of the 20</w:t>
      </w:r>
      <w:r w:rsidR="00A65C29" w:rsidRPr="00D729E9">
        <w:rPr>
          <w:sz w:val="24"/>
          <w:szCs w:val="24"/>
          <w:vertAlign w:val="superscript"/>
        </w:rPr>
        <w:t>th</w:t>
      </w:r>
      <w:r w:rsidR="00A65C29" w:rsidRPr="00D729E9">
        <w:rPr>
          <w:sz w:val="24"/>
          <w:szCs w:val="24"/>
        </w:rPr>
        <w:t xml:space="preserve"> century, Raman</w:t>
      </w:r>
      <w:r w:rsidR="00B32752">
        <w:rPr>
          <w:sz w:val="24"/>
          <w:szCs w:val="24"/>
        </w:rPr>
        <w:t xml:space="preserve"> </w:t>
      </w:r>
      <w:r w:rsidR="00A65C29" w:rsidRPr="00D729E9">
        <w:rPr>
          <w:sz w:val="24"/>
          <w:szCs w:val="24"/>
        </w:rPr>
        <w:t>[</w:t>
      </w:r>
      <w:bookmarkStart w:id="23" w:name="_Ref111371549"/>
      <w:r w:rsidR="00A65C29" w:rsidRPr="00D729E9">
        <w:rPr>
          <w:rStyle w:val="EndnoteReference"/>
          <w:sz w:val="24"/>
          <w:szCs w:val="24"/>
          <w:vertAlign w:val="baseline"/>
        </w:rPr>
        <w:endnoteReference w:id="53"/>
      </w:r>
      <w:bookmarkEnd w:id="23"/>
      <w:r w:rsidR="00A65C29" w:rsidRPr="00D729E9">
        <w:rPr>
          <w:sz w:val="24"/>
          <w:szCs w:val="24"/>
        </w:rPr>
        <w:t>], later to be awarded the Nobel Prize for his research on opto-acoustic spectroscopy, confirmed and extended many of Helmholtz’s earlier measurements and theoretical models of the bowed string.  Raman used a</w:t>
      </w:r>
      <w:r w:rsidR="00D729E9">
        <w:rPr>
          <w:sz w:val="24"/>
          <w:szCs w:val="24"/>
        </w:rPr>
        <w:t xml:space="preserve">n automated </w:t>
      </w:r>
      <w:r w:rsidR="00A65C29" w:rsidRPr="00D729E9">
        <w:rPr>
          <w:sz w:val="24"/>
          <w:szCs w:val="24"/>
        </w:rPr>
        <w:t xml:space="preserve">bowing-machine to investigate </w:t>
      </w:r>
      <w:r w:rsidR="00D729E9">
        <w:rPr>
          <w:sz w:val="24"/>
          <w:szCs w:val="24"/>
        </w:rPr>
        <w:t xml:space="preserve">systematically </w:t>
      </w:r>
      <w:r w:rsidR="00A65C29" w:rsidRPr="00D729E9">
        <w:rPr>
          <w:sz w:val="24"/>
          <w:szCs w:val="24"/>
        </w:rPr>
        <w:t>the effect of bow speed, position and pressure on bowed string waveforms</w:t>
      </w:r>
      <w:r w:rsidR="00D729E9">
        <w:rPr>
          <w:sz w:val="24"/>
          <w:szCs w:val="24"/>
        </w:rPr>
        <w:t xml:space="preserve">. He also </w:t>
      </w:r>
      <w:r w:rsidR="00A65C29" w:rsidRPr="00D729E9">
        <w:rPr>
          <w:sz w:val="24"/>
          <w:szCs w:val="24"/>
        </w:rPr>
        <w:t>considered the</w:t>
      </w:r>
      <w:r w:rsidR="00A65C29" w:rsidRPr="00136570">
        <w:rPr>
          <w:sz w:val="24"/>
          <w:szCs w:val="24"/>
        </w:rPr>
        <w:t xml:space="preserve"> </w:t>
      </w:r>
      <w:r w:rsidR="00D729E9">
        <w:rPr>
          <w:sz w:val="24"/>
          <w:szCs w:val="24"/>
        </w:rPr>
        <w:t xml:space="preserve">attenuation of waves on the </w:t>
      </w:r>
      <w:r w:rsidR="00A65C29" w:rsidRPr="00136570">
        <w:rPr>
          <w:sz w:val="24"/>
          <w:szCs w:val="24"/>
        </w:rPr>
        <w:t>string and dissipation at the bridge. From both measurements and theoretical models, he showed that a minimum downward force was required to maintain the Helmholtz bowed-waveforms on the string, which was proportional to bow speed and the square of bow distance from the bridge.  He also measured and was able to explain the wolf-note phenomenon, which occurs when the pitch of a bowed note coincides with an over-strongly coupled mechanical resonance of the supporting structure. At such a coincidence, it is almost impossible for the player to maintain a steady bowed note, which tends to “stutter” and jump in a quasi-period way to the note an octave above, as illustrated f</w:t>
      </w:r>
      <w:r w:rsidR="007B4531">
        <w:rPr>
          <w:sz w:val="24"/>
          <w:szCs w:val="24"/>
        </w:rPr>
        <w:t>or a cello with a bad wolf note</w:t>
      </w:r>
      <w:r w:rsidR="00A65C29" w:rsidRPr="00136570">
        <w:rPr>
          <w:sz w:val="24"/>
          <w:szCs w:val="24"/>
        </w:rPr>
        <w:t xml:space="preserve"> S2.1</w:t>
      </w:r>
      <w:r w:rsidR="008B4E83">
        <w:rPr>
          <w:sz w:val="24"/>
          <w:szCs w:val="24"/>
        </w:rPr>
        <w:object w:dxaOrig="795" w:dyaOrig="811">
          <v:shape id="_x0000_i1172" type="#_x0000_t75" style="width:40.5pt;height:40.5pt" o:ole="">
            <v:imagedata r:id="rId335" o:title=""/>
          </v:shape>
          <o:OLEObject Type="Embed" ProgID="Package" ShapeID="_x0000_i1172" DrawAspect="Content" ObjectID="_1687067074" r:id="rId336"/>
        </w:object>
      </w:r>
      <w:r w:rsidR="00A65C29" w:rsidRPr="00136570">
        <w:rPr>
          <w:sz w:val="24"/>
          <w:szCs w:val="24"/>
        </w:rPr>
        <w:t xml:space="preserve">. </w:t>
      </w:r>
      <w:r w:rsidR="00067B61">
        <w:rPr>
          <w:sz w:val="24"/>
          <w:szCs w:val="24"/>
        </w:rPr>
        <w:t xml:space="preserve"> </w:t>
      </w:r>
    </w:p>
    <w:p w:rsidR="00D729E9" w:rsidRPr="00136570" w:rsidRDefault="00D729E9" w:rsidP="004B3CB5">
      <w:pPr>
        <w:tabs>
          <w:tab w:val="left" w:pos="4111"/>
          <w:tab w:val="left" w:pos="6300"/>
        </w:tabs>
        <w:jc w:val="both"/>
        <w:rPr>
          <w:sz w:val="24"/>
          <w:szCs w:val="24"/>
        </w:rPr>
      </w:pPr>
    </w:p>
    <w:p w:rsidR="00646AD9" w:rsidRPr="00136570" w:rsidRDefault="00646AD9" w:rsidP="004B3CB5">
      <w:pPr>
        <w:tabs>
          <w:tab w:val="left" w:pos="4111"/>
        </w:tabs>
        <w:jc w:val="both"/>
        <w:rPr>
          <w:i/>
          <w:sz w:val="24"/>
          <w:szCs w:val="24"/>
        </w:rPr>
      </w:pPr>
      <w:r w:rsidRPr="00136570">
        <w:rPr>
          <w:sz w:val="24"/>
          <w:szCs w:val="24"/>
        </w:rPr>
        <w:lastRenderedPageBreak/>
        <w:t xml:space="preserve">      </w:t>
      </w:r>
      <w:r w:rsidR="00A65C29" w:rsidRPr="00136570">
        <w:rPr>
          <w:sz w:val="24"/>
          <w:szCs w:val="24"/>
        </w:rPr>
        <w:t>Saunders [</w:t>
      </w:r>
      <w:r w:rsidR="00A65C29" w:rsidRPr="00136570">
        <w:rPr>
          <w:rStyle w:val="EndnoteReference"/>
          <w:sz w:val="24"/>
          <w:szCs w:val="24"/>
          <w:vertAlign w:val="baseline"/>
        </w:rPr>
        <w:endnoteReference w:id="54"/>
      </w:r>
      <w:r w:rsidR="00A65C29" w:rsidRPr="00136570">
        <w:rPr>
          <w:sz w:val="24"/>
          <w:szCs w:val="24"/>
        </w:rPr>
        <w:t>], well known for his work in atomic spectroscopy</w:t>
      </w:r>
      <w:r w:rsidR="00EB4E6F">
        <w:rPr>
          <w:sz w:val="24"/>
          <w:szCs w:val="24"/>
        </w:rPr>
        <w:t xml:space="preserve"> (Russell-Saunders</w:t>
      </w:r>
      <w:r w:rsidR="000B1B97">
        <w:rPr>
          <w:sz w:val="24"/>
          <w:szCs w:val="24"/>
        </w:rPr>
        <w:t xml:space="preserve"> spin-orbit </w:t>
      </w:r>
      <w:r w:rsidR="00EB4E6F">
        <w:rPr>
          <w:sz w:val="24"/>
          <w:szCs w:val="24"/>
        </w:rPr>
        <w:t>coup</w:t>
      </w:r>
      <w:r w:rsidR="000B1B97">
        <w:rPr>
          <w:sz w:val="24"/>
          <w:szCs w:val="24"/>
        </w:rPr>
        <w:t>l</w:t>
      </w:r>
      <w:r w:rsidR="00EB4E6F">
        <w:rPr>
          <w:sz w:val="24"/>
          <w:szCs w:val="24"/>
        </w:rPr>
        <w:t>ing)</w:t>
      </w:r>
      <w:r w:rsidR="000B1B97">
        <w:rPr>
          <w:sz w:val="24"/>
          <w:szCs w:val="24"/>
        </w:rPr>
        <w:t>, was a ke</w:t>
      </w:r>
      <w:r w:rsidR="00DE768F">
        <w:rPr>
          <w:sz w:val="24"/>
          <w:szCs w:val="24"/>
        </w:rPr>
        <w:t>e</w:t>
      </w:r>
      <w:r w:rsidR="000B1B97">
        <w:rPr>
          <w:sz w:val="24"/>
          <w:szCs w:val="24"/>
        </w:rPr>
        <w:t xml:space="preserve">n violinist and </w:t>
      </w:r>
      <w:r w:rsidR="00A65C29" w:rsidRPr="00136570">
        <w:rPr>
          <w:sz w:val="24"/>
          <w:szCs w:val="24"/>
        </w:rPr>
        <w:t>co-founder of the Catgut Acoustical Society</w:t>
      </w:r>
      <w:r w:rsidR="000B1B97">
        <w:rPr>
          <w:sz w:val="24"/>
          <w:szCs w:val="24"/>
        </w:rPr>
        <w:t xml:space="preserve">. He </w:t>
      </w:r>
      <w:r w:rsidR="00A65C29" w:rsidRPr="00136570">
        <w:rPr>
          <w:sz w:val="24"/>
          <w:szCs w:val="24"/>
        </w:rPr>
        <w:t>showed that, for any given distance of the bow from the bridge, there was both a minimum and a maximum bow pressure required for the Helmholtz kink to trigger a clean transition from the sticking to slipping regimes and vice versa. Subsequently, Schelling [</w:t>
      </w:r>
      <w:bookmarkStart w:id="24" w:name="_Ref89610949"/>
      <w:r w:rsidR="00A65C29" w:rsidRPr="00136570">
        <w:rPr>
          <w:rStyle w:val="EndnoteReference"/>
          <w:sz w:val="24"/>
          <w:szCs w:val="24"/>
          <w:vertAlign w:val="baseline"/>
        </w:rPr>
        <w:endnoteReference w:id="55"/>
      </w:r>
      <w:bookmarkEnd w:id="24"/>
      <w:r w:rsidR="00A65C29" w:rsidRPr="00136570">
        <w:rPr>
          <w:sz w:val="24"/>
          <w:szCs w:val="24"/>
        </w:rPr>
        <w:t xml:space="preserve">] derived explicit formulae for these pressures in terms of the downward bow force </w:t>
      </w:r>
      <w:r w:rsidR="00A65C29" w:rsidRPr="00136570">
        <w:rPr>
          <w:i/>
          <w:sz w:val="24"/>
          <w:szCs w:val="24"/>
        </w:rPr>
        <w:t xml:space="preserve">F </w:t>
      </w:r>
      <w:r w:rsidR="00A65C29" w:rsidRPr="00136570">
        <w:rPr>
          <w:sz w:val="24"/>
          <w:szCs w:val="24"/>
        </w:rPr>
        <w:t xml:space="preserve">as a function of bow speed </w:t>
      </w:r>
      <w:r w:rsidR="00A65C29" w:rsidRPr="00136570">
        <w:rPr>
          <w:i/>
          <w:sz w:val="24"/>
          <w:szCs w:val="24"/>
        </w:rPr>
        <w:t>v</w:t>
      </w:r>
      <w:r w:rsidR="00A65C29" w:rsidRPr="00136570">
        <w:rPr>
          <w:i/>
          <w:sz w:val="24"/>
          <w:szCs w:val="24"/>
          <w:vertAlign w:val="subscript"/>
        </w:rPr>
        <w:t xml:space="preserve">B, </w:t>
      </w:r>
      <w:r w:rsidR="00A65C29" w:rsidRPr="00136570">
        <w:rPr>
          <w:sz w:val="24"/>
          <w:szCs w:val="24"/>
        </w:rPr>
        <w:t xml:space="preserve">assuming a simple model for friction between bow hair and string in the slipping region of </w:t>
      </w:r>
      <w:r w:rsidR="00A65C29" w:rsidRPr="00136570">
        <w:rPr>
          <w:rFonts w:ascii="Symbol" w:hAnsi="Symbol"/>
          <w:i/>
          <w:sz w:val="24"/>
          <w:szCs w:val="24"/>
        </w:rPr>
        <w:t></w:t>
      </w:r>
      <w:r w:rsidR="00A65C29" w:rsidRPr="00136570">
        <w:rPr>
          <w:i/>
          <w:sz w:val="24"/>
          <w:szCs w:val="24"/>
          <w:vertAlign w:val="subscript"/>
        </w:rPr>
        <w:t>d</w:t>
      </w:r>
      <w:r w:rsidR="00A65C29" w:rsidRPr="00136570">
        <w:rPr>
          <w:i/>
          <w:sz w:val="24"/>
          <w:szCs w:val="24"/>
        </w:rPr>
        <w:t>F</w:t>
      </w:r>
      <w:r w:rsidR="00A65C29" w:rsidRPr="00136570">
        <w:rPr>
          <w:sz w:val="24"/>
          <w:szCs w:val="24"/>
          <w:vertAlign w:val="subscript"/>
        </w:rPr>
        <w:t xml:space="preserve">  </w:t>
      </w:r>
      <w:r w:rsidR="00A65C29" w:rsidRPr="00136570">
        <w:rPr>
          <w:sz w:val="24"/>
          <w:szCs w:val="24"/>
        </w:rPr>
        <w:t xml:space="preserve">and a maximum sticking force of </w:t>
      </w:r>
      <w:r w:rsidR="00A65C29" w:rsidRPr="00136570">
        <w:rPr>
          <w:rFonts w:ascii="Symbol" w:hAnsi="Symbol"/>
          <w:i/>
          <w:sz w:val="24"/>
          <w:szCs w:val="24"/>
        </w:rPr>
        <w:t></w:t>
      </w:r>
      <w:r w:rsidR="00A65C29" w:rsidRPr="00136570">
        <w:rPr>
          <w:i/>
          <w:sz w:val="24"/>
          <w:szCs w:val="24"/>
          <w:vertAlign w:val="subscript"/>
        </w:rPr>
        <w:t>s</w:t>
      </w:r>
      <w:r w:rsidR="00A65C29" w:rsidRPr="00136570">
        <w:rPr>
          <w:i/>
          <w:sz w:val="24"/>
          <w:szCs w:val="24"/>
        </w:rPr>
        <w:t>F,</w:t>
      </w:r>
    </w:p>
    <w:p w:rsidR="00A65C29" w:rsidRPr="00136570" w:rsidRDefault="00A4784B" w:rsidP="00A4784B">
      <w:pPr>
        <w:tabs>
          <w:tab w:val="left" w:pos="4111"/>
          <w:tab w:val="right" w:pos="8800"/>
        </w:tabs>
        <w:jc w:val="both"/>
        <w:rPr>
          <w:sz w:val="24"/>
          <w:szCs w:val="24"/>
        </w:rPr>
      </w:pPr>
      <w:r>
        <w:rPr>
          <w:position w:val="-36"/>
          <w:sz w:val="24"/>
          <w:szCs w:val="24"/>
        </w:rPr>
        <w:t xml:space="preserve">                   </w:t>
      </w:r>
      <w:r w:rsidR="0094366F" w:rsidRPr="0094366F">
        <w:rPr>
          <w:position w:val="-34"/>
          <w:sz w:val="24"/>
          <w:szCs w:val="24"/>
        </w:rPr>
        <w:object w:dxaOrig="5780" w:dyaOrig="780">
          <v:shape id="_x0000_i1173" type="#_x0000_t75" style="width:288.75pt;height:39pt" o:ole="">
            <v:imagedata r:id="rId337" o:title=""/>
          </v:shape>
          <o:OLEObject Type="Embed" ProgID="Equation.DSMT4" ShapeID="_x0000_i1173" DrawAspect="Content" ObjectID="_1687067075" r:id="rId338"/>
        </w:object>
      </w:r>
      <w:r w:rsidR="00A65C29" w:rsidRPr="00136570">
        <w:rPr>
          <w:sz w:val="24"/>
          <w:szCs w:val="24"/>
        </w:rPr>
        <w:t>,</w:t>
      </w:r>
      <w:r w:rsidR="009C2B4D" w:rsidRPr="00136570">
        <w:rPr>
          <w:sz w:val="24"/>
          <w:szCs w:val="24"/>
        </w:rPr>
        <w:t xml:space="preserve">                 </w:t>
      </w:r>
      <w:r>
        <w:rPr>
          <w:sz w:val="24"/>
          <w:szCs w:val="24"/>
        </w:rPr>
        <w:tab/>
      </w:r>
      <w:r w:rsidR="00A6456E">
        <w:rPr>
          <w:sz w:val="24"/>
          <w:szCs w:val="24"/>
        </w:rPr>
        <w:t>(2.2</w:t>
      </w:r>
      <w:r w:rsidR="00A1316A">
        <w:rPr>
          <w:sz w:val="24"/>
          <w:szCs w:val="24"/>
        </w:rPr>
        <w:t>0</w:t>
      </w:r>
      <w:r w:rsidR="00A6456E">
        <w:rPr>
          <w:sz w:val="24"/>
          <w:szCs w:val="24"/>
        </w:rPr>
        <w:t>)</w:t>
      </w:r>
    </w:p>
    <w:p w:rsidR="00A65C29" w:rsidRPr="00136570" w:rsidRDefault="00A65C29" w:rsidP="004B3CB5">
      <w:pPr>
        <w:tabs>
          <w:tab w:val="left" w:pos="4111"/>
        </w:tabs>
        <w:jc w:val="both"/>
        <w:rPr>
          <w:sz w:val="24"/>
          <w:szCs w:val="24"/>
        </w:rPr>
      </w:pPr>
      <w:r w:rsidRPr="00136570">
        <w:rPr>
          <w:sz w:val="24"/>
          <w:szCs w:val="24"/>
        </w:rPr>
        <w:t xml:space="preserve">where </w:t>
      </w:r>
      <w:r w:rsidRPr="00136570">
        <w:rPr>
          <w:i/>
          <w:sz w:val="24"/>
          <w:szCs w:val="24"/>
        </w:rPr>
        <w:t>R</w:t>
      </w:r>
      <w:r w:rsidRPr="00136570">
        <w:rPr>
          <w:i/>
          <w:sz w:val="24"/>
          <w:szCs w:val="24"/>
          <w:vertAlign w:val="subscript"/>
        </w:rPr>
        <w:t>o</w:t>
      </w:r>
      <w:r w:rsidRPr="00136570">
        <w:rPr>
          <w:i/>
          <w:sz w:val="24"/>
          <w:szCs w:val="24"/>
        </w:rPr>
        <w:t xml:space="preserve"> </w:t>
      </w:r>
      <w:r w:rsidRPr="00136570">
        <w:rPr>
          <w:sz w:val="24"/>
          <w:szCs w:val="24"/>
        </w:rPr>
        <w:t xml:space="preserve">is the characteristic impedance of the string terminated by a purely resistive load </w:t>
      </w:r>
      <w:r w:rsidRPr="00136570">
        <w:rPr>
          <w:i/>
          <w:sz w:val="24"/>
          <w:szCs w:val="24"/>
        </w:rPr>
        <w:t>R</w:t>
      </w:r>
      <w:r w:rsidRPr="00136570">
        <w:rPr>
          <w:sz w:val="24"/>
          <w:szCs w:val="24"/>
        </w:rPr>
        <w:t xml:space="preserve"> at the bridge, </w:t>
      </w:r>
      <w:r w:rsidR="009C2B4D" w:rsidRPr="00136570">
        <w:rPr>
          <w:sz w:val="24"/>
          <w:szCs w:val="24"/>
        </w:rPr>
        <w:t xml:space="preserve">and </w:t>
      </w:r>
      <w:r w:rsidRPr="00136570">
        <w:rPr>
          <w:rFonts w:ascii="Symbol" w:hAnsi="Symbol"/>
          <w:i/>
          <w:sz w:val="24"/>
          <w:szCs w:val="24"/>
        </w:rPr>
        <w:t></w:t>
      </w:r>
      <w:r w:rsidRPr="00136570">
        <w:rPr>
          <w:sz w:val="24"/>
          <w:szCs w:val="24"/>
        </w:rPr>
        <w:t xml:space="preserve"> is the fractional bowing point along the string. If the downwards force is larger than </w:t>
      </w:r>
      <w:r w:rsidRPr="00136570">
        <w:rPr>
          <w:i/>
          <w:sz w:val="24"/>
          <w:szCs w:val="24"/>
        </w:rPr>
        <w:t>F</w:t>
      </w:r>
      <w:r w:rsidRPr="00136570">
        <w:rPr>
          <w:i/>
          <w:sz w:val="24"/>
          <w:szCs w:val="24"/>
          <w:vertAlign w:val="subscript"/>
        </w:rPr>
        <w:t>max</w:t>
      </w:r>
      <w:r w:rsidRPr="00136570">
        <w:rPr>
          <w:i/>
          <w:sz w:val="24"/>
          <w:szCs w:val="24"/>
        </w:rPr>
        <w:t xml:space="preserve"> </w:t>
      </w:r>
      <w:r w:rsidRPr="00136570">
        <w:rPr>
          <w:sz w:val="24"/>
          <w:szCs w:val="24"/>
        </w:rPr>
        <w:t xml:space="preserve">the string remains stuck to the string instead of springing free into the slipping regime, while for downward forces less than </w:t>
      </w:r>
      <w:r w:rsidRPr="00136570">
        <w:rPr>
          <w:i/>
          <w:sz w:val="24"/>
          <w:szCs w:val="24"/>
        </w:rPr>
        <w:t>F</w:t>
      </w:r>
      <w:r w:rsidRPr="00136570">
        <w:rPr>
          <w:i/>
          <w:sz w:val="24"/>
          <w:szCs w:val="24"/>
          <w:vertAlign w:val="subscript"/>
        </w:rPr>
        <w:t>min</w:t>
      </w:r>
      <w:r w:rsidRPr="00136570">
        <w:rPr>
          <w:sz w:val="24"/>
          <w:szCs w:val="24"/>
        </w:rPr>
        <w:t xml:space="preserve"> an additional slip occurs leading to a double-slipping motion. </w:t>
      </w:r>
    </w:p>
    <w:p w:rsidR="00A65C29" w:rsidRPr="00136570" w:rsidRDefault="00412DCB" w:rsidP="00A4784B">
      <w:pPr>
        <w:tabs>
          <w:tab w:val="left" w:pos="4111"/>
        </w:tabs>
        <w:ind w:left="360" w:firstLine="1740"/>
        <w:jc w:val="both"/>
        <w:rPr>
          <w:sz w:val="24"/>
          <w:szCs w:val="24"/>
        </w:rPr>
      </w:pPr>
      <w:r>
        <w:rPr>
          <w:noProof/>
          <w:sz w:val="24"/>
          <w:szCs w:val="24"/>
          <w:lang w:val="en-US"/>
        </w:rPr>
        <w:drawing>
          <wp:inline distT="0" distB="0" distL="0" distR="0" wp14:anchorId="311406E4" wp14:editId="685913B8">
            <wp:extent cx="2755900" cy="1833245"/>
            <wp:effectExtent l="0" t="0" r="6350" b="0"/>
            <wp:docPr id="44" name="Picture 17" descr="msoB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soB372"/>
                    <pic:cNvPicPr>
                      <a:picLocks noChangeAspect="1" noChangeArrowheads="1"/>
                    </pic:cNvPicPr>
                  </pic:nvPicPr>
                  <pic:blipFill>
                    <a:blip r:embed="rId339" cstate="print">
                      <a:extLst>
                        <a:ext uri="{28A0092B-C50C-407E-A947-70E740481C1C}">
                          <a14:useLocalDpi xmlns:a14="http://schemas.microsoft.com/office/drawing/2010/main" val="0"/>
                        </a:ext>
                      </a:extLst>
                    </a:blip>
                    <a:srcRect l="2423" b="12099"/>
                    <a:stretch>
                      <a:fillRect/>
                    </a:stretch>
                  </pic:blipFill>
                  <pic:spPr bwMode="auto">
                    <a:xfrm>
                      <a:off x="0" y="0"/>
                      <a:ext cx="2755900" cy="1833245"/>
                    </a:xfrm>
                    <a:prstGeom prst="rect">
                      <a:avLst/>
                    </a:prstGeom>
                    <a:noFill/>
                    <a:ln>
                      <a:noFill/>
                    </a:ln>
                  </pic:spPr>
                </pic:pic>
              </a:graphicData>
            </a:graphic>
          </wp:inline>
        </w:drawing>
      </w:r>
    </w:p>
    <w:p w:rsidR="00A65C29" w:rsidRPr="00A63FBA" w:rsidRDefault="00675C8D" w:rsidP="004B3CB5">
      <w:pPr>
        <w:tabs>
          <w:tab w:val="left" w:pos="4111"/>
        </w:tabs>
        <w:jc w:val="both"/>
        <w:rPr>
          <w:i/>
          <w:sz w:val="22"/>
          <w:szCs w:val="22"/>
        </w:rPr>
      </w:pPr>
      <w:r>
        <w:rPr>
          <w:b/>
          <w:i/>
          <w:sz w:val="22"/>
          <w:szCs w:val="22"/>
        </w:rPr>
        <w:t xml:space="preserve">Fig. </w:t>
      </w:r>
      <w:r w:rsidR="00266A7E">
        <w:rPr>
          <w:b/>
          <w:i/>
          <w:sz w:val="22"/>
          <w:szCs w:val="22"/>
        </w:rPr>
        <w:t>2.15</w:t>
      </w:r>
      <w:r w:rsidR="00A65C29" w:rsidRPr="00A63FBA">
        <w:rPr>
          <w:i/>
          <w:sz w:val="22"/>
          <w:szCs w:val="22"/>
        </w:rPr>
        <w:t xml:space="preserve">  The playing range for a bowed string as a function of  bow force and distance from bridge, with the bottom and right hand axis giving values for a cello open-A string with a constant bow velocity of 20 cm s</w:t>
      </w:r>
      <w:r w:rsidR="00A65C29" w:rsidRPr="00A63FBA">
        <w:rPr>
          <w:i/>
          <w:sz w:val="22"/>
          <w:szCs w:val="22"/>
          <w:vertAlign w:val="superscript"/>
        </w:rPr>
        <w:t>-1</w:t>
      </w:r>
      <w:r w:rsidR="00A65C29" w:rsidRPr="00A63FBA">
        <w:rPr>
          <w:i/>
          <w:sz w:val="22"/>
          <w:szCs w:val="22"/>
        </w:rPr>
        <w:t>(after Schelling [</w:t>
      </w:r>
      <w:r w:rsidR="00A65C29" w:rsidRPr="00A63FBA">
        <w:rPr>
          <w:i/>
          <w:sz w:val="22"/>
          <w:szCs w:val="22"/>
        </w:rPr>
        <w:fldChar w:fldCharType="begin"/>
      </w:r>
      <w:r w:rsidR="00A65C29" w:rsidRPr="00A63FBA">
        <w:rPr>
          <w:i/>
          <w:sz w:val="22"/>
          <w:szCs w:val="22"/>
        </w:rPr>
        <w:instrText xml:space="preserve"> NOTEREF _Ref89610949 \h  \* MERGEFORMAT </w:instrText>
      </w:r>
      <w:r w:rsidR="00A65C29" w:rsidRPr="00A63FBA">
        <w:rPr>
          <w:i/>
          <w:sz w:val="22"/>
          <w:szCs w:val="22"/>
        </w:rPr>
      </w:r>
      <w:r w:rsidR="00A65C29" w:rsidRPr="00A63FBA">
        <w:rPr>
          <w:i/>
          <w:sz w:val="22"/>
          <w:szCs w:val="22"/>
        </w:rPr>
        <w:fldChar w:fldCharType="separate"/>
      </w:r>
      <w:r w:rsidR="001926A3">
        <w:rPr>
          <w:i/>
          <w:sz w:val="22"/>
          <w:szCs w:val="22"/>
        </w:rPr>
        <w:t>56</w:t>
      </w:r>
      <w:r w:rsidR="00A65C29" w:rsidRPr="00A63FBA">
        <w:rPr>
          <w:i/>
          <w:sz w:val="22"/>
          <w:szCs w:val="22"/>
        </w:rPr>
        <w:fldChar w:fldCharType="end"/>
      </w:r>
      <w:r w:rsidR="00A65C29" w:rsidRPr="00A63FBA">
        <w:rPr>
          <w:i/>
          <w:sz w:val="22"/>
          <w:szCs w:val="22"/>
        </w:rPr>
        <w:t xml:space="preserve">]) </w:t>
      </w:r>
    </w:p>
    <w:p w:rsidR="00C00B36" w:rsidRPr="00136570" w:rsidRDefault="00C00B36" w:rsidP="004B3CB5">
      <w:pPr>
        <w:tabs>
          <w:tab w:val="left" w:pos="4111"/>
        </w:tabs>
        <w:jc w:val="both"/>
        <w:rPr>
          <w:i/>
          <w:sz w:val="24"/>
          <w:szCs w:val="24"/>
        </w:rPr>
      </w:pPr>
    </w:p>
    <w:p w:rsidR="00A65C29" w:rsidRPr="00136570" w:rsidRDefault="009C2B4D" w:rsidP="004B3CB5">
      <w:pPr>
        <w:tabs>
          <w:tab w:val="left" w:pos="4111"/>
        </w:tabs>
        <w:jc w:val="both"/>
        <w:rPr>
          <w:sz w:val="24"/>
          <w:szCs w:val="24"/>
        </w:rPr>
      </w:pPr>
      <w:r w:rsidRPr="00136570">
        <w:rPr>
          <w:sz w:val="24"/>
          <w:szCs w:val="24"/>
        </w:rPr>
        <w:t xml:space="preserve">     </w:t>
      </w:r>
      <w:r w:rsidR="00675C8D">
        <w:rPr>
          <w:sz w:val="24"/>
          <w:szCs w:val="24"/>
        </w:rPr>
        <w:t xml:space="preserve">Figure </w:t>
      </w:r>
      <w:r w:rsidR="0068612C">
        <w:rPr>
          <w:sz w:val="24"/>
          <w:szCs w:val="24"/>
        </w:rPr>
        <w:t>2.15</w:t>
      </w:r>
      <w:r w:rsidR="00A65C29" w:rsidRPr="00136570">
        <w:rPr>
          <w:sz w:val="24"/>
          <w:szCs w:val="24"/>
        </w:rPr>
        <w:t xml:space="preserve"> is taken from the article by Schelling on the bowed string in the Scientific American special issue on the </w:t>
      </w:r>
      <w:r w:rsidR="00A65C29" w:rsidRPr="00136570">
        <w:rPr>
          <w:i/>
          <w:sz w:val="24"/>
          <w:szCs w:val="24"/>
        </w:rPr>
        <w:t>Physics of Musical Instruments</w:t>
      </w:r>
      <w:r w:rsidR="00A65C29" w:rsidRPr="00136570">
        <w:rPr>
          <w:sz w:val="24"/>
          <w:szCs w:val="24"/>
        </w:rPr>
        <w:t xml:space="preserve"> [</w:t>
      </w:r>
      <w:r w:rsidR="00A65C29" w:rsidRPr="00136570">
        <w:rPr>
          <w:rStyle w:val="EndnoteReference"/>
          <w:sz w:val="24"/>
          <w:szCs w:val="24"/>
          <w:vertAlign w:val="baseline"/>
        </w:rPr>
        <w:endnoteReference w:id="56"/>
      </w:r>
      <w:r w:rsidR="00A65C29" w:rsidRPr="00136570">
        <w:rPr>
          <w:sz w:val="24"/>
          <w:szCs w:val="24"/>
        </w:rPr>
        <w:t>].  It shows how the sound produced by a bowed cello string changes with bow position and downward bow pressure for a typical bow speed of 20</w:t>
      </w:r>
      <w:r w:rsidR="0068612C">
        <w:rPr>
          <w:sz w:val="24"/>
          <w:szCs w:val="24"/>
        </w:rPr>
        <w:t xml:space="preserve"> </w:t>
      </w:r>
      <w:r w:rsidR="00A65C29" w:rsidRPr="00136570">
        <w:rPr>
          <w:sz w:val="24"/>
          <w:szCs w:val="24"/>
        </w:rPr>
        <w:t>cm s</w:t>
      </w:r>
      <w:r w:rsidR="00A65C29" w:rsidRPr="00136570">
        <w:rPr>
          <w:sz w:val="24"/>
          <w:szCs w:val="24"/>
          <w:vertAlign w:val="superscript"/>
        </w:rPr>
        <w:t>-1</w:t>
      </w:r>
      <w:r w:rsidR="00A65C29" w:rsidRPr="00136570">
        <w:rPr>
          <w:sz w:val="24"/>
          <w:szCs w:val="24"/>
        </w:rPr>
        <w:t xml:space="preserve">. Note the logarithmic scales on both axes.  In practice, a string can be bowed over a quite a large range of distances from the bridge, bow speeds and pressures with relatively little change in the frequency dependence of the spectrum and quality of the sound of an instrument, apart from </w:t>
      </w:r>
      <w:r w:rsidR="00DE768F">
        <w:rPr>
          <w:sz w:val="24"/>
          <w:szCs w:val="24"/>
        </w:rPr>
        <w:t>bowing positions</w:t>
      </w:r>
      <w:r w:rsidR="00DE768F" w:rsidRPr="00136570">
        <w:rPr>
          <w:sz w:val="24"/>
          <w:szCs w:val="24"/>
        </w:rPr>
        <w:t xml:space="preserve"> </w:t>
      </w:r>
      <w:r w:rsidR="00A65C29" w:rsidRPr="00136570">
        <w:rPr>
          <w:sz w:val="24"/>
          <w:szCs w:val="24"/>
        </w:rPr>
        <w:t xml:space="preserve">very close and very distant from the bridge.  Nevertheless, the ability to adjust the bow pressure, speed and distance from the bridge, to produce a good quality steady tone, is one of the major factors that </w:t>
      </w:r>
      <w:r w:rsidR="00B437CA" w:rsidRPr="00136570">
        <w:rPr>
          <w:sz w:val="24"/>
          <w:szCs w:val="24"/>
        </w:rPr>
        <w:t>distinguish</w:t>
      </w:r>
      <w:r w:rsidR="00A65C29" w:rsidRPr="00136570">
        <w:rPr>
          <w:sz w:val="24"/>
          <w:szCs w:val="24"/>
        </w:rPr>
        <w:t xml:space="preserve"> an experienced performer from the beginner.</w:t>
      </w:r>
    </w:p>
    <w:p w:rsidR="009C2B4D" w:rsidRPr="00136570" w:rsidRDefault="009C2B4D" w:rsidP="004B3CB5">
      <w:pPr>
        <w:tabs>
          <w:tab w:val="left" w:pos="4111"/>
        </w:tabs>
        <w:jc w:val="both"/>
        <w:rPr>
          <w:sz w:val="24"/>
          <w:szCs w:val="24"/>
        </w:rPr>
      </w:pPr>
    </w:p>
    <w:p w:rsidR="00A65C29" w:rsidRDefault="00A4784B" w:rsidP="00747530">
      <w:pPr>
        <w:tabs>
          <w:tab w:val="left" w:pos="720"/>
          <w:tab w:val="left" w:pos="4111"/>
        </w:tabs>
        <w:rPr>
          <w:b/>
          <w:sz w:val="24"/>
          <w:szCs w:val="24"/>
        </w:rPr>
      </w:pPr>
      <w:r>
        <w:rPr>
          <w:b/>
          <w:sz w:val="24"/>
          <w:szCs w:val="24"/>
        </w:rPr>
        <w:t>S</w:t>
      </w:r>
      <w:r w:rsidR="00747530">
        <w:rPr>
          <w:b/>
          <w:sz w:val="24"/>
          <w:szCs w:val="24"/>
        </w:rPr>
        <w:t xml:space="preserve">lip-stick </w:t>
      </w:r>
      <w:r>
        <w:rPr>
          <w:b/>
          <w:sz w:val="24"/>
          <w:szCs w:val="24"/>
        </w:rPr>
        <w:t>F</w:t>
      </w:r>
      <w:r w:rsidR="00747530">
        <w:rPr>
          <w:b/>
          <w:sz w:val="24"/>
          <w:szCs w:val="24"/>
        </w:rPr>
        <w:t>riction</w:t>
      </w:r>
    </w:p>
    <w:p w:rsidR="00747530" w:rsidRPr="00136570" w:rsidRDefault="00747530" w:rsidP="00747530">
      <w:pPr>
        <w:tabs>
          <w:tab w:val="left" w:pos="4111"/>
        </w:tabs>
        <w:rPr>
          <w:b/>
          <w:sz w:val="24"/>
          <w:szCs w:val="24"/>
        </w:rPr>
      </w:pPr>
    </w:p>
    <w:p w:rsidR="00A65C29" w:rsidRPr="00136570" w:rsidRDefault="00A65C29" w:rsidP="004B3CB5">
      <w:pPr>
        <w:tabs>
          <w:tab w:val="left" w:pos="4111"/>
        </w:tabs>
        <w:jc w:val="both"/>
        <w:rPr>
          <w:sz w:val="24"/>
          <w:szCs w:val="24"/>
        </w:rPr>
      </w:pPr>
      <w:r w:rsidRPr="002D0A65">
        <w:rPr>
          <w:sz w:val="24"/>
          <w:szCs w:val="24"/>
        </w:rPr>
        <w:t xml:space="preserve">An important advance was the use of a more realistic frictional force, dependent on the relative velocity between bow and string, shown schematically for three downward </w:t>
      </w:r>
      <w:r w:rsidR="00747530" w:rsidRPr="002D0A65">
        <w:rPr>
          <w:sz w:val="24"/>
          <w:szCs w:val="24"/>
        </w:rPr>
        <w:t xml:space="preserve">bow </w:t>
      </w:r>
      <w:r w:rsidRPr="002D0A65">
        <w:rPr>
          <w:sz w:val="24"/>
          <w:szCs w:val="24"/>
        </w:rPr>
        <w:t xml:space="preserve">pressures in </w:t>
      </w:r>
      <w:r w:rsidR="00675C8D">
        <w:rPr>
          <w:sz w:val="24"/>
          <w:szCs w:val="24"/>
        </w:rPr>
        <w:t>Fig.</w:t>
      </w:r>
      <w:r w:rsidR="00977F34">
        <w:rPr>
          <w:sz w:val="24"/>
          <w:szCs w:val="24"/>
        </w:rPr>
        <w:t xml:space="preserve"> 2.16</w:t>
      </w:r>
      <w:r w:rsidRPr="002D0A65">
        <w:rPr>
          <w:sz w:val="24"/>
          <w:szCs w:val="24"/>
        </w:rPr>
        <w:t xml:space="preserve">.  Such a dependence was </w:t>
      </w:r>
      <w:r w:rsidR="000B1B97">
        <w:rPr>
          <w:sz w:val="24"/>
          <w:szCs w:val="24"/>
        </w:rPr>
        <w:t xml:space="preserve">subsequently observed </w:t>
      </w:r>
      <w:r w:rsidRPr="002D0A65">
        <w:rPr>
          <w:sz w:val="24"/>
          <w:szCs w:val="24"/>
        </w:rPr>
        <w:t>by Schumacher [</w:t>
      </w:r>
      <w:r w:rsidRPr="002D0A65">
        <w:rPr>
          <w:rStyle w:val="EndnoteReference"/>
          <w:sz w:val="24"/>
          <w:szCs w:val="24"/>
          <w:vertAlign w:val="baseline"/>
        </w:rPr>
        <w:endnoteReference w:id="57"/>
      </w:r>
      <w:r w:rsidRPr="002D0A65">
        <w:rPr>
          <w:sz w:val="24"/>
          <w:szCs w:val="24"/>
        </w:rPr>
        <w:t>] in measurements of steady state sliding friction between a string and a uniformly moving bow. The frictional force is proportional to the downward bow pressure.</w:t>
      </w:r>
      <w:r w:rsidRPr="00136570">
        <w:rPr>
          <w:sz w:val="24"/>
          <w:szCs w:val="24"/>
        </w:rPr>
        <w:t xml:space="preserve"> </w:t>
      </w:r>
    </w:p>
    <w:p w:rsidR="00A65C29" w:rsidRPr="00136570" w:rsidRDefault="00412DCB" w:rsidP="000B3354">
      <w:pPr>
        <w:tabs>
          <w:tab w:val="left" w:pos="4111"/>
        </w:tabs>
        <w:ind w:firstLine="2500"/>
        <w:jc w:val="both"/>
        <w:rPr>
          <w:sz w:val="24"/>
          <w:szCs w:val="24"/>
        </w:rPr>
      </w:pPr>
      <w:r>
        <w:rPr>
          <w:noProof/>
          <w:sz w:val="24"/>
          <w:szCs w:val="24"/>
          <w:lang w:val="en-US"/>
        </w:rPr>
        <w:lastRenderedPageBreak/>
        <w:drawing>
          <wp:inline distT="0" distB="0" distL="0" distR="0" wp14:anchorId="3C567134" wp14:editId="5B41BF4A">
            <wp:extent cx="2447925" cy="16478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447925" cy="1647825"/>
                    </a:xfrm>
                    <a:prstGeom prst="rect">
                      <a:avLst/>
                    </a:prstGeom>
                    <a:noFill/>
                    <a:ln>
                      <a:noFill/>
                    </a:ln>
                  </pic:spPr>
                </pic:pic>
              </a:graphicData>
            </a:graphic>
          </wp:inline>
        </w:drawing>
      </w:r>
    </w:p>
    <w:p w:rsidR="00A65C29" w:rsidRPr="00747530" w:rsidRDefault="00021369" w:rsidP="004B3CB5">
      <w:pPr>
        <w:tabs>
          <w:tab w:val="left" w:pos="4111"/>
        </w:tabs>
        <w:jc w:val="both"/>
        <w:rPr>
          <w:i/>
          <w:sz w:val="22"/>
          <w:szCs w:val="22"/>
        </w:rPr>
      </w:pPr>
      <w:r>
        <w:rPr>
          <w:b/>
          <w:i/>
          <w:sz w:val="22"/>
          <w:szCs w:val="22"/>
        </w:rPr>
        <w:t xml:space="preserve">Figure </w:t>
      </w:r>
      <w:r w:rsidR="00266A7E">
        <w:rPr>
          <w:b/>
          <w:i/>
          <w:sz w:val="22"/>
          <w:szCs w:val="22"/>
        </w:rPr>
        <w:t>2.16</w:t>
      </w:r>
      <w:r w:rsidR="00A65C29" w:rsidRPr="00747530">
        <w:rPr>
          <w:i/>
          <w:sz w:val="22"/>
          <w:szCs w:val="22"/>
        </w:rPr>
        <w:t xml:space="preserve"> </w:t>
      </w:r>
      <w:r w:rsidR="00A63FBA">
        <w:rPr>
          <w:i/>
          <w:sz w:val="22"/>
          <w:szCs w:val="22"/>
        </w:rPr>
        <w:t xml:space="preserve"> </w:t>
      </w:r>
      <w:r w:rsidR="00A65C29" w:rsidRPr="00747530">
        <w:rPr>
          <w:i/>
          <w:sz w:val="22"/>
          <w:szCs w:val="22"/>
        </w:rPr>
        <w:t>Schematic representation of the dependence of the frictional force between bow and string on their relative velocit</w:t>
      </w:r>
      <w:r w:rsidR="00B437CA">
        <w:rPr>
          <w:i/>
          <w:sz w:val="22"/>
          <w:szCs w:val="22"/>
        </w:rPr>
        <w:t>y</w:t>
      </w:r>
      <w:r w:rsidR="00A65C29" w:rsidRPr="00747530">
        <w:rPr>
          <w:i/>
          <w:sz w:val="22"/>
          <w:szCs w:val="22"/>
        </w:rPr>
        <w:t xml:space="preserve"> and downward pressure of the bow on the string. The straight line with slope 2R</w:t>
      </w:r>
      <w:r w:rsidR="00A65C29" w:rsidRPr="00747530">
        <w:rPr>
          <w:i/>
          <w:sz w:val="22"/>
          <w:szCs w:val="22"/>
          <w:vertAlign w:val="subscript"/>
        </w:rPr>
        <w:t>o</w:t>
      </w:r>
      <w:r w:rsidR="00A65C29" w:rsidRPr="00747530">
        <w:rPr>
          <w:i/>
          <w:sz w:val="22"/>
          <w:szCs w:val="22"/>
        </w:rPr>
        <w:t xml:space="preserve"> passes through the velocity v</w:t>
      </w:r>
      <w:r w:rsidR="00A65C29" w:rsidRPr="00747530">
        <w:rPr>
          <w:i/>
          <w:sz w:val="22"/>
          <w:szCs w:val="22"/>
          <w:vertAlign w:val="subscript"/>
        </w:rPr>
        <w:t xml:space="preserve">p  </w:t>
      </w:r>
      <w:r w:rsidR="00667DEE">
        <w:rPr>
          <w:i/>
          <w:sz w:val="22"/>
          <w:szCs w:val="22"/>
          <w:vertAlign w:val="subscript"/>
        </w:rPr>
        <w:t xml:space="preserve"> </w:t>
      </w:r>
      <w:r w:rsidR="00A65C29" w:rsidRPr="00747530">
        <w:rPr>
          <w:i/>
          <w:sz w:val="22"/>
          <w:szCs w:val="22"/>
        </w:rPr>
        <w:t>of the string determined by its past history and the intersection with the friction curves determines</w:t>
      </w:r>
      <w:r w:rsidR="002A48BB">
        <w:rPr>
          <w:i/>
          <w:sz w:val="22"/>
          <w:szCs w:val="22"/>
        </w:rPr>
        <w:t xml:space="preserve"> its current velocity. The open</w:t>
      </w:r>
      <w:r w:rsidR="00A65C29" w:rsidRPr="00747530">
        <w:rPr>
          <w:i/>
          <w:sz w:val="22"/>
          <w:szCs w:val="22"/>
        </w:rPr>
        <w:t xml:space="preserve"> circle represents the single intersection in the slipping regime at low bow pressures, while the closed circles illustrate three intersections at higher pressures  </w:t>
      </w:r>
    </w:p>
    <w:p w:rsidR="00A65C29" w:rsidRPr="00136570" w:rsidRDefault="00A65C29" w:rsidP="004B3CB5">
      <w:pPr>
        <w:tabs>
          <w:tab w:val="left" w:pos="4111"/>
        </w:tabs>
        <w:jc w:val="both"/>
        <w:rPr>
          <w:sz w:val="24"/>
          <w:szCs w:val="24"/>
        </w:rPr>
      </w:pPr>
    </w:p>
    <w:p w:rsidR="00A65C29" w:rsidRPr="00136570" w:rsidRDefault="009B4CEE" w:rsidP="00AC3933">
      <w:pPr>
        <w:tabs>
          <w:tab w:val="left" w:pos="4111"/>
          <w:tab w:val="left" w:pos="4700"/>
        </w:tabs>
        <w:jc w:val="both"/>
        <w:rPr>
          <w:sz w:val="24"/>
          <w:szCs w:val="24"/>
        </w:rPr>
      </w:pPr>
      <w:r w:rsidRPr="00136570">
        <w:rPr>
          <w:sz w:val="24"/>
          <w:szCs w:val="24"/>
        </w:rPr>
        <w:t xml:space="preserve">     </w:t>
      </w:r>
      <w:r w:rsidR="00A65C29" w:rsidRPr="00136570">
        <w:rPr>
          <w:sz w:val="24"/>
          <w:szCs w:val="24"/>
        </w:rPr>
        <w:t>Friedlander [</w:t>
      </w:r>
      <w:r w:rsidR="00A65C29" w:rsidRPr="00136570">
        <w:rPr>
          <w:rStyle w:val="EndnoteReference"/>
          <w:sz w:val="24"/>
          <w:szCs w:val="24"/>
          <w:vertAlign w:val="baseline"/>
        </w:rPr>
        <w:endnoteReference w:id="58"/>
      </w:r>
      <w:r w:rsidR="00A65C29" w:rsidRPr="00136570">
        <w:rPr>
          <w:sz w:val="24"/>
          <w:szCs w:val="24"/>
        </w:rPr>
        <w:t xml:space="preserve">] showed that a simple graphical construction could be used to compute the instantaneous velocity </w:t>
      </w:r>
      <w:r w:rsidR="00A65C29" w:rsidRPr="00136570">
        <w:rPr>
          <w:i/>
          <w:sz w:val="24"/>
          <w:szCs w:val="24"/>
        </w:rPr>
        <w:t>v</w:t>
      </w:r>
      <w:r w:rsidR="00A65C29" w:rsidRPr="00136570">
        <w:rPr>
          <w:sz w:val="24"/>
          <w:szCs w:val="24"/>
        </w:rPr>
        <w:t xml:space="preserve"> at the bowing point from the velocity </w:t>
      </w:r>
      <w:r w:rsidR="00A65C29" w:rsidRPr="00136570">
        <w:rPr>
          <w:i/>
          <w:sz w:val="24"/>
          <w:szCs w:val="24"/>
        </w:rPr>
        <w:t>v</w:t>
      </w:r>
      <w:r w:rsidR="00A65C29" w:rsidRPr="00136570">
        <w:rPr>
          <w:i/>
          <w:sz w:val="24"/>
          <w:szCs w:val="24"/>
          <w:vertAlign w:val="subscript"/>
        </w:rPr>
        <w:t>p</w:t>
      </w:r>
      <w:r w:rsidR="00A65C29" w:rsidRPr="00136570">
        <w:rPr>
          <w:i/>
          <w:sz w:val="24"/>
          <w:szCs w:val="24"/>
        </w:rPr>
        <w:t xml:space="preserve">(t) </w:t>
      </w:r>
      <w:r w:rsidR="00A65C29" w:rsidRPr="00136570">
        <w:rPr>
          <w:sz w:val="24"/>
          <w:szCs w:val="24"/>
        </w:rPr>
        <w:t xml:space="preserve">at the bowing point induced by the previous action of the bow. The new velocity is given by the intersection of a straight line with slope </w:t>
      </w:r>
      <w:r w:rsidR="00A65C29" w:rsidRPr="00136570">
        <w:rPr>
          <w:i/>
          <w:sz w:val="24"/>
          <w:szCs w:val="24"/>
        </w:rPr>
        <w:t>2R</w:t>
      </w:r>
      <w:r w:rsidR="00A65C29" w:rsidRPr="00136570">
        <w:rPr>
          <w:i/>
          <w:sz w:val="24"/>
          <w:szCs w:val="24"/>
          <w:vertAlign w:val="subscript"/>
        </w:rPr>
        <w:t>o</w:t>
      </w:r>
      <w:r w:rsidR="00A65C29" w:rsidRPr="00136570">
        <w:rPr>
          <w:sz w:val="24"/>
          <w:szCs w:val="24"/>
        </w:rPr>
        <w:t xml:space="preserve"> drawn through </w:t>
      </w:r>
      <w:r w:rsidR="00A65C29" w:rsidRPr="00136570">
        <w:rPr>
          <w:i/>
          <w:sz w:val="24"/>
          <w:szCs w:val="24"/>
        </w:rPr>
        <w:t>v</w:t>
      </w:r>
      <w:r w:rsidR="00A65C29" w:rsidRPr="00136570">
        <w:rPr>
          <w:i/>
          <w:sz w:val="24"/>
          <w:szCs w:val="24"/>
          <w:vertAlign w:val="subscript"/>
        </w:rPr>
        <w:t xml:space="preserve">p </w:t>
      </w:r>
      <w:r w:rsidR="00A65C29" w:rsidRPr="00136570">
        <w:rPr>
          <w:sz w:val="24"/>
          <w:szCs w:val="24"/>
        </w:rPr>
        <w:softHyphen/>
        <w:t>with the</w:t>
      </w:r>
      <w:r w:rsidR="00A65C29" w:rsidRPr="00136570">
        <w:rPr>
          <w:i/>
          <w:sz w:val="24"/>
          <w:szCs w:val="24"/>
        </w:rPr>
        <w:t xml:space="preserve"> </w:t>
      </w:r>
      <w:r w:rsidR="00A65C29" w:rsidRPr="00136570">
        <w:rPr>
          <w:sz w:val="24"/>
          <w:szCs w:val="24"/>
        </w:rPr>
        <w:t xml:space="preserve">friction curve, where </w:t>
      </w:r>
      <w:r w:rsidR="00A65C29" w:rsidRPr="00136570">
        <w:rPr>
          <w:i/>
          <w:sz w:val="24"/>
          <w:szCs w:val="24"/>
        </w:rPr>
        <w:t>R</w:t>
      </w:r>
      <w:r w:rsidR="00A65C29" w:rsidRPr="00136570">
        <w:rPr>
          <w:sz w:val="24"/>
          <w:szCs w:val="24"/>
          <w:vertAlign w:val="subscript"/>
        </w:rPr>
        <w:t>o</w:t>
      </w:r>
      <w:r w:rsidR="00A65C29" w:rsidRPr="00136570">
        <w:rPr>
          <w:sz w:val="24"/>
          <w:szCs w:val="24"/>
          <w:vertAlign w:val="subscript"/>
        </w:rPr>
        <w:softHyphen/>
      </w:r>
      <w:r w:rsidR="00A65C29" w:rsidRPr="00136570">
        <w:rPr>
          <w:sz w:val="24"/>
          <w:szCs w:val="24"/>
        </w:rPr>
        <w:t xml:space="preserve"> is the characteristic string impedance.  This follows </w:t>
      </w:r>
      <w:r w:rsidR="00AC3933">
        <w:rPr>
          <w:sz w:val="24"/>
          <w:szCs w:val="24"/>
        </w:rPr>
        <w:t>because the</w:t>
      </w:r>
      <w:r w:rsidR="00A65C29" w:rsidRPr="00136570">
        <w:rPr>
          <w:sz w:val="24"/>
          <w:szCs w:val="24"/>
        </w:rPr>
        <w:t xml:space="preserve"> localised force between the bow and string generate secondary waves with velocity </w:t>
      </w:r>
      <w:r w:rsidR="00A65C29" w:rsidRPr="00136570">
        <w:rPr>
          <w:i/>
          <w:sz w:val="24"/>
          <w:szCs w:val="24"/>
        </w:rPr>
        <w:t>F</w:t>
      </w:r>
      <w:r w:rsidR="00A65C29" w:rsidRPr="00136570">
        <w:rPr>
          <w:sz w:val="24"/>
          <w:szCs w:val="24"/>
        </w:rPr>
        <w:t>/2</w:t>
      </w:r>
      <w:r w:rsidR="00A65C29" w:rsidRPr="00136570">
        <w:rPr>
          <w:i/>
          <w:sz w:val="24"/>
          <w:szCs w:val="24"/>
        </w:rPr>
        <w:t>Z</w:t>
      </w:r>
      <w:r w:rsidR="00A65C29" w:rsidRPr="00136570">
        <w:rPr>
          <w:sz w:val="24"/>
          <w:szCs w:val="24"/>
          <w:vertAlign w:val="subscript"/>
        </w:rPr>
        <w:t>o</w:t>
      </w:r>
      <w:r w:rsidR="00A65C29" w:rsidRPr="00136570">
        <w:rPr>
          <w:sz w:val="24"/>
          <w:szCs w:val="24"/>
        </w:rPr>
        <w:t xml:space="preserve"> at the bowing point as previously described (equation </w:t>
      </w:r>
      <w:r w:rsidR="00AC3933">
        <w:rPr>
          <w:sz w:val="24"/>
          <w:szCs w:val="24"/>
        </w:rPr>
        <w:t>13.34</w:t>
      </w:r>
      <w:r w:rsidR="00A65C29" w:rsidRPr="00136570">
        <w:rPr>
          <w:sz w:val="24"/>
          <w:szCs w:val="24"/>
        </w:rPr>
        <w:t xml:space="preserve">). In the slipping region well away from capture, there will be just a single point of intersection, so the problem is well defined.  However, close to capture, as illustrated by the intersections marked by the black dots with the upper frictional curve, the straight line can intersect in three points (two in the slipping regime and one in the sticking regime) as first noted by Friedlander. </w:t>
      </w:r>
    </w:p>
    <w:p w:rsidR="00A65C29" w:rsidRPr="00136570" w:rsidRDefault="00A65C29" w:rsidP="004B3CB5">
      <w:pPr>
        <w:tabs>
          <w:tab w:val="left" w:pos="4111"/>
        </w:tabs>
        <w:jc w:val="both"/>
        <w:rPr>
          <w:sz w:val="24"/>
          <w:szCs w:val="24"/>
        </w:rPr>
      </w:pPr>
    </w:p>
    <w:p w:rsidR="00A65C29" w:rsidRDefault="00ED12BD" w:rsidP="00747530">
      <w:pPr>
        <w:tabs>
          <w:tab w:val="left" w:pos="4111"/>
        </w:tabs>
        <w:jc w:val="both"/>
        <w:rPr>
          <w:b/>
          <w:sz w:val="24"/>
          <w:szCs w:val="24"/>
        </w:rPr>
      </w:pPr>
      <w:r>
        <w:rPr>
          <w:b/>
          <w:sz w:val="24"/>
          <w:szCs w:val="24"/>
        </w:rPr>
        <w:t>C</w:t>
      </w:r>
      <w:r w:rsidR="00A65C29" w:rsidRPr="00136570">
        <w:rPr>
          <w:b/>
          <w:sz w:val="24"/>
          <w:szCs w:val="24"/>
        </w:rPr>
        <w:t xml:space="preserve">omputational </w:t>
      </w:r>
      <w:r>
        <w:rPr>
          <w:b/>
          <w:sz w:val="24"/>
          <w:szCs w:val="24"/>
        </w:rPr>
        <w:t>M</w:t>
      </w:r>
      <w:r w:rsidR="00A65C29" w:rsidRPr="00136570">
        <w:rPr>
          <w:b/>
          <w:sz w:val="24"/>
          <w:szCs w:val="24"/>
        </w:rPr>
        <w:t>odels</w:t>
      </w:r>
    </w:p>
    <w:p w:rsidR="00747530" w:rsidRPr="00136570" w:rsidRDefault="00747530" w:rsidP="00747530">
      <w:pPr>
        <w:tabs>
          <w:tab w:val="left" w:pos="4111"/>
        </w:tabs>
        <w:ind w:left="360"/>
        <w:jc w:val="both"/>
        <w:rPr>
          <w:b/>
          <w:sz w:val="24"/>
          <w:szCs w:val="24"/>
        </w:rPr>
      </w:pPr>
    </w:p>
    <w:p w:rsidR="00A65C29"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The above model has been used in a number of detailed computational investigations of both the transient and steady state dynamics of the  bowed string, notably by the Cambridge group led by  McIntyre and Woodhouse [</w:t>
      </w:r>
      <w:bookmarkStart w:id="25" w:name="_Ref113879067"/>
      <w:r w:rsidR="00A65C29" w:rsidRPr="00136570">
        <w:rPr>
          <w:rStyle w:val="EndnoteReference"/>
          <w:sz w:val="24"/>
          <w:szCs w:val="24"/>
          <w:vertAlign w:val="baseline"/>
        </w:rPr>
        <w:endnoteReference w:id="59"/>
      </w:r>
      <w:bookmarkEnd w:id="25"/>
      <w:r w:rsidR="00A65C29" w:rsidRPr="00136570">
        <w:rPr>
          <w:sz w:val="24"/>
          <w:szCs w:val="24"/>
        </w:rPr>
        <w:t xml:space="preserve">, </w:t>
      </w:r>
      <w:r w:rsidR="00A65C29" w:rsidRPr="00136570">
        <w:rPr>
          <w:rStyle w:val="EndnoteReference"/>
          <w:sz w:val="24"/>
          <w:szCs w:val="24"/>
          <w:vertAlign w:val="baseline"/>
        </w:rPr>
        <w:endnoteReference w:id="60"/>
      </w:r>
      <w:r w:rsidR="00A65C29" w:rsidRPr="00136570">
        <w:rPr>
          <w:sz w:val="24"/>
          <w:szCs w:val="24"/>
        </w:rPr>
        <w:t xml:space="preserve">, </w:t>
      </w:r>
      <w:bookmarkStart w:id="26" w:name="_Ref114044018"/>
      <w:r w:rsidR="00A65C29" w:rsidRPr="00136570">
        <w:rPr>
          <w:rStyle w:val="EndnoteReference"/>
          <w:sz w:val="24"/>
          <w:szCs w:val="24"/>
          <w:vertAlign w:val="baseline"/>
        </w:rPr>
        <w:endnoteReference w:id="61"/>
      </w:r>
      <w:bookmarkEnd w:id="26"/>
      <w:r w:rsidR="00A65C29" w:rsidRPr="00136570">
        <w:rPr>
          <w:sz w:val="24"/>
          <w:szCs w:val="24"/>
        </w:rPr>
        <w:t>], their close collaborator Schumacher [</w:t>
      </w:r>
      <w:r w:rsidR="00A65C29" w:rsidRPr="00136570">
        <w:rPr>
          <w:rStyle w:val="EndnoteReference"/>
          <w:sz w:val="24"/>
          <w:szCs w:val="24"/>
          <w:vertAlign w:val="baseline"/>
        </w:rPr>
        <w:endnoteReference w:id="62"/>
      </w:r>
      <w:r w:rsidR="00A65C29" w:rsidRPr="00136570">
        <w:rPr>
          <w:sz w:val="24"/>
          <w:szCs w:val="24"/>
        </w:rPr>
        <w:t>,</w:t>
      </w:r>
      <w:r w:rsidR="00A65C29" w:rsidRPr="00136570">
        <w:rPr>
          <w:rStyle w:val="EndnoteReference"/>
          <w:sz w:val="24"/>
          <w:szCs w:val="24"/>
          <w:vertAlign w:val="baseline"/>
        </w:rPr>
        <w:endnoteReference w:id="63"/>
      </w:r>
      <w:r w:rsidR="00A65C29" w:rsidRPr="00136570">
        <w:rPr>
          <w:sz w:val="24"/>
          <w:szCs w:val="24"/>
        </w:rPr>
        <w:t>]  from Carnegie-Mellon, and Guettler [</w:t>
      </w:r>
      <w:bookmarkStart w:id="27" w:name="_Ref113955988"/>
      <w:r w:rsidR="00A65C29" w:rsidRPr="00136570">
        <w:rPr>
          <w:rStyle w:val="EndnoteReference"/>
          <w:sz w:val="24"/>
          <w:szCs w:val="24"/>
          <w:vertAlign w:val="baseline"/>
        </w:rPr>
        <w:endnoteReference w:id="64"/>
      </w:r>
      <w:bookmarkEnd w:id="27"/>
      <w:r w:rsidR="00A65C29" w:rsidRPr="00136570">
        <w:rPr>
          <w:sz w:val="24"/>
          <w:szCs w:val="24"/>
        </w:rPr>
        <w:t>],</w:t>
      </w:r>
      <w:r w:rsidR="00DE768F">
        <w:rPr>
          <w:sz w:val="24"/>
          <w:szCs w:val="24"/>
        </w:rPr>
        <w:t xml:space="preserve"> who is also </w:t>
      </w:r>
      <w:r w:rsidR="000B1B97">
        <w:rPr>
          <w:sz w:val="24"/>
          <w:szCs w:val="24"/>
        </w:rPr>
        <w:t>a</w:t>
      </w:r>
      <w:r w:rsidR="00021369">
        <w:rPr>
          <w:sz w:val="24"/>
          <w:szCs w:val="24"/>
        </w:rPr>
        <w:t xml:space="preserve"> leading </w:t>
      </w:r>
      <w:r w:rsidR="002D0A65">
        <w:rPr>
          <w:sz w:val="24"/>
          <w:szCs w:val="24"/>
        </w:rPr>
        <w:t>international</w:t>
      </w:r>
      <w:r w:rsidR="00021369">
        <w:rPr>
          <w:sz w:val="24"/>
          <w:szCs w:val="24"/>
        </w:rPr>
        <w:t xml:space="preserve"> double</w:t>
      </w:r>
      <w:r w:rsidR="00A65C29" w:rsidRPr="00136570">
        <w:rPr>
          <w:sz w:val="24"/>
          <w:szCs w:val="24"/>
        </w:rPr>
        <w:t xml:space="preserve">bass </w:t>
      </w:r>
      <w:r w:rsidR="000B1B97">
        <w:rPr>
          <w:sz w:val="24"/>
          <w:szCs w:val="24"/>
        </w:rPr>
        <w:t>virtuoso</w:t>
      </w:r>
      <w:r w:rsidR="00A65C29" w:rsidRPr="00136570">
        <w:rPr>
          <w:sz w:val="24"/>
          <w:szCs w:val="24"/>
        </w:rPr>
        <w:t>.   Readers are directed to the</w:t>
      </w:r>
      <w:r w:rsidR="000B1B97">
        <w:rPr>
          <w:sz w:val="24"/>
          <w:szCs w:val="24"/>
        </w:rPr>
        <w:t>ir</w:t>
      </w:r>
      <w:r w:rsidR="00A65C29" w:rsidRPr="00136570">
        <w:rPr>
          <w:sz w:val="24"/>
          <w:szCs w:val="24"/>
        </w:rPr>
        <w:t xml:space="preserve"> original publications for details of the various computational schemes used, which are discussed in some detail by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§8.2]. </w:t>
      </w:r>
    </w:p>
    <w:p w:rsidR="00747530" w:rsidRPr="00136570" w:rsidRDefault="00747530" w:rsidP="004B3CB5">
      <w:pPr>
        <w:tabs>
          <w:tab w:val="left" w:pos="4111"/>
        </w:tabs>
        <w:jc w:val="both"/>
        <w:rPr>
          <w:sz w:val="24"/>
          <w:szCs w:val="24"/>
        </w:rPr>
      </w:pPr>
    </w:p>
    <w:p w:rsidR="00A65C29" w:rsidRDefault="009B4CEE" w:rsidP="004B3CB5">
      <w:pPr>
        <w:tabs>
          <w:tab w:val="left" w:pos="4111"/>
        </w:tabs>
        <w:jc w:val="both"/>
        <w:rPr>
          <w:sz w:val="24"/>
          <w:szCs w:val="24"/>
        </w:rPr>
      </w:pPr>
      <w:r w:rsidRPr="00136570">
        <w:rPr>
          <w:sz w:val="24"/>
          <w:szCs w:val="24"/>
        </w:rPr>
        <w:t xml:space="preserve">     </w:t>
      </w:r>
      <w:r w:rsidR="00A65C29" w:rsidRPr="00136570">
        <w:rPr>
          <w:sz w:val="24"/>
          <w:szCs w:val="24"/>
        </w:rPr>
        <w:t xml:space="preserve">Whenever a string is bowed at an integer interval along its length, the secondary waves excited by the frictional forces between bow and string can give rise to coherent reflections between the bow and bridge, giving rise to pronounced “Schelling ripples” on the Helmholtz waveform and hence significant changes in the spectrum of the radiated sound.  However, </w:t>
      </w:r>
      <w:r w:rsidR="002D0A65">
        <w:rPr>
          <w:sz w:val="24"/>
          <w:szCs w:val="24"/>
        </w:rPr>
        <w:t xml:space="preserve">because </w:t>
      </w:r>
      <w:r w:rsidR="00A65C29" w:rsidRPr="00136570">
        <w:rPr>
          <w:sz w:val="24"/>
          <w:szCs w:val="24"/>
        </w:rPr>
        <w:t>the bowing force tends to be distributed across the ~1 cm width of the bow hairs, such effects tend to be smeared out and are not generally of significant musical importance.  McIntyre, Schumacher and Woodhouse [</w:t>
      </w:r>
      <w:r w:rsidR="00A65C29" w:rsidRPr="00136570">
        <w:rPr>
          <w:sz w:val="24"/>
          <w:szCs w:val="24"/>
        </w:rPr>
        <w:fldChar w:fldCharType="begin"/>
      </w:r>
      <w:r w:rsidR="00A65C29" w:rsidRPr="00136570">
        <w:rPr>
          <w:sz w:val="24"/>
          <w:szCs w:val="24"/>
        </w:rPr>
        <w:instrText xml:space="preserve"> NOTEREF _Ref114044018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62</w:t>
      </w:r>
      <w:r w:rsidR="00A65C29" w:rsidRPr="00136570">
        <w:rPr>
          <w:sz w:val="24"/>
          <w:szCs w:val="24"/>
        </w:rPr>
        <w:fldChar w:fldCharType="end"/>
      </w:r>
      <w:r w:rsidR="00A65C29" w:rsidRPr="00136570">
        <w:rPr>
          <w:sz w:val="24"/>
          <w:szCs w:val="24"/>
        </w:rPr>
        <w:t xml:space="preserve">] have also shown that </w:t>
      </w:r>
      <w:r w:rsidR="002D0A65">
        <w:rPr>
          <w:sz w:val="24"/>
          <w:szCs w:val="24"/>
        </w:rPr>
        <w:t xml:space="preserve">uncertainties in the sticking point from </w:t>
      </w:r>
      <w:r w:rsidR="00A65C29" w:rsidRPr="00136570">
        <w:rPr>
          <w:sz w:val="24"/>
          <w:szCs w:val="24"/>
        </w:rPr>
        <w:t xml:space="preserve">the finite width </w:t>
      </w:r>
      <w:r w:rsidR="002D0A65">
        <w:rPr>
          <w:sz w:val="24"/>
          <w:szCs w:val="24"/>
        </w:rPr>
        <w:t xml:space="preserve">strand of bow hairs </w:t>
      </w:r>
      <w:r w:rsidR="00A65C29" w:rsidRPr="00136570">
        <w:rPr>
          <w:sz w:val="24"/>
          <w:szCs w:val="24"/>
        </w:rPr>
        <w:t>leads to a certain amount of jitter or aperiodicity in the pitch of the bowed string amounting of a few cents, which is again of little musical significance</w:t>
      </w:r>
      <w:r w:rsidR="002D0A65">
        <w:rPr>
          <w:sz w:val="24"/>
          <w:szCs w:val="24"/>
        </w:rPr>
        <w:t>, though the noise generated may be significant</w:t>
      </w:r>
      <w:r w:rsidR="000B1B97">
        <w:rPr>
          <w:sz w:val="24"/>
          <w:szCs w:val="24"/>
        </w:rPr>
        <w:t xml:space="preserve"> in contributing to the characteristic sound of the violin.  </w:t>
      </w:r>
      <w:r w:rsidR="000B1B97" w:rsidRPr="00136570">
        <w:rPr>
          <w:sz w:val="24"/>
          <w:szCs w:val="24"/>
        </w:rPr>
        <w:t xml:space="preserve"> </w:t>
      </w:r>
    </w:p>
    <w:p w:rsidR="00747530" w:rsidRPr="00136570" w:rsidRDefault="00747530" w:rsidP="004B3CB5">
      <w:pPr>
        <w:tabs>
          <w:tab w:val="left" w:pos="4111"/>
        </w:tabs>
        <w:jc w:val="both"/>
        <w:rPr>
          <w:sz w:val="24"/>
          <w:szCs w:val="24"/>
        </w:rPr>
      </w:pPr>
    </w:p>
    <w:p w:rsidR="00A65C29" w:rsidRDefault="009C2B4D"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 xml:space="preserve">It is instructive to consider the kind of computational methods developed by Woodhouse and his collaborators to investigate both the initial transient and the steady state dynamics of the bowed string.  This is illustrated schematically in </w:t>
      </w:r>
      <w:r w:rsidR="00675C8D">
        <w:rPr>
          <w:sz w:val="24"/>
          <w:szCs w:val="24"/>
        </w:rPr>
        <w:t>Fig.</w:t>
      </w:r>
      <w:r w:rsidR="0068612C">
        <w:rPr>
          <w:sz w:val="24"/>
          <w:szCs w:val="24"/>
        </w:rPr>
        <w:t xml:space="preserve"> 2.17</w:t>
      </w:r>
      <w:r w:rsidR="00A65C29" w:rsidRPr="00136570">
        <w:rPr>
          <w:sz w:val="24"/>
          <w:szCs w:val="24"/>
        </w:rPr>
        <w:t xml:space="preserve">, where </w:t>
      </w:r>
      <w:r w:rsidR="00A65C29" w:rsidRPr="00136570">
        <w:rPr>
          <w:i/>
          <w:sz w:val="24"/>
          <w:szCs w:val="24"/>
        </w:rPr>
        <w:t>u</w:t>
      </w:r>
      <w:r w:rsidR="00A65C29" w:rsidRPr="00136570">
        <w:rPr>
          <w:sz w:val="24"/>
          <w:szCs w:val="24"/>
        </w:rPr>
        <w:t xml:space="preserve"> and </w:t>
      </w:r>
      <w:r w:rsidR="00A65C29" w:rsidRPr="00136570">
        <w:rPr>
          <w:i/>
          <w:sz w:val="24"/>
          <w:szCs w:val="24"/>
        </w:rPr>
        <w:t>u'</w:t>
      </w:r>
      <w:r w:rsidR="00A65C29" w:rsidRPr="00136570">
        <w:rPr>
          <w:sz w:val="24"/>
          <w:szCs w:val="24"/>
        </w:rPr>
        <w:t xml:space="preserve"> represent the velocity under the bow from waves travelling towards the bow from the bridge and </w:t>
      </w:r>
      <w:r w:rsidR="00DE768F">
        <w:rPr>
          <w:sz w:val="24"/>
          <w:szCs w:val="24"/>
        </w:rPr>
        <w:t xml:space="preserve">from </w:t>
      </w:r>
      <w:r w:rsidR="00A65C29" w:rsidRPr="00136570">
        <w:rPr>
          <w:sz w:val="24"/>
          <w:szCs w:val="24"/>
        </w:rPr>
        <w:t xml:space="preserve">the stopped end of the string respectively, and </w:t>
      </w:r>
      <w:r w:rsidR="00A65C29" w:rsidRPr="00136570">
        <w:rPr>
          <w:i/>
          <w:sz w:val="24"/>
          <w:szCs w:val="24"/>
        </w:rPr>
        <w:t>v</w:t>
      </w:r>
      <w:r w:rsidR="00A65C29" w:rsidRPr="00136570">
        <w:rPr>
          <w:sz w:val="24"/>
          <w:szCs w:val="24"/>
        </w:rPr>
        <w:t xml:space="preserve"> and </w:t>
      </w:r>
      <w:r w:rsidR="00A65C29" w:rsidRPr="00136570">
        <w:rPr>
          <w:i/>
          <w:sz w:val="24"/>
          <w:szCs w:val="24"/>
        </w:rPr>
        <w:t>v'</w:t>
      </w:r>
      <w:r w:rsidR="00A65C29" w:rsidRPr="00136570">
        <w:rPr>
          <w:sz w:val="24"/>
          <w:szCs w:val="24"/>
        </w:rPr>
        <w:t xml:space="preserve"> are the velocities at the bowing point of the waves travelling away from the bow.  In the absence of any bowing force </w:t>
      </w:r>
      <w:r w:rsidR="00A65C29" w:rsidRPr="00136570">
        <w:rPr>
          <w:i/>
          <w:sz w:val="24"/>
          <w:szCs w:val="24"/>
        </w:rPr>
        <w:t>v</w:t>
      </w:r>
      <w:r w:rsidR="00A65C29" w:rsidRPr="00136570">
        <w:rPr>
          <w:sz w:val="24"/>
          <w:szCs w:val="24"/>
        </w:rPr>
        <w:t xml:space="preserve"> = </w:t>
      </w:r>
      <w:r w:rsidR="00A65C29" w:rsidRPr="00136570">
        <w:rPr>
          <w:i/>
          <w:sz w:val="24"/>
          <w:szCs w:val="24"/>
        </w:rPr>
        <w:t>u'</w:t>
      </w:r>
      <w:r w:rsidR="00A65C29" w:rsidRPr="00136570">
        <w:rPr>
          <w:sz w:val="24"/>
          <w:szCs w:val="24"/>
        </w:rPr>
        <w:t xml:space="preserve">  and </w:t>
      </w:r>
      <w:r w:rsidR="00A65C29" w:rsidRPr="00136570">
        <w:rPr>
          <w:i/>
          <w:sz w:val="24"/>
          <w:szCs w:val="24"/>
        </w:rPr>
        <w:t xml:space="preserve">v' </w:t>
      </w:r>
      <w:r w:rsidR="00A65C29" w:rsidRPr="00136570">
        <w:rPr>
          <w:sz w:val="24"/>
          <w:szCs w:val="24"/>
        </w:rPr>
        <w:t xml:space="preserve">= </w:t>
      </w:r>
      <w:r w:rsidR="00A65C29" w:rsidRPr="00136570">
        <w:rPr>
          <w:i/>
          <w:sz w:val="24"/>
          <w:szCs w:val="24"/>
        </w:rPr>
        <w:t>u</w:t>
      </w:r>
      <w:r w:rsidR="00A65C29" w:rsidRPr="00136570">
        <w:rPr>
          <w:sz w:val="24"/>
          <w:szCs w:val="24"/>
        </w:rPr>
        <w:t xml:space="preserve">.  However, in the presence of a frictional force between the bow and string, the outgoing waves will acquire an additional velocity  </w:t>
      </w:r>
      <w:r w:rsidR="00A65C29" w:rsidRPr="00136570">
        <w:rPr>
          <w:i/>
          <w:sz w:val="24"/>
          <w:szCs w:val="24"/>
        </w:rPr>
        <w:t>f</w:t>
      </w:r>
      <w:r w:rsidR="00A65C29" w:rsidRPr="00136570">
        <w:rPr>
          <w:sz w:val="24"/>
          <w:szCs w:val="24"/>
        </w:rPr>
        <w:t xml:space="preserve"> /2</w:t>
      </w:r>
      <w:r w:rsidR="00A65C29" w:rsidRPr="00136570">
        <w:rPr>
          <w:i/>
          <w:sz w:val="24"/>
          <w:szCs w:val="24"/>
        </w:rPr>
        <w:t>R</w:t>
      </w:r>
      <w:r w:rsidR="00B437CA">
        <w:rPr>
          <w:sz w:val="24"/>
          <w:szCs w:val="24"/>
          <w:vertAlign w:val="subscript"/>
        </w:rPr>
        <w:t>o</w:t>
      </w:r>
      <w:r w:rsidR="00B437CA" w:rsidRPr="00B437CA">
        <w:rPr>
          <w:sz w:val="24"/>
          <w:szCs w:val="24"/>
        </w:rPr>
        <w:t xml:space="preserve">, </w:t>
      </w:r>
      <w:r w:rsidR="00A65C29" w:rsidRPr="00136570">
        <w:rPr>
          <w:sz w:val="24"/>
          <w:szCs w:val="24"/>
        </w:rPr>
        <w:t xml:space="preserve">where the frictional force is determined by the velocity from the incoming waves </w:t>
      </w:r>
      <w:r w:rsidR="00A65C29" w:rsidRPr="00136570">
        <w:rPr>
          <w:i/>
          <w:sz w:val="24"/>
          <w:szCs w:val="24"/>
        </w:rPr>
        <w:t xml:space="preserve">u </w:t>
      </w:r>
      <w:r w:rsidR="00A65C29" w:rsidRPr="00136570">
        <w:rPr>
          <w:sz w:val="24"/>
          <w:szCs w:val="24"/>
        </w:rPr>
        <w:t xml:space="preserve">+ </w:t>
      </w:r>
      <w:r w:rsidR="00A65C29" w:rsidRPr="00136570">
        <w:rPr>
          <w:i/>
          <w:sz w:val="24"/>
          <w:szCs w:val="24"/>
        </w:rPr>
        <w:t>u</w:t>
      </w:r>
      <w:r w:rsidR="00A65C29" w:rsidRPr="00136570">
        <w:rPr>
          <w:sz w:val="24"/>
          <w:szCs w:val="24"/>
        </w:rPr>
        <w:t xml:space="preserve">' excited by previous events. The outgoing wave travelling towards the stopped end or nut of the string will simply be reflected, while the outgoing wave reaching the bridge will not only be reflected, but will also excite continuing vibrations at the bridge from the excitation of the coupled structural modes. </w:t>
      </w:r>
    </w:p>
    <w:p w:rsidR="00747530" w:rsidRPr="00136570" w:rsidRDefault="00747530" w:rsidP="004B3CB5">
      <w:pPr>
        <w:tabs>
          <w:tab w:val="left" w:pos="4111"/>
        </w:tabs>
        <w:jc w:val="both"/>
        <w:rPr>
          <w:sz w:val="24"/>
          <w:szCs w:val="24"/>
        </w:rPr>
      </w:pPr>
    </w:p>
    <w:p w:rsidR="00A65C29" w:rsidRPr="00C432B0" w:rsidRDefault="00412DCB" w:rsidP="002D0A65">
      <w:pPr>
        <w:tabs>
          <w:tab w:val="left" w:pos="4111"/>
        </w:tabs>
        <w:ind w:left="360" w:firstLine="1140"/>
        <w:jc w:val="both"/>
        <w:rPr>
          <w:sz w:val="24"/>
          <w:szCs w:val="24"/>
        </w:rPr>
      </w:pPr>
      <w:r>
        <w:rPr>
          <w:noProof/>
          <w:lang w:val="en-US"/>
        </w:rPr>
        <w:drawing>
          <wp:inline distT="0" distB="0" distL="0" distR="0" wp14:anchorId="04546D34" wp14:editId="35EE05E9">
            <wp:extent cx="3571875" cy="16287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3571875" cy="1628775"/>
                    </a:xfrm>
                    <a:prstGeom prst="rect">
                      <a:avLst/>
                    </a:prstGeom>
                    <a:noFill/>
                    <a:ln>
                      <a:noFill/>
                    </a:ln>
                  </pic:spPr>
                </pic:pic>
              </a:graphicData>
            </a:graphic>
          </wp:inline>
        </w:drawing>
      </w:r>
    </w:p>
    <w:p w:rsidR="00A65C29" w:rsidRPr="00A63FBA" w:rsidRDefault="00675C8D" w:rsidP="004B3CB5">
      <w:pPr>
        <w:tabs>
          <w:tab w:val="left" w:pos="4111"/>
        </w:tabs>
        <w:jc w:val="both"/>
        <w:rPr>
          <w:i/>
          <w:sz w:val="22"/>
          <w:szCs w:val="22"/>
        </w:rPr>
      </w:pPr>
      <w:r>
        <w:rPr>
          <w:b/>
          <w:i/>
          <w:sz w:val="22"/>
          <w:szCs w:val="22"/>
        </w:rPr>
        <w:t xml:space="preserve">Fig. </w:t>
      </w:r>
      <w:r w:rsidR="00266A7E">
        <w:rPr>
          <w:b/>
          <w:i/>
          <w:sz w:val="22"/>
          <w:szCs w:val="22"/>
        </w:rPr>
        <w:t>2.17</w:t>
      </w:r>
      <w:r w:rsidR="00A65C29" w:rsidRPr="00A63FBA">
        <w:rPr>
          <w:i/>
          <w:sz w:val="22"/>
          <w:szCs w:val="22"/>
        </w:rPr>
        <w:t xml:space="preserve">   Schematic representation of the model used by McIntyre and Woodhouse to compute bowed string dynamics. The velocities u and v represent incoming and outgoing waves from the two ends, with reflections of impulse functions from the bridge and end-stop repre</w:t>
      </w:r>
      <w:r w:rsidR="00A63FBA" w:rsidRPr="00A63FBA">
        <w:rPr>
          <w:i/>
          <w:sz w:val="22"/>
          <w:szCs w:val="22"/>
        </w:rPr>
        <w:t>sented in their digitised form</w:t>
      </w:r>
    </w:p>
    <w:p w:rsidR="00C00B36" w:rsidRPr="00136570" w:rsidRDefault="00C00B36" w:rsidP="004B3CB5">
      <w:pPr>
        <w:tabs>
          <w:tab w:val="left" w:pos="4111"/>
        </w:tabs>
        <w:jc w:val="both"/>
        <w:rPr>
          <w:i/>
          <w:sz w:val="24"/>
          <w:szCs w:val="24"/>
        </w:rPr>
      </w:pPr>
    </w:p>
    <w:p w:rsidR="00A65C29" w:rsidRDefault="00A65C29" w:rsidP="004B3CB5">
      <w:pPr>
        <w:tabs>
          <w:tab w:val="left" w:pos="4111"/>
        </w:tabs>
        <w:jc w:val="both"/>
        <w:rPr>
          <w:sz w:val="24"/>
          <w:szCs w:val="24"/>
        </w:rPr>
      </w:pPr>
      <w:r w:rsidRPr="00136570">
        <w:rPr>
          <w:i/>
          <w:sz w:val="24"/>
          <w:szCs w:val="24"/>
        </w:rPr>
        <w:t xml:space="preserve"> </w:t>
      </w:r>
      <w:r w:rsidR="009B4CEE" w:rsidRPr="00136570">
        <w:rPr>
          <w:i/>
          <w:sz w:val="24"/>
          <w:szCs w:val="24"/>
        </w:rPr>
        <w:t xml:space="preserve">  </w:t>
      </w:r>
      <w:r w:rsidR="009C2B4D" w:rsidRPr="00136570">
        <w:rPr>
          <w:i/>
          <w:sz w:val="24"/>
          <w:szCs w:val="24"/>
        </w:rPr>
        <w:t xml:space="preserve">  </w:t>
      </w:r>
      <w:r w:rsidRPr="00136570">
        <w:rPr>
          <w:sz w:val="24"/>
          <w:szCs w:val="24"/>
        </w:rPr>
        <w:t>Such problems can be solved using a Green’s functions approach (Cremer [</w:t>
      </w:r>
      <w:r w:rsidRPr="00136570">
        <w:rPr>
          <w:sz w:val="24"/>
          <w:szCs w:val="24"/>
        </w:rPr>
        <w:fldChar w:fldCharType="begin"/>
      </w:r>
      <w:r w:rsidRPr="00136570">
        <w:rPr>
          <w:sz w:val="24"/>
          <w:szCs w:val="24"/>
        </w:rPr>
        <w:instrText xml:space="preserve"> NOTEREF _Ref89486368 \h </w:instrText>
      </w:r>
      <w:r w:rsidR="004B3CB5" w:rsidRPr="00136570">
        <w:rPr>
          <w:sz w:val="24"/>
          <w:szCs w:val="24"/>
        </w:rPr>
        <w:instrText xml:space="preserve"> \* MERGEFORMAT </w:instrText>
      </w:r>
      <w:r w:rsidRPr="00136570">
        <w:rPr>
          <w:sz w:val="24"/>
          <w:szCs w:val="24"/>
        </w:rPr>
      </w:r>
      <w:r w:rsidRPr="00136570">
        <w:rPr>
          <w:sz w:val="24"/>
          <w:szCs w:val="24"/>
        </w:rPr>
        <w:fldChar w:fldCharType="separate"/>
      </w:r>
      <w:r w:rsidR="001926A3">
        <w:rPr>
          <w:sz w:val="24"/>
          <w:szCs w:val="24"/>
        </w:rPr>
        <w:t>30</w:t>
      </w:r>
      <w:r w:rsidRPr="00136570">
        <w:rPr>
          <w:sz w:val="24"/>
          <w:szCs w:val="24"/>
        </w:rPr>
        <w:fldChar w:fldCharType="end"/>
      </w:r>
      <w:r w:rsidRPr="00136570">
        <w:rPr>
          <w:sz w:val="24"/>
          <w:szCs w:val="24"/>
        </w:rPr>
        <w:t>,</w:t>
      </w:r>
      <w:r w:rsidR="0068612C">
        <w:rPr>
          <w:sz w:val="24"/>
          <w:szCs w:val="24"/>
        </w:rPr>
        <w:t xml:space="preserve"> </w:t>
      </w:r>
      <w:r w:rsidRPr="00136570">
        <w:rPr>
          <w:sz w:val="24"/>
          <w:szCs w:val="24"/>
        </w:rPr>
        <w:t>§8.4]), in which the outgoing waves can be considered in terms of the response to forces represented as a succession of short impulses.  The problem is the</w:t>
      </w:r>
      <w:r w:rsidR="00447BC7">
        <w:rPr>
          <w:sz w:val="24"/>
          <w:szCs w:val="24"/>
        </w:rPr>
        <w:t>n</w:t>
      </w:r>
      <w:r w:rsidRPr="00136570">
        <w:rPr>
          <w:sz w:val="24"/>
          <w:szCs w:val="24"/>
        </w:rPr>
        <w:t xml:space="preserve"> reduced to understanding the response of the system for the reflection of a sequence of short impulses or delta-functions.  At the end-stop, an impulse will simply be reflected with reversed sign, but reduced amplitude in the case of a soft finger stopping the string. The incoming wave </w:t>
      </w:r>
      <w:r w:rsidRPr="00136570">
        <w:rPr>
          <w:i/>
          <w:sz w:val="24"/>
          <w:szCs w:val="24"/>
        </w:rPr>
        <w:t>u</w:t>
      </w:r>
      <w:r w:rsidRPr="00136570">
        <w:rPr>
          <w:sz w:val="24"/>
          <w:szCs w:val="24"/>
        </w:rPr>
        <w:t xml:space="preserve">' generated by the reflected impulse will therefore be an impulse function delayed in time by the transit time from the bow to the end-stop and back.  Similarly, the impulse returning from the bridge will be an impulse delayed by the transit time between bow and bridge and back followed by a wave generated by the induced motions of the bridge on reflection. The time-delayed impulse responses from reflections at the bridge and end-stop can described by the functions </w:t>
      </w:r>
      <w:r w:rsidRPr="00136570">
        <w:rPr>
          <w:i/>
          <w:sz w:val="24"/>
          <w:szCs w:val="24"/>
        </w:rPr>
        <w:t>K(t)</w:t>
      </w:r>
      <w:r w:rsidRPr="00136570">
        <w:rPr>
          <w:sz w:val="24"/>
          <w:szCs w:val="24"/>
        </w:rPr>
        <w:t xml:space="preserve"> and </w:t>
      </w:r>
      <w:r w:rsidRPr="00136570">
        <w:rPr>
          <w:i/>
          <w:sz w:val="24"/>
          <w:szCs w:val="24"/>
        </w:rPr>
        <w:t>K</w:t>
      </w:r>
      <w:r w:rsidRPr="00136570">
        <w:rPr>
          <w:sz w:val="24"/>
          <w:szCs w:val="24"/>
        </w:rPr>
        <w:t>'</w:t>
      </w:r>
      <w:r w:rsidRPr="00136570">
        <w:rPr>
          <w:i/>
          <w:sz w:val="24"/>
          <w:szCs w:val="24"/>
        </w:rPr>
        <w:t xml:space="preserve">(t). </w:t>
      </w:r>
      <w:r w:rsidRPr="00136570">
        <w:rPr>
          <w:sz w:val="24"/>
          <w:szCs w:val="24"/>
        </w:rPr>
        <w:t>The incoming waves</w:t>
      </w:r>
      <w:r w:rsidR="000B1E25">
        <w:rPr>
          <w:sz w:val="24"/>
          <w:szCs w:val="24"/>
        </w:rPr>
        <w:t xml:space="preserve"> (</w:t>
      </w:r>
      <w:r w:rsidR="000B1E25">
        <w:rPr>
          <w:i/>
          <w:sz w:val="24"/>
          <w:szCs w:val="24"/>
        </w:rPr>
        <w:t>u(t)</w:t>
      </w:r>
      <w:r w:rsidR="000B1E25">
        <w:rPr>
          <w:sz w:val="24"/>
          <w:szCs w:val="24"/>
        </w:rPr>
        <w:t xml:space="preserve">, </w:t>
      </w:r>
      <w:r w:rsidR="000B1E25">
        <w:rPr>
          <w:i/>
          <w:sz w:val="24"/>
          <w:szCs w:val="24"/>
        </w:rPr>
        <w:t>u´(t)</w:t>
      </w:r>
      <w:r w:rsidR="000B1E25">
        <w:rPr>
          <w:sz w:val="24"/>
          <w:szCs w:val="24"/>
        </w:rPr>
        <w:t>) can</w:t>
      </w:r>
      <w:r w:rsidRPr="00136570">
        <w:rPr>
          <w:sz w:val="24"/>
          <w:szCs w:val="24"/>
        </w:rPr>
        <w:t xml:space="preserve"> then be described by the convolution of </w:t>
      </w:r>
      <w:r w:rsidRPr="00136570">
        <w:rPr>
          <w:i/>
          <w:sz w:val="24"/>
          <w:szCs w:val="24"/>
        </w:rPr>
        <w:t>K(t)</w:t>
      </w:r>
      <w:r w:rsidRPr="00136570">
        <w:rPr>
          <w:sz w:val="24"/>
          <w:szCs w:val="24"/>
        </w:rPr>
        <w:t xml:space="preserve"> and </w:t>
      </w:r>
      <w:r w:rsidRPr="00136570">
        <w:rPr>
          <w:i/>
          <w:sz w:val="24"/>
          <w:szCs w:val="24"/>
        </w:rPr>
        <w:t>K</w:t>
      </w:r>
      <w:r w:rsidRPr="00136570">
        <w:rPr>
          <w:sz w:val="24"/>
          <w:szCs w:val="24"/>
        </w:rPr>
        <w:t>'</w:t>
      </w:r>
      <w:r w:rsidRPr="00136570">
        <w:rPr>
          <w:i/>
          <w:sz w:val="24"/>
          <w:szCs w:val="24"/>
        </w:rPr>
        <w:t xml:space="preserve"> (t)</w:t>
      </w:r>
      <w:r w:rsidRPr="00136570">
        <w:rPr>
          <w:sz w:val="24"/>
          <w:szCs w:val="24"/>
        </w:rPr>
        <w:t xml:space="preserve"> with the outgoing waves</w:t>
      </w:r>
      <w:r w:rsidR="000B1E25">
        <w:rPr>
          <w:sz w:val="24"/>
          <w:szCs w:val="24"/>
        </w:rPr>
        <w:t xml:space="preserve"> (</w:t>
      </w:r>
      <w:r w:rsidR="000B1E25">
        <w:rPr>
          <w:i/>
          <w:sz w:val="24"/>
          <w:szCs w:val="24"/>
        </w:rPr>
        <w:t>v(t),v´(t)</w:t>
      </w:r>
      <w:r w:rsidR="000B1E25">
        <w:rPr>
          <w:sz w:val="24"/>
          <w:szCs w:val="24"/>
        </w:rPr>
        <w:t>) consi</w:t>
      </w:r>
      <w:r w:rsidRPr="00136570">
        <w:rPr>
          <w:sz w:val="24"/>
          <w:szCs w:val="24"/>
        </w:rPr>
        <w:t xml:space="preserve">dered as a succession of impulse-functions at all previous times </w:t>
      </w:r>
      <w:r w:rsidRPr="00136570">
        <w:rPr>
          <w:i/>
          <w:sz w:val="24"/>
          <w:szCs w:val="24"/>
        </w:rPr>
        <w:t>t</w:t>
      </w:r>
      <w:r w:rsidRPr="00136570">
        <w:rPr>
          <w:sz w:val="24"/>
          <w:szCs w:val="24"/>
        </w:rPr>
        <w:t>', s</w:t>
      </w:r>
      <w:r w:rsidR="000B1E25">
        <w:rPr>
          <w:sz w:val="24"/>
          <w:szCs w:val="24"/>
        </w:rPr>
        <w:t>uch</w:t>
      </w:r>
      <w:r w:rsidRPr="00136570">
        <w:rPr>
          <w:sz w:val="24"/>
          <w:szCs w:val="24"/>
        </w:rPr>
        <w:t xml:space="preserve"> that </w:t>
      </w:r>
    </w:p>
    <w:p w:rsidR="00747530" w:rsidRPr="00136570" w:rsidRDefault="00747530" w:rsidP="004B3CB5">
      <w:pPr>
        <w:tabs>
          <w:tab w:val="left" w:pos="4111"/>
        </w:tabs>
        <w:jc w:val="both"/>
        <w:rPr>
          <w:sz w:val="24"/>
          <w:szCs w:val="24"/>
        </w:rPr>
      </w:pPr>
    </w:p>
    <w:p w:rsidR="00A65C29" w:rsidRDefault="002D0A65" w:rsidP="002D0A65">
      <w:pPr>
        <w:pStyle w:val="MTDisplayEquation"/>
        <w:tabs>
          <w:tab w:val="clear" w:pos="8300"/>
          <w:tab w:val="left" w:pos="4111"/>
          <w:tab w:val="right" w:pos="8800"/>
        </w:tabs>
        <w:ind w:hanging="360"/>
        <w:jc w:val="both"/>
      </w:pPr>
      <w:r>
        <w:rPr>
          <w:position w:val="-16"/>
        </w:rPr>
        <w:t xml:space="preserve">                       </w:t>
      </w:r>
      <w:r w:rsidR="006E6A7F" w:rsidRPr="00B964EF">
        <w:rPr>
          <w:position w:val="-18"/>
        </w:rPr>
        <w:object w:dxaOrig="5280" w:dyaOrig="540">
          <v:shape id="_x0000_i1174" type="#_x0000_t75" style="width:264pt;height:27pt" o:ole="">
            <v:imagedata r:id="rId342" o:title=""/>
          </v:shape>
          <o:OLEObject Type="Embed" ProgID="Equation.DSMT4" ShapeID="_x0000_i1174" DrawAspect="Content" ObjectID="_1687067076" r:id="rId343"/>
        </w:object>
      </w:r>
      <w:r w:rsidR="009C2B4D" w:rsidRPr="00136570">
        <w:rPr>
          <w:position w:val="-16"/>
        </w:rPr>
        <w:t xml:space="preserve">     </w:t>
      </w:r>
      <w:r>
        <w:rPr>
          <w:position w:val="-16"/>
        </w:rPr>
        <w:tab/>
      </w:r>
      <w:r w:rsidR="00A1316A">
        <w:t>(2.22)</w:t>
      </w:r>
    </w:p>
    <w:p w:rsidR="00747530" w:rsidRPr="00747530" w:rsidRDefault="00747530" w:rsidP="00747530">
      <w:pPr>
        <w:rPr>
          <w:lang w:eastAsia="ja-JP"/>
        </w:rPr>
      </w:pPr>
    </w:p>
    <w:p w:rsidR="00A65C29"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 xml:space="preserve">To compute the resulting dynamics of string motion digitally, one simply computes the above velocities at a succession of short time intervals, </w:t>
      </w:r>
      <w:r w:rsidR="003B71BA">
        <w:rPr>
          <w:sz w:val="24"/>
          <w:szCs w:val="24"/>
        </w:rPr>
        <w:t xml:space="preserve">with </w:t>
      </w:r>
      <w:r w:rsidR="00A65C29" w:rsidRPr="00136570">
        <w:rPr>
          <w:sz w:val="24"/>
          <w:szCs w:val="24"/>
        </w:rPr>
        <w:t xml:space="preserve"> the outgoing waves </w:t>
      </w:r>
      <w:r w:rsidR="003B71BA">
        <w:rPr>
          <w:sz w:val="24"/>
          <w:szCs w:val="24"/>
        </w:rPr>
        <w:t xml:space="preserve">determined </w:t>
      </w:r>
      <w:r w:rsidR="00A65C29" w:rsidRPr="00136570">
        <w:rPr>
          <w:sz w:val="24"/>
          <w:szCs w:val="24"/>
        </w:rPr>
        <w:t xml:space="preserve"> </w:t>
      </w:r>
      <w:r w:rsidR="003B71BA">
        <w:rPr>
          <w:sz w:val="24"/>
          <w:szCs w:val="24"/>
        </w:rPr>
        <w:t xml:space="preserve">from the incoming waves </w:t>
      </w:r>
      <w:r w:rsidR="00D70EBD">
        <w:rPr>
          <w:sz w:val="24"/>
          <w:szCs w:val="24"/>
        </w:rPr>
        <w:t xml:space="preserve">plus the </w:t>
      </w:r>
      <w:r w:rsidR="003B71BA">
        <w:rPr>
          <w:sz w:val="24"/>
          <w:szCs w:val="24"/>
        </w:rPr>
        <w:t xml:space="preserve"> </w:t>
      </w:r>
      <w:r w:rsidR="00D70EBD">
        <w:rPr>
          <w:sz w:val="24"/>
          <w:szCs w:val="24"/>
        </w:rPr>
        <w:t xml:space="preserve">secondary waves induced by the resulting </w:t>
      </w:r>
      <w:r w:rsidR="003B71BA">
        <w:rPr>
          <w:sz w:val="24"/>
          <w:szCs w:val="24"/>
        </w:rPr>
        <w:t xml:space="preserve"> frictional force</w:t>
      </w:r>
      <w:r w:rsidR="00A65C29" w:rsidRPr="00136570">
        <w:rPr>
          <w:sz w:val="24"/>
          <w:szCs w:val="24"/>
        </w:rPr>
        <w:t xml:space="preserve">, such that </w:t>
      </w:r>
    </w:p>
    <w:p w:rsidR="00747530" w:rsidRPr="00136570" w:rsidRDefault="00747530" w:rsidP="004B3CB5">
      <w:pPr>
        <w:tabs>
          <w:tab w:val="left" w:pos="4111"/>
        </w:tabs>
        <w:jc w:val="both"/>
        <w:rPr>
          <w:sz w:val="24"/>
          <w:szCs w:val="24"/>
        </w:rPr>
      </w:pPr>
    </w:p>
    <w:p w:rsidR="00A65C29" w:rsidRPr="00136570" w:rsidRDefault="009C2B4D" w:rsidP="002D0A65">
      <w:pPr>
        <w:pStyle w:val="MTDisplayEquation"/>
        <w:tabs>
          <w:tab w:val="clear" w:pos="8300"/>
          <w:tab w:val="left" w:pos="4111"/>
          <w:tab w:val="right" w:pos="8800"/>
        </w:tabs>
        <w:ind w:hanging="360"/>
        <w:jc w:val="both"/>
      </w:pPr>
      <w:r w:rsidRPr="00136570">
        <w:rPr>
          <w:position w:val="-14"/>
        </w:rPr>
        <w:t xml:space="preserve">   </w:t>
      </w:r>
      <w:r w:rsidR="002D0A65">
        <w:rPr>
          <w:position w:val="-14"/>
        </w:rPr>
        <w:t xml:space="preserve">                            </w:t>
      </w:r>
      <w:r w:rsidR="006E6A7F" w:rsidRPr="006E6A7F">
        <w:rPr>
          <w:position w:val="-12"/>
        </w:rPr>
        <w:object w:dxaOrig="4060" w:dyaOrig="400">
          <v:shape id="_x0000_i1175" type="#_x0000_t75" style="width:203.25pt;height:21pt" o:ole="">
            <v:imagedata r:id="rId344" o:title=""/>
          </v:shape>
          <o:OLEObject Type="Embed" ProgID="Equation.DSMT4" ShapeID="_x0000_i1175" DrawAspect="Content" ObjectID="_1687067077" r:id="rId345"/>
        </w:object>
      </w:r>
      <w:r w:rsidRPr="00136570">
        <w:rPr>
          <w:position w:val="-14"/>
        </w:rPr>
        <w:t xml:space="preserve">        </w:t>
      </w:r>
      <w:r w:rsidR="002D0A65">
        <w:rPr>
          <w:position w:val="-14"/>
        </w:rPr>
        <w:tab/>
      </w:r>
      <w:r w:rsidR="00A1316A">
        <w:t>(2.23)</w:t>
      </w:r>
    </w:p>
    <w:p w:rsidR="00CF3383" w:rsidRDefault="00CF3383" w:rsidP="004B3CB5">
      <w:pPr>
        <w:tabs>
          <w:tab w:val="left" w:pos="4111"/>
        </w:tabs>
        <w:jc w:val="both"/>
        <w:rPr>
          <w:sz w:val="24"/>
          <w:szCs w:val="24"/>
        </w:rPr>
      </w:pPr>
    </w:p>
    <w:p w:rsidR="00CF3383" w:rsidRDefault="00A65C29" w:rsidP="00CF3383">
      <w:pPr>
        <w:tabs>
          <w:tab w:val="left" w:pos="4111"/>
        </w:tabs>
        <w:jc w:val="both"/>
        <w:rPr>
          <w:sz w:val="24"/>
          <w:szCs w:val="24"/>
        </w:rPr>
      </w:pPr>
      <w:r w:rsidRPr="00136570">
        <w:rPr>
          <w:sz w:val="24"/>
          <w:szCs w:val="24"/>
        </w:rPr>
        <w:t xml:space="preserve">and </w:t>
      </w:r>
    </w:p>
    <w:p w:rsidR="00A65C29" w:rsidRDefault="002D0A65" w:rsidP="002D0A65">
      <w:pPr>
        <w:tabs>
          <w:tab w:val="left" w:pos="4111"/>
          <w:tab w:val="right" w:pos="8800"/>
        </w:tabs>
        <w:jc w:val="both"/>
        <w:rPr>
          <w:sz w:val="24"/>
          <w:szCs w:val="24"/>
        </w:rPr>
      </w:pPr>
      <w:r>
        <w:rPr>
          <w:sz w:val="24"/>
          <w:szCs w:val="24"/>
        </w:rPr>
        <w:t xml:space="preserve">                                  </w:t>
      </w:r>
      <w:r w:rsidR="00CF3383" w:rsidRPr="00CF3383">
        <w:rPr>
          <w:position w:val="-30"/>
          <w:sz w:val="24"/>
          <w:szCs w:val="24"/>
        </w:rPr>
        <w:object w:dxaOrig="4239" w:dyaOrig="720">
          <v:shape id="_x0000_i1176" type="#_x0000_t75" style="width:212.25pt;height:36pt" o:ole="">
            <v:imagedata r:id="rId346" o:title=""/>
          </v:shape>
          <o:OLEObject Type="Embed" ProgID="Equation.DSMT4" ShapeID="_x0000_i1176" DrawAspect="Content" ObjectID="_1687067078" r:id="rId347"/>
        </w:object>
      </w:r>
      <w:r w:rsidR="009C2B4D" w:rsidRPr="00136570">
        <w:rPr>
          <w:position w:val="-28"/>
          <w:sz w:val="24"/>
          <w:szCs w:val="24"/>
        </w:rPr>
        <w:t xml:space="preserve"> </w:t>
      </w:r>
      <w:r w:rsidR="00A65C29" w:rsidRPr="00136570">
        <w:rPr>
          <w:sz w:val="24"/>
          <w:szCs w:val="24"/>
        </w:rPr>
        <w:t xml:space="preserve">        </w:t>
      </w:r>
      <w:r>
        <w:rPr>
          <w:sz w:val="24"/>
          <w:szCs w:val="24"/>
        </w:rPr>
        <w:tab/>
      </w:r>
      <w:r w:rsidR="00A1316A">
        <w:rPr>
          <w:sz w:val="24"/>
          <w:szCs w:val="24"/>
        </w:rPr>
        <w:t>(2.24)</w:t>
      </w:r>
    </w:p>
    <w:p w:rsidR="00747530" w:rsidRPr="00136570" w:rsidRDefault="00747530" w:rsidP="00747530">
      <w:pPr>
        <w:tabs>
          <w:tab w:val="left" w:pos="4111"/>
        </w:tabs>
        <w:ind w:firstLine="500"/>
        <w:jc w:val="both"/>
        <w:rPr>
          <w:sz w:val="24"/>
          <w:szCs w:val="24"/>
        </w:rPr>
      </w:pPr>
    </w:p>
    <w:p w:rsidR="00C00B36" w:rsidRPr="00136570" w:rsidRDefault="00A65C29" w:rsidP="00C00B36">
      <w:pPr>
        <w:tabs>
          <w:tab w:val="left" w:pos="4111"/>
        </w:tabs>
        <w:jc w:val="both"/>
        <w:rPr>
          <w:sz w:val="24"/>
          <w:szCs w:val="24"/>
        </w:rPr>
      </w:pPr>
      <w:r w:rsidRPr="00136570">
        <w:rPr>
          <w:sz w:val="24"/>
          <w:szCs w:val="24"/>
        </w:rPr>
        <w:t xml:space="preserve">where </w:t>
      </w:r>
      <w:r w:rsidRPr="00136570">
        <w:rPr>
          <w:i/>
          <w:sz w:val="24"/>
          <w:szCs w:val="24"/>
        </w:rPr>
        <w:t>K</w:t>
      </w:r>
      <w:r w:rsidRPr="00136570">
        <w:rPr>
          <w:i/>
          <w:sz w:val="24"/>
          <w:szCs w:val="24"/>
          <w:vertAlign w:val="subscript"/>
        </w:rPr>
        <w:t>j</w:t>
      </w:r>
      <w:r w:rsidRPr="00136570">
        <w:rPr>
          <w:sz w:val="24"/>
          <w:szCs w:val="24"/>
        </w:rPr>
        <w:t xml:space="preserve"> and </w:t>
      </w:r>
      <w:r w:rsidRPr="00136570">
        <w:rPr>
          <w:i/>
          <w:sz w:val="24"/>
          <w:szCs w:val="24"/>
        </w:rPr>
        <w:t>K</w:t>
      </w:r>
      <w:r w:rsidRPr="00136570">
        <w:rPr>
          <w:sz w:val="24"/>
          <w:szCs w:val="24"/>
        </w:rPr>
        <w:t>'</w:t>
      </w:r>
      <w:r w:rsidRPr="00136570">
        <w:rPr>
          <w:i/>
          <w:sz w:val="24"/>
          <w:szCs w:val="24"/>
          <w:vertAlign w:val="subscript"/>
        </w:rPr>
        <w:t>j</w:t>
      </w:r>
      <w:r w:rsidRPr="00136570">
        <w:rPr>
          <w:sz w:val="24"/>
          <w:szCs w:val="24"/>
        </w:rPr>
        <w:t xml:space="preserve"> are now the digital equivalents of the time-delayed  impulse responses</w:t>
      </w:r>
      <w:r w:rsidR="00C432B0">
        <w:rPr>
          <w:sz w:val="24"/>
          <w:szCs w:val="24"/>
        </w:rPr>
        <w:t xml:space="preserve">, illustrated schematically in </w:t>
      </w:r>
      <w:r w:rsidR="00675C8D">
        <w:rPr>
          <w:sz w:val="24"/>
          <w:szCs w:val="24"/>
        </w:rPr>
        <w:t xml:space="preserve">Fig. </w:t>
      </w:r>
      <w:r w:rsidR="00977F34">
        <w:rPr>
          <w:sz w:val="24"/>
          <w:szCs w:val="24"/>
        </w:rPr>
        <w:t>2.18</w:t>
      </w:r>
      <w:r w:rsidR="00C432B0">
        <w:rPr>
          <w:sz w:val="24"/>
          <w:szCs w:val="24"/>
        </w:rPr>
        <w:t>.</w:t>
      </w:r>
      <w:r w:rsidRPr="00136570">
        <w:rPr>
          <w:sz w:val="24"/>
          <w:szCs w:val="24"/>
        </w:rPr>
        <w:t xml:space="preserve">   The frictional force </w:t>
      </w:r>
      <w:r w:rsidRPr="00136570">
        <w:rPr>
          <w:i/>
          <w:sz w:val="24"/>
          <w:szCs w:val="24"/>
        </w:rPr>
        <w:t>f</w:t>
      </w:r>
      <w:r w:rsidRPr="00136570">
        <w:rPr>
          <w:i/>
          <w:sz w:val="24"/>
          <w:szCs w:val="24"/>
          <w:vertAlign w:val="subscript"/>
        </w:rPr>
        <w:t>n</w:t>
      </w:r>
      <w:r w:rsidRPr="00136570">
        <w:rPr>
          <w:i/>
          <w:sz w:val="24"/>
          <w:szCs w:val="24"/>
        </w:rPr>
        <w:t xml:space="preserve"> </w:t>
      </w:r>
      <w:r w:rsidRPr="00136570">
        <w:rPr>
          <w:sz w:val="24"/>
          <w:szCs w:val="24"/>
        </w:rPr>
        <w:t>entering (</w:t>
      </w:r>
      <w:r w:rsidR="000B1E25">
        <w:rPr>
          <w:sz w:val="24"/>
          <w:szCs w:val="24"/>
        </w:rPr>
        <w:t>13.53</w:t>
      </w:r>
      <w:r w:rsidRPr="00136570">
        <w:rPr>
          <w:sz w:val="24"/>
          <w:szCs w:val="24"/>
        </w:rPr>
        <w:t xml:space="preserve">) is evaluated from the </w:t>
      </w:r>
      <w:r w:rsidR="000B1E25">
        <w:rPr>
          <w:sz w:val="24"/>
          <w:szCs w:val="24"/>
        </w:rPr>
        <w:t>pressure- and velocity</w:t>
      </w:r>
      <w:r w:rsidRPr="00136570">
        <w:rPr>
          <w:sz w:val="24"/>
          <w:szCs w:val="24"/>
        </w:rPr>
        <w:t xml:space="preserve">-dependent frictional force using the Friedlander construction </w:t>
      </w:r>
      <w:r w:rsidR="000B1E25">
        <w:rPr>
          <w:sz w:val="24"/>
          <w:szCs w:val="24"/>
        </w:rPr>
        <w:t xml:space="preserve">with the </w:t>
      </w:r>
      <w:r w:rsidRPr="00136570">
        <w:rPr>
          <w:sz w:val="24"/>
          <w:szCs w:val="24"/>
        </w:rPr>
        <w:t xml:space="preserve">computed string velocity under the bow </w:t>
      </w:r>
      <w:r w:rsidR="000B1E25">
        <w:rPr>
          <w:sz w:val="24"/>
          <w:szCs w:val="24"/>
        </w:rPr>
        <w:t>given by</w:t>
      </w:r>
      <w:r w:rsidRPr="00136570">
        <w:rPr>
          <w:sz w:val="24"/>
          <w:szCs w:val="24"/>
        </w:rPr>
        <w:t xml:space="preserve"> </w:t>
      </w:r>
      <w:r w:rsidRPr="00136570">
        <w:rPr>
          <w:i/>
          <w:sz w:val="24"/>
          <w:szCs w:val="24"/>
        </w:rPr>
        <w:t>u</w:t>
      </w:r>
      <w:r w:rsidRPr="00136570">
        <w:rPr>
          <w:i/>
          <w:sz w:val="24"/>
          <w:szCs w:val="24"/>
          <w:vertAlign w:val="subscript"/>
        </w:rPr>
        <w:t xml:space="preserve">n </w:t>
      </w:r>
      <w:r w:rsidRPr="00136570">
        <w:rPr>
          <w:sz w:val="24"/>
          <w:szCs w:val="24"/>
        </w:rPr>
        <w:t xml:space="preserve">+ </w:t>
      </w:r>
      <w:r w:rsidRPr="00136570">
        <w:rPr>
          <w:i/>
          <w:sz w:val="24"/>
          <w:szCs w:val="24"/>
        </w:rPr>
        <w:t>u</w:t>
      </w:r>
      <w:r w:rsidRPr="00136570">
        <w:rPr>
          <w:sz w:val="24"/>
          <w:szCs w:val="24"/>
        </w:rPr>
        <w:t>'</w:t>
      </w:r>
      <w:r w:rsidRPr="00136570">
        <w:rPr>
          <w:i/>
          <w:sz w:val="24"/>
          <w:szCs w:val="24"/>
          <w:vertAlign w:val="subscript"/>
        </w:rPr>
        <w:t>n</w:t>
      </w:r>
      <w:r w:rsidRPr="00136570">
        <w:rPr>
          <w:sz w:val="24"/>
          <w:szCs w:val="24"/>
        </w:rPr>
        <w:t xml:space="preserve">. </w:t>
      </w:r>
    </w:p>
    <w:p w:rsidR="00C00B36" w:rsidRPr="00136570" w:rsidRDefault="00C00B36" w:rsidP="00C00B36">
      <w:pPr>
        <w:tabs>
          <w:tab w:val="left" w:pos="4111"/>
        </w:tabs>
        <w:jc w:val="both"/>
        <w:rPr>
          <w:sz w:val="24"/>
          <w:szCs w:val="24"/>
        </w:rPr>
      </w:pPr>
    </w:p>
    <w:p w:rsidR="00667DEE" w:rsidRDefault="00667DEE" w:rsidP="00747530">
      <w:pPr>
        <w:tabs>
          <w:tab w:val="left" w:pos="4111"/>
        </w:tabs>
        <w:jc w:val="both"/>
        <w:rPr>
          <w:b/>
          <w:sz w:val="24"/>
          <w:szCs w:val="24"/>
        </w:rPr>
      </w:pPr>
    </w:p>
    <w:p w:rsidR="00747530" w:rsidRDefault="00A65C29" w:rsidP="00747530">
      <w:pPr>
        <w:tabs>
          <w:tab w:val="left" w:pos="4111"/>
        </w:tabs>
        <w:jc w:val="both"/>
        <w:rPr>
          <w:b/>
          <w:sz w:val="24"/>
          <w:szCs w:val="24"/>
        </w:rPr>
      </w:pPr>
      <w:r w:rsidRPr="00136570">
        <w:rPr>
          <w:b/>
          <w:sz w:val="24"/>
          <w:szCs w:val="24"/>
        </w:rPr>
        <w:t xml:space="preserve">Pressure </w:t>
      </w:r>
      <w:r w:rsidR="002D0A65">
        <w:rPr>
          <w:b/>
          <w:sz w:val="24"/>
          <w:szCs w:val="24"/>
        </w:rPr>
        <w:t>B</w:t>
      </w:r>
      <w:r w:rsidRPr="00136570">
        <w:rPr>
          <w:b/>
          <w:sz w:val="24"/>
          <w:szCs w:val="24"/>
        </w:rPr>
        <w:t xml:space="preserve">roadening and </w:t>
      </w:r>
      <w:r w:rsidR="002D0A65">
        <w:rPr>
          <w:b/>
          <w:sz w:val="24"/>
          <w:szCs w:val="24"/>
        </w:rPr>
        <w:t>F</w:t>
      </w:r>
      <w:r w:rsidRPr="00136570">
        <w:rPr>
          <w:b/>
          <w:sz w:val="24"/>
          <w:szCs w:val="24"/>
        </w:rPr>
        <w:t xml:space="preserve">lattening </w:t>
      </w:r>
    </w:p>
    <w:p w:rsidR="00C00B36" w:rsidRPr="00136570" w:rsidRDefault="009C2B4D" w:rsidP="002D0A65">
      <w:pPr>
        <w:tabs>
          <w:tab w:val="left" w:pos="4111"/>
        </w:tabs>
        <w:ind w:left="1900" w:firstLine="500"/>
        <w:rPr>
          <w:sz w:val="24"/>
          <w:szCs w:val="24"/>
        </w:rPr>
      </w:pPr>
      <w:r w:rsidRPr="00136570">
        <w:rPr>
          <w:b/>
          <w:sz w:val="24"/>
          <w:szCs w:val="24"/>
        </w:rPr>
        <w:br/>
      </w:r>
      <w:r w:rsidR="00412DCB">
        <w:rPr>
          <w:noProof/>
          <w:sz w:val="24"/>
          <w:szCs w:val="24"/>
          <w:lang w:val="en-US"/>
        </w:rPr>
        <w:drawing>
          <wp:inline distT="0" distB="0" distL="0" distR="0" wp14:anchorId="076580F5" wp14:editId="5C10EB27">
            <wp:extent cx="2047875" cy="219075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047875" cy="2190750"/>
                    </a:xfrm>
                    <a:prstGeom prst="rect">
                      <a:avLst/>
                    </a:prstGeom>
                    <a:noFill/>
                    <a:ln>
                      <a:noFill/>
                    </a:ln>
                  </pic:spPr>
                </pic:pic>
              </a:graphicData>
            </a:graphic>
          </wp:inline>
        </w:drawing>
      </w:r>
    </w:p>
    <w:p w:rsidR="00C00B36" w:rsidRPr="00747530" w:rsidRDefault="00675C8D" w:rsidP="00C00B36">
      <w:pPr>
        <w:tabs>
          <w:tab w:val="left" w:pos="4111"/>
        </w:tabs>
        <w:jc w:val="both"/>
        <w:rPr>
          <w:i/>
          <w:sz w:val="22"/>
          <w:szCs w:val="22"/>
        </w:rPr>
      </w:pPr>
      <w:r>
        <w:rPr>
          <w:b/>
          <w:i/>
          <w:sz w:val="22"/>
          <w:szCs w:val="22"/>
        </w:rPr>
        <w:t xml:space="preserve">Fig. </w:t>
      </w:r>
      <w:r w:rsidR="00266A7E">
        <w:rPr>
          <w:b/>
          <w:i/>
          <w:sz w:val="22"/>
          <w:szCs w:val="22"/>
        </w:rPr>
        <w:t>2.18</w:t>
      </w:r>
      <w:r w:rsidR="00C00B36" w:rsidRPr="00747530">
        <w:rPr>
          <w:i/>
          <w:sz w:val="22"/>
          <w:szCs w:val="22"/>
        </w:rPr>
        <w:t xml:space="preserve">  Computed velocity of string at bowing point for </w:t>
      </w:r>
      <w:r w:rsidR="002D0A65">
        <w:rPr>
          <w:i/>
          <w:sz w:val="22"/>
          <w:szCs w:val="22"/>
        </w:rPr>
        <w:t xml:space="preserve">increasing </w:t>
      </w:r>
      <w:r w:rsidR="00C00B36" w:rsidRPr="00747530">
        <w:rPr>
          <w:i/>
          <w:sz w:val="22"/>
          <w:szCs w:val="22"/>
        </w:rPr>
        <w:t>bow pressures in the ratios 0.4: 3 :</w:t>
      </w:r>
      <w:r w:rsidR="00747530" w:rsidRPr="00747530">
        <w:rPr>
          <w:i/>
          <w:sz w:val="22"/>
          <w:szCs w:val="22"/>
        </w:rPr>
        <w:t xml:space="preserve"> </w:t>
      </w:r>
      <w:r w:rsidR="00C00B36" w:rsidRPr="00747530">
        <w:rPr>
          <w:i/>
          <w:sz w:val="22"/>
          <w:szCs w:val="22"/>
        </w:rPr>
        <w:t>5 (after McIntyre and Woodhouse [</w:t>
      </w:r>
      <w:r w:rsidR="00C00B36" w:rsidRPr="00747530">
        <w:rPr>
          <w:i/>
          <w:sz w:val="22"/>
          <w:szCs w:val="22"/>
        </w:rPr>
        <w:fldChar w:fldCharType="begin"/>
      </w:r>
      <w:r w:rsidR="00C00B36" w:rsidRPr="00747530">
        <w:rPr>
          <w:i/>
          <w:sz w:val="22"/>
          <w:szCs w:val="22"/>
        </w:rPr>
        <w:instrText xml:space="preserve"> NOTEREF _Ref113879067 \h  \* MERGEFORMAT </w:instrText>
      </w:r>
      <w:r w:rsidR="00C00B36" w:rsidRPr="00747530">
        <w:rPr>
          <w:i/>
          <w:sz w:val="22"/>
          <w:szCs w:val="22"/>
        </w:rPr>
      </w:r>
      <w:r w:rsidR="00C00B36" w:rsidRPr="00747530">
        <w:rPr>
          <w:i/>
          <w:sz w:val="22"/>
          <w:szCs w:val="22"/>
        </w:rPr>
        <w:fldChar w:fldCharType="separate"/>
      </w:r>
      <w:r w:rsidR="001926A3">
        <w:rPr>
          <w:i/>
          <w:sz w:val="22"/>
          <w:szCs w:val="22"/>
        </w:rPr>
        <w:t>60</w:t>
      </w:r>
      <w:r w:rsidR="00C00B36" w:rsidRPr="00747530">
        <w:rPr>
          <w:i/>
          <w:sz w:val="22"/>
          <w:szCs w:val="22"/>
        </w:rPr>
        <w:fldChar w:fldCharType="end"/>
      </w:r>
      <w:r w:rsidR="00C00B36" w:rsidRPr="00747530">
        <w:rPr>
          <w:i/>
          <w:sz w:val="22"/>
          <w:szCs w:val="22"/>
        </w:rPr>
        <w:t xml:space="preserve">]) illustrating both the broadened waveform and pitch dependence on bow pressure compared with the </w:t>
      </w:r>
      <w:r w:rsidR="002D0A65">
        <w:rPr>
          <w:i/>
          <w:sz w:val="22"/>
          <w:szCs w:val="22"/>
        </w:rPr>
        <w:t xml:space="preserve">idealised </w:t>
      </w:r>
      <w:r w:rsidR="00C00B36" w:rsidRPr="00747530">
        <w:rPr>
          <w:i/>
          <w:sz w:val="22"/>
          <w:szCs w:val="22"/>
        </w:rPr>
        <w:t xml:space="preserve">rectangular Helmholtz  bowed waveform </w:t>
      </w:r>
    </w:p>
    <w:p w:rsidR="00C00B36" w:rsidRPr="00136570" w:rsidRDefault="00C00B36" w:rsidP="00C00B36">
      <w:pPr>
        <w:tabs>
          <w:tab w:val="left" w:pos="4111"/>
        </w:tabs>
        <w:jc w:val="both"/>
        <w:rPr>
          <w:i/>
          <w:sz w:val="24"/>
          <w:szCs w:val="24"/>
        </w:rPr>
      </w:pPr>
    </w:p>
    <w:p w:rsidR="009C2B4D" w:rsidRPr="00136570" w:rsidRDefault="009C2B4D" w:rsidP="009C2B4D">
      <w:pPr>
        <w:tabs>
          <w:tab w:val="left" w:pos="4111"/>
        </w:tabs>
        <w:jc w:val="both"/>
        <w:rPr>
          <w:sz w:val="24"/>
          <w:szCs w:val="24"/>
        </w:rPr>
      </w:pPr>
      <w:r w:rsidRPr="00136570">
        <w:rPr>
          <w:b/>
          <w:sz w:val="24"/>
          <w:szCs w:val="24"/>
        </w:rPr>
        <w:t xml:space="preserve">      </w:t>
      </w:r>
      <w:r w:rsidRPr="00136570">
        <w:rPr>
          <w:sz w:val="24"/>
          <w:szCs w:val="24"/>
        </w:rPr>
        <w:t xml:space="preserve">As an example, </w:t>
      </w:r>
      <w:r w:rsidR="00675C8D">
        <w:rPr>
          <w:sz w:val="24"/>
          <w:szCs w:val="24"/>
        </w:rPr>
        <w:t>Fig.</w:t>
      </w:r>
      <w:r w:rsidR="0068612C">
        <w:rPr>
          <w:sz w:val="24"/>
          <w:szCs w:val="24"/>
        </w:rPr>
        <w:t xml:space="preserve"> 2.18</w:t>
      </w:r>
      <w:r w:rsidRPr="00136570">
        <w:rPr>
          <w:sz w:val="24"/>
          <w:szCs w:val="24"/>
        </w:rPr>
        <w:t xml:space="preserve"> illustrates the computed velocity of the string under the bow as a function of increasing bow pressure (McIntyre et al [</w:t>
      </w:r>
      <w:r w:rsidRPr="00136570">
        <w:rPr>
          <w:sz w:val="24"/>
          <w:szCs w:val="24"/>
        </w:rPr>
        <w:fldChar w:fldCharType="begin"/>
      </w:r>
      <w:r w:rsidRPr="00136570">
        <w:rPr>
          <w:sz w:val="24"/>
          <w:szCs w:val="24"/>
        </w:rPr>
        <w:instrText xml:space="preserve"> NOTEREF _Ref113879067 \h  \* MERGEFORMAT </w:instrText>
      </w:r>
      <w:r w:rsidRPr="00136570">
        <w:rPr>
          <w:sz w:val="24"/>
          <w:szCs w:val="24"/>
        </w:rPr>
      </w:r>
      <w:r w:rsidRPr="00136570">
        <w:rPr>
          <w:sz w:val="24"/>
          <w:szCs w:val="24"/>
        </w:rPr>
        <w:fldChar w:fldCharType="separate"/>
      </w:r>
      <w:r w:rsidR="001926A3">
        <w:rPr>
          <w:sz w:val="24"/>
          <w:szCs w:val="24"/>
        </w:rPr>
        <w:t>60</w:t>
      </w:r>
      <w:r w:rsidRPr="00136570">
        <w:rPr>
          <w:sz w:val="24"/>
          <w:szCs w:val="24"/>
        </w:rPr>
        <w:fldChar w:fldCharType="end"/>
      </w:r>
      <w:r w:rsidRPr="00136570">
        <w:rPr>
          <w:sz w:val="24"/>
          <w:szCs w:val="24"/>
        </w:rPr>
        <w:t xml:space="preserve">]). In contrast to the rectangular waveform predicted by the </w:t>
      </w:r>
      <w:r w:rsidR="000B1E25">
        <w:rPr>
          <w:sz w:val="24"/>
          <w:szCs w:val="24"/>
        </w:rPr>
        <w:t xml:space="preserve">simple </w:t>
      </w:r>
      <w:r w:rsidRPr="00136570">
        <w:rPr>
          <w:sz w:val="24"/>
          <w:szCs w:val="24"/>
        </w:rPr>
        <w:t xml:space="preserve">Raman model, the waveform is considerably rounded, especially at low bow pressures. This results in a less strident, less intense sound, with the higher partials strongly attenuated.  At higher pressures, but at the same position and with the same bow velocity, the rounding is less pronounced, so that higher partials become increasingly important. The </w:t>
      </w:r>
      <w:r w:rsidR="00747530">
        <w:rPr>
          <w:sz w:val="24"/>
          <w:szCs w:val="24"/>
        </w:rPr>
        <w:t xml:space="preserve">increased intensity of the higher partials leads to an increased </w:t>
      </w:r>
      <w:r w:rsidRPr="00136570">
        <w:rPr>
          <w:sz w:val="24"/>
          <w:szCs w:val="24"/>
        </w:rPr>
        <w:t xml:space="preserve">perceived intensity with bow pressure, in contrast to the Raman model, in which the waveform and hence intensity remains independent of bow pressure. The above effect is referred to as the </w:t>
      </w:r>
      <w:r w:rsidRPr="00136570">
        <w:rPr>
          <w:i/>
          <w:sz w:val="24"/>
          <w:szCs w:val="24"/>
        </w:rPr>
        <w:t xml:space="preserve">pressure effect. </w:t>
      </w:r>
      <w:r w:rsidRPr="00136570">
        <w:rPr>
          <w:sz w:val="24"/>
          <w:szCs w:val="24"/>
        </w:rPr>
        <w:t xml:space="preserve"> At even higher pressures, the ambiguity in intersections noted by Friedlander leads to a pronounced increase in the capture period and hence the pitch of the bowed note, known as the </w:t>
      </w:r>
      <w:r w:rsidRPr="00136570">
        <w:rPr>
          <w:i/>
          <w:sz w:val="24"/>
          <w:szCs w:val="24"/>
        </w:rPr>
        <w:t>flattening effect</w:t>
      </w:r>
      <w:r w:rsidRPr="00136570">
        <w:rPr>
          <w:sz w:val="24"/>
          <w:szCs w:val="24"/>
        </w:rPr>
        <w:t xml:space="preserve">. These features are discussed in </w:t>
      </w:r>
      <w:r w:rsidR="00747530">
        <w:rPr>
          <w:sz w:val="24"/>
          <w:szCs w:val="24"/>
        </w:rPr>
        <w:t xml:space="preserve">considerable </w:t>
      </w:r>
      <w:r w:rsidRPr="00136570">
        <w:rPr>
          <w:sz w:val="24"/>
          <w:szCs w:val="24"/>
        </w:rPr>
        <w:t xml:space="preserve">detail along with his own important research and that of his collaborators on such </w:t>
      </w:r>
      <w:r w:rsidR="00747530">
        <w:rPr>
          <w:sz w:val="24"/>
          <w:szCs w:val="24"/>
        </w:rPr>
        <w:t>effects</w:t>
      </w:r>
      <w:r w:rsidRPr="00136570">
        <w:rPr>
          <w:sz w:val="24"/>
          <w:szCs w:val="24"/>
        </w:rPr>
        <w:t xml:space="preserve"> by Cremer [</w:t>
      </w:r>
      <w:r w:rsidRPr="00136570">
        <w:rPr>
          <w:sz w:val="24"/>
          <w:szCs w:val="24"/>
        </w:rPr>
        <w:fldChar w:fldCharType="begin"/>
      </w:r>
      <w:r w:rsidRPr="00136570">
        <w:rPr>
          <w:sz w:val="24"/>
          <w:szCs w:val="24"/>
        </w:rPr>
        <w:instrText xml:space="preserve"> NOTEREF _Ref89486368 \h  \* MERGEFORMAT </w:instrText>
      </w:r>
      <w:r w:rsidRPr="00136570">
        <w:rPr>
          <w:sz w:val="24"/>
          <w:szCs w:val="24"/>
        </w:rPr>
      </w:r>
      <w:r w:rsidRPr="00136570">
        <w:rPr>
          <w:sz w:val="24"/>
          <w:szCs w:val="24"/>
        </w:rPr>
        <w:fldChar w:fldCharType="separate"/>
      </w:r>
      <w:r w:rsidR="001926A3">
        <w:rPr>
          <w:sz w:val="24"/>
          <w:szCs w:val="24"/>
        </w:rPr>
        <w:t>30</w:t>
      </w:r>
      <w:r w:rsidRPr="00136570">
        <w:rPr>
          <w:sz w:val="24"/>
          <w:szCs w:val="24"/>
        </w:rPr>
        <w:fldChar w:fldCharType="end"/>
      </w:r>
      <w:r w:rsidRPr="00136570">
        <w:rPr>
          <w:sz w:val="24"/>
          <w:szCs w:val="24"/>
        </w:rPr>
        <w:t xml:space="preserve">, chapters 7 and 8].  </w:t>
      </w:r>
    </w:p>
    <w:p w:rsidR="00C00B36" w:rsidRPr="00136570" w:rsidRDefault="00C00B36" w:rsidP="009C2B4D">
      <w:pPr>
        <w:tabs>
          <w:tab w:val="left" w:pos="4111"/>
        </w:tabs>
        <w:jc w:val="both"/>
        <w:rPr>
          <w:sz w:val="24"/>
          <w:szCs w:val="24"/>
        </w:rPr>
      </w:pPr>
    </w:p>
    <w:p w:rsidR="00A65C29" w:rsidRDefault="00ED12BD" w:rsidP="00ED12BD">
      <w:pPr>
        <w:tabs>
          <w:tab w:val="left" w:pos="4111"/>
        </w:tabs>
        <w:rPr>
          <w:b/>
          <w:sz w:val="24"/>
          <w:szCs w:val="24"/>
        </w:rPr>
      </w:pPr>
      <w:r>
        <w:rPr>
          <w:b/>
          <w:sz w:val="24"/>
          <w:szCs w:val="24"/>
        </w:rPr>
        <w:t>I</w:t>
      </w:r>
      <w:r w:rsidR="00A65C29" w:rsidRPr="00136570">
        <w:rPr>
          <w:b/>
          <w:sz w:val="24"/>
          <w:szCs w:val="24"/>
        </w:rPr>
        <w:t xml:space="preserve">nitial </w:t>
      </w:r>
      <w:r>
        <w:rPr>
          <w:b/>
          <w:sz w:val="24"/>
          <w:szCs w:val="24"/>
        </w:rPr>
        <w:t>T</w:t>
      </w:r>
      <w:r w:rsidR="00A65C29" w:rsidRPr="00136570">
        <w:rPr>
          <w:b/>
          <w:sz w:val="24"/>
          <w:szCs w:val="24"/>
        </w:rPr>
        <w:t>ransients</w:t>
      </w:r>
    </w:p>
    <w:p w:rsidR="00747530" w:rsidRPr="00136570" w:rsidRDefault="00747530" w:rsidP="00747530">
      <w:pPr>
        <w:tabs>
          <w:tab w:val="left" w:pos="4111"/>
        </w:tabs>
        <w:ind w:left="360"/>
        <w:jc w:val="both"/>
        <w:rPr>
          <w:b/>
          <w:sz w:val="24"/>
          <w:szCs w:val="24"/>
        </w:rPr>
      </w:pPr>
    </w:p>
    <w:p w:rsidR="00A65C29" w:rsidRDefault="009C2B4D" w:rsidP="004B3CB5">
      <w:pPr>
        <w:tabs>
          <w:tab w:val="left" w:pos="4111"/>
        </w:tabs>
        <w:jc w:val="both"/>
        <w:rPr>
          <w:sz w:val="24"/>
          <w:szCs w:val="24"/>
        </w:rPr>
      </w:pPr>
      <w:r w:rsidRPr="00136570">
        <w:rPr>
          <w:sz w:val="24"/>
          <w:szCs w:val="24"/>
        </w:rPr>
        <w:t xml:space="preserve">      </w:t>
      </w:r>
      <w:r w:rsidR="00447BC7">
        <w:rPr>
          <w:sz w:val="24"/>
          <w:szCs w:val="24"/>
        </w:rPr>
        <w:t>C</w:t>
      </w:r>
      <w:r w:rsidR="00A65C29" w:rsidRPr="00136570">
        <w:rPr>
          <w:sz w:val="24"/>
          <w:szCs w:val="24"/>
        </w:rPr>
        <w:t xml:space="preserve">omputational models </w:t>
      </w:r>
      <w:r w:rsidR="00447BC7">
        <w:rPr>
          <w:sz w:val="24"/>
          <w:szCs w:val="24"/>
        </w:rPr>
        <w:t xml:space="preserve">can </w:t>
      </w:r>
      <w:r w:rsidR="00A65C29" w:rsidRPr="00136570">
        <w:rPr>
          <w:sz w:val="24"/>
          <w:szCs w:val="24"/>
        </w:rPr>
        <w:t xml:space="preserve">also describe the initial transients of the bowed string before the steady state Helmholtz wave is established. </w:t>
      </w:r>
      <w:r w:rsidR="00675C8D">
        <w:rPr>
          <w:sz w:val="24"/>
          <w:szCs w:val="24"/>
        </w:rPr>
        <w:t>Fig.</w:t>
      </w:r>
      <w:r w:rsidR="00873D17">
        <w:rPr>
          <w:sz w:val="24"/>
          <w:szCs w:val="24"/>
        </w:rPr>
        <w:t xml:space="preserve"> 2.19</w:t>
      </w:r>
      <w:r w:rsidR="00A65C29" w:rsidRPr="00136570">
        <w:rPr>
          <w:sz w:val="24"/>
          <w:szCs w:val="24"/>
        </w:rPr>
        <w:t xml:space="preserve"> compares </w:t>
      </w:r>
      <w:r w:rsidR="000B1E25">
        <w:rPr>
          <w:sz w:val="24"/>
          <w:szCs w:val="24"/>
        </w:rPr>
        <w:t xml:space="preserve">the </w:t>
      </w:r>
      <w:r w:rsidR="00A65C29" w:rsidRPr="00136570">
        <w:rPr>
          <w:sz w:val="24"/>
          <w:szCs w:val="24"/>
        </w:rPr>
        <w:t xml:space="preserve">computed and measured initial transients </w:t>
      </w:r>
      <w:r w:rsidR="000B1E25">
        <w:rPr>
          <w:sz w:val="24"/>
          <w:szCs w:val="24"/>
        </w:rPr>
        <w:t xml:space="preserve">of the string velocity under the bow for </w:t>
      </w:r>
      <w:r w:rsidR="00A65C29" w:rsidRPr="00136570">
        <w:rPr>
          <w:sz w:val="24"/>
          <w:szCs w:val="24"/>
        </w:rPr>
        <w:t>a string played with a sharp attack (a martelé stroke) (McIntyre and Woodhouse [</w:t>
      </w:r>
      <w:r w:rsidR="00A65C29" w:rsidRPr="00136570">
        <w:rPr>
          <w:sz w:val="24"/>
          <w:szCs w:val="24"/>
        </w:rPr>
        <w:fldChar w:fldCharType="begin"/>
      </w:r>
      <w:r w:rsidR="00A65C29" w:rsidRPr="00136570">
        <w:rPr>
          <w:sz w:val="24"/>
          <w:szCs w:val="24"/>
        </w:rPr>
        <w:instrText xml:space="preserve"> NOTEREF _Ref113879067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60</w:t>
      </w:r>
      <w:r w:rsidR="00A65C29" w:rsidRPr="00136570">
        <w:rPr>
          <w:sz w:val="24"/>
          <w:szCs w:val="24"/>
        </w:rPr>
        <w:fldChar w:fldCharType="end"/>
      </w:r>
      <w:r w:rsidR="00A65C29" w:rsidRPr="00136570">
        <w:rPr>
          <w:sz w:val="24"/>
          <w:szCs w:val="24"/>
        </w:rPr>
        <w:t xml:space="preserve">]). These computations also include </w:t>
      </w:r>
      <w:r w:rsidR="00A65C29" w:rsidRPr="00136570">
        <w:rPr>
          <w:sz w:val="24"/>
          <w:szCs w:val="24"/>
        </w:rPr>
        <w:lastRenderedPageBreak/>
        <w:t xml:space="preserve">the additional excitation of torsional waves, which are excited because the bowing force acts on the outer diameter of the wire, exerting a couple in addition to a transverse force. The excitation and loss of energy to the torsional waves </w:t>
      </w:r>
      <w:r w:rsidR="00447BC7">
        <w:rPr>
          <w:sz w:val="24"/>
          <w:szCs w:val="24"/>
        </w:rPr>
        <w:t xml:space="preserve">appears to </w:t>
      </w:r>
      <w:r w:rsidR="00A65C29" w:rsidRPr="00136570">
        <w:rPr>
          <w:sz w:val="24"/>
          <w:szCs w:val="24"/>
        </w:rPr>
        <w:t xml:space="preserve">encourage the rapid stabilisation of the bowed Helmholtz waveform. </w:t>
      </w:r>
    </w:p>
    <w:p w:rsidR="00747530" w:rsidRPr="00136570" w:rsidRDefault="00747530" w:rsidP="004B3CB5">
      <w:pPr>
        <w:tabs>
          <w:tab w:val="left" w:pos="4111"/>
        </w:tabs>
        <w:jc w:val="both"/>
        <w:rPr>
          <w:sz w:val="24"/>
          <w:szCs w:val="24"/>
        </w:rPr>
      </w:pPr>
    </w:p>
    <w:p w:rsidR="00A65C29" w:rsidRPr="00136570" w:rsidRDefault="00412DCB" w:rsidP="00ED12BD">
      <w:pPr>
        <w:tabs>
          <w:tab w:val="left" w:pos="4111"/>
        </w:tabs>
        <w:ind w:firstLine="1800"/>
        <w:jc w:val="both"/>
        <w:rPr>
          <w:sz w:val="24"/>
          <w:szCs w:val="24"/>
        </w:rPr>
      </w:pPr>
      <w:r>
        <w:rPr>
          <w:noProof/>
          <w:sz w:val="24"/>
          <w:szCs w:val="24"/>
          <w:lang w:val="en-US"/>
        </w:rPr>
        <w:drawing>
          <wp:inline distT="0" distB="0" distL="0" distR="0" wp14:anchorId="101A2132" wp14:editId="55782F77">
            <wp:extent cx="2419350" cy="21336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419350" cy="2133600"/>
                    </a:xfrm>
                    <a:prstGeom prst="rect">
                      <a:avLst/>
                    </a:prstGeom>
                    <a:noFill/>
                    <a:ln>
                      <a:noFill/>
                    </a:ln>
                  </pic:spPr>
                </pic:pic>
              </a:graphicData>
            </a:graphic>
          </wp:inline>
        </w:drawing>
      </w:r>
    </w:p>
    <w:p w:rsidR="00A65C29" w:rsidRDefault="00675C8D" w:rsidP="004B3CB5">
      <w:pPr>
        <w:tabs>
          <w:tab w:val="left" w:pos="4111"/>
        </w:tabs>
        <w:jc w:val="both"/>
        <w:rPr>
          <w:sz w:val="22"/>
          <w:szCs w:val="22"/>
        </w:rPr>
      </w:pPr>
      <w:r>
        <w:rPr>
          <w:b/>
          <w:i/>
          <w:sz w:val="22"/>
          <w:szCs w:val="22"/>
        </w:rPr>
        <w:t>Fig.</w:t>
      </w:r>
      <w:r w:rsidR="00873D17">
        <w:rPr>
          <w:b/>
          <w:i/>
          <w:sz w:val="22"/>
          <w:szCs w:val="22"/>
        </w:rPr>
        <w:t xml:space="preserve"> </w:t>
      </w:r>
      <w:r w:rsidR="00266A7E">
        <w:rPr>
          <w:b/>
          <w:i/>
          <w:sz w:val="22"/>
          <w:szCs w:val="22"/>
        </w:rPr>
        <w:t xml:space="preserve">2.19  </w:t>
      </w:r>
      <w:r w:rsidR="00A65C29" w:rsidRPr="00ED12BD">
        <w:rPr>
          <w:b/>
          <w:i/>
          <w:sz w:val="22"/>
          <w:szCs w:val="22"/>
        </w:rPr>
        <w:t xml:space="preserve"> (a)</w:t>
      </w:r>
      <w:r w:rsidR="00A65C29" w:rsidRPr="00747530">
        <w:rPr>
          <w:i/>
          <w:sz w:val="22"/>
          <w:szCs w:val="22"/>
        </w:rPr>
        <w:t xml:space="preserve"> Computed transient string velocity at the bowing point for a strongly bowed string including coupling to both transverse and torsional modes and </w:t>
      </w:r>
      <w:r w:rsidR="00A65C29" w:rsidRPr="00ED12BD">
        <w:rPr>
          <w:b/>
          <w:i/>
          <w:sz w:val="22"/>
          <w:szCs w:val="22"/>
        </w:rPr>
        <w:t>(b</w:t>
      </w:r>
      <w:r w:rsidR="00A65C29" w:rsidRPr="00747530">
        <w:rPr>
          <w:i/>
          <w:sz w:val="22"/>
          <w:szCs w:val="22"/>
        </w:rPr>
        <w:t>) the measured string velocity for a strongly played martelé bow stroke</w:t>
      </w:r>
      <w:r w:rsidR="00A65C29" w:rsidRPr="00747530">
        <w:rPr>
          <w:sz w:val="22"/>
          <w:szCs w:val="22"/>
        </w:rPr>
        <w:t xml:space="preserve"> </w:t>
      </w:r>
      <w:r w:rsidR="00A65C29" w:rsidRPr="00A63FBA">
        <w:rPr>
          <w:i/>
          <w:sz w:val="22"/>
          <w:szCs w:val="22"/>
        </w:rPr>
        <w:t>(after McIntyre and Woodhouse[</w:t>
      </w:r>
      <w:r w:rsidR="00A65C29" w:rsidRPr="00A63FBA">
        <w:rPr>
          <w:i/>
          <w:sz w:val="22"/>
          <w:szCs w:val="22"/>
        </w:rPr>
        <w:fldChar w:fldCharType="begin"/>
      </w:r>
      <w:r w:rsidR="00A65C29" w:rsidRPr="00A63FBA">
        <w:rPr>
          <w:i/>
          <w:sz w:val="22"/>
          <w:szCs w:val="22"/>
        </w:rPr>
        <w:instrText xml:space="preserve"> NOTEREF _Ref113879067 \h </w:instrText>
      </w:r>
      <w:r w:rsidR="004B3CB5" w:rsidRPr="00A63FBA">
        <w:rPr>
          <w:i/>
          <w:sz w:val="22"/>
          <w:szCs w:val="22"/>
        </w:rPr>
        <w:instrText xml:space="preserve"> \* MERGEFORMAT </w:instrText>
      </w:r>
      <w:r w:rsidR="00A65C29" w:rsidRPr="00A63FBA">
        <w:rPr>
          <w:i/>
          <w:sz w:val="22"/>
          <w:szCs w:val="22"/>
        </w:rPr>
      </w:r>
      <w:r w:rsidR="00A65C29" w:rsidRPr="00A63FBA">
        <w:rPr>
          <w:i/>
          <w:sz w:val="22"/>
          <w:szCs w:val="22"/>
        </w:rPr>
        <w:fldChar w:fldCharType="separate"/>
      </w:r>
      <w:r w:rsidR="001926A3">
        <w:rPr>
          <w:i/>
          <w:sz w:val="22"/>
          <w:szCs w:val="22"/>
        </w:rPr>
        <w:t>60</w:t>
      </w:r>
      <w:r w:rsidR="00A65C29" w:rsidRPr="00A63FBA">
        <w:rPr>
          <w:i/>
          <w:sz w:val="22"/>
          <w:szCs w:val="22"/>
        </w:rPr>
        <w:fldChar w:fldCharType="end"/>
      </w:r>
      <w:r w:rsidR="00A65C29" w:rsidRPr="00A63FBA">
        <w:rPr>
          <w:i/>
          <w:sz w:val="22"/>
          <w:szCs w:val="22"/>
        </w:rPr>
        <w:t>])</w:t>
      </w:r>
      <w:r w:rsidR="00A65C29" w:rsidRPr="00747530">
        <w:rPr>
          <w:sz w:val="22"/>
          <w:szCs w:val="22"/>
        </w:rPr>
        <w:t xml:space="preserve"> </w:t>
      </w:r>
    </w:p>
    <w:p w:rsidR="00747530" w:rsidRPr="00747530" w:rsidRDefault="00747530" w:rsidP="004B3CB5">
      <w:pPr>
        <w:tabs>
          <w:tab w:val="left" w:pos="4111"/>
        </w:tabs>
        <w:jc w:val="both"/>
        <w:rPr>
          <w:sz w:val="22"/>
          <w:szCs w:val="22"/>
        </w:rPr>
      </w:pPr>
    </w:p>
    <w:p w:rsidR="00A65C29"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For low-pitched stringed instruments like the double bass, it is very important that the Raman bowed waveform is established very quickly, otherwise there will be a significant delay in establishing the required pitch. Remarkably, Guettler [</w:t>
      </w:r>
      <w:r w:rsidR="00A65C29" w:rsidRPr="00136570">
        <w:rPr>
          <w:sz w:val="24"/>
          <w:szCs w:val="24"/>
        </w:rPr>
        <w:fldChar w:fldCharType="begin"/>
      </w:r>
      <w:r w:rsidR="00A65C29" w:rsidRPr="00136570">
        <w:rPr>
          <w:sz w:val="24"/>
          <w:szCs w:val="24"/>
        </w:rPr>
        <w:instrText xml:space="preserve"> NOTEREF _Ref113955988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65</w:t>
      </w:r>
      <w:r w:rsidR="00A65C29" w:rsidRPr="00136570">
        <w:rPr>
          <w:sz w:val="24"/>
          <w:szCs w:val="24"/>
        </w:rPr>
        <w:fldChar w:fldCharType="end"/>
      </w:r>
      <w:r w:rsidR="00A65C29" w:rsidRPr="00136570">
        <w:rPr>
          <w:sz w:val="24"/>
          <w:szCs w:val="24"/>
        </w:rPr>
        <w:t>] has shown that</w:t>
      </w:r>
      <w:r w:rsidR="00ED12BD">
        <w:rPr>
          <w:sz w:val="24"/>
          <w:szCs w:val="24"/>
        </w:rPr>
        <w:t>,</w:t>
      </w:r>
      <w:r w:rsidR="00A65C29" w:rsidRPr="00136570">
        <w:rPr>
          <w:sz w:val="24"/>
          <w:szCs w:val="24"/>
        </w:rPr>
        <w:t xml:space="preserve"> by </w:t>
      </w:r>
      <w:r w:rsidR="00ED12BD">
        <w:rPr>
          <w:sz w:val="24"/>
          <w:szCs w:val="24"/>
        </w:rPr>
        <w:t xml:space="preserve">simultaneously controlling both </w:t>
      </w:r>
      <w:r w:rsidR="00A65C29" w:rsidRPr="00136570">
        <w:rPr>
          <w:sz w:val="24"/>
          <w:szCs w:val="24"/>
        </w:rPr>
        <w:t xml:space="preserve">bow speed </w:t>
      </w:r>
      <w:r w:rsidR="00237522">
        <w:rPr>
          <w:sz w:val="24"/>
          <w:szCs w:val="24"/>
        </w:rPr>
        <w:t xml:space="preserve">and downward pressure, </w:t>
      </w:r>
      <w:r w:rsidR="00A65C29" w:rsidRPr="00136570">
        <w:rPr>
          <w:sz w:val="24"/>
          <w:szCs w:val="24"/>
        </w:rPr>
        <w:t xml:space="preserve">the player can establish a regular Raman waveform in a single period. The speed with which a steady state bowed note can be established can be represented on a </w:t>
      </w:r>
      <w:r w:rsidR="00A65C29" w:rsidRPr="00136570">
        <w:rPr>
          <w:i/>
          <w:sz w:val="24"/>
          <w:szCs w:val="24"/>
        </w:rPr>
        <w:t>Guettler diagram</w:t>
      </w:r>
      <w:r w:rsidR="00A65C29" w:rsidRPr="00136570">
        <w:rPr>
          <w:sz w:val="24"/>
          <w:szCs w:val="24"/>
        </w:rPr>
        <w:t xml:space="preserve">, where the number of slips before a steady state Helmholtz motion is established can be illustrated as a two-dimensional histogram as a function of bowing force and </w:t>
      </w:r>
      <w:r w:rsidR="00321E70">
        <w:rPr>
          <w:sz w:val="24"/>
          <w:szCs w:val="24"/>
        </w:rPr>
        <w:t xml:space="preserve">the </w:t>
      </w:r>
      <w:r w:rsidR="00A65C29" w:rsidRPr="00136570">
        <w:rPr>
          <w:sz w:val="24"/>
          <w:szCs w:val="24"/>
        </w:rPr>
        <w:t xml:space="preserve">acceleration of the bow speed from zero. </w:t>
      </w:r>
    </w:p>
    <w:p w:rsidR="00747530" w:rsidRPr="00136570" w:rsidRDefault="00747530" w:rsidP="004B3CB5">
      <w:pPr>
        <w:tabs>
          <w:tab w:val="left" w:pos="4111"/>
        </w:tabs>
        <w:jc w:val="both"/>
        <w:rPr>
          <w:sz w:val="24"/>
          <w:szCs w:val="24"/>
        </w:rPr>
      </w:pPr>
    </w:p>
    <w:p w:rsidR="00A65C29" w:rsidRPr="00136570"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To investigate such effects experimentally, Galluzzo</w:t>
      </w:r>
      <w:r w:rsidR="003B71BA">
        <w:rPr>
          <w:sz w:val="24"/>
          <w:szCs w:val="24"/>
        </w:rPr>
        <w:t xml:space="preserve"> and</w:t>
      </w:r>
      <w:r w:rsidR="001A1D51">
        <w:rPr>
          <w:sz w:val="24"/>
          <w:szCs w:val="24"/>
        </w:rPr>
        <w:t xml:space="preserve"> </w:t>
      </w:r>
      <w:r w:rsidR="003B71BA">
        <w:rPr>
          <w:sz w:val="24"/>
          <w:szCs w:val="24"/>
        </w:rPr>
        <w:t>Woodhou</w:t>
      </w:r>
      <w:r w:rsidR="001A1D51">
        <w:rPr>
          <w:sz w:val="24"/>
          <w:szCs w:val="24"/>
        </w:rPr>
        <w:t>s</w:t>
      </w:r>
      <w:r w:rsidR="003B71BA">
        <w:rPr>
          <w:sz w:val="24"/>
          <w:szCs w:val="24"/>
        </w:rPr>
        <w:t>e</w:t>
      </w:r>
      <w:r w:rsidR="00A65C29" w:rsidRPr="00136570">
        <w:rPr>
          <w:sz w:val="24"/>
          <w:szCs w:val="24"/>
        </w:rPr>
        <w:t xml:space="preserve"> [</w:t>
      </w:r>
      <w:r w:rsidR="00A65C29" w:rsidRPr="00136570">
        <w:rPr>
          <w:sz w:val="24"/>
          <w:szCs w:val="24"/>
        </w:rPr>
        <w:fldChar w:fldCharType="begin"/>
      </w:r>
      <w:r w:rsidR="00A65C29" w:rsidRPr="00136570">
        <w:rPr>
          <w:sz w:val="24"/>
          <w:szCs w:val="24"/>
        </w:rPr>
        <w:instrText xml:space="preserve"> NOTEREF _Ref116791180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53</w:t>
      </w:r>
      <w:r w:rsidR="00A65C29" w:rsidRPr="00136570">
        <w:rPr>
          <w:sz w:val="24"/>
          <w:szCs w:val="24"/>
        </w:rPr>
        <w:fldChar w:fldCharType="end"/>
      </w:r>
      <w:r w:rsidR="00A65C29" w:rsidRPr="00136570">
        <w:rPr>
          <w:sz w:val="24"/>
          <w:szCs w:val="24"/>
        </w:rPr>
        <w:t>,</w:t>
      </w:r>
      <w:r w:rsidR="00A65C29" w:rsidRPr="00077B63">
        <w:rPr>
          <w:rStyle w:val="EndnoteReference"/>
          <w:sz w:val="24"/>
          <w:szCs w:val="24"/>
          <w:vertAlign w:val="baseline"/>
        </w:rPr>
        <w:endnoteReference w:id="65"/>
      </w:r>
      <w:r w:rsidR="00A65C29" w:rsidRPr="00077B63">
        <w:rPr>
          <w:sz w:val="24"/>
          <w:szCs w:val="24"/>
        </w:rPr>
        <w:t>]</w:t>
      </w:r>
      <w:r w:rsidR="00A65C29" w:rsidRPr="00136570">
        <w:rPr>
          <w:sz w:val="24"/>
          <w:szCs w:val="24"/>
        </w:rPr>
        <w:t xml:space="preserve"> </w:t>
      </w:r>
      <w:r w:rsidR="003B71BA" w:rsidRPr="00136570">
        <w:rPr>
          <w:sz w:val="24"/>
          <w:szCs w:val="24"/>
        </w:rPr>
        <w:t>ha</w:t>
      </w:r>
      <w:r w:rsidR="003B71BA">
        <w:rPr>
          <w:sz w:val="24"/>
          <w:szCs w:val="24"/>
        </w:rPr>
        <w:t>ve</w:t>
      </w:r>
      <w:r w:rsidR="003B71BA" w:rsidRPr="00136570">
        <w:rPr>
          <w:sz w:val="24"/>
          <w:szCs w:val="24"/>
        </w:rPr>
        <w:t xml:space="preserve"> </w:t>
      </w:r>
      <w:r w:rsidR="00A65C29" w:rsidRPr="00136570">
        <w:rPr>
          <w:sz w:val="24"/>
          <w:szCs w:val="24"/>
        </w:rPr>
        <w:t>recently developed a</w:t>
      </w:r>
      <w:r w:rsidR="00667DEE">
        <w:rPr>
          <w:sz w:val="24"/>
          <w:szCs w:val="24"/>
        </w:rPr>
        <w:t xml:space="preserve"> </w:t>
      </w:r>
      <w:r w:rsidR="00A65C29" w:rsidRPr="00136570">
        <w:rPr>
          <w:sz w:val="24"/>
          <w:szCs w:val="24"/>
        </w:rPr>
        <w:t xml:space="preserve">dynamically-controlled bowing machine with active feedback providing programmable control of both downward bow pressure and bow speed. This enables reliable and reproducible results to be made over a very wide range of possible playing parameters extending Guettler’s </w:t>
      </w:r>
      <w:r w:rsidR="003B71BA">
        <w:rPr>
          <w:sz w:val="24"/>
          <w:szCs w:val="24"/>
        </w:rPr>
        <w:t>earlier measurements</w:t>
      </w:r>
      <w:r w:rsidR="00A65C29" w:rsidRPr="00136570">
        <w:rPr>
          <w:sz w:val="24"/>
          <w:szCs w:val="24"/>
        </w:rPr>
        <w:t xml:space="preserve">.  </w:t>
      </w:r>
    </w:p>
    <w:p w:rsidR="009B4CEE" w:rsidRPr="00136570" w:rsidRDefault="009B4CEE" w:rsidP="004B3CB5">
      <w:pPr>
        <w:tabs>
          <w:tab w:val="left" w:pos="4111"/>
        </w:tabs>
        <w:jc w:val="both"/>
        <w:rPr>
          <w:sz w:val="24"/>
          <w:szCs w:val="24"/>
        </w:rPr>
      </w:pPr>
    </w:p>
    <w:p w:rsidR="00A65C29" w:rsidRDefault="00ED12BD" w:rsidP="00556A6E">
      <w:pPr>
        <w:pBdr>
          <w:bottom w:val="dotted" w:sz="24" w:space="31" w:color="auto"/>
        </w:pBdr>
        <w:tabs>
          <w:tab w:val="left" w:pos="4111"/>
        </w:tabs>
        <w:jc w:val="both"/>
        <w:rPr>
          <w:b/>
          <w:sz w:val="24"/>
          <w:szCs w:val="24"/>
        </w:rPr>
      </w:pPr>
      <w:r>
        <w:rPr>
          <w:b/>
          <w:sz w:val="24"/>
          <w:szCs w:val="24"/>
        </w:rPr>
        <w:t>Visco-elastic F</w:t>
      </w:r>
      <w:r w:rsidR="00A65C29" w:rsidRPr="00136570">
        <w:rPr>
          <w:b/>
          <w:sz w:val="24"/>
          <w:szCs w:val="24"/>
        </w:rPr>
        <w:t>riction</w:t>
      </w:r>
    </w:p>
    <w:p w:rsidR="00077B63" w:rsidRPr="00136570" w:rsidRDefault="00077B63" w:rsidP="00556A6E">
      <w:pPr>
        <w:pBdr>
          <w:bottom w:val="dotted" w:sz="24" w:space="31" w:color="auto"/>
        </w:pBdr>
        <w:tabs>
          <w:tab w:val="left" w:pos="4111"/>
        </w:tabs>
        <w:jc w:val="both"/>
        <w:rPr>
          <w:b/>
          <w:sz w:val="24"/>
          <w:szCs w:val="24"/>
        </w:rPr>
      </w:pPr>
    </w:p>
    <w:p w:rsidR="00A65C29" w:rsidRPr="00136570" w:rsidRDefault="009C2B4D" w:rsidP="00556A6E">
      <w:pPr>
        <w:pBdr>
          <w:bottom w:val="dotted" w:sz="24" w:space="31" w:color="auto"/>
        </w:pBdr>
        <w:tabs>
          <w:tab w:val="left" w:pos="4111"/>
        </w:tabs>
        <w:jc w:val="both"/>
        <w:rPr>
          <w:sz w:val="24"/>
          <w:szCs w:val="24"/>
        </w:rPr>
      </w:pPr>
      <w:r w:rsidRPr="00136570">
        <w:rPr>
          <w:sz w:val="24"/>
          <w:szCs w:val="24"/>
        </w:rPr>
        <w:t xml:space="preserve">     </w:t>
      </w:r>
      <w:r w:rsidR="00A65C29" w:rsidRPr="00136570">
        <w:rPr>
          <w:sz w:val="24"/>
          <w:szCs w:val="24"/>
        </w:rPr>
        <w:t xml:space="preserve">Recent measurements have shown that the frictional model assumed in </w:t>
      </w:r>
      <w:r w:rsidR="00077B63">
        <w:rPr>
          <w:sz w:val="24"/>
          <w:szCs w:val="24"/>
        </w:rPr>
        <w:t xml:space="preserve">the above investigations is over-simplistic. </w:t>
      </w:r>
      <w:r w:rsidR="00A65C29" w:rsidRPr="00136570">
        <w:rPr>
          <w:sz w:val="24"/>
          <w:szCs w:val="24"/>
        </w:rPr>
        <w:t>Th</w:t>
      </w:r>
      <w:r w:rsidR="00077B63">
        <w:rPr>
          <w:sz w:val="24"/>
          <w:szCs w:val="24"/>
        </w:rPr>
        <w:t>e</w:t>
      </w:r>
      <w:r w:rsidR="00A65C29" w:rsidRPr="00136570">
        <w:rPr>
          <w:sz w:val="24"/>
          <w:szCs w:val="24"/>
        </w:rPr>
        <w:t xml:space="preserve"> force </w:t>
      </w:r>
      <w:r w:rsidR="00077B63">
        <w:rPr>
          <w:sz w:val="24"/>
          <w:szCs w:val="24"/>
        </w:rPr>
        <w:t xml:space="preserve">between the bow-hairs and the string </w:t>
      </w:r>
      <w:r w:rsidR="00A65C29" w:rsidRPr="00136570">
        <w:rPr>
          <w:sz w:val="24"/>
          <w:szCs w:val="24"/>
        </w:rPr>
        <w:t xml:space="preserve">is maintained by a thin layer of rosin which coats </w:t>
      </w:r>
      <w:r w:rsidR="00077B63">
        <w:rPr>
          <w:sz w:val="24"/>
          <w:szCs w:val="24"/>
        </w:rPr>
        <w:t>them both</w:t>
      </w:r>
      <w:r w:rsidR="00A65C29" w:rsidRPr="00136570">
        <w:rPr>
          <w:sz w:val="24"/>
          <w:szCs w:val="24"/>
        </w:rPr>
        <w:t xml:space="preserve">. Rosin is a rather soft, sticky substance, with a glass to liquid transition not far above room temperature, </w:t>
      </w:r>
      <w:r w:rsidR="00077B63">
        <w:rPr>
          <w:sz w:val="24"/>
          <w:szCs w:val="24"/>
        </w:rPr>
        <w:t xml:space="preserve">resulting in </w:t>
      </w:r>
      <w:r w:rsidR="00A65C29" w:rsidRPr="00136570">
        <w:rPr>
          <w:sz w:val="24"/>
          <w:szCs w:val="24"/>
        </w:rPr>
        <w:t>visco-elastic properties, which are very sensitive to temperature (Smith and Woodhouse [</w:t>
      </w:r>
      <w:r w:rsidR="00A65C29" w:rsidRPr="00136570">
        <w:rPr>
          <w:rStyle w:val="EndnoteReference"/>
          <w:sz w:val="24"/>
          <w:szCs w:val="24"/>
          <w:vertAlign w:val="baseline"/>
        </w:rPr>
        <w:endnoteReference w:id="66"/>
      </w:r>
      <w:r w:rsidR="00A65C29" w:rsidRPr="00136570">
        <w:rPr>
          <w:sz w:val="24"/>
          <w:szCs w:val="24"/>
        </w:rPr>
        <w:t>]).</w:t>
      </w:r>
      <w:r w:rsidR="00077B63">
        <w:rPr>
          <w:sz w:val="24"/>
          <w:szCs w:val="24"/>
        </w:rPr>
        <w:t xml:space="preserve">    A</w:t>
      </w:r>
      <w:r w:rsidR="00077B63" w:rsidRPr="00136570">
        <w:rPr>
          <w:sz w:val="24"/>
          <w:szCs w:val="24"/>
        </w:rPr>
        <w:t>s the bow slides past the bow hair</w:t>
      </w:r>
      <w:r w:rsidR="00077B63">
        <w:rPr>
          <w:sz w:val="24"/>
          <w:szCs w:val="24"/>
        </w:rPr>
        <w:t xml:space="preserve">, the frictional forces will heat the rosin and hence reduce </w:t>
      </w:r>
      <w:r w:rsidR="00A65C29" w:rsidRPr="00136570">
        <w:rPr>
          <w:sz w:val="24"/>
          <w:szCs w:val="24"/>
        </w:rPr>
        <w:t>its visco-elasticity frictional properties. During the sticking regime, with no work being done at the bow-string interface, the rosin will cool down and the friction will increase. The frictional forces are therefore hysteretic and will be strongly dependent on past history within a given period of string vibration. Woodhouse, Schumacher and Garoff [</w:t>
      </w:r>
      <w:r w:rsidR="00A65C29" w:rsidRPr="00136570">
        <w:rPr>
          <w:rStyle w:val="EndnoteReference"/>
          <w:sz w:val="24"/>
          <w:szCs w:val="24"/>
          <w:vertAlign w:val="baseline"/>
        </w:rPr>
        <w:endnoteReference w:id="67"/>
      </w:r>
      <w:r w:rsidR="00A65C29" w:rsidRPr="00136570">
        <w:rPr>
          <w:sz w:val="24"/>
          <w:szCs w:val="24"/>
        </w:rPr>
        <w:t xml:space="preserve"> ] and Smith [</w:t>
      </w:r>
      <w:r w:rsidR="00A65C29" w:rsidRPr="00136570">
        <w:rPr>
          <w:rStyle w:val="EndnoteReference"/>
          <w:sz w:val="24"/>
          <w:szCs w:val="24"/>
          <w:vertAlign w:val="baseline"/>
        </w:rPr>
        <w:endnoteReference w:id="68"/>
      </w:r>
      <w:r w:rsidR="00A65C29" w:rsidRPr="00136570">
        <w:rPr>
          <w:sz w:val="24"/>
          <w:szCs w:val="24"/>
        </w:rPr>
        <w:t>] have investi</w:t>
      </w:r>
      <w:r w:rsidR="00C432B0">
        <w:rPr>
          <w:sz w:val="24"/>
          <w:szCs w:val="24"/>
        </w:rPr>
        <w:t xml:space="preserve">gated </w:t>
      </w:r>
      <w:r w:rsidR="00A65C29" w:rsidRPr="00136570">
        <w:rPr>
          <w:sz w:val="24"/>
          <w:szCs w:val="24"/>
        </w:rPr>
        <w:t xml:space="preserve">this hysteretic behaviour in some detail </w:t>
      </w:r>
      <w:r w:rsidR="00077B63">
        <w:rPr>
          <w:sz w:val="24"/>
          <w:szCs w:val="24"/>
        </w:rPr>
        <w:t xml:space="preserve">using rosin-coated glass “bows”.  The hysteretic properties shown in </w:t>
      </w:r>
      <w:r w:rsidR="00675C8D">
        <w:rPr>
          <w:sz w:val="24"/>
          <w:szCs w:val="24"/>
        </w:rPr>
        <w:t xml:space="preserve">Fig. </w:t>
      </w:r>
      <w:r w:rsidR="00873D17">
        <w:rPr>
          <w:sz w:val="24"/>
          <w:szCs w:val="24"/>
        </w:rPr>
        <w:t>2.20</w:t>
      </w:r>
      <w:r w:rsidR="00077B63">
        <w:rPr>
          <w:sz w:val="24"/>
          <w:szCs w:val="24"/>
        </w:rPr>
        <w:t xml:space="preserve"> were deduced from m</w:t>
      </w:r>
      <w:r w:rsidR="00A65C29" w:rsidRPr="00136570">
        <w:rPr>
          <w:sz w:val="24"/>
          <w:szCs w:val="24"/>
        </w:rPr>
        <w:t xml:space="preserve">easurements at the two supported ends of the string.  </w:t>
      </w:r>
      <w:r w:rsidR="00A65C29" w:rsidRPr="00136570">
        <w:rPr>
          <w:sz w:val="24"/>
          <w:szCs w:val="24"/>
        </w:rPr>
        <w:lastRenderedPageBreak/>
        <w:t>Woodhouse</w:t>
      </w:r>
      <w:r w:rsidR="00077B63">
        <w:rPr>
          <w:sz w:val="24"/>
          <w:szCs w:val="24"/>
        </w:rPr>
        <w:t xml:space="preserve"> </w:t>
      </w:r>
      <w:r w:rsidR="00077B63" w:rsidRPr="00136570">
        <w:rPr>
          <w:sz w:val="24"/>
          <w:szCs w:val="24"/>
        </w:rPr>
        <w:t>[</w:t>
      </w:r>
      <w:r w:rsidR="00077B63" w:rsidRPr="00136570">
        <w:rPr>
          <w:rStyle w:val="EndnoteReference"/>
          <w:sz w:val="24"/>
          <w:szCs w:val="24"/>
          <w:vertAlign w:val="baseline"/>
        </w:rPr>
        <w:endnoteReference w:id="69"/>
      </w:r>
      <w:r w:rsidR="00077B63" w:rsidRPr="00136570">
        <w:rPr>
          <w:sz w:val="24"/>
          <w:szCs w:val="24"/>
        </w:rPr>
        <w:t>]</w:t>
      </w:r>
      <w:r w:rsidR="00A65C29" w:rsidRPr="00136570">
        <w:rPr>
          <w:sz w:val="24"/>
          <w:szCs w:val="24"/>
        </w:rPr>
        <w:t xml:space="preserve"> subsequently extended </w:t>
      </w:r>
      <w:r w:rsidR="00077B63">
        <w:rPr>
          <w:sz w:val="24"/>
          <w:szCs w:val="24"/>
        </w:rPr>
        <w:t xml:space="preserve">his </w:t>
      </w:r>
      <w:r w:rsidR="00A65C29" w:rsidRPr="00136570">
        <w:rPr>
          <w:sz w:val="24"/>
          <w:szCs w:val="24"/>
        </w:rPr>
        <w:t>computational model</w:t>
      </w:r>
      <w:r w:rsidR="00077B63">
        <w:rPr>
          <w:sz w:val="24"/>
          <w:szCs w:val="24"/>
        </w:rPr>
        <w:t>s</w:t>
      </w:r>
      <w:r w:rsidR="00A65C29" w:rsidRPr="00136570">
        <w:rPr>
          <w:sz w:val="24"/>
          <w:szCs w:val="24"/>
        </w:rPr>
        <w:t xml:space="preserve"> to inc</w:t>
      </w:r>
      <w:r w:rsidR="00077B63">
        <w:rPr>
          <w:sz w:val="24"/>
          <w:szCs w:val="24"/>
        </w:rPr>
        <w:t xml:space="preserve">orporate </w:t>
      </w:r>
      <w:r w:rsidR="00A65C29" w:rsidRPr="00136570">
        <w:rPr>
          <w:sz w:val="24"/>
          <w:szCs w:val="24"/>
        </w:rPr>
        <w:t xml:space="preserve">the hysteretic frictional properties. Somewhat surprisingly, this more realistic model made </w:t>
      </w:r>
      <w:r w:rsidR="003B71BA">
        <w:rPr>
          <w:sz w:val="24"/>
          <w:szCs w:val="24"/>
        </w:rPr>
        <w:t xml:space="preserve">relatively </w:t>
      </w:r>
      <w:r w:rsidR="00A65C29" w:rsidRPr="00136570">
        <w:rPr>
          <w:sz w:val="24"/>
          <w:szCs w:val="24"/>
        </w:rPr>
        <w:t xml:space="preserve">little </w:t>
      </w:r>
      <w:r w:rsidR="00321E70">
        <w:rPr>
          <w:sz w:val="24"/>
          <w:szCs w:val="24"/>
        </w:rPr>
        <w:t xml:space="preserve">qualitative </w:t>
      </w:r>
      <w:r w:rsidR="00A65C29" w:rsidRPr="00136570">
        <w:rPr>
          <w:sz w:val="24"/>
          <w:szCs w:val="24"/>
        </w:rPr>
        <w:t xml:space="preserve">difference to the </w:t>
      </w:r>
      <w:r w:rsidR="00077B63">
        <w:rPr>
          <w:sz w:val="24"/>
          <w:szCs w:val="24"/>
        </w:rPr>
        <w:t xml:space="preserve">overall </w:t>
      </w:r>
      <w:r w:rsidR="00A65C29" w:rsidRPr="00136570">
        <w:rPr>
          <w:sz w:val="24"/>
          <w:szCs w:val="24"/>
        </w:rPr>
        <w:t>predicted behaviour</w:t>
      </w:r>
      <w:r w:rsidR="007B791E">
        <w:rPr>
          <w:sz w:val="24"/>
          <w:szCs w:val="24"/>
        </w:rPr>
        <w:t xml:space="preserve"> though undoubtedly affects the detailed response</w:t>
      </w:r>
      <w:r w:rsidR="00A65C29" w:rsidRPr="00136570">
        <w:rPr>
          <w:sz w:val="24"/>
          <w:szCs w:val="24"/>
        </w:rPr>
        <w:t xml:space="preserve">. </w:t>
      </w:r>
      <w:r w:rsidR="00077B63">
        <w:rPr>
          <w:sz w:val="24"/>
          <w:szCs w:val="24"/>
        </w:rPr>
        <w:t>Using such measurements to u</w:t>
      </w:r>
      <w:r w:rsidR="00A65C29" w:rsidRPr="00136570">
        <w:rPr>
          <w:sz w:val="24"/>
          <w:szCs w:val="24"/>
        </w:rPr>
        <w:t xml:space="preserve">nderstanding the physical processes underlying </w:t>
      </w:r>
      <w:r w:rsidR="0087184A">
        <w:rPr>
          <w:sz w:val="24"/>
          <w:szCs w:val="24"/>
        </w:rPr>
        <w:t xml:space="preserve">visco-elastic properties of various coatings and lubricants has become an important in the field of </w:t>
      </w:r>
      <w:r w:rsidR="00A65C29" w:rsidRPr="00136570">
        <w:rPr>
          <w:sz w:val="24"/>
          <w:szCs w:val="24"/>
        </w:rPr>
        <w:t xml:space="preserve">tribology (studies of friction). </w:t>
      </w:r>
    </w:p>
    <w:p w:rsidR="00A65C29" w:rsidRPr="00136570" w:rsidRDefault="00412DCB" w:rsidP="00556A6E">
      <w:pPr>
        <w:pBdr>
          <w:bottom w:val="dotted" w:sz="24" w:space="31" w:color="auto"/>
        </w:pBdr>
        <w:tabs>
          <w:tab w:val="left" w:pos="4111"/>
        </w:tabs>
        <w:ind w:firstLine="1600"/>
        <w:jc w:val="both"/>
        <w:rPr>
          <w:sz w:val="24"/>
          <w:szCs w:val="24"/>
        </w:rPr>
      </w:pPr>
      <w:r>
        <w:rPr>
          <w:noProof/>
          <w:sz w:val="24"/>
          <w:szCs w:val="24"/>
          <w:lang w:val="en-US"/>
        </w:rPr>
        <w:drawing>
          <wp:inline distT="0" distB="0" distL="0" distR="0" wp14:anchorId="7EC1B9D3" wp14:editId="6902CC6F">
            <wp:extent cx="2514600" cy="180022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514600" cy="1800225"/>
                    </a:xfrm>
                    <a:prstGeom prst="rect">
                      <a:avLst/>
                    </a:prstGeom>
                    <a:noFill/>
                    <a:ln>
                      <a:noFill/>
                    </a:ln>
                  </pic:spPr>
                </pic:pic>
              </a:graphicData>
            </a:graphic>
          </wp:inline>
        </w:drawing>
      </w:r>
    </w:p>
    <w:p w:rsidR="009C2B4D" w:rsidRPr="00A63FBA" w:rsidRDefault="00675C8D" w:rsidP="00556A6E">
      <w:pPr>
        <w:pBdr>
          <w:bottom w:val="dotted" w:sz="24" w:space="31" w:color="auto"/>
        </w:pBdr>
        <w:tabs>
          <w:tab w:val="left" w:pos="4111"/>
        </w:tabs>
        <w:jc w:val="both"/>
        <w:rPr>
          <w:i/>
          <w:sz w:val="22"/>
          <w:szCs w:val="22"/>
        </w:rPr>
      </w:pPr>
      <w:r>
        <w:rPr>
          <w:b/>
          <w:i/>
          <w:sz w:val="22"/>
          <w:szCs w:val="22"/>
        </w:rPr>
        <w:t xml:space="preserve">Fig. </w:t>
      </w:r>
      <w:r w:rsidR="00873D17">
        <w:rPr>
          <w:b/>
          <w:i/>
          <w:sz w:val="22"/>
          <w:szCs w:val="22"/>
        </w:rPr>
        <w:t>2</w:t>
      </w:r>
      <w:r w:rsidR="00534969" w:rsidRPr="00A63FBA">
        <w:rPr>
          <w:b/>
          <w:i/>
          <w:sz w:val="22"/>
          <w:szCs w:val="22"/>
        </w:rPr>
        <w:t>.</w:t>
      </w:r>
      <w:r w:rsidR="00266A7E">
        <w:rPr>
          <w:b/>
          <w:i/>
          <w:sz w:val="22"/>
          <w:szCs w:val="22"/>
        </w:rPr>
        <w:t>20</w:t>
      </w:r>
      <w:r w:rsidR="00A65C29" w:rsidRPr="00A63FBA">
        <w:rPr>
          <w:b/>
          <w:i/>
          <w:sz w:val="22"/>
          <w:szCs w:val="22"/>
        </w:rPr>
        <w:t xml:space="preserve">   </w:t>
      </w:r>
      <w:r w:rsidR="00A65C29" w:rsidRPr="00A63FBA">
        <w:rPr>
          <w:i/>
          <w:sz w:val="22"/>
          <w:szCs w:val="22"/>
        </w:rPr>
        <w:t>Measured hysteretic frictional force between string and a glass bow coated with rosin, with the dashed line indicating previously assumed velocity dependence (after Woodhouse and Smith)</w:t>
      </w:r>
    </w:p>
    <w:p w:rsidR="00A32E59" w:rsidRDefault="00A32E59" w:rsidP="00556A6E">
      <w:pPr>
        <w:pBdr>
          <w:bottom w:val="dotted" w:sz="24" w:space="31" w:color="auto"/>
        </w:pBdr>
        <w:tabs>
          <w:tab w:val="left" w:pos="4111"/>
        </w:tabs>
        <w:ind w:left="993" w:hanging="993"/>
        <w:jc w:val="both"/>
        <w:rPr>
          <w:b/>
          <w:color w:val="0000FF"/>
          <w:sz w:val="32"/>
          <w:szCs w:val="32"/>
        </w:rPr>
      </w:pPr>
    </w:p>
    <w:p w:rsidR="00A65C29" w:rsidRPr="00D90106" w:rsidRDefault="009C2B4D" w:rsidP="00556A6E">
      <w:pPr>
        <w:pBdr>
          <w:bottom w:val="dotted" w:sz="24" w:space="31" w:color="auto"/>
        </w:pBdr>
        <w:tabs>
          <w:tab w:val="left" w:pos="4111"/>
        </w:tabs>
        <w:ind w:left="993" w:hanging="993"/>
        <w:jc w:val="both"/>
        <w:rPr>
          <w:b/>
          <w:color w:val="0000FF"/>
          <w:sz w:val="32"/>
          <w:szCs w:val="32"/>
        </w:rPr>
      </w:pPr>
      <w:r w:rsidRPr="00D90106">
        <w:rPr>
          <w:b/>
          <w:color w:val="0000FF"/>
          <w:sz w:val="32"/>
          <w:szCs w:val="32"/>
        </w:rPr>
        <w:t>13.2.</w:t>
      </w:r>
      <w:r w:rsidR="00D90106">
        <w:rPr>
          <w:b/>
          <w:color w:val="0000FF"/>
          <w:sz w:val="32"/>
          <w:szCs w:val="32"/>
        </w:rPr>
        <w:t>4</w:t>
      </w:r>
      <w:r w:rsidR="00A65C29" w:rsidRPr="00D90106">
        <w:rPr>
          <w:b/>
          <w:color w:val="0000FF"/>
          <w:sz w:val="32"/>
          <w:szCs w:val="32"/>
        </w:rPr>
        <w:t xml:space="preserve"> </w:t>
      </w:r>
      <w:r w:rsidR="0087184A" w:rsidRPr="00D90106">
        <w:rPr>
          <w:b/>
          <w:color w:val="0000FF"/>
          <w:sz w:val="32"/>
          <w:szCs w:val="32"/>
        </w:rPr>
        <w:t xml:space="preserve">  </w:t>
      </w:r>
      <w:r w:rsidR="00264E0B" w:rsidRPr="00D90106">
        <w:rPr>
          <w:b/>
          <w:color w:val="0000FF"/>
          <w:sz w:val="32"/>
          <w:szCs w:val="32"/>
        </w:rPr>
        <w:t xml:space="preserve"> B</w:t>
      </w:r>
      <w:r w:rsidR="00A65C29" w:rsidRPr="00D90106">
        <w:rPr>
          <w:b/>
          <w:color w:val="0000FF"/>
          <w:sz w:val="32"/>
          <w:szCs w:val="32"/>
        </w:rPr>
        <w:t>ridge</w:t>
      </w:r>
      <w:r w:rsidRPr="00D90106">
        <w:rPr>
          <w:b/>
          <w:color w:val="0000FF"/>
          <w:sz w:val="32"/>
          <w:szCs w:val="32"/>
        </w:rPr>
        <w:t xml:space="preserve"> </w:t>
      </w:r>
      <w:r w:rsidR="00A65C29" w:rsidRPr="00D90106">
        <w:rPr>
          <w:b/>
          <w:color w:val="0000FF"/>
          <w:sz w:val="32"/>
          <w:szCs w:val="32"/>
        </w:rPr>
        <w:t xml:space="preserve">and </w:t>
      </w:r>
      <w:r w:rsidR="00264E0B" w:rsidRPr="00D90106">
        <w:rPr>
          <w:b/>
          <w:color w:val="0000FF"/>
          <w:sz w:val="32"/>
          <w:szCs w:val="32"/>
        </w:rPr>
        <w:t>S</w:t>
      </w:r>
      <w:r w:rsidR="00A65C29" w:rsidRPr="00D90106">
        <w:rPr>
          <w:b/>
          <w:color w:val="0000FF"/>
          <w:sz w:val="32"/>
          <w:szCs w:val="32"/>
        </w:rPr>
        <w:t>ound</w:t>
      </w:r>
      <w:r w:rsidR="0087184A" w:rsidRPr="00D90106">
        <w:rPr>
          <w:b/>
          <w:color w:val="0000FF"/>
          <w:sz w:val="32"/>
          <w:szCs w:val="32"/>
        </w:rPr>
        <w:t>post</w:t>
      </w:r>
    </w:p>
    <w:p w:rsidR="0087184A" w:rsidRPr="0087184A" w:rsidRDefault="0087184A" w:rsidP="00556A6E">
      <w:pPr>
        <w:pBdr>
          <w:bottom w:val="dotted" w:sz="24" w:space="31" w:color="auto"/>
        </w:pBdr>
        <w:tabs>
          <w:tab w:val="left" w:pos="4111"/>
        </w:tabs>
        <w:ind w:left="993" w:hanging="993"/>
        <w:jc w:val="both"/>
        <w:rPr>
          <w:b/>
          <w:sz w:val="28"/>
          <w:szCs w:val="28"/>
        </w:rPr>
      </w:pPr>
    </w:p>
    <w:p w:rsidR="009C2B4D" w:rsidRPr="00136570" w:rsidRDefault="009C2B4D" w:rsidP="00556A6E">
      <w:pPr>
        <w:pBdr>
          <w:bottom w:val="dotted" w:sz="24" w:space="31" w:color="auto"/>
        </w:pBdr>
        <w:tabs>
          <w:tab w:val="left" w:pos="4111"/>
        </w:tabs>
        <w:jc w:val="both"/>
        <w:rPr>
          <w:sz w:val="24"/>
          <w:szCs w:val="24"/>
        </w:rPr>
      </w:pPr>
      <w:r w:rsidRPr="00136570">
        <w:rPr>
          <w:sz w:val="24"/>
          <w:szCs w:val="24"/>
        </w:rPr>
        <w:t xml:space="preserve">     </w:t>
      </w:r>
      <w:r w:rsidR="00A32E59">
        <w:rPr>
          <w:sz w:val="24"/>
          <w:szCs w:val="24"/>
        </w:rPr>
        <w:t xml:space="preserve">We now </w:t>
      </w:r>
      <w:r w:rsidR="00A65C29" w:rsidRPr="0087184A">
        <w:rPr>
          <w:sz w:val="24"/>
          <w:szCs w:val="24"/>
        </w:rPr>
        <w:t xml:space="preserve">consider the role of the bridge and, for the violin family, the sound post in providing the coupling between the vibrating strings and the vibrational modes of the body of the instrument. We also </w:t>
      </w:r>
      <w:r w:rsidR="00E85B92">
        <w:rPr>
          <w:sz w:val="24"/>
          <w:szCs w:val="24"/>
        </w:rPr>
        <w:t>consider</w:t>
      </w:r>
      <w:r w:rsidR="00E85B92" w:rsidRPr="0087184A">
        <w:rPr>
          <w:sz w:val="24"/>
          <w:szCs w:val="24"/>
        </w:rPr>
        <w:t xml:space="preserve"> </w:t>
      </w:r>
      <w:r w:rsidR="00A65C29" w:rsidRPr="0087184A">
        <w:rPr>
          <w:sz w:val="24"/>
          <w:szCs w:val="24"/>
        </w:rPr>
        <w:t>the influence of such coupling on the modes of string vibration, which involves a discussion of the very important influence of damping on the normal</w:t>
      </w:r>
      <w:r w:rsidR="00A65C29" w:rsidRPr="00136570">
        <w:rPr>
          <w:sz w:val="24"/>
          <w:szCs w:val="24"/>
        </w:rPr>
        <w:t xml:space="preserve"> modes of a</w:t>
      </w:r>
      <w:r w:rsidR="00447BC7">
        <w:rPr>
          <w:sz w:val="24"/>
          <w:szCs w:val="24"/>
        </w:rPr>
        <w:t>n</w:t>
      </w:r>
      <w:r w:rsidR="00A65C29" w:rsidRPr="00136570">
        <w:rPr>
          <w:sz w:val="24"/>
          <w:szCs w:val="24"/>
        </w:rPr>
        <w:t xml:space="preserve">y coupled system. </w:t>
      </w:r>
    </w:p>
    <w:p w:rsidR="00CF3383" w:rsidRDefault="00CF3383" w:rsidP="00556A6E">
      <w:pPr>
        <w:pBdr>
          <w:bottom w:val="dotted" w:sz="24" w:space="31" w:color="auto"/>
        </w:pBdr>
        <w:tabs>
          <w:tab w:val="left" w:pos="4111"/>
        </w:tabs>
        <w:rPr>
          <w:b/>
          <w:sz w:val="24"/>
          <w:szCs w:val="24"/>
        </w:rPr>
      </w:pPr>
    </w:p>
    <w:p w:rsidR="00A65C29" w:rsidRDefault="00046AF3" w:rsidP="001926A3">
      <w:pPr>
        <w:pBdr>
          <w:bottom w:val="dotted" w:sz="24" w:space="31" w:color="auto"/>
        </w:pBdr>
        <w:tabs>
          <w:tab w:val="left" w:pos="4111"/>
        </w:tabs>
        <w:rPr>
          <w:sz w:val="24"/>
          <w:szCs w:val="24"/>
        </w:rPr>
      </w:pPr>
      <w:r>
        <w:rPr>
          <w:b/>
          <w:sz w:val="24"/>
          <w:szCs w:val="24"/>
        </w:rPr>
        <w:t xml:space="preserve"> B</w:t>
      </w:r>
      <w:r w:rsidR="00A65C29" w:rsidRPr="00136570">
        <w:rPr>
          <w:b/>
          <w:sz w:val="24"/>
          <w:szCs w:val="24"/>
        </w:rPr>
        <w:t>ridge</w:t>
      </w:r>
      <w:r>
        <w:rPr>
          <w:b/>
          <w:sz w:val="24"/>
          <w:szCs w:val="24"/>
        </w:rPr>
        <w:t>s</w:t>
      </w:r>
      <w:r w:rsidR="0087184A">
        <w:rPr>
          <w:b/>
          <w:sz w:val="24"/>
          <w:szCs w:val="24"/>
        </w:rPr>
        <w:br/>
      </w:r>
      <w:r w:rsidR="0087184A">
        <w:rPr>
          <w:b/>
          <w:sz w:val="24"/>
          <w:szCs w:val="24"/>
        </w:rPr>
        <w:br/>
      </w:r>
      <w:r w:rsidR="0087184A">
        <w:rPr>
          <w:sz w:val="24"/>
          <w:szCs w:val="24"/>
        </w:rPr>
        <w:t xml:space="preserve">      Many </w:t>
      </w:r>
      <w:r w:rsidR="00A65C29" w:rsidRPr="00136570">
        <w:rPr>
          <w:sz w:val="24"/>
          <w:szCs w:val="24"/>
        </w:rPr>
        <w:t xml:space="preserve">plucked and struck stringed instruments, such as the piano or guitar, </w:t>
      </w:r>
      <w:r w:rsidR="0087184A">
        <w:rPr>
          <w:sz w:val="24"/>
          <w:szCs w:val="24"/>
        </w:rPr>
        <w:t xml:space="preserve">use </w:t>
      </w:r>
      <w:r w:rsidR="00A65C29" w:rsidRPr="00136570">
        <w:rPr>
          <w:sz w:val="24"/>
          <w:szCs w:val="24"/>
        </w:rPr>
        <w:t>a rather low solid bridge to support the strings and transfer energy directly from the transverse string vibrations perpendicular to the supporting soundboard or front-plate of the instrument.  The bridge needs only to be sufficiently high to prevent the strings from vibrating against the fingerboard or shell of the instrument.  This is also true for the Chinese two-string violin, the erhu, which is held and played so that the bow excites string vibrations perpendicular rather than parallel to the stretched snake-skin membrane supporting the bridge and strings.  The strings of a harp are attached to an angled sounding board; so that transverse string vibrations in the plane of the strings couple directly to the perpendicular vibrations of the supporting sound box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§11.2]).</w:t>
      </w:r>
    </w:p>
    <w:p w:rsidR="00667DEE" w:rsidRDefault="00667DEE" w:rsidP="004B3CB5">
      <w:pPr>
        <w:tabs>
          <w:tab w:val="left" w:pos="4111"/>
        </w:tabs>
        <w:jc w:val="both"/>
        <w:rPr>
          <w:sz w:val="24"/>
          <w:szCs w:val="24"/>
        </w:rPr>
      </w:pPr>
    </w:p>
    <w:p w:rsidR="00A65C29" w:rsidRDefault="009C2B4D" w:rsidP="004B3CB5">
      <w:pPr>
        <w:tabs>
          <w:tab w:val="left" w:pos="4111"/>
        </w:tabs>
        <w:jc w:val="both"/>
        <w:rPr>
          <w:sz w:val="24"/>
          <w:szCs w:val="24"/>
        </w:rPr>
      </w:pPr>
      <w:r w:rsidRPr="00136570">
        <w:rPr>
          <w:sz w:val="24"/>
          <w:szCs w:val="24"/>
        </w:rPr>
        <w:t xml:space="preserve">    </w:t>
      </w:r>
      <w:r w:rsidR="0087184A">
        <w:rPr>
          <w:sz w:val="24"/>
          <w:szCs w:val="24"/>
        </w:rPr>
        <w:t xml:space="preserve">For </w:t>
      </w:r>
      <w:r w:rsidR="00A65C29" w:rsidRPr="00136570">
        <w:rPr>
          <w:sz w:val="24"/>
          <w:szCs w:val="24"/>
        </w:rPr>
        <w:t>such instruments, the bridge and other string terminations play a relatively insignificant acoustic role, apart from adding a small inertial mass and additional stiffness to the soundboard or top plate, which only slightly perturb</w:t>
      </w:r>
      <w:r w:rsidR="0087184A">
        <w:rPr>
          <w:sz w:val="24"/>
          <w:szCs w:val="24"/>
        </w:rPr>
        <w:t>s</w:t>
      </w:r>
      <w:r w:rsidR="00A65C29" w:rsidRPr="00136570">
        <w:rPr>
          <w:sz w:val="24"/>
          <w:szCs w:val="24"/>
        </w:rPr>
        <w:t xml:space="preserve"> the frequencies of the</w:t>
      </w:r>
      <w:r w:rsidR="0087184A">
        <w:rPr>
          <w:sz w:val="24"/>
          <w:szCs w:val="24"/>
        </w:rPr>
        <w:t xml:space="preserve"> structural modes of </w:t>
      </w:r>
      <w:r w:rsidR="00A65C29" w:rsidRPr="00136570">
        <w:rPr>
          <w:sz w:val="24"/>
          <w:szCs w:val="24"/>
        </w:rPr>
        <w:t>vibration</w:t>
      </w:r>
      <w:r w:rsidR="0087184A">
        <w:rPr>
          <w:sz w:val="24"/>
          <w:szCs w:val="24"/>
        </w:rPr>
        <w:t>.</w:t>
      </w:r>
    </w:p>
    <w:p w:rsidR="0087184A" w:rsidRPr="00136570" w:rsidRDefault="0087184A" w:rsidP="004B3CB5">
      <w:pPr>
        <w:tabs>
          <w:tab w:val="left" w:pos="4111"/>
        </w:tabs>
        <w:jc w:val="both"/>
        <w:rPr>
          <w:sz w:val="24"/>
          <w:szCs w:val="24"/>
        </w:rPr>
      </w:pPr>
    </w:p>
    <w:p w:rsidR="00A65C29"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 xml:space="preserve">In contrast, the rather high bridges on instruments of the violin and viol families have a profound influence on the acoustical properties, particularly at frequencies comparable with </w:t>
      </w:r>
      <w:r w:rsidR="00A65C29" w:rsidRPr="00136570">
        <w:rPr>
          <w:sz w:val="24"/>
          <w:szCs w:val="24"/>
        </w:rPr>
        <w:lastRenderedPageBreak/>
        <w:t xml:space="preserve">and above any mechanical resonances of such structures. </w:t>
      </w:r>
      <w:r w:rsidR="00675C8D">
        <w:rPr>
          <w:sz w:val="24"/>
          <w:szCs w:val="24"/>
        </w:rPr>
        <w:t xml:space="preserve">Figure </w:t>
      </w:r>
      <w:r w:rsidR="00873D17">
        <w:rPr>
          <w:sz w:val="24"/>
          <w:szCs w:val="24"/>
        </w:rPr>
        <w:t>2.21</w:t>
      </w:r>
      <w:r w:rsidR="00A65C29" w:rsidRPr="00136570">
        <w:rPr>
          <w:sz w:val="24"/>
          <w:szCs w:val="24"/>
        </w:rPr>
        <w:t xml:space="preserve"> illustrates the shape</w:t>
      </w:r>
      <w:r w:rsidR="0087184A">
        <w:rPr>
          <w:sz w:val="24"/>
          <w:szCs w:val="24"/>
        </w:rPr>
        <w:t xml:space="preserve"> </w:t>
      </w:r>
      <w:r w:rsidR="0087184A" w:rsidRPr="00136570">
        <w:rPr>
          <w:sz w:val="24"/>
          <w:szCs w:val="24"/>
        </w:rPr>
        <w:t>of modern violin (and viola) and cello bridges</w:t>
      </w:r>
      <w:r w:rsidR="00A65C29" w:rsidRPr="00136570">
        <w:rPr>
          <w:sz w:val="24"/>
          <w:szCs w:val="24"/>
        </w:rPr>
        <w:t xml:space="preserve"> and </w:t>
      </w:r>
      <w:r w:rsidR="0087184A">
        <w:rPr>
          <w:sz w:val="24"/>
          <w:szCs w:val="24"/>
        </w:rPr>
        <w:t xml:space="preserve">indicates their </w:t>
      </w:r>
      <w:r w:rsidR="00A65C29" w:rsidRPr="00136570">
        <w:rPr>
          <w:sz w:val="24"/>
          <w:szCs w:val="24"/>
        </w:rPr>
        <w:t xml:space="preserve">principal vibrational modes, </w:t>
      </w:r>
      <w:r w:rsidR="00447BC7">
        <w:rPr>
          <w:sz w:val="24"/>
          <w:szCs w:val="24"/>
        </w:rPr>
        <w:t xml:space="preserve">as </w:t>
      </w:r>
      <w:r w:rsidR="00A65C29" w:rsidRPr="00136570">
        <w:rPr>
          <w:sz w:val="24"/>
          <w:szCs w:val="24"/>
        </w:rPr>
        <w:t>measured by Reinicke</w:t>
      </w:r>
      <w:r w:rsidR="00EA716B">
        <w:rPr>
          <w:sz w:val="24"/>
          <w:szCs w:val="24"/>
        </w:rPr>
        <w:t xml:space="preserve"> and Cremer </w:t>
      </w:r>
      <w:r w:rsidR="00A65C29" w:rsidRPr="00136570">
        <w:rPr>
          <w:sz w:val="24"/>
          <w:szCs w:val="24"/>
        </w:rPr>
        <w:t>[</w:t>
      </w:r>
      <w:bookmarkStart w:id="28" w:name="_Ref114136130"/>
      <w:r w:rsidR="00A65C29" w:rsidRPr="00136570">
        <w:rPr>
          <w:rStyle w:val="EndnoteReference"/>
          <w:sz w:val="24"/>
          <w:szCs w:val="24"/>
          <w:vertAlign w:val="baseline"/>
        </w:rPr>
        <w:endnoteReference w:id="70"/>
      </w:r>
      <w:bookmarkEnd w:id="28"/>
      <w:r w:rsidR="00EA716B">
        <w:rPr>
          <w:sz w:val="24"/>
          <w:szCs w:val="24"/>
        </w:rPr>
        <w:t>,</w:t>
      </w:r>
      <w:r w:rsidR="00EA716B" w:rsidRPr="00E641AC">
        <w:rPr>
          <w:rStyle w:val="EndnoteReference"/>
          <w:sz w:val="24"/>
          <w:szCs w:val="24"/>
          <w:vertAlign w:val="baseline"/>
        </w:rPr>
        <w:endnoteReference w:id="71"/>
      </w:r>
      <w:r w:rsidR="00A65C29" w:rsidRPr="00E641AC">
        <w:rPr>
          <w:sz w:val="24"/>
          <w:szCs w:val="24"/>
        </w:rPr>
        <w:t>]</w:t>
      </w:r>
      <w:r w:rsidR="00EA716B">
        <w:rPr>
          <w:sz w:val="24"/>
          <w:szCs w:val="24"/>
        </w:rPr>
        <w:t>,</w:t>
      </w:r>
      <w:r w:rsidR="00A65C29" w:rsidRPr="00136570">
        <w:rPr>
          <w:sz w:val="24"/>
          <w:szCs w:val="24"/>
        </w:rPr>
        <w:t xml:space="preserve"> using laser interference holography.  Bridges are cut from maple and taper in thickness from the </w:t>
      </w:r>
      <w:r w:rsidR="00A32E59">
        <w:rPr>
          <w:sz w:val="24"/>
          <w:szCs w:val="24"/>
        </w:rPr>
        <w:t xml:space="preserve">supporting </w:t>
      </w:r>
      <w:r w:rsidR="00A65C29" w:rsidRPr="00136570">
        <w:rPr>
          <w:sz w:val="24"/>
          <w:szCs w:val="24"/>
        </w:rPr>
        <w:t xml:space="preserve">two feet to the top surface supporting the four strings, which are set in small v-shaped locating grooves. </w:t>
      </w:r>
    </w:p>
    <w:p w:rsidR="0087184A" w:rsidRPr="00136570" w:rsidRDefault="0087184A" w:rsidP="004B3CB5">
      <w:pPr>
        <w:tabs>
          <w:tab w:val="left" w:pos="4111"/>
        </w:tabs>
        <w:jc w:val="both"/>
        <w:rPr>
          <w:sz w:val="24"/>
          <w:szCs w:val="24"/>
        </w:rPr>
      </w:pPr>
    </w:p>
    <w:p w:rsidR="00A65C29" w:rsidRPr="00136570" w:rsidRDefault="00412DCB" w:rsidP="00873D17">
      <w:pPr>
        <w:tabs>
          <w:tab w:val="left" w:pos="4111"/>
        </w:tabs>
        <w:ind w:left="1800" w:hanging="1800"/>
        <w:jc w:val="both"/>
        <w:rPr>
          <w:sz w:val="24"/>
          <w:szCs w:val="24"/>
        </w:rPr>
      </w:pPr>
      <w:r>
        <w:rPr>
          <w:noProof/>
          <w:sz w:val="24"/>
          <w:szCs w:val="24"/>
          <w:lang w:val="en-US"/>
        </w:rPr>
        <w:drawing>
          <wp:anchor distT="0" distB="0" distL="114300" distR="114300" simplePos="0" relativeHeight="251669504" behindDoc="0" locked="0" layoutInCell="1" allowOverlap="1">
            <wp:simplePos x="0" y="0"/>
            <wp:positionH relativeFrom="column">
              <wp:posOffset>1905</wp:posOffset>
            </wp:positionH>
            <wp:positionV relativeFrom="paragraph">
              <wp:posOffset>635</wp:posOffset>
            </wp:positionV>
            <wp:extent cx="3910330" cy="1576705"/>
            <wp:effectExtent l="0" t="0" r="0" b="4445"/>
            <wp:wrapSquare wrapText="bothSides"/>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910330" cy="1576705"/>
                    </a:xfrm>
                    <a:prstGeom prst="rect">
                      <a:avLst/>
                    </a:prstGeom>
                    <a:noFill/>
                  </pic:spPr>
                </pic:pic>
              </a:graphicData>
            </a:graphic>
            <wp14:sizeRelH relativeFrom="page">
              <wp14:pctWidth>0</wp14:pctWidth>
            </wp14:sizeRelH>
            <wp14:sizeRelV relativeFrom="page">
              <wp14:pctHeight>0</wp14:pctHeight>
            </wp14:sizeRelV>
          </wp:anchor>
        </w:drawing>
      </w:r>
    </w:p>
    <w:p w:rsidR="00A65C29" w:rsidRPr="0087184A" w:rsidRDefault="00675C8D" w:rsidP="004B3CB5">
      <w:pPr>
        <w:tabs>
          <w:tab w:val="left" w:pos="4111"/>
        </w:tabs>
        <w:jc w:val="both"/>
        <w:rPr>
          <w:i/>
          <w:sz w:val="22"/>
          <w:szCs w:val="22"/>
        </w:rPr>
      </w:pPr>
      <w:r>
        <w:rPr>
          <w:b/>
          <w:i/>
          <w:sz w:val="22"/>
          <w:szCs w:val="22"/>
        </w:rPr>
        <w:t xml:space="preserve">Fig. </w:t>
      </w:r>
      <w:r w:rsidR="00266A7E">
        <w:rPr>
          <w:b/>
          <w:i/>
          <w:sz w:val="22"/>
          <w:szCs w:val="22"/>
        </w:rPr>
        <w:t>2.21</w:t>
      </w:r>
      <w:r w:rsidR="00A65C29" w:rsidRPr="0087184A">
        <w:rPr>
          <w:i/>
          <w:sz w:val="22"/>
          <w:szCs w:val="22"/>
        </w:rPr>
        <w:t xml:space="preserve">    The lowest </w:t>
      </w:r>
      <w:r w:rsidR="00A32E59">
        <w:rPr>
          <w:i/>
          <w:sz w:val="22"/>
          <w:szCs w:val="22"/>
        </w:rPr>
        <w:t xml:space="preserve">frequency transverse </w:t>
      </w:r>
      <w:r w:rsidR="00A65C29" w:rsidRPr="0087184A">
        <w:rPr>
          <w:i/>
          <w:sz w:val="22"/>
          <w:szCs w:val="22"/>
        </w:rPr>
        <w:t>modes and frequencies of violin and cello bridges (after Reinicke). The arrows</w:t>
      </w:r>
      <w:r w:rsidR="00873D17">
        <w:rPr>
          <w:i/>
          <w:sz w:val="22"/>
          <w:szCs w:val="22"/>
        </w:rPr>
        <w:t xml:space="preserve"> on the extreme left bridge</w:t>
      </w:r>
      <w:r w:rsidR="00A65C29" w:rsidRPr="0087184A">
        <w:rPr>
          <w:i/>
          <w:sz w:val="22"/>
          <w:szCs w:val="22"/>
        </w:rPr>
        <w:t>represent the vibrational directions of the bowed outer and midd</w:t>
      </w:r>
      <w:r w:rsidR="004005F7" w:rsidRPr="0087184A">
        <w:rPr>
          <w:i/>
          <w:sz w:val="22"/>
          <w:szCs w:val="22"/>
        </w:rPr>
        <w:t>le</w:t>
      </w:r>
      <w:r w:rsidR="00ED12BD">
        <w:rPr>
          <w:i/>
          <w:sz w:val="22"/>
          <w:szCs w:val="22"/>
        </w:rPr>
        <w:t xml:space="preserve"> string</w:t>
      </w:r>
    </w:p>
    <w:p w:rsidR="00C00B36" w:rsidRPr="00136570" w:rsidRDefault="00C00B36" w:rsidP="004B3CB5">
      <w:pPr>
        <w:tabs>
          <w:tab w:val="left" w:pos="4111"/>
        </w:tabs>
        <w:jc w:val="both"/>
        <w:rPr>
          <w:i/>
          <w:sz w:val="24"/>
          <w:szCs w:val="24"/>
        </w:rPr>
      </w:pPr>
    </w:p>
    <w:p w:rsidR="00340262" w:rsidRDefault="009C2B4D" w:rsidP="004B3CB5">
      <w:pPr>
        <w:tabs>
          <w:tab w:val="left" w:pos="4111"/>
        </w:tabs>
        <w:jc w:val="both"/>
        <w:rPr>
          <w:sz w:val="24"/>
          <w:szCs w:val="24"/>
        </w:rPr>
      </w:pPr>
      <w:r w:rsidRPr="00136570">
        <w:rPr>
          <w:sz w:val="24"/>
          <w:szCs w:val="24"/>
        </w:rPr>
        <w:t xml:space="preserve">    </w:t>
      </w:r>
      <w:r w:rsidR="00A65C29" w:rsidRPr="00295E69">
        <w:rPr>
          <w:sz w:val="24"/>
          <w:szCs w:val="24"/>
        </w:rPr>
        <w:t>Reinicke [</w:t>
      </w:r>
      <w:r w:rsidR="00A65C29" w:rsidRPr="00295E69">
        <w:rPr>
          <w:sz w:val="24"/>
          <w:szCs w:val="24"/>
        </w:rPr>
        <w:fldChar w:fldCharType="begin"/>
      </w:r>
      <w:r w:rsidR="00A65C29" w:rsidRPr="00295E69">
        <w:rPr>
          <w:sz w:val="24"/>
          <w:szCs w:val="24"/>
        </w:rPr>
        <w:instrText xml:space="preserve"> NOTEREF _Ref114136130 \h </w:instrText>
      </w:r>
      <w:r w:rsidR="004B3CB5" w:rsidRPr="00295E69">
        <w:rPr>
          <w:sz w:val="24"/>
          <w:szCs w:val="24"/>
        </w:rPr>
        <w:instrText xml:space="preserve"> \* MERGEFORMAT </w:instrText>
      </w:r>
      <w:r w:rsidR="00A65C29" w:rsidRPr="00295E69">
        <w:rPr>
          <w:sz w:val="24"/>
          <w:szCs w:val="24"/>
        </w:rPr>
      </w:r>
      <w:r w:rsidR="00A65C29" w:rsidRPr="00295E69">
        <w:rPr>
          <w:sz w:val="24"/>
          <w:szCs w:val="24"/>
        </w:rPr>
        <w:fldChar w:fldCharType="separate"/>
      </w:r>
      <w:r w:rsidR="001926A3">
        <w:rPr>
          <w:sz w:val="24"/>
          <w:szCs w:val="24"/>
        </w:rPr>
        <w:t>71</w:t>
      </w:r>
      <w:r w:rsidR="00A65C29" w:rsidRPr="00295E69">
        <w:rPr>
          <w:sz w:val="24"/>
          <w:szCs w:val="24"/>
        </w:rPr>
        <w:fldChar w:fldCharType="end"/>
      </w:r>
      <w:r w:rsidR="00A65C29" w:rsidRPr="00295E69">
        <w:rPr>
          <w:sz w:val="24"/>
          <w:szCs w:val="24"/>
        </w:rPr>
        <w:t>] showed that the lowest violin bridge resonance</w:t>
      </w:r>
      <w:r w:rsidR="00A32E59">
        <w:rPr>
          <w:sz w:val="24"/>
          <w:szCs w:val="24"/>
        </w:rPr>
        <w:t>,</w:t>
      </w:r>
      <w:r w:rsidR="00A65C29" w:rsidRPr="00295E69">
        <w:rPr>
          <w:sz w:val="24"/>
          <w:szCs w:val="24"/>
        </w:rPr>
        <w:t xml:space="preserve"> typically </w:t>
      </w:r>
      <w:r w:rsidR="00A32E59" w:rsidRPr="00295E69">
        <w:rPr>
          <w:sz w:val="24"/>
          <w:szCs w:val="24"/>
        </w:rPr>
        <w:t xml:space="preserve">at </w:t>
      </w:r>
      <w:r w:rsidR="00A65C29" w:rsidRPr="00295E69">
        <w:rPr>
          <w:sz w:val="24"/>
          <w:szCs w:val="24"/>
        </w:rPr>
        <w:t>around 3 kHz</w:t>
      </w:r>
      <w:r w:rsidR="00A32E59">
        <w:rPr>
          <w:sz w:val="24"/>
          <w:szCs w:val="24"/>
        </w:rPr>
        <w:t xml:space="preserve">, </w:t>
      </w:r>
      <w:r w:rsidR="00A65C29" w:rsidRPr="00295E69">
        <w:rPr>
          <w:sz w:val="24"/>
          <w:szCs w:val="24"/>
        </w:rPr>
        <w:t xml:space="preserve"> involves a rotational motion of the top half of the bridge about its waist. </w:t>
      </w:r>
      <w:r w:rsidR="00447BC7">
        <w:rPr>
          <w:sz w:val="24"/>
          <w:szCs w:val="24"/>
        </w:rPr>
        <w:t>The rotational motion induced by the vibrating strings supported on the top of the bridge result</w:t>
      </w:r>
      <w:r w:rsidR="00A32E59">
        <w:rPr>
          <w:sz w:val="24"/>
          <w:szCs w:val="24"/>
        </w:rPr>
        <w:t>s</w:t>
      </w:r>
      <w:r w:rsidR="00447BC7">
        <w:rPr>
          <w:sz w:val="24"/>
          <w:szCs w:val="24"/>
        </w:rPr>
        <w:t xml:space="preserve"> in a </w:t>
      </w:r>
      <w:r w:rsidR="00A65C29" w:rsidRPr="00295E69">
        <w:rPr>
          <w:sz w:val="24"/>
          <w:szCs w:val="24"/>
        </w:rPr>
        <w:t xml:space="preserve">couple acting on the top plate via the two feet.  The next most important </w:t>
      </w:r>
      <w:r w:rsidR="00E85B92">
        <w:rPr>
          <w:sz w:val="24"/>
          <w:szCs w:val="24"/>
        </w:rPr>
        <w:t xml:space="preserve">in-plane </w:t>
      </w:r>
      <w:r w:rsidR="00A65C29" w:rsidRPr="00295E69">
        <w:rPr>
          <w:sz w:val="24"/>
          <w:szCs w:val="24"/>
        </w:rPr>
        <w:t>resonance is at ~ 6 kHz and involves the top of the bridge bouncing up and down on its feet resulting in forces via the legs perpendicular to the supporting surface. The cello bridge has rather longer legs, resulting in two low frequency</w:t>
      </w:r>
      <w:r w:rsidR="00A65C29" w:rsidRPr="00136570">
        <w:rPr>
          <w:sz w:val="24"/>
          <w:szCs w:val="24"/>
        </w:rPr>
        <w:t xml:space="preserve"> twisting modes with  resonances at around  1 and 2 kHz, both of which exert a couple on the top plate. Longitudinal forces from the vibrating strings can also induce bridge motion perpendicular to its plane</w:t>
      </w:r>
      <w:r w:rsidR="00447BC7">
        <w:rPr>
          <w:sz w:val="24"/>
          <w:szCs w:val="24"/>
        </w:rPr>
        <w:t xml:space="preserve"> (at double the frequency of the vibrating strings)</w:t>
      </w:r>
      <w:r w:rsidR="00A65C29" w:rsidRPr="00136570">
        <w:rPr>
          <w:sz w:val="24"/>
          <w:szCs w:val="24"/>
        </w:rPr>
        <w:t xml:space="preserve">, but </w:t>
      </w:r>
      <w:r w:rsidR="00A32E59">
        <w:rPr>
          <w:sz w:val="24"/>
          <w:szCs w:val="24"/>
        </w:rPr>
        <w:t>the induced</w:t>
      </w:r>
      <w:r w:rsidR="00A32E59" w:rsidRPr="00136570">
        <w:rPr>
          <w:sz w:val="24"/>
          <w:szCs w:val="24"/>
        </w:rPr>
        <w:t xml:space="preserve"> </w:t>
      </w:r>
      <w:r w:rsidR="00A65C29" w:rsidRPr="00136570">
        <w:rPr>
          <w:sz w:val="24"/>
          <w:szCs w:val="24"/>
        </w:rPr>
        <w:t xml:space="preserve">motion is rather small and </w:t>
      </w:r>
      <w:r w:rsidR="00A32E59">
        <w:rPr>
          <w:sz w:val="24"/>
          <w:szCs w:val="24"/>
        </w:rPr>
        <w:t>is usually</w:t>
      </w:r>
      <w:r w:rsidR="00485430">
        <w:rPr>
          <w:sz w:val="24"/>
          <w:szCs w:val="24"/>
        </w:rPr>
        <w:t xml:space="preserve"> </w:t>
      </w:r>
      <w:r w:rsidR="00A32E59">
        <w:rPr>
          <w:sz w:val="24"/>
          <w:szCs w:val="24"/>
        </w:rPr>
        <w:t>not considered to be musically significant.</w:t>
      </w:r>
      <w:r w:rsidR="00A65C29" w:rsidRPr="00136570">
        <w:rPr>
          <w:sz w:val="24"/>
          <w:szCs w:val="24"/>
        </w:rPr>
        <w:t xml:space="preserve">. </w:t>
      </w:r>
    </w:p>
    <w:p w:rsidR="00340262" w:rsidRDefault="00340262" w:rsidP="004B3CB5">
      <w:pPr>
        <w:tabs>
          <w:tab w:val="left" w:pos="4111"/>
        </w:tabs>
        <w:jc w:val="both"/>
        <w:rPr>
          <w:sz w:val="24"/>
          <w:szCs w:val="24"/>
        </w:rPr>
      </w:pPr>
    </w:p>
    <w:p w:rsidR="00A65C29"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Any transverse string force at the top of the bridge, from bowing, plucking or striking the string, will be transferred to the supporting body via the two feet. This will induce a linear motion of the cen</w:t>
      </w:r>
      <w:r w:rsidR="00CF3383">
        <w:rPr>
          <w:sz w:val="24"/>
          <w:szCs w:val="24"/>
        </w:rPr>
        <w:t xml:space="preserve">tre of mass of the instrument, </w:t>
      </w:r>
      <w:r w:rsidR="00A65C29" w:rsidRPr="00136570">
        <w:rPr>
          <w:sz w:val="24"/>
          <w:szCs w:val="24"/>
        </w:rPr>
        <w:t xml:space="preserve">rotation about its centre of mass and the excitation of both flexural and longitudinal waves in the top plate.  Because bowing involves a static force which reverses with bow direction, a bowed instrument has to be held fairly firmly by the player, which introduces an extra channel for energy loss through the supporting chin and fingers.  The induced linear and rotational motions of an instrument are relatively unimportant at audio frequencies as they involve the whole mass </w:t>
      </w:r>
      <w:r w:rsidR="00A65C29" w:rsidRPr="00136570">
        <w:rPr>
          <w:i/>
          <w:sz w:val="24"/>
          <w:szCs w:val="24"/>
        </w:rPr>
        <w:t>M</w:t>
      </w:r>
      <w:r w:rsidR="00A65C29" w:rsidRPr="00136570">
        <w:rPr>
          <w:sz w:val="24"/>
          <w:szCs w:val="24"/>
        </w:rPr>
        <w:t xml:space="preserve"> of the instrument with admittances varying ~ 1/</w:t>
      </w:r>
      <w:r w:rsidR="00A65C29" w:rsidRPr="00136570">
        <w:rPr>
          <w:i/>
          <w:sz w:val="24"/>
          <w:szCs w:val="24"/>
        </w:rPr>
        <w:t>jM</w:t>
      </w:r>
      <w:r w:rsidR="00A65C29" w:rsidRPr="00136570">
        <w:rPr>
          <w:rFonts w:ascii="Symbol" w:hAnsi="Symbol"/>
          <w:i/>
          <w:sz w:val="24"/>
          <w:szCs w:val="24"/>
        </w:rPr>
        <w:t></w:t>
      </w:r>
      <w:r w:rsidR="00A65C29" w:rsidRPr="00136570">
        <w:rPr>
          <w:sz w:val="24"/>
          <w:szCs w:val="24"/>
        </w:rPr>
        <w:t xml:space="preserve">.  </w:t>
      </w:r>
    </w:p>
    <w:p w:rsidR="00340262" w:rsidRPr="00136570" w:rsidRDefault="00340262" w:rsidP="004B3CB5">
      <w:pPr>
        <w:tabs>
          <w:tab w:val="left" w:pos="4111"/>
        </w:tabs>
        <w:jc w:val="both"/>
        <w:rPr>
          <w:sz w:val="24"/>
          <w:szCs w:val="24"/>
        </w:rPr>
      </w:pPr>
    </w:p>
    <w:p w:rsidR="00340262" w:rsidRDefault="009C2B4D" w:rsidP="004B3CB5">
      <w:pPr>
        <w:tabs>
          <w:tab w:val="left" w:pos="4111"/>
        </w:tabs>
        <w:jc w:val="both"/>
        <w:rPr>
          <w:sz w:val="24"/>
          <w:szCs w:val="24"/>
        </w:rPr>
      </w:pPr>
      <w:r w:rsidRPr="00136570">
        <w:rPr>
          <w:sz w:val="24"/>
          <w:szCs w:val="24"/>
        </w:rPr>
        <w:t xml:space="preserve">      </w:t>
      </w:r>
      <w:r w:rsidR="00A65C29" w:rsidRPr="00136570">
        <w:rPr>
          <w:sz w:val="24"/>
          <w:szCs w:val="24"/>
        </w:rPr>
        <w:t xml:space="preserve">If a tall bridge </w:t>
      </w:r>
      <w:r w:rsidR="00B32752">
        <w:rPr>
          <w:sz w:val="24"/>
          <w:szCs w:val="24"/>
        </w:rPr>
        <w:t xml:space="preserve">were to be </w:t>
      </w:r>
      <w:r w:rsidR="00A65C29" w:rsidRPr="00136570">
        <w:rPr>
          <w:sz w:val="24"/>
          <w:szCs w:val="24"/>
        </w:rPr>
        <w:t xml:space="preserve">placed centrally on a symmetric shell structure, like the body of </w:t>
      </w:r>
      <w:r w:rsidR="00B32752">
        <w:rPr>
          <w:sz w:val="24"/>
          <w:szCs w:val="24"/>
        </w:rPr>
        <w:t xml:space="preserve">a guitar or  </w:t>
      </w:r>
      <w:r w:rsidR="00A65C29" w:rsidRPr="00136570">
        <w:rPr>
          <w:sz w:val="24"/>
          <w:szCs w:val="24"/>
        </w:rPr>
        <w:t>a</w:t>
      </w:r>
      <w:r w:rsidR="00D74E66">
        <w:rPr>
          <w:sz w:val="24"/>
          <w:szCs w:val="24"/>
        </w:rPr>
        <w:t>n early</w:t>
      </w:r>
      <w:r w:rsidR="00A65C29" w:rsidRPr="00136570">
        <w:rPr>
          <w:sz w:val="24"/>
          <w:szCs w:val="24"/>
        </w:rPr>
        <w:t xml:space="preserve"> viol, the plucked or bowed motion of the strings parallel to the supporting top plate would excite only asymmetrical modes of the supporting structure, whereas perpendicular string vibrations would excite only symmetrical modes.  For instruments of the violin family, a soundpost is wedged between the front and back plates, which destroys the symmetry.  The </w:t>
      </w:r>
      <w:r w:rsidR="00D357AF">
        <w:rPr>
          <w:sz w:val="24"/>
          <w:szCs w:val="24"/>
        </w:rPr>
        <w:t xml:space="preserve">excited </w:t>
      </w:r>
      <w:r w:rsidR="00A65C29" w:rsidRPr="00136570">
        <w:rPr>
          <w:sz w:val="24"/>
          <w:szCs w:val="24"/>
        </w:rPr>
        <w:t xml:space="preserve">coupled modes then involve a linear combination of </w:t>
      </w:r>
      <w:r w:rsidR="00D74E66">
        <w:rPr>
          <w:sz w:val="24"/>
          <w:szCs w:val="24"/>
        </w:rPr>
        <w:t xml:space="preserve">both </w:t>
      </w:r>
      <w:r w:rsidR="00A65C29" w:rsidRPr="00136570">
        <w:rPr>
          <w:sz w:val="24"/>
          <w:szCs w:val="24"/>
        </w:rPr>
        <w:t>symmetrical and asymmetric body modes, as discussed later (§13.2.</w:t>
      </w:r>
      <w:r w:rsidR="007B791E">
        <w:rPr>
          <w:sz w:val="24"/>
          <w:szCs w:val="24"/>
        </w:rPr>
        <w:t>6</w:t>
      </w:r>
      <w:r w:rsidR="00A65C29" w:rsidRPr="00136570">
        <w:rPr>
          <w:sz w:val="24"/>
          <w:szCs w:val="24"/>
        </w:rPr>
        <w:t>).</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136570" w:rsidRDefault="009C2B4D" w:rsidP="004B3CB5">
      <w:pPr>
        <w:tabs>
          <w:tab w:val="left" w:pos="4111"/>
        </w:tabs>
        <w:jc w:val="both"/>
        <w:rPr>
          <w:sz w:val="24"/>
          <w:szCs w:val="24"/>
        </w:rPr>
      </w:pPr>
      <w:r w:rsidRPr="00136570">
        <w:rPr>
          <w:sz w:val="24"/>
          <w:szCs w:val="24"/>
        </w:rPr>
        <w:t xml:space="preserve">     T</w:t>
      </w:r>
      <w:r w:rsidR="00A65C29" w:rsidRPr="00136570">
        <w:rPr>
          <w:sz w:val="24"/>
          <w:szCs w:val="24"/>
        </w:rPr>
        <w:t xml:space="preserve">he arching of the top of the top of the bridge allows each of the supported four strings to be bowed separately or together (double stopping), with the bow direction making an angle of around </w:t>
      </w:r>
      <w:r w:rsidR="00A65C29" w:rsidRPr="00136570">
        <w:rPr>
          <w:sz w:val="24"/>
          <w:szCs w:val="24"/>
        </w:rPr>
        <w:sym w:font="Symbol" w:char="F0B1"/>
      </w:r>
      <w:r w:rsidR="00A65C29" w:rsidRPr="00136570">
        <w:rPr>
          <w:sz w:val="24"/>
          <w:szCs w:val="24"/>
        </w:rPr>
        <w:t xml:space="preserve"> 15-20</w:t>
      </w:r>
      <w:r w:rsidR="00A65C29" w:rsidRPr="00136570">
        <w:rPr>
          <w:sz w:val="24"/>
          <w:szCs w:val="24"/>
          <w:vertAlign w:val="superscript"/>
        </w:rPr>
        <w:t>o</w:t>
      </w:r>
      <w:r w:rsidR="00A65C29" w:rsidRPr="00136570">
        <w:rPr>
          <w:sz w:val="24"/>
          <w:szCs w:val="24"/>
        </w:rPr>
        <w:t xml:space="preserve"> </w:t>
      </w:r>
      <w:r w:rsidR="00D74E66">
        <w:rPr>
          <w:sz w:val="24"/>
          <w:szCs w:val="24"/>
        </w:rPr>
        <w:t xml:space="preserve">to the top plate </w:t>
      </w:r>
      <w:r w:rsidR="00A65C29" w:rsidRPr="00136570">
        <w:rPr>
          <w:sz w:val="24"/>
          <w:szCs w:val="24"/>
        </w:rPr>
        <w:t xml:space="preserve">for the outer two strings and almost parallel for the middle two strings. Bowing on the outer two strings therefore involves significant perpendicular in addition to parallel forces, and different sounds from a single type of string when supported </w:t>
      </w:r>
      <w:r w:rsidR="00A65C29" w:rsidRPr="00136570">
        <w:rPr>
          <w:sz w:val="24"/>
          <w:szCs w:val="24"/>
        </w:rPr>
        <w:lastRenderedPageBreak/>
        <w:t>and played in different positions on the bridge</w:t>
      </w:r>
      <w:r w:rsidR="00447BC7">
        <w:rPr>
          <w:sz w:val="24"/>
          <w:szCs w:val="24"/>
        </w:rPr>
        <w:t>. A</w:t>
      </w:r>
      <w:r w:rsidR="00A65C29" w:rsidRPr="00136570">
        <w:rPr>
          <w:sz w:val="24"/>
          <w:szCs w:val="24"/>
        </w:rPr>
        <w:t xml:space="preserve">udio example </w:t>
      </w:r>
      <w:r w:rsidR="00A65C29" w:rsidRPr="00EB6809">
        <w:rPr>
          <w:sz w:val="24"/>
          <w:szCs w:val="24"/>
        </w:rPr>
        <w:t>S2.7</w:t>
      </w:r>
      <w:r w:rsidR="00A65C29" w:rsidRPr="00136570">
        <w:rPr>
          <w:sz w:val="24"/>
          <w:szCs w:val="24"/>
        </w:rPr>
        <w:t xml:space="preserve"> </w:t>
      </w:r>
      <w:r w:rsidR="008253A7">
        <w:rPr>
          <w:sz w:val="24"/>
          <w:szCs w:val="24"/>
        </w:rPr>
        <w:object w:dxaOrig="795" w:dyaOrig="811">
          <v:shape id="_x0000_i1177" type="#_x0000_t75" style="width:40.5pt;height:40.5pt" o:ole="">
            <v:imagedata r:id="rId352" o:title=""/>
          </v:shape>
          <o:OLEObject Type="Embed" ProgID="Package" ShapeID="_x0000_i1177" DrawAspect="Content" ObjectID="_1687067079" r:id="rId353"/>
        </w:object>
      </w:r>
      <w:r w:rsidR="00A65C29" w:rsidRPr="00136570">
        <w:rPr>
          <w:sz w:val="24"/>
          <w:szCs w:val="24"/>
        </w:rPr>
        <w:t xml:space="preserve">compares the sound of a </w:t>
      </w:r>
      <w:r w:rsidR="00447BC7">
        <w:rPr>
          <w:sz w:val="24"/>
          <w:szCs w:val="24"/>
        </w:rPr>
        <w:t xml:space="preserve">bowed </w:t>
      </w:r>
      <w:r w:rsidR="00A65C29" w:rsidRPr="00136570">
        <w:rPr>
          <w:sz w:val="24"/>
          <w:szCs w:val="24"/>
        </w:rPr>
        <w:t>covered-gut D-string mounted in the normal position and in the G- and E-string posi</w:t>
      </w:r>
      <w:r w:rsidR="00447BC7">
        <w:rPr>
          <w:sz w:val="24"/>
          <w:szCs w:val="24"/>
        </w:rPr>
        <w:t>tions on the same violin</w:t>
      </w:r>
      <w:r w:rsidR="00A65C29" w:rsidRPr="00136570">
        <w:rPr>
          <w:sz w:val="24"/>
          <w:szCs w:val="24"/>
        </w:rPr>
        <w:t xml:space="preserve">. On a guitar almost all the sound is produced by the vertical motion of the plucked string rather than by parallel vibrations, which primarily excite non-radiating longitudinal modes of the top plate. </w:t>
      </w:r>
    </w:p>
    <w:p w:rsidR="00A65C29" w:rsidRPr="00136570" w:rsidRDefault="00A65C29" w:rsidP="004B3CB5">
      <w:pPr>
        <w:tabs>
          <w:tab w:val="left" w:pos="4111"/>
        </w:tabs>
        <w:jc w:val="both"/>
        <w:rPr>
          <w:i/>
          <w:sz w:val="24"/>
          <w:szCs w:val="24"/>
        </w:rPr>
      </w:pPr>
    </w:p>
    <w:p w:rsidR="00A65C29" w:rsidRDefault="00ED12BD" w:rsidP="004B3CB5">
      <w:pPr>
        <w:tabs>
          <w:tab w:val="left" w:pos="4111"/>
        </w:tabs>
        <w:jc w:val="both"/>
        <w:rPr>
          <w:b/>
          <w:sz w:val="24"/>
          <w:szCs w:val="24"/>
        </w:rPr>
      </w:pPr>
      <w:r>
        <w:rPr>
          <w:b/>
          <w:sz w:val="24"/>
          <w:szCs w:val="24"/>
        </w:rPr>
        <w:t>S</w:t>
      </w:r>
      <w:r w:rsidR="00A65C29" w:rsidRPr="00136570">
        <w:rPr>
          <w:b/>
          <w:sz w:val="24"/>
          <w:szCs w:val="24"/>
        </w:rPr>
        <w:t xml:space="preserve">implified </w:t>
      </w:r>
      <w:r w:rsidR="00046AF3">
        <w:rPr>
          <w:b/>
          <w:sz w:val="24"/>
          <w:szCs w:val="24"/>
        </w:rPr>
        <w:t>B</w:t>
      </w:r>
      <w:r w:rsidR="00A65C29" w:rsidRPr="00136570">
        <w:rPr>
          <w:b/>
          <w:sz w:val="24"/>
          <w:szCs w:val="24"/>
        </w:rPr>
        <w:t xml:space="preserve">ridge </w:t>
      </w:r>
      <w:r w:rsidR="00046AF3">
        <w:rPr>
          <w:b/>
          <w:sz w:val="24"/>
          <w:szCs w:val="24"/>
        </w:rPr>
        <w:t>M</w:t>
      </w:r>
      <w:r w:rsidR="00A65C29" w:rsidRPr="00136570">
        <w:rPr>
          <w:b/>
          <w:sz w:val="24"/>
          <w:szCs w:val="24"/>
        </w:rPr>
        <w:t>odel</w:t>
      </w:r>
    </w:p>
    <w:p w:rsidR="00340262" w:rsidRPr="00136570" w:rsidRDefault="00340262" w:rsidP="004B3CB5">
      <w:pPr>
        <w:tabs>
          <w:tab w:val="left" w:pos="4111"/>
        </w:tabs>
        <w:jc w:val="both"/>
        <w:rPr>
          <w:b/>
          <w:sz w:val="24"/>
          <w:szCs w:val="24"/>
        </w:rPr>
      </w:pPr>
    </w:p>
    <w:p w:rsidR="00A65C29" w:rsidRPr="00136570" w:rsidRDefault="004005F7" w:rsidP="004B3CB5">
      <w:pPr>
        <w:tabs>
          <w:tab w:val="left" w:pos="1080"/>
          <w:tab w:val="left" w:pos="4111"/>
        </w:tabs>
        <w:jc w:val="both"/>
        <w:rPr>
          <w:sz w:val="24"/>
          <w:szCs w:val="24"/>
        </w:rPr>
      </w:pPr>
      <w:r w:rsidRPr="00136570">
        <w:rPr>
          <w:sz w:val="24"/>
          <w:szCs w:val="24"/>
        </w:rPr>
        <w:t xml:space="preserve">     </w:t>
      </w:r>
      <w:r w:rsidR="00A65C29" w:rsidRPr="00136570">
        <w:rPr>
          <w:sz w:val="24"/>
          <w:szCs w:val="24"/>
        </w:rPr>
        <w:t>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chapter 9] gives a detailed historical and scientific introduction to research on violin and cello bridges and their coupling to the body of the instrument.  Relatively complicated mechanical models are described composed of several masses and springs to account for the various possible vibrational modes of the bridge.  However, the principal </w:t>
      </w:r>
      <w:r w:rsidR="00D74E66">
        <w:rPr>
          <w:sz w:val="24"/>
          <w:szCs w:val="24"/>
        </w:rPr>
        <w:t>resonant modes</w:t>
      </w:r>
      <w:r w:rsidR="00D74E66" w:rsidRPr="00136570">
        <w:rPr>
          <w:sz w:val="24"/>
          <w:szCs w:val="24"/>
        </w:rPr>
        <w:t xml:space="preserve"> </w:t>
      </w:r>
      <w:r w:rsidR="00A65C29" w:rsidRPr="00136570">
        <w:rPr>
          <w:sz w:val="24"/>
          <w:szCs w:val="24"/>
        </w:rPr>
        <w:t xml:space="preserve">of </w:t>
      </w:r>
      <w:r w:rsidR="00ED12BD">
        <w:rPr>
          <w:sz w:val="24"/>
          <w:szCs w:val="24"/>
        </w:rPr>
        <w:t xml:space="preserve">the violin bridge shown in </w:t>
      </w:r>
      <w:r w:rsidR="00675C8D">
        <w:rPr>
          <w:sz w:val="24"/>
          <w:szCs w:val="24"/>
        </w:rPr>
        <w:t>Fig.</w:t>
      </w:r>
      <w:r w:rsidR="00873D17">
        <w:rPr>
          <w:sz w:val="24"/>
          <w:szCs w:val="24"/>
        </w:rPr>
        <w:t xml:space="preserve"> 2.22</w:t>
      </w:r>
      <w:r w:rsidR="00A65C29" w:rsidRPr="00136570">
        <w:rPr>
          <w:sz w:val="24"/>
          <w:szCs w:val="24"/>
        </w:rPr>
        <w:t xml:space="preserve"> can be modelled very simply by </w:t>
      </w:r>
      <w:r w:rsidR="00272FC0">
        <w:rPr>
          <w:sz w:val="24"/>
          <w:szCs w:val="24"/>
        </w:rPr>
        <w:t xml:space="preserve">representing each vibrational mode by </w:t>
      </w:r>
      <w:r w:rsidR="00A65C29" w:rsidRPr="00136570">
        <w:rPr>
          <w:sz w:val="24"/>
          <w:szCs w:val="24"/>
        </w:rPr>
        <w:t>a two degree</w:t>
      </w:r>
      <w:r w:rsidRPr="00136570">
        <w:rPr>
          <w:sz w:val="24"/>
          <w:szCs w:val="24"/>
        </w:rPr>
        <w:t xml:space="preserve">s of freedom mechanical model, </w:t>
      </w:r>
      <w:r w:rsidR="00A65C29" w:rsidRPr="00136570">
        <w:rPr>
          <w:sz w:val="24"/>
          <w:szCs w:val="24"/>
        </w:rPr>
        <w:t>with effective masses representing the linear and rotational energy of the top of the bridge coupled to the supporting surface through the two supporting feet via a rotational or vertical spring,</w:t>
      </w:r>
      <w:r w:rsidR="00D74E66">
        <w:rPr>
          <w:sz w:val="24"/>
          <w:szCs w:val="24"/>
        </w:rPr>
        <w:t xml:space="preserve"> as</w:t>
      </w:r>
      <w:r w:rsidR="00A65C29" w:rsidRPr="00136570">
        <w:rPr>
          <w:sz w:val="24"/>
          <w:szCs w:val="24"/>
        </w:rPr>
        <w:t xml:space="preserve"> il</w:t>
      </w:r>
      <w:r w:rsidR="00ED12BD">
        <w:rPr>
          <w:sz w:val="24"/>
          <w:szCs w:val="24"/>
        </w:rPr>
        <w:t xml:space="preserve">lustrated schematically in </w:t>
      </w:r>
      <w:r w:rsidR="00675C8D">
        <w:rPr>
          <w:sz w:val="24"/>
          <w:szCs w:val="24"/>
        </w:rPr>
        <w:t>Fig.</w:t>
      </w:r>
      <w:r w:rsidR="0068612C">
        <w:rPr>
          <w:sz w:val="24"/>
          <w:szCs w:val="24"/>
        </w:rPr>
        <w:t xml:space="preserve"> 2.22</w:t>
      </w:r>
      <w:r w:rsidR="00A65C29" w:rsidRPr="00136570">
        <w:rPr>
          <w:sz w:val="24"/>
          <w:szCs w:val="24"/>
        </w:rPr>
        <w:t xml:space="preserve">.  The relatively light mass and added rigidity of the lower half of the bridge will only slightly perturb the resonant frequencies of the more massive supporting plates and can therefore be ignored as a first approximation. The effective masses and strength of the coupling springs can be chosen to reproduce the vibrational characteristics of the first two vibrational modes of the violin (or cello) bridge, which dominate the acoustical properties of the instrument.  </w:t>
      </w:r>
    </w:p>
    <w:p w:rsidR="00A65C29" w:rsidRPr="00136570" w:rsidRDefault="00412DCB" w:rsidP="00ED12BD">
      <w:pPr>
        <w:tabs>
          <w:tab w:val="left" w:pos="4111"/>
        </w:tabs>
        <w:ind w:firstLine="1700"/>
        <w:jc w:val="both"/>
        <w:rPr>
          <w:sz w:val="24"/>
          <w:szCs w:val="24"/>
        </w:rPr>
      </w:pPr>
      <w:r>
        <w:rPr>
          <w:noProof/>
          <w:sz w:val="24"/>
          <w:szCs w:val="24"/>
          <w:lang w:val="en-US"/>
        </w:rPr>
        <w:drawing>
          <wp:inline distT="0" distB="0" distL="0" distR="0" wp14:anchorId="3F67E14F" wp14:editId="0F3B69F2">
            <wp:extent cx="3048000" cy="134302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3048000" cy="1343025"/>
                    </a:xfrm>
                    <a:prstGeom prst="rect">
                      <a:avLst/>
                    </a:prstGeom>
                    <a:noFill/>
                    <a:ln>
                      <a:noFill/>
                    </a:ln>
                  </pic:spPr>
                </pic:pic>
              </a:graphicData>
            </a:graphic>
          </wp:inline>
        </w:drawing>
      </w:r>
    </w:p>
    <w:p w:rsidR="00A65C29" w:rsidRPr="00136570" w:rsidRDefault="00675C8D" w:rsidP="004B3CB5">
      <w:pPr>
        <w:tabs>
          <w:tab w:val="left" w:pos="4111"/>
        </w:tabs>
        <w:jc w:val="both"/>
        <w:rPr>
          <w:i/>
          <w:sz w:val="24"/>
          <w:szCs w:val="24"/>
        </w:rPr>
      </w:pPr>
      <w:r>
        <w:rPr>
          <w:b/>
          <w:i/>
          <w:sz w:val="24"/>
          <w:szCs w:val="24"/>
        </w:rPr>
        <w:t xml:space="preserve">Fig. </w:t>
      </w:r>
      <w:r w:rsidR="00266A7E">
        <w:rPr>
          <w:b/>
          <w:i/>
          <w:sz w:val="24"/>
          <w:szCs w:val="24"/>
        </w:rPr>
        <w:t>2.22</w:t>
      </w:r>
      <w:r w:rsidR="00A65C29" w:rsidRPr="00136570">
        <w:rPr>
          <w:i/>
          <w:sz w:val="24"/>
          <w:szCs w:val="24"/>
        </w:rPr>
        <w:t xml:space="preserve">   Simplified mechanical models for the lowest</w:t>
      </w:r>
      <w:r w:rsidR="006C165A">
        <w:rPr>
          <w:i/>
          <w:sz w:val="24"/>
          <w:szCs w:val="24"/>
        </w:rPr>
        <w:t xml:space="preserve"> </w:t>
      </w:r>
      <w:r w:rsidR="006C165A">
        <w:rPr>
          <w:b/>
          <w:i/>
          <w:sz w:val="24"/>
          <w:szCs w:val="24"/>
        </w:rPr>
        <w:t>(a)</w:t>
      </w:r>
      <w:r w:rsidR="00A65C29" w:rsidRPr="00136570">
        <w:rPr>
          <w:i/>
          <w:sz w:val="24"/>
          <w:szCs w:val="24"/>
        </w:rPr>
        <w:t xml:space="preserve"> rotational and </w:t>
      </w:r>
      <w:r w:rsidR="006C165A" w:rsidRPr="006C165A">
        <w:rPr>
          <w:b/>
          <w:i/>
          <w:sz w:val="24"/>
          <w:szCs w:val="24"/>
        </w:rPr>
        <w:t>(b)</w:t>
      </w:r>
      <w:r w:rsidR="006C165A">
        <w:rPr>
          <w:i/>
          <w:sz w:val="24"/>
          <w:szCs w:val="24"/>
        </w:rPr>
        <w:t xml:space="preserve"> </w:t>
      </w:r>
      <w:r w:rsidR="00A65C29" w:rsidRPr="00136570">
        <w:rPr>
          <w:i/>
          <w:sz w:val="24"/>
          <w:szCs w:val="24"/>
        </w:rPr>
        <w:t>bouncing motions of the bridge supported by its two feet on a rigid surface</w:t>
      </w:r>
    </w:p>
    <w:p w:rsidR="00C00B36" w:rsidRPr="00136570" w:rsidRDefault="00C00B36" w:rsidP="004B3CB5">
      <w:pPr>
        <w:tabs>
          <w:tab w:val="left" w:pos="4111"/>
        </w:tabs>
        <w:jc w:val="both"/>
        <w:rPr>
          <w:i/>
          <w:sz w:val="24"/>
          <w:szCs w:val="24"/>
        </w:rPr>
      </w:pPr>
    </w:p>
    <w:p w:rsidR="00A65C29" w:rsidRPr="00136570" w:rsidRDefault="004005F7" w:rsidP="004B3CB5">
      <w:pPr>
        <w:tabs>
          <w:tab w:val="left" w:pos="4111"/>
        </w:tabs>
        <w:jc w:val="both"/>
        <w:rPr>
          <w:sz w:val="24"/>
          <w:szCs w:val="24"/>
        </w:rPr>
      </w:pPr>
      <w:r w:rsidRPr="00136570">
        <w:rPr>
          <w:sz w:val="24"/>
          <w:szCs w:val="24"/>
        </w:rPr>
        <w:t xml:space="preserve">     A</w:t>
      </w:r>
      <w:r w:rsidR="00A65C29" w:rsidRPr="00136570">
        <w:rPr>
          <w:sz w:val="24"/>
          <w:szCs w:val="24"/>
        </w:rPr>
        <w:t>t low frequencies, well below any resonant frequency, the bridge will vibrate as a rigid body, adding a small amount of additional mass, moment of inertia and rigidity to the top plate, which will again only slightly perturb the vibrational frequencies of the supporting shell structure. The additional relative height of the cello bridge compared with that of the violin bridge enables a rather larger couple to be exerted by the bowed string on the more massive top plate. There is a delicate balance between increasing the coupling to enhance the intensity at low frequencies without making it so strongly that troublesome wolf note problems arise, as referred to earlier.</w:t>
      </w:r>
    </w:p>
    <w:p w:rsidR="006C165A" w:rsidRDefault="006C165A" w:rsidP="004B3CB5">
      <w:pPr>
        <w:tabs>
          <w:tab w:val="left" w:pos="4111"/>
        </w:tabs>
        <w:jc w:val="both"/>
        <w:rPr>
          <w:sz w:val="24"/>
          <w:szCs w:val="24"/>
        </w:rPr>
      </w:pPr>
    </w:p>
    <w:p w:rsidR="00340262" w:rsidRDefault="006C165A" w:rsidP="004B3CB5">
      <w:pPr>
        <w:tabs>
          <w:tab w:val="left" w:pos="4111"/>
        </w:tabs>
        <w:jc w:val="both"/>
        <w:rPr>
          <w:b/>
          <w:sz w:val="24"/>
          <w:szCs w:val="24"/>
        </w:rPr>
      </w:pPr>
      <w:r w:rsidRPr="006C165A">
        <w:rPr>
          <w:b/>
          <w:sz w:val="24"/>
          <w:szCs w:val="24"/>
        </w:rPr>
        <w:t>B</w:t>
      </w:r>
      <w:r>
        <w:rPr>
          <w:b/>
          <w:sz w:val="24"/>
          <w:szCs w:val="24"/>
        </w:rPr>
        <w:t>ridge H</w:t>
      </w:r>
      <w:r w:rsidR="00A65C29" w:rsidRPr="00136570">
        <w:rPr>
          <w:b/>
          <w:sz w:val="24"/>
          <w:szCs w:val="24"/>
        </w:rPr>
        <w:t xml:space="preserve">ill (BH) </w:t>
      </w:r>
      <w:r>
        <w:rPr>
          <w:b/>
          <w:sz w:val="24"/>
          <w:szCs w:val="24"/>
        </w:rPr>
        <w:t>F</w:t>
      </w:r>
      <w:r w:rsidR="00A65C29" w:rsidRPr="00136570">
        <w:rPr>
          <w:b/>
          <w:sz w:val="24"/>
          <w:szCs w:val="24"/>
        </w:rPr>
        <w:t>eature</w:t>
      </w:r>
    </w:p>
    <w:p w:rsidR="00A65C29" w:rsidRPr="00136570" w:rsidRDefault="00A65C29" w:rsidP="004B3CB5">
      <w:pPr>
        <w:tabs>
          <w:tab w:val="left" w:pos="4111"/>
        </w:tabs>
        <w:jc w:val="both"/>
        <w:rPr>
          <w:b/>
          <w:sz w:val="24"/>
          <w:szCs w:val="24"/>
        </w:rPr>
      </w:pPr>
      <w:r w:rsidRPr="00136570">
        <w:rPr>
          <w:b/>
          <w:sz w:val="24"/>
          <w:szCs w:val="24"/>
        </w:rPr>
        <w:t xml:space="preserve"> </w:t>
      </w:r>
    </w:p>
    <w:p w:rsidR="00A65C29" w:rsidRDefault="009B4CEE" w:rsidP="004B3CB5">
      <w:pPr>
        <w:tabs>
          <w:tab w:val="left" w:pos="4111"/>
        </w:tabs>
        <w:jc w:val="both"/>
        <w:rPr>
          <w:sz w:val="24"/>
          <w:szCs w:val="24"/>
        </w:rPr>
      </w:pPr>
      <w:r w:rsidRPr="00136570">
        <w:rPr>
          <w:sz w:val="24"/>
          <w:szCs w:val="24"/>
        </w:rPr>
        <w:t xml:space="preserve">     </w:t>
      </w:r>
      <w:r w:rsidR="00A65C29" w:rsidRPr="00136570">
        <w:rPr>
          <w:sz w:val="24"/>
          <w:szCs w:val="24"/>
        </w:rPr>
        <w:t>Reinicke [</w:t>
      </w:r>
      <w:r w:rsidR="00A65C29" w:rsidRPr="00136570">
        <w:rPr>
          <w:sz w:val="24"/>
          <w:szCs w:val="24"/>
        </w:rPr>
        <w:fldChar w:fldCharType="begin"/>
      </w:r>
      <w:r w:rsidR="00A65C29" w:rsidRPr="00136570">
        <w:rPr>
          <w:sz w:val="24"/>
          <w:szCs w:val="24"/>
        </w:rPr>
        <w:instrText xml:space="preserve"> NOTEREF _Ref114136130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71</w:t>
      </w:r>
      <w:r w:rsidR="00A65C29" w:rsidRPr="00136570">
        <w:rPr>
          <w:sz w:val="24"/>
          <w:szCs w:val="24"/>
        </w:rPr>
        <w:fldChar w:fldCharType="end"/>
      </w:r>
      <w:r w:rsidR="00A65C29" w:rsidRPr="00136570">
        <w:rPr>
          <w:sz w:val="24"/>
          <w:szCs w:val="24"/>
        </w:rPr>
        <w:t>] and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highlighted the importance of the bridge resonance on both the sound of the violin and on admittance measurements, which are traditionally made by exciting the violin at the top of the bridge using an external force parallel to the top supporting plate.  In recent year, this problem has attracted renewed interest, in an attempt to describe </w:t>
      </w:r>
      <w:r w:rsidR="00A65C29" w:rsidRPr="00136570">
        <w:rPr>
          <w:sz w:val="24"/>
          <w:szCs w:val="24"/>
        </w:rPr>
        <w:lastRenderedPageBreak/>
        <w:t xml:space="preserve">the rather broad peak and associated phase changes </w:t>
      </w:r>
      <w:r w:rsidR="00D74E66">
        <w:rPr>
          <w:sz w:val="24"/>
          <w:szCs w:val="24"/>
        </w:rPr>
        <w:t xml:space="preserve">usually observed in admittance measurements </w:t>
      </w:r>
      <w:r w:rsidR="00A65C29" w:rsidRPr="00136570">
        <w:rPr>
          <w:sz w:val="24"/>
          <w:szCs w:val="24"/>
        </w:rPr>
        <w:t xml:space="preserve">superimposed on the multi-resonant response of the instrument, which Jansson refers to as the </w:t>
      </w:r>
      <w:r w:rsidR="00A65C29" w:rsidRPr="00136570">
        <w:rPr>
          <w:i/>
          <w:sz w:val="24"/>
          <w:szCs w:val="24"/>
        </w:rPr>
        <w:t xml:space="preserve">Bridge-Hill (BH) feature </w:t>
      </w:r>
      <w:r w:rsidR="00A65C29" w:rsidRPr="00136570">
        <w:rPr>
          <w:sz w:val="24"/>
          <w:szCs w:val="24"/>
        </w:rPr>
        <w:t>[</w:t>
      </w:r>
      <w:r w:rsidR="00A65C29" w:rsidRPr="00136570">
        <w:rPr>
          <w:rStyle w:val="EndnoteReference"/>
          <w:sz w:val="24"/>
          <w:szCs w:val="24"/>
          <w:vertAlign w:val="baseline"/>
        </w:rPr>
        <w:endnoteReference w:id="72"/>
      </w:r>
      <w:r w:rsidR="00A65C29" w:rsidRPr="00136570">
        <w:rPr>
          <w:sz w:val="24"/>
          <w:szCs w:val="24"/>
        </w:rPr>
        <w:t>,</w:t>
      </w:r>
      <w:bookmarkStart w:id="29" w:name="_Ref116269475"/>
      <w:r w:rsidR="00A65C29" w:rsidRPr="00136570">
        <w:rPr>
          <w:rStyle w:val="EndnoteReference"/>
          <w:sz w:val="24"/>
          <w:szCs w:val="24"/>
          <w:vertAlign w:val="baseline"/>
        </w:rPr>
        <w:endnoteReference w:id="73"/>
      </w:r>
      <w:bookmarkEnd w:id="29"/>
      <w:r w:rsidR="00A65C29" w:rsidRPr="00136570">
        <w:rPr>
          <w:sz w:val="24"/>
          <w:szCs w:val="24"/>
        </w:rPr>
        <w:t xml:space="preserve">].  </w:t>
      </w:r>
    </w:p>
    <w:p w:rsidR="00340262" w:rsidRPr="00136570" w:rsidRDefault="00340262" w:rsidP="004B3CB5">
      <w:pPr>
        <w:tabs>
          <w:tab w:val="left" w:pos="4111"/>
        </w:tabs>
        <w:jc w:val="both"/>
        <w:rPr>
          <w:sz w:val="24"/>
          <w:szCs w:val="24"/>
        </w:rPr>
      </w:pPr>
    </w:p>
    <w:p w:rsidR="00A65C29" w:rsidRPr="00136570" w:rsidRDefault="004005F7" w:rsidP="004B3CB5">
      <w:pPr>
        <w:tabs>
          <w:tab w:val="left" w:pos="4111"/>
        </w:tabs>
        <w:jc w:val="both"/>
        <w:rPr>
          <w:sz w:val="24"/>
          <w:szCs w:val="24"/>
        </w:rPr>
      </w:pPr>
      <w:r w:rsidRPr="00136570">
        <w:rPr>
          <w:sz w:val="24"/>
          <w:szCs w:val="24"/>
        </w:rPr>
        <w:t xml:space="preserve">     </w:t>
      </w:r>
      <w:r w:rsidR="00675C8D">
        <w:rPr>
          <w:sz w:val="24"/>
          <w:szCs w:val="24"/>
        </w:rPr>
        <w:t>Fig.</w:t>
      </w:r>
      <w:r w:rsidR="00873D17">
        <w:rPr>
          <w:sz w:val="24"/>
          <w:szCs w:val="24"/>
        </w:rPr>
        <w:t xml:space="preserve"> 2.23</w:t>
      </w:r>
      <w:r w:rsidR="00A65C29" w:rsidRPr="00136570">
        <w:rPr>
          <w:sz w:val="24"/>
          <w:szCs w:val="24"/>
        </w:rPr>
        <w:t xml:space="preserve"> shows recent measurements by Woodhouse [</w:t>
      </w:r>
      <w:bookmarkStart w:id="30" w:name="_Ref114380080"/>
      <w:r w:rsidR="00A65C29" w:rsidRPr="00136570">
        <w:rPr>
          <w:rStyle w:val="EndnoteReference"/>
          <w:sz w:val="24"/>
          <w:szCs w:val="24"/>
          <w:vertAlign w:val="baseline"/>
        </w:rPr>
        <w:endnoteReference w:id="74"/>
      </w:r>
      <w:bookmarkEnd w:id="30"/>
      <w:r w:rsidR="00A65C29" w:rsidRPr="00136570">
        <w:rPr>
          <w:sz w:val="24"/>
          <w:szCs w:val="24"/>
        </w:rPr>
        <w:t xml:space="preserve">] of the modulus of the admittance at the bridge for a </w:t>
      </w:r>
      <w:r w:rsidR="00D74E66">
        <w:rPr>
          <w:sz w:val="24"/>
          <w:szCs w:val="24"/>
        </w:rPr>
        <w:t>particular</w:t>
      </w:r>
      <w:r w:rsidR="00D74E66" w:rsidRPr="00136570">
        <w:rPr>
          <w:sz w:val="24"/>
          <w:szCs w:val="24"/>
        </w:rPr>
        <w:t xml:space="preserve"> </w:t>
      </w:r>
      <w:r w:rsidR="00A65C29" w:rsidRPr="00136570">
        <w:rPr>
          <w:sz w:val="24"/>
          <w:szCs w:val="24"/>
        </w:rPr>
        <w:t>instrument using a series of bridges with different masses</w:t>
      </w:r>
      <w:r w:rsidR="00485430">
        <w:rPr>
          <w:sz w:val="24"/>
          <w:szCs w:val="24"/>
        </w:rPr>
        <w:t xml:space="preserve"> </w:t>
      </w:r>
      <w:r w:rsidR="00A65C29" w:rsidRPr="00136570">
        <w:rPr>
          <w:sz w:val="24"/>
          <w:szCs w:val="24"/>
        </w:rPr>
        <w:t xml:space="preserve">but </w:t>
      </w:r>
      <w:r w:rsidR="00D74E66">
        <w:rPr>
          <w:sz w:val="24"/>
          <w:szCs w:val="24"/>
        </w:rPr>
        <w:t xml:space="preserve">having </w:t>
      </w:r>
      <w:r w:rsidR="00A65C29" w:rsidRPr="00136570">
        <w:rPr>
          <w:sz w:val="24"/>
          <w:szCs w:val="24"/>
        </w:rPr>
        <w:t>the same resonant frequency at ~ 2kHz.  A strong but rather wide overall BH-peak is observed in the vicinity of the bridge resonance. Note the marked decrease in admittance with increasing bridge mass above the bridge resonance.  There is also an associated overall 90</w:t>
      </w:r>
      <w:r w:rsidR="00A65C29" w:rsidRPr="00136570">
        <w:rPr>
          <w:sz w:val="24"/>
          <w:szCs w:val="24"/>
          <w:vertAlign w:val="superscript"/>
        </w:rPr>
        <w:t>o</w:t>
      </w:r>
      <w:r w:rsidR="00A65C29" w:rsidRPr="00136570">
        <w:rPr>
          <w:sz w:val="24"/>
          <w:szCs w:val="24"/>
        </w:rPr>
        <w:t xml:space="preserve"> change in the phase of the admittance on passing through the peak. </w:t>
      </w:r>
    </w:p>
    <w:p w:rsidR="00781C32" w:rsidRDefault="00781C32" w:rsidP="004B3CB5">
      <w:pPr>
        <w:tabs>
          <w:tab w:val="left" w:pos="4111"/>
        </w:tabs>
        <w:ind w:right="-290"/>
        <w:jc w:val="both"/>
        <w:rPr>
          <w:b/>
          <w:i/>
          <w:sz w:val="22"/>
          <w:szCs w:val="22"/>
        </w:rPr>
      </w:pPr>
      <w:r>
        <w:rPr>
          <w:noProof/>
          <w:sz w:val="24"/>
          <w:szCs w:val="24"/>
          <w:lang w:val="en-US"/>
        </w:rPr>
        <w:drawing>
          <wp:anchor distT="0" distB="0" distL="114300" distR="114300" simplePos="0" relativeHeight="251664384" behindDoc="0" locked="0" layoutInCell="1" allowOverlap="1" wp14:anchorId="39F0D97E" wp14:editId="67D47B55">
            <wp:simplePos x="0" y="0"/>
            <wp:positionH relativeFrom="column">
              <wp:posOffset>60325</wp:posOffset>
            </wp:positionH>
            <wp:positionV relativeFrom="paragraph">
              <wp:posOffset>86995</wp:posOffset>
            </wp:positionV>
            <wp:extent cx="3510915" cy="2834640"/>
            <wp:effectExtent l="0" t="0" r="0" b="0"/>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510915"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791E" w:rsidRDefault="00675C8D" w:rsidP="00781C32">
      <w:pPr>
        <w:tabs>
          <w:tab w:val="left" w:pos="4111"/>
        </w:tabs>
        <w:ind w:right="-2"/>
        <w:jc w:val="both"/>
        <w:rPr>
          <w:i/>
          <w:sz w:val="22"/>
          <w:szCs w:val="22"/>
        </w:rPr>
      </w:pPr>
      <w:r>
        <w:rPr>
          <w:b/>
          <w:i/>
          <w:sz w:val="22"/>
          <w:szCs w:val="22"/>
        </w:rPr>
        <w:t xml:space="preserve">Fig. </w:t>
      </w:r>
      <w:r w:rsidR="00266A7E">
        <w:rPr>
          <w:b/>
          <w:i/>
          <w:sz w:val="22"/>
          <w:szCs w:val="22"/>
        </w:rPr>
        <w:t>2.23</w:t>
      </w:r>
      <w:r w:rsidR="00340262" w:rsidRPr="00340262">
        <w:rPr>
          <w:i/>
          <w:sz w:val="22"/>
          <w:szCs w:val="22"/>
        </w:rPr>
        <w:t xml:space="preserve">   The</w:t>
      </w:r>
      <w:r w:rsidR="00A65C29" w:rsidRPr="00340262">
        <w:rPr>
          <w:i/>
          <w:sz w:val="22"/>
          <w:szCs w:val="22"/>
        </w:rPr>
        <w:t xml:space="preserve"> admittance</w:t>
      </w:r>
      <w:r w:rsidR="009741C7">
        <w:rPr>
          <w:i/>
          <w:sz w:val="22"/>
          <w:szCs w:val="22"/>
        </w:rPr>
        <w:t xml:space="preserve"> </w:t>
      </w:r>
      <w:r w:rsidR="009741C7" w:rsidRPr="00340262">
        <w:rPr>
          <w:i/>
          <w:sz w:val="22"/>
          <w:szCs w:val="22"/>
        </w:rPr>
        <w:t xml:space="preserve">at the top of the bridge </w:t>
      </w:r>
      <w:r w:rsidR="009741C7">
        <w:rPr>
          <w:i/>
          <w:sz w:val="22"/>
          <w:szCs w:val="22"/>
        </w:rPr>
        <w:t xml:space="preserve">on a single violin,  plotted on the same but arbitrary dB scale, </w:t>
      </w:r>
      <w:r w:rsidR="00A65C29" w:rsidRPr="00340262">
        <w:rPr>
          <w:i/>
          <w:sz w:val="22"/>
          <w:szCs w:val="22"/>
        </w:rPr>
        <w:t>for a number of violin bridges having the same height and resonant frequency (2 kHz)</w:t>
      </w:r>
      <w:r w:rsidR="009741C7">
        <w:rPr>
          <w:i/>
          <w:sz w:val="22"/>
          <w:szCs w:val="22"/>
        </w:rPr>
        <w:t xml:space="preserve"> but different masses. The upper curve corresponds to the lightest bridge that could be fabricated from a standard bridge blank and the lowest</w:t>
      </w:r>
      <w:r w:rsidR="007B791E">
        <w:rPr>
          <w:i/>
          <w:sz w:val="22"/>
          <w:szCs w:val="22"/>
        </w:rPr>
        <w:t xml:space="preserve"> curve</w:t>
      </w:r>
      <w:r w:rsidR="009741C7">
        <w:rPr>
          <w:i/>
          <w:sz w:val="22"/>
          <w:szCs w:val="22"/>
        </w:rPr>
        <w:t xml:space="preserve"> by the heaviest</w:t>
      </w:r>
      <w:r w:rsidR="007B791E">
        <w:rPr>
          <w:i/>
          <w:sz w:val="22"/>
          <w:szCs w:val="22"/>
        </w:rPr>
        <w:t>.</w:t>
      </w:r>
      <w:r w:rsidR="00781C32">
        <w:rPr>
          <w:i/>
          <w:sz w:val="22"/>
          <w:szCs w:val="22"/>
        </w:rPr>
        <w:t xml:space="preserve">  </w:t>
      </w:r>
      <w:r w:rsidR="007B791E" w:rsidRPr="00781C32">
        <w:rPr>
          <w:i/>
          <w:sz w:val="22"/>
          <w:szCs w:val="22"/>
        </w:rPr>
        <w:t>Subtracting 45 dB from the results would give the approximate admittance in units of ms</w:t>
      </w:r>
      <w:r w:rsidR="007B791E" w:rsidRPr="00781C32">
        <w:rPr>
          <w:i/>
          <w:sz w:val="22"/>
          <w:szCs w:val="22"/>
          <w:vertAlign w:val="superscript"/>
        </w:rPr>
        <w:t>-1</w:t>
      </w:r>
      <w:r w:rsidR="007B791E" w:rsidRPr="00781C32">
        <w:rPr>
          <w:i/>
          <w:sz w:val="22"/>
          <w:szCs w:val="22"/>
        </w:rPr>
        <w:t xml:space="preserve"> N</w:t>
      </w:r>
      <w:r w:rsidR="007B791E" w:rsidRPr="00781C32">
        <w:rPr>
          <w:i/>
          <w:sz w:val="22"/>
          <w:szCs w:val="22"/>
          <w:vertAlign w:val="superscript"/>
        </w:rPr>
        <w:t>-1</w:t>
      </w:r>
      <w:r w:rsidR="007B791E" w:rsidRPr="00340262">
        <w:rPr>
          <w:i/>
          <w:sz w:val="22"/>
          <w:szCs w:val="22"/>
        </w:rPr>
        <w:t>(</w:t>
      </w:r>
      <w:r w:rsidR="007B791E">
        <w:rPr>
          <w:i/>
          <w:sz w:val="22"/>
          <w:szCs w:val="22"/>
        </w:rPr>
        <w:t xml:space="preserve">data kindly provided by </w:t>
      </w:r>
      <w:r w:rsidR="007B791E" w:rsidRPr="00340262">
        <w:rPr>
          <w:i/>
          <w:sz w:val="22"/>
          <w:szCs w:val="22"/>
        </w:rPr>
        <w:t>Woodhouse[</w:t>
      </w:r>
      <w:r w:rsidR="007B791E" w:rsidRPr="00340262">
        <w:rPr>
          <w:i/>
          <w:sz w:val="22"/>
          <w:szCs w:val="22"/>
        </w:rPr>
        <w:fldChar w:fldCharType="begin"/>
      </w:r>
      <w:r w:rsidR="007B791E" w:rsidRPr="00340262">
        <w:rPr>
          <w:i/>
          <w:sz w:val="22"/>
          <w:szCs w:val="22"/>
        </w:rPr>
        <w:instrText xml:space="preserve"> NOTEREF _Ref114380080 \h  \* MERGEFORMAT </w:instrText>
      </w:r>
      <w:r w:rsidR="007B791E" w:rsidRPr="00340262">
        <w:rPr>
          <w:i/>
          <w:sz w:val="22"/>
          <w:szCs w:val="22"/>
        </w:rPr>
      </w:r>
      <w:r w:rsidR="007B791E" w:rsidRPr="00340262">
        <w:rPr>
          <w:i/>
          <w:sz w:val="22"/>
          <w:szCs w:val="22"/>
        </w:rPr>
        <w:fldChar w:fldCharType="separate"/>
      </w:r>
      <w:r w:rsidR="001926A3">
        <w:rPr>
          <w:i/>
          <w:sz w:val="22"/>
          <w:szCs w:val="22"/>
        </w:rPr>
        <w:t>75</w:t>
      </w:r>
      <w:r w:rsidR="007B791E" w:rsidRPr="00340262">
        <w:rPr>
          <w:i/>
          <w:sz w:val="22"/>
          <w:szCs w:val="22"/>
        </w:rPr>
        <w:fldChar w:fldCharType="end"/>
      </w:r>
      <w:r w:rsidR="007B791E" w:rsidRPr="00340262">
        <w:rPr>
          <w:i/>
          <w:sz w:val="22"/>
          <w:szCs w:val="22"/>
        </w:rPr>
        <w:t>]</w:t>
      </w:r>
      <w:r w:rsidR="007B791E">
        <w:rPr>
          <w:i/>
          <w:sz w:val="22"/>
          <w:szCs w:val="22"/>
        </w:rPr>
        <w:t>)</w:t>
      </w:r>
    </w:p>
    <w:p w:rsidR="00781C32" w:rsidRDefault="00781C32" w:rsidP="004B3CB5">
      <w:pPr>
        <w:tabs>
          <w:tab w:val="left" w:pos="4111"/>
        </w:tabs>
        <w:ind w:right="-290"/>
        <w:jc w:val="both"/>
        <w:rPr>
          <w:sz w:val="22"/>
          <w:szCs w:val="22"/>
        </w:rPr>
      </w:pPr>
    </w:p>
    <w:p w:rsidR="00781C32" w:rsidRDefault="00781C32" w:rsidP="004B3CB5">
      <w:pPr>
        <w:tabs>
          <w:tab w:val="left" w:pos="4111"/>
        </w:tabs>
        <w:ind w:right="-290"/>
        <w:jc w:val="both"/>
        <w:rPr>
          <w:sz w:val="22"/>
          <w:szCs w:val="22"/>
        </w:rPr>
      </w:pPr>
    </w:p>
    <w:p w:rsidR="00781C32" w:rsidRPr="00340262" w:rsidRDefault="00781C32" w:rsidP="004B3CB5">
      <w:pPr>
        <w:tabs>
          <w:tab w:val="left" w:pos="4111"/>
        </w:tabs>
        <w:ind w:right="-290"/>
        <w:jc w:val="both"/>
        <w:rPr>
          <w:sz w:val="22"/>
          <w:szCs w:val="22"/>
        </w:rPr>
      </w:pPr>
    </w:p>
    <w:p w:rsidR="00A65C29" w:rsidRDefault="004005F7" w:rsidP="004B3CB5">
      <w:pPr>
        <w:tabs>
          <w:tab w:val="left" w:pos="4111"/>
        </w:tabs>
        <w:jc w:val="both"/>
        <w:rPr>
          <w:sz w:val="24"/>
          <w:szCs w:val="24"/>
        </w:rPr>
      </w:pPr>
      <w:r w:rsidRPr="00136570">
        <w:rPr>
          <w:sz w:val="24"/>
          <w:szCs w:val="24"/>
        </w:rPr>
        <w:t xml:space="preserve">     </w:t>
      </w:r>
      <w:r w:rsidR="00A65C29" w:rsidRPr="00136570">
        <w:rPr>
          <w:sz w:val="24"/>
          <w:szCs w:val="24"/>
        </w:rPr>
        <w:t>Evidence for the  BH feature can also be seen in Dünnwald’s [</w:t>
      </w:r>
      <w:bookmarkStart w:id="31" w:name="_Ref116560172"/>
      <w:r w:rsidR="00A65C29" w:rsidRPr="00136570">
        <w:rPr>
          <w:rStyle w:val="EndnoteReference"/>
          <w:sz w:val="24"/>
          <w:szCs w:val="24"/>
          <w:vertAlign w:val="baseline"/>
        </w:rPr>
        <w:endnoteReference w:id="75"/>
      </w:r>
      <w:bookmarkEnd w:id="31"/>
      <w:r w:rsidR="00A65C29" w:rsidRPr="00136570">
        <w:rPr>
          <w:sz w:val="24"/>
          <w:szCs w:val="24"/>
        </w:rPr>
        <w:t>] superimposed measurements of the sound output of a large number of high quality Italian, modern “master” and factory violins as a function of sinusoidal input force at t</w:t>
      </w:r>
      <w:r w:rsidR="006C165A">
        <w:rPr>
          <w:sz w:val="24"/>
          <w:szCs w:val="24"/>
        </w:rPr>
        <w:t xml:space="preserve">op of the bridge, shown in </w:t>
      </w:r>
      <w:r w:rsidR="00675C8D">
        <w:rPr>
          <w:sz w:val="24"/>
          <w:szCs w:val="24"/>
        </w:rPr>
        <w:t>Fig.</w:t>
      </w:r>
      <w:r w:rsidR="0068612C">
        <w:rPr>
          <w:sz w:val="24"/>
          <w:szCs w:val="24"/>
        </w:rPr>
        <w:t xml:space="preserve"> 2.24</w:t>
      </w:r>
      <w:r w:rsidR="00A65C29" w:rsidRPr="00136570">
        <w:rPr>
          <w:sz w:val="24"/>
          <w:szCs w:val="24"/>
        </w:rPr>
        <w:t xml:space="preserve">. A surprising aspect of these measurements is the apparent lack of any such feature for modern master violins, possibly because of a wider variation in bridge resonances and effective masses of bridge and plate resonances in the chosen instruments.  From measurements of the radiated sound of over 700 violins, </w:t>
      </w:r>
      <w:r w:rsidRPr="00136570">
        <w:rPr>
          <w:sz w:val="24"/>
          <w:szCs w:val="24"/>
        </w:rPr>
        <w:t>Dünnwald</w:t>
      </w:r>
      <w:r w:rsidR="00A65C29" w:rsidRPr="00136570">
        <w:rPr>
          <w:sz w:val="24"/>
          <w:szCs w:val="24"/>
        </w:rPr>
        <w:t xml:space="preserve"> proposed that the presence of a number of strong acoustic resonances in the broad frequency band from 1.5 to 4 kHz was one of the distinguishing features of a really fine instrument. The influence of the bridge in accounting for such a peak and the reduced response at higher frequencies is clearly important.</w:t>
      </w:r>
    </w:p>
    <w:p w:rsidR="00485430" w:rsidRDefault="00873D17" w:rsidP="004B3CB5">
      <w:pPr>
        <w:tabs>
          <w:tab w:val="left" w:pos="4111"/>
        </w:tabs>
        <w:jc w:val="both"/>
        <w:rPr>
          <w:sz w:val="24"/>
          <w:szCs w:val="24"/>
        </w:rPr>
      </w:pPr>
      <w:r>
        <w:rPr>
          <w:noProof/>
          <w:sz w:val="24"/>
          <w:szCs w:val="24"/>
          <w:lang w:val="en-US"/>
        </w:rPr>
        <w:drawing>
          <wp:anchor distT="0" distB="0" distL="114300" distR="114300" simplePos="0" relativeHeight="251670528" behindDoc="0" locked="0" layoutInCell="1" allowOverlap="1" wp14:anchorId="2BEA0B7D" wp14:editId="4CC78F87">
            <wp:simplePos x="0" y="0"/>
            <wp:positionH relativeFrom="column">
              <wp:posOffset>3200400</wp:posOffset>
            </wp:positionH>
            <wp:positionV relativeFrom="paragraph">
              <wp:posOffset>71120</wp:posOffset>
            </wp:positionV>
            <wp:extent cx="2639695" cy="2414905"/>
            <wp:effectExtent l="0" t="0" r="0" b="4445"/>
            <wp:wrapSquare wrapText="bothSides"/>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639695" cy="2414905"/>
                    </a:xfrm>
                    <a:prstGeom prst="rect">
                      <a:avLst/>
                    </a:prstGeom>
                    <a:noFill/>
                  </pic:spPr>
                </pic:pic>
              </a:graphicData>
            </a:graphic>
            <wp14:sizeRelH relativeFrom="page">
              <wp14:pctWidth>0</wp14:pctWidth>
            </wp14:sizeRelH>
            <wp14:sizeRelV relativeFrom="page">
              <wp14:pctHeight>0</wp14:pctHeight>
            </wp14:sizeRelV>
          </wp:anchor>
        </w:drawing>
      </w:r>
    </w:p>
    <w:p w:rsidR="00485430" w:rsidRPr="00136570" w:rsidRDefault="00485430" w:rsidP="004B3CB5">
      <w:pPr>
        <w:tabs>
          <w:tab w:val="left" w:pos="4111"/>
        </w:tabs>
        <w:jc w:val="both"/>
        <w:rPr>
          <w:sz w:val="24"/>
          <w:szCs w:val="24"/>
        </w:rPr>
      </w:pPr>
    </w:p>
    <w:p w:rsidR="00A65C29" w:rsidRPr="00136570" w:rsidRDefault="00A65C29" w:rsidP="00873D17">
      <w:pPr>
        <w:tabs>
          <w:tab w:val="left" w:pos="4111"/>
        </w:tabs>
        <w:ind w:left="709" w:firstLine="2410"/>
        <w:jc w:val="both"/>
        <w:rPr>
          <w:sz w:val="24"/>
          <w:szCs w:val="24"/>
        </w:rPr>
      </w:pPr>
      <w:r w:rsidRPr="00136570">
        <w:rPr>
          <w:sz w:val="24"/>
          <w:szCs w:val="24"/>
        </w:rPr>
        <w:t xml:space="preserve"> </w:t>
      </w:r>
    </w:p>
    <w:p w:rsidR="00A65C29" w:rsidRPr="00340262" w:rsidRDefault="00675C8D" w:rsidP="00873D17">
      <w:pPr>
        <w:tabs>
          <w:tab w:val="left" w:pos="3544"/>
        </w:tabs>
        <w:jc w:val="both"/>
        <w:rPr>
          <w:i/>
          <w:sz w:val="22"/>
          <w:szCs w:val="22"/>
        </w:rPr>
      </w:pPr>
      <w:r>
        <w:rPr>
          <w:b/>
          <w:i/>
          <w:sz w:val="22"/>
          <w:szCs w:val="22"/>
        </w:rPr>
        <w:t xml:space="preserve">Fig. </w:t>
      </w:r>
      <w:r w:rsidR="00781C32">
        <w:rPr>
          <w:b/>
          <w:i/>
          <w:sz w:val="22"/>
          <w:szCs w:val="22"/>
        </w:rPr>
        <w:t>2.24</w:t>
      </w:r>
      <w:r w:rsidR="00A65C29" w:rsidRPr="00340262">
        <w:rPr>
          <w:i/>
          <w:sz w:val="22"/>
          <w:szCs w:val="22"/>
        </w:rPr>
        <w:t xml:space="preserve"> Overlays of the sound output of 10 “typical” old Italian, modern master instruments, and 10 factory instruments for a constant sinusoidal force at the top of the bridge</w:t>
      </w:r>
      <w:r w:rsidR="00295E69">
        <w:rPr>
          <w:i/>
          <w:sz w:val="22"/>
          <w:szCs w:val="22"/>
        </w:rPr>
        <w:t xml:space="preserve"> </w:t>
      </w:r>
      <w:r w:rsidR="00A65C29" w:rsidRPr="00340262">
        <w:rPr>
          <w:i/>
          <w:sz w:val="22"/>
          <w:szCs w:val="22"/>
        </w:rPr>
        <w:t>(Dünn</w:t>
      </w:r>
      <w:r w:rsidR="00A63FBA">
        <w:rPr>
          <w:i/>
          <w:sz w:val="22"/>
          <w:szCs w:val="22"/>
        </w:rPr>
        <w:t>wald)</w:t>
      </w:r>
      <w:r w:rsidR="00A65C29" w:rsidRPr="00340262">
        <w:rPr>
          <w:i/>
          <w:sz w:val="22"/>
          <w:szCs w:val="22"/>
        </w:rPr>
        <w:t xml:space="preserve"> </w:t>
      </w:r>
    </w:p>
    <w:p w:rsidR="00C00B36" w:rsidRDefault="00C00B36" w:rsidP="004B3CB5">
      <w:pPr>
        <w:tabs>
          <w:tab w:val="left" w:pos="4111"/>
        </w:tabs>
        <w:jc w:val="both"/>
        <w:rPr>
          <w:i/>
          <w:sz w:val="24"/>
          <w:szCs w:val="24"/>
        </w:rPr>
      </w:pPr>
    </w:p>
    <w:p w:rsidR="00873D17" w:rsidRDefault="00873D17" w:rsidP="004B3CB5">
      <w:pPr>
        <w:tabs>
          <w:tab w:val="left" w:pos="4111"/>
        </w:tabs>
        <w:jc w:val="both"/>
        <w:rPr>
          <w:i/>
          <w:sz w:val="24"/>
          <w:szCs w:val="24"/>
        </w:rPr>
      </w:pPr>
    </w:p>
    <w:p w:rsidR="00873D17" w:rsidRDefault="00873D17" w:rsidP="004B3CB5">
      <w:pPr>
        <w:tabs>
          <w:tab w:val="left" w:pos="4111"/>
        </w:tabs>
        <w:jc w:val="both"/>
        <w:rPr>
          <w:i/>
          <w:sz w:val="24"/>
          <w:szCs w:val="24"/>
        </w:rPr>
      </w:pPr>
    </w:p>
    <w:p w:rsidR="00873D17" w:rsidRDefault="00873D17" w:rsidP="004B3CB5">
      <w:pPr>
        <w:tabs>
          <w:tab w:val="left" w:pos="4111"/>
        </w:tabs>
        <w:jc w:val="both"/>
        <w:rPr>
          <w:i/>
          <w:sz w:val="24"/>
          <w:szCs w:val="24"/>
        </w:rPr>
      </w:pPr>
    </w:p>
    <w:p w:rsidR="00873D17" w:rsidRDefault="00873D17" w:rsidP="004B3CB5">
      <w:pPr>
        <w:tabs>
          <w:tab w:val="left" w:pos="4111"/>
        </w:tabs>
        <w:jc w:val="both"/>
        <w:rPr>
          <w:i/>
          <w:sz w:val="24"/>
          <w:szCs w:val="24"/>
        </w:rPr>
      </w:pPr>
    </w:p>
    <w:p w:rsidR="00873D17" w:rsidRPr="00136570" w:rsidRDefault="00873D17" w:rsidP="004B3CB5">
      <w:pPr>
        <w:tabs>
          <w:tab w:val="left" w:pos="4111"/>
        </w:tabs>
        <w:jc w:val="both"/>
        <w:rPr>
          <w:i/>
          <w:sz w:val="24"/>
          <w:szCs w:val="24"/>
        </w:rPr>
      </w:pPr>
    </w:p>
    <w:p w:rsidR="00A65C29" w:rsidRPr="00136570" w:rsidRDefault="004005F7"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Woodhouse [</w:t>
      </w:r>
      <w:bookmarkStart w:id="32" w:name="_Ref114400641"/>
      <w:r w:rsidR="00A65C29" w:rsidRPr="00136570">
        <w:rPr>
          <w:rStyle w:val="EndnoteReference"/>
          <w:sz w:val="24"/>
          <w:szCs w:val="24"/>
          <w:vertAlign w:val="baseline"/>
        </w:rPr>
        <w:endnoteReference w:id="76"/>
      </w:r>
      <w:bookmarkEnd w:id="32"/>
      <w:r w:rsidR="00A65C29" w:rsidRPr="00136570">
        <w:rPr>
          <w:sz w:val="24"/>
          <w:szCs w:val="24"/>
        </w:rPr>
        <w:t xml:space="preserve">] has recently revisited the problem of the coupling between bridge and body of the instrument and the origin of the BH-peak.  </w:t>
      </w:r>
      <w:r w:rsidRPr="00136570">
        <w:rPr>
          <w:sz w:val="24"/>
          <w:szCs w:val="24"/>
        </w:rPr>
        <w:t>A simple theoretical model</w:t>
      </w:r>
      <w:r w:rsidR="00A65C29" w:rsidRPr="00136570">
        <w:rPr>
          <w:sz w:val="24"/>
          <w:szCs w:val="24"/>
        </w:rPr>
        <w:t xml:space="preserve"> shows </w:t>
      </w:r>
      <w:r w:rsidRPr="00136570">
        <w:rPr>
          <w:sz w:val="24"/>
          <w:szCs w:val="24"/>
        </w:rPr>
        <w:t xml:space="preserve">that </w:t>
      </w:r>
      <w:r w:rsidR="00A65C29" w:rsidRPr="00136570">
        <w:rPr>
          <w:sz w:val="24"/>
          <w:szCs w:val="24"/>
        </w:rPr>
        <w:t xml:space="preserve">the peak depends on many factors, such as the effective masses, Q-values and resonant frequencies of the major vibrational modes of the bridge and the multi-resonant properties of the instrument.  To demonstrate the overall effect of the bridge without having to consider the detailed vibrational response of a particular instrument, Woodhouse first considered coupling to a simplified model for the vibrational modes of the coupled instrument. This assumed a set of coupled vibrational modes each having the same effective mass </w:t>
      </w:r>
      <w:r w:rsidR="00A65C29" w:rsidRPr="00136570">
        <w:rPr>
          <w:i/>
          <w:sz w:val="24"/>
          <w:szCs w:val="24"/>
        </w:rPr>
        <w:t xml:space="preserve">M </w:t>
      </w:r>
      <w:r w:rsidR="00A65C29" w:rsidRPr="00136570">
        <w:rPr>
          <w:sz w:val="24"/>
          <w:szCs w:val="24"/>
        </w:rPr>
        <w:t xml:space="preserve">and </w:t>
      </w:r>
      <w:r w:rsidR="00A65C29" w:rsidRPr="00136570">
        <w:rPr>
          <w:i/>
          <w:sz w:val="24"/>
          <w:szCs w:val="24"/>
        </w:rPr>
        <w:t>Q</w:t>
      </w:r>
      <w:r w:rsidR="00A65C29" w:rsidRPr="00136570">
        <w:rPr>
          <w:sz w:val="24"/>
          <w:szCs w:val="24"/>
        </w:rPr>
        <w:t xml:space="preserve">-value, with a constant spacing of resonances </w:t>
      </w:r>
      <w:r w:rsidR="00A65C29" w:rsidRPr="00136570">
        <w:rPr>
          <w:rFonts w:ascii="Symbol" w:hAnsi="Symbol"/>
          <w:i/>
          <w:sz w:val="24"/>
          <w:szCs w:val="24"/>
        </w:rPr>
        <w:t></w:t>
      </w:r>
      <w:r w:rsidR="00A65C29" w:rsidRPr="00136570">
        <w:rPr>
          <w:rFonts w:ascii="Symbol" w:hAnsi="Symbol"/>
          <w:i/>
          <w:sz w:val="24"/>
          <w:szCs w:val="24"/>
          <w:vertAlign w:val="subscript"/>
        </w:rPr>
        <w:t></w:t>
      </w:r>
      <w:r w:rsidR="00A65C29" w:rsidRPr="00136570">
        <w:rPr>
          <w:rFonts w:ascii="Symbol" w:hAnsi="Symbol"/>
          <w:i/>
          <w:sz w:val="24"/>
          <w:szCs w:val="24"/>
          <w:vertAlign w:val="subscript"/>
        </w:rPr>
        <w:t></w:t>
      </w:r>
      <w:r w:rsidR="00A65C29" w:rsidRPr="00136570">
        <w:rPr>
          <w:rFonts w:ascii="Symbol" w:hAnsi="Symbol"/>
          <w:i/>
          <w:sz w:val="24"/>
          <w:szCs w:val="24"/>
        </w:rPr>
        <w:t></w:t>
      </w:r>
      <w:r w:rsidR="00A65C29" w:rsidRPr="00136570">
        <w:rPr>
          <w:rFonts w:ascii="Symbol" w:hAnsi="Symbol"/>
          <w:i/>
          <w:sz w:val="24"/>
          <w:szCs w:val="24"/>
        </w:rPr>
        <w:t></w:t>
      </w:r>
      <w:r w:rsidR="00A65C29" w:rsidRPr="00136570">
        <w:rPr>
          <w:rFonts w:ascii="Symbol" w:hAnsi="Symbol"/>
          <w:i/>
          <w:sz w:val="24"/>
          <w:szCs w:val="24"/>
        </w:rPr>
        <w:t></w:t>
      </w:r>
      <w:r w:rsidR="00A65C29" w:rsidRPr="00136570">
        <w:rPr>
          <w:rFonts w:ascii="Symbol" w:hAnsi="Symbol"/>
          <w:i/>
          <w:sz w:val="24"/>
          <w:szCs w:val="24"/>
        </w:rPr>
        <w:t></w:t>
      </w:r>
      <w:r w:rsidR="00A65C29" w:rsidRPr="00136570">
        <w:rPr>
          <w:rFonts w:ascii="Symbol" w:hAnsi="Symbol"/>
          <w:i/>
          <w:sz w:val="24"/>
          <w:szCs w:val="24"/>
        </w:rPr>
        <w:t></w:t>
      </w:r>
      <w:r w:rsidR="00A65C29" w:rsidRPr="00136570">
        <w:rPr>
          <w:rFonts w:ascii="Symbol" w:hAnsi="Symbol"/>
          <w:i/>
          <w:sz w:val="24"/>
          <w:szCs w:val="24"/>
        </w:rPr>
        <w:t></w:t>
      </w:r>
      <w:r w:rsidR="00A65C29" w:rsidRPr="00136570">
        <w:rPr>
          <w:i/>
          <w:sz w:val="24"/>
          <w:szCs w:val="24"/>
        </w:rPr>
        <w:t>f</w:t>
      </w:r>
      <w:r w:rsidR="00A65C29" w:rsidRPr="00136570">
        <w:rPr>
          <w:rFonts w:ascii="Symbol" w:hAnsi="Symbol"/>
          <w:i/>
          <w:sz w:val="24"/>
          <w:szCs w:val="24"/>
        </w:rPr>
        <w:t></w:t>
      </w:r>
      <w:r w:rsidR="00A65C29" w:rsidRPr="00136570">
        <w:rPr>
          <w:rFonts w:ascii="Symbol" w:hAnsi="Symbol"/>
          <w:i/>
          <w:sz w:val="24"/>
          <w:szCs w:val="24"/>
        </w:rPr>
        <w:t></w:t>
      </w:r>
      <w:r w:rsidRPr="00136570">
        <w:rPr>
          <w:rFonts w:ascii="Symbol" w:hAnsi="Symbol"/>
          <w:i/>
          <w:sz w:val="24"/>
          <w:szCs w:val="24"/>
        </w:rPr>
        <w:t></w:t>
      </w:r>
      <w:r w:rsidR="00A65C29" w:rsidRPr="00136570">
        <w:rPr>
          <w:rFonts w:ascii="Symbol" w:hAnsi="Symbol"/>
          <w:i/>
          <w:sz w:val="24"/>
          <w:szCs w:val="24"/>
        </w:rPr>
        <w:t></w:t>
      </w:r>
      <w:r w:rsidR="00A65C29" w:rsidRPr="00136570">
        <w:rPr>
          <w:sz w:val="24"/>
          <w:szCs w:val="24"/>
        </w:rPr>
        <w:t xml:space="preserve">Different values for these parameters would need to be used to model the independent rotational or bouncing modes, though Woodhouse concentrates on the influence of the lowest frequency “rocking” bridge mode.  The merit of such a model is that the multi-resonant response of such a system varies monotonically with frequency. The features introduced by the resonant properties of the bridge can then be easily identified and the input admittance expressed relative to the admittance </w:t>
      </w:r>
      <w:r w:rsidR="00A65C29" w:rsidRPr="00136570">
        <w:rPr>
          <w:i/>
          <w:sz w:val="24"/>
          <w:szCs w:val="24"/>
        </w:rPr>
        <w:t>A</w:t>
      </w:r>
      <w:r w:rsidR="00A65C29" w:rsidRPr="00136570">
        <w:rPr>
          <w:i/>
          <w:sz w:val="24"/>
          <w:szCs w:val="24"/>
          <w:vertAlign w:val="subscript"/>
        </w:rPr>
        <w:t xml:space="preserve">V  </w:t>
      </w:r>
      <w:r w:rsidR="00A65C29" w:rsidRPr="00136570">
        <w:rPr>
          <w:sz w:val="24"/>
          <w:szCs w:val="24"/>
        </w:rPr>
        <w:t xml:space="preserve">for a completely rigid bridge of the same mass , where  </w:t>
      </w:r>
    </w:p>
    <w:p w:rsidR="00A65C29" w:rsidRPr="00136570" w:rsidRDefault="006C165A" w:rsidP="00A70DEC">
      <w:pPr>
        <w:pStyle w:val="MTDisplayEquation"/>
        <w:tabs>
          <w:tab w:val="clear" w:pos="8300"/>
          <w:tab w:val="left" w:pos="4111"/>
          <w:tab w:val="right" w:pos="8505"/>
        </w:tabs>
        <w:jc w:val="both"/>
      </w:pPr>
      <w:r>
        <w:rPr>
          <w:position w:val="-32"/>
        </w:rPr>
        <w:t xml:space="preserve">                              </w:t>
      </w:r>
      <w:r w:rsidR="00CF3383" w:rsidRPr="00CF3383">
        <w:rPr>
          <w:position w:val="-38"/>
        </w:rPr>
        <w:object w:dxaOrig="3980" w:dyaOrig="760">
          <v:shape id="_x0000_i1178" type="#_x0000_t75" style="width:199.5pt;height:38.25pt" o:ole="">
            <v:imagedata r:id="rId357" o:title=""/>
          </v:shape>
          <o:OLEObject Type="Embed" ProgID="Equation.DSMT4" ShapeID="_x0000_i1178" DrawAspect="Content" ObjectID="_1687067080" r:id="rId358"/>
        </w:object>
      </w:r>
      <w:r w:rsidR="00A65C29" w:rsidRPr="00136570">
        <w:t>.</w:t>
      </w:r>
      <w:r w:rsidR="004005F7" w:rsidRPr="00136570">
        <w:t xml:space="preserve">       </w:t>
      </w:r>
      <w:r>
        <w:tab/>
      </w:r>
      <w:r w:rsidR="00A1316A">
        <w:t>(2.25)</w:t>
      </w:r>
    </w:p>
    <w:p w:rsidR="00A65C29" w:rsidRPr="00136570" w:rsidRDefault="00A65C29" w:rsidP="004B3CB5">
      <w:pPr>
        <w:tabs>
          <w:tab w:val="left" w:pos="4111"/>
        </w:tabs>
        <w:jc w:val="both"/>
        <w:rPr>
          <w:sz w:val="24"/>
          <w:szCs w:val="24"/>
        </w:rPr>
      </w:pPr>
      <w:r w:rsidRPr="00136570">
        <w:rPr>
          <w:sz w:val="24"/>
          <w:szCs w:val="24"/>
        </w:rPr>
        <w:t xml:space="preserve">The corresponding input admittance for the one-degree of freedom model bridge is then given by                                            </w:t>
      </w:r>
    </w:p>
    <w:p w:rsidR="00A65C29" w:rsidRPr="00136570" w:rsidRDefault="00A65C29" w:rsidP="00A70DEC">
      <w:pPr>
        <w:tabs>
          <w:tab w:val="left" w:pos="4111"/>
          <w:tab w:val="right" w:pos="8505"/>
        </w:tabs>
        <w:jc w:val="both"/>
        <w:rPr>
          <w:sz w:val="24"/>
          <w:szCs w:val="24"/>
        </w:rPr>
      </w:pPr>
      <w:r w:rsidRPr="00136570">
        <w:rPr>
          <w:sz w:val="24"/>
          <w:szCs w:val="24"/>
        </w:rPr>
        <w:t xml:space="preserve">   </w:t>
      </w:r>
      <w:r w:rsidR="004005F7" w:rsidRPr="00136570">
        <w:rPr>
          <w:sz w:val="24"/>
          <w:szCs w:val="24"/>
        </w:rPr>
        <w:t xml:space="preserve">     </w:t>
      </w:r>
      <w:r w:rsidRPr="00136570">
        <w:rPr>
          <w:sz w:val="24"/>
          <w:szCs w:val="24"/>
        </w:rPr>
        <w:t xml:space="preserve">  </w:t>
      </w:r>
      <w:r w:rsidR="006C165A">
        <w:rPr>
          <w:sz w:val="24"/>
          <w:szCs w:val="24"/>
        </w:rPr>
        <w:t xml:space="preserve">                             </w:t>
      </w:r>
      <w:r w:rsidR="00B77312" w:rsidRPr="00B77312">
        <w:rPr>
          <w:position w:val="-36"/>
          <w:sz w:val="24"/>
          <w:szCs w:val="24"/>
        </w:rPr>
        <w:object w:dxaOrig="3159" w:dyaOrig="800">
          <v:shape id="_x0000_i1179" type="#_x0000_t75" style="width:157.5pt;height:40.5pt" o:ole="">
            <v:imagedata r:id="rId359" o:title=""/>
          </v:shape>
          <o:OLEObject Type="Embed" ProgID="Equation.DSMT4" ShapeID="_x0000_i1179" DrawAspect="Content" ObjectID="_1687067081" r:id="rId360"/>
        </w:object>
      </w:r>
      <w:r w:rsidRPr="00136570">
        <w:rPr>
          <w:sz w:val="24"/>
          <w:szCs w:val="24"/>
        </w:rPr>
        <w:t xml:space="preserve">    </w:t>
      </w:r>
      <w:r w:rsidR="00B77312">
        <w:rPr>
          <w:sz w:val="24"/>
          <w:szCs w:val="24"/>
        </w:rPr>
        <w:t>,</w:t>
      </w:r>
      <w:r w:rsidRPr="00136570">
        <w:rPr>
          <w:sz w:val="24"/>
          <w:szCs w:val="24"/>
        </w:rPr>
        <w:t xml:space="preserve">  </w:t>
      </w:r>
      <w:r w:rsidR="00340262">
        <w:rPr>
          <w:sz w:val="24"/>
          <w:szCs w:val="24"/>
        </w:rPr>
        <w:t xml:space="preserve">   </w:t>
      </w:r>
      <w:r w:rsidRPr="00136570">
        <w:rPr>
          <w:sz w:val="24"/>
          <w:szCs w:val="24"/>
        </w:rPr>
        <w:t xml:space="preserve">  </w:t>
      </w:r>
      <w:r w:rsidR="006C165A">
        <w:rPr>
          <w:sz w:val="24"/>
          <w:szCs w:val="24"/>
        </w:rPr>
        <w:tab/>
      </w:r>
      <w:r w:rsidR="00A70DEC">
        <w:rPr>
          <w:sz w:val="24"/>
          <w:szCs w:val="24"/>
        </w:rPr>
        <w:t>(2.26)</w:t>
      </w:r>
    </w:p>
    <w:p w:rsidR="00A65C29" w:rsidRDefault="00A65C29" w:rsidP="004B3CB5">
      <w:pPr>
        <w:tabs>
          <w:tab w:val="left" w:pos="4111"/>
        </w:tabs>
        <w:jc w:val="both"/>
        <w:rPr>
          <w:sz w:val="24"/>
          <w:szCs w:val="24"/>
        </w:rPr>
      </w:pPr>
      <w:r w:rsidRPr="00136570">
        <w:rPr>
          <w:sz w:val="24"/>
          <w:szCs w:val="24"/>
        </w:rPr>
        <w:t xml:space="preserve">where </w:t>
      </w:r>
      <w:r w:rsidRPr="00136570">
        <w:rPr>
          <w:i/>
          <w:sz w:val="24"/>
          <w:szCs w:val="24"/>
        </w:rPr>
        <w:t xml:space="preserve">m </w:t>
      </w:r>
      <w:r w:rsidRPr="00136570">
        <w:rPr>
          <w:sz w:val="24"/>
          <w:szCs w:val="24"/>
        </w:rPr>
        <w:t xml:space="preserve">is the effective mass of the bridge and </w:t>
      </w:r>
      <w:r w:rsidRPr="00136570">
        <w:rPr>
          <w:rFonts w:ascii="Symbol" w:hAnsi="Symbol"/>
          <w:i/>
          <w:sz w:val="24"/>
          <w:szCs w:val="24"/>
        </w:rPr>
        <w:t></w:t>
      </w:r>
      <w:r w:rsidRPr="00136570">
        <w:rPr>
          <w:i/>
          <w:sz w:val="24"/>
          <w:szCs w:val="24"/>
        </w:rPr>
        <w:softHyphen/>
      </w:r>
      <w:r w:rsidRPr="00136570">
        <w:rPr>
          <w:sz w:val="24"/>
          <w:szCs w:val="24"/>
          <w:vertAlign w:val="subscript"/>
        </w:rPr>
        <w:t>B</w:t>
      </w:r>
      <w:r w:rsidRPr="00136570">
        <w:rPr>
          <w:sz w:val="24"/>
          <w:szCs w:val="24"/>
        </w:rPr>
        <w:t xml:space="preserve"> its resonant frequency and internal damping of the bridge has been neglected.  </w:t>
      </w:r>
    </w:p>
    <w:p w:rsidR="00272FC0" w:rsidRPr="00136570" w:rsidRDefault="00272FC0" w:rsidP="004B3CB5">
      <w:pPr>
        <w:tabs>
          <w:tab w:val="left" w:pos="4111"/>
        </w:tabs>
        <w:jc w:val="both"/>
        <w:rPr>
          <w:sz w:val="24"/>
          <w:szCs w:val="24"/>
        </w:rPr>
      </w:pPr>
    </w:p>
    <w:p w:rsidR="00A65C29" w:rsidRPr="00136570" w:rsidRDefault="004005F7" w:rsidP="004B3CB5">
      <w:pPr>
        <w:tabs>
          <w:tab w:val="left" w:pos="4111"/>
        </w:tabs>
        <w:jc w:val="both"/>
        <w:rPr>
          <w:sz w:val="24"/>
          <w:szCs w:val="24"/>
        </w:rPr>
      </w:pPr>
      <w:r w:rsidRPr="00136570">
        <w:rPr>
          <w:sz w:val="24"/>
          <w:szCs w:val="24"/>
        </w:rPr>
        <w:t xml:space="preserve">        </w:t>
      </w:r>
      <w:r w:rsidR="00A65C29" w:rsidRPr="00136570">
        <w:rPr>
          <w:sz w:val="24"/>
          <w:szCs w:val="24"/>
        </w:rPr>
        <w:t xml:space="preserve">We can also define a non-local admittance or mobility </w:t>
      </w:r>
      <w:r w:rsidR="00A65C29" w:rsidRPr="00136570">
        <w:rPr>
          <w:i/>
          <w:sz w:val="24"/>
          <w:szCs w:val="24"/>
        </w:rPr>
        <w:t>A</w:t>
      </w:r>
      <w:r w:rsidR="00A65C29" w:rsidRPr="00136570">
        <w:rPr>
          <w:i/>
          <w:sz w:val="24"/>
          <w:szCs w:val="24"/>
          <w:vertAlign w:val="subscript"/>
        </w:rPr>
        <w:t>VB</w:t>
      </w:r>
      <w:r w:rsidR="00A65C29" w:rsidRPr="00136570">
        <w:rPr>
          <w:sz w:val="24"/>
          <w:szCs w:val="24"/>
        </w:rPr>
        <w:t xml:space="preserve"> to describe the induced body motion per unit force at the </w:t>
      </w:r>
      <w:r w:rsidR="00272FC0">
        <w:rPr>
          <w:sz w:val="24"/>
          <w:szCs w:val="24"/>
        </w:rPr>
        <w:t xml:space="preserve">foot of the </w:t>
      </w:r>
      <w:r w:rsidR="00A65C29" w:rsidRPr="00136570">
        <w:rPr>
          <w:sz w:val="24"/>
          <w:szCs w:val="24"/>
        </w:rPr>
        <w:t xml:space="preserve">bridge given by </w:t>
      </w:r>
    </w:p>
    <w:p w:rsidR="00A65C29" w:rsidRPr="00136570" w:rsidRDefault="00A65C29" w:rsidP="00A70DEC">
      <w:pPr>
        <w:tabs>
          <w:tab w:val="left" w:pos="4111"/>
          <w:tab w:val="right" w:pos="8505"/>
        </w:tabs>
        <w:jc w:val="both"/>
        <w:rPr>
          <w:i/>
          <w:sz w:val="24"/>
          <w:szCs w:val="24"/>
        </w:rPr>
      </w:pPr>
      <w:r w:rsidRPr="00136570">
        <w:rPr>
          <w:sz w:val="24"/>
          <w:szCs w:val="24"/>
        </w:rPr>
        <w:t xml:space="preserve"> </w:t>
      </w:r>
      <w:r w:rsidR="004005F7" w:rsidRPr="00136570">
        <w:rPr>
          <w:sz w:val="24"/>
          <w:szCs w:val="24"/>
        </w:rPr>
        <w:t xml:space="preserve">   </w:t>
      </w:r>
      <w:r w:rsidR="006C165A">
        <w:rPr>
          <w:sz w:val="24"/>
          <w:szCs w:val="24"/>
        </w:rPr>
        <w:t xml:space="preserve">                                  </w:t>
      </w:r>
      <w:r w:rsidR="004005F7" w:rsidRPr="00136570">
        <w:rPr>
          <w:sz w:val="24"/>
          <w:szCs w:val="24"/>
        </w:rPr>
        <w:t xml:space="preserve">    </w:t>
      </w:r>
      <w:r w:rsidR="00B77312" w:rsidRPr="00B77312">
        <w:rPr>
          <w:position w:val="-36"/>
          <w:sz w:val="24"/>
          <w:szCs w:val="24"/>
        </w:rPr>
        <w:object w:dxaOrig="3140" w:dyaOrig="740">
          <v:shape id="_x0000_i1180" type="#_x0000_t75" style="width:156.75pt;height:36.75pt" o:ole="">
            <v:imagedata r:id="rId361" o:title=""/>
          </v:shape>
          <o:OLEObject Type="Embed" ProgID="Equation.DSMT4" ShapeID="_x0000_i1180" DrawAspect="Content" ObjectID="_1687067082" r:id="rId362"/>
        </w:object>
      </w:r>
      <w:r w:rsidR="00B77312">
        <w:rPr>
          <w:sz w:val="24"/>
          <w:szCs w:val="24"/>
        </w:rPr>
        <w:t xml:space="preserve">    .</w:t>
      </w:r>
      <w:r w:rsidRPr="00136570">
        <w:rPr>
          <w:sz w:val="24"/>
          <w:szCs w:val="24"/>
        </w:rPr>
        <w:t xml:space="preserve">   </w:t>
      </w:r>
      <w:r w:rsidR="004005F7" w:rsidRPr="00136570">
        <w:rPr>
          <w:sz w:val="24"/>
          <w:szCs w:val="24"/>
        </w:rPr>
        <w:t xml:space="preserve">    </w:t>
      </w:r>
      <w:r w:rsidR="006C165A">
        <w:rPr>
          <w:sz w:val="24"/>
          <w:szCs w:val="24"/>
        </w:rPr>
        <w:tab/>
      </w:r>
      <w:r w:rsidR="00A70DEC">
        <w:rPr>
          <w:sz w:val="24"/>
          <w:szCs w:val="24"/>
        </w:rPr>
        <w:t>(2.27)</w:t>
      </w:r>
    </w:p>
    <w:p w:rsidR="00C00B36" w:rsidRPr="00136570" w:rsidRDefault="00A82C11" w:rsidP="00C00B36">
      <w:pPr>
        <w:tabs>
          <w:tab w:val="left" w:pos="4111"/>
        </w:tabs>
        <w:jc w:val="both"/>
        <w:rPr>
          <w:sz w:val="24"/>
          <w:szCs w:val="24"/>
        </w:rPr>
      </w:pPr>
      <w:r>
        <w:rPr>
          <w:noProof/>
          <w:sz w:val="24"/>
          <w:szCs w:val="24"/>
          <w:lang w:val="en-US"/>
        </w:rPr>
        <w:drawing>
          <wp:anchor distT="0" distB="0" distL="114300" distR="114300" simplePos="0" relativeHeight="251677696" behindDoc="0" locked="0" layoutInCell="1" allowOverlap="1" wp14:anchorId="079CE2A0" wp14:editId="28AEDA09">
            <wp:simplePos x="0" y="0"/>
            <wp:positionH relativeFrom="column">
              <wp:posOffset>36830</wp:posOffset>
            </wp:positionH>
            <wp:positionV relativeFrom="paragraph">
              <wp:posOffset>175895</wp:posOffset>
            </wp:positionV>
            <wp:extent cx="2839085" cy="2801620"/>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2839085" cy="2801620"/>
                    </a:xfrm>
                    <a:prstGeom prst="rect">
                      <a:avLst/>
                    </a:prstGeom>
                    <a:noFill/>
                  </pic:spPr>
                </pic:pic>
              </a:graphicData>
            </a:graphic>
            <wp14:sizeRelH relativeFrom="page">
              <wp14:pctWidth>0</wp14:pctWidth>
            </wp14:sizeRelH>
            <wp14:sizeRelV relativeFrom="page">
              <wp14:pctHeight>0</wp14:pctHeight>
            </wp14:sizeRelV>
          </wp:anchor>
        </w:drawing>
      </w:r>
    </w:p>
    <w:p w:rsidR="00C00B36" w:rsidRPr="00340262" w:rsidRDefault="00675C8D" w:rsidP="00A82C11">
      <w:pPr>
        <w:tabs>
          <w:tab w:val="left" w:pos="4111"/>
        </w:tabs>
        <w:ind w:firstLine="56"/>
        <w:jc w:val="both"/>
        <w:rPr>
          <w:i/>
          <w:sz w:val="22"/>
          <w:szCs w:val="22"/>
        </w:rPr>
      </w:pPr>
      <w:r>
        <w:rPr>
          <w:b/>
          <w:i/>
          <w:sz w:val="22"/>
          <w:szCs w:val="22"/>
        </w:rPr>
        <w:t>Fig.</w:t>
      </w:r>
      <w:r w:rsidR="00781C32">
        <w:rPr>
          <w:b/>
          <w:i/>
          <w:sz w:val="22"/>
          <w:szCs w:val="22"/>
        </w:rPr>
        <w:t xml:space="preserve"> 2.25</w:t>
      </w:r>
      <w:r w:rsidR="00C00B36" w:rsidRPr="00340262">
        <w:rPr>
          <w:i/>
          <w:sz w:val="22"/>
          <w:szCs w:val="22"/>
        </w:rPr>
        <w:t xml:space="preserve">  Response curves for a one-degree of freedom bridge coupled to an artificial set of  regularly spaced (200 Hz), constant effective mass (100 g) and constant Q (50 ) structural resonances.  The upper curves illustrate the effect of bridge mass on the </w:t>
      </w:r>
      <w:r w:rsidR="004C5D0E">
        <w:rPr>
          <w:i/>
          <w:sz w:val="22"/>
          <w:szCs w:val="22"/>
        </w:rPr>
        <w:t xml:space="preserve">modulus of the </w:t>
      </w:r>
      <w:r w:rsidR="00C00B36" w:rsidRPr="00340262">
        <w:rPr>
          <w:i/>
          <w:sz w:val="22"/>
          <w:szCs w:val="22"/>
        </w:rPr>
        <w:t>admittance A</w:t>
      </w:r>
      <w:r w:rsidR="00C00B36" w:rsidRPr="00340262">
        <w:rPr>
          <w:i/>
          <w:sz w:val="22"/>
          <w:szCs w:val="22"/>
          <w:vertAlign w:val="subscript"/>
        </w:rPr>
        <w:t xml:space="preserve">BB </w:t>
      </w:r>
      <w:r w:rsidR="00C00B36" w:rsidRPr="00340262">
        <w:rPr>
          <w:i/>
          <w:sz w:val="22"/>
          <w:szCs w:val="22"/>
        </w:rPr>
        <w:t>measured at the point of excita</w:t>
      </w:r>
      <w:r w:rsidR="00A82C11">
        <w:rPr>
          <w:i/>
          <w:sz w:val="22"/>
          <w:szCs w:val="22"/>
        </w:rPr>
        <w:t xml:space="preserve">tion at the top of the </w:t>
      </w:r>
      <w:r w:rsidR="00C00B36" w:rsidRPr="00340262">
        <w:rPr>
          <w:i/>
          <w:sz w:val="22"/>
          <w:szCs w:val="22"/>
        </w:rPr>
        <w:t>bridge, while the lower curves illustrate the corresponding induced body mobility A</w:t>
      </w:r>
      <w:r w:rsidR="00C00B36" w:rsidRPr="00340262">
        <w:rPr>
          <w:i/>
          <w:sz w:val="22"/>
          <w:szCs w:val="22"/>
          <w:vertAlign w:val="subscript"/>
        </w:rPr>
        <w:t>VB</w:t>
      </w:r>
      <w:r w:rsidR="00D93A52">
        <w:rPr>
          <w:i/>
          <w:sz w:val="22"/>
          <w:szCs w:val="22"/>
        </w:rPr>
        <w:t xml:space="preserve"> at the foot of the bridge</w:t>
      </w:r>
      <w:r w:rsidR="00C00B36" w:rsidRPr="00340262">
        <w:rPr>
          <w:i/>
          <w:sz w:val="22"/>
          <w:szCs w:val="22"/>
        </w:rPr>
        <w:t>. The coloured response curves are for lossless bridges with effective masses 1, 1.5 and 3</w:t>
      </w:r>
      <w:r w:rsidR="00A70DEC">
        <w:rPr>
          <w:i/>
          <w:sz w:val="22"/>
          <w:szCs w:val="22"/>
        </w:rPr>
        <w:t xml:space="preserve"> </w:t>
      </w:r>
      <w:r w:rsidR="00C00B36" w:rsidRPr="00340262">
        <w:rPr>
          <w:i/>
          <w:sz w:val="22"/>
          <w:szCs w:val="22"/>
        </w:rPr>
        <w:t>g</w:t>
      </w:r>
      <w:r w:rsidR="009741C7">
        <w:rPr>
          <w:i/>
          <w:sz w:val="22"/>
          <w:szCs w:val="22"/>
        </w:rPr>
        <w:t xml:space="preserve"> (highest to lowest response)</w:t>
      </w:r>
      <w:r w:rsidR="00C00B36" w:rsidRPr="00340262">
        <w:rPr>
          <w:i/>
          <w:sz w:val="22"/>
          <w:szCs w:val="22"/>
        </w:rPr>
        <w:t>, having the same resonant frequency at 3</w:t>
      </w:r>
      <w:r w:rsidR="00A82C11">
        <w:rPr>
          <w:i/>
          <w:sz w:val="22"/>
          <w:szCs w:val="22"/>
        </w:rPr>
        <w:t xml:space="preserve"> </w:t>
      </w:r>
      <w:r w:rsidR="00C00B36" w:rsidRPr="00340262">
        <w:rPr>
          <w:i/>
          <w:sz w:val="22"/>
          <w:szCs w:val="22"/>
        </w:rPr>
        <w:t>kH (after Woodhouse [</w:t>
      </w:r>
      <w:r w:rsidR="00C00B36" w:rsidRPr="00340262">
        <w:rPr>
          <w:i/>
          <w:sz w:val="22"/>
          <w:szCs w:val="22"/>
        </w:rPr>
        <w:fldChar w:fldCharType="begin"/>
      </w:r>
      <w:r w:rsidR="00C00B36" w:rsidRPr="00340262">
        <w:rPr>
          <w:i/>
          <w:sz w:val="22"/>
          <w:szCs w:val="22"/>
        </w:rPr>
        <w:instrText xml:space="preserve"> NOTEREF _Ref114400641 \h  \* MERGEFORMAT </w:instrText>
      </w:r>
      <w:r w:rsidR="00C00B36" w:rsidRPr="00340262">
        <w:rPr>
          <w:i/>
          <w:sz w:val="22"/>
          <w:szCs w:val="22"/>
        </w:rPr>
      </w:r>
      <w:r w:rsidR="00C00B36" w:rsidRPr="00340262">
        <w:rPr>
          <w:i/>
          <w:sz w:val="22"/>
          <w:szCs w:val="22"/>
        </w:rPr>
        <w:fldChar w:fldCharType="separate"/>
      </w:r>
      <w:r w:rsidR="001926A3">
        <w:rPr>
          <w:i/>
          <w:sz w:val="22"/>
          <w:szCs w:val="22"/>
        </w:rPr>
        <w:t>77</w:t>
      </w:r>
      <w:r w:rsidR="00C00B36" w:rsidRPr="00340262">
        <w:rPr>
          <w:i/>
          <w:sz w:val="22"/>
          <w:szCs w:val="22"/>
        </w:rPr>
        <w:fldChar w:fldCharType="end"/>
      </w:r>
      <w:r w:rsidR="00C00B36" w:rsidRPr="00340262">
        <w:rPr>
          <w:i/>
          <w:sz w:val="22"/>
          <w:szCs w:val="22"/>
        </w:rPr>
        <w:t>]). The black curves show the violin body response A</w:t>
      </w:r>
      <w:r w:rsidR="00250101">
        <w:rPr>
          <w:i/>
          <w:sz w:val="22"/>
          <w:szCs w:val="22"/>
          <w:vertAlign w:val="subscript"/>
        </w:rPr>
        <w:t xml:space="preserve">V </w:t>
      </w:r>
      <w:r w:rsidR="00C00B36" w:rsidRPr="00340262">
        <w:rPr>
          <w:i/>
          <w:sz w:val="22"/>
          <w:szCs w:val="22"/>
          <w:vertAlign w:val="subscript"/>
        </w:rPr>
        <w:t xml:space="preserve"> </w:t>
      </w:r>
      <w:r w:rsidR="00BB75CC">
        <w:rPr>
          <w:i/>
          <w:sz w:val="22"/>
          <w:szCs w:val="22"/>
          <w:vertAlign w:val="subscript"/>
        </w:rPr>
        <w:t xml:space="preserve"> </w:t>
      </w:r>
      <w:r w:rsidR="00C00B36" w:rsidRPr="00340262">
        <w:rPr>
          <w:i/>
          <w:sz w:val="22"/>
          <w:szCs w:val="22"/>
        </w:rPr>
        <w:t xml:space="preserve">that would be measured using a massless rigid bridge </w:t>
      </w:r>
    </w:p>
    <w:p w:rsidR="00C00B36" w:rsidRPr="00136570" w:rsidRDefault="00C00B36" w:rsidP="00C00B36">
      <w:pPr>
        <w:tabs>
          <w:tab w:val="left" w:pos="4111"/>
        </w:tabs>
        <w:jc w:val="both"/>
        <w:rPr>
          <w:i/>
          <w:sz w:val="24"/>
          <w:szCs w:val="24"/>
        </w:rPr>
      </w:pPr>
    </w:p>
    <w:p w:rsidR="00A65C29" w:rsidRDefault="004005F7"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simulations in </w:t>
      </w:r>
      <w:r w:rsidR="00675C8D">
        <w:rPr>
          <w:sz w:val="24"/>
          <w:szCs w:val="24"/>
        </w:rPr>
        <w:t>Fig.</w:t>
      </w:r>
      <w:r w:rsidR="00A82C11">
        <w:rPr>
          <w:sz w:val="24"/>
          <w:szCs w:val="24"/>
        </w:rPr>
        <w:t>2.25</w:t>
      </w:r>
      <w:r w:rsidR="00A65C29" w:rsidRPr="00136570">
        <w:rPr>
          <w:sz w:val="24"/>
          <w:szCs w:val="24"/>
        </w:rPr>
        <w:t xml:space="preserve"> illustrate the major </w:t>
      </w:r>
      <w:r w:rsidR="00A70DEC">
        <w:rPr>
          <w:sz w:val="24"/>
          <w:szCs w:val="24"/>
        </w:rPr>
        <w:t>e</w:t>
      </w:r>
      <w:r w:rsidR="00A65C29" w:rsidRPr="00136570">
        <w:rPr>
          <w:sz w:val="24"/>
          <w:szCs w:val="24"/>
        </w:rPr>
        <w:t xml:space="preserve">ffect of the bridge resonance on both the input response and </w:t>
      </w:r>
      <w:r w:rsidR="005D2B6E">
        <w:rPr>
          <w:sz w:val="24"/>
          <w:szCs w:val="24"/>
        </w:rPr>
        <w:t xml:space="preserve">the </w:t>
      </w:r>
      <w:r w:rsidR="00A65C29" w:rsidRPr="00136570">
        <w:rPr>
          <w:sz w:val="24"/>
          <w:szCs w:val="24"/>
        </w:rPr>
        <w:t xml:space="preserve">induced body motion and hence radiated sound at around and above </w:t>
      </w:r>
      <w:r w:rsidR="00A65C29" w:rsidRPr="00136570">
        <w:rPr>
          <w:sz w:val="24"/>
          <w:szCs w:val="24"/>
        </w:rPr>
        <w:lastRenderedPageBreak/>
        <w:t xml:space="preserve">the resonant frequency of the bridge (3 kHz in the above example). For a real instrument, the spacing and Q-values of the individual modes will </w:t>
      </w:r>
      <w:r w:rsidR="00E67619">
        <w:rPr>
          <w:sz w:val="24"/>
          <w:szCs w:val="24"/>
        </w:rPr>
        <w:t xml:space="preserve">be </w:t>
      </w:r>
      <w:r w:rsidR="00A65C29" w:rsidRPr="00136570">
        <w:rPr>
          <w:sz w:val="24"/>
          <w:szCs w:val="24"/>
        </w:rPr>
        <w:t>very irregular and highly instrument dep</w:t>
      </w:r>
      <w:r w:rsidR="00340262">
        <w:rPr>
          <w:sz w:val="24"/>
          <w:szCs w:val="24"/>
        </w:rPr>
        <w:t>endent;</w:t>
      </w:r>
      <w:r w:rsidR="00A65C29" w:rsidRPr="00136570">
        <w:rPr>
          <w:sz w:val="24"/>
          <w:szCs w:val="24"/>
        </w:rPr>
        <w:t xml:space="preserve"> nevertheless, the effect of the bridge resonance on the </w:t>
      </w:r>
      <w:r w:rsidR="00E67619">
        <w:rPr>
          <w:sz w:val="24"/>
          <w:szCs w:val="24"/>
        </w:rPr>
        <w:t>overall response</w:t>
      </w:r>
      <w:r w:rsidR="00A65C29" w:rsidRPr="00136570">
        <w:rPr>
          <w:sz w:val="24"/>
          <w:szCs w:val="24"/>
        </w:rPr>
        <w:t xml:space="preserve"> will be very similar</w:t>
      </w:r>
      <w:r w:rsidR="00485430">
        <w:rPr>
          <w:sz w:val="24"/>
          <w:szCs w:val="24"/>
        </w:rPr>
        <w:t>.</w:t>
      </w:r>
      <w:r w:rsidR="005D2B6E">
        <w:rPr>
          <w:sz w:val="24"/>
          <w:szCs w:val="24"/>
        </w:rPr>
        <w:t xml:space="preserve">  </w:t>
      </w:r>
      <w:r w:rsidR="00A65C29" w:rsidRPr="00136570">
        <w:rPr>
          <w:sz w:val="24"/>
          <w:szCs w:val="24"/>
        </w:rPr>
        <w:t xml:space="preserve">In particular, the bridge resonance  </w:t>
      </w:r>
      <w:r w:rsidR="00272FC0">
        <w:rPr>
          <w:sz w:val="24"/>
          <w:szCs w:val="24"/>
        </w:rPr>
        <w:t xml:space="preserve">contributes to </w:t>
      </w:r>
      <w:r w:rsidR="00272FC0" w:rsidRPr="00136570">
        <w:rPr>
          <w:sz w:val="24"/>
          <w:szCs w:val="24"/>
        </w:rPr>
        <w:t xml:space="preserve"> </w:t>
      </w:r>
      <w:r w:rsidR="00A65C29" w:rsidRPr="00136570">
        <w:rPr>
          <w:sz w:val="24"/>
          <w:szCs w:val="24"/>
        </w:rPr>
        <w:t xml:space="preserve">a broad peak in input admittance followed by a 6dB/octave decrease </w:t>
      </w:r>
      <w:r w:rsidR="00E67619">
        <w:rPr>
          <w:sz w:val="24"/>
          <w:szCs w:val="24"/>
        </w:rPr>
        <w:t xml:space="preserve">in the admittance </w:t>
      </w:r>
      <w:r w:rsidR="00A65C29" w:rsidRPr="00136570">
        <w:rPr>
          <w:sz w:val="24"/>
          <w:szCs w:val="24"/>
        </w:rPr>
        <w:t xml:space="preserve">above resonance, where the response is largely dominated by the bridge dynamics rather than that of the instrument itself, with </w:t>
      </w:r>
      <w:r w:rsidR="00A65C29" w:rsidRPr="00136570">
        <w:rPr>
          <w:i/>
          <w:sz w:val="24"/>
          <w:szCs w:val="24"/>
        </w:rPr>
        <w:t>A</w:t>
      </w:r>
      <w:r w:rsidR="00A65C29" w:rsidRPr="00136570">
        <w:rPr>
          <w:i/>
          <w:sz w:val="24"/>
          <w:szCs w:val="24"/>
          <w:vertAlign w:val="subscript"/>
        </w:rPr>
        <w:t>BB</w:t>
      </w:r>
      <w:r w:rsidR="00A65C29" w:rsidRPr="00136570">
        <w:rPr>
          <w:sz w:val="24"/>
          <w:szCs w:val="24"/>
        </w:rPr>
        <w:t xml:space="preserve"> ~ 1/</w:t>
      </w:r>
      <w:r w:rsidR="00A65C29" w:rsidRPr="00136570">
        <w:rPr>
          <w:i/>
          <w:sz w:val="24"/>
          <w:szCs w:val="24"/>
        </w:rPr>
        <w:t>jm</w:t>
      </w:r>
      <w:r w:rsidR="00A65C29" w:rsidRPr="00136570">
        <w:rPr>
          <w:rFonts w:ascii="Symbol" w:hAnsi="Symbol"/>
          <w:i/>
          <w:sz w:val="24"/>
          <w:szCs w:val="24"/>
        </w:rPr>
        <w:t></w:t>
      </w:r>
      <w:r w:rsidR="00A65C29" w:rsidRPr="00136570">
        <w:rPr>
          <w:sz w:val="24"/>
          <w:szCs w:val="24"/>
        </w:rPr>
        <w:t>.  Note that the height and width of the peak is largely determined by energy lost to the coupled structural vibrations</w:t>
      </w:r>
      <w:r w:rsidR="00C432B0">
        <w:rPr>
          <w:sz w:val="24"/>
          <w:szCs w:val="24"/>
        </w:rPr>
        <w:t xml:space="preserve"> (including, in practice, additional energy lost to all the supported strings)</w:t>
      </w:r>
      <w:r w:rsidR="00A65C29" w:rsidRPr="00136570">
        <w:rPr>
          <w:sz w:val="24"/>
          <w:szCs w:val="24"/>
        </w:rPr>
        <w:t xml:space="preserve"> rather than </w:t>
      </w:r>
      <w:r w:rsidR="00C432B0">
        <w:rPr>
          <w:sz w:val="24"/>
          <w:szCs w:val="24"/>
        </w:rPr>
        <w:t xml:space="preserve">from </w:t>
      </w:r>
      <w:r w:rsidR="00A65C29" w:rsidRPr="00136570">
        <w:rPr>
          <w:sz w:val="24"/>
          <w:szCs w:val="24"/>
        </w:rPr>
        <w:t xml:space="preserve">internal bridge-losses, which have been </w:t>
      </w:r>
      <w:r w:rsidR="00272FC0">
        <w:rPr>
          <w:sz w:val="24"/>
          <w:szCs w:val="24"/>
        </w:rPr>
        <w:t xml:space="preserve">ignored </w:t>
      </w:r>
      <w:r w:rsidR="00272FC0" w:rsidRPr="00136570">
        <w:rPr>
          <w:sz w:val="24"/>
          <w:szCs w:val="24"/>
        </w:rPr>
        <w:t xml:space="preserve"> </w:t>
      </w:r>
      <w:r w:rsidR="00A65C29" w:rsidRPr="00136570">
        <w:rPr>
          <w:sz w:val="24"/>
          <w:szCs w:val="24"/>
        </w:rPr>
        <w:t xml:space="preserve">in the above example. </w:t>
      </w:r>
    </w:p>
    <w:p w:rsidR="00340262" w:rsidRPr="00136570" w:rsidRDefault="00340262" w:rsidP="004B3CB5">
      <w:pPr>
        <w:tabs>
          <w:tab w:val="left" w:pos="4111"/>
        </w:tabs>
        <w:jc w:val="both"/>
        <w:rPr>
          <w:sz w:val="24"/>
          <w:szCs w:val="24"/>
        </w:rPr>
      </w:pPr>
    </w:p>
    <w:p w:rsidR="00A65C29"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The bridge resonance introduces a somewhat smaller peak in the induced body mobility and radiated sound. Well above the bridge resonance, the induced body velocity is given by</w:t>
      </w:r>
      <w:r w:rsidRPr="00136570">
        <w:rPr>
          <w:sz w:val="24"/>
          <w:szCs w:val="24"/>
        </w:rPr>
        <w:t xml:space="preserve"> </w:t>
      </w:r>
      <w:r w:rsidR="00A65C29" w:rsidRPr="00136570">
        <w:rPr>
          <w:i/>
          <w:sz w:val="24"/>
          <w:szCs w:val="24"/>
        </w:rPr>
        <w:t>A</w:t>
      </w:r>
      <w:r w:rsidR="00A65C29" w:rsidRPr="00136570">
        <w:rPr>
          <w:i/>
          <w:sz w:val="24"/>
          <w:szCs w:val="24"/>
          <w:vertAlign w:val="subscript"/>
        </w:rPr>
        <w:t>VB</w:t>
      </w:r>
      <w:r w:rsidR="00A65C29" w:rsidRPr="00136570">
        <w:rPr>
          <w:sz w:val="24"/>
          <w:szCs w:val="24"/>
        </w:rPr>
        <w:t>(</w:t>
      </w:r>
      <w:r w:rsidR="00A65C29" w:rsidRPr="00136570">
        <w:rPr>
          <w:rFonts w:ascii="Symbol" w:hAnsi="Symbol"/>
          <w:i/>
          <w:sz w:val="24"/>
          <w:szCs w:val="24"/>
        </w:rPr>
        <w:t></w:t>
      </w:r>
      <w:r w:rsidR="00A65C29" w:rsidRPr="00136570">
        <w:rPr>
          <w:rFonts w:ascii="Symbol" w:hAnsi="Symbol"/>
          <w:sz w:val="24"/>
          <w:szCs w:val="24"/>
          <w:vertAlign w:val="subscript"/>
        </w:rPr>
        <w:t></w:t>
      </w:r>
      <w:r w:rsidR="00A65C29" w:rsidRPr="00136570">
        <w:rPr>
          <w:sz w:val="24"/>
          <w:szCs w:val="24"/>
        </w:rPr>
        <w:t>/</w:t>
      </w:r>
      <w:r w:rsidR="00A65C29" w:rsidRPr="00136570">
        <w:rPr>
          <w:rFonts w:ascii="Symbol" w:hAnsi="Symbol"/>
          <w:i/>
          <w:sz w:val="24"/>
          <w:szCs w:val="24"/>
        </w:rPr>
        <w:t></w:t>
      </w:r>
      <w:r w:rsidR="00A65C29" w:rsidRPr="00136570">
        <w:rPr>
          <w:sz w:val="24"/>
          <w:szCs w:val="24"/>
        </w:rPr>
        <w:t xml:space="preserve"> )</w:t>
      </w:r>
      <w:r w:rsidR="00A65C29" w:rsidRPr="00136570">
        <w:rPr>
          <w:sz w:val="24"/>
          <w:szCs w:val="24"/>
          <w:vertAlign w:val="superscript"/>
        </w:rPr>
        <w:t>2</w:t>
      </w:r>
      <w:r w:rsidR="00A65C29" w:rsidRPr="00136570">
        <w:rPr>
          <w:sz w:val="24"/>
          <w:szCs w:val="24"/>
        </w:rPr>
        <w:t xml:space="preserve">, with an intensity decreasing by 12 dB per octave. Unlike the input bridge admittance, the </w:t>
      </w:r>
      <w:r w:rsidR="007B791E">
        <w:rPr>
          <w:sz w:val="24"/>
          <w:szCs w:val="24"/>
        </w:rPr>
        <w:t xml:space="preserve">induced body motion and radiated output </w:t>
      </w:r>
      <w:r w:rsidR="00A65C29" w:rsidRPr="00136570">
        <w:rPr>
          <w:sz w:val="24"/>
          <w:szCs w:val="24"/>
        </w:rPr>
        <w:t xml:space="preserve">retains the characteristic resonances of the instrument, though </w:t>
      </w:r>
      <w:r w:rsidR="005D2B6E">
        <w:rPr>
          <w:sz w:val="24"/>
          <w:szCs w:val="24"/>
        </w:rPr>
        <w:t xml:space="preserve">strongly </w:t>
      </w:r>
      <w:r w:rsidR="00A65C29" w:rsidRPr="00136570">
        <w:rPr>
          <w:sz w:val="24"/>
          <w:szCs w:val="24"/>
        </w:rPr>
        <w:t xml:space="preserve">attenuated. </w:t>
      </w:r>
    </w:p>
    <w:p w:rsidR="00340262" w:rsidRPr="00136570" w:rsidRDefault="00340262" w:rsidP="004B3CB5">
      <w:pPr>
        <w:tabs>
          <w:tab w:val="left" w:pos="4111"/>
        </w:tabs>
        <w:jc w:val="both"/>
        <w:rPr>
          <w:sz w:val="24"/>
          <w:szCs w:val="24"/>
        </w:rPr>
      </w:pPr>
    </w:p>
    <w:p w:rsidR="00A65C29" w:rsidRPr="00136570"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predicted difference in admittance </w:t>
      </w:r>
      <w:r w:rsidR="005D2B6E">
        <w:rPr>
          <w:sz w:val="24"/>
          <w:szCs w:val="24"/>
        </w:rPr>
        <w:t xml:space="preserve">measured </w:t>
      </w:r>
      <w:r w:rsidR="00A65C29" w:rsidRPr="00136570">
        <w:rPr>
          <w:sz w:val="24"/>
          <w:szCs w:val="24"/>
        </w:rPr>
        <w:t xml:space="preserve">at the top of the bridge </w:t>
      </w:r>
      <w:r w:rsidR="00A65C29" w:rsidRPr="00136570">
        <w:rPr>
          <w:i/>
          <w:sz w:val="24"/>
          <w:szCs w:val="24"/>
        </w:rPr>
        <w:t>A</w:t>
      </w:r>
      <w:r w:rsidR="00A65C29" w:rsidRPr="00136570">
        <w:rPr>
          <w:i/>
          <w:sz w:val="24"/>
          <w:szCs w:val="24"/>
          <w:vertAlign w:val="subscript"/>
        </w:rPr>
        <w:t xml:space="preserve">BB </w:t>
      </w:r>
      <w:r w:rsidR="00A65C29" w:rsidRPr="00136570">
        <w:rPr>
          <w:sz w:val="24"/>
          <w:szCs w:val="24"/>
        </w:rPr>
        <w:t xml:space="preserve">and </w:t>
      </w:r>
      <w:r w:rsidR="005D2B6E">
        <w:rPr>
          <w:sz w:val="24"/>
          <w:szCs w:val="24"/>
        </w:rPr>
        <w:t xml:space="preserve">on the </w:t>
      </w:r>
      <w:r w:rsidR="00A65C29" w:rsidRPr="00136570">
        <w:rPr>
          <w:sz w:val="24"/>
          <w:szCs w:val="24"/>
        </w:rPr>
        <w:t xml:space="preserve">top of the instrument </w:t>
      </w:r>
      <w:r w:rsidR="00A65C29" w:rsidRPr="00136570">
        <w:rPr>
          <w:i/>
          <w:sz w:val="24"/>
          <w:szCs w:val="24"/>
        </w:rPr>
        <w:t>A</w:t>
      </w:r>
      <w:r w:rsidR="00A65C29" w:rsidRPr="00136570">
        <w:rPr>
          <w:i/>
          <w:sz w:val="24"/>
          <w:szCs w:val="24"/>
          <w:vertAlign w:val="subscript"/>
        </w:rPr>
        <w:t>V</w:t>
      </w:r>
      <w:r w:rsidR="005D2B6E">
        <w:rPr>
          <w:i/>
          <w:sz w:val="24"/>
          <w:szCs w:val="24"/>
          <w:vertAlign w:val="subscript"/>
        </w:rPr>
        <w:t xml:space="preserve">V </w:t>
      </w:r>
      <w:r w:rsidR="00A65C29" w:rsidRPr="00136570">
        <w:rPr>
          <w:i/>
          <w:sz w:val="24"/>
          <w:szCs w:val="24"/>
          <w:vertAlign w:val="subscript"/>
        </w:rPr>
        <w:t xml:space="preserve"> </w:t>
      </w:r>
      <w:r w:rsidR="00A65C29" w:rsidRPr="00136570">
        <w:rPr>
          <w:sz w:val="24"/>
          <w:szCs w:val="24"/>
        </w:rPr>
        <w:t xml:space="preserve">is </w:t>
      </w:r>
      <w:r w:rsidR="005D2B6E">
        <w:rPr>
          <w:sz w:val="24"/>
          <w:szCs w:val="24"/>
        </w:rPr>
        <w:t xml:space="preserve"> evident in the measurements of </w:t>
      </w:r>
      <w:r w:rsidR="005D2B6E" w:rsidRPr="00136570">
        <w:rPr>
          <w:sz w:val="24"/>
          <w:szCs w:val="24"/>
        </w:rPr>
        <w:t xml:space="preserve"> Moral and Jansson [</w:t>
      </w:r>
      <w:r w:rsidR="005D2B6E" w:rsidRPr="00E67619">
        <w:rPr>
          <w:rStyle w:val="EndnoteReference"/>
          <w:sz w:val="24"/>
          <w:szCs w:val="24"/>
          <w:vertAlign w:val="baseline"/>
        </w:rPr>
        <w:endnoteReference w:id="77"/>
      </w:r>
      <w:r w:rsidR="005D2B6E" w:rsidRPr="00136570">
        <w:rPr>
          <w:sz w:val="24"/>
          <w:szCs w:val="24"/>
        </w:rPr>
        <w:t xml:space="preserve">] </w:t>
      </w:r>
      <w:r w:rsidR="00A65C29" w:rsidRPr="00136570">
        <w:rPr>
          <w:sz w:val="24"/>
          <w:szCs w:val="24"/>
        </w:rPr>
        <w:t xml:space="preserve">in </w:t>
      </w:r>
      <w:r w:rsidR="00675C8D">
        <w:rPr>
          <w:sz w:val="24"/>
          <w:szCs w:val="24"/>
        </w:rPr>
        <w:t>Fig.</w:t>
      </w:r>
      <w:r w:rsidR="00873D17">
        <w:rPr>
          <w:sz w:val="24"/>
          <w:szCs w:val="24"/>
        </w:rPr>
        <w:t>2.26</w:t>
      </w:r>
      <w:r w:rsidR="00A65C29" w:rsidRPr="00136570">
        <w:rPr>
          <w:sz w:val="24"/>
          <w:szCs w:val="24"/>
        </w:rPr>
        <w:t xml:space="preserve">, </w:t>
      </w:r>
      <w:r w:rsidR="00272FC0">
        <w:rPr>
          <w:sz w:val="24"/>
          <w:szCs w:val="24"/>
        </w:rPr>
        <w:t>illustrated</w:t>
      </w:r>
      <w:r w:rsidR="00A65C29" w:rsidRPr="00136570">
        <w:rPr>
          <w:sz w:val="24"/>
          <w:szCs w:val="24"/>
        </w:rPr>
        <w:t xml:space="preserve"> </w:t>
      </w:r>
      <w:r w:rsidR="00272FC0">
        <w:rPr>
          <w:sz w:val="24"/>
          <w:szCs w:val="24"/>
        </w:rPr>
        <w:t>in</w:t>
      </w:r>
      <w:r w:rsidR="00272FC0" w:rsidRPr="00136570">
        <w:rPr>
          <w:sz w:val="24"/>
          <w:szCs w:val="24"/>
        </w:rPr>
        <w:t xml:space="preserve"> </w:t>
      </w:r>
      <w:r w:rsidR="00A65C29" w:rsidRPr="00136570">
        <w:rPr>
          <w:sz w:val="24"/>
          <w:szCs w:val="24"/>
        </w:rPr>
        <w:t>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w:t>
      </w:r>
      <w:r w:rsidR="00080EFF">
        <w:rPr>
          <w:sz w:val="24"/>
          <w:szCs w:val="24"/>
        </w:rPr>
        <w:t>F</w:t>
      </w:r>
      <w:r w:rsidR="00A65C29" w:rsidRPr="00136570">
        <w:rPr>
          <w:sz w:val="24"/>
          <w:szCs w:val="24"/>
        </w:rPr>
        <w:t>ig</w:t>
      </w:r>
      <w:r w:rsidR="00080EFF">
        <w:rPr>
          <w:sz w:val="24"/>
          <w:szCs w:val="24"/>
        </w:rPr>
        <w:t>.</w:t>
      </w:r>
      <w:r w:rsidR="00A65C29" w:rsidRPr="00136570">
        <w:rPr>
          <w:sz w:val="24"/>
          <w:szCs w:val="24"/>
        </w:rPr>
        <w:t xml:space="preserve"> 12.9].  Whereas the average admittance of the violin varies relatively little with frequency, the admittance at the bridge shows a pronounced BH- peak with a relatively featureless and approximately 1/</w:t>
      </w:r>
      <w:r w:rsidR="00A65C29" w:rsidRPr="00136570">
        <w:rPr>
          <w:i/>
          <w:sz w:val="24"/>
          <w:szCs w:val="24"/>
        </w:rPr>
        <w:t>f</w:t>
      </w:r>
      <w:r w:rsidR="00A65C29" w:rsidRPr="00136570">
        <w:rPr>
          <w:sz w:val="24"/>
          <w:szCs w:val="24"/>
        </w:rPr>
        <w:t xml:space="preserve"> (the solid line) variation above the peak, as anticipated from the above model. </w:t>
      </w:r>
    </w:p>
    <w:p w:rsidR="00A65C29" w:rsidRPr="00136570" w:rsidRDefault="00873D17" w:rsidP="00873D17">
      <w:pPr>
        <w:tabs>
          <w:tab w:val="left" w:pos="4111"/>
        </w:tabs>
        <w:jc w:val="both"/>
        <w:rPr>
          <w:sz w:val="24"/>
          <w:szCs w:val="24"/>
        </w:rPr>
      </w:pPr>
      <w:r>
        <w:rPr>
          <w:noProof/>
          <w:sz w:val="24"/>
          <w:szCs w:val="24"/>
          <w:lang w:val="en-US"/>
        </w:rPr>
        <w:drawing>
          <wp:anchor distT="0" distB="0" distL="114300" distR="114300" simplePos="0" relativeHeight="251671552" behindDoc="0" locked="0" layoutInCell="1" allowOverlap="1" wp14:anchorId="38348DA7" wp14:editId="532B183B">
            <wp:simplePos x="0" y="0"/>
            <wp:positionH relativeFrom="column">
              <wp:posOffset>189230</wp:posOffset>
            </wp:positionH>
            <wp:positionV relativeFrom="paragraph">
              <wp:posOffset>80645</wp:posOffset>
            </wp:positionV>
            <wp:extent cx="1838325" cy="2286000"/>
            <wp:effectExtent l="0" t="0" r="9525" b="0"/>
            <wp:wrapSquare wrapText="bothSides"/>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83832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809" w:rsidRPr="00136570">
        <w:rPr>
          <w:sz w:val="24"/>
          <w:szCs w:val="24"/>
        </w:rPr>
        <w:t xml:space="preserve">     </w:t>
      </w:r>
    </w:p>
    <w:p w:rsidR="00873D17" w:rsidRDefault="00873D17" w:rsidP="004B3CB5">
      <w:pPr>
        <w:tabs>
          <w:tab w:val="left" w:pos="4111"/>
        </w:tabs>
        <w:jc w:val="both"/>
        <w:rPr>
          <w:b/>
          <w:i/>
          <w:sz w:val="22"/>
          <w:szCs w:val="22"/>
        </w:rPr>
      </w:pPr>
    </w:p>
    <w:p w:rsidR="00873D17" w:rsidRDefault="00873D17" w:rsidP="004B3CB5">
      <w:pPr>
        <w:tabs>
          <w:tab w:val="left" w:pos="4111"/>
        </w:tabs>
        <w:jc w:val="both"/>
        <w:rPr>
          <w:b/>
          <w:i/>
          <w:sz w:val="22"/>
          <w:szCs w:val="22"/>
        </w:rPr>
      </w:pPr>
    </w:p>
    <w:p w:rsidR="00873D17" w:rsidRDefault="00873D17" w:rsidP="004B3CB5">
      <w:pPr>
        <w:tabs>
          <w:tab w:val="left" w:pos="4111"/>
        </w:tabs>
        <w:jc w:val="both"/>
        <w:rPr>
          <w:b/>
          <w:i/>
          <w:sz w:val="22"/>
          <w:szCs w:val="22"/>
        </w:rPr>
      </w:pPr>
    </w:p>
    <w:p w:rsidR="00873D17" w:rsidRDefault="00873D17" w:rsidP="004B3CB5">
      <w:pPr>
        <w:tabs>
          <w:tab w:val="left" w:pos="4111"/>
        </w:tabs>
        <w:jc w:val="both"/>
        <w:rPr>
          <w:b/>
          <w:i/>
          <w:sz w:val="22"/>
          <w:szCs w:val="22"/>
        </w:rPr>
      </w:pPr>
    </w:p>
    <w:p w:rsidR="00A65C29" w:rsidRPr="00523E7A" w:rsidRDefault="00675C8D" w:rsidP="004B3CB5">
      <w:pPr>
        <w:tabs>
          <w:tab w:val="left" w:pos="4111"/>
        </w:tabs>
        <w:jc w:val="both"/>
        <w:rPr>
          <w:i/>
          <w:sz w:val="22"/>
          <w:szCs w:val="22"/>
        </w:rPr>
      </w:pPr>
      <w:r>
        <w:rPr>
          <w:b/>
          <w:i/>
          <w:sz w:val="22"/>
          <w:szCs w:val="22"/>
        </w:rPr>
        <w:t>Fig.</w:t>
      </w:r>
      <w:r w:rsidR="00781C32">
        <w:rPr>
          <w:b/>
          <w:i/>
          <w:sz w:val="22"/>
          <w:szCs w:val="22"/>
        </w:rPr>
        <w:t xml:space="preserve">2.26 </w:t>
      </w:r>
      <w:r w:rsidR="00A65C29" w:rsidRPr="00523E7A">
        <w:rPr>
          <w:i/>
          <w:sz w:val="22"/>
          <w:szCs w:val="22"/>
        </w:rPr>
        <w:t xml:space="preserve"> Admittances of a violin measured at the top of the bridge and at the left foot of the bridge illustrating a strong BH peak when measured at the top of the </w:t>
      </w:r>
      <w:r w:rsidR="00D93A52">
        <w:rPr>
          <w:i/>
          <w:sz w:val="22"/>
          <w:szCs w:val="22"/>
        </w:rPr>
        <w:t>bridge</w:t>
      </w:r>
      <w:r w:rsidR="00D93A52" w:rsidRPr="00523E7A">
        <w:rPr>
          <w:i/>
          <w:sz w:val="22"/>
          <w:szCs w:val="22"/>
        </w:rPr>
        <w:t xml:space="preserve"> </w:t>
      </w:r>
      <w:r w:rsidR="00A65C29" w:rsidRPr="00523E7A">
        <w:rPr>
          <w:i/>
          <w:sz w:val="22"/>
          <w:szCs w:val="22"/>
        </w:rPr>
        <w:t>but a relatively monotonic dependence on the body of the instrument (after Cremer[</w:t>
      </w:r>
      <w:r w:rsidR="00A65C29" w:rsidRPr="00523E7A">
        <w:rPr>
          <w:i/>
          <w:sz w:val="22"/>
          <w:szCs w:val="22"/>
        </w:rPr>
        <w:fldChar w:fldCharType="begin"/>
      </w:r>
      <w:r w:rsidR="00A65C29" w:rsidRPr="00523E7A">
        <w:rPr>
          <w:i/>
          <w:sz w:val="22"/>
          <w:szCs w:val="22"/>
        </w:rPr>
        <w:instrText xml:space="preserve"> NOTEREF _Ref89486368 \h </w:instrText>
      </w:r>
      <w:r w:rsidR="004B3CB5" w:rsidRPr="00523E7A">
        <w:rPr>
          <w:i/>
          <w:sz w:val="22"/>
          <w:szCs w:val="22"/>
        </w:rPr>
        <w:instrText xml:space="preserve"> \* MERGEFORMAT </w:instrText>
      </w:r>
      <w:r w:rsidR="00A65C29" w:rsidRPr="00523E7A">
        <w:rPr>
          <w:i/>
          <w:sz w:val="22"/>
          <w:szCs w:val="22"/>
        </w:rPr>
      </w:r>
      <w:r w:rsidR="00A65C29" w:rsidRPr="00523E7A">
        <w:rPr>
          <w:i/>
          <w:sz w:val="22"/>
          <w:szCs w:val="22"/>
        </w:rPr>
        <w:fldChar w:fldCharType="separate"/>
      </w:r>
      <w:r w:rsidR="001926A3">
        <w:rPr>
          <w:i/>
          <w:sz w:val="22"/>
          <w:szCs w:val="22"/>
        </w:rPr>
        <w:t>30</w:t>
      </w:r>
      <w:r w:rsidR="00A65C29" w:rsidRPr="00523E7A">
        <w:rPr>
          <w:i/>
          <w:sz w:val="22"/>
          <w:szCs w:val="22"/>
        </w:rPr>
        <w:fldChar w:fldCharType="end"/>
      </w:r>
      <w:r w:rsidR="00A65C29" w:rsidRPr="00523E7A">
        <w:rPr>
          <w:i/>
          <w:sz w:val="22"/>
          <w:szCs w:val="22"/>
        </w:rPr>
        <w:t xml:space="preserve"> ], </w:t>
      </w:r>
      <w:r w:rsidR="00080EFF">
        <w:rPr>
          <w:i/>
          <w:sz w:val="22"/>
          <w:szCs w:val="22"/>
        </w:rPr>
        <w:t>F</w:t>
      </w:r>
      <w:r w:rsidR="00A65C29" w:rsidRPr="00523E7A">
        <w:rPr>
          <w:i/>
          <w:sz w:val="22"/>
          <w:szCs w:val="22"/>
        </w:rPr>
        <w:t xml:space="preserve">ig. 12.9). The </w:t>
      </w:r>
      <w:r w:rsidR="00250101" w:rsidRPr="00523E7A">
        <w:rPr>
          <w:i/>
          <w:sz w:val="22"/>
          <w:szCs w:val="22"/>
        </w:rPr>
        <w:t xml:space="preserve">added </w:t>
      </w:r>
      <w:r w:rsidR="00A65C29" w:rsidRPr="00523E7A">
        <w:rPr>
          <w:i/>
          <w:sz w:val="22"/>
          <w:szCs w:val="22"/>
        </w:rPr>
        <w:t>solid line represents the 1/f reduction in predicted BH response above the bridge reso</w:t>
      </w:r>
      <w:r w:rsidR="00A63FBA" w:rsidRPr="00523E7A">
        <w:rPr>
          <w:i/>
          <w:sz w:val="22"/>
          <w:szCs w:val="22"/>
        </w:rPr>
        <w:t>nance</w:t>
      </w:r>
      <w:r w:rsidR="00A65C29" w:rsidRPr="00523E7A">
        <w:rPr>
          <w:i/>
          <w:sz w:val="22"/>
          <w:szCs w:val="22"/>
        </w:rPr>
        <w:t xml:space="preserve">  </w:t>
      </w:r>
    </w:p>
    <w:p w:rsidR="00C00B36" w:rsidRDefault="00C00B36"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Default="00873D17" w:rsidP="004B3CB5">
      <w:pPr>
        <w:tabs>
          <w:tab w:val="left" w:pos="4111"/>
        </w:tabs>
        <w:jc w:val="both"/>
        <w:rPr>
          <w:sz w:val="24"/>
          <w:szCs w:val="24"/>
        </w:rPr>
      </w:pPr>
    </w:p>
    <w:p w:rsidR="00873D17" w:rsidRPr="00136570" w:rsidRDefault="00873D17" w:rsidP="004B3CB5">
      <w:pPr>
        <w:tabs>
          <w:tab w:val="left" w:pos="4111"/>
        </w:tabs>
        <w:jc w:val="both"/>
        <w:rPr>
          <w:sz w:val="24"/>
          <w:szCs w:val="24"/>
        </w:rPr>
      </w:pPr>
    </w:p>
    <w:p w:rsidR="00A65C29"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Woodhouse [</w:t>
      </w:r>
      <w:r w:rsidR="00A65C29" w:rsidRPr="00136570">
        <w:rPr>
          <w:sz w:val="24"/>
          <w:szCs w:val="24"/>
        </w:rPr>
        <w:fldChar w:fldCharType="begin"/>
      </w:r>
      <w:r w:rsidR="00A65C29" w:rsidRPr="00136570">
        <w:rPr>
          <w:sz w:val="24"/>
          <w:szCs w:val="24"/>
        </w:rPr>
        <w:instrText xml:space="preserve"> NOTEREF _Ref114400641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77</w:t>
      </w:r>
      <w:r w:rsidR="00A65C29" w:rsidRPr="00136570">
        <w:rPr>
          <w:sz w:val="24"/>
          <w:szCs w:val="24"/>
        </w:rPr>
        <w:fldChar w:fldCharType="end"/>
      </w:r>
      <w:r w:rsidR="00A65C29" w:rsidRPr="00136570">
        <w:rPr>
          <w:sz w:val="24"/>
          <w:szCs w:val="24"/>
        </w:rPr>
        <w:t>] has extended the above idealised model to desc</w:t>
      </w:r>
      <w:r w:rsidR="00873D17">
        <w:rPr>
          <w:sz w:val="24"/>
          <w:szCs w:val="24"/>
        </w:rPr>
        <w:t xml:space="preserve">ribe the coupling of the bridge </w:t>
      </w:r>
      <w:r w:rsidR="00A65C29" w:rsidRPr="00136570">
        <w:rPr>
          <w:sz w:val="24"/>
          <w:szCs w:val="24"/>
        </w:rPr>
        <w:t xml:space="preserve">to a more realistic, but still simplified, model for the vibrational modes of the violin </w:t>
      </w:r>
      <w:r w:rsidR="00D93A52">
        <w:rPr>
          <w:sz w:val="24"/>
          <w:szCs w:val="24"/>
        </w:rPr>
        <w:t xml:space="preserve">with </w:t>
      </w:r>
      <w:r w:rsidR="00A65C29" w:rsidRPr="00136570">
        <w:rPr>
          <w:sz w:val="24"/>
          <w:szCs w:val="24"/>
        </w:rPr>
        <w:t xml:space="preserve">a soundpost.  This changes the detailed response, but not the overall qualitative features.  Because the response of a violin depends rather randomly at higher frequencies on the positions and Q-values of the structural modes, Woodhouse uses a logarithmic scale to average the peaks and troughs at the maxima and minima of the admittance (approximately proportional to </w:t>
      </w:r>
      <w:r w:rsidR="00A65C29" w:rsidRPr="00136570">
        <w:rPr>
          <w:i/>
          <w:sz w:val="24"/>
          <w:szCs w:val="24"/>
        </w:rPr>
        <w:t>Q</w:t>
      </w:r>
      <w:r w:rsidR="00A65C29" w:rsidRPr="00136570">
        <w:rPr>
          <w:sz w:val="24"/>
          <w:szCs w:val="24"/>
        </w:rPr>
        <w:t xml:space="preserve"> and 1/</w:t>
      </w:r>
      <w:r w:rsidR="00A65C29" w:rsidRPr="00136570">
        <w:rPr>
          <w:i/>
          <w:sz w:val="24"/>
          <w:szCs w:val="24"/>
        </w:rPr>
        <w:t>Q</w:t>
      </w:r>
      <w:r w:rsidR="00A65C29" w:rsidRPr="00136570">
        <w:rPr>
          <w:sz w:val="24"/>
          <w:szCs w:val="24"/>
        </w:rPr>
        <w:t xml:space="preserve">), to give a “skeleton curve” describing the global variation of the violin’s </w:t>
      </w:r>
      <w:r w:rsidR="00A65C29" w:rsidRPr="00136570">
        <w:rPr>
          <w:sz w:val="24"/>
          <w:szCs w:val="24"/>
        </w:rPr>
        <w:lastRenderedPageBreak/>
        <w:t>complex admittance (more details are given in the later section on shell modes (</w:t>
      </w:r>
      <w:r w:rsidR="00A70DEC">
        <w:rPr>
          <w:sz w:val="24"/>
          <w:szCs w:val="24"/>
        </w:rPr>
        <w:t xml:space="preserve">section </w:t>
      </w:r>
      <w:r w:rsidR="00A65C29" w:rsidRPr="00136570">
        <w:rPr>
          <w:sz w:val="24"/>
          <w:szCs w:val="24"/>
        </w:rPr>
        <w:t xml:space="preserve">2.3).  This enables Woodhouse to illustrate the influence of  various bridge parameters on the acoustical properties of the instrument, suggesting </w:t>
      </w:r>
      <w:r w:rsidR="00272FC0">
        <w:rPr>
          <w:sz w:val="24"/>
          <w:szCs w:val="24"/>
        </w:rPr>
        <w:t xml:space="preserve">various </w:t>
      </w:r>
      <w:r w:rsidR="00A65C29" w:rsidRPr="00136570">
        <w:rPr>
          <w:sz w:val="24"/>
          <w:szCs w:val="24"/>
        </w:rPr>
        <w:t xml:space="preserve">ways in which </w:t>
      </w:r>
      <w:r w:rsidR="00272FC0">
        <w:rPr>
          <w:sz w:val="24"/>
          <w:szCs w:val="24"/>
        </w:rPr>
        <w:t xml:space="preserve">violin makers could </w:t>
      </w:r>
      <w:r w:rsidR="00A65C29" w:rsidRPr="00136570">
        <w:rPr>
          <w:sz w:val="24"/>
          <w:szCs w:val="24"/>
        </w:rPr>
        <w:t>var</w:t>
      </w:r>
      <w:r w:rsidR="00272FC0">
        <w:rPr>
          <w:sz w:val="24"/>
          <w:szCs w:val="24"/>
        </w:rPr>
        <w:t>y</w:t>
      </w:r>
      <w:r w:rsidR="00A65C29" w:rsidRPr="00136570">
        <w:rPr>
          <w:sz w:val="24"/>
          <w:szCs w:val="24"/>
        </w:rPr>
        <w:t xml:space="preserve"> bridge properties to optimise the sound quality of an instrument, though that will always be a matter of personal taste rather than being scientifically defined. </w:t>
      </w:r>
    </w:p>
    <w:p w:rsidR="00340262" w:rsidRPr="00136570" w:rsidRDefault="00340262" w:rsidP="004B3CB5">
      <w:pPr>
        <w:tabs>
          <w:tab w:val="left" w:pos="4111"/>
        </w:tabs>
        <w:jc w:val="both"/>
        <w:rPr>
          <w:sz w:val="24"/>
          <w:szCs w:val="24"/>
        </w:rPr>
      </w:pPr>
    </w:p>
    <w:p w:rsidR="00A65C29" w:rsidRPr="00136570"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w:t>
      </w:r>
      <w:r w:rsidR="004964E5" w:rsidRPr="00136570">
        <w:rPr>
          <w:sz w:val="24"/>
          <w:szCs w:val="24"/>
        </w:rPr>
        <w:t>importan</w:t>
      </w:r>
      <w:r w:rsidR="004964E5">
        <w:rPr>
          <w:sz w:val="24"/>
          <w:szCs w:val="24"/>
        </w:rPr>
        <w:t xml:space="preserve">t role of </w:t>
      </w:r>
      <w:r w:rsidR="00A65C29" w:rsidRPr="00136570">
        <w:rPr>
          <w:sz w:val="24"/>
          <w:szCs w:val="24"/>
        </w:rPr>
        <w:t xml:space="preserve">the bridge in controlling the sound of the violin or cello has often </w:t>
      </w:r>
      <w:r w:rsidR="004964E5">
        <w:rPr>
          <w:sz w:val="24"/>
          <w:szCs w:val="24"/>
        </w:rPr>
        <w:t>been overlooked</w:t>
      </w:r>
      <w:r w:rsidR="00A65C29" w:rsidRPr="00136570">
        <w:rPr>
          <w:sz w:val="24"/>
          <w:szCs w:val="24"/>
        </w:rPr>
        <w:t xml:space="preserve">, even by many </w:t>
      </w:r>
      <w:r w:rsidR="004964E5">
        <w:rPr>
          <w:sz w:val="24"/>
          <w:szCs w:val="24"/>
        </w:rPr>
        <w:t xml:space="preserve">skilled </w:t>
      </w:r>
      <w:r w:rsidR="00A65C29" w:rsidRPr="00136570">
        <w:rPr>
          <w:sz w:val="24"/>
          <w:szCs w:val="24"/>
        </w:rPr>
        <w:t xml:space="preserve">violin makers. Indeed, one of the reasons why Cremonese violins generally produce such highly valued sounds is </w:t>
      </w:r>
      <w:r w:rsidR="002703C9">
        <w:rPr>
          <w:sz w:val="24"/>
          <w:szCs w:val="24"/>
        </w:rPr>
        <w:t xml:space="preserve">the </w:t>
      </w:r>
      <w:r w:rsidR="00A65C29" w:rsidRPr="00136570">
        <w:rPr>
          <w:sz w:val="24"/>
          <w:szCs w:val="24"/>
        </w:rPr>
        <w:t xml:space="preserve"> </w:t>
      </w:r>
      <w:r w:rsidR="002703C9">
        <w:rPr>
          <w:sz w:val="24"/>
          <w:szCs w:val="24"/>
        </w:rPr>
        <w:t xml:space="preserve">experience and </w:t>
      </w:r>
      <w:r w:rsidR="00642730">
        <w:rPr>
          <w:sz w:val="24"/>
          <w:szCs w:val="24"/>
        </w:rPr>
        <w:t xml:space="preserve">skill  </w:t>
      </w:r>
      <w:r w:rsidR="002703C9">
        <w:rPr>
          <w:sz w:val="24"/>
          <w:szCs w:val="24"/>
        </w:rPr>
        <w:t>involved in adjusting</w:t>
      </w:r>
      <w:r w:rsidR="00642730">
        <w:rPr>
          <w:sz w:val="24"/>
          <w:szCs w:val="24"/>
        </w:rPr>
        <w:t xml:space="preserve"> </w:t>
      </w:r>
      <w:r w:rsidR="00A65C29" w:rsidRPr="00136570">
        <w:rPr>
          <w:sz w:val="24"/>
          <w:szCs w:val="24"/>
        </w:rPr>
        <w:t xml:space="preserve">the mass, </w:t>
      </w:r>
      <w:r w:rsidR="002703C9">
        <w:rPr>
          <w:sz w:val="24"/>
          <w:szCs w:val="24"/>
        </w:rPr>
        <w:t>size</w:t>
      </w:r>
      <w:r w:rsidR="00A65C29" w:rsidRPr="00136570">
        <w:rPr>
          <w:sz w:val="24"/>
          <w:szCs w:val="24"/>
        </w:rPr>
        <w:t xml:space="preserve"> and fitting of the bridge (and the position of the soundpost) to optimise the sound quality</w:t>
      </w:r>
      <w:r w:rsidR="00EF498D">
        <w:rPr>
          <w:sz w:val="24"/>
          <w:szCs w:val="24"/>
        </w:rPr>
        <w:t>, investigated experimentally by Hacklinger [</w:t>
      </w:r>
      <w:r w:rsidR="00EF498D" w:rsidRPr="00EF498D">
        <w:rPr>
          <w:sz w:val="24"/>
          <w:szCs w:val="24"/>
        </w:rPr>
        <w:t xml:space="preserve"> </w:t>
      </w:r>
      <w:r w:rsidR="00EF498D" w:rsidRPr="00EF498D">
        <w:rPr>
          <w:rStyle w:val="EndnoteReference"/>
          <w:sz w:val="24"/>
          <w:szCs w:val="24"/>
          <w:vertAlign w:val="baseline"/>
        </w:rPr>
        <w:endnoteReference w:id="78"/>
      </w:r>
      <w:r w:rsidR="00EF498D">
        <w:rPr>
          <w:sz w:val="24"/>
          <w:szCs w:val="24"/>
        </w:rPr>
        <w:t>]</w:t>
      </w:r>
    </w:p>
    <w:p w:rsidR="00A65C29" w:rsidRPr="00136570" w:rsidRDefault="00A65C29" w:rsidP="004B3CB5">
      <w:pPr>
        <w:tabs>
          <w:tab w:val="left" w:pos="4111"/>
        </w:tabs>
        <w:jc w:val="both"/>
        <w:rPr>
          <w:sz w:val="24"/>
          <w:szCs w:val="24"/>
        </w:rPr>
      </w:pPr>
    </w:p>
    <w:p w:rsidR="00A65C29" w:rsidRPr="00136570" w:rsidRDefault="006C165A" w:rsidP="004B3CB5">
      <w:pPr>
        <w:tabs>
          <w:tab w:val="left" w:pos="4111"/>
        </w:tabs>
        <w:jc w:val="both"/>
        <w:rPr>
          <w:b/>
          <w:sz w:val="24"/>
          <w:szCs w:val="24"/>
        </w:rPr>
      </w:pPr>
      <w:r>
        <w:rPr>
          <w:b/>
          <w:sz w:val="24"/>
          <w:szCs w:val="24"/>
        </w:rPr>
        <w:t>A</w:t>
      </w:r>
      <w:r w:rsidR="00A65C29" w:rsidRPr="00136570">
        <w:rPr>
          <w:b/>
          <w:sz w:val="24"/>
          <w:szCs w:val="24"/>
        </w:rPr>
        <w:t xml:space="preserve">dded </w:t>
      </w:r>
      <w:r w:rsidR="00046AF3">
        <w:rPr>
          <w:b/>
          <w:sz w:val="24"/>
          <w:szCs w:val="24"/>
        </w:rPr>
        <w:t>M</w:t>
      </w:r>
      <w:r w:rsidR="00A65C29" w:rsidRPr="00136570">
        <w:rPr>
          <w:b/>
          <w:sz w:val="24"/>
          <w:szCs w:val="24"/>
        </w:rPr>
        <w:t xml:space="preserve">ass and </w:t>
      </w:r>
      <w:r w:rsidR="00046AF3">
        <w:rPr>
          <w:b/>
          <w:sz w:val="24"/>
          <w:szCs w:val="24"/>
        </w:rPr>
        <w:t>M</w:t>
      </w:r>
      <w:r w:rsidR="00A65C29" w:rsidRPr="00136570">
        <w:rPr>
          <w:b/>
          <w:sz w:val="24"/>
          <w:szCs w:val="24"/>
        </w:rPr>
        <w:t>uting</w:t>
      </w:r>
    </w:p>
    <w:p w:rsidR="00A65C29" w:rsidRPr="00136570" w:rsidRDefault="00412DCB" w:rsidP="00873D17">
      <w:pPr>
        <w:tabs>
          <w:tab w:val="left" w:pos="4111"/>
        </w:tabs>
        <w:jc w:val="both"/>
        <w:rPr>
          <w:sz w:val="24"/>
          <w:szCs w:val="24"/>
        </w:rPr>
      </w:pPr>
      <w:r>
        <w:rPr>
          <w:noProof/>
          <w:sz w:val="24"/>
          <w:szCs w:val="24"/>
          <w:lang w:val="en-US"/>
        </w:rPr>
        <w:drawing>
          <wp:anchor distT="0" distB="0" distL="114300" distR="114300" simplePos="0" relativeHeight="251672576" behindDoc="0" locked="0" layoutInCell="1" allowOverlap="1">
            <wp:simplePos x="0" y="0"/>
            <wp:positionH relativeFrom="column">
              <wp:posOffset>1905</wp:posOffset>
            </wp:positionH>
            <wp:positionV relativeFrom="paragraph">
              <wp:posOffset>1905</wp:posOffset>
            </wp:positionV>
            <wp:extent cx="3303270" cy="1922145"/>
            <wp:effectExtent l="0" t="0" r="0" b="1905"/>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3303270" cy="1922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C29" w:rsidRPr="00136570" w:rsidRDefault="00675C8D" w:rsidP="004B3CB5">
      <w:pPr>
        <w:tabs>
          <w:tab w:val="left" w:pos="4111"/>
        </w:tabs>
        <w:jc w:val="both"/>
        <w:rPr>
          <w:i/>
          <w:sz w:val="24"/>
          <w:szCs w:val="24"/>
        </w:rPr>
      </w:pPr>
      <w:r>
        <w:rPr>
          <w:b/>
          <w:i/>
          <w:sz w:val="22"/>
          <w:szCs w:val="22"/>
        </w:rPr>
        <w:t xml:space="preserve">Fig. </w:t>
      </w:r>
      <w:r w:rsidR="00781C32">
        <w:rPr>
          <w:b/>
          <w:i/>
          <w:sz w:val="22"/>
          <w:szCs w:val="22"/>
        </w:rPr>
        <w:t>2.27</w:t>
      </w:r>
      <w:r w:rsidR="00A65C29" w:rsidRPr="00340262">
        <w:rPr>
          <w:i/>
          <w:sz w:val="22"/>
          <w:szCs w:val="22"/>
        </w:rPr>
        <w:t xml:space="preserve">  Measurements of bridge resonances from measurements of the ratio of the force exerted by one bridge foot on a rigid surface </w:t>
      </w:r>
      <w:r w:rsidR="00A65C29" w:rsidRPr="00A63FBA">
        <w:rPr>
          <w:i/>
          <w:sz w:val="22"/>
          <w:szCs w:val="22"/>
        </w:rPr>
        <w:t>to the applied force, for an added mass of 1.5 g and for wedges introduced between the “wings” of the bridge  to increase its rotational stiffness (Reinicke data reproduced in F</w:t>
      </w:r>
      <w:r w:rsidR="00340262" w:rsidRPr="00A63FBA">
        <w:rPr>
          <w:i/>
          <w:sz w:val="22"/>
          <w:szCs w:val="22"/>
        </w:rPr>
        <w:t xml:space="preserve">letcher and Rossing </w:t>
      </w:r>
      <w:r w:rsidR="00A65C29" w:rsidRPr="00A63FBA">
        <w:rPr>
          <w:i/>
          <w:sz w:val="22"/>
          <w:szCs w:val="22"/>
        </w:rPr>
        <w:t>[</w:t>
      </w:r>
      <w:r w:rsidR="00340262" w:rsidRPr="00A63FBA">
        <w:rPr>
          <w:i/>
          <w:sz w:val="22"/>
          <w:szCs w:val="22"/>
        </w:rPr>
        <w:fldChar w:fldCharType="begin"/>
      </w:r>
      <w:r w:rsidR="00340262" w:rsidRPr="00A63FBA">
        <w:rPr>
          <w:i/>
          <w:sz w:val="22"/>
          <w:szCs w:val="22"/>
        </w:rPr>
        <w:instrText xml:space="preserve"> NOTEREF _Ref104351927 \h </w:instrText>
      </w:r>
      <w:r w:rsidR="00A63FBA">
        <w:rPr>
          <w:i/>
          <w:sz w:val="22"/>
          <w:szCs w:val="22"/>
        </w:rPr>
        <w:instrText xml:space="preserve"> \* MERGEFORMAT </w:instrText>
      </w:r>
      <w:r w:rsidR="00340262" w:rsidRPr="00A63FBA">
        <w:rPr>
          <w:i/>
          <w:sz w:val="22"/>
          <w:szCs w:val="22"/>
        </w:rPr>
      </w:r>
      <w:r w:rsidR="00340262" w:rsidRPr="00A63FBA">
        <w:rPr>
          <w:i/>
          <w:sz w:val="22"/>
          <w:szCs w:val="22"/>
        </w:rPr>
        <w:fldChar w:fldCharType="separate"/>
      </w:r>
      <w:r w:rsidR="001926A3">
        <w:rPr>
          <w:i/>
          <w:sz w:val="22"/>
          <w:szCs w:val="22"/>
        </w:rPr>
        <w:t>5</w:t>
      </w:r>
      <w:r w:rsidR="00340262" w:rsidRPr="00A63FBA">
        <w:rPr>
          <w:i/>
          <w:sz w:val="22"/>
          <w:szCs w:val="22"/>
        </w:rPr>
        <w:fldChar w:fldCharType="end"/>
      </w:r>
      <w:r w:rsidR="006C165A" w:rsidRPr="00A63FBA">
        <w:rPr>
          <w:i/>
          <w:sz w:val="22"/>
          <w:szCs w:val="22"/>
        </w:rPr>
        <w:t xml:space="preserve">, </w:t>
      </w:r>
      <w:r w:rsidR="00340262" w:rsidRPr="00A63FBA">
        <w:rPr>
          <w:i/>
          <w:sz w:val="22"/>
          <w:szCs w:val="22"/>
        </w:rPr>
        <w:t>Fig.10.19</w:t>
      </w:r>
      <w:r w:rsidR="006C165A" w:rsidRPr="00A63FBA">
        <w:rPr>
          <w:i/>
          <w:sz w:val="22"/>
          <w:szCs w:val="22"/>
        </w:rPr>
        <w:t>])</w:t>
      </w:r>
      <w:r w:rsidR="00A65C29" w:rsidRPr="00136570">
        <w:rPr>
          <w:i/>
          <w:sz w:val="24"/>
          <w:szCs w:val="24"/>
        </w:rPr>
        <w:t xml:space="preserve"> </w:t>
      </w:r>
    </w:p>
    <w:p w:rsidR="00C00B36" w:rsidRDefault="00C00B36" w:rsidP="004B3CB5">
      <w:pPr>
        <w:tabs>
          <w:tab w:val="left" w:pos="4111"/>
        </w:tabs>
        <w:jc w:val="both"/>
        <w:rPr>
          <w:i/>
          <w:sz w:val="24"/>
          <w:szCs w:val="24"/>
        </w:rPr>
      </w:pPr>
    </w:p>
    <w:p w:rsidR="00873D17" w:rsidRDefault="00873D17" w:rsidP="004B3CB5">
      <w:pPr>
        <w:tabs>
          <w:tab w:val="left" w:pos="4111"/>
        </w:tabs>
        <w:jc w:val="both"/>
        <w:rPr>
          <w:i/>
          <w:sz w:val="24"/>
          <w:szCs w:val="24"/>
        </w:rPr>
      </w:pPr>
    </w:p>
    <w:p w:rsidR="00873D17" w:rsidRPr="00136570" w:rsidRDefault="00873D17" w:rsidP="004B3CB5">
      <w:pPr>
        <w:tabs>
          <w:tab w:val="left" w:pos="4111"/>
        </w:tabs>
        <w:jc w:val="both"/>
        <w:rPr>
          <w:i/>
          <w:sz w:val="24"/>
          <w:szCs w:val="24"/>
        </w:rPr>
      </w:pPr>
    </w:p>
    <w:p w:rsidR="00D44BCB"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A familiar demonstration of the importance of the mass of the bridge on the sound of an instrument is to place a light mass or mute on the top of the bridge. This dramatically softens the tone of the instrument by decreasing the resonant frequency and hence amplitude of the higher frequency components in the spectrum of sound. The added mass </w:t>
      </w:r>
      <w:r w:rsidR="00B77312" w:rsidRPr="00B77312">
        <w:rPr>
          <w:rFonts w:ascii="Symbol" w:hAnsi="Symbol"/>
          <w:i/>
          <w:sz w:val="24"/>
          <w:szCs w:val="24"/>
        </w:rPr>
        <w:t></w:t>
      </w:r>
      <w:r w:rsidR="00B77312" w:rsidRPr="00B77312">
        <w:rPr>
          <w:i/>
          <w:sz w:val="24"/>
          <w:szCs w:val="24"/>
        </w:rPr>
        <w:t>m</w:t>
      </w:r>
      <w:r w:rsidR="00A65C29" w:rsidRPr="00136570">
        <w:rPr>
          <w:sz w:val="24"/>
          <w:szCs w:val="24"/>
        </w:rPr>
        <w:t xml:space="preserve"> lowers the resonant frequency </w:t>
      </w:r>
      <w:r w:rsidR="00A65C29" w:rsidRPr="00136570">
        <w:rPr>
          <w:rFonts w:ascii="Symbol" w:hAnsi="Symbol"/>
          <w:i/>
          <w:sz w:val="24"/>
          <w:szCs w:val="24"/>
        </w:rPr>
        <w:t></w:t>
      </w:r>
      <w:r w:rsidR="00A65C29" w:rsidRPr="00136570">
        <w:rPr>
          <w:rFonts w:ascii="Symbol" w:hAnsi="Symbol"/>
          <w:i/>
          <w:sz w:val="24"/>
          <w:szCs w:val="24"/>
          <w:vertAlign w:val="subscript"/>
        </w:rPr>
        <w:t></w:t>
      </w:r>
      <w:r w:rsidR="00A65C29" w:rsidRPr="00136570">
        <w:rPr>
          <w:sz w:val="24"/>
          <w:szCs w:val="24"/>
        </w:rPr>
        <w:t xml:space="preserve"> </w:t>
      </w:r>
      <w:r w:rsidR="00485430">
        <w:rPr>
          <w:sz w:val="24"/>
          <w:szCs w:val="24"/>
        </w:rPr>
        <w:t xml:space="preserve"> </w:t>
      </w:r>
      <w:r w:rsidR="00A65C29" w:rsidRPr="00136570">
        <w:rPr>
          <w:sz w:val="24"/>
          <w:szCs w:val="24"/>
        </w:rPr>
        <w:t>by the factor (</w:t>
      </w:r>
      <w:r w:rsidR="00A65C29" w:rsidRPr="00136570">
        <w:rPr>
          <w:i/>
          <w:sz w:val="24"/>
          <w:szCs w:val="24"/>
        </w:rPr>
        <w:t>m</w:t>
      </w:r>
      <w:r w:rsidR="00A65C29" w:rsidRPr="00136570">
        <w:rPr>
          <w:sz w:val="24"/>
          <w:szCs w:val="24"/>
        </w:rPr>
        <w:t>/(</w:t>
      </w:r>
      <w:r w:rsidR="00A65C29" w:rsidRPr="00136570">
        <w:rPr>
          <w:i/>
          <w:sz w:val="24"/>
          <w:szCs w:val="24"/>
        </w:rPr>
        <w:t>m</w:t>
      </w:r>
      <w:r w:rsidR="00A65C29" w:rsidRPr="00136570">
        <w:rPr>
          <w:sz w:val="24"/>
          <w:szCs w:val="24"/>
        </w:rPr>
        <w:t xml:space="preserve"> +</w:t>
      </w:r>
      <w:r w:rsidR="00B77312">
        <w:rPr>
          <w:sz w:val="24"/>
          <w:szCs w:val="24"/>
        </w:rPr>
        <w:t xml:space="preserve"> </w:t>
      </w:r>
      <w:r w:rsidR="00B77312" w:rsidRPr="00B77312">
        <w:rPr>
          <w:rFonts w:ascii="Symbol" w:hAnsi="Symbol"/>
          <w:i/>
          <w:sz w:val="24"/>
          <w:szCs w:val="24"/>
        </w:rPr>
        <w:t></w:t>
      </w:r>
      <w:r w:rsidR="00B77312" w:rsidRPr="00B77312">
        <w:rPr>
          <w:i/>
          <w:sz w:val="24"/>
          <w:szCs w:val="24"/>
        </w:rPr>
        <w:t>m</w:t>
      </w:r>
      <w:r w:rsidR="00A65C29" w:rsidRPr="00136570">
        <w:rPr>
          <w:sz w:val="24"/>
          <w:szCs w:val="24"/>
        </w:rPr>
        <w:t>))</w:t>
      </w:r>
      <w:r w:rsidR="00A65C29" w:rsidRPr="00136570">
        <w:rPr>
          <w:sz w:val="24"/>
          <w:szCs w:val="24"/>
          <w:vertAlign w:val="superscript"/>
        </w:rPr>
        <w:t>1/2</w:t>
      </w:r>
      <w:r w:rsidR="00A65C29" w:rsidRPr="00136570">
        <w:rPr>
          <w:sz w:val="24"/>
          <w:szCs w:val="24"/>
        </w:rPr>
        <w:t xml:space="preserve">.   </w:t>
      </w:r>
      <w:r w:rsidR="00675C8D">
        <w:rPr>
          <w:sz w:val="24"/>
          <w:szCs w:val="24"/>
        </w:rPr>
        <w:t xml:space="preserve">Figure </w:t>
      </w:r>
      <w:r w:rsidR="00A82C11">
        <w:rPr>
          <w:sz w:val="24"/>
          <w:szCs w:val="24"/>
        </w:rPr>
        <w:t xml:space="preserve">2.27 </w:t>
      </w:r>
      <w:r w:rsidR="00A65C29" w:rsidRPr="00136570">
        <w:rPr>
          <w:sz w:val="24"/>
          <w:szCs w:val="24"/>
        </w:rPr>
        <w:t xml:space="preserve"> illustrates changes in resonant frequency measured by Reinicke for a bridge mounted on a rigid support for an additional mass of 1.5</w:t>
      </w:r>
      <w:r w:rsidR="00485430">
        <w:rPr>
          <w:sz w:val="24"/>
          <w:szCs w:val="24"/>
        </w:rPr>
        <w:t xml:space="preserve"> </w:t>
      </w:r>
      <w:r w:rsidR="00A65C29" w:rsidRPr="00136570">
        <w:rPr>
          <w:sz w:val="24"/>
          <w:szCs w:val="24"/>
        </w:rPr>
        <w:t>g and when wedges are inserted between the “wings” of the bridge to inhibit the rotational motion of the top of the bridge and hence the resonant frequency. Audio</w:t>
      </w:r>
      <w:r w:rsidR="00295E69">
        <w:rPr>
          <w:sz w:val="24"/>
          <w:szCs w:val="24"/>
        </w:rPr>
        <w:t xml:space="preserve"> </w:t>
      </w:r>
      <w:r w:rsidR="00A65C29" w:rsidRPr="00136570">
        <w:rPr>
          <w:sz w:val="24"/>
          <w:szCs w:val="24"/>
        </w:rPr>
        <w:t xml:space="preserve">example </w:t>
      </w:r>
      <w:r w:rsidR="00A65C29" w:rsidRPr="00EB6809">
        <w:rPr>
          <w:sz w:val="24"/>
          <w:szCs w:val="24"/>
        </w:rPr>
        <w:t>S2. 8</w:t>
      </w:r>
      <w:r w:rsidR="007B4531">
        <w:rPr>
          <w:sz w:val="24"/>
          <w:szCs w:val="24"/>
        </w:rPr>
        <w:t xml:space="preserve"> </w:t>
      </w:r>
      <w:r w:rsidR="008253A7">
        <w:rPr>
          <w:sz w:val="24"/>
          <w:szCs w:val="24"/>
        </w:rPr>
        <w:object w:dxaOrig="795" w:dyaOrig="811">
          <v:shape id="_x0000_i1181" type="#_x0000_t75" style="width:40.5pt;height:40.5pt" o:ole="">
            <v:imagedata r:id="rId366" o:title=""/>
          </v:shape>
          <o:OLEObject Type="Embed" ProgID="Package" ShapeID="_x0000_i1181" DrawAspect="Content" ObjectID="_1687067083" r:id="rId367"/>
        </w:object>
      </w:r>
      <w:r w:rsidR="00A65C29" w:rsidRPr="00136570">
        <w:rPr>
          <w:sz w:val="24"/>
          <w:szCs w:val="24"/>
        </w:rPr>
        <w:t xml:space="preserve">illustrates the changes in sound of a violin </w:t>
      </w:r>
      <w:r w:rsidR="00D44BCB">
        <w:rPr>
          <w:sz w:val="24"/>
          <w:szCs w:val="24"/>
        </w:rPr>
        <w:t>first with wedges placed in the waist-slots of the bridge to stop its rotational motion, then normally, followed by a conventional mute of mass 1.8</w:t>
      </w:r>
      <w:r w:rsidR="00485430">
        <w:rPr>
          <w:sz w:val="24"/>
          <w:szCs w:val="24"/>
        </w:rPr>
        <w:t xml:space="preserve"> </w:t>
      </w:r>
      <w:r w:rsidR="00D44BCB">
        <w:rPr>
          <w:sz w:val="24"/>
          <w:szCs w:val="24"/>
        </w:rPr>
        <w:t>g</w:t>
      </w:r>
      <w:r w:rsidR="0056036F">
        <w:rPr>
          <w:sz w:val="24"/>
          <w:szCs w:val="24"/>
        </w:rPr>
        <w:t xml:space="preserve">, </w:t>
      </w:r>
      <w:r w:rsidR="00D44BCB">
        <w:rPr>
          <w:sz w:val="24"/>
          <w:szCs w:val="24"/>
        </w:rPr>
        <w:t xml:space="preserve"> then by  a very much heavier “practice” mute</w:t>
      </w:r>
    </w:p>
    <w:p w:rsidR="00A65C29" w:rsidRPr="00136570" w:rsidRDefault="00A65C29" w:rsidP="004B3CB5">
      <w:pPr>
        <w:tabs>
          <w:tab w:val="left" w:pos="4111"/>
        </w:tabs>
        <w:jc w:val="both"/>
        <w:rPr>
          <w:sz w:val="24"/>
          <w:szCs w:val="24"/>
        </w:rPr>
      </w:pPr>
    </w:p>
    <w:p w:rsidR="00A65C29" w:rsidRDefault="006C165A" w:rsidP="004B3CB5">
      <w:pPr>
        <w:tabs>
          <w:tab w:val="left" w:pos="4111"/>
        </w:tabs>
        <w:jc w:val="both"/>
        <w:rPr>
          <w:b/>
          <w:sz w:val="24"/>
          <w:szCs w:val="24"/>
        </w:rPr>
      </w:pPr>
      <w:r>
        <w:rPr>
          <w:b/>
          <w:sz w:val="24"/>
          <w:szCs w:val="24"/>
        </w:rPr>
        <w:t>S</w:t>
      </w:r>
      <w:r w:rsidR="00A65C29" w:rsidRPr="00136570">
        <w:rPr>
          <w:b/>
          <w:sz w:val="24"/>
          <w:szCs w:val="24"/>
        </w:rPr>
        <w:t xml:space="preserve">oundpost and </w:t>
      </w:r>
      <w:r w:rsidR="00D90106">
        <w:rPr>
          <w:b/>
          <w:sz w:val="24"/>
          <w:szCs w:val="24"/>
        </w:rPr>
        <w:t>B</w:t>
      </w:r>
      <w:r w:rsidR="00A65C29" w:rsidRPr="00136570">
        <w:rPr>
          <w:b/>
          <w:sz w:val="24"/>
          <w:szCs w:val="24"/>
        </w:rPr>
        <w:t xml:space="preserve">ass </w:t>
      </w:r>
      <w:r w:rsidR="00D90106">
        <w:rPr>
          <w:b/>
          <w:sz w:val="24"/>
          <w:szCs w:val="24"/>
        </w:rPr>
        <w:t>B</w:t>
      </w:r>
      <w:r w:rsidR="00A65C29" w:rsidRPr="00136570">
        <w:rPr>
          <w:b/>
          <w:sz w:val="24"/>
          <w:szCs w:val="24"/>
        </w:rPr>
        <w:t>ar</w:t>
      </w:r>
    </w:p>
    <w:p w:rsidR="00340262" w:rsidRPr="00136570" w:rsidRDefault="00340262" w:rsidP="004B3CB5">
      <w:pPr>
        <w:tabs>
          <w:tab w:val="left" w:pos="4111"/>
        </w:tabs>
        <w:jc w:val="both"/>
        <w:rPr>
          <w:b/>
          <w:sz w:val="24"/>
          <w:szCs w:val="24"/>
        </w:rPr>
      </w:pPr>
    </w:p>
    <w:p w:rsidR="00A65C29" w:rsidRPr="00136570" w:rsidRDefault="009B4CEE" w:rsidP="004B3CB5">
      <w:pPr>
        <w:tabs>
          <w:tab w:val="left" w:pos="4111"/>
        </w:tabs>
        <w:jc w:val="both"/>
        <w:rPr>
          <w:sz w:val="24"/>
          <w:szCs w:val="24"/>
        </w:rPr>
      </w:pPr>
      <w:r w:rsidRPr="00136570">
        <w:rPr>
          <w:sz w:val="24"/>
          <w:szCs w:val="24"/>
        </w:rPr>
        <w:t xml:space="preserve">     </w:t>
      </w:r>
      <w:r w:rsidR="00A65C29" w:rsidRPr="00136570">
        <w:rPr>
          <w:sz w:val="24"/>
          <w:szCs w:val="24"/>
        </w:rPr>
        <w:t xml:space="preserve">In instruments of the violin family, a sound post is wedged asymmetrically between the top and back plates, as illustrated schematically in </w:t>
      </w:r>
      <w:r w:rsidR="00675C8D">
        <w:rPr>
          <w:sz w:val="24"/>
          <w:szCs w:val="24"/>
        </w:rPr>
        <w:t>Fig.</w:t>
      </w:r>
      <w:r w:rsidR="00873D17">
        <w:rPr>
          <w:sz w:val="24"/>
          <w:szCs w:val="24"/>
        </w:rPr>
        <w:t xml:space="preserve"> 2.28</w:t>
      </w:r>
      <w:r w:rsidR="00A65C29" w:rsidRPr="00136570">
        <w:rPr>
          <w:sz w:val="24"/>
          <w:szCs w:val="24"/>
        </w:rPr>
        <w:t>. Additionally, a bass bar runs longitudinally along much of the length of the bass-side of the front plate.  The soundpost and bass bar give added mechanical strength to the instrument, helping it to with</w:t>
      </w:r>
      <w:r w:rsidR="00A5008D" w:rsidRPr="00136570">
        <w:rPr>
          <w:sz w:val="24"/>
          <w:szCs w:val="24"/>
        </w:rPr>
        <w:t>s</w:t>
      </w:r>
      <w:r w:rsidR="00A65C29" w:rsidRPr="00136570">
        <w:rPr>
          <w:sz w:val="24"/>
          <w:szCs w:val="24"/>
        </w:rPr>
        <w:t xml:space="preserve">tand the rather large downward force from the angled stretched strings passing over the bridge, which is typically ~ 10 kg weight for the violin. </w:t>
      </w:r>
    </w:p>
    <w:p w:rsidR="00A65C29" w:rsidRPr="00136570" w:rsidRDefault="00412DCB" w:rsidP="006C165A">
      <w:pPr>
        <w:tabs>
          <w:tab w:val="left" w:pos="4111"/>
        </w:tabs>
        <w:ind w:firstLine="2100"/>
        <w:jc w:val="both"/>
        <w:rPr>
          <w:i/>
          <w:sz w:val="24"/>
          <w:szCs w:val="24"/>
        </w:rPr>
      </w:pPr>
      <w:r>
        <w:rPr>
          <w:noProof/>
          <w:sz w:val="24"/>
          <w:szCs w:val="24"/>
          <w:lang w:val="en-US"/>
        </w:rPr>
        <w:lastRenderedPageBreak/>
        <w:drawing>
          <wp:inline distT="0" distB="0" distL="0" distR="0" wp14:anchorId="38022FA7" wp14:editId="46EAFAC6">
            <wp:extent cx="2152650" cy="1819275"/>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152650" cy="1819275"/>
                    </a:xfrm>
                    <a:prstGeom prst="rect">
                      <a:avLst/>
                    </a:prstGeom>
                    <a:noFill/>
                    <a:ln>
                      <a:noFill/>
                    </a:ln>
                  </pic:spPr>
                </pic:pic>
              </a:graphicData>
            </a:graphic>
          </wp:inline>
        </w:drawing>
      </w:r>
    </w:p>
    <w:p w:rsidR="00A65C29" w:rsidRPr="00A63FBA" w:rsidRDefault="00675C8D" w:rsidP="004B3CB5">
      <w:pPr>
        <w:tabs>
          <w:tab w:val="left" w:pos="4111"/>
        </w:tabs>
        <w:jc w:val="both"/>
        <w:rPr>
          <w:i/>
          <w:sz w:val="22"/>
          <w:szCs w:val="22"/>
        </w:rPr>
      </w:pPr>
      <w:r>
        <w:rPr>
          <w:b/>
          <w:i/>
          <w:sz w:val="22"/>
          <w:szCs w:val="22"/>
        </w:rPr>
        <w:t xml:space="preserve">Fig. </w:t>
      </w:r>
      <w:r w:rsidR="00781C32">
        <w:rPr>
          <w:b/>
          <w:i/>
          <w:sz w:val="22"/>
          <w:szCs w:val="22"/>
        </w:rPr>
        <w:t>2.28</w:t>
      </w:r>
      <w:r w:rsidR="00A65C29" w:rsidRPr="00A63FBA">
        <w:rPr>
          <w:i/>
          <w:sz w:val="22"/>
          <w:szCs w:val="22"/>
        </w:rPr>
        <w:t xml:space="preserve">    Schematic cross -section of violin illustrating the position of the soundpos</w:t>
      </w:r>
      <w:r w:rsidR="006C165A" w:rsidRPr="00A63FBA">
        <w:rPr>
          <w:i/>
          <w:sz w:val="22"/>
          <w:szCs w:val="22"/>
        </w:rPr>
        <w:t>t, bass-bar and f-hole openings</w:t>
      </w:r>
    </w:p>
    <w:p w:rsidR="00C00B36" w:rsidRPr="00136570" w:rsidRDefault="00C00B36" w:rsidP="004B3CB5">
      <w:pPr>
        <w:tabs>
          <w:tab w:val="left" w:pos="4111"/>
        </w:tabs>
        <w:jc w:val="both"/>
        <w:rPr>
          <w:i/>
          <w:sz w:val="24"/>
          <w:szCs w:val="24"/>
        </w:rPr>
      </w:pPr>
    </w:p>
    <w:p w:rsidR="00A65C29"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The influence of the soundpost on the quality of sound is so strong that the French refer to it as l’â</w:t>
      </w:r>
      <w:r w:rsidR="00B77312">
        <w:rPr>
          <w:sz w:val="24"/>
          <w:szCs w:val="24"/>
        </w:rPr>
        <w:t>m</w:t>
      </w:r>
      <w:r w:rsidR="00A65C29" w:rsidRPr="00136570">
        <w:rPr>
          <w:sz w:val="24"/>
          <w:szCs w:val="24"/>
        </w:rPr>
        <w:t>e</w:t>
      </w:r>
      <w:r w:rsidR="00B77312">
        <w:rPr>
          <w:sz w:val="24"/>
          <w:szCs w:val="24"/>
        </w:rPr>
        <w:t xml:space="preserve"> (</w:t>
      </w:r>
      <w:r w:rsidR="00A65C29" w:rsidRPr="00136570">
        <w:rPr>
          <w:sz w:val="24"/>
          <w:szCs w:val="24"/>
        </w:rPr>
        <w:t>soul</w:t>
      </w:r>
      <w:r w:rsidR="00B77312">
        <w:rPr>
          <w:sz w:val="24"/>
          <w:szCs w:val="24"/>
        </w:rPr>
        <w:t>)</w:t>
      </w:r>
      <w:r w:rsidR="00A65C29" w:rsidRPr="00136570">
        <w:rPr>
          <w:sz w:val="24"/>
          <w:szCs w:val="24"/>
        </w:rPr>
        <w:t xml:space="preserve"> of the instrument. Its acoustic function is to provide a rather direct coupling of the induced bridge vibrations to both the back and the front plates of the instrument and to provide an additional mechanical constraint, so that string vibrations </w:t>
      </w:r>
      <w:r w:rsidR="004964E5">
        <w:rPr>
          <w:sz w:val="24"/>
          <w:szCs w:val="24"/>
        </w:rPr>
        <w:t xml:space="preserve">parallel </w:t>
      </w:r>
      <w:r w:rsidR="005D2B6E">
        <w:rPr>
          <w:sz w:val="24"/>
          <w:szCs w:val="24"/>
        </w:rPr>
        <w:t xml:space="preserve"> to the plane of the top plate </w:t>
      </w:r>
      <w:r w:rsidR="00A65C29" w:rsidRPr="00136570">
        <w:rPr>
          <w:sz w:val="24"/>
          <w:szCs w:val="24"/>
        </w:rPr>
        <w:t xml:space="preserve">excite normal modes, which are linear combinations of both the asymmetric and symmetric modes of vibration of the front and back plates of the instrument. </w:t>
      </w:r>
    </w:p>
    <w:p w:rsidR="00340262" w:rsidRPr="00136570" w:rsidRDefault="00340262" w:rsidP="004B3CB5">
      <w:pPr>
        <w:tabs>
          <w:tab w:val="left" w:pos="4111"/>
        </w:tabs>
        <w:jc w:val="both"/>
        <w:rPr>
          <w:sz w:val="24"/>
          <w:szCs w:val="24"/>
        </w:rPr>
      </w:pPr>
    </w:p>
    <w:p w:rsidR="00A65C29" w:rsidRPr="00136570" w:rsidRDefault="00D93A52" w:rsidP="004B3CB5">
      <w:pPr>
        <w:tabs>
          <w:tab w:val="left" w:pos="4111"/>
        </w:tabs>
        <w:jc w:val="both"/>
        <w:rPr>
          <w:sz w:val="24"/>
          <w:szCs w:val="24"/>
        </w:rPr>
      </w:pPr>
      <w:r>
        <w:rPr>
          <w:sz w:val="24"/>
          <w:szCs w:val="24"/>
        </w:rPr>
        <w:t xml:space="preserve">      S</w:t>
      </w:r>
      <w:r w:rsidR="00A65C29" w:rsidRPr="00136570">
        <w:rPr>
          <w:sz w:val="24"/>
          <w:szCs w:val="24"/>
        </w:rPr>
        <w:t xml:space="preserve">oundposts were </w:t>
      </w:r>
      <w:r>
        <w:rPr>
          <w:sz w:val="24"/>
          <w:szCs w:val="24"/>
        </w:rPr>
        <w:t xml:space="preserve">already </w:t>
      </w:r>
      <w:r w:rsidR="00A65C29" w:rsidRPr="00136570">
        <w:rPr>
          <w:sz w:val="24"/>
          <w:szCs w:val="24"/>
        </w:rPr>
        <w:t>used in the mediaeval fiddle and other early instruments. The ancient Celtic crwyth effectively combined the functions of the bridge and soundpost by using a  bridge with feet of unequal length, the first resting on the top plate and the second passing through a hole in the front face to rest on the back plate – a bridge design still used today in the folk-style Greek rebec (see Gill [</w:t>
      </w:r>
      <w:r w:rsidR="00A65C29" w:rsidRPr="00340262">
        <w:rPr>
          <w:rStyle w:val="EndnoteReference"/>
          <w:sz w:val="24"/>
          <w:szCs w:val="24"/>
          <w:vertAlign w:val="baseline"/>
        </w:rPr>
        <w:endnoteReference w:id="79"/>
      </w:r>
      <w:r w:rsidR="00A65C29" w:rsidRPr="00136570">
        <w:rPr>
          <w:sz w:val="24"/>
          <w:szCs w:val="24"/>
        </w:rPr>
        <w:t>]).</w:t>
      </w:r>
    </w:p>
    <w:p w:rsidR="001B2C3C" w:rsidRDefault="001B2C3C" w:rsidP="004B3CB5">
      <w:pPr>
        <w:tabs>
          <w:tab w:val="left" w:pos="4111"/>
        </w:tabs>
        <w:jc w:val="both"/>
        <w:rPr>
          <w:b/>
          <w:color w:val="0000FF"/>
          <w:sz w:val="32"/>
          <w:szCs w:val="32"/>
        </w:rPr>
      </w:pPr>
    </w:p>
    <w:p w:rsidR="00A65C29" w:rsidRPr="00D90106" w:rsidRDefault="00395809" w:rsidP="004B3CB5">
      <w:pPr>
        <w:tabs>
          <w:tab w:val="left" w:pos="4111"/>
        </w:tabs>
        <w:jc w:val="both"/>
        <w:rPr>
          <w:b/>
          <w:color w:val="0000FF"/>
          <w:sz w:val="32"/>
          <w:szCs w:val="32"/>
        </w:rPr>
      </w:pPr>
      <w:r w:rsidRPr="00D90106">
        <w:rPr>
          <w:b/>
          <w:color w:val="0000FF"/>
          <w:sz w:val="32"/>
          <w:szCs w:val="32"/>
        </w:rPr>
        <w:t>13.2.</w:t>
      </w:r>
      <w:r w:rsidR="00264E0B" w:rsidRPr="00D90106">
        <w:rPr>
          <w:b/>
          <w:color w:val="0000FF"/>
          <w:sz w:val="32"/>
          <w:szCs w:val="32"/>
        </w:rPr>
        <w:t>5</w:t>
      </w:r>
      <w:r w:rsidRPr="00D90106">
        <w:rPr>
          <w:b/>
          <w:color w:val="0000FF"/>
          <w:sz w:val="32"/>
          <w:szCs w:val="32"/>
        </w:rPr>
        <w:t xml:space="preserve"> </w:t>
      </w:r>
      <w:r w:rsidR="00A65C29" w:rsidRPr="00D90106">
        <w:rPr>
          <w:b/>
          <w:color w:val="0000FF"/>
          <w:sz w:val="32"/>
          <w:szCs w:val="32"/>
        </w:rPr>
        <w:t xml:space="preserve">String-bridge-body </w:t>
      </w:r>
      <w:r w:rsidR="00264E0B" w:rsidRPr="00D90106">
        <w:rPr>
          <w:b/>
          <w:color w:val="0000FF"/>
          <w:sz w:val="32"/>
          <w:szCs w:val="32"/>
        </w:rPr>
        <w:t>C</w:t>
      </w:r>
      <w:r w:rsidR="00A65C29" w:rsidRPr="00D90106">
        <w:rPr>
          <w:b/>
          <w:color w:val="0000FF"/>
          <w:sz w:val="32"/>
          <w:szCs w:val="32"/>
        </w:rPr>
        <w:t xml:space="preserve">oupling </w:t>
      </w:r>
    </w:p>
    <w:p w:rsidR="00340262" w:rsidRPr="00340262" w:rsidRDefault="00340262" w:rsidP="004B3CB5">
      <w:pPr>
        <w:tabs>
          <w:tab w:val="left" w:pos="4111"/>
        </w:tabs>
        <w:jc w:val="both"/>
        <w:rPr>
          <w:b/>
          <w:sz w:val="28"/>
          <w:szCs w:val="28"/>
        </w:rPr>
      </w:pPr>
    </w:p>
    <w:p w:rsidR="00340262" w:rsidRDefault="00395809" w:rsidP="004B3CB5">
      <w:pPr>
        <w:tabs>
          <w:tab w:val="left" w:pos="4111"/>
        </w:tabs>
        <w:jc w:val="both"/>
        <w:rPr>
          <w:sz w:val="24"/>
          <w:szCs w:val="24"/>
        </w:rPr>
      </w:pPr>
      <w:r w:rsidRPr="00136570">
        <w:rPr>
          <w:b/>
          <w:sz w:val="24"/>
          <w:szCs w:val="24"/>
        </w:rPr>
        <w:t xml:space="preserve">      </w:t>
      </w:r>
      <w:r w:rsidR="00A65C29" w:rsidRPr="00136570">
        <w:rPr>
          <w:sz w:val="24"/>
          <w:szCs w:val="24"/>
        </w:rPr>
        <w:t xml:space="preserve">We now consider the interaction of the strings with the vibrational modes of the body of the instrument via the bridge.  Because we are dealing with the coupling of the vibrational modes of the strings, bridge and body of the instrument, the problem has to be considered in terms of the normal modes of the coupled system. An important aspect of this problem that is often not widely recognised, but is always important in dealing with musical instruments, is the profound influence of damping on the nature of the coupled modes.  This is a generic phenomenon for any system of coupled oscillators. As we will see, the strength of the damping </w:t>
      </w:r>
      <w:r w:rsidR="00455A75">
        <w:rPr>
          <w:sz w:val="24"/>
          <w:szCs w:val="24"/>
        </w:rPr>
        <w:t xml:space="preserve">relative to the strength of the coupling </w:t>
      </w:r>
      <w:r w:rsidR="00340262">
        <w:rPr>
          <w:sz w:val="24"/>
          <w:szCs w:val="24"/>
        </w:rPr>
        <w:t xml:space="preserve">determines whether a system can be considered as </w:t>
      </w:r>
      <w:r w:rsidR="00A65C29" w:rsidRPr="00136570">
        <w:rPr>
          <w:sz w:val="24"/>
          <w:szCs w:val="24"/>
        </w:rPr>
        <w:t xml:space="preserve">weakly </w:t>
      </w:r>
      <w:r w:rsidR="00340262">
        <w:rPr>
          <w:sz w:val="24"/>
          <w:szCs w:val="24"/>
        </w:rPr>
        <w:t>or</w:t>
      </w:r>
      <w:r w:rsidR="00A65C29" w:rsidRPr="00136570">
        <w:rPr>
          <w:sz w:val="24"/>
          <w:szCs w:val="24"/>
        </w:rPr>
        <w:t xml:space="preserve"> strongly cou</w:t>
      </w:r>
      <w:r w:rsidR="00340262">
        <w:rPr>
          <w:sz w:val="24"/>
          <w:szCs w:val="24"/>
        </w:rPr>
        <w:t>pled.</w:t>
      </w:r>
    </w:p>
    <w:p w:rsidR="00C00B36" w:rsidRPr="00136570" w:rsidRDefault="00340262" w:rsidP="004B3CB5">
      <w:pPr>
        <w:tabs>
          <w:tab w:val="left" w:pos="4111"/>
        </w:tabs>
        <w:jc w:val="both"/>
        <w:rPr>
          <w:sz w:val="24"/>
          <w:szCs w:val="24"/>
        </w:rPr>
      </w:pPr>
      <w:r w:rsidRPr="00136570">
        <w:rPr>
          <w:sz w:val="24"/>
          <w:szCs w:val="24"/>
        </w:rPr>
        <w:t xml:space="preserve"> </w:t>
      </w:r>
    </w:p>
    <w:p w:rsidR="00A65C29" w:rsidRDefault="006C165A" w:rsidP="004B3CB5">
      <w:pPr>
        <w:tabs>
          <w:tab w:val="left" w:pos="4111"/>
        </w:tabs>
        <w:jc w:val="both"/>
        <w:rPr>
          <w:b/>
          <w:sz w:val="24"/>
          <w:szCs w:val="24"/>
        </w:rPr>
      </w:pPr>
      <w:r>
        <w:rPr>
          <w:b/>
          <w:sz w:val="24"/>
          <w:szCs w:val="24"/>
        </w:rPr>
        <w:t>String-body mode coupling</w:t>
      </w:r>
    </w:p>
    <w:p w:rsidR="00340262" w:rsidRPr="00136570" w:rsidRDefault="00340262" w:rsidP="004B3CB5">
      <w:pPr>
        <w:tabs>
          <w:tab w:val="left" w:pos="4111"/>
        </w:tabs>
        <w:jc w:val="both"/>
        <w:rPr>
          <w:b/>
          <w:sz w:val="24"/>
          <w:szCs w:val="24"/>
        </w:rPr>
      </w:pPr>
    </w:p>
    <w:p w:rsidR="00A65C29" w:rsidRDefault="00395809" w:rsidP="004B3CB5">
      <w:pPr>
        <w:tabs>
          <w:tab w:val="left" w:pos="4111"/>
        </w:tabs>
        <w:jc w:val="both"/>
        <w:rPr>
          <w:sz w:val="24"/>
          <w:szCs w:val="24"/>
        </w:rPr>
      </w:pPr>
      <w:r w:rsidRPr="00136570">
        <w:rPr>
          <w:i/>
          <w:sz w:val="24"/>
          <w:szCs w:val="24"/>
        </w:rPr>
        <w:t xml:space="preserve">    </w:t>
      </w:r>
      <w:r w:rsidR="00A65C29" w:rsidRPr="00136570">
        <w:rPr>
          <w:i/>
          <w:sz w:val="24"/>
          <w:szCs w:val="24"/>
        </w:rPr>
        <w:t xml:space="preserve"> </w:t>
      </w:r>
      <w:r w:rsidR="00A65C29" w:rsidRPr="00136570">
        <w:rPr>
          <w:sz w:val="24"/>
          <w:szCs w:val="24"/>
        </w:rPr>
        <w:t>For simplicity, we only consider the perturbation of string resonances from the induced motion of the bridge and ignore any damping, for example</w:t>
      </w:r>
      <w:r w:rsidR="004964E5">
        <w:rPr>
          <w:sz w:val="24"/>
          <w:szCs w:val="24"/>
        </w:rPr>
        <w:t>,</w:t>
      </w:r>
      <w:r w:rsidR="004964E5" w:rsidRPr="004964E5">
        <w:rPr>
          <w:sz w:val="24"/>
          <w:szCs w:val="24"/>
        </w:rPr>
        <w:t xml:space="preserve"> </w:t>
      </w:r>
      <w:r w:rsidR="004964E5" w:rsidRPr="00136570">
        <w:rPr>
          <w:sz w:val="24"/>
          <w:szCs w:val="24"/>
        </w:rPr>
        <w:t>by</w:t>
      </w:r>
      <w:r w:rsidR="00A65C29" w:rsidRPr="00136570">
        <w:rPr>
          <w:sz w:val="24"/>
          <w:szCs w:val="24"/>
        </w:rPr>
        <w:t xml:space="preserve"> a finger stopping the string at its opposite end. In general, as we have already seen, the admittance at the point of string support on the bridge will be a complicated, multi-resonant, function of frequency reflecting the normal modes of vibration of the coupled structure. The normal modes will include the combined motions of all parts of the violin body, including the body, bridge, neck, tailpiece, etc. </w:t>
      </w:r>
    </w:p>
    <w:p w:rsidR="00340262" w:rsidRPr="00136570" w:rsidRDefault="00340262" w:rsidP="004B3CB5">
      <w:pPr>
        <w:tabs>
          <w:tab w:val="left" w:pos="4111"/>
        </w:tabs>
        <w:jc w:val="both"/>
        <w:rPr>
          <w:sz w:val="24"/>
          <w:szCs w:val="24"/>
        </w:rPr>
      </w:pPr>
    </w:p>
    <w:p w:rsidR="00A65C29" w:rsidRPr="00136570" w:rsidRDefault="00395809" w:rsidP="00395809">
      <w:pPr>
        <w:pStyle w:val="MTDisplayEquation"/>
        <w:tabs>
          <w:tab w:val="left" w:pos="4111"/>
        </w:tabs>
        <w:ind w:left="0"/>
        <w:jc w:val="both"/>
        <w:rPr>
          <w:rFonts w:eastAsia="Times New Roman"/>
          <w:lang w:eastAsia="en-US"/>
        </w:rPr>
      </w:pPr>
      <w:r w:rsidRPr="00136570">
        <w:rPr>
          <w:rFonts w:eastAsia="Times New Roman"/>
          <w:lang w:eastAsia="en-US"/>
        </w:rPr>
        <w:lastRenderedPageBreak/>
        <w:t xml:space="preserve">     </w:t>
      </w:r>
      <w:r w:rsidR="00A65C29" w:rsidRPr="00136570">
        <w:rPr>
          <w:rFonts w:eastAsia="Times New Roman"/>
          <w:lang w:eastAsia="en-US"/>
        </w:rPr>
        <w:t xml:space="preserve">Each coupled normal mode will contribute a characteristic admittance, which will be spring-like below its resonant frequency, resistive at resonance and mass-like above resonance.  The </w:t>
      </w:r>
      <w:r w:rsidR="00305AA8">
        <w:rPr>
          <w:rFonts w:eastAsia="Times New Roman"/>
          <w:lang w:eastAsia="en-US"/>
        </w:rPr>
        <w:t>e</w:t>
      </w:r>
      <w:r w:rsidR="00A65C29" w:rsidRPr="00136570">
        <w:rPr>
          <w:rFonts w:eastAsia="Times New Roman"/>
          <w:lang w:eastAsia="en-US"/>
        </w:rPr>
        <w:t xml:space="preserve">ffect of such terminations on the vibrating string is therefore to shift its effective nodal position, as illustrated in </w:t>
      </w:r>
      <w:r w:rsidR="00675C8D">
        <w:rPr>
          <w:rFonts w:eastAsia="Times New Roman"/>
          <w:lang w:eastAsia="en-US"/>
        </w:rPr>
        <w:t>Fig.</w:t>
      </w:r>
      <w:r w:rsidR="00A82C11">
        <w:rPr>
          <w:rFonts w:eastAsia="Times New Roman"/>
          <w:lang w:eastAsia="en-US"/>
        </w:rPr>
        <w:t xml:space="preserve"> 2.29</w:t>
      </w:r>
      <w:r w:rsidR="00A65C29" w:rsidRPr="00136570">
        <w:rPr>
          <w:rFonts w:eastAsia="Times New Roman"/>
          <w:lang w:eastAsia="en-US"/>
        </w:rPr>
        <w:t xml:space="preserve"> below, for a spring-like string termination with spring constant </w:t>
      </w:r>
      <w:r w:rsidR="00A65C29" w:rsidRPr="00455A75">
        <w:rPr>
          <w:rFonts w:eastAsia="Times New Roman"/>
          <w:i/>
          <w:lang w:eastAsia="en-US"/>
        </w:rPr>
        <w:t>K</w:t>
      </w:r>
      <w:r w:rsidR="00A65C29" w:rsidRPr="00136570">
        <w:rPr>
          <w:rFonts w:eastAsia="Times New Roman"/>
          <w:lang w:eastAsia="en-US"/>
        </w:rPr>
        <w:t xml:space="preserve">, an effective mass </w:t>
      </w:r>
      <w:r w:rsidR="00A65C29" w:rsidRPr="00455A75">
        <w:rPr>
          <w:rFonts w:eastAsia="Times New Roman"/>
          <w:i/>
          <w:lang w:eastAsia="en-US"/>
        </w:rPr>
        <w:t>M</w:t>
      </w:r>
      <w:r w:rsidR="00A65C29" w:rsidRPr="00136570">
        <w:rPr>
          <w:rFonts w:eastAsia="Times New Roman"/>
          <w:lang w:eastAsia="en-US"/>
        </w:rPr>
        <w:t xml:space="preserve"> and a lossy support with resistance </w:t>
      </w:r>
      <w:r w:rsidR="00A65C29" w:rsidRPr="00455A75">
        <w:rPr>
          <w:rFonts w:eastAsia="Times New Roman"/>
          <w:i/>
          <w:lang w:eastAsia="en-US"/>
        </w:rPr>
        <w:t>R</w:t>
      </w:r>
      <w:r w:rsidR="00A65C29" w:rsidRPr="00136570">
        <w:rPr>
          <w:rFonts w:eastAsia="Times New Roman"/>
          <w:lang w:eastAsia="en-US"/>
        </w:rPr>
        <w:t xml:space="preserve">. </w:t>
      </w:r>
    </w:p>
    <w:p w:rsidR="00A65C29" w:rsidRPr="00136570" w:rsidRDefault="00A65C29" w:rsidP="006C165A">
      <w:pPr>
        <w:tabs>
          <w:tab w:val="left" w:pos="4111"/>
        </w:tabs>
        <w:ind w:firstLine="1600"/>
        <w:jc w:val="both"/>
        <w:rPr>
          <w:sz w:val="24"/>
          <w:szCs w:val="24"/>
        </w:rPr>
      </w:pPr>
      <w:r w:rsidRPr="00136570">
        <w:rPr>
          <w:sz w:val="24"/>
          <w:szCs w:val="24"/>
        </w:rPr>
        <w:t xml:space="preserve">    </w:t>
      </w:r>
      <w:r w:rsidR="00412DCB">
        <w:rPr>
          <w:noProof/>
          <w:sz w:val="24"/>
          <w:szCs w:val="24"/>
          <w:lang w:val="en-US"/>
        </w:rPr>
        <w:drawing>
          <wp:inline distT="0" distB="0" distL="0" distR="0" wp14:anchorId="3FA3675B" wp14:editId="7AC0D756">
            <wp:extent cx="3276600" cy="21240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3276600" cy="2124075"/>
                    </a:xfrm>
                    <a:prstGeom prst="rect">
                      <a:avLst/>
                    </a:prstGeom>
                    <a:noFill/>
                    <a:ln>
                      <a:noFill/>
                    </a:ln>
                  </pic:spPr>
                </pic:pic>
              </a:graphicData>
            </a:graphic>
          </wp:inline>
        </w:drawing>
      </w:r>
    </w:p>
    <w:p w:rsidR="00A65C29" w:rsidRPr="00136570" w:rsidRDefault="00A65C29" w:rsidP="004B3CB5">
      <w:pPr>
        <w:tabs>
          <w:tab w:val="left" w:pos="4111"/>
        </w:tabs>
        <w:jc w:val="both"/>
        <w:rPr>
          <w:sz w:val="24"/>
          <w:szCs w:val="24"/>
        </w:rPr>
      </w:pPr>
    </w:p>
    <w:p w:rsidR="00A65C29" w:rsidRPr="00A63FBA" w:rsidRDefault="00675C8D" w:rsidP="004B3CB5">
      <w:pPr>
        <w:tabs>
          <w:tab w:val="left" w:pos="4111"/>
        </w:tabs>
        <w:jc w:val="both"/>
        <w:rPr>
          <w:i/>
          <w:sz w:val="22"/>
          <w:szCs w:val="22"/>
        </w:rPr>
      </w:pPr>
      <w:r>
        <w:rPr>
          <w:b/>
          <w:i/>
          <w:sz w:val="22"/>
          <w:szCs w:val="22"/>
        </w:rPr>
        <w:t xml:space="preserve">Fig. </w:t>
      </w:r>
      <w:r w:rsidR="00781C32">
        <w:rPr>
          <w:b/>
          <w:i/>
          <w:sz w:val="22"/>
          <w:szCs w:val="22"/>
        </w:rPr>
        <w:t>2.29</w:t>
      </w:r>
      <w:r w:rsidR="00A65C29" w:rsidRPr="00A63FBA">
        <w:rPr>
          <w:i/>
          <w:sz w:val="22"/>
          <w:szCs w:val="22"/>
        </w:rPr>
        <w:t xml:space="preserve"> Coupling of vibrating string to a weakly- coupled normal mode via the bridge for the string resonance </w:t>
      </w:r>
      <w:r w:rsidR="006C165A" w:rsidRPr="00A63FBA">
        <w:rPr>
          <w:b/>
          <w:i/>
          <w:sz w:val="22"/>
          <w:szCs w:val="22"/>
        </w:rPr>
        <w:t xml:space="preserve">(a) </w:t>
      </w:r>
      <w:r w:rsidR="00A65C29" w:rsidRPr="00A63FBA">
        <w:rPr>
          <w:i/>
          <w:sz w:val="22"/>
          <w:szCs w:val="22"/>
        </w:rPr>
        <w:t xml:space="preserve">below the resonant frequency of the coupled mode </w:t>
      </w:r>
      <w:r w:rsidR="00A65C29" w:rsidRPr="00A63FBA">
        <w:rPr>
          <w:b/>
          <w:i/>
          <w:sz w:val="22"/>
          <w:szCs w:val="22"/>
        </w:rPr>
        <w:t>(b)</w:t>
      </w:r>
      <w:r w:rsidR="00A65C29" w:rsidRPr="00A63FBA">
        <w:rPr>
          <w:i/>
          <w:sz w:val="22"/>
          <w:szCs w:val="22"/>
        </w:rPr>
        <w:t xml:space="preserve"> above the resonant frequency, and </w:t>
      </w:r>
      <w:r w:rsidR="00A65C29" w:rsidRPr="00A63FBA">
        <w:rPr>
          <w:b/>
          <w:i/>
          <w:sz w:val="22"/>
          <w:szCs w:val="22"/>
        </w:rPr>
        <w:t>(c)</w:t>
      </w:r>
      <w:r w:rsidR="00A65C29" w:rsidRPr="00A63FBA">
        <w:rPr>
          <w:i/>
          <w:sz w:val="22"/>
          <w:szCs w:val="22"/>
        </w:rPr>
        <w:t xml:space="preserve"> at reso</w:t>
      </w:r>
      <w:r w:rsidR="00B83FAF">
        <w:rPr>
          <w:i/>
          <w:sz w:val="22"/>
          <w:szCs w:val="22"/>
        </w:rPr>
        <w:t>nance</w:t>
      </w:r>
    </w:p>
    <w:p w:rsidR="00340262" w:rsidRPr="00340262" w:rsidRDefault="00340262" w:rsidP="004B3CB5">
      <w:pPr>
        <w:tabs>
          <w:tab w:val="left" w:pos="4111"/>
        </w:tabs>
        <w:jc w:val="both"/>
        <w:rPr>
          <w:i/>
          <w:sz w:val="24"/>
          <w:szCs w:val="24"/>
        </w:rPr>
      </w:pPr>
    </w:p>
    <w:p w:rsidR="001B2C3C"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For a spring like-termination with spring constant </w:t>
      </w:r>
      <w:r w:rsidR="00A65C29" w:rsidRPr="00136570">
        <w:rPr>
          <w:i/>
          <w:sz w:val="24"/>
          <w:szCs w:val="24"/>
        </w:rPr>
        <w:t>K</w:t>
      </w:r>
      <w:r w:rsidR="00A65C29" w:rsidRPr="00136570">
        <w:rPr>
          <w:sz w:val="24"/>
          <w:szCs w:val="24"/>
        </w:rPr>
        <w:t xml:space="preserve">, the bridge </w:t>
      </w:r>
      <w:r w:rsidR="001D2295">
        <w:rPr>
          <w:sz w:val="24"/>
          <w:szCs w:val="24"/>
        </w:rPr>
        <w:t>will move</w:t>
      </w:r>
      <w:r w:rsidR="00A65C29" w:rsidRPr="00136570">
        <w:rPr>
          <w:sz w:val="24"/>
          <w:szCs w:val="24"/>
        </w:rPr>
        <w:t xml:space="preserve"> in phase with the force acting on it.  This will increase the effective length of the vibrating string between nodes by a distance </w:t>
      </w:r>
      <w:r w:rsidRPr="00136570">
        <w:rPr>
          <w:rFonts w:ascii="Symbol" w:hAnsi="Symbol"/>
          <w:i/>
          <w:sz w:val="24"/>
          <w:szCs w:val="24"/>
        </w:rPr>
        <w:t></w:t>
      </w:r>
      <w:r w:rsidRPr="00136570">
        <w:rPr>
          <w:rFonts w:ascii="Symbol" w:hAnsi="Symbol"/>
          <w:i/>
          <w:sz w:val="24"/>
          <w:szCs w:val="24"/>
          <w:vertAlign w:val="subscript"/>
        </w:rPr>
        <w:t></w:t>
      </w:r>
      <w:r w:rsidR="00340262">
        <w:rPr>
          <w:sz w:val="24"/>
          <w:szCs w:val="24"/>
        </w:rPr>
        <w:t xml:space="preserve"> </w:t>
      </w:r>
      <w:r w:rsidR="00A65C29" w:rsidRPr="00136570">
        <w:rPr>
          <w:sz w:val="24"/>
          <w:szCs w:val="24"/>
        </w:rPr>
        <w:t xml:space="preserve">= </w:t>
      </w:r>
      <w:r w:rsidR="00A65C29" w:rsidRPr="00136570">
        <w:rPr>
          <w:i/>
          <w:sz w:val="24"/>
          <w:szCs w:val="24"/>
        </w:rPr>
        <w:t>T/K</w:t>
      </w:r>
      <w:r w:rsidR="00A65C29" w:rsidRPr="00136570">
        <w:rPr>
          <w:sz w:val="24"/>
          <w:szCs w:val="24"/>
        </w:rPr>
        <w:t>, lowering the fre</w:t>
      </w:r>
      <w:r w:rsidR="00340262">
        <w:rPr>
          <w:sz w:val="24"/>
          <w:szCs w:val="24"/>
        </w:rPr>
        <w:t xml:space="preserve">quency of a string mode by the </w:t>
      </w:r>
      <w:r w:rsidR="00A65C29" w:rsidRPr="00136570">
        <w:rPr>
          <w:sz w:val="24"/>
          <w:szCs w:val="24"/>
        </w:rPr>
        <w:t xml:space="preserve">fraction </w:t>
      </w:r>
      <w:r w:rsidR="00A65C29" w:rsidRPr="00136570">
        <w:rPr>
          <w:i/>
          <w:sz w:val="24"/>
          <w:szCs w:val="24"/>
        </w:rPr>
        <w:t>T/KL</w:t>
      </w:r>
      <w:r w:rsidR="00A65C29" w:rsidRPr="00136570">
        <w:rPr>
          <w:sz w:val="24"/>
          <w:szCs w:val="24"/>
        </w:rPr>
        <w:t xml:space="preserve">.  For a mass-like termination </w:t>
      </w:r>
      <w:r w:rsidR="00A65C29" w:rsidRPr="00136570">
        <w:rPr>
          <w:i/>
          <w:sz w:val="24"/>
          <w:szCs w:val="24"/>
        </w:rPr>
        <w:t>M</w:t>
      </w:r>
      <w:r w:rsidR="00A65C29" w:rsidRPr="00136570">
        <w:rPr>
          <w:sz w:val="24"/>
          <w:szCs w:val="24"/>
        </w:rPr>
        <w:t>, the end-support will move in anti-phase with the forces acting on it, so that the effective string length is shortened. The string frequencies are then increased by the fraction</w:t>
      </w:r>
      <w:r w:rsidR="00B77312">
        <w:rPr>
          <w:sz w:val="24"/>
          <w:szCs w:val="24"/>
        </w:rPr>
        <w:t xml:space="preserve"> </w:t>
      </w:r>
      <w:r w:rsidR="00B77312" w:rsidRPr="00B77312">
        <w:rPr>
          <w:position w:val="-32"/>
          <w:sz w:val="24"/>
          <w:szCs w:val="24"/>
        </w:rPr>
        <w:object w:dxaOrig="1860" w:dyaOrig="780">
          <v:shape id="_x0000_i1182" type="#_x0000_t75" style="width:93.75pt;height:39pt" o:ole="">
            <v:imagedata r:id="rId370" o:title=""/>
          </v:shape>
          <o:OLEObject Type="Embed" ProgID="Equation.DSMT4" ShapeID="_x0000_i1182" DrawAspect="Content" ObjectID="_1687067084" r:id="rId371"/>
        </w:object>
      </w:r>
      <w:r w:rsidR="00A65C29" w:rsidRPr="00136570">
        <w:rPr>
          <w:sz w:val="24"/>
          <w:szCs w:val="24"/>
        </w:rPr>
        <w:t xml:space="preserve">, where m is the mass of the string. </w:t>
      </w:r>
      <w:r w:rsidRPr="00136570">
        <w:rPr>
          <w:sz w:val="24"/>
          <w:szCs w:val="24"/>
        </w:rPr>
        <w:t xml:space="preserve"> </w:t>
      </w:r>
      <w:r w:rsidR="00A65C29" w:rsidRPr="00136570">
        <w:rPr>
          <w:sz w:val="24"/>
          <w:szCs w:val="24"/>
        </w:rPr>
        <w:t xml:space="preserve">It is less easy to visualise the effect of a resistive support because the induced displacement is in phase-quadrature with the driving force.  Mathematically, however, a resistive termination can be considered as an imaginary mass </w:t>
      </w:r>
      <w:r w:rsidR="00A65C29" w:rsidRPr="00136570">
        <w:rPr>
          <w:i/>
          <w:sz w:val="24"/>
          <w:szCs w:val="24"/>
        </w:rPr>
        <w:t>m</w:t>
      </w:r>
      <w:r w:rsidR="00A65C29" w:rsidRPr="00136570">
        <w:rPr>
          <w:sz w:val="24"/>
          <w:szCs w:val="24"/>
        </w:rPr>
        <w:t>* = R/j</w:t>
      </w:r>
      <w:r w:rsidRPr="0099710F">
        <w:rPr>
          <w:rFonts w:ascii="Symbol" w:hAnsi="Symbol"/>
          <w:i/>
          <w:sz w:val="24"/>
          <w:szCs w:val="24"/>
        </w:rPr>
        <w:t></w:t>
      </w:r>
      <w:r w:rsidR="00A65C29" w:rsidRPr="00136570">
        <w:rPr>
          <w:sz w:val="24"/>
          <w:szCs w:val="24"/>
        </w:rPr>
        <w:t xml:space="preserve"> leading to an imaginary fractional increase in frequency</w:t>
      </w:r>
      <w:r w:rsidR="00B77312" w:rsidRPr="00B77312">
        <w:rPr>
          <w:position w:val="-36"/>
          <w:sz w:val="24"/>
          <w:szCs w:val="24"/>
        </w:rPr>
        <w:object w:dxaOrig="1340" w:dyaOrig="740">
          <v:shape id="_x0000_i1183" type="#_x0000_t75" style="width:67.5pt;height:36.75pt" o:ole="">
            <v:imagedata r:id="rId372" o:title=""/>
          </v:shape>
          <o:OLEObject Type="Embed" ProgID="Equation.DSMT4" ShapeID="_x0000_i1183" DrawAspect="Content" ObjectID="_1687067085" r:id="rId373"/>
        </w:object>
      </w:r>
      <w:r w:rsidRPr="00136570">
        <w:rPr>
          <w:sz w:val="24"/>
          <w:szCs w:val="24"/>
        </w:rPr>
        <w:t xml:space="preserve">. </w:t>
      </w:r>
      <w:r w:rsidR="00A65C29" w:rsidRPr="00136570">
        <w:rPr>
          <w:sz w:val="24"/>
          <w:szCs w:val="24"/>
        </w:rPr>
        <w:t xml:space="preserve">This imaginary frequency is equivalent to an exponential decay </w:t>
      </w:r>
      <w:r w:rsidR="00A65C29" w:rsidRPr="00305AA8">
        <w:rPr>
          <w:b/>
          <w:sz w:val="32"/>
          <w:szCs w:val="24"/>
        </w:rPr>
        <w:t>e</w:t>
      </w:r>
      <w:r w:rsidR="00A65C29" w:rsidRPr="0099710F">
        <w:rPr>
          <w:sz w:val="32"/>
          <w:szCs w:val="24"/>
          <w:vertAlign w:val="superscript"/>
        </w:rPr>
        <w:t>-</w:t>
      </w:r>
      <w:r w:rsidR="00A65C29" w:rsidRPr="0099710F">
        <w:rPr>
          <w:i/>
          <w:sz w:val="32"/>
          <w:szCs w:val="24"/>
          <w:vertAlign w:val="superscript"/>
        </w:rPr>
        <w:t>t</w:t>
      </w:r>
      <w:r w:rsidR="00A65C29" w:rsidRPr="0099710F">
        <w:rPr>
          <w:sz w:val="32"/>
          <w:szCs w:val="24"/>
          <w:vertAlign w:val="superscript"/>
        </w:rPr>
        <w:t>/</w:t>
      </w:r>
      <w:r w:rsidRPr="0099710F">
        <w:rPr>
          <w:rFonts w:ascii="Symbol" w:hAnsi="Symbol"/>
          <w:i/>
          <w:sz w:val="32"/>
          <w:szCs w:val="24"/>
          <w:vertAlign w:val="superscript"/>
        </w:rPr>
        <w:t></w:t>
      </w:r>
      <w:r w:rsidR="00A65C29" w:rsidRPr="0099710F">
        <w:rPr>
          <w:sz w:val="32"/>
          <w:szCs w:val="24"/>
        </w:rPr>
        <w:t xml:space="preserve"> </w:t>
      </w:r>
      <w:r w:rsidR="00A65C29" w:rsidRPr="00136570">
        <w:rPr>
          <w:sz w:val="24"/>
          <w:szCs w:val="24"/>
        </w:rPr>
        <w:t>for all modes with</w:t>
      </w:r>
      <w:r w:rsidR="00485430">
        <w:rPr>
          <w:sz w:val="24"/>
          <w:szCs w:val="24"/>
        </w:rPr>
        <w:t xml:space="preserve"> </w:t>
      </w:r>
      <w:r w:rsidR="00B77312" w:rsidRPr="00B77312">
        <w:rPr>
          <w:position w:val="-12"/>
          <w:sz w:val="24"/>
          <w:szCs w:val="24"/>
        </w:rPr>
        <w:object w:dxaOrig="1380" w:dyaOrig="400">
          <v:shape id="_x0000_i1184" type="#_x0000_t75" style="width:69pt;height:21pt" o:ole="">
            <v:imagedata r:id="rId374" o:title=""/>
          </v:shape>
          <o:OLEObject Type="Embed" ProgID="Equation.DSMT4" ShapeID="_x0000_i1184" DrawAspect="Content" ObjectID="_1687067086" r:id="rId375"/>
        </w:object>
      </w:r>
      <w:r w:rsidR="00A65C29" w:rsidRPr="00136570">
        <w:rPr>
          <w:sz w:val="24"/>
          <w:szCs w:val="24"/>
        </w:rPr>
        <w:t xml:space="preserve">, where </w:t>
      </w:r>
      <w:r w:rsidRPr="00136570">
        <w:rPr>
          <w:rFonts w:ascii="Symbol" w:hAnsi="Symbol"/>
          <w:i/>
          <w:sz w:val="24"/>
          <w:szCs w:val="24"/>
        </w:rPr>
        <w:t></w:t>
      </w:r>
      <w:r w:rsidRPr="00136570">
        <w:rPr>
          <w:rFonts w:ascii="Symbol" w:hAnsi="Symbol"/>
          <w:sz w:val="24"/>
          <w:szCs w:val="24"/>
          <w:vertAlign w:val="subscript"/>
        </w:rPr>
        <w:t></w:t>
      </w:r>
      <w:r w:rsidR="00A65C29" w:rsidRPr="00136570">
        <w:rPr>
          <w:sz w:val="24"/>
          <w:szCs w:val="24"/>
        </w:rPr>
        <w:t xml:space="preserve"> is the frequency of the fundamental string mode. This result can also be derived using somewhat more physical arguments, by equating the loss of stored vibrational energy to the energy dissipated at the end support. </w:t>
      </w:r>
    </w:p>
    <w:p w:rsidR="0099710F" w:rsidRPr="00136570" w:rsidRDefault="0099710F" w:rsidP="004B3CB5">
      <w:pPr>
        <w:tabs>
          <w:tab w:val="left" w:pos="4111"/>
        </w:tabs>
        <w:jc w:val="both"/>
        <w:rPr>
          <w:sz w:val="24"/>
          <w:szCs w:val="24"/>
        </w:rPr>
      </w:pPr>
    </w:p>
    <w:p w:rsidR="00395809" w:rsidRPr="00136570" w:rsidRDefault="00395809" w:rsidP="00395809">
      <w:pPr>
        <w:tabs>
          <w:tab w:val="left" w:pos="4111"/>
        </w:tabs>
        <w:jc w:val="both"/>
        <w:rPr>
          <w:sz w:val="24"/>
          <w:szCs w:val="24"/>
        </w:rPr>
      </w:pPr>
      <w:r w:rsidRPr="00136570">
        <w:rPr>
          <w:sz w:val="24"/>
          <w:szCs w:val="24"/>
        </w:rPr>
        <w:t xml:space="preserve">     </w:t>
      </w:r>
      <w:r w:rsidR="00A65C29" w:rsidRPr="00136570">
        <w:rPr>
          <w:sz w:val="24"/>
          <w:szCs w:val="24"/>
        </w:rPr>
        <w:t xml:space="preserve">The terminating admittance at the bridge for a single coupled vibrational mode can be written in the form </w:t>
      </w:r>
    </w:p>
    <w:p w:rsidR="00A65C29" w:rsidRPr="00136570" w:rsidRDefault="00DE0D21" w:rsidP="006C165A">
      <w:pPr>
        <w:tabs>
          <w:tab w:val="left" w:pos="4111"/>
          <w:tab w:val="right" w:pos="8700"/>
        </w:tabs>
        <w:ind w:firstLine="1700"/>
        <w:rPr>
          <w:sz w:val="24"/>
          <w:szCs w:val="24"/>
        </w:rPr>
      </w:pPr>
      <w:r w:rsidRPr="00DE0D21">
        <w:rPr>
          <w:position w:val="-32"/>
        </w:rPr>
        <w:object w:dxaOrig="3360" w:dyaOrig="700">
          <v:shape id="_x0000_i1185" type="#_x0000_t75" style="width:168pt;height:35.25pt" o:ole="">
            <v:imagedata r:id="rId376" o:title=""/>
          </v:shape>
          <o:OLEObject Type="Embed" ProgID="Equation.DSMT4" ShapeID="_x0000_i1185" DrawAspect="Content" ObjectID="_1687067087" r:id="rId377"/>
        </w:object>
      </w:r>
      <w:r w:rsidR="00A65C29" w:rsidRPr="00136570">
        <w:rPr>
          <w:sz w:val="24"/>
          <w:szCs w:val="24"/>
        </w:rPr>
        <w:t xml:space="preserve">, </w:t>
      </w:r>
      <w:r w:rsidR="00395809" w:rsidRPr="00136570">
        <w:rPr>
          <w:sz w:val="24"/>
          <w:szCs w:val="24"/>
        </w:rPr>
        <w:t xml:space="preserve"> </w:t>
      </w:r>
      <w:r w:rsidR="00900F3E">
        <w:rPr>
          <w:sz w:val="24"/>
          <w:szCs w:val="24"/>
        </w:rPr>
        <w:t xml:space="preserve">                     </w:t>
      </w:r>
      <w:r w:rsidR="006C165A">
        <w:rPr>
          <w:sz w:val="24"/>
          <w:szCs w:val="24"/>
        </w:rPr>
        <w:tab/>
      </w:r>
      <w:r w:rsidR="00A70DEC">
        <w:rPr>
          <w:sz w:val="24"/>
          <w:szCs w:val="24"/>
        </w:rPr>
        <w:t>(2.28)</w:t>
      </w:r>
      <w:r w:rsidR="0099710F">
        <w:rPr>
          <w:sz w:val="24"/>
          <w:szCs w:val="24"/>
        </w:rPr>
        <w:br/>
      </w:r>
    </w:p>
    <w:p w:rsidR="00A65C29" w:rsidRPr="00136570" w:rsidRDefault="00A65C29" w:rsidP="004B3CB5">
      <w:pPr>
        <w:tabs>
          <w:tab w:val="left" w:pos="4111"/>
        </w:tabs>
        <w:jc w:val="both"/>
        <w:rPr>
          <w:sz w:val="24"/>
          <w:szCs w:val="24"/>
        </w:rPr>
      </w:pPr>
      <w:r w:rsidRPr="00136570">
        <w:rPr>
          <w:sz w:val="24"/>
          <w:szCs w:val="24"/>
        </w:rPr>
        <w:t xml:space="preserve">with the real part of this function determining the decay time of the coupled string resonances and the imaginary part the perturbation in their resonant frequencies. The perturbations are proportional to the ratio of mass of the vibrating string to the effective mass of the coupled resonance at the point of string support on the bridge and vary with frequency with the familiar dispersion and dissipation curves of a simple harmonic oscillator.  For a multi-resonant </w:t>
      </w:r>
      <w:r w:rsidRPr="00136570">
        <w:rPr>
          <w:sz w:val="24"/>
          <w:szCs w:val="24"/>
        </w:rPr>
        <w:lastRenderedPageBreak/>
        <w:t xml:space="preserve">system like the body of any stringed instrument, the string perturbations from each of the coupled structural resonances are additive. </w:t>
      </w:r>
    </w:p>
    <w:p w:rsidR="00A65C29" w:rsidRPr="00136570" w:rsidRDefault="00A65C29" w:rsidP="004B3CB5">
      <w:pPr>
        <w:tabs>
          <w:tab w:val="left" w:pos="4111"/>
        </w:tabs>
        <w:jc w:val="both"/>
        <w:rPr>
          <w:sz w:val="24"/>
          <w:szCs w:val="24"/>
        </w:rPr>
      </w:pPr>
    </w:p>
    <w:p w:rsidR="00A65C29" w:rsidRDefault="0060722C" w:rsidP="004B3CB5">
      <w:pPr>
        <w:tabs>
          <w:tab w:val="left" w:pos="4111"/>
        </w:tabs>
        <w:jc w:val="both"/>
        <w:rPr>
          <w:b/>
          <w:sz w:val="24"/>
          <w:szCs w:val="24"/>
        </w:rPr>
      </w:pPr>
      <w:r>
        <w:rPr>
          <w:b/>
          <w:sz w:val="24"/>
          <w:szCs w:val="24"/>
        </w:rPr>
        <w:t>N</w:t>
      </w:r>
      <w:r w:rsidR="00A65C29" w:rsidRPr="00136570">
        <w:rPr>
          <w:b/>
          <w:sz w:val="24"/>
          <w:szCs w:val="24"/>
        </w:rPr>
        <w:t xml:space="preserve">ormal </w:t>
      </w:r>
      <w:r>
        <w:rPr>
          <w:b/>
          <w:sz w:val="24"/>
          <w:szCs w:val="24"/>
        </w:rPr>
        <w:t>M</w:t>
      </w:r>
      <w:r w:rsidR="00A65C29" w:rsidRPr="00136570">
        <w:rPr>
          <w:b/>
          <w:sz w:val="24"/>
          <w:szCs w:val="24"/>
        </w:rPr>
        <w:t xml:space="preserve">odes and </w:t>
      </w:r>
      <w:r>
        <w:rPr>
          <w:b/>
          <w:sz w:val="24"/>
          <w:szCs w:val="24"/>
        </w:rPr>
        <w:t>D</w:t>
      </w:r>
      <w:r w:rsidR="00A65C29" w:rsidRPr="00136570">
        <w:rPr>
          <w:b/>
          <w:sz w:val="24"/>
          <w:szCs w:val="24"/>
        </w:rPr>
        <w:t xml:space="preserve">amping </w:t>
      </w:r>
    </w:p>
    <w:p w:rsidR="0099710F" w:rsidRPr="00136570" w:rsidRDefault="0099710F" w:rsidP="004B3CB5">
      <w:pPr>
        <w:tabs>
          <w:tab w:val="left" w:pos="4111"/>
        </w:tabs>
        <w:jc w:val="both"/>
        <w:rPr>
          <w:b/>
          <w:sz w:val="24"/>
          <w:szCs w:val="24"/>
        </w:rPr>
      </w:pPr>
    </w:p>
    <w:p w:rsidR="00A65C29"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Strictly speaking, whenever one considers the coupling between any two or more vibrating systems, one should always consider the normal </w:t>
      </w:r>
      <w:r w:rsidRPr="00136570">
        <w:rPr>
          <w:sz w:val="24"/>
          <w:szCs w:val="24"/>
        </w:rPr>
        <w:t xml:space="preserve">modes </w:t>
      </w:r>
      <w:r w:rsidR="00A65C29" w:rsidRPr="00136570">
        <w:rPr>
          <w:sz w:val="24"/>
          <w:szCs w:val="24"/>
        </w:rPr>
        <w:t>or coupled vibrations rather than treat the systems separately, as we have done above</w:t>
      </w:r>
      <w:r w:rsidR="0099710F">
        <w:rPr>
          <w:sz w:val="24"/>
          <w:szCs w:val="24"/>
        </w:rPr>
        <w:t xml:space="preserve">.  </w:t>
      </w:r>
      <w:r w:rsidR="001D2295">
        <w:rPr>
          <w:sz w:val="24"/>
          <w:szCs w:val="24"/>
        </w:rPr>
        <w:t>However, t</w:t>
      </w:r>
      <w:r w:rsidR="00A65C29" w:rsidRPr="00136570">
        <w:rPr>
          <w:sz w:val="24"/>
          <w:szCs w:val="24"/>
        </w:rPr>
        <w:t>he inclusion of damping has a profound influence on the normal modes of any system of coupled oscillators</w:t>
      </w:r>
      <w:r w:rsidRPr="00136570">
        <w:rPr>
          <w:sz w:val="24"/>
          <w:szCs w:val="24"/>
        </w:rPr>
        <w:t xml:space="preserve"> (Gough [</w:t>
      </w:r>
      <w:bookmarkStart w:id="33" w:name="_Ref114631482"/>
      <w:r w:rsidRPr="00136570">
        <w:rPr>
          <w:rStyle w:val="EndnoteReference"/>
          <w:sz w:val="24"/>
          <w:szCs w:val="24"/>
          <w:vertAlign w:val="baseline"/>
        </w:rPr>
        <w:endnoteReference w:id="80"/>
      </w:r>
      <w:bookmarkEnd w:id="33"/>
      <w:r w:rsidRPr="00136570">
        <w:rPr>
          <w:sz w:val="24"/>
          <w:szCs w:val="24"/>
        </w:rPr>
        <w:t>])</w:t>
      </w:r>
      <w:r w:rsidR="00A65C29" w:rsidRPr="00136570">
        <w:rPr>
          <w:sz w:val="24"/>
          <w:szCs w:val="24"/>
        </w:rPr>
        <w:t xml:space="preserve"> and justifies the above “weak-coupling approximation”, provided the coupling at the bridge is not over-strong. Although we consider the </w:t>
      </w:r>
      <w:r w:rsidR="001B0507">
        <w:rPr>
          <w:sz w:val="24"/>
          <w:szCs w:val="24"/>
        </w:rPr>
        <w:t>e</w:t>
      </w:r>
      <w:r w:rsidR="001B0507" w:rsidRPr="00136570">
        <w:rPr>
          <w:sz w:val="24"/>
          <w:szCs w:val="24"/>
        </w:rPr>
        <w:t xml:space="preserve">ffect </w:t>
      </w:r>
      <w:r w:rsidR="00A65C29" w:rsidRPr="00136570">
        <w:rPr>
          <w:sz w:val="24"/>
          <w:szCs w:val="24"/>
        </w:rPr>
        <w:t xml:space="preserve">of damping in the specific context of a lightly damped string coupled to a more strongly damped structural resonance, the following discussion is completely general and is applicable to the normal modes of any </w:t>
      </w:r>
      <w:r w:rsidR="00250101">
        <w:rPr>
          <w:sz w:val="24"/>
          <w:szCs w:val="24"/>
        </w:rPr>
        <w:t xml:space="preserve">coupled system of damped </w:t>
      </w:r>
      <w:r w:rsidR="00A65C29" w:rsidRPr="00136570">
        <w:rPr>
          <w:sz w:val="24"/>
          <w:szCs w:val="24"/>
        </w:rPr>
        <w:t>resonator</w:t>
      </w:r>
      <w:r w:rsidR="00250101">
        <w:rPr>
          <w:sz w:val="24"/>
          <w:szCs w:val="24"/>
        </w:rPr>
        <w:t>s</w:t>
      </w:r>
      <w:r w:rsidR="00A65C29" w:rsidRPr="00136570">
        <w:rPr>
          <w:sz w:val="24"/>
          <w:szCs w:val="24"/>
        </w:rPr>
        <w:t xml:space="preserve">. </w:t>
      </w:r>
    </w:p>
    <w:p w:rsidR="0099710F" w:rsidRPr="00136570" w:rsidRDefault="0099710F" w:rsidP="004B3CB5">
      <w:pPr>
        <w:tabs>
          <w:tab w:val="left" w:pos="4111"/>
        </w:tabs>
        <w:jc w:val="both"/>
        <w:rPr>
          <w:sz w:val="24"/>
          <w:szCs w:val="24"/>
        </w:rPr>
      </w:pPr>
    </w:p>
    <w:p w:rsidR="00A65C29"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Consider a string vibrating in its fundamental mode coupled via the bridge to a single damped structural resonance.  The string has mass </w:t>
      </w:r>
      <w:r w:rsidR="00A65C29" w:rsidRPr="00136570">
        <w:rPr>
          <w:i/>
          <w:sz w:val="24"/>
          <w:szCs w:val="24"/>
        </w:rPr>
        <w:t>m</w:t>
      </w:r>
      <w:r w:rsidR="00A65C29" w:rsidRPr="00136570">
        <w:rPr>
          <w:sz w:val="24"/>
          <w:szCs w:val="24"/>
        </w:rPr>
        <w:t xml:space="preserve">, an unperturbed resonant frequency </w:t>
      </w:r>
      <w:r w:rsidR="00A65C29" w:rsidRPr="00136570">
        <w:rPr>
          <w:rFonts w:ascii="Symbol" w:hAnsi="Symbol"/>
          <w:i/>
          <w:sz w:val="24"/>
          <w:szCs w:val="24"/>
        </w:rPr>
        <w:t></w:t>
      </w:r>
      <w:r w:rsidR="00A65C29" w:rsidRPr="00136570">
        <w:rPr>
          <w:sz w:val="24"/>
          <w:szCs w:val="24"/>
          <w:vertAlign w:val="subscript"/>
        </w:rPr>
        <w:t>s</w:t>
      </w:r>
      <w:r w:rsidR="00A65C29" w:rsidRPr="00136570">
        <w:rPr>
          <w:sz w:val="24"/>
          <w:szCs w:val="24"/>
        </w:rPr>
        <w:t xml:space="preserve"> a Q-value </w:t>
      </w:r>
      <w:r w:rsidR="00A65C29" w:rsidRPr="00136570">
        <w:rPr>
          <w:i/>
          <w:sz w:val="24"/>
          <w:szCs w:val="24"/>
        </w:rPr>
        <w:t>Q</w:t>
      </w:r>
      <w:r w:rsidR="00A65C29" w:rsidRPr="00136570">
        <w:rPr>
          <w:sz w:val="24"/>
          <w:szCs w:val="24"/>
          <w:vertAlign w:val="subscript"/>
        </w:rPr>
        <w:t xml:space="preserve">s </w:t>
      </w:r>
      <w:r w:rsidR="00A65C29" w:rsidRPr="00136570">
        <w:rPr>
          <w:sz w:val="24"/>
          <w:szCs w:val="24"/>
        </w:rPr>
        <w:t xml:space="preserve">and a displacement at its mid-point </w:t>
      </w:r>
      <w:r w:rsidR="00A65C29" w:rsidRPr="00136570">
        <w:rPr>
          <w:i/>
          <w:sz w:val="24"/>
          <w:szCs w:val="24"/>
        </w:rPr>
        <w:t>v</w:t>
      </w:r>
      <w:r w:rsidR="00A65C29" w:rsidRPr="00136570">
        <w:rPr>
          <w:sz w:val="24"/>
          <w:szCs w:val="24"/>
        </w:rPr>
        <w:t xml:space="preserve">. The coupled structural resonance has an effective mass </w:t>
      </w:r>
      <w:r w:rsidR="00A65C29" w:rsidRPr="00136570">
        <w:rPr>
          <w:i/>
          <w:sz w:val="24"/>
          <w:szCs w:val="24"/>
        </w:rPr>
        <w:t xml:space="preserve">M </w:t>
      </w:r>
      <w:r w:rsidR="00A65C29" w:rsidRPr="00136570">
        <w:rPr>
          <w:sz w:val="24"/>
          <w:szCs w:val="24"/>
        </w:rPr>
        <w:t xml:space="preserve">at the point of string support, an unperturbed resonant frequency </w:t>
      </w:r>
      <w:r w:rsidR="00A65C29" w:rsidRPr="00136570">
        <w:rPr>
          <w:rFonts w:ascii="Symbol" w:hAnsi="Symbol"/>
          <w:i/>
          <w:sz w:val="24"/>
          <w:szCs w:val="24"/>
        </w:rPr>
        <w:t></w:t>
      </w:r>
      <w:r w:rsidR="00A65C29" w:rsidRPr="00136570">
        <w:rPr>
          <w:sz w:val="24"/>
          <w:szCs w:val="24"/>
          <w:vertAlign w:val="subscript"/>
        </w:rPr>
        <w:t>M</w:t>
      </w:r>
      <w:r w:rsidR="00A65C29" w:rsidRPr="00136570">
        <w:rPr>
          <w:sz w:val="24"/>
          <w:szCs w:val="24"/>
        </w:rPr>
        <w:t xml:space="preserve"> a Q-value </w:t>
      </w:r>
      <w:r w:rsidR="00A65C29" w:rsidRPr="00136570">
        <w:rPr>
          <w:i/>
          <w:sz w:val="24"/>
          <w:szCs w:val="24"/>
        </w:rPr>
        <w:t>Q</w:t>
      </w:r>
      <w:r w:rsidR="00A65C29" w:rsidRPr="00136570">
        <w:rPr>
          <w:sz w:val="24"/>
          <w:szCs w:val="24"/>
          <w:vertAlign w:val="subscript"/>
        </w:rPr>
        <w:t>M</w:t>
      </w:r>
      <w:r w:rsidR="00A65C29" w:rsidRPr="00136570">
        <w:rPr>
          <w:sz w:val="24"/>
          <w:szCs w:val="24"/>
        </w:rPr>
        <w:t xml:space="preserve"> and displacement </w:t>
      </w:r>
      <w:r w:rsidR="00A65C29" w:rsidRPr="00136570">
        <w:rPr>
          <w:i/>
          <w:sz w:val="24"/>
          <w:szCs w:val="24"/>
        </w:rPr>
        <w:t>u.</w:t>
      </w:r>
      <w:r w:rsidR="00A65C29" w:rsidRPr="00136570">
        <w:rPr>
          <w:sz w:val="24"/>
          <w:szCs w:val="24"/>
        </w:rPr>
        <w:t xml:space="preserve">  </w:t>
      </w:r>
    </w:p>
    <w:p w:rsidR="0099710F" w:rsidRPr="00136570" w:rsidRDefault="0099710F" w:rsidP="004B3CB5">
      <w:pPr>
        <w:tabs>
          <w:tab w:val="left" w:pos="4111"/>
        </w:tabs>
        <w:jc w:val="both"/>
        <w:rPr>
          <w:sz w:val="24"/>
          <w:szCs w:val="24"/>
        </w:rPr>
      </w:pPr>
    </w:p>
    <w:p w:rsidR="00395809" w:rsidRPr="00136570"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vibrating string exerts a force on the coupled body mode, such that </w:t>
      </w:r>
    </w:p>
    <w:p w:rsidR="00A65C29" w:rsidRPr="00136570" w:rsidRDefault="00A65C29" w:rsidP="00A70DEC">
      <w:pPr>
        <w:tabs>
          <w:tab w:val="left" w:pos="4111"/>
          <w:tab w:val="right" w:pos="8505"/>
          <w:tab w:val="left" w:pos="8665"/>
        </w:tabs>
        <w:jc w:val="both"/>
        <w:rPr>
          <w:sz w:val="24"/>
          <w:szCs w:val="24"/>
        </w:rPr>
      </w:pPr>
      <w:r w:rsidRPr="00136570">
        <w:rPr>
          <w:sz w:val="24"/>
          <w:szCs w:val="24"/>
        </w:rPr>
        <w:t xml:space="preserve"> </w:t>
      </w:r>
      <w:r w:rsidR="0060722C">
        <w:rPr>
          <w:sz w:val="24"/>
          <w:szCs w:val="24"/>
        </w:rPr>
        <w:t xml:space="preserve">                                           </w:t>
      </w:r>
      <w:r w:rsidR="00DE0D21" w:rsidRPr="00DE0D21">
        <w:rPr>
          <w:position w:val="-34"/>
          <w:sz w:val="24"/>
          <w:szCs w:val="24"/>
        </w:rPr>
        <w:object w:dxaOrig="3379" w:dyaOrig="800">
          <v:shape id="_x0000_i1186" type="#_x0000_t75" style="width:168.75pt;height:40.5pt" o:ole="">
            <v:imagedata r:id="rId378" o:title=""/>
          </v:shape>
          <o:OLEObject Type="Embed" ProgID="Equation.DSMT4" ShapeID="_x0000_i1186" DrawAspect="Content" ObjectID="_1687067088" r:id="rId379"/>
        </w:object>
      </w:r>
      <w:r w:rsidR="00395809" w:rsidRPr="00136570">
        <w:rPr>
          <w:position w:val="-32"/>
          <w:sz w:val="24"/>
          <w:szCs w:val="24"/>
        </w:rPr>
        <w:t xml:space="preserve">  </w:t>
      </w:r>
      <w:r w:rsidRPr="00136570">
        <w:rPr>
          <w:sz w:val="24"/>
          <w:szCs w:val="24"/>
        </w:rPr>
        <w:t xml:space="preserve"> </w:t>
      </w:r>
      <w:r w:rsidR="00395809" w:rsidRPr="00136570">
        <w:rPr>
          <w:sz w:val="24"/>
          <w:szCs w:val="24"/>
        </w:rPr>
        <w:t xml:space="preserve">        </w:t>
      </w:r>
      <w:r w:rsidR="0060722C">
        <w:rPr>
          <w:sz w:val="24"/>
          <w:szCs w:val="24"/>
        </w:rPr>
        <w:tab/>
      </w:r>
      <w:r w:rsidR="00A70DEC">
        <w:rPr>
          <w:sz w:val="24"/>
          <w:szCs w:val="24"/>
        </w:rPr>
        <w:t>(2.29)</w:t>
      </w:r>
    </w:p>
    <w:p w:rsidR="00900F3E" w:rsidRPr="00136570" w:rsidRDefault="00395809" w:rsidP="004B3CB5">
      <w:pPr>
        <w:tabs>
          <w:tab w:val="left" w:pos="4111"/>
        </w:tabs>
        <w:jc w:val="both"/>
        <w:rPr>
          <w:sz w:val="24"/>
          <w:szCs w:val="24"/>
        </w:rPr>
      </w:pPr>
      <w:r w:rsidRPr="00136570">
        <w:rPr>
          <w:sz w:val="24"/>
          <w:szCs w:val="24"/>
        </w:rPr>
        <w:t>M</w:t>
      </w:r>
      <w:r w:rsidR="00A65C29" w:rsidRPr="00136570">
        <w:rPr>
          <w:sz w:val="24"/>
          <w:szCs w:val="24"/>
        </w:rPr>
        <w:t>ultiplying this expression through by</w:t>
      </w:r>
      <w:r w:rsidR="00C432B0">
        <w:rPr>
          <w:sz w:val="24"/>
          <w:szCs w:val="24"/>
        </w:rPr>
        <w:t xml:space="preserve"> </w:t>
      </w:r>
      <w:r w:rsidR="001E5E9A" w:rsidRPr="001E5E9A">
        <w:rPr>
          <w:position w:val="-10"/>
          <w:sz w:val="24"/>
          <w:szCs w:val="24"/>
        </w:rPr>
        <w:object w:dxaOrig="680" w:dyaOrig="320">
          <v:shape id="_x0000_i1187" type="#_x0000_t75" style="width:33.75pt;height:15pt" o:ole="">
            <v:imagedata r:id="rId380" o:title=""/>
          </v:shape>
          <o:OLEObject Type="Embed" ProgID="Equation.DSMT4" ShapeID="_x0000_i1187" DrawAspect="Content" ObjectID="_1687067089" r:id="rId381"/>
        </w:object>
      </w:r>
      <w:r w:rsidR="00A65C29" w:rsidRPr="00136570">
        <w:rPr>
          <w:sz w:val="24"/>
          <w:szCs w:val="24"/>
        </w:rPr>
        <w:t xml:space="preserve">, one recovers the required result that the rate of increase in stored kinetic and potential energy of the  coupled mode is simply the work done on it by the vibrating string less the energy lost from damping. Similar energy balance arguments enable us to write down an equivalent expression for the influence of the coupling on the string vibrations, </w:t>
      </w:r>
    </w:p>
    <w:p w:rsidR="00A65C29" w:rsidRPr="00136570" w:rsidRDefault="00395809" w:rsidP="00A70DEC">
      <w:pPr>
        <w:tabs>
          <w:tab w:val="left" w:pos="4111"/>
          <w:tab w:val="right" w:pos="8505"/>
        </w:tabs>
        <w:jc w:val="both"/>
        <w:rPr>
          <w:sz w:val="24"/>
          <w:szCs w:val="24"/>
        </w:rPr>
      </w:pPr>
      <w:r w:rsidRPr="00136570">
        <w:rPr>
          <w:sz w:val="24"/>
          <w:szCs w:val="24"/>
        </w:rPr>
        <w:t xml:space="preserve"> </w:t>
      </w:r>
      <w:r w:rsidR="0060722C">
        <w:rPr>
          <w:sz w:val="24"/>
          <w:szCs w:val="24"/>
        </w:rPr>
        <w:t xml:space="preserve">                                                 </w:t>
      </w:r>
      <w:r w:rsidR="00DE0D21" w:rsidRPr="00DE0D21">
        <w:rPr>
          <w:position w:val="-34"/>
          <w:sz w:val="24"/>
          <w:szCs w:val="24"/>
        </w:rPr>
        <w:object w:dxaOrig="3379" w:dyaOrig="800">
          <v:shape id="_x0000_i1188" type="#_x0000_t75" style="width:168.75pt;height:40.5pt" o:ole="">
            <v:imagedata r:id="rId382" o:title=""/>
          </v:shape>
          <o:OLEObject Type="Embed" ProgID="Equation.DSMT4" ShapeID="_x0000_i1188" DrawAspect="Content" ObjectID="_1687067090" r:id="rId383"/>
        </w:object>
      </w:r>
      <w:r w:rsidRPr="00136570">
        <w:rPr>
          <w:sz w:val="24"/>
          <w:szCs w:val="24"/>
        </w:rPr>
        <w:t xml:space="preserve"> </w:t>
      </w:r>
      <w:r w:rsidR="00A65C29" w:rsidRPr="00136570">
        <w:rPr>
          <w:sz w:val="24"/>
          <w:szCs w:val="24"/>
        </w:rPr>
        <w:t xml:space="preserve"> ,</w:t>
      </w:r>
      <w:r w:rsidRPr="00136570">
        <w:rPr>
          <w:sz w:val="24"/>
          <w:szCs w:val="24"/>
        </w:rPr>
        <w:t xml:space="preserve">        </w:t>
      </w:r>
      <w:r w:rsidR="0060722C">
        <w:rPr>
          <w:sz w:val="24"/>
          <w:szCs w:val="24"/>
        </w:rPr>
        <w:tab/>
      </w:r>
      <w:r w:rsidR="00A70DEC">
        <w:rPr>
          <w:sz w:val="24"/>
          <w:szCs w:val="24"/>
        </w:rPr>
        <w:t>(2.30)</w:t>
      </w:r>
    </w:p>
    <w:p w:rsidR="00A65C29" w:rsidRPr="00136570" w:rsidRDefault="00A65C29" w:rsidP="004B3CB5">
      <w:pPr>
        <w:tabs>
          <w:tab w:val="left" w:pos="4111"/>
        </w:tabs>
        <w:jc w:val="both"/>
        <w:rPr>
          <w:sz w:val="24"/>
          <w:szCs w:val="24"/>
        </w:rPr>
      </w:pPr>
      <w:r w:rsidRPr="00136570">
        <w:rPr>
          <w:sz w:val="24"/>
          <w:szCs w:val="24"/>
        </w:rPr>
        <w:t xml:space="preserve">where the effective mass of the vibrating string is  </w:t>
      </w:r>
      <w:r w:rsidRPr="00136570">
        <w:rPr>
          <w:i/>
          <w:sz w:val="24"/>
          <w:szCs w:val="24"/>
        </w:rPr>
        <w:t>m</w:t>
      </w:r>
      <w:r w:rsidRPr="00136570">
        <w:rPr>
          <w:sz w:val="24"/>
          <w:szCs w:val="24"/>
        </w:rPr>
        <w:t>/2 (i.e. its energy is</w:t>
      </w:r>
      <w:r w:rsidR="00C432B0">
        <w:rPr>
          <w:sz w:val="24"/>
          <w:szCs w:val="24"/>
        </w:rPr>
        <w:t xml:space="preserve"> ¼</w:t>
      </w:r>
      <w:r w:rsidR="00C432B0" w:rsidRPr="00C432B0">
        <w:rPr>
          <w:i/>
          <w:sz w:val="24"/>
          <w:szCs w:val="24"/>
        </w:rPr>
        <w:t>m</w:t>
      </w:r>
      <w:r w:rsidR="00C432B0" w:rsidRPr="00C432B0">
        <w:rPr>
          <w:rFonts w:ascii="Symbol" w:hAnsi="Symbol"/>
          <w:i/>
          <w:sz w:val="24"/>
          <w:szCs w:val="24"/>
        </w:rPr>
        <w:t></w:t>
      </w:r>
      <w:r w:rsidR="00C432B0">
        <w:rPr>
          <w:sz w:val="24"/>
          <w:szCs w:val="24"/>
          <w:vertAlign w:val="superscript"/>
        </w:rPr>
        <w:t>2</w:t>
      </w:r>
      <w:r w:rsidR="00C432B0" w:rsidRPr="00C432B0">
        <w:rPr>
          <w:i/>
          <w:sz w:val="24"/>
          <w:szCs w:val="24"/>
        </w:rPr>
        <w:t>u</w:t>
      </w:r>
      <w:r w:rsidR="00DE34BC">
        <w:rPr>
          <w:i/>
          <w:sz w:val="24"/>
          <w:szCs w:val="24"/>
          <w:vertAlign w:val="superscript"/>
        </w:rPr>
        <w:t>2</w:t>
      </w:r>
      <w:r w:rsidRPr="00136570">
        <w:rPr>
          <w:sz w:val="24"/>
          <w:szCs w:val="24"/>
        </w:rPr>
        <w:t>). To determine the normal mode frequencies, we look for solutions varying as</w:t>
      </w:r>
      <w:r w:rsidR="001D2295">
        <w:rPr>
          <w:sz w:val="24"/>
          <w:szCs w:val="24"/>
        </w:rPr>
        <w:t xml:space="preserve"> </w:t>
      </w:r>
      <w:r w:rsidR="00DE34BC" w:rsidRPr="00DE34BC">
        <w:rPr>
          <w:position w:val="-6"/>
          <w:sz w:val="24"/>
          <w:szCs w:val="24"/>
        </w:rPr>
        <w:object w:dxaOrig="440" w:dyaOrig="340">
          <v:shape id="_x0000_i1189" type="#_x0000_t75" style="width:22.5pt;height:16.5pt" o:ole="">
            <v:imagedata r:id="rId384" o:title=""/>
          </v:shape>
          <o:OLEObject Type="Embed" ProgID="Equation.DSMT4" ShapeID="_x0000_i1189" DrawAspect="Content" ObjectID="_1687067091" r:id="rId385"/>
        </w:object>
      </w:r>
      <w:r w:rsidR="00DE0D21">
        <w:rPr>
          <w:sz w:val="24"/>
          <w:szCs w:val="24"/>
        </w:rPr>
        <w:t xml:space="preserve">.  Solving the resultant </w:t>
      </w:r>
      <w:r w:rsidRPr="00136570">
        <w:rPr>
          <w:sz w:val="24"/>
          <w:szCs w:val="24"/>
        </w:rPr>
        <w:t xml:space="preserve">simultaneous equations </w:t>
      </w:r>
      <w:r w:rsidR="00DE0D21">
        <w:rPr>
          <w:sz w:val="24"/>
          <w:szCs w:val="24"/>
        </w:rPr>
        <w:t>we</w:t>
      </w:r>
      <w:r w:rsidRPr="00136570">
        <w:rPr>
          <w:sz w:val="24"/>
          <w:szCs w:val="24"/>
        </w:rPr>
        <w:t xml:space="preserve"> obtain</w:t>
      </w:r>
    </w:p>
    <w:p w:rsidR="00A65C29" w:rsidRPr="00136570" w:rsidRDefault="0060722C" w:rsidP="00A70DEC">
      <w:pPr>
        <w:tabs>
          <w:tab w:val="left" w:pos="4111"/>
          <w:tab w:val="left" w:pos="9498"/>
          <w:tab w:val="left" w:pos="9639"/>
        </w:tabs>
        <w:ind w:left="360" w:right="-2" w:hanging="360"/>
        <w:jc w:val="both"/>
        <w:rPr>
          <w:sz w:val="24"/>
          <w:szCs w:val="24"/>
        </w:rPr>
      </w:pPr>
      <w:r>
        <w:rPr>
          <w:position w:val="-34"/>
          <w:sz w:val="24"/>
          <w:szCs w:val="24"/>
        </w:rPr>
        <w:t xml:space="preserve">                    </w:t>
      </w:r>
      <w:r w:rsidR="00F51527" w:rsidRPr="00DE0D21">
        <w:rPr>
          <w:position w:val="-28"/>
          <w:sz w:val="24"/>
          <w:szCs w:val="24"/>
        </w:rPr>
        <w:object w:dxaOrig="6120" w:dyaOrig="740">
          <v:shape id="_x0000_i1190" type="#_x0000_t75" style="width:306pt;height:36.75pt" o:ole="">
            <v:imagedata r:id="rId386" o:title=""/>
          </v:shape>
          <o:OLEObject Type="Embed" ProgID="Equation.DSMT4" ShapeID="_x0000_i1190" DrawAspect="Content" ObjectID="_1687067092" r:id="rId387"/>
        </w:object>
      </w:r>
      <w:r w:rsidR="00A65C29" w:rsidRPr="00136570">
        <w:rPr>
          <w:sz w:val="24"/>
          <w:szCs w:val="24"/>
        </w:rPr>
        <w:t>,</w:t>
      </w:r>
      <w:r w:rsidR="0099710F">
        <w:rPr>
          <w:sz w:val="24"/>
          <w:szCs w:val="24"/>
        </w:rPr>
        <w:t xml:space="preserve">  </w:t>
      </w:r>
      <w:r w:rsidR="00A70DEC">
        <w:rPr>
          <w:sz w:val="24"/>
          <w:szCs w:val="24"/>
        </w:rPr>
        <w:t xml:space="preserve">     (2.31)</w:t>
      </w:r>
    </w:p>
    <w:p w:rsidR="00A65C29" w:rsidRDefault="00A65C29" w:rsidP="004B3CB5">
      <w:pPr>
        <w:tabs>
          <w:tab w:val="left" w:pos="4111"/>
        </w:tabs>
        <w:jc w:val="both"/>
        <w:rPr>
          <w:sz w:val="24"/>
          <w:szCs w:val="24"/>
        </w:rPr>
      </w:pPr>
      <w:r w:rsidRPr="00136570">
        <w:rPr>
          <w:sz w:val="24"/>
          <w:szCs w:val="24"/>
        </w:rPr>
        <w:t xml:space="preserve">where </w:t>
      </w:r>
      <w:r w:rsidRPr="00136570">
        <w:rPr>
          <w:rFonts w:ascii="Symbol" w:hAnsi="Symbol"/>
          <w:i/>
          <w:sz w:val="24"/>
          <w:szCs w:val="24"/>
        </w:rPr>
        <w:t></w:t>
      </w:r>
      <w:r w:rsidRPr="00136570">
        <w:rPr>
          <w:sz w:val="24"/>
          <w:szCs w:val="24"/>
        </w:rPr>
        <w:t xml:space="preserve"> </w:t>
      </w:r>
      <w:r w:rsidR="00250101">
        <w:rPr>
          <w:sz w:val="24"/>
          <w:szCs w:val="24"/>
        </w:rPr>
        <w:t xml:space="preserve"> </w:t>
      </w:r>
      <w:r w:rsidRPr="00136570">
        <w:rPr>
          <w:sz w:val="24"/>
          <w:szCs w:val="24"/>
        </w:rPr>
        <w:t xml:space="preserve">is a measure of the coupling strength. </w:t>
      </w:r>
    </w:p>
    <w:p w:rsidR="0099710F" w:rsidRPr="00136570" w:rsidRDefault="0099710F" w:rsidP="004B3CB5">
      <w:pPr>
        <w:tabs>
          <w:tab w:val="left" w:pos="4111"/>
        </w:tabs>
        <w:jc w:val="both"/>
        <w:rPr>
          <w:sz w:val="24"/>
          <w:szCs w:val="24"/>
        </w:rPr>
      </w:pPr>
    </w:p>
    <w:p w:rsidR="00A65C29" w:rsidRPr="00136570"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 xml:space="preserve">Solving </w:t>
      </w:r>
      <w:r w:rsidR="003B34A1" w:rsidRPr="00136570">
        <w:rPr>
          <w:sz w:val="24"/>
          <w:szCs w:val="24"/>
        </w:rPr>
        <w:t>to first order in 1/</w:t>
      </w:r>
      <w:r w:rsidR="003B34A1" w:rsidRPr="003B34A1">
        <w:rPr>
          <w:i/>
          <w:sz w:val="24"/>
          <w:szCs w:val="24"/>
        </w:rPr>
        <w:t>Q</w:t>
      </w:r>
      <w:r w:rsidR="003B34A1" w:rsidRPr="00136570">
        <w:rPr>
          <w:sz w:val="24"/>
          <w:szCs w:val="24"/>
        </w:rPr>
        <w:t>-values</w:t>
      </w:r>
      <w:r w:rsidR="003B34A1">
        <w:rPr>
          <w:sz w:val="24"/>
          <w:szCs w:val="24"/>
        </w:rPr>
        <w:t xml:space="preserve"> and </w:t>
      </w:r>
      <w:r w:rsidR="003B34A1" w:rsidRPr="00DE34BC">
        <w:rPr>
          <w:rFonts w:ascii="Symbol" w:hAnsi="Symbol"/>
          <w:i/>
          <w:sz w:val="24"/>
          <w:szCs w:val="24"/>
        </w:rPr>
        <w:t></w:t>
      </w:r>
      <w:r w:rsidR="003B34A1">
        <w:rPr>
          <w:rFonts w:ascii="Symbol" w:hAnsi="Symbol"/>
          <w:sz w:val="24"/>
          <w:szCs w:val="24"/>
          <w:vertAlign w:val="superscript"/>
        </w:rPr>
        <w:t></w:t>
      </w:r>
      <w:r w:rsidR="003B34A1">
        <w:rPr>
          <w:rFonts w:ascii="Symbol" w:hAnsi="Symbol"/>
          <w:vanish/>
          <w:sz w:val="24"/>
          <w:szCs w:val="24"/>
          <w:vertAlign w:val="superscript"/>
        </w:rPr>
        <w:t></w:t>
      </w:r>
      <w:r w:rsidR="003B34A1">
        <w:rPr>
          <w:rFonts w:ascii="Symbol" w:hAnsi="Symbol"/>
          <w:vanish/>
          <w:sz w:val="24"/>
          <w:szCs w:val="24"/>
          <w:vertAlign w:val="superscript"/>
        </w:rPr>
        <w:t></w:t>
      </w:r>
      <w:r w:rsidR="003B34A1">
        <w:rPr>
          <w:sz w:val="24"/>
          <w:szCs w:val="24"/>
          <w:vertAlign w:val="subscript"/>
        </w:rPr>
        <w:t xml:space="preserve"> </w:t>
      </w:r>
      <w:r w:rsidR="003B34A1" w:rsidRPr="00250101">
        <w:rPr>
          <w:sz w:val="24"/>
          <w:szCs w:val="24"/>
        </w:rPr>
        <w:t>,</w:t>
      </w:r>
      <w:r w:rsidR="003B34A1">
        <w:rPr>
          <w:sz w:val="24"/>
          <w:szCs w:val="24"/>
          <w:vertAlign w:val="subscript"/>
        </w:rPr>
        <w:t xml:space="preserve"> </w:t>
      </w:r>
      <w:r w:rsidR="00A65C29" w:rsidRPr="00136570">
        <w:rPr>
          <w:sz w:val="24"/>
          <w:szCs w:val="24"/>
        </w:rPr>
        <w:t xml:space="preserve">we obtain the frequencies of the normal modes </w:t>
      </w:r>
      <w:r w:rsidR="00412DCB">
        <w:rPr>
          <w:noProof/>
          <w:position w:val="-12"/>
          <w:sz w:val="24"/>
          <w:szCs w:val="24"/>
          <w:lang w:val="en-US"/>
        </w:rPr>
        <w:drawing>
          <wp:inline distT="0" distB="0" distL="0" distR="0" wp14:anchorId="5311F0CF" wp14:editId="725004B2">
            <wp:extent cx="219075" cy="238125"/>
            <wp:effectExtent l="0" t="0" r="9525"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A65C29" w:rsidRPr="00136570">
        <w:rPr>
          <w:sz w:val="24"/>
          <w:szCs w:val="24"/>
        </w:rPr>
        <w:t xml:space="preserve"> of the coupled system, </w:t>
      </w:r>
    </w:p>
    <w:p w:rsidR="00A65C29" w:rsidRDefault="00DE34BC" w:rsidP="0060722C">
      <w:pPr>
        <w:tabs>
          <w:tab w:val="left" w:pos="4111"/>
          <w:tab w:val="right" w:pos="8800"/>
        </w:tabs>
        <w:jc w:val="both"/>
        <w:rPr>
          <w:sz w:val="24"/>
          <w:szCs w:val="24"/>
        </w:rPr>
      </w:pPr>
      <w:r>
        <w:rPr>
          <w:sz w:val="24"/>
          <w:szCs w:val="24"/>
        </w:rPr>
        <w:t xml:space="preserve"> </w:t>
      </w:r>
      <w:r w:rsidR="0060722C">
        <w:rPr>
          <w:sz w:val="24"/>
          <w:szCs w:val="24"/>
        </w:rPr>
        <w:t xml:space="preserve">                                         </w:t>
      </w:r>
      <w:r w:rsidR="00A65C29" w:rsidRPr="00136570">
        <w:rPr>
          <w:sz w:val="24"/>
          <w:szCs w:val="24"/>
        </w:rPr>
        <w:t xml:space="preserve"> </w:t>
      </w:r>
      <w:r w:rsidRPr="003B34A1">
        <w:rPr>
          <w:position w:val="-18"/>
          <w:sz w:val="24"/>
          <w:szCs w:val="24"/>
        </w:rPr>
        <w:object w:dxaOrig="2280" w:dyaOrig="540">
          <v:shape id="_x0000_i1191" type="#_x0000_t75" style="width:113.25pt;height:27pt" o:ole="">
            <v:imagedata r:id="rId389" o:title=""/>
          </v:shape>
          <o:OLEObject Type="Embed" ProgID="Equation.DSMT4" ShapeID="_x0000_i1191" DrawAspect="Content" ObjectID="_1687067093" r:id="rId390"/>
        </w:object>
      </w:r>
      <w:r w:rsidR="00395809" w:rsidRPr="00136570">
        <w:rPr>
          <w:sz w:val="24"/>
          <w:szCs w:val="24"/>
        </w:rPr>
        <w:t xml:space="preserve">      </w:t>
      </w:r>
      <w:r w:rsidR="0099710F">
        <w:rPr>
          <w:sz w:val="24"/>
          <w:szCs w:val="24"/>
        </w:rPr>
        <w:t>,</w:t>
      </w:r>
      <w:r w:rsidR="00395809" w:rsidRPr="00136570">
        <w:rPr>
          <w:sz w:val="24"/>
          <w:szCs w:val="24"/>
        </w:rPr>
        <w:t xml:space="preserve"> </w:t>
      </w:r>
      <w:r w:rsidR="00A65C29" w:rsidRPr="00136570">
        <w:rPr>
          <w:sz w:val="24"/>
          <w:szCs w:val="24"/>
        </w:rPr>
        <w:t xml:space="preserve">     </w:t>
      </w:r>
      <w:r w:rsidR="00A70DEC">
        <w:rPr>
          <w:sz w:val="24"/>
          <w:szCs w:val="24"/>
        </w:rPr>
        <w:t xml:space="preserve">                                (2.32)</w:t>
      </w:r>
    </w:p>
    <w:p w:rsidR="0099710F" w:rsidRPr="00136570" w:rsidRDefault="0099710F" w:rsidP="004B3CB5">
      <w:pPr>
        <w:tabs>
          <w:tab w:val="left" w:pos="4111"/>
        </w:tabs>
        <w:jc w:val="both"/>
        <w:rPr>
          <w:sz w:val="24"/>
          <w:szCs w:val="24"/>
        </w:rPr>
      </w:pPr>
    </w:p>
    <w:p w:rsidR="00900F3E" w:rsidRPr="003B34A1" w:rsidRDefault="00A65C29" w:rsidP="0099710F">
      <w:pPr>
        <w:tabs>
          <w:tab w:val="left" w:pos="4111"/>
        </w:tabs>
        <w:rPr>
          <w:rFonts w:ascii="Symbol" w:hAnsi="Symbol"/>
          <w:sz w:val="24"/>
          <w:szCs w:val="24"/>
        </w:rPr>
      </w:pPr>
      <w:r w:rsidRPr="00136570">
        <w:rPr>
          <w:sz w:val="24"/>
          <w:szCs w:val="24"/>
        </w:rPr>
        <w:t xml:space="preserve">where,  </w:t>
      </w:r>
    </w:p>
    <w:p w:rsidR="00A65C29" w:rsidRDefault="00A65C29" w:rsidP="00A70DEC">
      <w:pPr>
        <w:tabs>
          <w:tab w:val="left" w:pos="4111"/>
          <w:tab w:val="right" w:pos="8505"/>
        </w:tabs>
        <w:rPr>
          <w:sz w:val="24"/>
          <w:szCs w:val="24"/>
        </w:rPr>
      </w:pPr>
      <w:r w:rsidRPr="00136570">
        <w:rPr>
          <w:sz w:val="24"/>
          <w:szCs w:val="24"/>
        </w:rPr>
        <w:lastRenderedPageBreak/>
        <w:br/>
      </w:r>
      <w:r w:rsidR="0060722C">
        <w:rPr>
          <w:sz w:val="24"/>
          <w:szCs w:val="24"/>
        </w:rPr>
        <w:t xml:space="preserve">                                     </w:t>
      </w:r>
      <w:r w:rsidR="003B34A1" w:rsidRPr="003B34A1">
        <w:rPr>
          <w:position w:val="-36"/>
          <w:sz w:val="24"/>
          <w:szCs w:val="24"/>
        </w:rPr>
        <w:object w:dxaOrig="3360" w:dyaOrig="840">
          <v:shape id="_x0000_i1192" type="#_x0000_t75" style="width:168pt;height:41.25pt" o:ole="">
            <v:imagedata r:id="rId391" o:title=""/>
          </v:shape>
          <o:OLEObject Type="Embed" ProgID="Equation.DSMT4" ShapeID="_x0000_i1192" DrawAspect="Content" ObjectID="_1687067094" r:id="rId392"/>
        </w:object>
      </w:r>
      <w:r w:rsidRPr="00136570">
        <w:rPr>
          <w:sz w:val="24"/>
          <w:szCs w:val="24"/>
        </w:rPr>
        <w:t xml:space="preserve"> </w:t>
      </w:r>
      <w:r w:rsidR="009B4CEE" w:rsidRPr="00136570">
        <w:rPr>
          <w:sz w:val="24"/>
          <w:szCs w:val="24"/>
        </w:rPr>
        <w:t xml:space="preserve">  </w:t>
      </w:r>
      <w:r w:rsidRPr="00136570">
        <w:rPr>
          <w:sz w:val="24"/>
          <w:szCs w:val="24"/>
        </w:rPr>
        <w:t xml:space="preserve">  .</w:t>
      </w:r>
      <w:r w:rsidR="0099710F">
        <w:rPr>
          <w:sz w:val="24"/>
          <w:szCs w:val="24"/>
        </w:rPr>
        <w:t xml:space="preserve">               </w:t>
      </w:r>
      <w:r w:rsidR="0060722C">
        <w:rPr>
          <w:sz w:val="24"/>
          <w:szCs w:val="24"/>
        </w:rPr>
        <w:tab/>
      </w:r>
      <w:r w:rsidR="00A70DEC">
        <w:rPr>
          <w:sz w:val="24"/>
          <w:szCs w:val="24"/>
        </w:rPr>
        <w:t>(2.33)</w:t>
      </w:r>
    </w:p>
    <w:p w:rsidR="0099710F" w:rsidRPr="00136570" w:rsidRDefault="0099710F" w:rsidP="0099710F">
      <w:pPr>
        <w:tabs>
          <w:tab w:val="left" w:pos="4111"/>
        </w:tabs>
        <w:rPr>
          <w:sz w:val="24"/>
          <w:szCs w:val="24"/>
        </w:rPr>
      </w:pPr>
    </w:p>
    <w:p w:rsidR="00A65C29" w:rsidRDefault="00423747" w:rsidP="004B3CB5">
      <w:pPr>
        <w:tabs>
          <w:tab w:val="left" w:pos="4111"/>
        </w:tabs>
        <w:jc w:val="both"/>
        <w:rPr>
          <w:sz w:val="24"/>
          <w:szCs w:val="24"/>
        </w:rPr>
      </w:pPr>
      <w:r w:rsidRPr="00136570">
        <w:rPr>
          <w:sz w:val="24"/>
          <w:szCs w:val="24"/>
        </w:rPr>
        <w:t xml:space="preserve">    </w:t>
      </w:r>
      <w:r w:rsidR="00A65C29" w:rsidRPr="00136570">
        <w:rPr>
          <w:sz w:val="24"/>
          <w:szCs w:val="24"/>
        </w:rPr>
        <w:t>If the damping terms are ignored, we recover the standard perturbation result with a splitting in the frequencies of the normal modes at the cross-over frequency</w:t>
      </w:r>
      <w:r w:rsidR="00B671BB">
        <w:rPr>
          <w:sz w:val="24"/>
          <w:szCs w:val="24"/>
        </w:rPr>
        <w:t xml:space="preserve"> (</w:t>
      </w:r>
      <w:r w:rsidR="00B671BB" w:rsidRPr="00136570">
        <w:rPr>
          <w:sz w:val="24"/>
          <w:szCs w:val="24"/>
        </w:rPr>
        <w:t>when the uncoupled resonan</w:t>
      </w:r>
      <w:r w:rsidR="00DE34BC">
        <w:rPr>
          <w:sz w:val="24"/>
          <w:szCs w:val="24"/>
        </w:rPr>
        <w:t xml:space="preserve">t frequencies </w:t>
      </w:r>
      <w:r w:rsidR="00B671BB" w:rsidRPr="00136570">
        <w:rPr>
          <w:sz w:val="24"/>
          <w:szCs w:val="24"/>
        </w:rPr>
        <w:t>of the two systems coincide</w:t>
      </w:r>
      <w:r w:rsidR="00B671BB">
        <w:rPr>
          <w:sz w:val="24"/>
          <w:szCs w:val="24"/>
        </w:rPr>
        <w:t>)</w:t>
      </w:r>
      <w:r w:rsidR="00A65C29" w:rsidRPr="00136570">
        <w:rPr>
          <w:sz w:val="24"/>
          <w:szCs w:val="24"/>
        </w:rPr>
        <w:t xml:space="preserve"> such that </w:t>
      </w:r>
      <w:r w:rsidR="00330F04" w:rsidRPr="00330F04">
        <w:rPr>
          <w:position w:val="-12"/>
          <w:sz w:val="24"/>
          <w:szCs w:val="24"/>
        </w:rPr>
        <w:object w:dxaOrig="1380" w:dyaOrig="400">
          <v:shape id="_x0000_i1193" type="#_x0000_t75" style="width:69pt;height:21pt" o:ole="">
            <v:imagedata r:id="rId393" o:title=""/>
          </v:shape>
          <o:OLEObject Type="Embed" ProgID="Equation.DSMT4" ShapeID="_x0000_i1193" DrawAspect="Content" ObjectID="_1687067095" r:id="rId394"/>
        </w:object>
      </w:r>
      <w:r w:rsidR="00A65C29" w:rsidRPr="00136570">
        <w:rPr>
          <w:sz w:val="24"/>
          <w:szCs w:val="24"/>
        </w:rPr>
        <w:t xml:space="preserve">.  </w:t>
      </w:r>
    </w:p>
    <w:p w:rsidR="0099710F" w:rsidRPr="00136570" w:rsidRDefault="0099710F" w:rsidP="004B3CB5">
      <w:pPr>
        <w:tabs>
          <w:tab w:val="left" w:pos="4111"/>
        </w:tabs>
        <w:jc w:val="both"/>
        <w:rPr>
          <w:sz w:val="24"/>
          <w:szCs w:val="24"/>
        </w:rPr>
      </w:pPr>
    </w:p>
    <w:p w:rsidR="00A65C29" w:rsidRDefault="00423747" w:rsidP="004B3CB5">
      <w:pPr>
        <w:tabs>
          <w:tab w:val="left" w:pos="4111"/>
        </w:tabs>
        <w:jc w:val="both"/>
        <w:rPr>
          <w:sz w:val="24"/>
          <w:szCs w:val="24"/>
        </w:rPr>
      </w:pPr>
      <w:r w:rsidRPr="00136570">
        <w:rPr>
          <w:sz w:val="24"/>
          <w:szCs w:val="24"/>
        </w:rPr>
        <w:t xml:space="preserve">     </w:t>
      </w:r>
      <w:r w:rsidR="00A65C29" w:rsidRPr="00136570">
        <w:rPr>
          <w:sz w:val="24"/>
          <w:szCs w:val="24"/>
        </w:rPr>
        <w:t>In the absence of damping, the two normal modes at the cross-over frequency are linear combinations of the coupled modes vibrating either in or out of phase with each other, with equal energy in each</w:t>
      </w:r>
      <w:r w:rsidR="003B34A1">
        <w:rPr>
          <w:sz w:val="24"/>
          <w:szCs w:val="24"/>
        </w:rPr>
        <w:t xml:space="preserve">, </w:t>
      </w:r>
      <w:r w:rsidR="00A65C29" w:rsidRPr="00136570">
        <w:rPr>
          <w:sz w:val="24"/>
          <w:szCs w:val="24"/>
        </w:rPr>
        <w:t xml:space="preserve"> so that</w:t>
      </w:r>
      <w:r w:rsidR="00C3123E">
        <w:rPr>
          <w:sz w:val="24"/>
          <w:szCs w:val="24"/>
        </w:rPr>
        <w:t xml:space="preserve"> </w:t>
      </w:r>
      <w:r w:rsidR="00C3123E" w:rsidRPr="00C3123E">
        <w:rPr>
          <w:position w:val="-10"/>
          <w:sz w:val="24"/>
          <w:szCs w:val="24"/>
        </w:rPr>
        <w:object w:dxaOrig="1680" w:dyaOrig="380">
          <v:shape id="_x0000_i1194" type="#_x0000_t75" style="width:84pt;height:19.5pt" o:ole="">
            <v:imagedata r:id="rId395" o:title=""/>
          </v:shape>
          <o:OLEObject Type="Embed" ProgID="Equation.DSMT4" ShapeID="_x0000_i1194" DrawAspect="Content" ObjectID="_1687067096" r:id="rId396"/>
        </w:object>
      </w:r>
      <w:r w:rsidR="00A65C29" w:rsidRPr="00136570">
        <w:rPr>
          <w:sz w:val="24"/>
          <w:szCs w:val="24"/>
        </w:rPr>
        <w:t xml:space="preserve">. </w:t>
      </w:r>
      <w:r w:rsidR="00A65C29" w:rsidRPr="00136570">
        <w:rPr>
          <w:i/>
          <w:color w:val="FF0000"/>
          <w:sz w:val="24"/>
          <w:szCs w:val="24"/>
        </w:rPr>
        <w:t xml:space="preserve"> </w:t>
      </w:r>
      <w:r w:rsidR="00A65C29" w:rsidRPr="00136570">
        <w:rPr>
          <w:color w:val="FF0000"/>
          <w:sz w:val="24"/>
          <w:szCs w:val="24"/>
        </w:rPr>
        <w:t xml:space="preserve"> </w:t>
      </w:r>
      <w:r w:rsidR="00A65C29" w:rsidRPr="00136570">
        <w:rPr>
          <w:sz w:val="24"/>
          <w:szCs w:val="24"/>
        </w:rPr>
        <w:t xml:space="preserve">Well away from the cross-over region, the mutual coupling only slightly perturbs the individual coupled modes, which therefore </w:t>
      </w:r>
      <w:r w:rsidR="001D2295">
        <w:rPr>
          <w:sz w:val="24"/>
          <w:szCs w:val="24"/>
        </w:rPr>
        <w:t xml:space="preserve">retain their </w:t>
      </w:r>
      <w:r w:rsidR="00A65C29" w:rsidRPr="00136570">
        <w:rPr>
          <w:sz w:val="24"/>
          <w:szCs w:val="24"/>
        </w:rPr>
        <w:t>separate identities.  However, close to the cross-over region, when</w:t>
      </w:r>
      <w:r w:rsidR="00C3123E">
        <w:rPr>
          <w:sz w:val="24"/>
          <w:szCs w:val="24"/>
        </w:rPr>
        <w:t xml:space="preserve">   </w:t>
      </w:r>
      <w:r w:rsidR="00C3123E" w:rsidRPr="00C3123E">
        <w:rPr>
          <w:position w:val="-14"/>
          <w:sz w:val="24"/>
          <w:szCs w:val="24"/>
        </w:rPr>
        <w:object w:dxaOrig="2820" w:dyaOrig="420">
          <v:shape id="_x0000_i1195" type="#_x0000_t75" style="width:141pt;height:21.75pt" o:ole="">
            <v:imagedata r:id="rId397" o:title=""/>
          </v:shape>
          <o:OLEObject Type="Embed" ProgID="Equation.DSMT4" ShapeID="_x0000_i1195" DrawAspect="Content" ObjectID="_1687067097" r:id="rId398"/>
        </w:object>
      </w:r>
      <w:r w:rsidR="00A65C29" w:rsidRPr="00136570">
        <w:rPr>
          <w:sz w:val="24"/>
          <w:szCs w:val="24"/>
        </w:rPr>
        <w:t xml:space="preserve">, the coupled modes lose their separate identities with the normal modes involving a significant admixture of both. </w:t>
      </w:r>
    </w:p>
    <w:p w:rsidR="001D2295" w:rsidRPr="00136570" w:rsidRDefault="001D2295" w:rsidP="004B3CB5">
      <w:pPr>
        <w:tabs>
          <w:tab w:val="left" w:pos="4111"/>
        </w:tabs>
        <w:jc w:val="both"/>
        <w:rPr>
          <w:sz w:val="24"/>
          <w:szCs w:val="24"/>
        </w:rPr>
      </w:pPr>
    </w:p>
    <w:p w:rsidR="00395809" w:rsidRPr="00136570" w:rsidRDefault="00395809" w:rsidP="004B3CB5">
      <w:pPr>
        <w:tabs>
          <w:tab w:val="left" w:pos="4111"/>
        </w:tabs>
        <w:jc w:val="both"/>
        <w:rPr>
          <w:sz w:val="24"/>
          <w:szCs w:val="24"/>
        </w:rPr>
      </w:pPr>
      <w:r w:rsidRPr="00136570">
        <w:rPr>
          <w:sz w:val="24"/>
          <w:szCs w:val="24"/>
        </w:rPr>
        <w:t xml:space="preserve">     T</w:t>
      </w:r>
      <w:r w:rsidR="00A65C29" w:rsidRPr="00136570">
        <w:rPr>
          <w:sz w:val="24"/>
          <w:szCs w:val="24"/>
        </w:rPr>
        <w:t>he inclusion of damping significantly changes the above result.  If we focus on the cross-over region, coupling between the modes will be significant when</w:t>
      </w:r>
    </w:p>
    <w:p w:rsidR="00A65C29" w:rsidRPr="00136570" w:rsidRDefault="0060722C" w:rsidP="00A70DEC">
      <w:pPr>
        <w:tabs>
          <w:tab w:val="left" w:pos="4111"/>
          <w:tab w:val="right" w:pos="8505"/>
        </w:tabs>
        <w:jc w:val="both"/>
        <w:rPr>
          <w:sz w:val="24"/>
          <w:szCs w:val="24"/>
        </w:rPr>
      </w:pPr>
      <w:r>
        <w:rPr>
          <w:position w:val="-32"/>
          <w:sz w:val="24"/>
          <w:szCs w:val="24"/>
        </w:rPr>
        <w:t xml:space="preserve">                                               </w:t>
      </w:r>
      <w:r w:rsidR="00C3123E" w:rsidRPr="00C3123E">
        <w:rPr>
          <w:position w:val="-12"/>
          <w:sz w:val="24"/>
          <w:szCs w:val="24"/>
        </w:rPr>
        <w:object w:dxaOrig="1540" w:dyaOrig="400">
          <v:shape id="_x0000_i1196" type="#_x0000_t75" style="width:76.5pt;height:21pt" o:ole="">
            <v:imagedata r:id="rId399" o:title=""/>
          </v:shape>
          <o:OLEObject Type="Embed" ProgID="Equation.DSMT4" ShapeID="_x0000_i1196" DrawAspect="Content" ObjectID="_1687067098" r:id="rId400"/>
        </w:object>
      </w:r>
      <w:r w:rsidR="00A65C29" w:rsidRPr="00136570">
        <w:rPr>
          <w:sz w:val="24"/>
          <w:szCs w:val="24"/>
        </w:rPr>
        <w:t xml:space="preserve">  </w:t>
      </w:r>
      <w:r w:rsidR="00395809" w:rsidRPr="00136570">
        <w:rPr>
          <w:sz w:val="24"/>
          <w:szCs w:val="24"/>
        </w:rPr>
        <w:t xml:space="preserve">    </w:t>
      </w:r>
      <w:r w:rsidR="0099710F">
        <w:rPr>
          <w:sz w:val="24"/>
          <w:szCs w:val="24"/>
        </w:rPr>
        <w:t xml:space="preserve">.      </w:t>
      </w:r>
      <w:r w:rsidR="00395809" w:rsidRPr="00136570">
        <w:rPr>
          <w:sz w:val="24"/>
          <w:szCs w:val="24"/>
        </w:rPr>
        <w:t xml:space="preserve">   </w:t>
      </w:r>
      <w:r w:rsidR="00A65C29" w:rsidRPr="00136570">
        <w:rPr>
          <w:sz w:val="24"/>
          <w:szCs w:val="24"/>
        </w:rPr>
        <w:t xml:space="preserve">          </w:t>
      </w:r>
      <w:r w:rsidR="00900F3E">
        <w:rPr>
          <w:sz w:val="24"/>
          <w:szCs w:val="24"/>
        </w:rPr>
        <w:t xml:space="preserve">  </w:t>
      </w:r>
      <w:r>
        <w:rPr>
          <w:sz w:val="24"/>
          <w:szCs w:val="24"/>
        </w:rPr>
        <w:tab/>
      </w:r>
      <w:r w:rsidR="00A70DEC">
        <w:rPr>
          <w:sz w:val="24"/>
          <w:szCs w:val="24"/>
        </w:rPr>
        <w:t>(2.34)</w:t>
      </w:r>
    </w:p>
    <w:p w:rsidR="00A65C29" w:rsidRPr="00136570" w:rsidRDefault="00395809" w:rsidP="004B3CB5">
      <w:pPr>
        <w:tabs>
          <w:tab w:val="left" w:pos="4111"/>
        </w:tabs>
        <w:jc w:val="both"/>
        <w:rPr>
          <w:sz w:val="24"/>
          <w:szCs w:val="24"/>
        </w:rPr>
      </w:pPr>
      <w:r w:rsidRPr="00136570">
        <w:rPr>
          <w:sz w:val="24"/>
          <w:szCs w:val="24"/>
        </w:rPr>
        <w:t xml:space="preserve">     </w:t>
      </w:r>
      <w:r w:rsidR="00A65C29" w:rsidRPr="00136570">
        <w:rPr>
          <w:sz w:val="24"/>
          <w:szCs w:val="24"/>
        </w:rPr>
        <w:t>At the crossing-point, when the uncoupled resonances coincide, the frequencies of the coupled normal are given by</w:t>
      </w:r>
    </w:p>
    <w:p w:rsidR="00A65C29" w:rsidRPr="00136570" w:rsidRDefault="00A65C29" w:rsidP="00A70DEC">
      <w:pPr>
        <w:tabs>
          <w:tab w:val="left" w:pos="4111"/>
          <w:tab w:val="right" w:pos="8505"/>
        </w:tabs>
        <w:jc w:val="both"/>
        <w:rPr>
          <w:sz w:val="24"/>
          <w:szCs w:val="24"/>
        </w:rPr>
      </w:pPr>
      <w:r w:rsidRPr="00136570">
        <w:rPr>
          <w:sz w:val="24"/>
          <w:szCs w:val="24"/>
        </w:rPr>
        <w:t xml:space="preserve"> </w:t>
      </w:r>
      <w:r w:rsidR="00395809" w:rsidRPr="00136570">
        <w:rPr>
          <w:sz w:val="24"/>
          <w:szCs w:val="24"/>
        </w:rPr>
        <w:t xml:space="preserve">   </w:t>
      </w:r>
      <w:r w:rsidR="0060722C">
        <w:rPr>
          <w:sz w:val="24"/>
          <w:szCs w:val="24"/>
        </w:rPr>
        <w:t xml:space="preserve">                                </w:t>
      </w:r>
      <w:r w:rsidR="00F51527" w:rsidRPr="00C3123E">
        <w:rPr>
          <w:position w:val="-42"/>
          <w:sz w:val="24"/>
          <w:szCs w:val="24"/>
        </w:rPr>
        <w:object w:dxaOrig="4060" w:dyaOrig="1020">
          <v:shape id="_x0000_i1197" type="#_x0000_t75" style="width:203.25pt;height:50.25pt" o:ole="">
            <v:imagedata r:id="rId401" o:title=""/>
          </v:shape>
          <o:OLEObject Type="Embed" ProgID="Equation.DSMT4" ShapeID="_x0000_i1197" DrawAspect="Content" ObjectID="_1687067099" r:id="rId402"/>
        </w:object>
      </w:r>
      <w:r w:rsidRPr="00136570">
        <w:rPr>
          <w:sz w:val="24"/>
          <w:szCs w:val="24"/>
        </w:rPr>
        <w:t>,</w:t>
      </w:r>
      <w:r w:rsidR="00423747" w:rsidRPr="00136570">
        <w:rPr>
          <w:sz w:val="24"/>
          <w:szCs w:val="24"/>
        </w:rPr>
        <w:t xml:space="preserve">  </w:t>
      </w:r>
      <w:r w:rsidR="0099710F">
        <w:rPr>
          <w:sz w:val="24"/>
          <w:szCs w:val="24"/>
        </w:rPr>
        <w:t xml:space="preserve">        </w:t>
      </w:r>
      <w:r w:rsidRPr="00136570">
        <w:rPr>
          <w:sz w:val="24"/>
          <w:szCs w:val="24"/>
        </w:rPr>
        <w:t xml:space="preserve"> </w:t>
      </w:r>
      <w:r w:rsidR="00900F3E">
        <w:rPr>
          <w:sz w:val="24"/>
          <w:szCs w:val="24"/>
        </w:rPr>
        <w:t xml:space="preserve"> </w:t>
      </w:r>
      <w:r w:rsidR="0060722C">
        <w:rPr>
          <w:sz w:val="24"/>
          <w:szCs w:val="24"/>
        </w:rPr>
        <w:tab/>
      </w:r>
      <w:r w:rsidR="00A70DEC">
        <w:rPr>
          <w:sz w:val="24"/>
          <w:szCs w:val="24"/>
        </w:rPr>
        <w:t>(2.35)</w:t>
      </w:r>
    </w:p>
    <w:p w:rsidR="00A65C29" w:rsidRPr="00136570" w:rsidRDefault="00A65C29" w:rsidP="004B3CB5">
      <w:pPr>
        <w:tabs>
          <w:tab w:val="left" w:pos="4111"/>
        </w:tabs>
        <w:jc w:val="both"/>
        <w:rPr>
          <w:sz w:val="24"/>
          <w:szCs w:val="24"/>
        </w:rPr>
      </w:pPr>
      <w:r w:rsidRPr="00136570">
        <w:rPr>
          <w:sz w:val="24"/>
          <w:szCs w:val="24"/>
        </w:rPr>
        <w:t xml:space="preserve">where </w:t>
      </w:r>
    </w:p>
    <w:p w:rsidR="00A65C29" w:rsidRDefault="00A65C29" w:rsidP="00A70DEC">
      <w:pPr>
        <w:tabs>
          <w:tab w:val="left" w:pos="4111"/>
          <w:tab w:val="right" w:pos="8505"/>
        </w:tabs>
        <w:jc w:val="both"/>
        <w:rPr>
          <w:sz w:val="24"/>
          <w:szCs w:val="24"/>
        </w:rPr>
      </w:pPr>
      <w:r w:rsidRPr="00136570">
        <w:rPr>
          <w:sz w:val="24"/>
          <w:szCs w:val="24"/>
        </w:rPr>
        <w:t xml:space="preserve">       </w:t>
      </w:r>
      <w:r w:rsidR="00395809" w:rsidRPr="00136570">
        <w:rPr>
          <w:sz w:val="24"/>
          <w:szCs w:val="24"/>
        </w:rPr>
        <w:t xml:space="preserve">      </w:t>
      </w:r>
      <w:r w:rsidRPr="00136570">
        <w:rPr>
          <w:sz w:val="24"/>
          <w:szCs w:val="24"/>
        </w:rPr>
        <w:t xml:space="preserve"> </w:t>
      </w:r>
      <w:r w:rsidR="0060722C">
        <w:rPr>
          <w:sz w:val="24"/>
          <w:szCs w:val="24"/>
        </w:rPr>
        <w:t xml:space="preserve">                     </w:t>
      </w:r>
      <w:r w:rsidR="00362BA1" w:rsidRPr="00362BA1">
        <w:rPr>
          <w:position w:val="-30"/>
          <w:sz w:val="24"/>
          <w:szCs w:val="24"/>
        </w:rPr>
        <w:object w:dxaOrig="1520" w:dyaOrig="680">
          <v:shape id="_x0000_i1198" type="#_x0000_t75" style="width:76.5pt;height:33.75pt" o:ole="">
            <v:imagedata r:id="rId403" o:title=""/>
          </v:shape>
          <o:OLEObject Type="Embed" ProgID="Equation.DSMT4" ShapeID="_x0000_i1198" DrawAspect="Content" ObjectID="_1687067100" r:id="rId404"/>
        </w:object>
      </w:r>
      <w:r w:rsidRPr="00136570">
        <w:rPr>
          <w:sz w:val="24"/>
          <w:szCs w:val="24"/>
        </w:rPr>
        <w:t xml:space="preserve">.  </w:t>
      </w:r>
      <w:r w:rsidR="00395809" w:rsidRPr="00136570">
        <w:rPr>
          <w:sz w:val="24"/>
          <w:szCs w:val="24"/>
        </w:rPr>
        <w:t xml:space="preserve"> </w:t>
      </w:r>
      <w:r w:rsidR="0099710F">
        <w:rPr>
          <w:sz w:val="24"/>
          <w:szCs w:val="24"/>
        </w:rPr>
        <w:t xml:space="preserve">            </w:t>
      </w:r>
      <w:r w:rsidR="00395809" w:rsidRPr="00136570">
        <w:rPr>
          <w:sz w:val="24"/>
          <w:szCs w:val="24"/>
        </w:rPr>
        <w:t xml:space="preserve">                           </w:t>
      </w:r>
      <w:r w:rsidR="0060722C">
        <w:rPr>
          <w:sz w:val="24"/>
          <w:szCs w:val="24"/>
        </w:rPr>
        <w:tab/>
      </w:r>
      <w:r w:rsidR="00A70DEC">
        <w:rPr>
          <w:sz w:val="24"/>
          <w:szCs w:val="24"/>
        </w:rPr>
        <w:t>(2.36)</w:t>
      </w:r>
    </w:p>
    <w:p w:rsidR="0099710F" w:rsidRPr="00136570" w:rsidRDefault="0099710F" w:rsidP="004B3CB5">
      <w:pPr>
        <w:tabs>
          <w:tab w:val="left" w:pos="4111"/>
        </w:tabs>
        <w:jc w:val="both"/>
        <w:rPr>
          <w:sz w:val="24"/>
          <w:szCs w:val="24"/>
        </w:rPr>
      </w:pPr>
    </w:p>
    <w:p w:rsidR="00A65C29" w:rsidRDefault="00395809" w:rsidP="007E0F8B">
      <w:pPr>
        <w:tabs>
          <w:tab w:val="left" w:pos="616"/>
          <w:tab w:val="left" w:pos="4111"/>
        </w:tabs>
        <w:jc w:val="both"/>
        <w:rPr>
          <w:sz w:val="24"/>
          <w:szCs w:val="24"/>
        </w:rPr>
      </w:pPr>
      <w:r w:rsidRPr="00136570">
        <w:rPr>
          <w:sz w:val="24"/>
          <w:szCs w:val="24"/>
        </w:rPr>
        <w:t xml:space="preserve">     </w:t>
      </w:r>
      <w:r w:rsidR="00A65C29" w:rsidRPr="00136570">
        <w:rPr>
          <w:sz w:val="24"/>
          <w:szCs w:val="24"/>
        </w:rPr>
        <w:t xml:space="preserve">The sign of the terms under the square root clearly depends on the relative strengths of the coupling and damping terms. </w:t>
      </w:r>
      <w:r w:rsidRPr="00136570">
        <w:rPr>
          <w:sz w:val="24"/>
          <w:szCs w:val="24"/>
        </w:rPr>
        <w:t xml:space="preserve"> </w:t>
      </w:r>
      <w:r w:rsidR="00A65C29" w:rsidRPr="00136570">
        <w:rPr>
          <w:sz w:val="24"/>
          <w:szCs w:val="24"/>
        </w:rPr>
        <w:t xml:space="preserve">When the damping is large and the coupling is weak, such </w:t>
      </w:r>
      <w:r w:rsidRPr="00136570">
        <w:rPr>
          <w:sz w:val="24"/>
          <w:szCs w:val="24"/>
        </w:rPr>
        <w:t>that</w:t>
      </w:r>
      <w:r w:rsidR="00362BA1">
        <w:rPr>
          <w:sz w:val="24"/>
          <w:szCs w:val="24"/>
        </w:rPr>
        <w:t xml:space="preserve"> </w:t>
      </w:r>
      <w:r w:rsidR="00F51527" w:rsidRPr="00F51527">
        <w:rPr>
          <w:position w:val="-18"/>
          <w:sz w:val="24"/>
          <w:szCs w:val="24"/>
        </w:rPr>
        <w:object w:dxaOrig="1700" w:dyaOrig="540">
          <v:shape id="_x0000_i1199" type="#_x0000_t75" style="width:84.75pt;height:27pt" o:ole="">
            <v:imagedata r:id="rId405" o:title=""/>
          </v:shape>
          <o:OLEObject Type="Embed" ProgID="Equation.DSMT4" ShapeID="_x0000_i1199" DrawAspect="Content" ObjectID="_1687067101" r:id="rId406"/>
        </w:object>
      </w:r>
      <w:r w:rsidR="00A65C29" w:rsidRPr="00136570">
        <w:rPr>
          <w:sz w:val="24"/>
          <w:szCs w:val="24"/>
        </w:rPr>
        <w:t xml:space="preserve">, one is in the </w:t>
      </w:r>
      <w:r w:rsidR="00A65C29" w:rsidRPr="00136570">
        <w:rPr>
          <w:i/>
          <w:sz w:val="24"/>
          <w:szCs w:val="24"/>
        </w:rPr>
        <w:t xml:space="preserve">weak-coupling </w:t>
      </w:r>
      <w:r w:rsidR="00A65C29" w:rsidRPr="00136570">
        <w:rPr>
          <w:sz w:val="24"/>
          <w:szCs w:val="24"/>
        </w:rPr>
        <w:t>regime, with no splitting in frequency of the modes in the cross-over region.  In contrast, when the coupling is strong and the damping is weak, such that</w:t>
      </w:r>
      <w:r w:rsidR="00485430">
        <w:rPr>
          <w:sz w:val="24"/>
          <w:szCs w:val="24"/>
        </w:rPr>
        <w:t xml:space="preserve"> </w:t>
      </w:r>
      <w:r w:rsidR="00F51527" w:rsidRPr="00F51527">
        <w:rPr>
          <w:position w:val="-18"/>
          <w:sz w:val="24"/>
          <w:szCs w:val="24"/>
        </w:rPr>
        <w:object w:dxaOrig="1719" w:dyaOrig="540">
          <v:shape id="_x0000_i1200" type="#_x0000_t75" style="width:85.5pt;height:27pt" o:ole="">
            <v:imagedata r:id="rId407" o:title=""/>
          </v:shape>
          <o:OLEObject Type="Embed" ProgID="Equation.DSMT4" ShapeID="_x0000_i1200" DrawAspect="Content" ObjectID="_1687067102" r:id="rId408"/>
        </w:object>
      </w:r>
      <w:r w:rsidR="00A65C29" w:rsidRPr="00136570">
        <w:rPr>
          <w:sz w:val="24"/>
          <w:szCs w:val="24"/>
        </w:rPr>
        <w:t xml:space="preserve">, the normal modes are split,  but by a somewhat smaller amount than had there been no damping. </w:t>
      </w:r>
    </w:p>
    <w:p w:rsidR="00046AF3" w:rsidRPr="00136570" w:rsidRDefault="00046AF3" w:rsidP="007E0F8B">
      <w:pPr>
        <w:tabs>
          <w:tab w:val="left" w:pos="616"/>
          <w:tab w:val="left" w:pos="4111"/>
        </w:tabs>
        <w:jc w:val="both"/>
        <w:rPr>
          <w:sz w:val="24"/>
          <w:szCs w:val="24"/>
        </w:rPr>
      </w:pPr>
    </w:p>
    <w:p w:rsidR="0099710F" w:rsidRDefault="00412DCB" w:rsidP="0060722C">
      <w:pPr>
        <w:tabs>
          <w:tab w:val="left" w:pos="4111"/>
        </w:tabs>
        <w:ind w:left="1700" w:hanging="400"/>
        <w:jc w:val="both"/>
        <w:rPr>
          <w:sz w:val="24"/>
          <w:szCs w:val="24"/>
        </w:rPr>
      </w:pPr>
      <w:r>
        <w:rPr>
          <w:noProof/>
          <w:sz w:val="24"/>
          <w:szCs w:val="24"/>
          <w:lang w:val="en-US"/>
        </w:rPr>
        <w:lastRenderedPageBreak/>
        <w:drawing>
          <wp:inline distT="0" distB="0" distL="0" distR="0" wp14:anchorId="02D11628" wp14:editId="2A4BA8D1">
            <wp:extent cx="3486150" cy="19050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3486150" cy="1905000"/>
                    </a:xfrm>
                    <a:prstGeom prst="rect">
                      <a:avLst/>
                    </a:prstGeom>
                    <a:noFill/>
                    <a:ln>
                      <a:noFill/>
                    </a:ln>
                  </pic:spPr>
                </pic:pic>
              </a:graphicData>
            </a:graphic>
          </wp:inline>
        </w:drawing>
      </w:r>
    </w:p>
    <w:p w:rsidR="00423747" w:rsidRPr="00136570" w:rsidRDefault="0099710F" w:rsidP="004B3CB5">
      <w:pPr>
        <w:tabs>
          <w:tab w:val="left" w:pos="4111"/>
        </w:tabs>
        <w:jc w:val="both"/>
        <w:rPr>
          <w:sz w:val="24"/>
          <w:szCs w:val="24"/>
        </w:rPr>
      </w:pPr>
      <w:r>
        <w:rPr>
          <w:sz w:val="24"/>
          <w:szCs w:val="24"/>
        </w:rPr>
        <w:t xml:space="preserve"> </w:t>
      </w:r>
      <w:r w:rsidR="00A5008D" w:rsidRPr="00136570">
        <w:rPr>
          <w:sz w:val="24"/>
          <w:szCs w:val="24"/>
        </w:rPr>
        <w:t xml:space="preserve">   </w:t>
      </w:r>
      <w:r w:rsidR="0060722C">
        <w:rPr>
          <w:sz w:val="24"/>
          <w:szCs w:val="24"/>
        </w:rPr>
        <w:t xml:space="preserve">                            </w:t>
      </w:r>
      <w:r w:rsidR="00A65C29" w:rsidRPr="00136570">
        <w:rPr>
          <w:sz w:val="24"/>
          <w:szCs w:val="24"/>
        </w:rPr>
        <w:t>weak coupling K&lt;1         strong coupling  K&gt;1</w:t>
      </w:r>
    </w:p>
    <w:p w:rsidR="00A65C29" w:rsidRPr="00136570" w:rsidRDefault="00A65C29" w:rsidP="004B3CB5">
      <w:pPr>
        <w:tabs>
          <w:tab w:val="left" w:pos="4111"/>
        </w:tabs>
        <w:jc w:val="both"/>
        <w:rPr>
          <w:sz w:val="24"/>
          <w:szCs w:val="24"/>
        </w:rPr>
      </w:pPr>
      <w:r w:rsidRPr="00136570">
        <w:rPr>
          <w:rFonts w:ascii="Arial" w:hAnsi="Arial" w:cs="Arial"/>
          <w:b/>
          <w:sz w:val="24"/>
          <w:szCs w:val="24"/>
        </w:rPr>
        <w:br/>
      </w:r>
      <w:r w:rsidR="00675C8D">
        <w:rPr>
          <w:b/>
          <w:i/>
          <w:sz w:val="22"/>
          <w:szCs w:val="22"/>
        </w:rPr>
        <w:t xml:space="preserve">Fig. </w:t>
      </w:r>
      <w:r w:rsidR="00781C32">
        <w:rPr>
          <w:b/>
          <w:i/>
          <w:sz w:val="22"/>
          <w:szCs w:val="22"/>
        </w:rPr>
        <w:t>2.30</w:t>
      </w:r>
      <w:r w:rsidRPr="0099710F">
        <w:rPr>
          <w:i/>
          <w:sz w:val="22"/>
          <w:szCs w:val="22"/>
        </w:rPr>
        <w:t xml:space="preserve">   Normal modes of coupled oscillators illustrating the profound effect of damping on the behaviour in the cross-over region illustrated for K-values of 0.75 and </w:t>
      </w:r>
      <w:r w:rsidR="00412DCB">
        <w:rPr>
          <w:i/>
          <w:noProof/>
          <w:position w:val="-8"/>
          <w:sz w:val="22"/>
          <w:szCs w:val="22"/>
          <w:lang w:val="en-US"/>
        </w:rPr>
        <w:drawing>
          <wp:inline distT="0" distB="0" distL="0" distR="0" wp14:anchorId="33981AD1" wp14:editId="6D4999F1">
            <wp:extent cx="228600" cy="2286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9710F">
        <w:rPr>
          <w:i/>
          <w:sz w:val="22"/>
          <w:szCs w:val="22"/>
        </w:rPr>
        <w:t xml:space="preserve">for  an undamped string resonance coupled to a body resonance with a typical  Q=25. The solid line shows the shifted frequencies of the normal modes as the string frequency is scanned through the body resonance, while the dashed lines show the 3dB points on their damped resonant </w:t>
      </w:r>
      <w:r w:rsidR="004964E5" w:rsidRPr="0099710F">
        <w:rPr>
          <w:i/>
          <w:sz w:val="22"/>
          <w:szCs w:val="22"/>
        </w:rPr>
        <w:t>response</w:t>
      </w:r>
      <w:r w:rsidR="004964E5">
        <w:rPr>
          <w:i/>
          <w:sz w:val="24"/>
          <w:szCs w:val="24"/>
        </w:rPr>
        <w:t xml:space="preserve"> (</w:t>
      </w:r>
      <w:r w:rsidR="0068612C">
        <w:rPr>
          <w:i/>
          <w:sz w:val="24"/>
          <w:szCs w:val="24"/>
        </w:rPr>
        <w:t>Gough [</w:t>
      </w:r>
      <w:r w:rsidR="004964E5">
        <w:rPr>
          <w:i/>
          <w:sz w:val="24"/>
          <w:szCs w:val="24"/>
        </w:rPr>
        <w:fldChar w:fldCharType="begin"/>
      </w:r>
      <w:r w:rsidR="004964E5">
        <w:rPr>
          <w:i/>
          <w:sz w:val="24"/>
          <w:szCs w:val="24"/>
        </w:rPr>
        <w:instrText xml:space="preserve"> NOTEREF _Ref114631482 \h </w:instrText>
      </w:r>
      <w:r w:rsidR="004964E5">
        <w:rPr>
          <w:i/>
          <w:sz w:val="24"/>
          <w:szCs w:val="24"/>
        </w:rPr>
      </w:r>
      <w:r w:rsidR="004964E5">
        <w:rPr>
          <w:i/>
          <w:sz w:val="24"/>
          <w:szCs w:val="24"/>
        </w:rPr>
        <w:fldChar w:fldCharType="separate"/>
      </w:r>
      <w:r w:rsidR="001926A3">
        <w:rPr>
          <w:i/>
          <w:sz w:val="24"/>
          <w:szCs w:val="24"/>
        </w:rPr>
        <w:t>81</w:t>
      </w:r>
      <w:r w:rsidR="004964E5">
        <w:rPr>
          <w:i/>
          <w:sz w:val="24"/>
          <w:szCs w:val="24"/>
        </w:rPr>
        <w:fldChar w:fldCharType="end"/>
      </w:r>
      <w:r w:rsidR="004964E5">
        <w:rPr>
          <w:i/>
          <w:sz w:val="24"/>
          <w:szCs w:val="24"/>
        </w:rPr>
        <w:t>]).</w:t>
      </w:r>
    </w:p>
    <w:p w:rsidR="00423747" w:rsidRPr="00136570" w:rsidRDefault="007E0F8B" w:rsidP="004B3CB5">
      <w:pPr>
        <w:tabs>
          <w:tab w:val="left" w:pos="4111"/>
        </w:tabs>
        <w:jc w:val="both"/>
        <w:rPr>
          <w:sz w:val="24"/>
          <w:szCs w:val="24"/>
        </w:rPr>
      </w:pPr>
      <w:r w:rsidRPr="00136570">
        <w:rPr>
          <w:sz w:val="24"/>
          <w:szCs w:val="24"/>
        </w:rPr>
        <w:t xml:space="preserve"> </w:t>
      </w:r>
    </w:p>
    <w:p w:rsidR="00A65C29" w:rsidRPr="00136570" w:rsidRDefault="007E0F8B" w:rsidP="004B3CB5">
      <w:pPr>
        <w:tabs>
          <w:tab w:val="left" w:pos="4111"/>
        </w:tabs>
        <w:jc w:val="both"/>
        <w:rPr>
          <w:sz w:val="24"/>
          <w:szCs w:val="24"/>
        </w:rPr>
      </w:pPr>
      <w:r w:rsidRPr="00136570">
        <w:rPr>
          <w:sz w:val="24"/>
          <w:szCs w:val="24"/>
        </w:rPr>
        <w:t xml:space="preserve">    </w:t>
      </w:r>
      <w:r w:rsidR="00675C8D">
        <w:rPr>
          <w:sz w:val="24"/>
          <w:szCs w:val="24"/>
        </w:rPr>
        <w:t xml:space="preserve">Figure </w:t>
      </w:r>
      <w:r w:rsidR="00305AA8">
        <w:rPr>
          <w:sz w:val="24"/>
          <w:szCs w:val="24"/>
        </w:rPr>
        <w:t>2.30</w:t>
      </w:r>
      <w:r w:rsidR="00A65C29" w:rsidRPr="00136570">
        <w:rPr>
          <w:sz w:val="24"/>
          <w:szCs w:val="24"/>
        </w:rPr>
        <w:t xml:space="preserve"> illustrates the very different character of the normal modes in the cross-over region in the weak- and strong -coupling regimes. The examples shown are for an undamped string interacting with a structural resonance with a </w:t>
      </w:r>
      <w:r w:rsidR="00A65C29" w:rsidRPr="00136570">
        <w:rPr>
          <w:i/>
          <w:sz w:val="24"/>
          <w:szCs w:val="24"/>
        </w:rPr>
        <w:t>Q</w:t>
      </w:r>
      <w:r w:rsidR="00A65C29" w:rsidRPr="00136570">
        <w:rPr>
          <w:sz w:val="24"/>
          <w:szCs w:val="24"/>
        </w:rPr>
        <w:t xml:space="preserve"> of 25, evaluated for coupling factors, </w:t>
      </w:r>
    </w:p>
    <w:p w:rsidR="00A65C29" w:rsidRPr="00136570" w:rsidRDefault="007E0F8B" w:rsidP="00A70DEC">
      <w:pPr>
        <w:tabs>
          <w:tab w:val="left" w:pos="4111"/>
          <w:tab w:val="right" w:pos="8505"/>
        </w:tabs>
        <w:jc w:val="both"/>
        <w:rPr>
          <w:sz w:val="24"/>
          <w:szCs w:val="24"/>
        </w:rPr>
      </w:pPr>
      <w:r w:rsidRPr="00136570">
        <w:rPr>
          <w:sz w:val="24"/>
          <w:szCs w:val="24"/>
        </w:rPr>
        <w:t xml:space="preserve">           </w:t>
      </w:r>
      <w:r w:rsidR="0060722C">
        <w:rPr>
          <w:sz w:val="24"/>
          <w:szCs w:val="24"/>
        </w:rPr>
        <w:t xml:space="preserve">                                 </w:t>
      </w:r>
      <w:r w:rsidR="00F51527" w:rsidRPr="00F51527">
        <w:rPr>
          <w:position w:val="-32"/>
          <w:sz w:val="24"/>
          <w:szCs w:val="24"/>
        </w:rPr>
        <w:object w:dxaOrig="2480" w:dyaOrig="760">
          <v:shape id="_x0000_i1201" type="#_x0000_t75" style="width:123pt;height:38.25pt" o:ole="">
            <v:imagedata r:id="rId411" o:title=""/>
          </v:shape>
          <o:OLEObject Type="Embed" ProgID="Equation.DSMT4" ShapeID="_x0000_i1201" DrawAspect="Content" ObjectID="_1687067103" r:id="rId412"/>
        </w:object>
      </w:r>
      <w:r w:rsidRPr="00136570">
        <w:rPr>
          <w:sz w:val="24"/>
          <w:szCs w:val="24"/>
        </w:rPr>
        <w:t xml:space="preserve"> </w:t>
      </w:r>
      <w:r w:rsidR="00A65C29" w:rsidRPr="00136570">
        <w:rPr>
          <w:sz w:val="24"/>
          <w:szCs w:val="24"/>
        </w:rPr>
        <w:t xml:space="preserve"> </w:t>
      </w:r>
      <w:r w:rsidRPr="00136570">
        <w:rPr>
          <w:sz w:val="24"/>
          <w:szCs w:val="24"/>
        </w:rPr>
        <w:t>,</w:t>
      </w:r>
      <w:r w:rsidR="00A65C29" w:rsidRPr="00136570">
        <w:rPr>
          <w:sz w:val="24"/>
          <w:szCs w:val="24"/>
        </w:rPr>
        <w:t xml:space="preserve"> </w:t>
      </w:r>
      <w:r w:rsidRPr="00136570">
        <w:rPr>
          <w:sz w:val="24"/>
          <w:szCs w:val="24"/>
        </w:rPr>
        <w:t xml:space="preserve">    </w:t>
      </w:r>
      <w:r w:rsidR="00A65C29" w:rsidRPr="00136570">
        <w:rPr>
          <w:sz w:val="24"/>
          <w:szCs w:val="24"/>
        </w:rPr>
        <w:t xml:space="preserve">   </w:t>
      </w:r>
      <w:r w:rsidR="0060722C">
        <w:rPr>
          <w:sz w:val="24"/>
          <w:szCs w:val="24"/>
        </w:rPr>
        <w:tab/>
      </w:r>
      <w:r w:rsidR="00A70DEC">
        <w:rPr>
          <w:sz w:val="24"/>
          <w:szCs w:val="24"/>
        </w:rPr>
        <w:t>(2.37)</w:t>
      </w:r>
    </w:p>
    <w:p w:rsidR="00A65C29" w:rsidRDefault="00A65C29" w:rsidP="004B3CB5">
      <w:pPr>
        <w:tabs>
          <w:tab w:val="left" w:pos="4111"/>
        </w:tabs>
        <w:jc w:val="both"/>
        <w:rPr>
          <w:sz w:val="24"/>
          <w:szCs w:val="24"/>
        </w:rPr>
      </w:pPr>
      <w:r w:rsidRPr="00136570">
        <w:rPr>
          <w:sz w:val="24"/>
          <w:szCs w:val="24"/>
        </w:rPr>
        <w:t xml:space="preserve">of 0.75 and </w:t>
      </w:r>
      <w:r w:rsidR="00412DCB">
        <w:rPr>
          <w:noProof/>
          <w:position w:val="-8"/>
          <w:sz w:val="24"/>
          <w:szCs w:val="24"/>
          <w:lang w:val="en-US"/>
        </w:rPr>
        <w:drawing>
          <wp:inline distT="0" distB="0" distL="0" distR="0" wp14:anchorId="3BA3A079" wp14:editId="0F50076B">
            <wp:extent cx="228600" cy="2286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136570">
        <w:rPr>
          <w:sz w:val="24"/>
          <w:szCs w:val="24"/>
        </w:rPr>
        <w:t xml:space="preserve"> , in  the weak- and strong-coupling regimes respectively.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In the weak-coupling limit, the frequency of the vibrating string exhibits the characteristic perturbation described in the previous section, with a shift in frequency proportional to the imaginary component of the terminating admittance and an increased damping proportional to the real part. Note that the coupling also weakly perturbs the frequency and damping of the coupled structural resonance. However, there is no splitting of modes at the cross-over-point and the normal modes retain their predominantly string-like or body-like character throughout the transition region.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In the strong-coupling limit, </w:t>
      </w:r>
      <w:r w:rsidR="00A65C29" w:rsidRPr="00136570">
        <w:rPr>
          <w:i/>
          <w:sz w:val="24"/>
          <w:szCs w:val="24"/>
        </w:rPr>
        <w:t>K</w:t>
      </w:r>
      <w:r w:rsidR="00A65C29" w:rsidRPr="00136570">
        <w:rPr>
          <w:sz w:val="24"/>
          <w:szCs w:val="24"/>
        </w:rPr>
        <w:t xml:space="preserve"> &gt; 1, the normal modes are split at the cross-over point. The losses are also shared equally between the split modes.  As the string frequency is varied across the body resonance, the modes changes smoothly from a normal mode with a predominantly string-like character, to a mixed mode at cross-over, and to a body-like mode at higher frequencies, and vice versa for the other normal mode.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Our earlier discussion of the perturbation of string resonances by the terminating admittance is therefore justified in the weak-coupling regime (</w:t>
      </w:r>
      <w:r w:rsidR="00A65C29" w:rsidRPr="00136570">
        <w:rPr>
          <w:i/>
          <w:sz w:val="24"/>
          <w:szCs w:val="24"/>
        </w:rPr>
        <w:t>K</w:t>
      </w:r>
      <w:r w:rsidR="00A65C29" w:rsidRPr="00136570">
        <w:rPr>
          <w:sz w:val="24"/>
          <w:szCs w:val="24"/>
        </w:rPr>
        <w:t>&lt;&lt;1), which is the usual situation for most string resonances on musical instruments. If the fundamental mode of a string is over-strongly coupled at the bridge to a rather light, weakly damped body resonance, such that</w:t>
      </w:r>
      <w:r w:rsidR="00F51527">
        <w:rPr>
          <w:sz w:val="24"/>
          <w:szCs w:val="24"/>
        </w:rPr>
        <w:t xml:space="preserve"> </w:t>
      </w:r>
      <w:r w:rsidR="00F51527" w:rsidRPr="00781C32">
        <w:rPr>
          <w:i/>
          <w:sz w:val="24"/>
          <w:szCs w:val="24"/>
        </w:rPr>
        <w:t>K</w:t>
      </w:r>
      <w:r w:rsidR="00F51527">
        <w:rPr>
          <w:sz w:val="24"/>
          <w:szCs w:val="24"/>
        </w:rPr>
        <w:t>&gt;1</w:t>
      </w:r>
      <w:r w:rsidR="00A65C29" w:rsidRPr="00136570">
        <w:rPr>
          <w:sz w:val="24"/>
          <w:szCs w:val="24"/>
        </w:rPr>
        <w:t>, the normal mode resonant frequency of the vibrating string, when coincident in frequency with coupled body mode, will be significantly shifted away from its position as the fundamental member of the  harmonic set of partials. It is then impossible to maintain a steady Helmholtz bowed waveform on the string at the pitch of the now perturbed fundamen</w:t>
      </w:r>
      <w:r w:rsidR="00A65C29" w:rsidRPr="00136570">
        <w:rPr>
          <w:sz w:val="24"/>
          <w:szCs w:val="24"/>
        </w:rPr>
        <w:lastRenderedPageBreak/>
        <w:t>tal, which is the origin of the wolf-note problem frequently encountered on otherwise very fine stringed instruments</w:t>
      </w:r>
      <w:r w:rsidR="001B2C3C">
        <w:rPr>
          <w:sz w:val="24"/>
          <w:szCs w:val="24"/>
        </w:rPr>
        <w:t>, and on cellos in particular.</w:t>
      </w:r>
      <w:r w:rsidR="00A65C29" w:rsidRPr="00136570">
        <w:rPr>
          <w:sz w:val="24"/>
          <w:szCs w:val="24"/>
        </w:rPr>
        <w:t xml:space="preserve"> </w:t>
      </w:r>
    </w:p>
    <w:p w:rsidR="0099710F" w:rsidRPr="00136570" w:rsidRDefault="0099710F" w:rsidP="004B3CB5">
      <w:pPr>
        <w:tabs>
          <w:tab w:val="left" w:pos="4111"/>
        </w:tabs>
        <w:jc w:val="both"/>
        <w:rPr>
          <w:sz w:val="24"/>
          <w:szCs w:val="24"/>
        </w:rPr>
      </w:pPr>
    </w:p>
    <w:p w:rsidR="00A65C29" w:rsidRPr="00136570" w:rsidRDefault="007E0F8B" w:rsidP="004B3CB5">
      <w:pPr>
        <w:tabs>
          <w:tab w:val="left" w:pos="4111"/>
        </w:tabs>
        <w:jc w:val="both"/>
        <w:rPr>
          <w:b/>
          <w:sz w:val="24"/>
          <w:szCs w:val="24"/>
        </w:rPr>
      </w:pPr>
      <w:r w:rsidRPr="00136570">
        <w:rPr>
          <w:sz w:val="24"/>
          <w:szCs w:val="24"/>
        </w:rPr>
        <w:t xml:space="preserve">     </w:t>
      </w:r>
      <w:r w:rsidR="00A65C29" w:rsidRPr="00136570">
        <w:rPr>
          <w:sz w:val="24"/>
          <w:szCs w:val="24"/>
        </w:rPr>
        <w:t xml:space="preserve">To overcome such problems, it is sometimes possible to reduce </w:t>
      </w:r>
      <w:r w:rsidR="00A65C29" w:rsidRPr="00136570">
        <w:rPr>
          <w:i/>
          <w:sz w:val="24"/>
          <w:szCs w:val="24"/>
        </w:rPr>
        <w:t>K</w:t>
      </w:r>
      <w:r w:rsidR="00B148C0">
        <w:rPr>
          <w:i/>
          <w:sz w:val="24"/>
          <w:szCs w:val="24"/>
        </w:rPr>
        <w:t xml:space="preserve"> </w:t>
      </w:r>
      <w:r w:rsidR="00A65C29" w:rsidRPr="00136570">
        <w:rPr>
          <w:sz w:val="24"/>
          <w:szCs w:val="24"/>
        </w:rPr>
        <w:t xml:space="preserve">by using a lighter string, but more commonly the effective Q-value is reduced by extracting energy from the coupled system by fitting a resonating mass on one of the strings between the bridge and tailpiece. A lossy material can be placed between the added mass and the string to extract energy from the system, which might otherwise simply move the wolf-note to a nearby frequency.  </w:t>
      </w:r>
    </w:p>
    <w:p w:rsidR="00B83FAF" w:rsidRDefault="00B83FAF" w:rsidP="0060722C">
      <w:pPr>
        <w:tabs>
          <w:tab w:val="left" w:pos="4111"/>
        </w:tabs>
        <w:rPr>
          <w:b/>
          <w:sz w:val="24"/>
          <w:szCs w:val="24"/>
        </w:rPr>
      </w:pPr>
    </w:p>
    <w:p w:rsidR="0099710F" w:rsidRPr="00136570" w:rsidRDefault="0060722C" w:rsidP="0060722C">
      <w:pPr>
        <w:tabs>
          <w:tab w:val="left" w:pos="4111"/>
        </w:tabs>
        <w:rPr>
          <w:b/>
          <w:sz w:val="24"/>
          <w:szCs w:val="24"/>
        </w:rPr>
      </w:pPr>
      <w:r>
        <w:rPr>
          <w:b/>
          <w:sz w:val="24"/>
          <w:szCs w:val="24"/>
        </w:rPr>
        <w:t>S</w:t>
      </w:r>
      <w:r w:rsidR="00A65C29" w:rsidRPr="00136570">
        <w:rPr>
          <w:b/>
          <w:sz w:val="24"/>
          <w:szCs w:val="24"/>
        </w:rPr>
        <w:t xml:space="preserve">tring </w:t>
      </w:r>
      <w:r>
        <w:rPr>
          <w:b/>
          <w:sz w:val="24"/>
          <w:szCs w:val="24"/>
        </w:rPr>
        <w:t>R</w:t>
      </w:r>
      <w:r w:rsidR="00A65C29" w:rsidRPr="00136570">
        <w:rPr>
          <w:b/>
          <w:sz w:val="24"/>
          <w:szCs w:val="24"/>
        </w:rPr>
        <w:t>esonances</w:t>
      </w:r>
      <w:r w:rsidR="00295E69">
        <w:rPr>
          <w:b/>
          <w:sz w:val="24"/>
          <w:szCs w:val="24"/>
        </w:rPr>
        <w:br/>
      </w:r>
    </w:p>
    <w:p w:rsidR="0099710F" w:rsidRDefault="007E0F8B" w:rsidP="004B3CB5">
      <w:pPr>
        <w:tabs>
          <w:tab w:val="left" w:pos="4111"/>
        </w:tabs>
        <w:jc w:val="both"/>
        <w:rPr>
          <w:sz w:val="24"/>
          <w:szCs w:val="24"/>
        </w:rPr>
      </w:pPr>
      <w:r w:rsidRPr="00136570">
        <w:rPr>
          <w:sz w:val="24"/>
          <w:szCs w:val="24"/>
        </w:rPr>
        <w:t xml:space="preserve">     </w:t>
      </w:r>
      <w:r w:rsidR="00675C8D">
        <w:rPr>
          <w:sz w:val="24"/>
          <w:szCs w:val="24"/>
        </w:rPr>
        <w:t xml:space="preserve">Figure </w:t>
      </w:r>
      <w:r w:rsidR="0068612C">
        <w:rPr>
          <w:sz w:val="24"/>
          <w:szCs w:val="24"/>
        </w:rPr>
        <w:t>2.31</w:t>
      </w:r>
      <w:r w:rsidR="00A65C29" w:rsidRPr="00136570">
        <w:rPr>
          <w:sz w:val="24"/>
          <w:szCs w:val="24"/>
        </w:rPr>
        <w:t xml:space="preserve"> illustrates (a) the frequency dependence of the in-phase and phase quadrature resonant response of an A-string as its tension increased, so that its frequency passes through a relatively strongly coupled body resonance at ~460Hz; (b) the splitting in frequency of the normal modes of the 2</w:t>
      </w:r>
      <w:r w:rsidR="00A65C29" w:rsidRPr="00136570">
        <w:rPr>
          <w:sz w:val="24"/>
          <w:szCs w:val="24"/>
          <w:vertAlign w:val="superscript"/>
        </w:rPr>
        <w:t>nd</w:t>
      </w:r>
      <w:r w:rsidR="00A65C29" w:rsidRPr="00136570">
        <w:rPr>
          <w:sz w:val="24"/>
          <w:szCs w:val="24"/>
        </w:rPr>
        <w:t xml:space="preserve"> partial of the heavier G-string frequency tuned to coincide with the frequency of the coupled body resonance.  Superimposed on these relatively broad resonances is a very sharp resonance arising from transverse string vibrations perpendicularly to the strong coupling direction, to be explained in the next section.  This very weakly perturbed string resonance provides a marker, which enables us to quantify the shifts and additional damping of string vibrations in the strong coupling direction. </w:t>
      </w:r>
    </w:p>
    <w:p w:rsidR="00A65C29" w:rsidRPr="00136570" w:rsidRDefault="00A65C29" w:rsidP="004B3CB5">
      <w:pPr>
        <w:tabs>
          <w:tab w:val="left" w:pos="4111"/>
        </w:tabs>
        <w:jc w:val="both"/>
        <w:rPr>
          <w:sz w:val="24"/>
          <w:szCs w:val="24"/>
        </w:rPr>
      </w:pPr>
    </w:p>
    <w:p w:rsidR="00A65C29" w:rsidRPr="00136570" w:rsidRDefault="00412DCB" w:rsidP="0060722C">
      <w:pPr>
        <w:tabs>
          <w:tab w:val="left" w:pos="4111"/>
        </w:tabs>
        <w:ind w:firstLine="1300"/>
        <w:jc w:val="both"/>
        <w:rPr>
          <w:sz w:val="24"/>
          <w:szCs w:val="24"/>
        </w:rPr>
      </w:pPr>
      <w:r>
        <w:rPr>
          <w:noProof/>
          <w:sz w:val="24"/>
          <w:szCs w:val="24"/>
          <w:lang w:val="en-US"/>
        </w:rPr>
        <w:drawing>
          <wp:inline distT="0" distB="0" distL="0" distR="0" wp14:anchorId="0C3955F6" wp14:editId="0EA379CA">
            <wp:extent cx="3872230" cy="2284095"/>
            <wp:effectExtent l="0" t="0" r="0" b="1905"/>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3872230" cy="2284095"/>
                    </a:xfrm>
                    <a:prstGeom prst="rect">
                      <a:avLst/>
                    </a:prstGeom>
                    <a:noFill/>
                  </pic:spPr>
                </pic:pic>
              </a:graphicData>
            </a:graphic>
          </wp:inline>
        </w:drawing>
      </w:r>
    </w:p>
    <w:p w:rsidR="00A65C29" w:rsidRPr="0099710F" w:rsidRDefault="00675C8D" w:rsidP="004B3CB5">
      <w:pPr>
        <w:tabs>
          <w:tab w:val="left" w:pos="4111"/>
        </w:tabs>
        <w:jc w:val="both"/>
        <w:rPr>
          <w:i/>
          <w:sz w:val="22"/>
          <w:szCs w:val="22"/>
        </w:rPr>
      </w:pPr>
      <w:r>
        <w:rPr>
          <w:b/>
          <w:i/>
          <w:sz w:val="22"/>
          <w:szCs w:val="22"/>
        </w:rPr>
        <w:t xml:space="preserve">Fig. </w:t>
      </w:r>
      <w:r w:rsidR="00781C32">
        <w:rPr>
          <w:b/>
          <w:i/>
          <w:sz w:val="22"/>
          <w:szCs w:val="22"/>
        </w:rPr>
        <w:t>2.31</w:t>
      </w:r>
      <w:r w:rsidR="00A65C29" w:rsidRPr="0099710F">
        <w:rPr>
          <w:i/>
          <w:sz w:val="22"/>
          <w:szCs w:val="22"/>
        </w:rPr>
        <w:t xml:space="preserve"> Measurements of the in-phase and in-quadrature resonant response of violin strings coupled via the bridge to a strong body resonance (Gough [</w:t>
      </w:r>
      <w:r w:rsidR="00A65C29" w:rsidRPr="0099710F">
        <w:rPr>
          <w:i/>
          <w:sz w:val="22"/>
          <w:szCs w:val="22"/>
        </w:rPr>
        <w:fldChar w:fldCharType="begin"/>
      </w:r>
      <w:r w:rsidR="00A65C29" w:rsidRPr="0099710F">
        <w:rPr>
          <w:i/>
          <w:sz w:val="22"/>
          <w:szCs w:val="22"/>
        </w:rPr>
        <w:instrText xml:space="preserve"> NOTEREF _Ref117321796 \h </w:instrText>
      </w:r>
      <w:r w:rsidR="004B3CB5" w:rsidRPr="0099710F">
        <w:rPr>
          <w:i/>
          <w:sz w:val="22"/>
          <w:szCs w:val="22"/>
        </w:rPr>
        <w:instrText xml:space="preserve"> \* MERGEFORMAT </w:instrText>
      </w:r>
      <w:r w:rsidR="00A65C29" w:rsidRPr="0099710F">
        <w:rPr>
          <w:i/>
          <w:sz w:val="22"/>
          <w:szCs w:val="22"/>
        </w:rPr>
      </w:r>
      <w:r w:rsidR="00A65C29" w:rsidRPr="0099710F">
        <w:rPr>
          <w:i/>
          <w:sz w:val="22"/>
          <w:szCs w:val="22"/>
        </w:rPr>
        <w:fldChar w:fldCharType="separate"/>
      </w:r>
      <w:r w:rsidR="001926A3">
        <w:rPr>
          <w:i/>
          <w:sz w:val="22"/>
          <w:szCs w:val="22"/>
        </w:rPr>
        <w:t>34</w:t>
      </w:r>
      <w:r w:rsidR="00A65C29" w:rsidRPr="0099710F">
        <w:rPr>
          <w:i/>
          <w:sz w:val="22"/>
          <w:szCs w:val="22"/>
        </w:rPr>
        <w:fldChar w:fldCharType="end"/>
      </w:r>
      <w:r w:rsidR="00A65C29" w:rsidRPr="0099710F">
        <w:rPr>
          <w:i/>
          <w:sz w:val="22"/>
          <w:szCs w:val="22"/>
        </w:rPr>
        <w:t xml:space="preserve">]).  The shift of the broader resonances relative to the unperturbed narrow resonance indicates the extent of the perturbative coupling.  </w:t>
      </w:r>
      <w:r w:rsidR="00A65C29" w:rsidRPr="0060722C">
        <w:rPr>
          <w:b/>
          <w:i/>
          <w:sz w:val="22"/>
          <w:szCs w:val="22"/>
        </w:rPr>
        <w:t>(a)</w:t>
      </w:r>
      <w:r w:rsidR="00A65C29" w:rsidRPr="0099710F">
        <w:rPr>
          <w:i/>
          <w:sz w:val="22"/>
          <w:szCs w:val="22"/>
        </w:rPr>
        <w:t xml:space="preserve"> tuning the A-string resonance through a coupled resonance at ~460Hz;  </w:t>
      </w:r>
      <w:r w:rsidR="00A65C29" w:rsidRPr="0060722C">
        <w:rPr>
          <w:b/>
          <w:i/>
          <w:sz w:val="22"/>
          <w:szCs w:val="22"/>
        </w:rPr>
        <w:t>(b)</w:t>
      </w:r>
      <w:r w:rsidR="00A65C29" w:rsidRPr="0099710F">
        <w:rPr>
          <w:i/>
          <w:sz w:val="22"/>
          <w:szCs w:val="22"/>
        </w:rPr>
        <w:t xml:space="preserve"> the splitting of the string-body normal modes for the more strongly coupled, 2</w:t>
      </w:r>
      <w:r w:rsidR="00A65C29" w:rsidRPr="0099710F">
        <w:rPr>
          <w:i/>
          <w:sz w:val="22"/>
          <w:szCs w:val="22"/>
          <w:vertAlign w:val="superscript"/>
        </w:rPr>
        <w:t>nd</w:t>
      </w:r>
      <w:r w:rsidR="00A65C29" w:rsidRPr="0099710F">
        <w:rPr>
          <w:i/>
          <w:sz w:val="22"/>
          <w:szCs w:val="22"/>
        </w:rPr>
        <w:t xml:space="preserve"> </w:t>
      </w:r>
      <w:r w:rsidR="0060722C">
        <w:rPr>
          <w:i/>
          <w:sz w:val="22"/>
          <w:szCs w:val="22"/>
        </w:rPr>
        <w:t>partial, of the heavier G-string</w:t>
      </w:r>
      <w:r w:rsidR="00A65C29" w:rsidRPr="0099710F">
        <w:rPr>
          <w:i/>
          <w:sz w:val="22"/>
          <w:szCs w:val="22"/>
        </w:rPr>
        <w:t xml:space="preserve"> </w:t>
      </w:r>
    </w:p>
    <w:p w:rsidR="00423747" w:rsidRPr="00136570" w:rsidRDefault="00423747" w:rsidP="004B3CB5">
      <w:pPr>
        <w:tabs>
          <w:tab w:val="left" w:pos="4111"/>
        </w:tabs>
        <w:jc w:val="both"/>
        <w:rPr>
          <w:i/>
          <w:sz w:val="24"/>
          <w:szCs w:val="24"/>
        </w:rPr>
      </w:pPr>
    </w:p>
    <w:p w:rsidR="00A65C29" w:rsidRDefault="007E0F8B" w:rsidP="004B3CB5">
      <w:pPr>
        <w:tabs>
          <w:tab w:val="left" w:pos="4111"/>
        </w:tabs>
        <w:jc w:val="both"/>
        <w:rPr>
          <w:sz w:val="24"/>
          <w:szCs w:val="24"/>
        </w:rPr>
      </w:pPr>
      <w:r w:rsidRPr="00136570">
        <w:rPr>
          <w:sz w:val="24"/>
          <w:szCs w:val="24"/>
        </w:rPr>
        <w:t xml:space="preserve">      </w:t>
      </w:r>
      <w:r w:rsidR="00675C8D">
        <w:rPr>
          <w:sz w:val="24"/>
          <w:szCs w:val="24"/>
        </w:rPr>
        <w:t xml:space="preserve">Figure </w:t>
      </w:r>
      <w:r w:rsidR="00305AA8">
        <w:rPr>
          <w:sz w:val="24"/>
          <w:szCs w:val="24"/>
        </w:rPr>
        <w:t>2.31</w:t>
      </w:r>
      <w:r w:rsidR="00A65C29" w:rsidRPr="00136570">
        <w:rPr>
          <w:sz w:val="24"/>
          <w:szCs w:val="24"/>
        </w:rPr>
        <w:t xml:space="preserve"> illustrates (a) the frequency dependence of the in-phase and phase quadrature resonant response of an A-string as its tension increased, so that its frequency passes through a relatively strongly coupled body resonance at ~460Hz.; (b) the splitting in frequency of the normal modes of the 2</w:t>
      </w:r>
      <w:r w:rsidR="00A65C29" w:rsidRPr="00136570">
        <w:rPr>
          <w:sz w:val="24"/>
          <w:szCs w:val="24"/>
          <w:vertAlign w:val="superscript"/>
        </w:rPr>
        <w:t>nd</w:t>
      </w:r>
      <w:r w:rsidR="00A65C29" w:rsidRPr="00136570">
        <w:rPr>
          <w:sz w:val="24"/>
          <w:szCs w:val="24"/>
        </w:rPr>
        <w:t xml:space="preserve"> partial of the heavier G-string frequency tuned to coincide with the frequency of the coupled body resonance.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When the frequency of the lighter A-string is tuned below that of the strongly coupled body resonance, the coupling lowers the frequency of the coupled string mode, as anticipated from our earlier discussion. In contrast, when tuned above the coupled resonance the frequency of the coupled string mode is increased, while at coincidence there is a slight indication of split modes somewhat smaller than the widths. The splitting of modes is clearly seen for the </w:t>
      </w:r>
      <w:r w:rsidR="00A65C29" w:rsidRPr="00136570">
        <w:rPr>
          <w:sz w:val="24"/>
          <w:szCs w:val="24"/>
        </w:rPr>
        <w:lastRenderedPageBreak/>
        <w:t>second partial of the much heavier G-string</w:t>
      </w:r>
      <w:r w:rsidR="00F10DBA">
        <w:rPr>
          <w:sz w:val="24"/>
          <w:szCs w:val="24"/>
        </w:rPr>
        <w:t xml:space="preserve"> (Fig.</w:t>
      </w:r>
      <w:r w:rsidR="00305AA8">
        <w:rPr>
          <w:sz w:val="24"/>
          <w:szCs w:val="24"/>
        </w:rPr>
        <w:t>2.31b</w:t>
      </w:r>
      <w:r w:rsidR="00F10DBA">
        <w:rPr>
          <w:sz w:val="24"/>
          <w:szCs w:val="24"/>
        </w:rPr>
        <w:t>)</w:t>
      </w:r>
      <w:r w:rsidR="00A65C29" w:rsidRPr="00136570">
        <w:rPr>
          <w:sz w:val="24"/>
          <w:szCs w:val="24"/>
        </w:rPr>
        <w:t xml:space="preserve">, with symmetrically split </w:t>
      </w:r>
      <w:r w:rsidR="00F10DBA">
        <w:rPr>
          <w:sz w:val="24"/>
          <w:szCs w:val="24"/>
        </w:rPr>
        <w:t xml:space="preserve">broad </w:t>
      </w:r>
      <w:r w:rsidR="00A65C29" w:rsidRPr="00136570">
        <w:rPr>
          <w:sz w:val="24"/>
          <w:szCs w:val="24"/>
        </w:rPr>
        <w:t>string/body modes above and below the narrow “uncoupled mode”. Not surprisingly, this violin suffered from a pronounced wolf note when played at 460Hz in a high position on the G- string, but not on the lighter D- or A-string. Such effects tend to be even more pronounced on cellos</w:t>
      </w:r>
      <w:r w:rsidR="00455A75">
        <w:rPr>
          <w:sz w:val="24"/>
          <w:szCs w:val="24"/>
        </w:rPr>
        <w:t xml:space="preserve">, due to the high bridge providing strong coupling between the </w:t>
      </w:r>
      <w:r w:rsidR="00F10DBA">
        <w:rPr>
          <w:sz w:val="24"/>
          <w:szCs w:val="24"/>
        </w:rPr>
        <w:t xml:space="preserve">vibrating </w:t>
      </w:r>
      <w:r w:rsidR="00455A75">
        <w:rPr>
          <w:sz w:val="24"/>
          <w:szCs w:val="24"/>
        </w:rPr>
        <w:t xml:space="preserve">strings and body of the instrument. </w:t>
      </w:r>
    </w:p>
    <w:p w:rsidR="0099710F" w:rsidRPr="00136570" w:rsidRDefault="0099710F" w:rsidP="004B3CB5">
      <w:pPr>
        <w:tabs>
          <w:tab w:val="left" w:pos="4111"/>
        </w:tabs>
        <w:jc w:val="both"/>
        <w:rPr>
          <w:sz w:val="24"/>
          <w:szCs w:val="24"/>
        </w:rPr>
      </w:pPr>
    </w:p>
    <w:p w:rsidR="00A65C29" w:rsidRPr="00136570" w:rsidRDefault="007E0F8B" w:rsidP="004B3CB5">
      <w:pPr>
        <w:tabs>
          <w:tab w:val="left" w:pos="4111"/>
        </w:tabs>
        <w:jc w:val="both"/>
        <w:rPr>
          <w:sz w:val="24"/>
          <w:szCs w:val="24"/>
        </w:rPr>
      </w:pPr>
      <w:r w:rsidRPr="00136570">
        <w:rPr>
          <w:sz w:val="24"/>
          <w:szCs w:val="24"/>
        </w:rPr>
        <w:t xml:space="preserve">      O</w:t>
      </w:r>
      <w:r w:rsidR="00A65C29" w:rsidRPr="00136570">
        <w:rPr>
          <w:sz w:val="24"/>
          <w:szCs w:val="24"/>
        </w:rPr>
        <w:t>n plucked string instruments the inharmonicity of the partials of a plucked note induced by coupling at the bridge to prominent structural resonances causes beats in the sound of plucked string, which contribute to the characteristic sound of individual instruments. Woodhouse [</w:t>
      </w:r>
      <w:r w:rsidR="00A65C29" w:rsidRPr="0099710F">
        <w:rPr>
          <w:rStyle w:val="EndnoteReference"/>
          <w:sz w:val="24"/>
          <w:szCs w:val="24"/>
          <w:vertAlign w:val="baseline"/>
        </w:rPr>
        <w:endnoteReference w:id="81"/>
      </w:r>
      <w:r w:rsidR="00A65C29" w:rsidRPr="0099710F">
        <w:rPr>
          <w:sz w:val="24"/>
          <w:szCs w:val="24"/>
        </w:rPr>
        <w:t>,</w:t>
      </w:r>
      <w:r w:rsidR="00A65C29" w:rsidRPr="0099710F">
        <w:rPr>
          <w:rStyle w:val="EndnoteReference"/>
          <w:sz w:val="24"/>
          <w:szCs w:val="24"/>
          <w:vertAlign w:val="baseline"/>
        </w:rPr>
        <w:endnoteReference w:id="82"/>
      </w:r>
      <w:r w:rsidR="00A65C29" w:rsidRPr="00136570">
        <w:rPr>
          <w:sz w:val="24"/>
          <w:szCs w:val="24"/>
        </w:rPr>
        <w:t>] has recently made a detailed theoretical, computational and experimental study of such effects</w:t>
      </w:r>
      <w:r w:rsidR="00B74F73">
        <w:rPr>
          <w:sz w:val="24"/>
          <w:szCs w:val="24"/>
        </w:rPr>
        <w:t xml:space="preserve"> for plucked notes on a guitar</w:t>
      </w:r>
      <w:r w:rsidR="00A65C29" w:rsidRPr="00136570">
        <w:rPr>
          <w:sz w:val="24"/>
          <w:szCs w:val="24"/>
        </w:rPr>
        <w:t xml:space="preserve"> taking proper account of the </w:t>
      </w:r>
      <w:r w:rsidR="0068612C">
        <w:rPr>
          <w:sz w:val="24"/>
          <w:szCs w:val="24"/>
        </w:rPr>
        <w:t>e</w:t>
      </w:r>
      <w:r w:rsidR="00A65C29" w:rsidRPr="00136570">
        <w:rPr>
          <w:sz w:val="24"/>
          <w:szCs w:val="24"/>
        </w:rPr>
        <w:t>ffect of damping on the coupled string-corpus normal modes. This is often not taken into account in</w:t>
      </w:r>
      <w:r w:rsidR="005F01FF">
        <w:rPr>
          <w:sz w:val="24"/>
          <w:szCs w:val="24"/>
        </w:rPr>
        <w:t xml:space="preserve"> finite element</w:t>
      </w:r>
      <w:r w:rsidR="004964E5">
        <w:rPr>
          <w:sz w:val="24"/>
          <w:szCs w:val="24"/>
        </w:rPr>
        <w:t xml:space="preserve"> software</w:t>
      </w:r>
      <w:r w:rsidR="00C80461">
        <w:rPr>
          <w:sz w:val="24"/>
          <w:szCs w:val="24"/>
        </w:rPr>
        <w:t xml:space="preserve">, in which the normal modes of an interacting system are first calculated </w:t>
      </w:r>
      <w:r w:rsidR="004964E5">
        <w:rPr>
          <w:sz w:val="24"/>
          <w:szCs w:val="24"/>
        </w:rPr>
        <w:t xml:space="preserve">without </w:t>
      </w:r>
      <w:r w:rsidR="00C80461">
        <w:rPr>
          <w:sz w:val="24"/>
          <w:szCs w:val="24"/>
        </w:rPr>
        <w:t>damping</w:t>
      </w:r>
      <w:r w:rsidR="00B74F73">
        <w:rPr>
          <w:sz w:val="24"/>
          <w:szCs w:val="24"/>
        </w:rPr>
        <w:t xml:space="preserve">, </w:t>
      </w:r>
      <w:r w:rsidR="00C80461">
        <w:rPr>
          <w:sz w:val="24"/>
          <w:szCs w:val="24"/>
        </w:rPr>
        <w:t xml:space="preserve">with the damping of the </w:t>
      </w:r>
      <w:r w:rsidR="004964E5">
        <w:rPr>
          <w:sz w:val="24"/>
          <w:szCs w:val="24"/>
        </w:rPr>
        <w:t xml:space="preserve">resultant normal </w:t>
      </w:r>
      <w:r w:rsidR="00C80461">
        <w:rPr>
          <w:sz w:val="24"/>
          <w:szCs w:val="24"/>
        </w:rPr>
        <w:t>modes then added</w:t>
      </w:r>
      <w:r w:rsidR="00A65C29" w:rsidRPr="00136570">
        <w:rPr>
          <w:sz w:val="24"/>
          <w:szCs w:val="24"/>
        </w:rPr>
        <w:t xml:space="preserve">. As is clear from </w:t>
      </w:r>
      <w:r w:rsidR="00675C8D">
        <w:rPr>
          <w:sz w:val="24"/>
          <w:szCs w:val="24"/>
        </w:rPr>
        <w:t xml:space="preserve">Fig. </w:t>
      </w:r>
      <w:r w:rsidR="00305AA8">
        <w:rPr>
          <w:sz w:val="24"/>
          <w:szCs w:val="24"/>
        </w:rPr>
        <w:t>2.30</w:t>
      </w:r>
      <w:r w:rsidR="00A65C29" w:rsidRPr="00136570">
        <w:rPr>
          <w:sz w:val="24"/>
          <w:szCs w:val="24"/>
        </w:rPr>
        <w:t xml:space="preserve">, such an approach </w:t>
      </w:r>
      <w:r w:rsidR="00C80461">
        <w:rPr>
          <w:sz w:val="24"/>
          <w:szCs w:val="24"/>
        </w:rPr>
        <w:t>will always break down</w:t>
      </w:r>
      <w:r w:rsidR="004964E5">
        <w:rPr>
          <w:sz w:val="24"/>
          <w:szCs w:val="24"/>
        </w:rPr>
        <w:t xml:space="preserve">, </w:t>
      </w:r>
      <w:r w:rsidR="00A65C29" w:rsidRPr="00136570">
        <w:rPr>
          <w:sz w:val="24"/>
          <w:szCs w:val="24"/>
        </w:rPr>
        <w:t xml:space="preserve">whenever the </w:t>
      </w:r>
      <w:r w:rsidR="00B74F73">
        <w:rPr>
          <w:sz w:val="24"/>
          <w:szCs w:val="24"/>
        </w:rPr>
        <w:t xml:space="preserve">width of resonances associated with </w:t>
      </w:r>
      <w:r w:rsidR="00A65C29" w:rsidRPr="00136570">
        <w:rPr>
          <w:sz w:val="24"/>
          <w:szCs w:val="24"/>
        </w:rPr>
        <w:t xml:space="preserve">damping becomes comparable with the splitting of </w:t>
      </w:r>
      <w:r w:rsidR="00B74F73">
        <w:rPr>
          <w:sz w:val="24"/>
          <w:szCs w:val="24"/>
        </w:rPr>
        <w:t xml:space="preserve">the </w:t>
      </w:r>
      <w:r w:rsidR="00A65C29" w:rsidRPr="00136570">
        <w:rPr>
          <w:sz w:val="24"/>
          <w:szCs w:val="24"/>
        </w:rPr>
        <w:t>normal modes</w:t>
      </w:r>
      <w:r w:rsidR="00B74F73">
        <w:rPr>
          <w:sz w:val="24"/>
          <w:szCs w:val="24"/>
        </w:rPr>
        <w:t xml:space="preserve"> in the absence of damping</w:t>
      </w:r>
      <w:r w:rsidR="00A65C29" w:rsidRPr="00136570">
        <w:rPr>
          <w:sz w:val="24"/>
          <w:szCs w:val="24"/>
        </w:rPr>
        <w:t xml:space="preserve">, as </w:t>
      </w:r>
      <w:r w:rsidR="00B74F73">
        <w:rPr>
          <w:sz w:val="24"/>
          <w:szCs w:val="24"/>
        </w:rPr>
        <w:t xml:space="preserve">is frequently the case </w:t>
      </w:r>
      <w:r w:rsidR="00A65C29" w:rsidRPr="00136570">
        <w:rPr>
          <w:sz w:val="24"/>
          <w:szCs w:val="24"/>
        </w:rPr>
        <w:t xml:space="preserve">in mechanical and acoustical systems.  </w:t>
      </w:r>
    </w:p>
    <w:p w:rsidR="00B148C0" w:rsidRDefault="00B148C0" w:rsidP="004B3CB5">
      <w:pPr>
        <w:tabs>
          <w:tab w:val="left" w:pos="4111"/>
        </w:tabs>
        <w:jc w:val="both"/>
        <w:rPr>
          <w:b/>
          <w:sz w:val="24"/>
          <w:szCs w:val="24"/>
        </w:rPr>
      </w:pPr>
    </w:p>
    <w:p w:rsidR="00A65C29" w:rsidRDefault="0060722C" w:rsidP="004B3CB5">
      <w:pPr>
        <w:tabs>
          <w:tab w:val="left" w:pos="4111"/>
        </w:tabs>
        <w:jc w:val="both"/>
        <w:rPr>
          <w:b/>
          <w:sz w:val="24"/>
          <w:szCs w:val="24"/>
        </w:rPr>
      </w:pPr>
      <w:r>
        <w:rPr>
          <w:b/>
          <w:sz w:val="24"/>
          <w:szCs w:val="24"/>
        </w:rPr>
        <w:t xml:space="preserve">Polarisation </w:t>
      </w:r>
    </w:p>
    <w:p w:rsidR="0099710F" w:rsidRPr="00136570" w:rsidRDefault="0099710F" w:rsidP="004B3CB5">
      <w:pPr>
        <w:tabs>
          <w:tab w:val="left" w:pos="4111"/>
        </w:tabs>
        <w:jc w:val="both"/>
        <w:rPr>
          <w:sz w:val="24"/>
          <w:szCs w:val="24"/>
        </w:rPr>
      </w:pPr>
    </w:p>
    <w:p w:rsidR="00A65C29" w:rsidRDefault="00C00B36" w:rsidP="004B3CB5">
      <w:pPr>
        <w:tabs>
          <w:tab w:val="left" w:pos="4111"/>
        </w:tabs>
        <w:jc w:val="both"/>
        <w:rPr>
          <w:sz w:val="24"/>
          <w:szCs w:val="24"/>
        </w:rPr>
      </w:pPr>
      <w:r w:rsidRPr="00136570">
        <w:rPr>
          <w:sz w:val="24"/>
          <w:szCs w:val="24"/>
        </w:rPr>
        <w:t xml:space="preserve">     </w:t>
      </w:r>
      <w:r w:rsidR="00A65C29" w:rsidRPr="00136570">
        <w:rPr>
          <w:sz w:val="24"/>
          <w:szCs w:val="24"/>
        </w:rPr>
        <w:t>We have already commented on the response of a bridge mounted centrally on a symmetrically constructed instrument, with string vibrations perpendicular to the front plate exciting the symmetric modes of the body of the instrument, while string vibrations parallel to the front plate induce a couple on the front plate exciting  asymmetric modes. The terminating admittance at the bridge-end of the string will therefore be a strongly frequency dependent function of the polarisation direction of the transverse string modes.  The angular dependence of the terminating admittance lifts the degeneracy of the string modes resulting in two independent orthogonal modes of transverse string vibration, with different perturbed frequencies and damping, polarized along the frequency-dependent principal directions of the admittance tensor.  If a string is excited at an arbitrary angle, both modes will be excited, so that in free decay the directional polarisation will precess at the difference frequency.  The resultant radiated sound from the excited body resonances will also exhibit beats, which unlike the non-linear effects considered earlier will not vary with amplitude</w:t>
      </w:r>
      <w:r w:rsidR="00B148C0">
        <w:rPr>
          <w:sz w:val="24"/>
          <w:szCs w:val="24"/>
        </w:rPr>
        <w:t xml:space="preserve"> of string vibration</w:t>
      </w:r>
      <w:r w:rsidR="001B2C3C">
        <w:rPr>
          <w:sz w:val="24"/>
          <w:szCs w:val="24"/>
        </w:rPr>
        <w:t>.</w:t>
      </w:r>
      <w:r w:rsidR="00B148C0" w:rsidRPr="00136570">
        <w:rPr>
          <w:sz w:val="24"/>
          <w:szCs w:val="24"/>
        </w:rPr>
        <w:t xml:space="preserve"> </w:t>
      </w:r>
    </w:p>
    <w:p w:rsidR="0099710F" w:rsidRPr="00136570" w:rsidRDefault="0099710F" w:rsidP="004B3CB5">
      <w:pPr>
        <w:tabs>
          <w:tab w:val="left" w:pos="4111"/>
        </w:tabs>
        <w:jc w:val="both"/>
        <w:rPr>
          <w:sz w:val="24"/>
          <w:szCs w:val="24"/>
        </w:rPr>
      </w:pPr>
    </w:p>
    <w:p w:rsidR="007E0F8B"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In instruments of the violin family</w:t>
      </w:r>
      <w:r w:rsidR="001B0507">
        <w:rPr>
          <w:sz w:val="24"/>
          <w:szCs w:val="24"/>
        </w:rPr>
        <w:t xml:space="preserve"> and </w:t>
      </w:r>
      <w:r w:rsidR="001B2C3C">
        <w:rPr>
          <w:sz w:val="24"/>
          <w:szCs w:val="24"/>
        </w:rPr>
        <w:t>many</w:t>
      </w:r>
      <w:r w:rsidR="001B0507">
        <w:rPr>
          <w:sz w:val="24"/>
          <w:szCs w:val="24"/>
        </w:rPr>
        <w:t xml:space="preserve"> viols</w:t>
      </w:r>
      <w:r w:rsidR="00A65C29" w:rsidRPr="00136570">
        <w:rPr>
          <w:sz w:val="24"/>
          <w:szCs w:val="24"/>
        </w:rPr>
        <w:t xml:space="preserve">, the sound post removes the symmetry of the instrument, with normal modes involving a mixture of symmetric and asymmetric modes.  Measurements like those shown in </w:t>
      </w:r>
      <w:r w:rsidR="00675C8D">
        <w:rPr>
          <w:sz w:val="24"/>
          <w:szCs w:val="24"/>
        </w:rPr>
        <w:t>Fig.</w:t>
      </w:r>
      <w:r w:rsidR="00305AA8">
        <w:rPr>
          <w:sz w:val="24"/>
          <w:szCs w:val="24"/>
        </w:rPr>
        <w:t xml:space="preserve"> 2.31</w:t>
      </w:r>
      <w:r w:rsidR="00A65C29" w:rsidRPr="00136570">
        <w:rPr>
          <w:sz w:val="24"/>
          <w:szCs w:val="24"/>
        </w:rPr>
        <w:t xml:space="preserve"> demonstrate that below ~ 700 Hz, the effect of the sound post is to cause the bridge to rock backwards and forwards about the treble foot closest to the soundpost, which acts as a rather rigid fulcrum.  This accounts for the very narrow string resonance</w:t>
      </w:r>
      <w:r w:rsidR="00642730">
        <w:rPr>
          <w:sz w:val="24"/>
          <w:szCs w:val="24"/>
        </w:rPr>
        <w:t>s</w:t>
      </w:r>
      <w:r w:rsidR="00A65C29" w:rsidRPr="00136570">
        <w:rPr>
          <w:sz w:val="24"/>
          <w:szCs w:val="24"/>
        </w:rPr>
        <w:t xml:space="preserve"> shown in </w:t>
      </w:r>
      <w:r w:rsidR="00675C8D">
        <w:rPr>
          <w:sz w:val="24"/>
          <w:szCs w:val="24"/>
        </w:rPr>
        <w:t>Fig.</w:t>
      </w:r>
      <w:r w:rsidR="00305AA8">
        <w:rPr>
          <w:sz w:val="24"/>
          <w:szCs w:val="24"/>
        </w:rPr>
        <w:t xml:space="preserve"> 2.31</w:t>
      </w:r>
      <w:r w:rsidR="00A65C29" w:rsidRPr="00136570">
        <w:rPr>
          <w:sz w:val="24"/>
          <w:szCs w:val="24"/>
        </w:rPr>
        <w:t xml:space="preserve">, which correspond to linearly polarised string vibrations polarised parallel to the line between the point of string support and the rigidly constrained right-hand foot, as indicated in </w:t>
      </w:r>
      <w:r w:rsidR="00675C8D">
        <w:rPr>
          <w:sz w:val="24"/>
          <w:szCs w:val="24"/>
        </w:rPr>
        <w:t>Fig.</w:t>
      </w:r>
      <w:r w:rsidR="00305AA8">
        <w:rPr>
          <w:sz w:val="24"/>
          <w:szCs w:val="24"/>
        </w:rPr>
        <w:t xml:space="preserve"> 2.28</w:t>
      </w:r>
      <w:r w:rsidR="00A65C29" w:rsidRPr="00136570">
        <w:rPr>
          <w:sz w:val="24"/>
          <w:szCs w:val="24"/>
        </w:rPr>
        <w:t>.   In contrast, string vibrations polarised in the orthogonal direction result in a twisting couple acting on the bridge, with the left-hand foot strongly exciting the vibrational modes of the front plate giving the frequency shifted and broadened string resonances of the strongly coupled string modes</w:t>
      </w:r>
      <w:r w:rsidR="00295E69">
        <w:rPr>
          <w:sz w:val="24"/>
          <w:szCs w:val="24"/>
        </w:rPr>
        <w:t>.</w:t>
      </w:r>
    </w:p>
    <w:p w:rsidR="00295E69" w:rsidRPr="00136570" w:rsidRDefault="00295E69" w:rsidP="004B3CB5">
      <w:pPr>
        <w:tabs>
          <w:tab w:val="left" w:pos="4111"/>
        </w:tabs>
        <w:jc w:val="both"/>
        <w:rPr>
          <w:sz w:val="24"/>
          <w:szCs w:val="24"/>
        </w:rPr>
      </w:pPr>
    </w:p>
    <w:p w:rsidR="00455A75"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 By varying the polarisation direction of </w:t>
      </w:r>
      <w:r w:rsidR="00B148C0">
        <w:rPr>
          <w:sz w:val="24"/>
          <w:szCs w:val="24"/>
        </w:rPr>
        <w:t xml:space="preserve">an </w:t>
      </w:r>
      <w:r w:rsidR="00A65C29" w:rsidRPr="00136570">
        <w:rPr>
          <w:sz w:val="24"/>
          <w:szCs w:val="24"/>
        </w:rPr>
        <w:t xml:space="preserve">electromagnetically excited string, one can </w:t>
      </w:r>
      <w:r w:rsidR="00B148C0">
        <w:rPr>
          <w:sz w:val="24"/>
          <w:szCs w:val="24"/>
        </w:rPr>
        <w:t>separate</w:t>
      </w:r>
      <w:r w:rsidR="00B148C0" w:rsidRPr="00136570">
        <w:rPr>
          <w:sz w:val="24"/>
          <w:szCs w:val="24"/>
        </w:rPr>
        <w:t xml:space="preserve"> </w:t>
      </w:r>
      <w:r w:rsidR="00A65C29" w:rsidRPr="00136570">
        <w:rPr>
          <w:sz w:val="24"/>
          <w:szCs w:val="24"/>
        </w:rPr>
        <w:t>the two modes and determine their polarisations (Baker et al [</w:t>
      </w:r>
      <w:r w:rsidR="00A65C29" w:rsidRPr="00136570">
        <w:rPr>
          <w:rStyle w:val="EndnoteReference"/>
          <w:sz w:val="24"/>
          <w:szCs w:val="24"/>
          <w:vertAlign w:val="baseline"/>
        </w:rPr>
        <w:endnoteReference w:id="83"/>
      </w:r>
      <w:r w:rsidR="00A65C29" w:rsidRPr="00136570">
        <w:rPr>
          <w:sz w:val="24"/>
          <w:szCs w:val="24"/>
        </w:rPr>
        <w:t xml:space="preserve">]).  </w:t>
      </w:r>
      <w:r w:rsidR="004964E5">
        <w:rPr>
          <w:sz w:val="24"/>
          <w:szCs w:val="24"/>
        </w:rPr>
        <w:t>In general, bow</w:t>
      </w:r>
      <w:r w:rsidR="004964E5">
        <w:rPr>
          <w:sz w:val="24"/>
          <w:szCs w:val="24"/>
        </w:rPr>
        <w:lastRenderedPageBreak/>
        <w:t xml:space="preserve">ing will excite </w:t>
      </w:r>
      <w:r w:rsidR="00A65C29" w:rsidRPr="00136570">
        <w:rPr>
          <w:sz w:val="24"/>
          <w:szCs w:val="24"/>
        </w:rPr>
        <w:t>both orthogonal string modes</w:t>
      </w:r>
      <w:r w:rsidR="00A70DEC">
        <w:rPr>
          <w:sz w:val="24"/>
          <w:szCs w:val="24"/>
        </w:rPr>
        <w:t>.</w:t>
      </w:r>
      <w:r w:rsidR="004964E5">
        <w:rPr>
          <w:sz w:val="24"/>
          <w:szCs w:val="24"/>
        </w:rPr>
        <w:t xml:space="preserve"> </w:t>
      </w:r>
      <w:r w:rsidR="0068612C">
        <w:rPr>
          <w:sz w:val="24"/>
          <w:szCs w:val="24"/>
        </w:rPr>
        <w:t xml:space="preserve"> </w:t>
      </w:r>
      <w:r w:rsidR="00B921B2">
        <w:rPr>
          <w:sz w:val="24"/>
          <w:szCs w:val="24"/>
        </w:rPr>
        <w:t>T</w:t>
      </w:r>
      <w:r w:rsidR="00A65C29" w:rsidRPr="00136570">
        <w:rPr>
          <w:sz w:val="24"/>
          <w:szCs w:val="24"/>
        </w:rPr>
        <w:t xml:space="preserve">he unperturbed string mode </w:t>
      </w:r>
      <w:r w:rsidR="00B921B2">
        <w:rPr>
          <w:sz w:val="24"/>
          <w:szCs w:val="24"/>
        </w:rPr>
        <w:t xml:space="preserve">may well </w:t>
      </w:r>
      <w:r w:rsidR="004964E5">
        <w:rPr>
          <w:sz w:val="24"/>
          <w:szCs w:val="24"/>
        </w:rPr>
        <w:t xml:space="preserve">help </w:t>
      </w:r>
      <w:r w:rsidR="00B148C0">
        <w:rPr>
          <w:sz w:val="24"/>
          <w:szCs w:val="24"/>
        </w:rPr>
        <w:t xml:space="preserve">to </w:t>
      </w:r>
      <w:r w:rsidR="00A65C29" w:rsidRPr="00136570">
        <w:rPr>
          <w:sz w:val="24"/>
          <w:szCs w:val="24"/>
        </w:rPr>
        <w:t>stabilise the repetitive Helmholtz bowed waveform</w:t>
      </w:r>
      <w:r w:rsidR="00455A75">
        <w:rPr>
          <w:sz w:val="24"/>
          <w:szCs w:val="24"/>
        </w:rPr>
        <w:t>.</w:t>
      </w:r>
    </w:p>
    <w:p w:rsidR="00A65C29" w:rsidRPr="00136570" w:rsidRDefault="00455A75" w:rsidP="004B3CB5">
      <w:pPr>
        <w:tabs>
          <w:tab w:val="left" w:pos="4111"/>
        </w:tabs>
        <w:jc w:val="both"/>
        <w:rPr>
          <w:sz w:val="24"/>
          <w:szCs w:val="24"/>
        </w:rPr>
      </w:pPr>
      <w:r w:rsidRPr="00136570">
        <w:rPr>
          <w:sz w:val="24"/>
          <w:szCs w:val="24"/>
        </w:rPr>
        <w:t xml:space="preserve"> </w:t>
      </w:r>
    </w:p>
    <w:p w:rsidR="00A65C29" w:rsidRDefault="00A65C29" w:rsidP="004B3CB5">
      <w:pPr>
        <w:tabs>
          <w:tab w:val="left" w:pos="4111"/>
        </w:tabs>
        <w:jc w:val="both"/>
        <w:rPr>
          <w:b/>
          <w:sz w:val="24"/>
          <w:szCs w:val="24"/>
        </w:rPr>
      </w:pPr>
      <w:r w:rsidRPr="00136570">
        <w:rPr>
          <w:sz w:val="24"/>
          <w:szCs w:val="24"/>
        </w:rPr>
        <w:t xml:space="preserve"> </w:t>
      </w:r>
      <w:r w:rsidRPr="00136570">
        <w:rPr>
          <w:b/>
          <w:sz w:val="24"/>
          <w:szCs w:val="24"/>
        </w:rPr>
        <w:t xml:space="preserve">String-string </w:t>
      </w:r>
      <w:r w:rsidR="00046AF3">
        <w:rPr>
          <w:b/>
          <w:sz w:val="24"/>
          <w:szCs w:val="24"/>
        </w:rPr>
        <w:t>C</w:t>
      </w:r>
      <w:r w:rsidRPr="00136570">
        <w:rPr>
          <w:b/>
          <w:sz w:val="24"/>
          <w:szCs w:val="24"/>
        </w:rPr>
        <w:t xml:space="preserve">oupling </w:t>
      </w:r>
    </w:p>
    <w:p w:rsidR="0099710F" w:rsidRPr="00136570" w:rsidRDefault="0099710F" w:rsidP="004B3CB5">
      <w:pPr>
        <w:tabs>
          <w:tab w:val="left" w:pos="4111"/>
        </w:tabs>
        <w:jc w:val="both"/>
        <w:rPr>
          <w:b/>
          <w:sz w:val="24"/>
          <w:szCs w:val="24"/>
        </w:rPr>
      </w:pPr>
    </w:p>
    <w:p w:rsidR="00423747" w:rsidRDefault="007E0F8B" w:rsidP="004B3CB5">
      <w:pPr>
        <w:tabs>
          <w:tab w:val="left" w:pos="4111"/>
        </w:tabs>
        <w:jc w:val="both"/>
        <w:rPr>
          <w:sz w:val="24"/>
          <w:szCs w:val="24"/>
        </w:rPr>
      </w:pPr>
      <w:r w:rsidRPr="00136570">
        <w:rPr>
          <w:sz w:val="24"/>
          <w:szCs w:val="24"/>
        </w:rPr>
        <w:t xml:space="preserve">     </w:t>
      </w:r>
      <w:r w:rsidR="00B74F73">
        <w:rPr>
          <w:sz w:val="24"/>
          <w:szCs w:val="24"/>
        </w:rPr>
        <w:t>A vibrating string on any m</w:t>
      </w:r>
      <w:r w:rsidR="00A65C29" w:rsidRPr="00136570">
        <w:rPr>
          <w:sz w:val="24"/>
          <w:szCs w:val="24"/>
        </w:rPr>
        <w:t>ulti-stringed instrument</w:t>
      </w:r>
      <w:r w:rsidR="00B74F73">
        <w:rPr>
          <w:sz w:val="24"/>
          <w:szCs w:val="24"/>
        </w:rPr>
        <w:t xml:space="preserve"> is </w:t>
      </w:r>
      <w:r w:rsidR="00A65C29" w:rsidRPr="00136570">
        <w:rPr>
          <w:sz w:val="24"/>
          <w:szCs w:val="24"/>
        </w:rPr>
        <w:t xml:space="preserve">coupled to all the other strings </w:t>
      </w:r>
      <w:r w:rsidR="00B74F73">
        <w:rPr>
          <w:sz w:val="24"/>
          <w:szCs w:val="24"/>
        </w:rPr>
        <w:t>supported on a common supporting bridge.</w:t>
      </w:r>
      <w:r w:rsidR="00A65C29" w:rsidRPr="00136570">
        <w:rPr>
          <w:sz w:val="24"/>
          <w:szCs w:val="24"/>
        </w:rPr>
        <w:t xml:space="preserve">  This is particularly important on the piano, where pairs and triplets of strings tuned to the same pitch</w:t>
      </w:r>
      <w:r w:rsidR="00B921B2">
        <w:rPr>
          <w:sz w:val="24"/>
          <w:szCs w:val="24"/>
        </w:rPr>
        <w:t xml:space="preserve"> are used to </w:t>
      </w:r>
      <w:r w:rsidR="00A65C29" w:rsidRPr="00136570">
        <w:rPr>
          <w:sz w:val="24"/>
          <w:szCs w:val="24"/>
        </w:rPr>
        <w:t xml:space="preserve">increase the intensity of the notes in the upper half of the keyboard. Such coupling is also important on instruments like the harp, where the strings and their partials are coupled via the soundboard. On many ancient bowed and plucked stringed instruments, a set of coupled sympathetic string were used to enhance the sonority and long term decay of plucked and bowed notes.  Even on modern instruments like the violin and cello, the coupling of the partials of a bowed or plucked string </w:t>
      </w:r>
      <w:r w:rsidR="004964E5">
        <w:rPr>
          <w:sz w:val="24"/>
          <w:szCs w:val="24"/>
        </w:rPr>
        <w:t>with those of</w:t>
      </w:r>
      <w:r w:rsidR="004964E5" w:rsidRPr="00136570">
        <w:rPr>
          <w:sz w:val="24"/>
          <w:szCs w:val="24"/>
        </w:rPr>
        <w:t xml:space="preserve"> </w:t>
      </w:r>
      <w:r w:rsidR="00A65C29" w:rsidRPr="00136570">
        <w:rPr>
          <w:sz w:val="24"/>
          <w:szCs w:val="24"/>
        </w:rPr>
        <w:t>other freely vibrating open (unstopped) strings enhances the decaying after-sound</w:t>
      </w:r>
      <w:r w:rsidR="00B74F73">
        <w:rPr>
          <w:sz w:val="24"/>
          <w:szCs w:val="24"/>
        </w:rPr>
        <w:t xml:space="preserve"> of </w:t>
      </w:r>
      <w:r w:rsidR="004964E5">
        <w:rPr>
          <w:sz w:val="24"/>
          <w:szCs w:val="24"/>
        </w:rPr>
        <w:t xml:space="preserve">the </w:t>
      </w:r>
      <w:r w:rsidR="00B74F73">
        <w:rPr>
          <w:sz w:val="24"/>
          <w:szCs w:val="24"/>
        </w:rPr>
        <w:t>bowed or plucked note</w:t>
      </w:r>
      <w:r w:rsidR="00A65C29" w:rsidRPr="00136570">
        <w:rPr>
          <w:sz w:val="24"/>
          <w:szCs w:val="24"/>
        </w:rPr>
        <w:t xml:space="preserve">. This </w:t>
      </w:r>
      <w:r w:rsidR="00B74F73">
        <w:rPr>
          <w:sz w:val="24"/>
          <w:szCs w:val="24"/>
        </w:rPr>
        <w:t xml:space="preserve">may be </w:t>
      </w:r>
      <w:r w:rsidR="00A65C29" w:rsidRPr="00136570">
        <w:rPr>
          <w:sz w:val="24"/>
          <w:szCs w:val="24"/>
        </w:rPr>
        <w:t>one of the reasons why string players have a preference for playing in the “bright” key signatures of G, D and A major</w:t>
      </w:r>
      <w:r w:rsidR="00B74F73">
        <w:rPr>
          <w:sz w:val="24"/>
          <w:szCs w:val="24"/>
        </w:rPr>
        <w:t xml:space="preserve"> associated with the open-strings</w:t>
      </w:r>
      <w:r w:rsidR="00A65C29" w:rsidRPr="00136570">
        <w:rPr>
          <w:sz w:val="24"/>
          <w:szCs w:val="24"/>
        </w:rPr>
        <w:t xml:space="preserve">, where both direct and sympathetic vibrations can easily be excited. </w:t>
      </w:r>
    </w:p>
    <w:p w:rsidR="00295E69" w:rsidRPr="00136570" w:rsidRDefault="00295E69" w:rsidP="004B3CB5">
      <w:pPr>
        <w:tabs>
          <w:tab w:val="left" w:pos="4111"/>
        </w:tabs>
        <w:jc w:val="both"/>
        <w:rPr>
          <w:sz w:val="24"/>
          <w:szCs w:val="24"/>
        </w:rPr>
      </w:pPr>
    </w:p>
    <w:p w:rsidR="00A65C29" w:rsidRDefault="00423747" w:rsidP="004B3CB5">
      <w:pPr>
        <w:tabs>
          <w:tab w:val="left" w:pos="4111"/>
        </w:tabs>
        <w:jc w:val="both"/>
        <w:rPr>
          <w:sz w:val="24"/>
          <w:szCs w:val="24"/>
        </w:rPr>
      </w:pPr>
      <w:r w:rsidRPr="00136570">
        <w:rPr>
          <w:sz w:val="24"/>
          <w:szCs w:val="24"/>
        </w:rPr>
        <w:t xml:space="preserve">     </w:t>
      </w:r>
      <w:r w:rsidR="00A65C29" w:rsidRPr="00136570">
        <w:rPr>
          <w:sz w:val="24"/>
          <w:szCs w:val="24"/>
        </w:rPr>
        <w:t>The musical importance of such coupling on the piano is easily demonstrated by first playing a single note and holding the key down so that the note remains undamped and then holding the sustaining pedal down, so that many other strings can also vibrate in sympathy and especially those with partials coincident with those of the played note. Composers, such as Debussy, exploit the additional sonorities produced by such coupling</w:t>
      </w:r>
      <w:r w:rsidR="00B554ED">
        <w:rPr>
          <w:sz w:val="24"/>
          <w:szCs w:val="24"/>
        </w:rPr>
        <w:t xml:space="preserve">, as in La Cathédrale Engloutie, </w:t>
      </w:r>
      <w:r w:rsidR="00A65C29" w:rsidRPr="00136570">
        <w:rPr>
          <w:sz w:val="24"/>
          <w:szCs w:val="24"/>
        </w:rPr>
        <w:t xml:space="preserve"> </w:t>
      </w:r>
      <w:r w:rsidR="00B554ED" w:rsidRPr="00EB6809">
        <w:rPr>
          <w:sz w:val="24"/>
          <w:szCs w:val="24"/>
        </w:rPr>
        <w:t>S2.</w:t>
      </w:r>
      <w:r w:rsidR="00EB6809">
        <w:rPr>
          <w:sz w:val="24"/>
          <w:szCs w:val="24"/>
        </w:rPr>
        <w:t>9</w:t>
      </w:r>
      <w:r w:rsidR="00165779">
        <w:rPr>
          <w:sz w:val="24"/>
          <w:szCs w:val="24"/>
        </w:rPr>
        <w:t xml:space="preserve"> </w:t>
      </w:r>
      <w:r w:rsidR="00EB6809">
        <w:rPr>
          <w:sz w:val="24"/>
          <w:szCs w:val="24"/>
        </w:rPr>
        <w:object w:dxaOrig="795" w:dyaOrig="811">
          <v:shape id="_x0000_i1202" type="#_x0000_t75" style="width:40.5pt;height:40.5pt" o:ole="">
            <v:imagedata r:id="rId415" o:title=""/>
          </v:shape>
          <o:OLEObject Type="Embed" ProgID="Package" ShapeID="_x0000_i1202" DrawAspect="Content" ObjectID="_1687067104" r:id="rId416"/>
        </w:object>
      </w:r>
      <w:r w:rsidR="00485430">
        <w:rPr>
          <w:sz w:val="24"/>
          <w:szCs w:val="24"/>
        </w:rPr>
        <w:t>.</w:t>
      </w:r>
    </w:p>
    <w:p w:rsidR="00295E69" w:rsidRPr="00136570" w:rsidRDefault="00295E69"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The influence of coupling at the bridge of the normal modes of string vibration on the piano has been discussed by Weinreich [</w:t>
      </w:r>
      <w:bookmarkStart w:id="34" w:name="_Ref114645414"/>
      <w:r w:rsidR="00A65C29" w:rsidRPr="00136570">
        <w:rPr>
          <w:rStyle w:val="EndnoteReference"/>
          <w:sz w:val="24"/>
          <w:szCs w:val="24"/>
          <w:vertAlign w:val="baseline"/>
        </w:rPr>
        <w:endnoteReference w:id="84"/>
      </w:r>
      <w:bookmarkEnd w:id="34"/>
      <w:r w:rsidR="00A65C29" w:rsidRPr="00136570">
        <w:rPr>
          <w:sz w:val="24"/>
          <w:szCs w:val="24"/>
        </w:rPr>
        <w:t>] and for sympathetic string</w:t>
      </w:r>
      <w:r w:rsidR="004964E5">
        <w:rPr>
          <w:sz w:val="24"/>
          <w:szCs w:val="24"/>
        </w:rPr>
        <w:t>s</w:t>
      </w:r>
      <w:r w:rsidR="00A65C29" w:rsidRPr="00136570">
        <w:rPr>
          <w:sz w:val="24"/>
          <w:szCs w:val="24"/>
        </w:rPr>
        <w:t xml:space="preserve"> in general by the present author [</w:t>
      </w:r>
      <w:r w:rsidR="00A65C29" w:rsidRPr="00136570">
        <w:rPr>
          <w:sz w:val="24"/>
          <w:szCs w:val="24"/>
        </w:rPr>
        <w:fldChar w:fldCharType="begin"/>
      </w:r>
      <w:r w:rsidR="00A65C29" w:rsidRPr="00136570">
        <w:rPr>
          <w:sz w:val="24"/>
          <w:szCs w:val="24"/>
        </w:rPr>
        <w:instrText xml:space="preserve"> NOTEREF _Ref114631482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81</w:t>
      </w:r>
      <w:r w:rsidR="00A65C29" w:rsidRPr="00136570">
        <w:rPr>
          <w:sz w:val="24"/>
          <w:szCs w:val="24"/>
        </w:rPr>
        <w:fldChar w:fldCharType="end"/>
      </w:r>
      <w:r w:rsidR="00A65C29" w:rsidRPr="00136570">
        <w:rPr>
          <w:sz w:val="24"/>
          <w:szCs w:val="24"/>
        </w:rPr>
        <w:t>].  Consider first two identically tuned string terminated by a common bridge with string vibrations perpendicular to the soundboard and relative phases represented by arrows.  The normal modes can therefore be described by the combination</w:t>
      </w:r>
      <w:r w:rsidR="004964E5">
        <w:rPr>
          <w:sz w:val="24"/>
          <w:szCs w:val="24"/>
        </w:rPr>
        <w:t>s</w:t>
      </w:r>
      <w:r w:rsidR="00A65C29" w:rsidRPr="00136570">
        <w:rPr>
          <w:sz w:val="24"/>
          <w:szCs w:val="24"/>
        </w:rPr>
        <w:t xml:space="preserve"> of modes  </w:t>
      </w:r>
      <w:r w:rsidR="00A65C29" w:rsidRPr="00136570">
        <w:rPr>
          <w:sz w:val="24"/>
          <w:szCs w:val="24"/>
        </w:rPr>
        <w:sym w:font="Symbol" w:char="F0AD"/>
      </w:r>
      <w:r w:rsidR="00A65C29" w:rsidRPr="00136570">
        <w:rPr>
          <w:sz w:val="24"/>
          <w:szCs w:val="24"/>
        </w:rPr>
        <w:sym w:font="Symbol" w:char="F0AD"/>
      </w:r>
      <w:r w:rsidR="00A65C29" w:rsidRPr="00136570">
        <w:rPr>
          <w:sz w:val="24"/>
          <w:szCs w:val="24"/>
        </w:rPr>
        <w:t xml:space="preserve"> and  </w:t>
      </w:r>
      <w:r w:rsidR="00A65C29" w:rsidRPr="00136570">
        <w:rPr>
          <w:sz w:val="24"/>
          <w:szCs w:val="24"/>
        </w:rPr>
        <w:sym w:font="Symbol" w:char="F0AF"/>
      </w:r>
      <w:r w:rsidR="00A65C29" w:rsidRPr="00136570">
        <w:rPr>
          <w:sz w:val="24"/>
          <w:szCs w:val="24"/>
        </w:rPr>
        <w:sym w:font="Symbol" w:char="F0AD"/>
      </w:r>
      <w:r w:rsidR="00A65C29" w:rsidRPr="00136570">
        <w:rPr>
          <w:sz w:val="24"/>
          <w:szCs w:val="24"/>
        </w:rPr>
        <w:t xml:space="preserve"> </w:t>
      </w:r>
      <w:r w:rsidR="004964E5">
        <w:rPr>
          <w:sz w:val="24"/>
          <w:szCs w:val="24"/>
        </w:rPr>
        <w:t xml:space="preserve">, </w:t>
      </w:r>
      <w:r w:rsidR="00A65C29" w:rsidRPr="00136570">
        <w:rPr>
          <w:sz w:val="24"/>
          <w:szCs w:val="24"/>
        </w:rPr>
        <w:t xml:space="preserve">with the strings vibrating in-phase or in anti-phase.  When the strings vibrate in anti-phase </w:t>
      </w:r>
      <w:r w:rsidR="00A65C29" w:rsidRPr="00136570">
        <w:rPr>
          <w:sz w:val="24"/>
          <w:szCs w:val="24"/>
        </w:rPr>
        <w:sym w:font="Symbol" w:char="F0AF"/>
      </w:r>
      <w:r w:rsidR="00A65C29" w:rsidRPr="00136570">
        <w:rPr>
          <w:sz w:val="24"/>
          <w:szCs w:val="24"/>
        </w:rPr>
        <w:sym w:font="Symbol" w:char="F0AD"/>
      </w:r>
      <w:r w:rsidR="00A65C29" w:rsidRPr="00136570">
        <w:rPr>
          <w:sz w:val="24"/>
          <w:szCs w:val="24"/>
        </w:rPr>
        <w:t xml:space="preserve">, they exert no net force on the bridge, which therefore remains a perfect node inducing no perturbation in </w:t>
      </w:r>
      <w:r w:rsidR="004964E5">
        <w:rPr>
          <w:sz w:val="24"/>
          <w:szCs w:val="24"/>
        </w:rPr>
        <w:t xml:space="preserve">vibrational frequency of the string </w:t>
      </w:r>
      <w:r w:rsidR="00A65C29" w:rsidRPr="00136570">
        <w:rPr>
          <w:sz w:val="24"/>
          <w:szCs w:val="24"/>
        </w:rPr>
        <w:t xml:space="preserve">or additional damping </w:t>
      </w:r>
      <w:r w:rsidR="004964E5">
        <w:rPr>
          <w:sz w:val="24"/>
          <w:szCs w:val="24"/>
        </w:rPr>
        <w:t xml:space="preserve">from the </w:t>
      </w:r>
      <w:r w:rsidR="004964E5" w:rsidRPr="00136570">
        <w:rPr>
          <w:sz w:val="24"/>
          <w:szCs w:val="24"/>
        </w:rPr>
        <w:t xml:space="preserve"> </w:t>
      </w:r>
      <w:r w:rsidR="00A65C29" w:rsidRPr="00136570">
        <w:rPr>
          <w:sz w:val="24"/>
          <w:szCs w:val="24"/>
        </w:rPr>
        <w:t xml:space="preserve">transfer of energy to the soundboard.  In contrast, when the strings vibrate in-the same phase </w:t>
      </w:r>
      <w:r w:rsidR="00A65C29" w:rsidRPr="00136570">
        <w:rPr>
          <w:sz w:val="24"/>
          <w:szCs w:val="24"/>
        </w:rPr>
        <w:sym w:font="Symbol" w:char="F0AD"/>
      </w:r>
      <w:r w:rsidR="00A65C29" w:rsidRPr="00136570">
        <w:rPr>
          <w:sz w:val="24"/>
          <w:szCs w:val="24"/>
        </w:rPr>
        <w:sym w:font="Symbol" w:char="F0AD"/>
      </w:r>
      <w:r w:rsidR="00A65C29" w:rsidRPr="00136570">
        <w:rPr>
          <w:sz w:val="24"/>
          <w:szCs w:val="24"/>
        </w:rPr>
        <w:t xml:space="preserve">, the force on the bridge and resultant amplitude of sound produced </w:t>
      </w:r>
      <w:r w:rsidR="004964E5">
        <w:rPr>
          <w:sz w:val="24"/>
          <w:szCs w:val="24"/>
        </w:rPr>
        <w:t>is</w:t>
      </w:r>
      <w:r w:rsidR="00A65C29" w:rsidRPr="00136570">
        <w:rPr>
          <w:sz w:val="24"/>
          <w:szCs w:val="24"/>
        </w:rPr>
        <w:t xml:space="preserve"> doubled, as will the perturbation in frequency and damping</w:t>
      </w:r>
      <w:r w:rsidR="004964E5">
        <w:rPr>
          <w:sz w:val="24"/>
          <w:szCs w:val="24"/>
        </w:rPr>
        <w:t xml:space="preserve"> from coupling to the soundboard</w:t>
      </w:r>
      <w:r w:rsidR="00A65C29" w:rsidRPr="00136570">
        <w:rPr>
          <w:sz w:val="24"/>
          <w:szCs w:val="24"/>
        </w:rPr>
        <w:t xml:space="preserve">, and amplitude of the resultant sound,  relative to that of a single string. </w:t>
      </w:r>
    </w:p>
    <w:p w:rsidR="0099710F" w:rsidRPr="00136570" w:rsidRDefault="0099710F" w:rsidP="004B3CB5">
      <w:pPr>
        <w:tabs>
          <w:tab w:val="left" w:pos="4111"/>
        </w:tabs>
        <w:jc w:val="both"/>
        <w:rPr>
          <w:sz w:val="24"/>
          <w:szCs w:val="24"/>
        </w:rPr>
      </w:pPr>
    </w:p>
    <w:p w:rsidR="00A65C29" w:rsidRPr="00136570"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Reactive terms in the common bridge admittance tend to split the frequencies of the normal modes in the vicinity of the cross-over frequency region, while resistive coupling at the bridge tends to draw the modal frequencies together over an appreciable frequency range. This </w:t>
      </w:r>
      <w:r w:rsidR="00455A75">
        <w:rPr>
          <w:sz w:val="24"/>
          <w:szCs w:val="24"/>
        </w:rPr>
        <w:t xml:space="preserve">is </w:t>
      </w:r>
      <w:r w:rsidR="00A65C29" w:rsidRPr="00136570">
        <w:rPr>
          <w:sz w:val="24"/>
          <w:szCs w:val="24"/>
        </w:rPr>
        <w:t xml:space="preserve">illustrated by Weinreich’s predictions for two strings coupled at the bridge by a complex admittance shown in </w:t>
      </w:r>
      <w:r w:rsidR="00675C8D">
        <w:rPr>
          <w:sz w:val="24"/>
          <w:szCs w:val="24"/>
        </w:rPr>
        <w:t>Fig.</w:t>
      </w:r>
      <w:r w:rsidR="00305AA8">
        <w:rPr>
          <w:sz w:val="24"/>
          <w:szCs w:val="24"/>
        </w:rPr>
        <w:t xml:space="preserve"> 2.32</w:t>
      </w:r>
      <w:r w:rsidR="00A65C29" w:rsidRPr="00136570">
        <w:rPr>
          <w:sz w:val="24"/>
          <w:szCs w:val="24"/>
        </w:rPr>
        <w:t xml:space="preserve">, which </w:t>
      </w:r>
      <w:r w:rsidR="00455A75">
        <w:rPr>
          <w:sz w:val="24"/>
          <w:szCs w:val="24"/>
        </w:rPr>
        <w:t xml:space="preserve">shows the “veering” together of the normal modes by </w:t>
      </w:r>
      <w:r w:rsidR="004964E5">
        <w:rPr>
          <w:sz w:val="24"/>
          <w:szCs w:val="24"/>
        </w:rPr>
        <w:t xml:space="preserve">the resistive component of the </w:t>
      </w:r>
      <w:r w:rsidR="00455A75">
        <w:rPr>
          <w:sz w:val="24"/>
          <w:szCs w:val="24"/>
        </w:rPr>
        <w:t>coupling and</w:t>
      </w:r>
      <w:r w:rsidR="00A65C29" w:rsidRPr="00136570">
        <w:rPr>
          <w:sz w:val="24"/>
          <w:szCs w:val="24"/>
        </w:rPr>
        <w:t xml:space="preserve"> </w:t>
      </w:r>
      <w:r w:rsidR="000D480F">
        <w:rPr>
          <w:sz w:val="24"/>
          <w:szCs w:val="24"/>
        </w:rPr>
        <w:t>the</w:t>
      </w:r>
      <w:r w:rsidR="004964E5" w:rsidRPr="00136570">
        <w:rPr>
          <w:sz w:val="24"/>
          <w:szCs w:val="24"/>
        </w:rPr>
        <w:t xml:space="preserve"> </w:t>
      </w:r>
      <w:r w:rsidR="00A65C29" w:rsidRPr="00136570">
        <w:rPr>
          <w:sz w:val="24"/>
          <w:szCs w:val="24"/>
        </w:rPr>
        <w:t xml:space="preserve">increase in splitting as the reactive </w:t>
      </w:r>
      <w:r w:rsidR="004964E5">
        <w:rPr>
          <w:sz w:val="24"/>
          <w:szCs w:val="24"/>
        </w:rPr>
        <w:t xml:space="preserve">component </w:t>
      </w:r>
      <w:r w:rsidR="000D480F">
        <w:rPr>
          <w:sz w:val="24"/>
          <w:szCs w:val="24"/>
        </w:rPr>
        <w:t xml:space="preserve">of the coupling </w:t>
      </w:r>
      <w:r w:rsidR="00A65C29" w:rsidRPr="00136570">
        <w:rPr>
          <w:sz w:val="24"/>
          <w:szCs w:val="24"/>
        </w:rPr>
        <w:t xml:space="preserve">is increased. </w:t>
      </w:r>
    </w:p>
    <w:p w:rsidR="00A65C29" w:rsidRPr="00136570" w:rsidRDefault="00412DCB" w:rsidP="00046AF3">
      <w:pPr>
        <w:tabs>
          <w:tab w:val="left" w:pos="4111"/>
        </w:tabs>
        <w:ind w:firstLine="2400"/>
        <w:jc w:val="both"/>
        <w:rPr>
          <w:sz w:val="24"/>
          <w:szCs w:val="24"/>
        </w:rPr>
      </w:pPr>
      <w:r>
        <w:rPr>
          <w:noProof/>
          <w:sz w:val="24"/>
          <w:szCs w:val="24"/>
          <w:lang w:val="en-US"/>
        </w:rPr>
        <w:lastRenderedPageBreak/>
        <w:drawing>
          <wp:inline distT="0" distB="0" distL="0" distR="0" wp14:anchorId="694A0E37" wp14:editId="5910401A">
            <wp:extent cx="2286000" cy="177165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2286000" cy="1771650"/>
                    </a:xfrm>
                    <a:prstGeom prst="rect">
                      <a:avLst/>
                    </a:prstGeom>
                    <a:noFill/>
                    <a:ln>
                      <a:noFill/>
                    </a:ln>
                  </pic:spPr>
                </pic:pic>
              </a:graphicData>
            </a:graphic>
          </wp:inline>
        </w:drawing>
      </w:r>
    </w:p>
    <w:p w:rsidR="00A65C29" w:rsidRDefault="00675C8D" w:rsidP="004B3CB5">
      <w:pPr>
        <w:tabs>
          <w:tab w:val="left" w:pos="4111"/>
        </w:tabs>
        <w:jc w:val="both"/>
        <w:rPr>
          <w:i/>
          <w:sz w:val="24"/>
          <w:szCs w:val="24"/>
        </w:rPr>
      </w:pPr>
      <w:r>
        <w:rPr>
          <w:b/>
          <w:i/>
          <w:sz w:val="22"/>
          <w:szCs w:val="22"/>
        </w:rPr>
        <w:t xml:space="preserve">Fig. </w:t>
      </w:r>
      <w:r w:rsidR="00781C32">
        <w:rPr>
          <w:b/>
          <w:i/>
          <w:sz w:val="22"/>
          <w:szCs w:val="22"/>
        </w:rPr>
        <w:t>2.32</w:t>
      </w:r>
      <w:r w:rsidR="00A65C29" w:rsidRPr="00A63FBA">
        <w:rPr>
          <w:i/>
          <w:sz w:val="22"/>
          <w:szCs w:val="22"/>
        </w:rPr>
        <w:t xml:space="preserve">   Normal modes of a string doublet coupled at the bridge by a complex impedance. The dashed and dotted curves illustrate the effect of increasing the reactive compo</w:t>
      </w:r>
      <w:r w:rsidR="0099710F" w:rsidRPr="00A63FBA">
        <w:rPr>
          <w:i/>
          <w:sz w:val="22"/>
          <w:szCs w:val="22"/>
        </w:rPr>
        <w:t>nent (after Weinreich</w:t>
      </w:r>
      <w:r w:rsidR="00B83FAF">
        <w:rPr>
          <w:i/>
          <w:sz w:val="22"/>
          <w:szCs w:val="22"/>
        </w:rPr>
        <w:t>)</w:t>
      </w:r>
      <w:r w:rsidR="00A65C29" w:rsidRPr="00136570">
        <w:rPr>
          <w:i/>
          <w:sz w:val="24"/>
          <w:szCs w:val="24"/>
        </w:rPr>
        <w:t xml:space="preserve"> </w:t>
      </w:r>
    </w:p>
    <w:p w:rsidR="0099710F" w:rsidRPr="00136570" w:rsidRDefault="0099710F" w:rsidP="004B3CB5">
      <w:pPr>
        <w:tabs>
          <w:tab w:val="left" w:pos="4111"/>
        </w:tabs>
        <w:jc w:val="both"/>
        <w:rPr>
          <w:i/>
          <w:sz w:val="24"/>
          <w:szCs w:val="24"/>
        </w:rPr>
      </w:pPr>
    </w:p>
    <w:p w:rsidR="00A65C29" w:rsidRDefault="007E0F8B" w:rsidP="007E0F8B">
      <w:pPr>
        <w:tabs>
          <w:tab w:val="left" w:pos="4111"/>
        </w:tabs>
        <w:jc w:val="both"/>
        <w:rPr>
          <w:sz w:val="24"/>
          <w:szCs w:val="24"/>
        </w:rPr>
      </w:pPr>
      <w:r w:rsidRPr="00136570">
        <w:rPr>
          <w:sz w:val="24"/>
          <w:szCs w:val="24"/>
        </w:rPr>
        <w:t xml:space="preserve">     </w:t>
      </w:r>
      <w:r w:rsidR="00A65C29" w:rsidRPr="00136570">
        <w:rPr>
          <w:sz w:val="24"/>
          <w:szCs w:val="24"/>
        </w:rPr>
        <w:t xml:space="preserve">If the two strings are only slightly mistuned, the amplitudes of the string vibrations involved in the normal modes can still be represented as </w:t>
      </w:r>
      <w:r w:rsidR="00A65C29" w:rsidRPr="00136570">
        <w:rPr>
          <w:sz w:val="24"/>
          <w:szCs w:val="24"/>
        </w:rPr>
        <w:sym w:font="Symbol" w:char="F0AD"/>
      </w:r>
      <w:r w:rsidR="00A65C29" w:rsidRPr="00136570">
        <w:rPr>
          <w:sz w:val="24"/>
          <w:szCs w:val="24"/>
        </w:rPr>
        <w:sym w:font="Symbol" w:char="F0AD"/>
      </w:r>
      <w:r w:rsidR="00A65C29" w:rsidRPr="00136570">
        <w:rPr>
          <w:sz w:val="24"/>
          <w:szCs w:val="24"/>
        </w:rPr>
        <w:t xml:space="preserve"> and  </w:t>
      </w:r>
      <w:r w:rsidR="00A65C29" w:rsidRPr="00136570">
        <w:rPr>
          <w:sz w:val="24"/>
          <w:szCs w:val="24"/>
        </w:rPr>
        <w:sym w:font="Symbol" w:char="F0AF"/>
      </w:r>
      <w:r w:rsidR="00A65C29" w:rsidRPr="00136570">
        <w:rPr>
          <w:sz w:val="24"/>
          <w:szCs w:val="24"/>
        </w:rPr>
        <w:sym w:font="Symbol" w:char="F0AD"/>
      </w:r>
      <w:r w:rsidR="00A65C29" w:rsidRPr="00136570">
        <w:rPr>
          <w:sz w:val="24"/>
          <w:szCs w:val="24"/>
        </w:rPr>
        <w:t xml:space="preserve">, but the amplitudes of the  two string vibrations will no longer be identical. Hence, when the two strings of a doublet are struck with equal amplitude by a hammer, the mode can be represented by a combination of vibrations </w:t>
      </w:r>
      <w:r w:rsidR="00A65C29" w:rsidRPr="00136570">
        <w:rPr>
          <w:sz w:val="24"/>
          <w:szCs w:val="24"/>
        </w:rPr>
        <w:sym w:font="Symbol" w:char="F0AD"/>
      </w:r>
      <w:r w:rsidR="00A65C29" w:rsidRPr="00136570">
        <w:rPr>
          <w:sz w:val="24"/>
          <w:szCs w:val="24"/>
        </w:rPr>
        <w:sym w:font="Symbol" w:char="F0AD"/>
      </w:r>
      <w:r w:rsidR="00A65C29" w:rsidRPr="00136570">
        <w:rPr>
          <w:sz w:val="24"/>
          <w:szCs w:val="24"/>
        </w:rPr>
        <w:t xml:space="preserve"> with equal amplitude with a small component with opposite amplitudes </w:t>
      </w:r>
      <w:r w:rsidR="00A65C29" w:rsidRPr="00136570">
        <w:rPr>
          <w:sz w:val="24"/>
          <w:szCs w:val="24"/>
        </w:rPr>
        <w:sym w:font="Symbol" w:char="F0AF"/>
      </w:r>
      <w:r w:rsidR="00A65C29" w:rsidRPr="00136570">
        <w:rPr>
          <w:sz w:val="24"/>
          <w:szCs w:val="24"/>
        </w:rPr>
        <w:sym w:font="Symbol" w:char="F0AD"/>
      </w:r>
      <w:r w:rsidR="00A65C29" w:rsidRPr="00136570">
        <w:rPr>
          <w:sz w:val="24"/>
          <w:szCs w:val="24"/>
        </w:rPr>
        <w:t xml:space="preserve"> dependent on the mistuning.  This leads to a double decay in the sound intensity, with the strongly excited </w:t>
      </w:r>
      <w:r w:rsidR="00A65C29" w:rsidRPr="00136570">
        <w:rPr>
          <w:sz w:val="24"/>
          <w:szCs w:val="24"/>
        </w:rPr>
        <w:sym w:font="Symbol" w:char="F0AD"/>
      </w:r>
      <w:r w:rsidR="00A65C29" w:rsidRPr="00136570">
        <w:rPr>
          <w:sz w:val="24"/>
          <w:szCs w:val="24"/>
        </w:rPr>
        <w:sym w:font="Symbol" w:char="F0AD"/>
      </w:r>
      <w:r w:rsidR="00A65C29" w:rsidRPr="00136570">
        <w:rPr>
          <w:sz w:val="24"/>
          <w:szCs w:val="24"/>
        </w:rPr>
        <w:t xml:space="preserve"> mode decaying relatively quickly leaving the smaller amplitude but weakly damped </w:t>
      </w:r>
      <w:r w:rsidR="00A65C29" w:rsidRPr="00136570">
        <w:rPr>
          <w:sz w:val="24"/>
          <w:szCs w:val="24"/>
        </w:rPr>
        <w:sym w:font="Symbol" w:char="F0AF"/>
      </w:r>
      <w:r w:rsidR="00A65C29" w:rsidRPr="00136570">
        <w:rPr>
          <w:sz w:val="24"/>
          <w:szCs w:val="24"/>
        </w:rPr>
        <w:sym w:font="Symbol" w:char="F0AD"/>
      </w:r>
      <w:r w:rsidR="00A65C29" w:rsidRPr="00136570">
        <w:rPr>
          <w:sz w:val="24"/>
          <w:szCs w:val="24"/>
        </w:rPr>
        <w:t xml:space="preserve"> mode persisting at longer times.  </w:t>
      </w:r>
      <w:r w:rsidR="00675C8D">
        <w:rPr>
          <w:sz w:val="24"/>
          <w:szCs w:val="24"/>
        </w:rPr>
        <w:t xml:space="preserve">Fig. </w:t>
      </w:r>
      <w:r w:rsidR="00305AA8">
        <w:rPr>
          <w:sz w:val="24"/>
          <w:szCs w:val="24"/>
        </w:rPr>
        <w:t>2.33</w:t>
      </w:r>
      <w:r w:rsidR="00A65C29" w:rsidRPr="00136570">
        <w:rPr>
          <w:sz w:val="24"/>
          <w:szCs w:val="24"/>
        </w:rPr>
        <w:t>, from Weinreich [</w:t>
      </w:r>
      <w:r w:rsidR="00A65C29" w:rsidRPr="00136570">
        <w:rPr>
          <w:sz w:val="24"/>
          <w:szCs w:val="24"/>
        </w:rPr>
        <w:fldChar w:fldCharType="begin"/>
      </w:r>
      <w:r w:rsidR="00A65C29" w:rsidRPr="00136570">
        <w:rPr>
          <w:sz w:val="24"/>
          <w:szCs w:val="24"/>
        </w:rPr>
        <w:instrText xml:space="preserve"> NOTEREF _Ref114645414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85</w:t>
      </w:r>
      <w:r w:rsidR="00A65C29" w:rsidRPr="00136570">
        <w:rPr>
          <w:sz w:val="24"/>
          <w:szCs w:val="24"/>
        </w:rPr>
        <w:fldChar w:fldCharType="end"/>
      </w:r>
      <w:r w:rsidR="00A65C29" w:rsidRPr="00136570">
        <w:rPr>
          <w:sz w:val="24"/>
          <w:szCs w:val="24"/>
        </w:rPr>
        <w:t>], shows the rapid decay of a single C4 string, when all other members of the parent string triplet are damped, followed by the much longer long-term decay of the normal mode excited when one other member of the triplet is also allowed to vibrate freely. More complicated decay patterns with superimposed slow beats are observed for various degrees of mistuning,</w:t>
      </w:r>
      <w:r w:rsidR="004964E5">
        <w:rPr>
          <w:sz w:val="24"/>
          <w:szCs w:val="24"/>
        </w:rPr>
        <w:t xml:space="preserve"> </w:t>
      </w:r>
      <w:r w:rsidR="0037473E">
        <w:rPr>
          <w:sz w:val="24"/>
          <w:szCs w:val="24"/>
        </w:rPr>
        <w:t xml:space="preserve">in addition to </w:t>
      </w:r>
      <w:r w:rsidR="004964E5">
        <w:rPr>
          <w:sz w:val="24"/>
          <w:szCs w:val="24"/>
        </w:rPr>
        <w:t xml:space="preserve"> </w:t>
      </w:r>
      <w:r w:rsidR="00A65C29" w:rsidRPr="00136570">
        <w:rPr>
          <w:sz w:val="24"/>
          <w:szCs w:val="24"/>
        </w:rPr>
        <w:t xml:space="preserve"> from interference </w:t>
      </w:r>
      <w:r w:rsidR="0037473E">
        <w:rPr>
          <w:sz w:val="24"/>
          <w:szCs w:val="24"/>
        </w:rPr>
        <w:t>from</w:t>
      </w:r>
      <w:r w:rsidR="0037473E" w:rsidRPr="00136570">
        <w:rPr>
          <w:sz w:val="24"/>
          <w:szCs w:val="24"/>
        </w:rPr>
        <w:t xml:space="preserve"> </w:t>
      </w:r>
      <w:r w:rsidR="004964E5">
        <w:rPr>
          <w:sz w:val="24"/>
          <w:szCs w:val="24"/>
        </w:rPr>
        <w:t xml:space="preserve">weakly excited </w:t>
      </w:r>
      <w:r w:rsidR="0037473E">
        <w:rPr>
          <w:sz w:val="24"/>
          <w:szCs w:val="24"/>
        </w:rPr>
        <w:t xml:space="preserve">soundboard </w:t>
      </w:r>
      <w:r w:rsidR="004964E5">
        <w:rPr>
          <w:sz w:val="24"/>
          <w:szCs w:val="24"/>
        </w:rPr>
        <w:t xml:space="preserve">vibrations </w:t>
      </w:r>
      <w:r w:rsidR="0037473E">
        <w:rPr>
          <w:sz w:val="24"/>
          <w:szCs w:val="24"/>
        </w:rPr>
        <w:t xml:space="preserve">induced by components of the string vibration </w:t>
      </w:r>
      <w:r w:rsidR="004964E5">
        <w:rPr>
          <w:sz w:val="24"/>
          <w:szCs w:val="24"/>
        </w:rPr>
        <w:t>parallel to the soundboard.</w:t>
      </w:r>
      <w:r w:rsidR="00305AA8">
        <w:rPr>
          <w:sz w:val="24"/>
          <w:szCs w:val="24"/>
        </w:rPr>
        <w:t xml:space="preserve">  </w:t>
      </w:r>
      <w:r w:rsidR="00455A75">
        <w:rPr>
          <w:sz w:val="24"/>
          <w:szCs w:val="24"/>
        </w:rPr>
        <w:t xml:space="preserve">Weinreich suggests that </w:t>
      </w:r>
      <w:r w:rsidR="004964E5">
        <w:rPr>
          <w:sz w:val="24"/>
          <w:szCs w:val="24"/>
        </w:rPr>
        <w:t xml:space="preserve">really </w:t>
      </w:r>
      <w:r w:rsidR="00A65C29" w:rsidRPr="00136570">
        <w:rPr>
          <w:sz w:val="24"/>
          <w:szCs w:val="24"/>
        </w:rPr>
        <w:t>skilled piano tuner</w:t>
      </w:r>
      <w:r w:rsidR="00B74F73">
        <w:rPr>
          <w:sz w:val="24"/>
          <w:szCs w:val="24"/>
        </w:rPr>
        <w:t>s</w:t>
      </w:r>
      <w:r w:rsidR="00A65C29" w:rsidRPr="00136570">
        <w:rPr>
          <w:sz w:val="24"/>
          <w:szCs w:val="24"/>
        </w:rPr>
        <w:t xml:space="preserve"> deliberately mistune the individual strings of string doublets and triplets to maximise their long-term ringing sound. </w:t>
      </w:r>
      <w:r w:rsidR="00455A75">
        <w:rPr>
          <w:sz w:val="24"/>
          <w:szCs w:val="24"/>
        </w:rPr>
        <w:t xml:space="preserve">Any </w:t>
      </w:r>
      <w:r w:rsidR="00A65C29" w:rsidRPr="00136570">
        <w:rPr>
          <w:sz w:val="24"/>
          <w:szCs w:val="24"/>
        </w:rPr>
        <w:t xml:space="preserve">weakly decaying component of the </w:t>
      </w:r>
      <w:r w:rsidR="00B74F73">
        <w:rPr>
          <w:sz w:val="24"/>
          <w:szCs w:val="24"/>
        </w:rPr>
        <w:t xml:space="preserve">resultant </w:t>
      </w:r>
      <w:r w:rsidR="00A65C29" w:rsidRPr="00136570">
        <w:rPr>
          <w:sz w:val="24"/>
          <w:szCs w:val="24"/>
        </w:rPr>
        <w:t xml:space="preserve">decaying sound is </w:t>
      </w:r>
      <w:r w:rsidR="00455A75">
        <w:rPr>
          <w:sz w:val="24"/>
          <w:szCs w:val="24"/>
        </w:rPr>
        <w:t xml:space="preserve">always </w:t>
      </w:r>
      <w:r w:rsidR="00A65C29" w:rsidRPr="00136570">
        <w:rPr>
          <w:sz w:val="24"/>
          <w:szCs w:val="24"/>
        </w:rPr>
        <w:t xml:space="preserve">acoustically important because of the logarithmic response of the ear to sound intensity. </w:t>
      </w:r>
    </w:p>
    <w:p w:rsidR="00485430" w:rsidRDefault="00485430" w:rsidP="007E0F8B">
      <w:pPr>
        <w:tabs>
          <w:tab w:val="left" w:pos="4111"/>
        </w:tabs>
        <w:jc w:val="both"/>
        <w:rPr>
          <w:sz w:val="24"/>
          <w:szCs w:val="24"/>
        </w:rPr>
      </w:pPr>
    </w:p>
    <w:p w:rsidR="00485430" w:rsidRPr="00136570" w:rsidRDefault="00485430" w:rsidP="007E0F8B">
      <w:pPr>
        <w:tabs>
          <w:tab w:val="left" w:pos="4111"/>
        </w:tabs>
        <w:jc w:val="both"/>
        <w:rPr>
          <w:sz w:val="24"/>
          <w:szCs w:val="24"/>
        </w:rPr>
      </w:pPr>
    </w:p>
    <w:p w:rsidR="00A65C29" w:rsidRPr="00136570" w:rsidRDefault="00412DCB" w:rsidP="00D94786">
      <w:pPr>
        <w:tabs>
          <w:tab w:val="left" w:pos="4111"/>
        </w:tabs>
        <w:ind w:firstLine="1800"/>
        <w:jc w:val="both"/>
        <w:rPr>
          <w:sz w:val="24"/>
          <w:szCs w:val="24"/>
        </w:rPr>
      </w:pPr>
      <w:r>
        <w:rPr>
          <w:noProof/>
          <w:sz w:val="24"/>
          <w:szCs w:val="24"/>
          <w:lang w:val="en-US"/>
        </w:rPr>
        <w:drawing>
          <wp:inline distT="0" distB="0" distL="0" distR="0" wp14:anchorId="5F780367" wp14:editId="1A277E15">
            <wp:extent cx="2667000" cy="146685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2667000" cy="1466850"/>
                    </a:xfrm>
                    <a:prstGeom prst="rect">
                      <a:avLst/>
                    </a:prstGeom>
                    <a:noFill/>
                    <a:ln>
                      <a:noFill/>
                    </a:ln>
                  </pic:spPr>
                </pic:pic>
              </a:graphicData>
            </a:graphic>
          </wp:inline>
        </w:drawing>
      </w:r>
    </w:p>
    <w:p w:rsidR="00A65C29" w:rsidRPr="0099710F" w:rsidRDefault="00675C8D" w:rsidP="004B3CB5">
      <w:pPr>
        <w:tabs>
          <w:tab w:val="left" w:pos="4111"/>
        </w:tabs>
        <w:jc w:val="both"/>
        <w:rPr>
          <w:i/>
          <w:sz w:val="22"/>
          <w:szCs w:val="22"/>
        </w:rPr>
      </w:pPr>
      <w:r>
        <w:rPr>
          <w:b/>
          <w:i/>
          <w:sz w:val="22"/>
          <w:szCs w:val="22"/>
        </w:rPr>
        <w:t>Fig.</w:t>
      </w:r>
      <w:r w:rsidR="00781C32">
        <w:rPr>
          <w:b/>
          <w:i/>
          <w:sz w:val="22"/>
          <w:szCs w:val="22"/>
        </w:rPr>
        <w:t xml:space="preserve"> 2</w:t>
      </w:r>
      <w:r w:rsidR="00534969" w:rsidRPr="00D94786">
        <w:rPr>
          <w:b/>
          <w:i/>
          <w:sz w:val="22"/>
          <w:szCs w:val="22"/>
        </w:rPr>
        <w:t>.</w:t>
      </w:r>
      <w:r w:rsidR="00781C32">
        <w:rPr>
          <w:b/>
          <w:i/>
          <w:sz w:val="22"/>
          <w:szCs w:val="22"/>
        </w:rPr>
        <w:t>33</w:t>
      </w:r>
      <w:r w:rsidR="00A65C29" w:rsidRPr="0099710F">
        <w:rPr>
          <w:i/>
          <w:sz w:val="22"/>
          <w:szCs w:val="22"/>
        </w:rPr>
        <w:t xml:space="preserve">   Decay in string vibration of a struck C4 (262 Hz) piano string,  first with other members of the string triplet damped and then with one other similarly tuned string allowed to vibrate also (after Weinreich) </w:t>
      </w:r>
    </w:p>
    <w:p w:rsidR="00A65C29" w:rsidRPr="00C86786" w:rsidRDefault="00A65C29" w:rsidP="004B3CB5">
      <w:pPr>
        <w:tabs>
          <w:tab w:val="left" w:pos="4111"/>
        </w:tabs>
        <w:jc w:val="both"/>
        <w:rPr>
          <w:color w:val="0000FF"/>
          <w:sz w:val="24"/>
          <w:szCs w:val="24"/>
        </w:rPr>
      </w:pPr>
    </w:p>
    <w:p w:rsidR="00A65C29" w:rsidRPr="00C86786" w:rsidRDefault="00A65C29" w:rsidP="004B3CB5">
      <w:pPr>
        <w:tabs>
          <w:tab w:val="left" w:pos="4111"/>
        </w:tabs>
        <w:jc w:val="both"/>
        <w:rPr>
          <w:b/>
          <w:color w:val="0000FF"/>
          <w:sz w:val="32"/>
          <w:szCs w:val="32"/>
        </w:rPr>
      </w:pPr>
      <w:r w:rsidRPr="00C86786">
        <w:rPr>
          <w:b/>
          <w:color w:val="0000FF"/>
          <w:sz w:val="32"/>
          <w:szCs w:val="32"/>
        </w:rPr>
        <w:t>13.2.</w:t>
      </w:r>
      <w:r w:rsidR="00264E0B" w:rsidRPr="00C86786">
        <w:rPr>
          <w:b/>
          <w:color w:val="0000FF"/>
          <w:sz w:val="32"/>
          <w:szCs w:val="32"/>
        </w:rPr>
        <w:t>6</w:t>
      </w:r>
      <w:r w:rsidRPr="00C86786">
        <w:rPr>
          <w:b/>
          <w:color w:val="0000FF"/>
          <w:sz w:val="32"/>
          <w:szCs w:val="32"/>
        </w:rPr>
        <w:t xml:space="preserve"> Body modes </w:t>
      </w:r>
    </w:p>
    <w:p w:rsidR="00A65C29" w:rsidRPr="00136570" w:rsidRDefault="00A65C29"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Stringed instruments come in a great variety of shapes and sizes, from strings mounted on simple boxes or on skins stretched over hollow gourds to the more complex renaissance shapes of viols and members of the violin family. The vibrational modes of all such instru</w:t>
      </w:r>
      <w:r w:rsidR="00A65C29" w:rsidRPr="00136570">
        <w:rPr>
          <w:sz w:val="24"/>
          <w:szCs w:val="24"/>
        </w:rPr>
        <w:lastRenderedPageBreak/>
        <w:t xml:space="preserve">ments, which are ultimately responsible for the radiated sound, involve the collective modes of vibration of all their many component parts.  For example, when a violin or guitar is played, all parts of the instrument vibrate – the individual strings, the bridge, the front and back plates and ribs that make up the body of the instrument, the air inside its hollow cavity, the neck, the fingerboard, the tailpiece and, for members of the violin family, the internal soundpost also.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Because of the complexity of the dynamic</w:t>
      </w:r>
      <w:r w:rsidR="00305AA8">
        <w:rPr>
          <w:sz w:val="24"/>
          <w:szCs w:val="24"/>
        </w:rPr>
        <w:t>al structures, it would be well-</w:t>
      </w:r>
      <w:r w:rsidR="00A65C29" w:rsidRPr="00136570">
        <w:rPr>
          <w:sz w:val="24"/>
          <w:szCs w:val="24"/>
        </w:rPr>
        <w:t xml:space="preserve">nigh impossible to work out the modal shapes and frequencies of even the simplest stringed instruments from first principles.  However, as we will show later in this section, with the advent of powerful computers and finite element analysis software, it is possible to compute the modal vibrations and frequencies of typically the first </w:t>
      </w:r>
      <w:r w:rsidR="00B148C0">
        <w:rPr>
          <w:sz w:val="24"/>
          <w:szCs w:val="24"/>
        </w:rPr>
        <w:t>20</w:t>
      </w:r>
      <w:r w:rsidR="00B148C0" w:rsidRPr="00136570">
        <w:rPr>
          <w:sz w:val="24"/>
          <w:szCs w:val="24"/>
        </w:rPr>
        <w:t xml:space="preserve"> </w:t>
      </w:r>
      <w:r w:rsidR="00A65C29" w:rsidRPr="00136570">
        <w:rPr>
          <w:sz w:val="24"/>
          <w:szCs w:val="24"/>
        </w:rPr>
        <w:t xml:space="preserve">or so normal modes for the violin and guitar below around 1 kHz. Such calculations do indeed show a remarkable variety of vibrational modes, with every part of the instrument involved in the vibrations to some extent.  </w:t>
      </w:r>
      <w:r w:rsidR="00D01B93">
        <w:rPr>
          <w:sz w:val="24"/>
          <w:szCs w:val="24"/>
        </w:rPr>
        <w:t>Such</w:t>
      </w:r>
      <w:r w:rsidR="00A65C29" w:rsidRPr="00136570">
        <w:rPr>
          <w:sz w:val="24"/>
          <w:szCs w:val="24"/>
        </w:rPr>
        <w:t xml:space="preserve"> modes can be observed by direct experiment using Chladni plate vibrations, laser holography and modal analysis techniques, </w:t>
      </w:r>
      <w:r w:rsidR="00D01B93">
        <w:rPr>
          <w:sz w:val="24"/>
          <w:szCs w:val="24"/>
        </w:rPr>
        <w:t>as</w:t>
      </w:r>
      <w:r w:rsidR="00A65C29" w:rsidRPr="00136570">
        <w:rPr>
          <w:sz w:val="24"/>
          <w:szCs w:val="24"/>
        </w:rPr>
        <w:t xml:space="preserve"> briefly described in this section.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1B2C3C">
        <w:rPr>
          <w:sz w:val="24"/>
          <w:szCs w:val="24"/>
        </w:rPr>
        <w:t>T</w:t>
      </w:r>
      <w:r w:rsidR="00A65C29" w:rsidRPr="00136570">
        <w:rPr>
          <w:sz w:val="24"/>
          <w:szCs w:val="24"/>
        </w:rPr>
        <w:t xml:space="preserve">he frequencies </w:t>
      </w:r>
      <w:r w:rsidR="001B2C3C">
        <w:rPr>
          <w:sz w:val="24"/>
          <w:szCs w:val="24"/>
        </w:rPr>
        <w:t xml:space="preserve">and damping </w:t>
      </w:r>
      <w:r w:rsidR="00A65C29" w:rsidRPr="00136570">
        <w:rPr>
          <w:sz w:val="24"/>
          <w:szCs w:val="24"/>
        </w:rPr>
        <w:t xml:space="preserve">of the vibrational modes can be obtained even more simply from the admittance measured at the position of string support or other selected position on the body of an instrument, when the instrument is excited at the bridge by a sinusoidal electro-magnetic force or </w:t>
      </w:r>
      <w:r w:rsidR="00D01B93">
        <w:rPr>
          <w:sz w:val="24"/>
          <w:szCs w:val="24"/>
        </w:rPr>
        <w:t xml:space="preserve">by </w:t>
      </w:r>
      <w:r w:rsidR="00A65C29" w:rsidRPr="00136570">
        <w:rPr>
          <w:sz w:val="24"/>
          <w:szCs w:val="24"/>
        </w:rPr>
        <w:t xml:space="preserve">a simple tap. </w:t>
      </w:r>
      <w:r w:rsidR="00D01B93">
        <w:rPr>
          <w:sz w:val="24"/>
          <w:szCs w:val="24"/>
        </w:rPr>
        <w:t xml:space="preserve">From such </w:t>
      </w:r>
      <w:r w:rsidR="00A65C29" w:rsidRPr="00136570">
        <w:rPr>
          <w:sz w:val="24"/>
          <w:szCs w:val="24"/>
        </w:rPr>
        <w:t>measurements</w:t>
      </w:r>
      <w:r w:rsidR="00D01B93">
        <w:rPr>
          <w:sz w:val="24"/>
          <w:szCs w:val="24"/>
        </w:rPr>
        <w:t xml:space="preserve">, </w:t>
      </w:r>
      <w:r w:rsidR="00A65C29" w:rsidRPr="00136570">
        <w:rPr>
          <w:sz w:val="24"/>
          <w:szCs w:val="24"/>
        </w:rPr>
        <w:t xml:space="preserve">the vibrational frequencies </w:t>
      </w:r>
      <w:r w:rsidR="00D01B93">
        <w:rPr>
          <w:sz w:val="24"/>
          <w:szCs w:val="24"/>
        </w:rPr>
        <w:t xml:space="preserve">and damping of </w:t>
      </w:r>
      <w:r w:rsidR="00A65C29" w:rsidRPr="00136570">
        <w:rPr>
          <w:sz w:val="24"/>
          <w:szCs w:val="24"/>
        </w:rPr>
        <w:t>the normal modes of the instrument</w:t>
      </w:r>
      <w:r w:rsidR="00D01B93">
        <w:rPr>
          <w:sz w:val="24"/>
          <w:szCs w:val="24"/>
        </w:rPr>
        <w:t xml:space="preserve"> can be determined</w:t>
      </w:r>
      <w:r w:rsidR="00A65C29" w:rsidRPr="00136570">
        <w:rPr>
          <w:sz w:val="24"/>
          <w:szCs w:val="24"/>
        </w:rPr>
        <w:t xml:space="preserve">, but unless a large number of measurements over the whole body of the instrument (normal mode analysis) are made, they provide little direct information about the nature of the normal modes and the parts of the violin which contribute most strongly to such vibrations. </w:t>
      </w:r>
    </w:p>
    <w:p w:rsidR="0099710F" w:rsidRPr="00136570"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Although a particular structural mode can be very strongly excited, it may contribute very little to the radiated sound and hence quality of sound of an instrument.  Examples of such resonances on the violin or guitar include the strong resonances of the neck and fingerboard. However, even if such resonances produce very little sound, their coupling to the strings via the body and bridge of the instrument can lead to considerable inharmonicity and damping of the string resonances, as discussed in the previous section. Such effects can have a significant effect on the sound of the plucked string of a guitar and the ease with which a repetitive waveform can be established on the bowed string. </w:t>
      </w:r>
    </w:p>
    <w:p w:rsidR="00D01B93" w:rsidRDefault="00D01B93" w:rsidP="004B3CB5">
      <w:pPr>
        <w:tabs>
          <w:tab w:val="left" w:pos="4111"/>
        </w:tabs>
        <w:jc w:val="both"/>
        <w:rPr>
          <w:sz w:val="24"/>
          <w:szCs w:val="24"/>
        </w:rPr>
      </w:pPr>
    </w:p>
    <w:p w:rsidR="0099710F"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To produce an appreciable volume of sound, the normal modes of instruments like the violin and guitar have to involve a net change in volume of the shell structure forming the main body of the instrument. This then acts as a monopole source radiating sound uniformly in all directions. However, when the acoustic wavelength becomes comparable with the size of the instrument, dipole and higher order contributions also become important.</w:t>
      </w:r>
    </w:p>
    <w:p w:rsidR="0099710F" w:rsidRDefault="0099710F" w:rsidP="004B3CB5">
      <w:pPr>
        <w:tabs>
          <w:tab w:val="left" w:pos="4111"/>
        </w:tabs>
        <w:jc w:val="both"/>
        <w:rPr>
          <w:sz w:val="24"/>
          <w:szCs w:val="24"/>
        </w:rPr>
      </w:pPr>
    </w:p>
    <w:p w:rsidR="00A65C29"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For the guitar and instruments of the violin family, there are </w:t>
      </w:r>
      <w:r w:rsidR="001B0507">
        <w:rPr>
          <w:sz w:val="24"/>
          <w:szCs w:val="24"/>
        </w:rPr>
        <w:t xml:space="preserve">several </w:t>
      </w:r>
      <w:r w:rsidR="00A65C29" w:rsidRPr="00136570">
        <w:rPr>
          <w:sz w:val="24"/>
          <w:szCs w:val="24"/>
        </w:rPr>
        <w:t>low frequency modes of vibration involv</w:t>
      </w:r>
      <w:r w:rsidR="001B0507">
        <w:rPr>
          <w:sz w:val="24"/>
          <w:szCs w:val="24"/>
        </w:rPr>
        <w:t>ing</w:t>
      </w:r>
      <w:r w:rsidR="00A65C29" w:rsidRPr="00136570">
        <w:rPr>
          <w:sz w:val="24"/>
          <w:szCs w:val="24"/>
        </w:rPr>
        <w:t xml:space="preserve"> the flexing, twisting and bending of the body of the instrument</w:t>
      </w:r>
      <w:r w:rsidR="001B0507">
        <w:rPr>
          <w:sz w:val="24"/>
          <w:szCs w:val="24"/>
        </w:rPr>
        <w:t xml:space="preserve"> as a whole</w:t>
      </w:r>
      <w:r w:rsidR="00A65C29" w:rsidRPr="00136570">
        <w:rPr>
          <w:sz w:val="24"/>
          <w:szCs w:val="24"/>
        </w:rPr>
        <w:t>, contribut</w:t>
      </w:r>
      <w:r w:rsidR="001B2C3C">
        <w:rPr>
          <w:sz w:val="24"/>
          <w:szCs w:val="24"/>
        </w:rPr>
        <w:t xml:space="preserve">ing </w:t>
      </w:r>
      <w:r w:rsidR="00A65C29" w:rsidRPr="00136570">
        <w:rPr>
          <w:sz w:val="24"/>
          <w:szCs w:val="24"/>
        </w:rPr>
        <w:t xml:space="preserve">very little sound to the lowest notes of the instruments.  To boost the sound at low frequencies, use is often made of a Helmholtz resonance involving the resonant vibrations of the air inside the body cavity passing in and out of </w:t>
      </w:r>
      <w:r w:rsidR="00A65C29" w:rsidRPr="00136570">
        <w:rPr>
          <w:i/>
          <w:sz w:val="24"/>
          <w:szCs w:val="24"/>
        </w:rPr>
        <w:t>f</w:t>
      </w:r>
      <w:r w:rsidR="00A65C29" w:rsidRPr="00136570">
        <w:rPr>
          <w:sz w:val="24"/>
          <w:szCs w:val="24"/>
        </w:rPr>
        <w:t>-holes or rose- hole cut into the front plate of the instrument. This is similar to the way in which the low frequency sound of a loudspeaker can be boosted by mounting it in a bass-</w:t>
      </w:r>
      <w:r w:rsidR="001B0507" w:rsidRPr="00136570">
        <w:rPr>
          <w:sz w:val="24"/>
          <w:szCs w:val="24"/>
        </w:rPr>
        <w:t>refle</w:t>
      </w:r>
      <w:r w:rsidR="001B0507">
        <w:rPr>
          <w:sz w:val="24"/>
          <w:szCs w:val="24"/>
        </w:rPr>
        <w:t xml:space="preserve">x </w:t>
      </w:r>
      <w:r w:rsidR="00A65C29" w:rsidRPr="00136570">
        <w:rPr>
          <w:sz w:val="24"/>
          <w:szCs w:val="24"/>
        </w:rPr>
        <w:t xml:space="preserve">cabinet.  The use of a resonant air cavity to boost the low frequency response has been a common feature of almost every stringed instrument from ancient times. </w:t>
      </w:r>
    </w:p>
    <w:p w:rsidR="0099710F" w:rsidRPr="00136570" w:rsidRDefault="0099710F" w:rsidP="004B3CB5">
      <w:pPr>
        <w:tabs>
          <w:tab w:val="left" w:pos="4111"/>
        </w:tabs>
        <w:jc w:val="both"/>
        <w:rPr>
          <w:sz w:val="24"/>
          <w:szCs w:val="24"/>
        </w:rPr>
      </w:pPr>
    </w:p>
    <w:p w:rsidR="00A65C29" w:rsidRDefault="007E0F8B" w:rsidP="007E0F8B">
      <w:pPr>
        <w:tabs>
          <w:tab w:val="left" w:pos="4111"/>
        </w:tabs>
        <w:jc w:val="both"/>
        <w:rPr>
          <w:sz w:val="24"/>
          <w:szCs w:val="24"/>
        </w:rPr>
      </w:pPr>
      <w:r w:rsidRPr="00136570">
        <w:rPr>
          <w:sz w:val="24"/>
          <w:szCs w:val="24"/>
        </w:rPr>
        <w:t xml:space="preserve">      </w:t>
      </w:r>
      <w:r w:rsidR="00A65C29" w:rsidRPr="00136570">
        <w:rPr>
          <w:sz w:val="24"/>
          <w:szCs w:val="24"/>
        </w:rPr>
        <w:t>Although finite element analysis and modal analysis measurement techniques provide a great wealth of detailed information about the vibrational states of an instrument, considerable physical insight and a degree of simplification is necessary to interpret such measurements.  This was recognised by Savart [</w:t>
      </w:r>
      <w:r w:rsidR="00A65C29" w:rsidRPr="00136570">
        <w:rPr>
          <w:rStyle w:val="EndnoteReference"/>
          <w:sz w:val="24"/>
          <w:szCs w:val="24"/>
          <w:vertAlign w:val="baseline"/>
        </w:rPr>
        <w:endnoteReference w:id="85"/>
      </w:r>
      <w:r w:rsidR="00A65C29" w:rsidRPr="00136570">
        <w:rPr>
          <w:sz w:val="24"/>
          <w:szCs w:val="24"/>
        </w:rPr>
        <w:t xml:space="preserve">] in the early part of the nineteenth century, when he embarked on a number of ingenious experiments on the physics of the violin in collaboration with the great French violin maker Vuillaume.  To understand the essential physics involved in the production of sound by a violin, he replaced the beautiful, ergonomically-designed, renaissance shape of the violin body by a simple trapezoidal shell structure fabricated from flat plates with two central straight slits replacing the elegant f-holes cut into the front. As Savart appears to have recognised, the detailed shape is relatively unimportant in defining the essential acoustics involved in the production of sound by a stringed instrument. </w:t>
      </w:r>
    </w:p>
    <w:p w:rsidR="0099710F" w:rsidRPr="00136570" w:rsidRDefault="0099710F" w:rsidP="007E0F8B">
      <w:pPr>
        <w:tabs>
          <w:tab w:val="left" w:pos="4111"/>
        </w:tabs>
        <w:jc w:val="both"/>
        <w:rPr>
          <w:sz w:val="24"/>
          <w:szCs w:val="24"/>
        </w:rPr>
      </w:pPr>
    </w:p>
    <w:p w:rsidR="00A65C29" w:rsidRPr="00136570" w:rsidRDefault="00A65C29" w:rsidP="004B3CB5">
      <w:pPr>
        <w:tabs>
          <w:tab w:val="left" w:pos="4111"/>
        </w:tabs>
        <w:jc w:val="both"/>
        <w:rPr>
          <w:sz w:val="24"/>
          <w:szCs w:val="24"/>
        </w:rPr>
      </w:pPr>
      <w:r w:rsidRPr="00136570">
        <w:rPr>
          <w:sz w:val="24"/>
          <w:szCs w:val="24"/>
        </w:rPr>
        <w:t xml:space="preserve">We will adopt a similar philosophy in this section and will consider a stringed instrument made up of its many vibrating components – the strings and bridge, which we have already considered, the supporting shell structure, the vibrations of the individual plates of such a structure, the soundpost which couples the front and back plates, the fingerboard, neck and tailpiece, which vibrate like bars, and the air inside the cavity.   Although we have already emphasised that it is never possible to consider the vibrations of any individual component of an instrument in isolation, as we have already shown for the string coupled to a structural resonance at the bridge, it is only when the resonant frequencies of the coupled resonators are close together that their mutual interactions are so important that they change the character of the modes.  Otherwise, the mutual interactions between the various sub-systems simply provide a first-order correction to modal frequencies without any very significant change in their modal shapes. </w:t>
      </w:r>
    </w:p>
    <w:p w:rsidR="0099710F" w:rsidRDefault="0099710F" w:rsidP="004B3CB5">
      <w:pPr>
        <w:tabs>
          <w:tab w:val="left" w:pos="4111"/>
        </w:tabs>
        <w:jc w:val="both"/>
        <w:rPr>
          <w:b/>
          <w:sz w:val="24"/>
          <w:szCs w:val="24"/>
        </w:rPr>
      </w:pPr>
    </w:p>
    <w:p w:rsidR="00A65C29" w:rsidRDefault="00A65C29" w:rsidP="004B3CB5">
      <w:pPr>
        <w:tabs>
          <w:tab w:val="left" w:pos="4111"/>
        </w:tabs>
        <w:jc w:val="both"/>
        <w:rPr>
          <w:b/>
          <w:sz w:val="24"/>
          <w:szCs w:val="24"/>
        </w:rPr>
      </w:pPr>
      <w:r w:rsidRPr="00136570">
        <w:rPr>
          <w:b/>
          <w:sz w:val="24"/>
          <w:szCs w:val="24"/>
        </w:rPr>
        <w:t xml:space="preserve">Flexural </w:t>
      </w:r>
      <w:r w:rsidR="00D94786">
        <w:rPr>
          <w:b/>
          <w:sz w:val="24"/>
          <w:szCs w:val="24"/>
        </w:rPr>
        <w:t>T</w:t>
      </w:r>
      <w:r w:rsidRPr="00136570">
        <w:rPr>
          <w:b/>
          <w:sz w:val="24"/>
          <w:szCs w:val="24"/>
        </w:rPr>
        <w:t xml:space="preserve">hin </w:t>
      </w:r>
      <w:r w:rsidR="00D94786">
        <w:rPr>
          <w:b/>
          <w:sz w:val="24"/>
          <w:szCs w:val="24"/>
        </w:rPr>
        <w:t>P</w:t>
      </w:r>
      <w:r w:rsidRPr="00136570">
        <w:rPr>
          <w:b/>
          <w:sz w:val="24"/>
          <w:szCs w:val="24"/>
        </w:rPr>
        <w:t xml:space="preserve">late </w:t>
      </w:r>
      <w:r w:rsidR="00D94786">
        <w:rPr>
          <w:b/>
          <w:sz w:val="24"/>
          <w:szCs w:val="24"/>
        </w:rPr>
        <w:t>M</w:t>
      </w:r>
      <w:r w:rsidRPr="00136570">
        <w:rPr>
          <w:b/>
          <w:sz w:val="24"/>
          <w:szCs w:val="24"/>
        </w:rPr>
        <w:t>odes</w:t>
      </w:r>
    </w:p>
    <w:p w:rsidR="0099710F" w:rsidRPr="00136570" w:rsidRDefault="0099710F" w:rsidP="004B3CB5">
      <w:pPr>
        <w:tabs>
          <w:tab w:val="left" w:pos="4111"/>
        </w:tabs>
        <w:jc w:val="both"/>
        <w:rPr>
          <w:b/>
          <w:i/>
          <w:sz w:val="24"/>
          <w:szCs w:val="24"/>
        </w:rPr>
      </w:pPr>
    </w:p>
    <w:p w:rsidR="00A65C29" w:rsidRPr="00136570"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 xml:space="preserve">To radiate an appreciable intensity of </w:t>
      </w:r>
      <w:r w:rsidR="001B2C3C">
        <w:rPr>
          <w:sz w:val="24"/>
          <w:szCs w:val="24"/>
        </w:rPr>
        <w:t xml:space="preserve">sound, </w:t>
      </w:r>
      <w:r w:rsidR="00A65C29" w:rsidRPr="00136570">
        <w:rPr>
          <w:sz w:val="24"/>
          <w:szCs w:val="24"/>
        </w:rPr>
        <w:t>energy has to be transferred via the bridge from the vibrating strings to the much larger surfaces of a soundboard or body of an instrument. The soundboards of the harp and keyboard instruments and the shell structures of stringed instruments like the violin and guitar can formally be considered as thin plates.  Transverse or flexural waves on their surface satisfy the 4</w:t>
      </w:r>
      <w:r w:rsidR="00A65C29" w:rsidRPr="00136570">
        <w:rPr>
          <w:sz w:val="24"/>
          <w:szCs w:val="24"/>
          <w:vertAlign w:val="superscript"/>
        </w:rPr>
        <w:t>th</w:t>
      </w:r>
      <w:r w:rsidR="00A65C29" w:rsidRPr="00136570">
        <w:rPr>
          <w:sz w:val="24"/>
          <w:szCs w:val="24"/>
        </w:rPr>
        <w:t>-order thin plate equation (Morse and Ingard [</w:t>
      </w:r>
      <w:r w:rsidR="00A65C29" w:rsidRPr="00136570">
        <w:rPr>
          <w:sz w:val="24"/>
          <w:szCs w:val="24"/>
        </w:rPr>
        <w:fldChar w:fldCharType="begin"/>
      </w:r>
      <w:r w:rsidR="00A65C29" w:rsidRPr="00136570">
        <w:rPr>
          <w:sz w:val="24"/>
          <w:szCs w:val="24"/>
        </w:rPr>
        <w:instrText xml:space="preserve"> NOTEREF _Ref114929550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42</w:t>
      </w:r>
      <w:r w:rsidR="00A65C29" w:rsidRPr="00136570">
        <w:rPr>
          <w:sz w:val="24"/>
          <w:szCs w:val="24"/>
        </w:rPr>
        <w:fldChar w:fldCharType="end"/>
      </w:r>
      <w:r w:rsidR="00A65C29" w:rsidRPr="00136570">
        <w:rPr>
          <w:sz w:val="24"/>
          <w:szCs w:val="24"/>
        </w:rPr>
        <w:t xml:space="preserve">, § 5.3]), which for an isotropic material can be written as </w:t>
      </w:r>
    </w:p>
    <w:p w:rsidR="00A65C29" w:rsidRPr="00136570" w:rsidRDefault="00C61A94" w:rsidP="00A70DEC">
      <w:pPr>
        <w:pStyle w:val="MTDisplayEquation"/>
        <w:tabs>
          <w:tab w:val="clear" w:pos="8300"/>
          <w:tab w:val="left" w:pos="4111"/>
          <w:tab w:val="right" w:pos="8505"/>
        </w:tabs>
        <w:ind w:firstLine="740"/>
        <w:jc w:val="both"/>
        <w:rPr>
          <w:position w:val="-34"/>
        </w:rPr>
      </w:pPr>
      <w:r w:rsidRPr="00AD1DBD">
        <w:rPr>
          <w:position w:val="-32"/>
        </w:rPr>
        <w:object w:dxaOrig="4880" w:dyaOrig="760">
          <v:shape id="_x0000_i1203" type="#_x0000_t75" style="width:244.5pt;height:38.25pt" o:ole="">
            <v:imagedata r:id="rId419" o:title=""/>
          </v:shape>
          <o:OLEObject Type="Embed" ProgID="Equation.DSMT4" ShapeID="_x0000_i1203" DrawAspect="Content" ObjectID="_1687067105" r:id="rId420"/>
        </w:object>
      </w:r>
      <w:r w:rsidR="00A65C29" w:rsidRPr="00136570">
        <w:rPr>
          <w:position w:val="-34"/>
        </w:rPr>
        <w:t xml:space="preserve">,      </w:t>
      </w:r>
      <w:r w:rsidR="0099710F">
        <w:rPr>
          <w:position w:val="-34"/>
        </w:rPr>
        <w:t xml:space="preserve">        </w:t>
      </w:r>
      <w:r w:rsidR="00D94786">
        <w:rPr>
          <w:position w:val="-34"/>
        </w:rPr>
        <w:tab/>
      </w:r>
      <w:r w:rsidR="00A70DEC">
        <w:rPr>
          <w:position w:val="-34"/>
        </w:rPr>
        <w:t>(2.38)</w:t>
      </w:r>
    </w:p>
    <w:p w:rsidR="0099710F" w:rsidRDefault="00A65C29" w:rsidP="004B3CB5">
      <w:pPr>
        <w:tabs>
          <w:tab w:val="left" w:pos="4111"/>
        </w:tabs>
        <w:jc w:val="both"/>
        <w:rPr>
          <w:sz w:val="24"/>
          <w:szCs w:val="24"/>
        </w:rPr>
      </w:pPr>
      <w:r w:rsidRPr="00136570">
        <w:rPr>
          <w:sz w:val="24"/>
          <w:szCs w:val="24"/>
        </w:rPr>
        <w:t xml:space="preserve">where </w:t>
      </w:r>
      <w:r w:rsidRPr="0099710F">
        <w:rPr>
          <w:i/>
          <w:sz w:val="24"/>
          <w:szCs w:val="24"/>
        </w:rPr>
        <w:t>z</w:t>
      </w:r>
      <w:r w:rsidRPr="00136570">
        <w:rPr>
          <w:sz w:val="24"/>
          <w:szCs w:val="24"/>
        </w:rPr>
        <w:t xml:space="preserve"> is the displacement perpendicular to the </w:t>
      </w:r>
      <w:r w:rsidRPr="00136570">
        <w:rPr>
          <w:i/>
          <w:sz w:val="24"/>
          <w:szCs w:val="24"/>
        </w:rPr>
        <w:t>xy</w:t>
      </w:r>
      <w:r w:rsidRPr="00136570">
        <w:rPr>
          <w:sz w:val="24"/>
          <w:szCs w:val="24"/>
        </w:rPr>
        <w:t xml:space="preserve">-plane, </w:t>
      </w:r>
      <w:r w:rsidRPr="00136570">
        <w:rPr>
          <w:i/>
          <w:sz w:val="24"/>
          <w:szCs w:val="24"/>
        </w:rPr>
        <w:t>h</w:t>
      </w:r>
      <w:r w:rsidRPr="00136570">
        <w:rPr>
          <w:sz w:val="24"/>
          <w:szCs w:val="24"/>
        </w:rPr>
        <w:t xml:space="preserve"> is the plate thickness, </w:t>
      </w:r>
      <w:r w:rsidRPr="00136570">
        <w:rPr>
          <w:i/>
          <w:sz w:val="24"/>
          <w:szCs w:val="24"/>
        </w:rPr>
        <w:t>E</w:t>
      </w:r>
      <w:r w:rsidRPr="00136570">
        <w:rPr>
          <w:sz w:val="24"/>
          <w:szCs w:val="24"/>
        </w:rPr>
        <w:t xml:space="preserve"> is Young’s modulus, </w:t>
      </w:r>
      <w:r w:rsidRPr="00136570">
        <w:rPr>
          <w:rFonts w:ascii="Symbol" w:hAnsi="Symbol"/>
          <w:i/>
          <w:sz w:val="24"/>
          <w:szCs w:val="24"/>
        </w:rPr>
        <w:t></w:t>
      </w:r>
      <w:r w:rsidRPr="00136570">
        <w:rPr>
          <w:sz w:val="24"/>
          <w:szCs w:val="24"/>
        </w:rPr>
        <w:t xml:space="preserve"> is the  Poisson ratio, and </w:t>
      </w:r>
      <w:r w:rsidRPr="00136570">
        <w:rPr>
          <w:rFonts w:ascii="Symbol" w:hAnsi="Symbol"/>
          <w:i/>
          <w:sz w:val="24"/>
          <w:szCs w:val="24"/>
        </w:rPr>
        <w:t></w:t>
      </w:r>
      <w:r w:rsidRPr="00136570">
        <w:rPr>
          <w:sz w:val="24"/>
          <w:szCs w:val="24"/>
        </w:rPr>
        <w:t xml:space="preserve"> the density. </w:t>
      </w:r>
    </w:p>
    <w:p w:rsidR="00A65C29" w:rsidRPr="00136570" w:rsidRDefault="007E0F8B" w:rsidP="004B3CB5">
      <w:pPr>
        <w:tabs>
          <w:tab w:val="left" w:pos="4111"/>
        </w:tabs>
        <w:jc w:val="both"/>
        <w:rPr>
          <w:b/>
          <w:i/>
          <w:sz w:val="24"/>
          <w:szCs w:val="24"/>
        </w:rPr>
      </w:pPr>
      <w:r w:rsidRPr="00136570">
        <w:rPr>
          <w:b/>
          <w:i/>
          <w:sz w:val="24"/>
          <w:szCs w:val="24"/>
        </w:rPr>
        <w:t xml:space="preserve"> </w:t>
      </w:r>
    </w:p>
    <w:p w:rsidR="00C50A97" w:rsidRDefault="007E0F8B" w:rsidP="004B3CB5">
      <w:pPr>
        <w:tabs>
          <w:tab w:val="left" w:pos="4111"/>
        </w:tabs>
        <w:jc w:val="both"/>
        <w:rPr>
          <w:sz w:val="24"/>
          <w:szCs w:val="24"/>
        </w:rPr>
      </w:pPr>
      <w:r w:rsidRPr="00136570">
        <w:rPr>
          <w:sz w:val="24"/>
          <w:szCs w:val="24"/>
        </w:rPr>
        <w:t xml:space="preserve">     </w:t>
      </w:r>
      <w:r w:rsidR="00A65C29" w:rsidRPr="00136570">
        <w:rPr>
          <w:sz w:val="24"/>
          <w:szCs w:val="24"/>
        </w:rPr>
        <w:t>It is instructive first to consider solutions for a narrow quasi-one dimensional thin plate, like a wooden ruler or the fingerboard on a violin. One-dimensional solutions can be written in the general form</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C50A97" w:rsidRDefault="00C61A94" w:rsidP="00A70DEC">
      <w:pPr>
        <w:pStyle w:val="MTDisplayEquation"/>
        <w:tabs>
          <w:tab w:val="clear" w:pos="8300"/>
          <w:tab w:val="left" w:pos="4111"/>
          <w:tab w:val="right" w:pos="8505"/>
        </w:tabs>
        <w:ind w:left="1100" w:hanging="100"/>
        <w:jc w:val="both"/>
      </w:pPr>
      <w:r w:rsidRPr="0018339C">
        <w:rPr>
          <w:position w:val="-14"/>
        </w:rPr>
        <w:object w:dxaOrig="4860" w:dyaOrig="440">
          <v:shape id="_x0000_i1204" type="#_x0000_t75" style="width:243pt;height:22.5pt" o:ole="">
            <v:imagedata r:id="rId421" o:title=""/>
          </v:shape>
          <o:OLEObject Type="Embed" ProgID="Equation.DSMT4" ShapeID="_x0000_i1204" DrawAspect="Content" ObjectID="_1687067106" r:id="rId422"/>
        </w:object>
      </w:r>
      <w:r w:rsidR="0069211B" w:rsidRPr="00C50A97">
        <w:rPr>
          <w:position w:val="-16"/>
        </w:rPr>
        <w:t xml:space="preserve">   </w:t>
      </w:r>
      <w:r w:rsidR="0099710F" w:rsidRPr="00C50A97">
        <w:rPr>
          <w:position w:val="-16"/>
        </w:rPr>
        <w:t xml:space="preserve">,      </w:t>
      </w:r>
      <w:r w:rsidR="00C00B36" w:rsidRPr="00C50A97">
        <w:rPr>
          <w:position w:val="-16"/>
        </w:rPr>
        <w:t xml:space="preserve">  </w:t>
      </w:r>
      <w:r w:rsidR="007E0F8B" w:rsidRPr="00C50A97">
        <w:rPr>
          <w:position w:val="-16"/>
        </w:rPr>
        <w:t xml:space="preserve"> </w:t>
      </w:r>
      <w:r w:rsidR="00697F67">
        <w:rPr>
          <w:position w:val="-16"/>
        </w:rPr>
        <w:tab/>
      </w:r>
      <w:r w:rsidR="00A70DEC">
        <w:t>(2.39)</w:t>
      </w:r>
    </w:p>
    <w:p w:rsidR="00A65C29" w:rsidRPr="00136570" w:rsidRDefault="00A65C29" w:rsidP="004B3CB5">
      <w:pPr>
        <w:tabs>
          <w:tab w:val="left" w:pos="4111"/>
        </w:tabs>
        <w:jc w:val="both"/>
        <w:rPr>
          <w:sz w:val="24"/>
          <w:szCs w:val="24"/>
        </w:rPr>
      </w:pPr>
      <w:r w:rsidRPr="00C50A97">
        <w:rPr>
          <w:sz w:val="24"/>
          <w:szCs w:val="24"/>
        </w:rPr>
        <w:t>where</w:t>
      </w:r>
      <w:r w:rsidRPr="00136570">
        <w:rPr>
          <w:sz w:val="24"/>
          <w:szCs w:val="24"/>
        </w:rPr>
        <w:t xml:space="preserve"> </w:t>
      </w:r>
    </w:p>
    <w:p w:rsidR="00A65C29" w:rsidRDefault="00697F67" w:rsidP="00A70DEC">
      <w:pPr>
        <w:pStyle w:val="MTDisplayEquation"/>
        <w:tabs>
          <w:tab w:val="clear" w:pos="8300"/>
          <w:tab w:val="left" w:pos="4111"/>
          <w:tab w:val="right" w:pos="8505"/>
        </w:tabs>
        <w:jc w:val="both"/>
      </w:pPr>
      <w:r>
        <w:t xml:space="preserve">                                  </w:t>
      </w:r>
      <w:r w:rsidR="00C61A94" w:rsidRPr="00C61A94">
        <w:rPr>
          <w:position w:val="-32"/>
        </w:rPr>
        <w:object w:dxaOrig="2540" w:dyaOrig="800">
          <v:shape id="_x0000_i1205" type="#_x0000_t75" style="width:127.5pt;height:40.5pt" o:ole="">
            <v:imagedata r:id="rId423" o:title=""/>
          </v:shape>
          <o:OLEObject Type="Embed" ProgID="Equation.DSMT4" ShapeID="_x0000_i1205" DrawAspect="Content" ObjectID="_1687067107" r:id="rId424"/>
        </w:object>
      </w:r>
      <w:r w:rsidR="00A65C29" w:rsidRPr="00136570">
        <w:t xml:space="preserve">. </w:t>
      </w:r>
      <w:r w:rsidR="007E0F8B" w:rsidRPr="00136570">
        <w:t xml:space="preserve">                 </w:t>
      </w:r>
      <w:r w:rsidR="00C00B36" w:rsidRPr="00136570">
        <w:t xml:space="preserve">         </w:t>
      </w:r>
      <w:r w:rsidR="007E0F8B" w:rsidRPr="00136570">
        <w:t xml:space="preserve">  </w:t>
      </w:r>
      <w:r w:rsidR="00A57B2E">
        <w:t xml:space="preserve">                 </w:t>
      </w:r>
      <w:r>
        <w:tab/>
      </w:r>
      <w:r w:rsidR="00A70DEC">
        <w:t>(2.40)</w:t>
      </w:r>
    </w:p>
    <w:p w:rsidR="00A57B2E" w:rsidRPr="00A57B2E" w:rsidRDefault="00A57B2E" w:rsidP="00A57B2E">
      <w:pPr>
        <w:rPr>
          <w:lang w:eastAsia="ja-JP"/>
        </w:rPr>
      </w:pPr>
    </w:p>
    <w:p w:rsidR="00A65C29" w:rsidRDefault="007E0F8B" w:rsidP="00060E12">
      <w:pPr>
        <w:rPr>
          <w:sz w:val="24"/>
          <w:szCs w:val="24"/>
        </w:rPr>
      </w:pPr>
      <w:r w:rsidRPr="00136570">
        <w:rPr>
          <w:sz w:val="24"/>
          <w:szCs w:val="24"/>
        </w:rPr>
        <w:t xml:space="preserve">     </w:t>
      </w:r>
      <w:r w:rsidR="00A65C29" w:rsidRPr="00136570">
        <w:rPr>
          <w:sz w:val="24"/>
          <w:szCs w:val="24"/>
        </w:rPr>
        <w:t xml:space="preserve">The hyperbolic functions </w:t>
      </w:r>
      <w:r w:rsidR="00305AA8">
        <w:rPr>
          <w:sz w:val="24"/>
          <w:szCs w:val="24"/>
        </w:rPr>
        <w:t xml:space="preserve">(equ. </w:t>
      </w:r>
      <w:r w:rsidR="00A70DEC">
        <w:rPr>
          <w:sz w:val="24"/>
          <w:szCs w:val="24"/>
        </w:rPr>
        <w:t>2.39</w:t>
      </w:r>
      <w:r w:rsidR="00305AA8">
        <w:rPr>
          <w:sz w:val="24"/>
          <w:szCs w:val="24"/>
        </w:rPr>
        <w:t>)</w:t>
      </w:r>
      <w:r w:rsidR="00D01B93">
        <w:rPr>
          <w:sz w:val="24"/>
          <w:szCs w:val="24"/>
        </w:rPr>
        <w:t xml:space="preserve"> </w:t>
      </w:r>
      <w:r w:rsidR="00A65C29" w:rsidRPr="00136570">
        <w:rPr>
          <w:sz w:val="24"/>
          <w:szCs w:val="24"/>
        </w:rPr>
        <w:t>correspond to displacements which decay exponentially from the ends of the bar as exp(</w:t>
      </w:r>
      <w:r w:rsidR="00A65C29" w:rsidRPr="00136570">
        <w:rPr>
          <w:sz w:val="24"/>
          <w:szCs w:val="24"/>
        </w:rPr>
        <w:sym w:font="Symbol" w:char="F0B1"/>
      </w:r>
      <w:r w:rsidR="00A65C29" w:rsidRPr="00136570">
        <w:rPr>
          <w:i/>
          <w:sz w:val="24"/>
          <w:szCs w:val="24"/>
        </w:rPr>
        <w:t>kx</w:t>
      </w:r>
      <w:r w:rsidR="00A65C29" w:rsidRPr="00136570">
        <w:rPr>
          <w:sz w:val="24"/>
          <w:szCs w:val="24"/>
        </w:rPr>
        <w:t xml:space="preserve">). Well away from the ends, the solutions are therefore </w:t>
      </w:r>
      <w:r w:rsidR="00D01B93">
        <w:rPr>
          <w:sz w:val="24"/>
          <w:szCs w:val="24"/>
        </w:rPr>
        <w:t xml:space="preserve">sinusoidal and are </w:t>
      </w:r>
      <w:r w:rsidR="00A65C29" w:rsidRPr="00136570">
        <w:rPr>
          <w:sz w:val="24"/>
          <w:szCs w:val="24"/>
        </w:rPr>
        <w:t xml:space="preserve">similar to transverse waves on a string, except that the frequency now depends on </w:t>
      </w:r>
      <w:r w:rsidR="00A65C29" w:rsidRPr="00136570">
        <w:rPr>
          <w:i/>
          <w:sz w:val="24"/>
          <w:szCs w:val="24"/>
        </w:rPr>
        <w:t>k</w:t>
      </w:r>
      <w:r w:rsidR="00A65C29" w:rsidRPr="00136570">
        <w:rPr>
          <w:sz w:val="24"/>
          <w:szCs w:val="24"/>
          <w:vertAlign w:val="superscript"/>
        </w:rPr>
        <w:t>2</w:t>
      </w:r>
      <w:r w:rsidR="00A65C29" w:rsidRPr="00136570">
        <w:rPr>
          <w:sz w:val="24"/>
          <w:szCs w:val="24"/>
        </w:rPr>
        <w:t xml:space="preserve"> rather than </w:t>
      </w:r>
      <w:r w:rsidR="00A65C29" w:rsidRPr="00136570">
        <w:rPr>
          <w:i/>
          <w:sz w:val="24"/>
          <w:szCs w:val="24"/>
        </w:rPr>
        <w:t>k</w:t>
      </w:r>
      <w:r w:rsidR="007F0F33">
        <w:rPr>
          <w:i/>
          <w:sz w:val="24"/>
          <w:szCs w:val="24"/>
        </w:rPr>
        <w:t xml:space="preserve">, </w:t>
      </w:r>
      <w:r w:rsidR="00A65C29" w:rsidRPr="00136570">
        <w:rPr>
          <w:sz w:val="24"/>
          <w:szCs w:val="24"/>
        </w:rPr>
        <w:t xml:space="preserve">with a phase velocity </w:t>
      </w:r>
      <w:r w:rsidR="00A65C29" w:rsidRPr="00136570">
        <w:rPr>
          <w:i/>
          <w:sz w:val="24"/>
          <w:szCs w:val="24"/>
        </w:rPr>
        <w:t>c</w:t>
      </w:r>
      <w:r w:rsidR="00A65C29" w:rsidRPr="00136570">
        <w:rPr>
          <w:sz w:val="24"/>
          <w:szCs w:val="24"/>
        </w:rPr>
        <w:t xml:space="preserve"> = </w:t>
      </w:r>
      <w:r w:rsidR="00A65C29" w:rsidRPr="00136570">
        <w:rPr>
          <w:rFonts w:ascii="Symbol" w:hAnsi="Symbol"/>
          <w:i/>
          <w:sz w:val="24"/>
          <w:szCs w:val="24"/>
        </w:rPr>
        <w:t></w:t>
      </w:r>
      <w:r w:rsidR="00A65C29" w:rsidRPr="00136570">
        <w:rPr>
          <w:i/>
          <w:sz w:val="24"/>
          <w:szCs w:val="24"/>
        </w:rPr>
        <w:t>/k</w:t>
      </w:r>
      <w:r w:rsidR="00A65C29" w:rsidRPr="00136570">
        <w:rPr>
          <w:sz w:val="24"/>
          <w:szCs w:val="24"/>
        </w:rPr>
        <w:t xml:space="preserve"> proportional to </w:t>
      </w:r>
      <w:r w:rsidR="00A65C29" w:rsidRPr="00136570">
        <w:rPr>
          <w:i/>
          <w:sz w:val="24"/>
          <w:szCs w:val="24"/>
        </w:rPr>
        <w:t>k</w:t>
      </w:r>
      <w:r w:rsidR="00060E12">
        <w:rPr>
          <w:i/>
          <w:sz w:val="24"/>
          <w:szCs w:val="24"/>
        </w:rPr>
        <w:t xml:space="preserve"> </w:t>
      </w:r>
      <w:r w:rsidR="001B2C3C">
        <w:rPr>
          <w:i/>
          <w:sz w:val="24"/>
          <w:szCs w:val="24"/>
        </w:rPr>
        <w:t xml:space="preserve">~ </w:t>
      </w:r>
      <w:r w:rsidR="00060E12" w:rsidRPr="00060E12">
        <w:rPr>
          <w:rFonts w:ascii="Symbol" w:hAnsi="Symbol"/>
          <w:i/>
          <w:sz w:val="24"/>
          <w:szCs w:val="24"/>
          <w:u w:val="words"/>
        </w:rPr>
        <w:t></w:t>
      </w:r>
      <w:r w:rsidR="00060E12">
        <w:rPr>
          <w:i/>
          <w:sz w:val="24"/>
          <w:szCs w:val="24"/>
          <w:u w:val="words"/>
          <w:vertAlign w:val="superscript"/>
        </w:rPr>
        <w:t>1/2</w:t>
      </w:r>
      <w:r w:rsidR="00A65C29" w:rsidRPr="00136570">
        <w:rPr>
          <w:sz w:val="24"/>
          <w:szCs w:val="24"/>
        </w:rPr>
        <w:t>.  Flexural waves on thin plates are therefore dispersive and</w:t>
      </w:r>
      <w:r w:rsidR="007F0F33">
        <w:rPr>
          <w:sz w:val="24"/>
          <w:szCs w:val="24"/>
        </w:rPr>
        <w:t>,</w:t>
      </w:r>
      <w:r w:rsidR="00A65C29" w:rsidRPr="00136570">
        <w:rPr>
          <w:sz w:val="24"/>
          <w:szCs w:val="24"/>
        </w:rPr>
        <w:t xml:space="preserve"> unlike waves travelling on strings</w:t>
      </w:r>
      <w:r w:rsidR="007F0F33">
        <w:rPr>
          <w:sz w:val="24"/>
          <w:szCs w:val="24"/>
        </w:rPr>
        <w:t xml:space="preserve">, waves </w:t>
      </w:r>
      <w:r w:rsidR="00A65C29" w:rsidRPr="00136570">
        <w:rPr>
          <w:sz w:val="24"/>
          <w:szCs w:val="24"/>
        </w:rPr>
        <w:t xml:space="preserve">will be attenuated and broadened as </w:t>
      </w:r>
      <w:r w:rsidR="007F0F33">
        <w:rPr>
          <w:sz w:val="24"/>
          <w:szCs w:val="24"/>
        </w:rPr>
        <w:t xml:space="preserve">they </w:t>
      </w:r>
      <w:r w:rsidR="00A65C29" w:rsidRPr="00136570">
        <w:rPr>
          <w:sz w:val="24"/>
          <w:szCs w:val="24"/>
        </w:rPr>
        <w:t>propagate across the surface.</w:t>
      </w:r>
    </w:p>
    <w:p w:rsidR="00C61A94" w:rsidRPr="00136570" w:rsidRDefault="00C61A94" w:rsidP="004B3CB5">
      <w:pPr>
        <w:tabs>
          <w:tab w:val="left" w:pos="4111"/>
        </w:tabs>
        <w:jc w:val="both"/>
        <w:rPr>
          <w:sz w:val="24"/>
          <w:szCs w:val="24"/>
        </w:rPr>
      </w:pPr>
    </w:p>
    <w:p w:rsidR="0069211B" w:rsidRDefault="007E0F8B" w:rsidP="007E0F8B">
      <w:pPr>
        <w:pStyle w:val="MTDisplayEquation"/>
        <w:tabs>
          <w:tab w:val="left" w:pos="4111"/>
        </w:tabs>
        <w:ind w:left="0"/>
        <w:jc w:val="both"/>
        <w:rPr>
          <w:rFonts w:eastAsia="Times New Roman"/>
          <w:lang w:eastAsia="en-US"/>
        </w:rPr>
      </w:pPr>
      <w:r w:rsidRPr="00136570">
        <w:rPr>
          <w:rFonts w:eastAsia="Times New Roman"/>
          <w:lang w:eastAsia="en-US"/>
        </w:rPr>
        <w:t xml:space="preserve">     T</w:t>
      </w:r>
      <w:r w:rsidR="00A65C29" w:rsidRPr="00136570">
        <w:rPr>
          <w:rFonts w:eastAsia="Times New Roman"/>
          <w:lang w:eastAsia="en-US"/>
        </w:rPr>
        <w:t xml:space="preserve">he </w:t>
      </w:r>
      <w:r w:rsidR="00A65C29" w:rsidRPr="00C61A94">
        <w:rPr>
          <w:rFonts w:eastAsia="Times New Roman"/>
          <w:i/>
          <w:lang w:eastAsia="en-US"/>
        </w:rPr>
        <w:t>k</w:t>
      </w:r>
      <w:r w:rsidR="00A65C29" w:rsidRPr="00136570">
        <w:rPr>
          <w:rFonts w:eastAsia="Times New Roman"/>
          <w:lang w:eastAsia="en-US"/>
        </w:rPr>
        <w:t xml:space="preserve">-values </w:t>
      </w:r>
      <w:r w:rsidR="00C61A94">
        <w:rPr>
          <w:rFonts w:eastAsia="Times New Roman"/>
          <w:lang w:eastAsia="en-US"/>
        </w:rPr>
        <w:t xml:space="preserve">are </w:t>
      </w:r>
      <w:r w:rsidR="00A65C29" w:rsidRPr="00136570">
        <w:rPr>
          <w:rFonts w:eastAsia="Times New Roman"/>
          <w:lang w:eastAsia="en-US"/>
        </w:rPr>
        <w:t xml:space="preserve">determined by the boundary conditions at the two ends of the bar, which involve the displacement, couple </w:t>
      </w:r>
      <w:r w:rsidR="00C61A94" w:rsidRPr="00C61A94">
        <w:rPr>
          <w:rFonts w:eastAsia="Times New Roman"/>
          <w:position w:val="-26"/>
          <w:lang w:eastAsia="en-US"/>
        </w:rPr>
        <w:object w:dxaOrig="1640" w:dyaOrig="700">
          <v:shape id="_x0000_i1206" type="#_x0000_t75" style="width:81.75pt;height:35.25pt" o:ole="">
            <v:imagedata r:id="rId425" o:title=""/>
          </v:shape>
          <o:OLEObject Type="Embed" ProgID="Equation.DSMT4" ShapeID="_x0000_i1206" DrawAspect="Content" ObjectID="_1687067108" r:id="rId426"/>
        </w:object>
      </w:r>
      <w:r w:rsidR="0069211B" w:rsidRPr="00136570">
        <w:rPr>
          <w:rFonts w:eastAsia="Times New Roman"/>
          <w:lang w:eastAsia="en-US"/>
        </w:rPr>
        <w:t xml:space="preserve"> and s</w:t>
      </w:r>
      <w:r w:rsidR="00A65C29" w:rsidRPr="00136570">
        <w:rPr>
          <w:rFonts w:eastAsia="Times New Roman"/>
          <w:lang w:eastAsia="en-US"/>
        </w:rPr>
        <w:t xml:space="preserve">hearing force </w:t>
      </w:r>
      <w:r w:rsidR="00A02163" w:rsidRPr="00A02163">
        <w:rPr>
          <w:rFonts w:eastAsia="Times New Roman"/>
          <w:position w:val="-26"/>
          <w:lang w:eastAsia="en-US"/>
        </w:rPr>
        <w:object w:dxaOrig="2140" w:dyaOrig="700">
          <v:shape id="_x0000_i1207" type="#_x0000_t75" style="width:107.25pt;height:35.25pt" o:ole="">
            <v:imagedata r:id="rId427" o:title=""/>
          </v:shape>
          <o:OLEObject Type="Embed" ProgID="Equation.DSMT4" ShapeID="_x0000_i1207" DrawAspect="Content" ObjectID="_1687067109" r:id="rId428"/>
        </w:object>
      </w:r>
      <w:r w:rsidR="00A65C29" w:rsidRPr="00136570">
        <w:rPr>
          <w:rFonts w:eastAsia="Times New Roman"/>
          <w:lang w:eastAsia="en-US"/>
        </w:rPr>
        <w:t xml:space="preserve"> </w:t>
      </w:r>
      <w:r w:rsidR="0069211B" w:rsidRPr="00136570">
        <w:rPr>
          <w:rFonts w:eastAsia="Times New Roman"/>
          <w:lang w:eastAsia="en-US"/>
        </w:rPr>
        <w:t>at the ends of the bar,</w:t>
      </w:r>
      <w:r w:rsidR="00C00B36" w:rsidRPr="00136570">
        <w:rPr>
          <w:rFonts w:eastAsia="Times New Roman"/>
          <w:lang w:eastAsia="en-US"/>
        </w:rPr>
        <w:t xml:space="preserve"> </w:t>
      </w:r>
      <w:r w:rsidR="0069211B" w:rsidRPr="00136570">
        <w:rPr>
          <w:rFonts w:eastAsia="Times New Roman"/>
          <w:lang w:eastAsia="en-US"/>
        </w:rPr>
        <w:t xml:space="preserve">where </w:t>
      </w:r>
      <w:r w:rsidR="0069211B" w:rsidRPr="00136570">
        <w:rPr>
          <w:rFonts w:ascii="Symbol" w:eastAsia="Times New Roman" w:hAnsi="Symbol"/>
          <w:i/>
          <w:lang w:eastAsia="en-US"/>
        </w:rPr>
        <w:t></w:t>
      </w:r>
      <w:r w:rsidR="0069211B" w:rsidRPr="00136570">
        <w:rPr>
          <w:rFonts w:eastAsia="Times New Roman"/>
          <w:lang w:eastAsia="en-US"/>
        </w:rPr>
        <w:t xml:space="preserve"> is the</w:t>
      </w:r>
      <w:r w:rsidR="00C00B36" w:rsidRPr="00136570">
        <w:rPr>
          <w:rFonts w:eastAsia="Times New Roman"/>
          <w:lang w:eastAsia="en-US"/>
        </w:rPr>
        <w:t xml:space="preserve"> radi</w:t>
      </w:r>
      <w:r w:rsidR="0069211B" w:rsidRPr="00136570">
        <w:rPr>
          <w:rFonts w:eastAsia="Times New Roman"/>
          <w:lang w:eastAsia="en-US"/>
        </w:rPr>
        <w:t>us of gyration of the cross-section</w:t>
      </w:r>
      <w:r w:rsidR="00197119">
        <w:rPr>
          <w:rFonts w:eastAsia="Times New Roman"/>
          <w:lang w:eastAsia="en-US"/>
        </w:rPr>
        <w:t xml:space="preserve"> </w:t>
      </w:r>
      <w:r w:rsidR="0069211B" w:rsidRPr="00136570">
        <w:rPr>
          <w:rFonts w:eastAsia="Times New Roman"/>
          <w:lang w:eastAsia="en-US"/>
        </w:rPr>
        <w:t>(</w:t>
      </w:r>
      <w:r w:rsidR="00A65C29" w:rsidRPr="00136570">
        <w:rPr>
          <w:rFonts w:eastAsia="Times New Roman"/>
          <w:lang w:eastAsia="en-US"/>
        </w:rPr>
        <w:t>Morse and Ingard [</w:t>
      </w:r>
      <w:r w:rsidR="00A65C29" w:rsidRPr="00136570">
        <w:rPr>
          <w:rFonts w:eastAsia="Times New Roman"/>
          <w:lang w:eastAsia="en-US"/>
        </w:rPr>
        <w:fldChar w:fldCharType="begin"/>
      </w:r>
      <w:r w:rsidR="00A65C29" w:rsidRPr="00136570">
        <w:rPr>
          <w:rFonts w:eastAsia="Times New Roman"/>
          <w:lang w:eastAsia="en-US"/>
        </w:rPr>
        <w:instrText xml:space="preserve"> NOTEREF _Ref114929550 \h </w:instrText>
      </w:r>
      <w:r w:rsidR="004B3CB5" w:rsidRPr="00136570">
        <w:rPr>
          <w:rFonts w:eastAsia="Times New Roman"/>
          <w:lang w:eastAsia="en-US"/>
        </w:rPr>
        <w:instrText xml:space="preserve"> \* MERGEFORMAT </w:instrText>
      </w:r>
      <w:r w:rsidR="00A65C29" w:rsidRPr="00136570">
        <w:rPr>
          <w:rFonts w:eastAsia="Times New Roman"/>
          <w:lang w:eastAsia="en-US"/>
        </w:rPr>
      </w:r>
      <w:r w:rsidR="00A65C29" w:rsidRPr="00136570">
        <w:rPr>
          <w:rFonts w:eastAsia="Times New Roman"/>
          <w:lang w:eastAsia="en-US"/>
        </w:rPr>
        <w:fldChar w:fldCharType="separate"/>
      </w:r>
      <w:r w:rsidR="001926A3">
        <w:rPr>
          <w:rFonts w:eastAsia="Times New Roman"/>
          <w:lang w:eastAsia="en-US"/>
        </w:rPr>
        <w:t>42</w:t>
      </w:r>
      <w:r w:rsidR="00A65C29" w:rsidRPr="00136570">
        <w:rPr>
          <w:rFonts w:eastAsia="Times New Roman"/>
          <w:lang w:eastAsia="en-US"/>
        </w:rPr>
        <w:fldChar w:fldCharType="end"/>
      </w:r>
      <w:r w:rsidR="00A65C29" w:rsidRPr="00136570">
        <w:rPr>
          <w:rFonts w:eastAsia="Times New Roman"/>
          <w:lang w:eastAsia="en-US"/>
        </w:rPr>
        <w:t xml:space="preserve">, </w:t>
      </w:r>
      <w:r w:rsidR="00A02163">
        <w:rPr>
          <w:rFonts w:eastAsia="Times New Roman"/>
          <w:lang w:eastAsia="en-US"/>
        </w:rPr>
        <w:t>§</w:t>
      </w:r>
      <w:r w:rsidR="00A65C29" w:rsidRPr="00136570">
        <w:rPr>
          <w:rFonts w:eastAsia="Times New Roman"/>
          <w:lang w:eastAsia="en-US"/>
        </w:rPr>
        <w:t xml:space="preserve"> 5.1]).</w:t>
      </w:r>
    </w:p>
    <w:p w:rsidR="00A57B2E" w:rsidRPr="00A57B2E" w:rsidRDefault="00A57B2E" w:rsidP="00A57B2E"/>
    <w:p w:rsidR="0069211B" w:rsidRDefault="0069211B" w:rsidP="007E0F8B">
      <w:pPr>
        <w:pStyle w:val="MTDisplayEquation"/>
        <w:tabs>
          <w:tab w:val="left" w:pos="4111"/>
        </w:tabs>
        <w:ind w:left="0"/>
        <w:jc w:val="both"/>
        <w:rPr>
          <w:rFonts w:eastAsia="Times New Roman"/>
          <w:lang w:eastAsia="en-US"/>
        </w:rPr>
      </w:pPr>
      <w:r w:rsidRPr="00136570">
        <w:rPr>
          <w:rFonts w:eastAsia="Times New Roman"/>
          <w:lang w:eastAsia="en-US"/>
        </w:rPr>
        <w:t xml:space="preserve">    </w:t>
      </w:r>
      <w:r w:rsidR="00A65C29" w:rsidRPr="00136570">
        <w:rPr>
          <w:rFonts w:eastAsia="Times New Roman"/>
          <w:lang w:eastAsia="en-US"/>
        </w:rPr>
        <w:t xml:space="preserve"> For a flexible bar there are three important boundary conditions:</w:t>
      </w:r>
    </w:p>
    <w:p w:rsidR="007F0F33" w:rsidRPr="007F0F33" w:rsidRDefault="007F0F33" w:rsidP="007F0F33"/>
    <w:p w:rsidR="0069211B" w:rsidRPr="00136570" w:rsidRDefault="00A65C29" w:rsidP="007E0F8B">
      <w:pPr>
        <w:pStyle w:val="MTDisplayEquation"/>
        <w:tabs>
          <w:tab w:val="left" w:pos="4111"/>
        </w:tabs>
        <w:ind w:left="0"/>
        <w:jc w:val="both"/>
        <w:rPr>
          <w:rFonts w:eastAsia="Times New Roman"/>
          <w:lang w:eastAsia="en-US"/>
        </w:rPr>
      </w:pPr>
      <w:r w:rsidRPr="00136570">
        <w:rPr>
          <w:rFonts w:eastAsia="Times New Roman"/>
          <w:lang w:eastAsia="en-US"/>
        </w:rPr>
        <w:t xml:space="preserve">(i) </w:t>
      </w:r>
      <w:r w:rsidRPr="007F0F33">
        <w:rPr>
          <w:rFonts w:eastAsia="Times New Roman"/>
          <w:b/>
          <w:lang w:eastAsia="en-US"/>
        </w:rPr>
        <w:t>freely hinged</w:t>
      </w:r>
      <w:r w:rsidRPr="00136570">
        <w:rPr>
          <w:rFonts w:eastAsia="Times New Roman"/>
          <w:lang w:eastAsia="en-US"/>
        </w:rPr>
        <w:t xml:space="preserve">, where </w:t>
      </w:r>
      <w:r w:rsidR="0069211B" w:rsidRPr="00136570">
        <w:rPr>
          <w:rFonts w:eastAsia="Times New Roman"/>
          <w:lang w:eastAsia="en-US"/>
        </w:rPr>
        <w:t xml:space="preserve">the free hinge cannot exert a couple on the bar, so that </w:t>
      </w:r>
    </w:p>
    <w:p w:rsidR="0069211B" w:rsidRPr="00136570" w:rsidRDefault="0069211B" w:rsidP="00A70DEC">
      <w:pPr>
        <w:pStyle w:val="MTDisplayEquation"/>
        <w:tabs>
          <w:tab w:val="clear" w:pos="8300"/>
          <w:tab w:val="left" w:pos="4111"/>
          <w:tab w:val="right" w:pos="8505"/>
        </w:tabs>
        <w:ind w:left="0"/>
        <w:jc w:val="both"/>
        <w:rPr>
          <w:rFonts w:eastAsia="Times New Roman"/>
          <w:lang w:eastAsia="en-US"/>
        </w:rPr>
      </w:pPr>
      <w:r w:rsidRPr="00136570">
        <w:rPr>
          <w:rFonts w:eastAsia="Times New Roman"/>
          <w:lang w:eastAsia="en-US"/>
        </w:rPr>
        <w:t xml:space="preserve">               </w:t>
      </w:r>
      <w:r w:rsidR="00697F67">
        <w:rPr>
          <w:rFonts w:eastAsia="Times New Roman"/>
          <w:lang w:eastAsia="en-US"/>
        </w:rPr>
        <w:t xml:space="preserve">                             </w:t>
      </w:r>
      <w:r w:rsidRPr="00136570">
        <w:rPr>
          <w:rFonts w:eastAsia="Times New Roman"/>
          <w:lang w:eastAsia="en-US"/>
        </w:rPr>
        <w:t xml:space="preserve"> </w:t>
      </w:r>
      <w:r w:rsidR="00A65C29" w:rsidRPr="00136570">
        <w:rPr>
          <w:rFonts w:eastAsia="Times New Roman"/>
          <w:lang w:eastAsia="en-US"/>
        </w:rPr>
        <w:t>z</w:t>
      </w:r>
      <w:r w:rsidRPr="00136570">
        <w:rPr>
          <w:rFonts w:eastAsia="Times New Roman"/>
          <w:lang w:eastAsia="en-US"/>
        </w:rPr>
        <w:t xml:space="preserve"> = </w:t>
      </w:r>
      <w:r w:rsidR="00A65C29" w:rsidRPr="00136570">
        <w:rPr>
          <w:rFonts w:eastAsia="Times New Roman"/>
          <w:lang w:eastAsia="en-US"/>
        </w:rPr>
        <w:t>0</w:t>
      </w:r>
      <w:r w:rsidRPr="00136570">
        <w:rPr>
          <w:rFonts w:eastAsia="Times New Roman"/>
          <w:lang w:eastAsia="en-US"/>
        </w:rPr>
        <w:t xml:space="preserve">     </w:t>
      </w:r>
      <w:r w:rsidR="00A65C29" w:rsidRPr="00136570">
        <w:rPr>
          <w:rFonts w:eastAsia="Times New Roman"/>
          <w:lang w:eastAsia="en-US"/>
        </w:rPr>
        <w:t xml:space="preserve"> and</w:t>
      </w:r>
      <w:r w:rsidR="00A02163">
        <w:rPr>
          <w:rFonts w:eastAsia="Times New Roman"/>
          <w:lang w:eastAsia="en-US"/>
        </w:rPr>
        <w:t xml:space="preserve">  </w:t>
      </w:r>
      <w:r w:rsidR="00A02163" w:rsidRPr="00A02163">
        <w:rPr>
          <w:rFonts w:eastAsia="Times New Roman"/>
          <w:position w:val="-4"/>
          <w:lang w:eastAsia="en-US"/>
        </w:rPr>
        <w:object w:dxaOrig="180" w:dyaOrig="279">
          <v:shape id="_x0000_i1208" type="#_x0000_t75" style="width:9pt;height:13.5pt" o:ole="">
            <v:imagedata r:id="rId429" o:title=""/>
          </v:shape>
          <o:OLEObject Type="Embed" ProgID="Equation.DSMT4" ShapeID="_x0000_i1208" DrawAspect="Content" ObjectID="_1687067110" r:id="rId430"/>
        </w:object>
      </w:r>
      <w:r w:rsidR="00A02163" w:rsidRPr="00A02163">
        <w:rPr>
          <w:rFonts w:eastAsia="Times New Roman"/>
          <w:position w:val="-26"/>
          <w:lang w:eastAsia="en-US"/>
        </w:rPr>
        <w:object w:dxaOrig="460" w:dyaOrig="700">
          <v:shape id="_x0000_i1209" type="#_x0000_t75" style="width:23.25pt;height:35.25pt" o:ole="">
            <v:imagedata r:id="rId431" o:title=""/>
          </v:shape>
          <o:OLEObject Type="Embed" ProgID="Equation.DSMT4" ShapeID="_x0000_i1209" DrawAspect="Content" ObjectID="_1687067111" r:id="rId432"/>
        </w:object>
      </w:r>
      <w:r w:rsidR="00A65C29" w:rsidRPr="00136570">
        <w:rPr>
          <w:rFonts w:eastAsia="Times New Roman"/>
          <w:lang w:eastAsia="en-US"/>
        </w:rPr>
        <w:t xml:space="preserve"> =0,</w:t>
      </w:r>
      <w:r w:rsidRPr="00136570">
        <w:rPr>
          <w:rFonts w:eastAsia="Times New Roman"/>
          <w:lang w:eastAsia="en-US"/>
        </w:rPr>
        <w:t xml:space="preserve"> </w:t>
      </w:r>
      <w:bookmarkStart w:id="35" w:name="MTReference"/>
      <w:bookmarkEnd w:id="35"/>
      <w:r w:rsidR="00697F67">
        <w:rPr>
          <w:rFonts w:eastAsia="Times New Roman"/>
          <w:lang w:eastAsia="en-US"/>
        </w:rPr>
        <w:tab/>
      </w:r>
      <w:r w:rsidR="00A70DEC">
        <w:rPr>
          <w:rFonts w:eastAsia="Times New Roman"/>
          <w:lang w:eastAsia="en-US"/>
        </w:rPr>
        <w:t>(2.41)</w:t>
      </w:r>
    </w:p>
    <w:p w:rsidR="00697F67" w:rsidRDefault="0069211B" w:rsidP="00A70DEC">
      <w:pPr>
        <w:pStyle w:val="MTDisplayEquation"/>
        <w:tabs>
          <w:tab w:val="clear" w:pos="8300"/>
          <w:tab w:val="left" w:pos="4111"/>
          <w:tab w:val="right" w:pos="8505"/>
        </w:tabs>
        <w:ind w:left="0"/>
        <w:jc w:val="left"/>
        <w:rPr>
          <w:rFonts w:eastAsia="Times New Roman"/>
          <w:lang w:eastAsia="en-US"/>
        </w:rPr>
      </w:pPr>
      <w:r w:rsidRPr="00136570">
        <w:rPr>
          <w:rFonts w:eastAsia="Times New Roman"/>
          <w:lang w:eastAsia="en-US"/>
        </w:rPr>
        <w:t>(</w:t>
      </w:r>
      <w:r w:rsidR="00A65C29" w:rsidRPr="00136570">
        <w:rPr>
          <w:rFonts w:eastAsia="Times New Roman"/>
          <w:lang w:eastAsia="en-US"/>
        </w:rPr>
        <w:t xml:space="preserve">ii) </w:t>
      </w:r>
      <w:r w:rsidR="00A65C29" w:rsidRPr="007F0F33">
        <w:rPr>
          <w:rFonts w:eastAsia="Times New Roman"/>
          <w:b/>
          <w:lang w:eastAsia="en-US"/>
        </w:rPr>
        <w:t>clamped</w:t>
      </w:r>
      <w:r w:rsidR="00A65C29" w:rsidRPr="00136570">
        <w:rPr>
          <w:rFonts w:eastAsia="Times New Roman"/>
          <w:lang w:eastAsia="en-US"/>
        </w:rPr>
        <w:t xml:space="preserve">, where the geometrical constraints require </w:t>
      </w:r>
      <w:r w:rsidRPr="00136570">
        <w:rPr>
          <w:rFonts w:eastAsia="Times New Roman"/>
          <w:lang w:eastAsia="en-US"/>
        </w:rPr>
        <w:br/>
        <w:t xml:space="preserve">               </w:t>
      </w:r>
      <w:r w:rsidR="00697F67">
        <w:rPr>
          <w:rFonts w:eastAsia="Times New Roman"/>
          <w:lang w:eastAsia="en-US"/>
        </w:rPr>
        <w:t xml:space="preserve">                               </w:t>
      </w:r>
      <w:r w:rsidRPr="00136570">
        <w:rPr>
          <w:rFonts w:eastAsia="Times New Roman"/>
          <w:lang w:eastAsia="en-US"/>
        </w:rPr>
        <w:t xml:space="preserve"> </w:t>
      </w:r>
      <w:r w:rsidR="00A65C29" w:rsidRPr="00136570">
        <w:rPr>
          <w:rFonts w:eastAsia="Times New Roman"/>
          <w:lang w:eastAsia="en-US"/>
        </w:rPr>
        <w:t>z = 0 and</w:t>
      </w:r>
      <w:r w:rsidR="00A02163">
        <w:rPr>
          <w:rFonts w:eastAsia="Times New Roman"/>
          <w:lang w:eastAsia="en-US"/>
        </w:rPr>
        <w:t xml:space="preserve"> </w:t>
      </w:r>
      <w:r w:rsidR="00A02163" w:rsidRPr="00A02163">
        <w:rPr>
          <w:rFonts w:eastAsia="Times New Roman"/>
          <w:position w:val="-24"/>
          <w:lang w:eastAsia="en-US"/>
        </w:rPr>
        <w:object w:dxaOrig="340" w:dyaOrig="620">
          <v:shape id="_x0000_i1210" type="#_x0000_t75" style="width:16.5pt;height:31.5pt" o:ole="">
            <v:imagedata r:id="rId433" o:title=""/>
          </v:shape>
          <o:OLEObject Type="Embed" ProgID="Equation.DSMT4" ShapeID="_x0000_i1210" DrawAspect="Content" ObjectID="_1687067112" r:id="rId434"/>
        </w:object>
      </w:r>
      <w:r w:rsidRPr="00136570">
        <w:rPr>
          <w:rFonts w:eastAsia="Times New Roman"/>
          <w:lang w:eastAsia="en-US"/>
        </w:rPr>
        <w:t>=0</w:t>
      </w:r>
      <w:r w:rsidR="00A65C29" w:rsidRPr="00136570">
        <w:rPr>
          <w:rFonts w:eastAsia="Times New Roman"/>
          <w:lang w:eastAsia="en-US"/>
        </w:rPr>
        <w:t xml:space="preserve">, </w:t>
      </w:r>
      <w:r w:rsidRPr="00136570">
        <w:rPr>
          <w:rFonts w:eastAsia="Times New Roman"/>
          <w:lang w:eastAsia="en-US"/>
        </w:rPr>
        <w:t xml:space="preserve">   </w:t>
      </w:r>
      <w:r w:rsidR="00A70DEC">
        <w:rPr>
          <w:rFonts w:eastAsia="Times New Roman"/>
          <w:lang w:eastAsia="en-US"/>
        </w:rPr>
        <w:t xml:space="preserve">  </w:t>
      </w:r>
      <w:r w:rsidR="00A70DEC">
        <w:rPr>
          <w:rFonts w:eastAsia="Times New Roman"/>
          <w:lang w:eastAsia="en-US"/>
        </w:rPr>
        <w:tab/>
        <w:t>(2.42)</w:t>
      </w:r>
    </w:p>
    <w:p w:rsidR="00A65C29" w:rsidRDefault="00A65C29" w:rsidP="00A70DEC">
      <w:pPr>
        <w:pStyle w:val="MTDisplayEquation"/>
        <w:tabs>
          <w:tab w:val="clear" w:pos="8300"/>
          <w:tab w:val="left" w:pos="4111"/>
          <w:tab w:val="right" w:pos="8505"/>
        </w:tabs>
        <w:ind w:left="0"/>
        <w:jc w:val="left"/>
        <w:rPr>
          <w:rFonts w:eastAsia="Times New Roman"/>
          <w:lang w:eastAsia="en-US"/>
        </w:rPr>
      </w:pPr>
      <w:r w:rsidRPr="00136570">
        <w:rPr>
          <w:rFonts w:eastAsia="Times New Roman"/>
          <w:lang w:eastAsia="en-US"/>
        </w:rPr>
        <w:t xml:space="preserve">(iii) </w:t>
      </w:r>
      <w:r w:rsidRPr="007F0F33">
        <w:rPr>
          <w:rFonts w:eastAsia="Times New Roman"/>
          <w:b/>
          <w:lang w:eastAsia="en-US"/>
        </w:rPr>
        <w:t>free</w:t>
      </w:r>
      <w:r w:rsidRPr="00136570">
        <w:rPr>
          <w:rFonts w:eastAsia="Times New Roman"/>
          <w:lang w:eastAsia="en-US"/>
        </w:rPr>
        <w:t>, where both the couple and the shearing force at the ends are zero, so that</w:t>
      </w:r>
      <w:r w:rsidR="0069211B" w:rsidRPr="00136570">
        <w:rPr>
          <w:rFonts w:eastAsia="Times New Roman"/>
          <w:lang w:eastAsia="en-US"/>
        </w:rPr>
        <w:t xml:space="preserve"> </w:t>
      </w:r>
      <w:r w:rsidR="0069211B" w:rsidRPr="00136570">
        <w:rPr>
          <w:rFonts w:eastAsia="Times New Roman"/>
          <w:lang w:eastAsia="en-US"/>
        </w:rPr>
        <w:br/>
        <w:t xml:space="preserve">               </w:t>
      </w:r>
      <w:r w:rsidR="00697F67">
        <w:rPr>
          <w:rFonts w:eastAsia="Times New Roman"/>
          <w:lang w:eastAsia="en-US"/>
        </w:rPr>
        <w:t xml:space="preserve">                                      </w:t>
      </w:r>
      <w:r w:rsidR="0069211B" w:rsidRPr="00136570">
        <w:rPr>
          <w:rFonts w:eastAsia="Times New Roman"/>
          <w:lang w:eastAsia="en-US"/>
        </w:rPr>
        <w:t xml:space="preserve"> </w:t>
      </w:r>
      <w:r w:rsidR="00A02163" w:rsidRPr="00A02163">
        <w:rPr>
          <w:rFonts w:eastAsia="Times New Roman"/>
          <w:position w:val="-26"/>
          <w:lang w:eastAsia="en-US"/>
        </w:rPr>
        <w:object w:dxaOrig="1500" w:dyaOrig="700">
          <v:shape id="_x0000_i1211" type="#_x0000_t75" style="width:75pt;height:35.25pt" o:ole="">
            <v:imagedata r:id="rId435" o:title=""/>
          </v:shape>
          <o:OLEObject Type="Embed" ProgID="Equation.DSMT4" ShapeID="_x0000_i1211" DrawAspect="Content" ObjectID="_1687067113" r:id="rId436"/>
        </w:object>
      </w:r>
      <w:r w:rsidRPr="00136570">
        <w:rPr>
          <w:rFonts w:eastAsia="Times New Roman"/>
          <w:lang w:eastAsia="en-US"/>
        </w:rPr>
        <w:t xml:space="preserve"> </w:t>
      </w:r>
      <w:r w:rsidR="0069211B" w:rsidRPr="00136570">
        <w:rPr>
          <w:rFonts w:eastAsia="Times New Roman"/>
          <w:lang w:eastAsia="en-US"/>
        </w:rPr>
        <w:t xml:space="preserve">. </w:t>
      </w:r>
      <w:r w:rsidR="00697F67">
        <w:rPr>
          <w:rFonts w:eastAsia="Times New Roman"/>
          <w:lang w:eastAsia="en-US"/>
        </w:rPr>
        <w:tab/>
      </w:r>
      <w:r w:rsidR="00A70DEC">
        <w:rPr>
          <w:rFonts w:eastAsia="Times New Roman"/>
          <w:lang w:eastAsia="en-US"/>
        </w:rPr>
        <w:t>(2.43)</w:t>
      </w:r>
    </w:p>
    <w:p w:rsidR="00A57B2E" w:rsidRPr="00A57B2E" w:rsidRDefault="00A57B2E" w:rsidP="00A57B2E"/>
    <w:p w:rsidR="00A65C29" w:rsidRPr="00136570" w:rsidRDefault="00A65C29" w:rsidP="0069211B">
      <w:pPr>
        <w:tabs>
          <w:tab w:val="left" w:pos="4111"/>
        </w:tabs>
        <w:ind w:firstLine="284"/>
        <w:jc w:val="both"/>
        <w:rPr>
          <w:sz w:val="24"/>
          <w:szCs w:val="24"/>
        </w:rPr>
      </w:pPr>
      <w:r w:rsidRPr="00136570">
        <w:rPr>
          <w:sz w:val="24"/>
          <w:szCs w:val="24"/>
        </w:rPr>
        <w:t xml:space="preserve">A bar of length </w:t>
      </w:r>
      <w:r w:rsidR="0069211B" w:rsidRPr="00136570">
        <w:rPr>
          <w:sz w:val="24"/>
          <w:szCs w:val="24"/>
        </w:rPr>
        <w:t xml:space="preserve">L, </w:t>
      </w:r>
      <w:r w:rsidRPr="00136570">
        <w:rPr>
          <w:sz w:val="24"/>
          <w:szCs w:val="24"/>
        </w:rPr>
        <w:t>freely hinged at both ends</w:t>
      </w:r>
      <w:r w:rsidR="0069211B" w:rsidRPr="00136570">
        <w:rPr>
          <w:sz w:val="24"/>
          <w:szCs w:val="24"/>
        </w:rPr>
        <w:t xml:space="preserve">, </w:t>
      </w:r>
      <w:r w:rsidRPr="00136570">
        <w:rPr>
          <w:sz w:val="24"/>
          <w:szCs w:val="24"/>
        </w:rPr>
        <w:t xml:space="preserve">supports simple sinusoidal spatial </w:t>
      </w:r>
      <w:r w:rsidR="0069211B" w:rsidRPr="00136570">
        <w:rPr>
          <w:sz w:val="24"/>
          <w:szCs w:val="24"/>
        </w:rPr>
        <w:t>s</w:t>
      </w:r>
      <w:r w:rsidRPr="00136570">
        <w:rPr>
          <w:sz w:val="24"/>
          <w:szCs w:val="24"/>
        </w:rPr>
        <w:t xml:space="preserve">olutions with </w:t>
      </w:r>
      <w:r w:rsidRPr="00136570">
        <w:rPr>
          <w:i/>
          <w:sz w:val="24"/>
          <w:szCs w:val="24"/>
        </w:rPr>
        <w:t>m</w:t>
      </w:r>
      <w:r w:rsidRPr="00136570">
        <w:rPr>
          <w:sz w:val="24"/>
          <w:szCs w:val="24"/>
        </w:rPr>
        <w:t xml:space="preserve"> half-wavelengths between the ends and modal frequencies </w:t>
      </w:r>
    </w:p>
    <w:p w:rsidR="00A65C29" w:rsidRDefault="0069211B" w:rsidP="00A70DEC">
      <w:pPr>
        <w:pStyle w:val="MTDisplayEquation"/>
        <w:tabs>
          <w:tab w:val="clear" w:pos="8300"/>
          <w:tab w:val="left" w:pos="4111"/>
          <w:tab w:val="right" w:pos="8505"/>
        </w:tabs>
        <w:ind w:left="0"/>
        <w:jc w:val="both"/>
      </w:pPr>
      <w:r w:rsidRPr="00136570">
        <w:rPr>
          <w:position w:val="-34"/>
        </w:rPr>
        <w:t xml:space="preserve">     </w:t>
      </w:r>
      <w:r w:rsidR="00697F67">
        <w:rPr>
          <w:position w:val="-34"/>
        </w:rPr>
        <w:t xml:space="preserve">                                            </w:t>
      </w:r>
      <w:r w:rsidR="001B2C3C" w:rsidRPr="00A02163">
        <w:rPr>
          <w:position w:val="-30"/>
        </w:rPr>
        <w:object w:dxaOrig="2720" w:dyaOrig="780">
          <v:shape id="_x0000_i1212" type="#_x0000_t75" style="width:136.5pt;height:39pt" o:ole="">
            <v:imagedata r:id="rId437" o:title=""/>
          </v:shape>
          <o:OLEObject Type="Embed" ProgID="Equation.DSMT4" ShapeID="_x0000_i1212" DrawAspect="Content" ObjectID="_1687067114" r:id="rId438"/>
        </w:object>
      </w:r>
      <w:r w:rsidR="00A65C29" w:rsidRPr="00136570">
        <w:t>.</w:t>
      </w:r>
      <w:r w:rsidRPr="00136570">
        <w:t xml:space="preserve">        </w:t>
      </w:r>
      <w:r w:rsidR="00A57B2E">
        <w:t xml:space="preserve">          </w:t>
      </w:r>
      <w:r w:rsidRPr="00136570">
        <w:t xml:space="preserve"> </w:t>
      </w:r>
      <w:r w:rsidR="00697F67">
        <w:tab/>
      </w:r>
      <w:r w:rsidR="00A70DEC">
        <w:t>(2.44)</w:t>
      </w:r>
    </w:p>
    <w:p w:rsidR="00A57B2E" w:rsidRPr="00A57B2E" w:rsidRDefault="00A57B2E" w:rsidP="00A57B2E">
      <w:pPr>
        <w:rPr>
          <w:lang w:eastAsia="ja-JP"/>
        </w:rPr>
      </w:pPr>
    </w:p>
    <w:p w:rsidR="00A65C29" w:rsidRPr="00136570" w:rsidRDefault="0069211B" w:rsidP="0069211B">
      <w:pPr>
        <w:tabs>
          <w:tab w:val="left" w:pos="4111"/>
        </w:tabs>
        <w:jc w:val="both"/>
        <w:rPr>
          <w:sz w:val="24"/>
          <w:szCs w:val="24"/>
        </w:rPr>
      </w:pPr>
      <w:r w:rsidRPr="00136570">
        <w:rPr>
          <w:sz w:val="24"/>
          <w:szCs w:val="24"/>
        </w:rPr>
        <w:t xml:space="preserve">     </w:t>
      </w:r>
      <w:r w:rsidR="00A65C29" w:rsidRPr="00136570">
        <w:rPr>
          <w:sz w:val="24"/>
          <w:szCs w:val="24"/>
        </w:rPr>
        <w:t xml:space="preserve">For long bars with clamped or free ends, the nodes of the sinusoidal component are moved inwards by a quarter of a wavelength and an additional exponentially decaying solution has to be added to satisfy the boundary conditions, so that at the </w:t>
      </w:r>
      <w:r w:rsidR="00A65C29" w:rsidRPr="00136570">
        <w:rPr>
          <w:i/>
          <w:sz w:val="24"/>
          <w:szCs w:val="24"/>
        </w:rPr>
        <w:t>x</w:t>
      </w:r>
      <w:r w:rsidR="00A65C29" w:rsidRPr="00136570">
        <w:rPr>
          <w:sz w:val="24"/>
          <w:szCs w:val="24"/>
        </w:rPr>
        <w:t xml:space="preserve"> = 0 end of the bar </w:t>
      </w:r>
    </w:p>
    <w:p w:rsidR="00A65C29" w:rsidRPr="00136570" w:rsidRDefault="0069211B" w:rsidP="00AF5C78">
      <w:pPr>
        <w:pStyle w:val="MTDisplayEquation"/>
        <w:tabs>
          <w:tab w:val="clear" w:pos="8300"/>
          <w:tab w:val="left" w:pos="4111"/>
          <w:tab w:val="right" w:pos="8505"/>
        </w:tabs>
        <w:ind w:hanging="360"/>
        <w:jc w:val="both"/>
        <w:rPr>
          <w:rFonts w:eastAsia="Times New Roman"/>
          <w:lang w:eastAsia="en-US"/>
        </w:rPr>
      </w:pPr>
      <w:r w:rsidRPr="00136570">
        <w:rPr>
          <w:rFonts w:eastAsia="Times New Roman"/>
          <w:lang w:eastAsia="en-US"/>
        </w:rPr>
        <w:t xml:space="preserve">   </w:t>
      </w:r>
      <w:r w:rsidR="00423747" w:rsidRPr="00136570">
        <w:rPr>
          <w:rFonts w:eastAsia="Times New Roman"/>
          <w:lang w:eastAsia="en-US"/>
        </w:rPr>
        <w:t xml:space="preserve">    </w:t>
      </w:r>
      <w:r w:rsidR="00697F67">
        <w:rPr>
          <w:rFonts w:eastAsia="Times New Roman"/>
          <w:lang w:eastAsia="en-US"/>
        </w:rPr>
        <w:t xml:space="preserve">                                       </w:t>
      </w:r>
      <w:r w:rsidR="00423747" w:rsidRPr="00136570">
        <w:rPr>
          <w:rFonts w:eastAsia="Times New Roman"/>
          <w:lang w:eastAsia="en-US"/>
        </w:rPr>
        <w:t xml:space="preserve"> </w:t>
      </w:r>
      <w:r w:rsidR="00336B53" w:rsidRPr="00336B53">
        <w:rPr>
          <w:rFonts w:eastAsia="Times New Roman"/>
          <w:position w:val="-28"/>
          <w:lang w:eastAsia="en-US"/>
        </w:rPr>
        <w:object w:dxaOrig="3240" w:dyaOrig="680">
          <v:shape id="_x0000_i1213" type="#_x0000_t75" style="width:162.75pt;height:33.75pt" o:ole="">
            <v:imagedata r:id="rId439" o:title=""/>
          </v:shape>
          <o:OLEObject Type="Embed" ProgID="Equation.DSMT4" ShapeID="_x0000_i1213" DrawAspect="Content" ObjectID="_1687067115" r:id="rId440"/>
        </w:object>
      </w:r>
      <w:r w:rsidR="00423747" w:rsidRPr="00136570">
        <w:rPr>
          <w:rFonts w:eastAsia="Times New Roman"/>
          <w:lang w:eastAsia="en-US"/>
        </w:rPr>
        <w:t xml:space="preserve">  </w:t>
      </w:r>
      <w:r w:rsidRPr="00136570">
        <w:rPr>
          <w:rFonts w:eastAsia="Times New Roman"/>
          <w:lang w:eastAsia="en-US"/>
        </w:rPr>
        <w:t xml:space="preserve"> </w:t>
      </w:r>
      <w:r w:rsidR="00305AA8">
        <w:rPr>
          <w:rFonts w:eastAsia="Times New Roman"/>
          <w:lang w:eastAsia="en-US"/>
        </w:rPr>
        <w:t>,</w:t>
      </w:r>
      <w:r w:rsidRPr="00136570">
        <w:rPr>
          <w:rFonts w:eastAsia="Times New Roman"/>
          <w:lang w:eastAsia="en-US"/>
        </w:rPr>
        <w:t xml:space="preserve"> </w:t>
      </w:r>
      <w:r w:rsidR="00423747" w:rsidRPr="00136570">
        <w:rPr>
          <w:rFonts w:eastAsia="Times New Roman"/>
          <w:lang w:eastAsia="en-US"/>
        </w:rPr>
        <w:t xml:space="preserve">   </w:t>
      </w:r>
      <w:r w:rsidRPr="00136570">
        <w:rPr>
          <w:rFonts w:eastAsia="Times New Roman"/>
          <w:lang w:eastAsia="en-US"/>
        </w:rPr>
        <w:t xml:space="preserve">  </w:t>
      </w:r>
      <w:r w:rsidR="00697F67">
        <w:rPr>
          <w:rFonts w:eastAsia="Times New Roman"/>
          <w:lang w:eastAsia="en-US"/>
        </w:rPr>
        <w:tab/>
      </w:r>
      <w:r w:rsidR="00AF5C78">
        <w:rPr>
          <w:rFonts w:eastAsia="Times New Roman"/>
          <w:lang w:eastAsia="en-US"/>
        </w:rPr>
        <w:t>(2.45)</w:t>
      </w:r>
    </w:p>
    <w:p w:rsidR="0069211B" w:rsidRPr="00136570" w:rsidRDefault="00A65C29" w:rsidP="0069211B">
      <w:pPr>
        <w:pStyle w:val="MTDisplayEquation"/>
        <w:tabs>
          <w:tab w:val="left" w:pos="4111"/>
        </w:tabs>
        <w:ind w:left="0"/>
        <w:jc w:val="both"/>
        <w:rPr>
          <w:rFonts w:eastAsia="Times New Roman"/>
          <w:lang w:eastAsia="en-US"/>
        </w:rPr>
      </w:pPr>
      <w:r w:rsidRPr="00136570">
        <w:rPr>
          <w:rFonts w:eastAsia="Times New Roman"/>
          <w:lang w:eastAsia="en-US"/>
        </w:rPr>
        <w:t xml:space="preserve">where the plus sign corresponds to a clamped end and the minus to a free end, and </w:t>
      </w:r>
      <w:r w:rsidR="001B2C3C" w:rsidRPr="00136570">
        <w:rPr>
          <w:rFonts w:eastAsia="Times New Roman"/>
          <w:i/>
          <w:lang w:eastAsia="en-US"/>
        </w:rPr>
        <w:t>k</w:t>
      </w:r>
      <w:r w:rsidR="001B2C3C">
        <w:rPr>
          <w:rFonts w:eastAsia="Times New Roman"/>
          <w:vertAlign w:val="subscript"/>
          <w:lang w:eastAsia="en-US"/>
        </w:rPr>
        <w:t>m</w:t>
      </w:r>
      <w:r w:rsidR="001B2C3C" w:rsidRPr="00136570">
        <w:rPr>
          <w:rFonts w:eastAsia="Times New Roman"/>
          <w:lang w:eastAsia="en-US"/>
        </w:rPr>
        <w:t xml:space="preserve"> </w:t>
      </w:r>
      <w:r w:rsidRPr="00136570">
        <w:rPr>
          <w:rFonts w:eastAsia="Times New Roman"/>
          <w:lang w:eastAsia="en-US"/>
        </w:rPr>
        <w:t xml:space="preserve">= </w:t>
      </w:r>
    </w:p>
    <w:p w:rsidR="00A65C29" w:rsidRPr="00136570" w:rsidRDefault="00A65C29" w:rsidP="0069211B">
      <w:pPr>
        <w:pStyle w:val="MTDisplayEquation"/>
        <w:tabs>
          <w:tab w:val="left" w:pos="4111"/>
        </w:tabs>
        <w:ind w:left="0"/>
        <w:jc w:val="both"/>
        <w:rPr>
          <w:rFonts w:eastAsia="Times New Roman"/>
          <w:lang w:eastAsia="en-US"/>
        </w:rPr>
      </w:pPr>
      <w:r w:rsidRPr="00136570">
        <w:rPr>
          <w:rFonts w:eastAsia="Times New Roman"/>
          <w:lang w:eastAsia="en-US"/>
        </w:rPr>
        <w:t>(</w:t>
      </w:r>
      <w:r w:rsidR="001B2C3C">
        <w:rPr>
          <w:rFonts w:eastAsia="Times New Roman"/>
          <w:i/>
          <w:lang w:eastAsia="en-US"/>
        </w:rPr>
        <w:t>m</w:t>
      </w:r>
      <w:r w:rsidR="001B2C3C" w:rsidRPr="00136570">
        <w:rPr>
          <w:rFonts w:eastAsia="Times New Roman"/>
          <w:lang w:eastAsia="en-US"/>
        </w:rPr>
        <w:t xml:space="preserve"> </w:t>
      </w:r>
      <w:r w:rsidRPr="00136570">
        <w:rPr>
          <w:rFonts w:eastAsia="Times New Roman"/>
          <w:lang w:eastAsia="en-US"/>
        </w:rPr>
        <w:t>+1/2)</w:t>
      </w:r>
      <w:r w:rsidR="0069211B" w:rsidRPr="00136570">
        <w:rPr>
          <w:rFonts w:ascii="Symbol" w:eastAsia="Times New Roman" w:hAnsi="Symbol"/>
          <w:lang w:eastAsia="en-US"/>
        </w:rPr>
        <w:t></w:t>
      </w:r>
      <w:r w:rsidRPr="00136570">
        <w:rPr>
          <w:rFonts w:eastAsia="Times New Roman"/>
          <w:lang w:eastAsia="en-US"/>
        </w:rPr>
        <w:t>/</w:t>
      </w:r>
      <w:r w:rsidRPr="00136570">
        <w:rPr>
          <w:rFonts w:eastAsia="Times New Roman"/>
          <w:i/>
          <w:lang w:eastAsia="en-US"/>
        </w:rPr>
        <w:t>L</w:t>
      </w:r>
      <w:r w:rsidRPr="00136570">
        <w:rPr>
          <w:rFonts w:eastAsia="Times New Roman"/>
          <w:lang w:eastAsia="en-US"/>
        </w:rPr>
        <w:t xml:space="preserve">. </w:t>
      </w:r>
      <w:r w:rsidR="0069211B" w:rsidRPr="00136570">
        <w:rPr>
          <w:rFonts w:eastAsia="Times New Roman"/>
          <w:lang w:eastAsia="en-US"/>
        </w:rPr>
        <w:t xml:space="preserve"> </w:t>
      </w:r>
      <w:r w:rsidRPr="00136570">
        <w:rPr>
          <w:rFonts w:eastAsia="Times New Roman"/>
          <w:lang w:eastAsia="en-US"/>
        </w:rPr>
        <w:t xml:space="preserve">The modal frequencies are given by </w:t>
      </w:r>
    </w:p>
    <w:p w:rsidR="00AF5C78" w:rsidRDefault="0069211B" w:rsidP="00AF5C78">
      <w:pPr>
        <w:pStyle w:val="MTDisplayEquation"/>
        <w:tabs>
          <w:tab w:val="clear" w:pos="8300"/>
          <w:tab w:val="left" w:pos="4111"/>
          <w:tab w:val="right" w:pos="8505"/>
        </w:tabs>
        <w:ind w:hanging="360"/>
        <w:jc w:val="both"/>
        <w:rPr>
          <w:rFonts w:eastAsia="Times New Roman"/>
          <w:lang w:eastAsia="en-US"/>
        </w:rPr>
      </w:pPr>
      <w:r w:rsidRPr="00136570">
        <w:rPr>
          <w:rFonts w:eastAsia="Times New Roman"/>
          <w:lang w:eastAsia="en-US"/>
        </w:rPr>
        <w:t xml:space="preserve">    </w:t>
      </w:r>
      <w:r w:rsidR="00423747" w:rsidRPr="00136570">
        <w:rPr>
          <w:rFonts w:eastAsia="Times New Roman"/>
          <w:lang w:eastAsia="en-US"/>
        </w:rPr>
        <w:t xml:space="preserve">       </w:t>
      </w:r>
      <w:r w:rsidR="00FD628E">
        <w:rPr>
          <w:rFonts w:eastAsia="Times New Roman"/>
          <w:lang w:eastAsia="en-US"/>
        </w:rPr>
        <w:t xml:space="preserve">                            </w:t>
      </w:r>
      <w:r w:rsidR="00642730" w:rsidRPr="00A02163">
        <w:rPr>
          <w:position w:val="-32"/>
        </w:rPr>
        <w:object w:dxaOrig="3500" w:dyaOrig="840">
          <v:shape id="_x0000_i1214" type="#_x0000_t75" style="width:175.5pt;height:41.25pt" o:ole="">
            <v:imagedata r:id="rId441" o:title=""/>
          </v:shape>
          <o:OLEObject Type="Embed" ProgID="Equation.DSMT4" ShapeID="_x0000_i1214" DrawAspect="Content" ObjectID="_1687067116" r:id="rId442"/>
        </w:object>
      </w:r>
      <w:r w:rsidRPr="00136570">
        <w:rPr>
          <w:rFonts w:eastAsia="Times New Roman"/>
          <w:lang w:eastAsia="en-US"/>
        </w:rPr>
        <w:t xml:space="preserve">     </w:t>
      </w:r>
      <w:r w:rsidR="00AF5C78">
        <w:rPr>
          <w:rFonts w:eastAsia="Times New Roman"/>
          <w:lang w:eastAsia="en-US"/>
        </w:rPr>
        <w:t>,</w:t>
      </w:r>
      <w:r w:rsidRPr="00136570">
        <w:rPr>
          <w:rFonts w:eastAsia="Times New Roman"/>
          <w:lang w:eastAsia="en-US"/>
        </w:rPr>
        <w:t xml:space="preserve"> </w:t>
      </w:r>
      <w:r w:rsidR="00A57B2E">
        <w:rPr>
          <w:rFonts w:eastAsia="Times New Roman"/>
          <w:lang w:eastAsia="en-US"/>
        </w:rPr>
        <w:t xml:space="preserve">    </w:t>
      </w:r>
      <w:r w:rsidRPr="00136570">
        <w:rPr>
          <w:rFonts w:eastAsia="Times New Roman"/>
          <w:lang w:eastAsia="en-US"/>
        </w:rPr>
        <w:t xml:space="preserve">  </w:t>
      </w:r>
      <w:r w:rsidR="00697F67">
        <w:rPr>
          <w:rFonts w:eastAsia="Times New Roman"/>
          <w:lang w:eastAsia="en-US"/>
        </w:rPr>
        <w:tab/>
      </w:r>
      <w:r w:rsidR="00AF5C78">
        <w:rPr>
          <w:rFonts w:eastAsia="Times New Roman"/>
          <w:lang w:eastAsia="en-US"/>
        </w:rPr>
        <w:t>(2.46)</w:t>
      </w:r>
    </w:p>
    <w:p w:rsidR="00A65C29" w:rsidRDefault="00A65C29" w:rsidP="00AF5C78">
      <w:pPr>
        <w:pStyle w:val="MTDisplayEquation"/>
        <w:tabs>
          <w:tab w:val="clear" w:pos="8300"/>
          <w:tab w:val="left" w:pos="4111"/>
          <w:tab w:val="right" w:pos="8800"/>
        </w:tabs>
        <w:ind w:hanging="360"/>
        <w:jc w:val="both"/>
      </w:pPr>
      <w:r w:rsidRPr="00136570">
        <w:t>which</w:t>
      </w:r>
      <w:r w:rsidR="0069211B" w:rsidRPr="00136570">
        <w:t>,</w:t>
      </w:r>
      <w:r w:rsidRPr="00136570">
        <w:t xml:space="preserve"> for the same </w:t>
      </w:r>
      <w:r w:rsidR="0069211B" w:rsidRPr="00136570">
        <w:rPr>
          <w:i/>
        </w:rPr>
        <w:t>n-</w:t>
      </w:r>
      <w:r w:rsidR="0069211B" w:rsidRPr="00136570">
        <w:t>value</w:t>
      </w:r>
      <w:r w:rsidR="0069211B" w:rsidRPr="00136570">
        <w:rPr>
          <w:i/>
        </w:rPr>
        <w:t xml:space="preserve">, </w:t>
      </w:r>
      <w:r w:rsidRPr="00136570">
        <w:t xml:space="preserve">are raised slightly above those of a bar with hinged ends. Corrections to the above formulae from the leakage of the exponentially decaying function from the </w:t>
      </w:r>
      <w:r w:rsidR="007F0F33">
        <w:t xml:space="preserve">opposite ends </w:t>
      </w:r>
      <w:r w:rsidRPr="00136570">
        <w:t xml:space="preserve">of the bar are only significant for the </w:t>
      </w:r>
      <w:r w:rsidRPr="00697F67">
        <w:rPr>
          <w:i/>
        </w:rPr>
        <w:t>m</w:t>
      </w:r>
      <w:r w:rsidRPr="00136570">
        <w:t xml:space="preserve"> = 1 mode and are then still less than 1%.  </w:t>
      </w:r>
    </w:p>
    <w:p w:rsidR="00A57B2E" w:rsidRPr="00136570" w:rsidRDefault="00A57B2E" w:rsidP="0069211B">
      <w:pPr>
        <w:tabs>
          <w:tab w:val="left" w:pos="4111"/>
        </w:tabs>
        <w:jc w:val="both"/>
        <w:rPr>
          <w:sz w:val="24"/>
          <w:szCs w:val="24"/>
        </w:rPr>
      </w:pPr>
    </w:p>
    <w:p w:rsidR="00A65C29" w:rsidRPr="00136570" w:rsidRDefault="00412DCB" w:rsidP="00697F67">
      <w:pPr>
        <w:tabs>
          <w:tab w:val="left" w:pos="4111"/>
        </w:tabs>
        <w:ind w:left="284" w:firstLine="1316"/>
        <w:jc w:val="both"/>
        <w:rPr>
          <w:sz w:val="24"/>
          <w:szCs w:val="24"/>
        </w:rPr>
      </w:pPr>
      <w:r>
        <w:rPr>
          <w:noProof/>
          <w:sz w:val="24"/>
          <w:szCs w:val="24"/>
          <w:lang w:val="en-US"/>
        </w:rPr>
        <w:lastRenderedPageBreak/>
        <w:drawing>
          <wp:inline distT="0" distB="0" distL="0" distR="0" wp14:anchorId="781CA22C" wp14:editId="7D867B2D">
            <wp:extent cx="2619375" cy="19335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2619375" cy="1933575"/>
                    </a:xfrm>
                    <a:prstGeom prst="rect">
                      <a:avLst/>
                    </a:prstGeom>
                    <a:noFill/>
                    <a:ln>
                      <a:noFill/>
                    </a:ln>
                  </pic:spPr>
                </pic:pic>
              </a:graphicData>
            </a:graphic>
          </wp:inline>
        </w:drawing>
      </w:r>
    </w:p>
    <w:p w:rsidR="00A65C29" w:rsidRPr="00A57B2E" w:rsidRDefault="00675C8D" w:rsidP="004B3CB5">
      <w:pPr>
        <w:tabs>
          <w:tab w:val="left" w:pos="4111"/>
        </w:tabs>
        <w:jc w:val="both"/>
        <w:rPr>
          <w:i/>
          <w:sz w:val="22"/>
          <w:szCs w:val="22"/>
        </w:rPr>
      </w:pPr>
      <w:r>
        <w:rPr>
          <w:b/>
          <w:i/>
          <w:sz w:val="22"/>
          <w:szCs w:val="22"/>
        </w:rPr>
        <w:t>Fig.</w:t>
      </w:r>
      <w:r w:rsidR="00781C32">
        <w:rPr>
          <w:b/>
          <w:i/>
          <w:sz w:val="22"/>
          <w:szCs w:val="22"/>
        </w:rPr>
        <w:t xml:space="preserve"> 2.34</w:t>
      </w:r>
      <w:r w:rsidR="00697F67">
        <w:rPr>
          <w:i/>
          <w:sz w:val="22"/>
          <w:szCs w:val="22"/>
        </w:rPr>
        <w:t xml:space="preserve"> </w:t>
      </w:r>
      <w:r w:rsidR="00A65C29" w:rsidRPr="00A57B2E">
        <w:rPr>
          <w:i/>
          <w:sz w:val="22"/>
          <w:szCs w:val="22"/>
        </w:rPr>
        <w:t>Boundary conditions for flexural waves at the end of a 1-dimensional bar. The dashed line represents the phase-shifted sinusoidal component, to which the exponentially decaying component has too be added to satisfy the bound</w:t>
      </w:r>
      <w:r w:rsidR="00A63FBA">
        <w:rPr>
          <w:i/>
          <w:sz w:val="22"/>
          <w:szCs w:val="22"/>
        </w:rPr>
        <w:t>ary conditions</w:t>
      </w:r>
      <w:r w:rsidR="00A65C29" w:rsidRPr="00A57B2E">
        <w:rPr>
          <w:i/>
          <w:sz w:val="22"/>
          <w:szCs w:val="22"/>
        </w:rPr>
        <w:t xml:space="preserve"> </w:t>
      </w:r>
    </w:p>
    <w:p w:rsidR="00C00B36" w:rsidRPr="00136570" w:rsidRDefault="00C00B36" w:rsidP="004B3CB5">
      <w:pPr>
        <w:tabs>
          <w:tab w:val="left" w:pos="4111"/>
        </w:tabs>
        <w:jc w:val="both"/>
        <w:rPr>
          <w:i/>
          <w:sz w:val="24"/>
          <w:szCs w:val="24"/>
        </w:rPr>
      </w:pPr>
    </w:p>
    <w:p w:rsidR="00A65C29" w:rsidRDefault="0069211B"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solutions close to the end of a bar for hinged, clamped and free boundary conditions are illustrated in </w:t>
      </w:r>
      <w:r w:rsidR="00675C8D">
        <w:rPr>
          <w:sz w:val="24"/>
          <w:szCs w:val="24"/>
        </w:rPr>
        <w:t>Fig.</w:t>
      </w:r>
      <w:r w:rsidR="00305AA8">
        <w:rPr>
          <w:sz w:val="24"/>
          <w:szCs w:val="24"/>
        </w:rPr>
        <w:t xml:space="preserve"> 2.34</w:t>
      </w:r>
      <w:r w:rsidR="00A65C29" w:rsidRPr="00136570">
        <w:rPr>
          <w:sz w:val="24"/>
          <w:szCs w:val="24"/>
        </w:rPr>
        <w:t xml:space="preserve">, with the phase-shifted sinusoidal component for the latter two indicated by the dotted  line. The exponential contribution is only significant out to distances ~ </w:t>
      </w:r>
      <w:r w:rsidR="00A65C29" w:rsidRPr="00136570">
        <w:rPr>
          <w:rFonts w:ascii="Symbol" w:hAnsi="Symbol"/>
          <w:i/>
          <w:sz w:val="24"/>
          <w:szCs w:val="24"/>
        </w:rPr>
        <w:t></w:t>
      </w:r>
      <w:r w:rsidR="00A65C29" w:rsidRPr="00136570">
        <w:rPr>
          <w:sz w:val="24"/>
          <w:szCs w:val="24"/>
        </w:rPr>
        <w:t xml:space="preserve">/2.  </w:t>
      </w:r>
    </w:p>
    <w:p w:rsidR="00A57B2E" w:rsidRPr="00136570" w:rsidRDefault="00A57B2E" w:rsidP="004B3CB5">
      <w:pPr>
        <w:tabs>
          <w:tab w:val="left" w:pos="4111"/>
        </w:tabs>
        <w:jc w:val="both"/>
        <w:rPr>
          <w:rFonts w:ascii="Symbol" w:hAnsi="Symbol"/>
          <w:sz w:val="24"/>
          <w:szCs w:val="24"/>
        </w:rPr>
      </w:pPr>
    </w:p>
    <w:p w:rsidR="00A65C29" w:rsidRDefault="0069211B"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above formulae can be applied to the bending waves of quasi one-dimensional bars of any cross-section, by replacing the radius of gyration </w:t>
      </w:r>
      <w:r w:rsidR="00197119">
        <w:rPr>
          <w:rFonts w:ascii="Symbol" w:hAnsi="Symbol"/>
          <w:i/>
          <w:sz w:val="24"/>
          <w:szCs w:val="24"/>
        </w:rPr>
        <w:t></w:t>
      </w:r>
      <w:r w:rsidR="00A65C29" w:rsidRPr="00136570">
        <w:rPr>
          <w:sz w:val="24"/>
          <w:szCs w:val="24"/>
        </w:rPr>
        <w:t xml:space="preserve"> =</w:t>
      </w:r>
      <w:r w:rsidR="00A02163">
        <w:rPr>
          <w:sz w:val="24"/>
          <w:szCs w:val="24"/>
        </w:rPr>
        <w:t xml:space="preserve"> </w:t>
      </w:r>
      <w:r w:rsidR="00A02163" w:rsidRPr="00A02163">
        <w:rPr>
          <w:position w:val="-6"/>
          <w:sz w:val="24"/>
          <w:szCs w:val="24"/>
        </w:rPr>
        <w:object w:dxaOrig="740" w:dyaOrig="340">
          <v:shape id="_x0000_i1215" type="#_x0000_t75" style="width:36.75pt;height:16.5pt" o:ole="">
            <v:imagedata r:id="rId444" o:title=""/>
          </v:shape>
          <o:OLEObject Type="Embed" ProgID="Equation.DSMT4" ShapeID="_x0000_i1215" DrawAspect="Content" ObjectID="_1687067117" r:id="rId445"/>
        </w:object>
      </w:r>
      <w:r w:rsidR="00A65C29" w:rsidRPr="00136570">
        <w:rPr>
          <w:sz w:val="24"/>
          <w:szCs w:val="24"/>
        </w:rPr>
        <w:t xml:space="preserve">  of the thin rectangular bar with </w:t>
      </w:r>
      <w:r w:rsidR="00A65C29" w:rsidRPr="00136570">
        <w:rPr>
          <w:i/>
          <w:sz w:val="24"/>
          <w:szCs w:val="24"/>
        </w:rPr>
        <w:t>a</w:t>
      </w:r>
      <w:r w:rsidR="00A65C29" w:rsidRPr="00136570">
        <w:rPr>
          <w:sz w:val="24"/>
          <w:szCs w:val="24"/>
        </w:rPr>
        <w:t xml:space="preserve">/2 for a bar of circular cross-section and radius </w:t>
      </w:r>
      <w:r w:rsidR="00A65C29" w:rsidRPr="00136570">
        <w:rPr>
          <w:i/>
          <w:sz w:val="24"/>
          <w:szCs w:val="24"/>
        </w:rPr>
        <w:t xml:space="preserve">a </w:t>
      </w:r>
      <w:r w:rsidR="00A65C29" w:rsidRPr="00136570">
        <w:rPr>
          <w:sz w:val="24"/>
          <w:szCs w:val="24"/>
        </w:rPr>
        <w:t xml:space="preserve">and </w:t>
      </w:r>
      <w:r w:rsidR="001512F2" w:rsidRPr="001512F2">
        <w:rPr>
          <w:position w:val="-12"/>
          <w:sz w:val="24"/>
          <w:szCs w:val="24"/>
        </w:rPr>
        <w:object w:dxaOrig="1180" w:dyaOrig="460">
          <v:shape id="_x0000_i1216" type="#_x0000_t75" style="width:59.25pt;height:23.25pt" o:ole="">
            <v:imagedata r:id="rId446" o:title=""/>
          </v:shape>
          <o:OLEObject Type="Embed" ProgID="Equation.DSMT4" ShapeID="_x0000_i1216" DrawAspect="Content" ObjectID="_1687067118" r:id="rId447"/>
        </w:object>
      </w:r>
      <w:r w:rsidR="00A65C29" w:rsidRPr="00136570">
        <w:rPr>
          <w:sz w:val="24"/>
          <w:szCs w:val="24"/>
        </w:rPr>
        <w:t xml:space="preserve"> for a hollow cylinder with inner and outer radii </w:t>
      </w:r>
      <w:r w:rsidR="00A65C29" w:rsidRPr="00136570">
        <w:rPr>
          <w:i/>
          <w:sz w:val="24"/>
          <w:szCs w:val="24"/>
        </w:rPr>
        <w:t xml:space="preserve">a </w:t>
      </w:r>
      <w:r w:rsidR="00A65C29" w:rsidRPr="00136570">
        <w:rPr>
          <w:sz w:val="24"/>
          <w:szCs w:val="24"/>
        </w:rPr>
        <w:t xml:space="preserve">and </w:t>
      </w:r>
      <w:r w:rsidR="00A65C29" w:rsidRPr="00136570">
        <w:rPr>
          <w:i/>
          <w:sz w:val="24"/>
          <w:szCs w:val="24"/>
        </w:rPr>
        <w:t>b</w:t>
      </w:r>
      <w:r w:rsidR="00A65C29" w:rsidRPr="00136570">
        <w:rPr>
          <w:sz w:val="24"/>
          <w:szCs w:val="24"/>
        </w:rPr>
        <w:t xml:space="preserve">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697F67">
        <w:rPr>
          <w:sz w:val="24"/>
          <w:szCs w:val="24"/>
        </w:rPr>
        <w:t>, Fig.</w:t>
      </w:r>
      <w:r w:rsidR="00A65C29" w:rsidRPr="00136570">
        <w:rPr>
          <w:sz w:val="24"/>
          <w:szCs w:val="24"/>
        </w:rPr>
        <w:t xml:space="preserve">2.19]). </w:t>
      </w:r>
    </w:p>
    <w:p w:rsidR="00A57B2E" w:rsidRPr="00136570" w:rsidRDefault="00A57B2E" w:rsidP="004B3CB5">
      <w:pPr>
        <w:tabs>
          <w:tab w:val="left" w:pos="4111"/>
        </w:tabs>
        <w:jc w:val="both"/>
        <w:rPr>
          <w:sz w:val="24"/>
          <w:szCs w:val="24"/>
        </w:rPr>
      </w:pPr>
    </w:p>
    <w:p w:rsidR="00A65C29" w:rsidRPr="00136570" w:rsidRDefault="0069211B" w:rsidP="004B3CB5">
      <w:pPr>
        <w:tabs>
          <w:tab w:val="left" w:pos="4111"/>
        </w:tabs>
        <w:jc w:val="both"/>
        <w:rPr>
          <w:sz w:val="24"/>
          <w:szCs w:val="24"/>
        </w:rPr>
      </w:pPr>
      <w:r w:rsidRPr="00136570">
        <w:rPr>
          <w:sz w:val="24"/>
          <w:szCs w:val="24"/>
        </w:rPr>
        <w:t xml:space="preserve">      </w:t>
      </w:r>
      <w:r w:rsidR="00A65C29" w:rsidRPr="00136570">
        <w:rPr>
          <w:sz w:val="24"/>
          <w:szCs w:val="24"/>
        </w:rPr>
        <w:t xml:space="preserve">Another case of practical importance in musical acoustics is a bar clamped at one end and free at the other.  This would, for example, describe the </w:t>
      </w:r>
      <w:r w:rsidR="007F0F33">
        <w:rPr>
          <w:sz w:val="24"/>
          <w:szCs w:val="24"/>
        </w:rPr>
        <w:t xml:space="preserve">individual </w:t>
      </w:r>
      <w:r w:rsidR="00A65C29" w:rsidRPr="00136570">
        <w:rPr>
          <w:sz w:val="24"/>
          <w:szCs w:val="24"/>
        </w:rPr>
        <w:t xml:space="preserve">bars of a tuning fork </w:t>
      </w:r>
      <w:r w:rsidR="00336B53">
        <w:rPr>
          <w:sz w:val="24"/>
          <w:szCs w:val="24"/>
        </w:rPr>
        <w:t>or the</w:t>
      </w:r>
      <w:r w:rsidR="007F0F33">
        <w:rPr>
          <w:sz w:val="24"/>
          <w:szCs w:val="24"/>
        </w:rPr>
        <w:t xml:space="preserve"> </w:t>
      </w:r>
      <w:r w:rsidR="00A65C29" w:rsidRPr="00136570">
        <w:rPr>
          <w:sz w:val="24"/>
          <w:szCs w:val="24"/>
        </w:rPr>
        <w:t xml:space="preserve">neck or finger board </w:t>
      </w:r>
      <w:r w:rsidR="00336B53" w:rsidRPr="00136570">
        <w:rPr>
          <w:sz w:val="24"/>
          <w:szCs w:val="24"/>
        </w:rPr>
        <w:t>o</w:t>
      </w:r>
      <w:r w:rsidR="00336B53">
        <w:rPr>
          <w:sz w:val="24"/>
          <w:szCs w:val="24"/>
        </w:rPr>
        <w:t>f</w:t>
      </w:r>
      <w:r w:rsidR="00336B53" w:rsidRPr="00136570">
        <w:rPr>
          <w:sz w:val="24"/>
          <w:szCs w:val="24"/>
        </w:rPr>
        <w:t xml:space="preserve"> </w:t>
      </w:r>
      <w:r w:rsidR="00A65C29" w:rsidRPr="00136570">
        <w:rPr>
          <w:sz w:val="24"/>
          <w:szCs w:val="24"/>
        </w:rPr>
        <w:t xml:space="preserve">a stringed instrument. In </w:t>
      </w:r>
      <w:r w:rsidR="007F0F33">
        <w:rPr>
          <w:sz w:val="24"/>
          <w:szCs w:val="24"/>
        </w:rPr>
        <w:t xml:space="preserve">such </w:t>
      </w:r>
      <w:r w:rsidR="00A65C29" w:rsidRPr="00136570">
        <w:rPr>
          <w:sz w:val="24"/>
          <w:szCs w:val="24"/>
        </w:rPr>
        <w:t>case</w:t>
      </w:r>
      <w:r w:rsidR="007F0F33">
        <w:rPr>
          <w:sz w:val="24"/>
          <w:szCs w:val="24"/>
        </w:rPr>
        <w:t>s</w:t>
      </w:r>
      <w:r w:rsidR="00A65C29" w:rsidRPr="00136570">
        <w:rPr>
          <w:sz w:val="24"/>
          <w:szCs w:val="24"/>
        </w:rPr>
        <w:t xml:space="preserve">, there is an addition </w:t>
      </w:r>
      <w:r w:rsidR="00A65C29" w:rsidRPr="00136570">
        <w:rPr>
          <w:i/>
          <w:sz w:val="24"/>
          <w:szCs w:val="24"/>
        </w:rPr>
        <w:t>m</w:t>
      </w:r>
      <w:r w:rsidR="00A65C29" w:rsidRPr="00136570">
        <w:rPr>
          <w:sz w:val="24"/>
          <w:szCs w:val="24"/>
        </w:rPr>
        <w:t xml:space="preserve"> = 0 vibrational mode, with exponential decay length comparable with the length of the bar. The modal frequencies are then given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xml:space="preserve">, equ.2.64]) by </w:t>
      </w:r>
    </w:p>
    <w:p w:rsidR="001B0507" w:rsidRDefault="00697F67" w:rsidP="00697F67">
      <w:pPr>
        <w:pStyle w:val="MTDisplayEquation"/>
        <w:tabs>
          <w:tab w:val="clear" w:pos="8300"/>
          <w:tab w:val="left" w:pos="4111"/>
          <w:tab w:val="right" w:pos="8800"/>
        </w:tabs>
        <w:ind w:hanging="360"/>
        <w:jc w:val="both"/>
        <w:rPr>
          <w:position w:val="-52"/>
        </w:rPr>
      </w:pPr>
      <w:r>
        <w:rPr>
          <w:position w:val="-52"/>
        </w:rPr>
        <w:t xml:space="preserve"> </w:t>
      </w:r>
    </w:p>
    <w:p w:rsidR="00A65C29" w:rsidRDefault="00697F67" w:rsidP="00AF5C78">
      <w:pPr>
        <w:pStyle w:val="MTDisplayEquation"/>
        <w:tabs>
          <w:tab w:val="clear" w:pos="8300"/>
          <w:tab w:val="left" w:pos="4111"/>
          <w:tab w:val="right" w:pos="8505"/>
        </w:tabs>
        <w:ind w:hanging="360"/>
        <w:jc w:val="both"/>
      </w:pPr>
      <w:r>
        <w:rPr>
          <w:position w:val="-52"/>
        </w:rPr>
        <w:t xml:space="preserve">                         </w:t>
      </w:r>
      <w:r w:rsidR="001B0507" w:rsidRPr="00A02163">
        <w:rPr>
          <w:position w:val="-50"/>
        </w:rPr>
        <w:object w:dxaOrig="5740" w:dyaOrig="1120">
          <v:shape id="_x0000_i1217" type="#_x0000_t75" style="width:287.25pt;height:57pt" o:ole="">
            <v:imagedata r:id="rId448" o:title=""/>
          </v:shape>
          <o:OLEObject Type="Embed" ProgID="Equation.DSMT4" ShapeID="_x0000_i1217" DrawAspect="Content" ObjectID="_1687067119" r:id="rId449"/>
        </w:object>
      </w:r>
      <w:r w:rsidR="0069211B" w:rsidRPr="00136570">
        <w:t xml:space="preserve">      </w:t>
      </w:r>
      <w:r>
        <w:tab/>
      </w:r>
      <w:r w:rsidR="00AF5C78">
        <w:t>(2.47)</w:t>
      </w:r>
    </w:p>
    <w:p w:rsidR="00A65C29" w:rsidRPr="00136570" w:rsidRDefault="0069211B" w:rsidP="004B3CB5">
      <w:pPr>
        <w:tabs>
          <w:tab w:val="left" w:pos="4111"/>
        </w:tabs>
        <w:jc w:val="both"/>
        <w:rPr>
          <w:sz w:val="24"/>
          <w:szCs w:val="24"/>
        </w:rPr>
      </w:pPr>
      <w:r w:rsidRPr="00136570">
        <w:rPr>
          <w:sz w:val="24"/>
          <w:szCs w:val="24"/>
        </w:rPr>
        <w:t xml:space="preserve">     </w:t>
      </w:r>
      <w:r w:rsidR="00A65C29" w:rsidRPr="00136570">
        <w:rPr>
          <w:sz w:val="24"/>
          <w:szCs w:val="24"/>
        </w:rPr>
        <w:t xml:space="preserve">In the above discussion, we have described the modes in terms of the number </w:t>
      </w:r>
      <w:r w:rsidR="00A65C29" w:rsidRPr="00136570">
        <w:rPr>
          <w:i/>
          <w:sz w:val="24"/>
          <w:szCs w:val="24"/>
        </w:rPr>
        <w:t xml:space="preserve">m </w:t>
      </w:r>
      <w:r w:rsidR="00A65C29" w:rsidRPr="00136570">
        <w:rPr>
          <w:sz w:val="24"/>
          <w:szCs w:val="24"/>
        </w:rPr>
        <w:t xml:space="preserve">of half-wavelengths of the sinusoidal component of the wave-solutions within the length of the bar. A different nomenclature is frequently used </w:t>
      </w:r>
      <w:r w:rsidR="00197119">
        <w:rPr>
          <w:sz w:val="24"/>
          <w:szCs w:val="24"/>
        </w:rPr>
        <w:t>in the musical acoustics literature</w:t>
      </w:r>
      <w:r w:rsidR="00A65C29" w:rsidRPr="00136570">
        <w:rPr>
          <w:sz w:val="24"/>
          <w:szCs w:val="24"/>
        </w:rPr>
        <w:t xml:space="preserve">, with the mode number classified by the number of nodal lines (or points in one-dimension) </w:t>
      </w:r>
      <w:r w:rsidR="00336B53">
        <w:rPr>
          <w:i/>
          <w:sz w:val="24"/>
          <w:szCs w:val="24"/>
        </w:rPr>
        <w:t>m</w:t>
      </w:r>
      <w:r w:rsidR="00336B53" w:rsidRPr="00136570">
        <w:rPr>
          <w:sz w:val="24"/>
          <w:szCs w:val="24"/>
        </w:rPr>
        <w:t xml:space="preserve"> </w:t>
      </w:r>
      <w:r w:rsidR="00A65C29" w:rsidRPr="00136570">
        <w:rPr>
          <w:sz w:val="24"/>
          <w:szCs w:val="24"/>
        </w:rPr>
        <w:t xml:space="preserve">in a given direction </w:t>
      </w:r>
      <w:r w:rsidR="00A65C29" w:rsidRPr="00136570">
        <w:rPr>
          <w:i/>
          <w:sz w:val="24"/>
          <w:szCs w:val="24"/>
        </w:rPr>
        <w:t>not including the boundaries</w:t>
      </w:r>
      <w:r w:rsidR="007F0F33">
        <w:rPr>
          <w:sz w:val="24"/>
          <w:szCs w:val="24"/>
        </w:rPr>
        <w:t xml:space="preserve">, </w:t>
      </w:r>
      <w:r w:rsidR="00A65C29" w:rsidRPr="00136570">
        <w:rPr>
          <w:sz w:val="24"/>
          <w:szCs w:val="24"/>
        </w:rPr>
        <w:t xml:space="preserve">rather than </w:t>
      </w:r>
      <w:r w:rsidR="007F0F33">
        <w:rPr>
          <w:sz w:val="24"/>
          <w:szCs w:val="24"/>
        </w:rPr>
        <w:t xml:space="preserve">by </w:t>
      </w:r>
      <w:r w:rsidR="00A65C29" w:rsidRPr="00136570">
        <w:rPr>
          <w:sz w:val="24"/>
          <w:szCs w:val="24"/>
        </w:rPr>
        <w:t xml:space="preserve">the number of half-wavelengths </w:t>
      </w:r>
      <w:r w:rsidR="00A65C29" w:rsidRPr="00136570">
        <w:rPr>
          <w:i/>
          <w:sz w:val="24"/>
          <w:szCs w:val="24"/>
        </w:rPr>
        <w:t xml:space="preserve">m </w:t>
      </w:r>
      <w:r w:rsidR="00A65C29" w:rsidRPr="00136570">
        <w:rPr>
          <w:sz w:val="24"/>
          <w:szCs w:val="24"/>
        </w:rPr>
        <w:t xml:space="preserve">between the boundaries.  </w:t>
      </w:r>
    </w:p>
    <w:p w:rsidR="0069211B" w:rsidRPr="00136570" w:rsidRDefault="0069211B" w:rsidP="004B3CB5">
      <w:pPr>
        <w:tabs>
          <w:tab w:val="left" w:pos="4111"/>
        </w:tabs>
        <w:jc w:val="both"/>
        <w:rPr>
          <w:sz w:val="24"/>
          <w:szCs w:val="24"/>
        </w:rPr>
      </w:pPr>
    </w:p>
    <w:p w:rsidR="00A65C29" w:rsidRDefault="00264E0B" w:rsidP="004B3CB5">
      <w:pPr>
        <w:tabs>
          <w:tab w:val="left" w:pos="4111"/>
        </w:tabs>
        <w:jc w:val="both"/>
        <w:rPr>
          <w:b/>
          <w:sz w:val="24"/>
          <w:szCs w:val="24"/>
        </w:rPr>
      </w:pPr>
      <w:r>
        <w:rPr>
          <w:b/>
          <w:sz w:val="24"/>
          <w:szCs w:val="24"/>
        </w:rPr>
        <w:t>T</w:t>
      </w:r>
      <w:r w:rsidR="00A65C29" w:rsidRPr="00136570">
        <w:rPr>
          <w:b/>
          <w:sz w:val="24"/>
          <w:szCs w:val="24"/>
        </w:rPr>
        <w:t xml:space="preserve">wisting or </w:t>
      </w:r>
      <w:r>
        <w:rPr>
          <w:b/>
          <w:sz w:val="24"/>
          <w:szCs w:val="24"/>
        </w:rPr>
        <w:t>T</w:t>
      </w:r>
      <w:r w:rsidR="00A65C29" w:rsidRPr="00136570">
        <w:rPr>
          <w:b/>
          <w:sz w:val="24"/>
          <w:szCs w:val="24"/>
        </w:rPr>
        <w:t>orsional  modes</w:t>
      </w:r>
    </w:p>
    <w:p w:rsidR="00A57B2E" w:rsidRPr="00136570" w:rsidRDefault="00A57B2E" w:rsidP="004B3CB5">
      <w:pPr>
        <w:tabs>
          <w:tab w:val="left" w:pos="4111"/>
        </w:tabs>
        <w:jc w:val="both"/>
        <w:rPr>
          <w:b/>
          <w:sz w:val="24"/>
          <w:szCs w:val="24"/>
        </w:rPr>
      </w:pPr>
    </w:p>
    <w:p w:rsidR="00A65C29" w:rsidRDefault="0069211B" w:rsidP="004B3CB5">
      <w:pPr>
        <w:tabs>
          <w:tab w:val="left" w:pos="4111"/>
        </w:tabs>
        <w:jc w:val="both"/>
        <w:rPr>
          <w:sz w:val="24"/>
          <w:szCs w:val="24"/>
        </w:rPr>
      </w:pPr>
      <w:r w:rsidRPr="00136570">
        <w:rPr>
          <w:sz w:val="24"/>
          <w:szCs w:val="24"/>
        </w:rPr>
        <w:t xml:space="preserve">     </w:t>
      </w:r>
      <w:r w:rsidR="00A65C29" w:rsidRPr="00136570">
        <w:rPr>
          <w:sz w:val="24"/>
          <w:szCs w:val="24"/>
        </w:rPr>
        <w:t>In addition to flexural or bending modes, bars can also support twisting (torsional) modes, as illust</w:t>
      </w:r>
      <w:r w:rsidR="00A63FBA">
        <w:rPr>
          <w:sz w:val="24"/>
          <w:szCs w:val="24"/>
        </w:rPr>
        <w:t xml:space="preserve">rated in </w:t>
      </w:r>
      <w:r w:rsidR="00675C8D">
        <w:rPr>
          <w:sz w:val="24"/>
          <w:szCs w:val="24"/>
        </w:rPr>
        <w:t xml:space="preserve">Fig. </w:t>
      </w:r>
      <w:r w:rsidR="008618C8">
        <w:rPr>
          <w:sz w:val="24"/>
          <w:szCs w:val="24"/>
        </w:rPr>
        <w:t>2.35</w:t>
      </w:r>
      <w:r w:rsidR="00A65C29" w:rsidRPr="00136570">
        <w:rPr>
          <w:sz w:val="24"/>
          <w:szCs w:val="24"/>
        </w:rPr>
        <w:t xml:space="preserve"> for the </w:t>
      </w:r>
      <w:r w:rsidR="00A65C29" w:rsidRPr="00136570">
        <w:rPr>
          <w:i/>
          <w:sz w:val="24"/>
          <w:szCs w:val="24"/>
        </w:rPr>
        <w:t>z = xy</w:t>
      </w:r>
      <w:r w:rsidR="00A65C29" w:rsidRPr="00136570">
        <w:rPr>
          <w:sz w:val="24"/>
          <w:szCs w:val="24"/>
        </w:rPr>
        <w:t xml:space="preserve"> (1,1) mode.</w:t>
      </w:r>
    </w:p>
    <w:p w:rsidR="00A57B2E" w:rsidRPr="00136570" w:rsidRDefault="00A57B2E" w:rsidP="004B3CB5">
      <w:pPr>
        <w:tabs>
          <w:tab w:val="left" w:pos="4111"/>
        </w:tabs>
        <w:jc w:val="both"/>
        <w:rPr>
          <w:sz w:val="24"/>
          <w:szCs w:val="24"/>
        </w:rPr>
      </w:pPr>
    </w:p>
    <w:p w:rsidR="00C00B36" w:rsidRPr="00136570" w:rsidRDefault="0069211B"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 xml:space="preserve">The frequencies of the twisting modes are determined by the cross-section and shear modulus </w:t>
      </w:r>
      <w:r w:rsidR="00A65C29" w:rsidRPr="00136570">
        <w:rPr>
          <w:i/>
          <w:sz w:val="24"/>
          <w:szCs w:val="24"/>
        </w:rPr>
        <w:t xml:space="preserve">G, </w:t>
      </w:r>
      <w:r w:rsidR="00A65C29" w:rsidRPr="00136570">
        <w:rPr>
          <w:sz w:val="24"/>
          <w:szCs w:val="24"/>
        </w:rPr>
        <w:t xml:space="preserve">equal to </w:t>
      </w:r>
      <w:r w:rsidR="0010443C" w:rsidRPr="0010443C">
        <w:rPr>
          <w:position w:val="-14"/>
          <w:sz w:val="24"/>
          <w:szCs w:val="24"/>
        </w:rPr>
        <w:object w:dxaOrig="1140" w:dyaOrig="400">
          <v:shape id="_x0000_i1218" type="#_x0000_t75" style="width:57.75pt;height:21pt" o:ole="">
            <v:imagedata r:id="rId450" o:title=""/>
          </v:shape>
          <o:OLEObject Type="Embed" ProgID="Equation.DSMT4" ShapeID="_x0000_i1218" DrawAspect="Content" ObjectID="_1687067120" r:id="rId451"/>
        </w:object>
      </w:r>
      <w:r w:rsidR="00A65C29" w:rsidRPr="00136570">
        <w:rPr>
          <w:sz w:val="24"/>
          <w:szCs w:val="24"/>
        </w:rPr>
        <w:t>for most materials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xml:space="preserve">, § 2.20]).  The wave velocity of torsional waves is dispersionless (independent of frequency) with </w:t>
      </w:r>
      <w:r w:rsidR="00A65C29" w:rsidRPr="00136570">
        <w:rPr>
          <w:rFonts w:ascii="Symbol" w:hAnsi="Symbol"/>
          <w:i/>
          <w:sz w:val="24"/>
          <w:szCs w:val="24"/>
        </w:rPr>
        <w:t></w:t>
      </w:r>
      <w:r w:rsidR="00A65C29" w:rsidRPr="00136570">
        <w:rPr>
          <w:i/>
          <w:sz w:val="24"/>
          <w:szCs w:val="24"/>
          <w:vertAlign w:val="subscript"/>
        </w:rPr>
        <w:t xml:space="preserve">n </w:t>
      </w:r>
      <w:r w:rsidR="00A65C29" w:rsidRPr="00136570">
        <w:rPr>
          <w:i/>
          <w:sz w:val="24"/>
          <w:szCs w:val="24"/>
        </w:rPr>
        <w:t>= nc</w:t>
      </w:r>
      <w:r w:rsidR="00A65C29" w:rsidRPr="00136570">
        <w:rPr>
          <w:i/>
          <w:sz w:val="24"/>
          <w:szCs w:val="24"/>
          <w:vertAlign w:val="subscript"/>
        </w:rPr>
        <w:t>T</w:t>
      </w:r>
      <w:r w:rsidR="00A65C29" w:rsidRPr="00136570">
        <w:rPr>
          <w:i/>
          <w:sz w:val="24"/>
          <w:szCs w:val="24"/>
        </w:rPr>
        <w:t xml:space="preserve"> k</w:t>
      </w:r>
      <w:r w:rsidR="00A65C29" w:rsidRPr="00136570">
        <w:rPr>
          <w:sz w:val="24"/>
          <w:szCs w:val="24"/>
        </w:rPr>
        <w:t>, where</w:t>
      </w:r>
    </w:p>
    <w:p w:rsidR="00A65C29" w:rsidRPr="00136570" w:rsidRDefault="00A65C29" w:rsidP="004B3CB5">
      <w:pPr>
        <w:tabs>
          <w:tab w:val="left" w:pos="4111"/>
        </w:tabs>
        <w:jc w:val="both"/>
        <w:rPr>
          <w:sz w:val="24"/>
          <w:szCs w:val="24"/>
        </w:rPr>
      </w:pPr>
      <w:r w:rsidRPr="00136570">
        <w:rPr>
          <w:sz w:val="24"/>
          <w:szCs w:val="24"/>
        </w:rPr>
        <w:t xml:space="preserve">                           </w:t>
      </w:r>
      <w:r w:rsidRPr="00136570">
        <w:rPr>
          <w:sz w:val="24"/>
          <w:szCs w:val="24"/>
        </w:rPr>
        <w:tab/>
      </w:r>
    </w:p>
    <w:p w:rsidR="00A65C29" w:rsidRPr="00136570" w:rsidRDefault="00423747" w:rsidP="00AF5C78">
      <w:pPr>
        <w:pStyle w:val="MTDisplayEquation"/>
        <w:tabs>
          <w:tab w:val="clear" w:pos="8300"/>
          <w:tab w:val="left" w:pos="4111"/>
          <w:tab w:val="right" w:pos="8505"/>
        </w:tabs>
        <w:ind w:hanging="218"/>
        <w:jc w:val="both"/>
      </w:pPr>
      <w:r w:rsidRPr="00136570">
        <w:rPr>
          <w:position w:val="-30"/>
        </w:rPr>
        <w:t xml:space="preserve">        </w:t>
      </w:r>
      <w:r w:rsidR="00A02163">
        <w:rPr>
          <w:position w:val="-30"/>
        </w:rPr>
        <w:t xml:space="preserve"> </w:t>
      </w:r>
      <w:r w:rsidR="00697F67">
        <w:rPr>
          <w:position w:val="-30"/>
        </w:rPr>
        <w:t xml:space="preserve">                       </w:t>
      </w:r>
      <w:r w:rsidR="007F0F33" w:rsidRPr="0010443C">
        <w:rPr>
          <w:position w:val="-34"/>
        </w:rPr>
        <w:object w:dxaOrig="3080" w:dyaOrig="780">
          <v:shape id="_x0000_i1219" type="#_x0000_t75" style="width:153.75pt;height:39pt" o:ole="">
            <v:imagedata r:id="rId452" o:title=""/>
          </v:shape>
          <o:OLEObject Type="Embed" ProgID="Equation.DSMT4" ShapeID="_x0000_i1219" DrawAspect="Content" ObjectID="_1687067121" r:id="rId453"/>
        </w:object>
      </w:r>
      <w:r w:rsidR="007F0F33">
        <w:t>;</w:t>
      </w:r>
      <w:r w:rsidR="007F0F33" w:rsidRPr="00136570">
        <w:t xml:space="preserve">      </w:t>
      </w:r>
      <w:r w:rsidR="00697F67">
        <w:tab/>
      </w:r>
      <w:r w:rsidR="0069211B" w:rsidRPr="00136570">
        <w:t xml:space="preserve"> </w:t>
      </w:r>
      <w:r w:rsidR="00AF5C78">
        <w:t>(2.48)</w:t>
      </w:r>
    </w:p>
    <w:p w:rsidR="00A65C29" w:rsidRPr="00136570" w:rsidRDefault="00593E11" w:rsidP="004B3CB5">
      <w:pPr>
        <w:tabs>
          <w:tab w:val="left" w:pos="4111"/>
        </w:tabs>
        <w:jc w:val="both"/>
        <w:rPr>
          <w:sz w:val="24"/>
          <w:szCs w:val="24"/>
        </w:rPr>
      </w:pPr>
      <w:r w:rsidRPr="00697F67">
        <w:rPr>
          <w:i/>
          <w:sz w:val="24"/>
          <w:szCs w:val="24"/>
        </w:rPr>
        <w:t>G</w:t>
      </w:r>
      <w:r w:rsidR="0010443C" w:rsidRPr="0010443C">
        <w:rPr>
          <w:i/>
          <w:sz w:val="24"/>
          <w:szCs w:val="24"/>
        </w:rPr>
        <w:t>K</w:t>
      </w:r>
      <w:r w:rsidR="0010443C" w:rsidRPr="0010443C">
        <w:rPr>
          <w:i/>
          <w:sz w:val="24"/>
          <w:szCs w:val="24"/>
          <w:vertAlign w:val="subscript"/>
        </w:rPr>
        <w:t>T</w:t>
      </w:r>
      <w:r w:rsidR="00A65C29" w:rsidRPr="00136570">
        <w:rPr>
          <w:position w:val="-24"/>
          <w:sz w:val="24"/>
          <w:szCs w:val="24"/>
        </w:rPr>
        <w:t xml:space="preserve"> </w:t>
      </w:r>
      <w:r w:rsidR="00A65C29" w:rsidRPr="00136570">
        <w:rPr>
          <w:sz w:val="24"/>
          <w:szCs w:val="24"/>
        </w:rPr>
        <w:t xml:space="preserve"> is </w:t>
      </w:r>
      <w:r>
        <w:rPr>
          <w:sz w:val="24"/>
          <w:szCs w:val="24"/>
        </w:rPr>
        <w:t xml:space="preserve">the torsional stiffness </w:t>
      </w:r>
      <w:r w:rsidR="007F0F33">
        <w:rPr>
          <w:sz w:val="24"/>
          <w:szCs w:val="24"/>
        </w:rPr>
        <w:t xml:space="preserve">determining </w:t>
      </w:r>
      <w:r>
        <w:rPr>
          <w:sz w:val="24"/>
          <w:szCs w:val="24"/>
        </w:rPr>
        <w:t xml:space="preserve">the couple, </w:t>
      </w:r>
      <w:r w:rsidRPr="00593E11">
        <w:rPr>
          <w:i/>
          <w:sz w:val="24"/>
          <w:szCs w:val="24"/>
        </w:rPr>
        <w:t>C</w:t>
      </w:r>
      <w:r>
        <w:t xml:space="preserve"> = </w:t>
      </w:r>
      <w:r w:rsidR="00FC54AD" w:rsidRPr="00593E11">
        <w:rPr>
          <w:position w:val="-24"/>
        </w:rPr>
        <w:object w:dxaOrig="880" w:dyaOrig="620">
          <v:shape id="_x0000_i1220" type="#_x0000_t75" style="width:43.5pt;height:31.5pt" o:ole="">
            <v:imagedata r:id="rId454" o:title=""/>
          </v:shape>
          <o:OLEObject Type="Embed" ProgID="Equation.DSMT4" ShapeID="_x0000_i1220" DrawAspect="Content" ObjectID="_1687067122" r:id="rId455"/>
        </w:object>
      </w:r>
      <w:r>
        <w:t xml:space="preserve">,  </w:t>
      </w:r>
      <w:r w:rsidRPr="00593E11">
        <w:rPr>
          <w:sz w:val="24"/>
          <w:szCs w:val="24"/>
        </w:rPr>
        <w:t xml:space="preserve">required to </w:t>
      </w:r>
      <w:r>
        <w:rPr>
          <w:sz w:val="24"/>
          <w:szCs w:val="24"/>
        </w:rPr>
        <w:t xml:space="preserve">maintain a </w:t>
      </w:r>
      <w:r w:rsidRPr="00593E11">
        <w:rPr>
          <w:sz w:val="24"/>
          <w:szCs w:val="24"/>
        </w:rPr>
        <w:t xml:space="preserve">twist </w:t>
      </w:r>
      <w:r w:rsidR="007F0F33">
        <w:rPr>
          <w:sz w:val="24"/>
          <w:szCs w:val="24"/>
        </w:rPr>
        <w:t>of</w:t>
      </w:r>
      <w:r>
        <w:rPr>
          <w:sz w:val="24"/>
          <w:szCs w:val="24"/>
        </w:rPr>
        <w:t xml:space="preserve"> </w:t>
      </w:r>
      <w:r w:rsidR="007F0F33">
        <w:rPr>
          <w:sz w:val="24"/>
          <w:szCs w:val="24"/>
        </w:rPr>
        <w:t>the</w:t>
      </w:r>
      <w:r w:rsidR="007F0F33" w:rsidRPr="00593E11">
        <w:rPr>
          <w:sz w:val="24"/>
          <w:szCs w:val="24"/>
        </w:rPr>
        <w:t xml:space="preserve"> </w:t>
      </w:r>
      <w:r w:rsidRPr="00593E11">
        <w:rPr>
          <w:sz w:val="24"/>
          <w:szCs w:val="24"/>
        </w:rPr>
        <w:t xml:space="preserve">bar through an angle </w:t>
      </w:r>
      <w:r w:rsidRPr="00593E11">
        <w:rPr>
          <w:rFonts w:ascii="Symbol" w:hAnsi="Symbol"/>
          <w:i/>
          <w:sz w:val="24"/>
          <w:szCs w:val="24"/>
        </w:rPr>
        <w:t></w:t>
      </w:r>
      <w:r w:rsidRPr="00593E11">
        <w:rPr>
          <w:i/>
          <w:sz w:val="24"/>
          <w:szCs w:val="24"/>
        </w:rPr>
        <w:t xml:space="preserve"> </w:t>
      </w:r>
      <w:r>
        <w:rPr>
          <w:i/>
        </w:rPr>
        <w:t xml:space="preserve"> </w:t>
      </w:r>
      <w:r w:rsidR="00A65C29" w:rsidRPr="00136570">
        <w:rPr>
          <w:sz w:val="24"/>
          <w:szCs w:val="24"/>
        </w:rPr>
        <w:t xml:space="preserve">and </w:t>
      </w:r>
      <w:r w:rsidR="0010443C" w:rsidRPr="0010443C">
        <w:rPr>
          <w:position w:val="-16"/>
        </w:rPr>
        <w:object w:dxaOrig="1240" w:dyaOrig="440">
          <v:shape id="_x0000_i1221" type="#_x0000_t75" style="width:62.25pt;height:22.5pt" o:ole="">
            <v:imagedata r:id="rId456" o:title=""/>
          </v:shape>
          <o:OLEObject Type="Embed" ProgID="Equation.DSMT4" ShapeID="_x0000_i1221" DrawAspect="Content" ObjectID="_1687067123" r:id="rId457"/>
        </w:object>
      </w:r>
      <w:r w:rsidR="00A65C29" w:rsidRPr="00136570">
        <w:rPr>
          <w:sz w:val="24"/>
          <w:szCs w:val="24"/>
        </w:rPr>
        <w:t xml:space="preserve"> </w:t>
      </w:r>
      <w:r>
        <w:rPr>
          <w:sz w:val="24"/>
          <w:szCs w:val="24"/>
        </w:rPr>
        <w:t xml:space="preserve">is </w:t>
      </w:r>
      <w:r w:rsidR="00A65C29" w:rsidRPr="00136570">
        <w:rPr>
          <w:sz w:val="24"/>
          <w:szCs w:val="24"/>
        </w:rPr>
        <w:t xml:space="preserve">the moment of inertia per unit length along the bar. For a bar of circular cross section </w:t>
      </w:r>
      <w:r w:rsidR="00A65C29" w:rsidRPr="00136570">
        <w:rPr>
          <w:rFonts w:ascii="Symbol" w:hAnsi="Symbol"/>
          <w:i/>
          <w:sz w:val="24"/>
          <w:szCs w:val="24"/>
        </w:rPr>
        <w:t></w:t>
      </w:r>
      <w:r w:rsidR="00A65C29" w:rsidRPr="00136570">
        <w:rPr>
          <w:sz w:val="24"/>
          <w:szCs w:val="24"/>
        </w:rPr>
        <w:t xml:space="preserve"> =1, for square cross-section </w:t>
      </w:r>
      <w:r w:rsidR="00A65C29" w:rsidRPr="00136570">
        <w:rPr>
          <w:rFonts w:ascii="Symbol" w:hAnsi="Symbol"/>
          <w:i/>
          <w:sz w:val="24"/>
          <w:szCs w:val="24"/>
        </w:rPr>
        <w:t></w:t>
      </w:r>
      <w:r w:rsidR="00A65C29" w:rsidRPr="00136570">
        <w:rPr>
          <w:sz w:val="24"/>
          <w:szCs w:val="24"/>
        </w:rPr>
        <w:t xml:space="preserve"> = 0.92, and for a thin plate with width </w:t>
      </w:r>
      <w:r w:rsidR="00A65C29" w:rsidRPr="00136570">
        <w:rPr>
          <w:i/>
          <w:sz w:val="24"/>
          <w:szCs w:val="24"/>
        </w:rPr>
        <w:t>w</w:t>
      </w:r>
      <w:r w:rsidR="00A65C29" w:rsidRPr="00136570">
        <w:rPr>
          <w:sz w:val="24"/>
          <w:szCs w:val="24"/>
        </w:rPr>
        <w:t>&gt;6</w:t>
      </w:r>
      <w:r w:rsidR="00A65C29" w:rsidRPr="00136570">
        <w:rPr>
          <w:i/>
          <w:sz w:val="24"/>
          <w:szCs w:val="24"/>
        </w:rPr>
        <w:t>h</w:t>
      </w:r>
      <w:r w:rsidR="00A65C29" w:rsidRPr="00136570">
        <w:rPr>
          <w:sz w:val="24"/>
          <w:szCs w:val="24"/>
        </w:rPr>
        <w:t xml:space="preserve">, </w:t>
      </w:r>
      <w:r w:rsidR="00A65C29" w:rsidRPr="00136570">
        <w:rPr>
          <w:rFonts w:ascii="Symbol" w:hAnsi="Symbol"/>
          <w:i/>
          <w:sz w:val="24"/>
          <w:szCs w:val="24"/>
        </w:rPr>
        <w:t></w:t>
      </w:r>
      <w:r w:rsidR="00A65C29" w:rsidRPr="00136570">
        <w:rPr>
          <w:sz w:val="24"/>
          <w:szCs w:val="24"/>
        </w:rPr>
        <w:t xml:space="preserve"> = (2</w:t>
      </w:r>
      <w:r w:rsidR="00A65C29" w:rsidRPr="00136570">
        <w:rPr>
          <w:i/>
          <w:sz w:val="24"/>
          <w:szCs w:val="24"/>
        </w:rPr>
        <w:t>h</w:t>
      </w:r>
      <w:r w:rsidR="00A65C29" w:rsidRPr="00136570">
        <w:rPr>
          <w:sz w:val="24"/>
          <w:szCs w:val="24"/>
        </w:rPr>
        <w:t>/</w:t>
      </w:r>
      <w:r w:rsidR="00A65C29" w:rsidRPr="00136570">
        <w:rPr>
          <w:i/>
          <w:sz w:val="24"/>
          <w:szCs w:val="24"/>
        </w:rPr>
        <w:t>w</w:t>
      </w:r>
      <w:r w:rsidR="00A65C29" w:rsidRPr="00136570">
        <w:rPr>
          <w:sz w:val="24"/>
          <w:szCs w:val="24"/>
        </w:rPr>
        <w:t xml:space="preserve">). For a bar that is fixed at both ends,  </w:t>
      </w:r>
      <w:r w:rsidR="00A65C29" w:rsidRPr="00136570">
        <w:rPr>
          <w:i/>
          <w:sz w:val="24"/>
          <w:szCs w:val="24"/>
        </w:rPr>
        <w:t>f</w:t>
      </w:r>
      <w:r w:rsidR="00A65C29" w:rsidRPr="00136570">
        <w:rPr>
          <w:i/>
          <w:sz w:val="24"/>
          <w:szCs w:val="24"/>
          <w:vertAlign w:val="subscript"/>
        </w:rPr>
        <w:t xml:space="preserve">n </w:t>
      </w:r>
      <w:r w:rsidR="00A65C29" w:rsidRPr="00136570">
        <w:rPr>
          <w:sz w:val="24"/>
          <w:szCs w:val="24"/>
        </w:rPr>
        <w:t xml:space="preserve">=  </w:t>
      </w:r>
      <w:r w:rsidR="00A65C29" w:rsidRPr="00136570">
        <w:rPr>
          <w:i/>
          <w:sz w:val="24"/>
          <w:szCs w:val="24"/>
        </w:rPr>
        <w:t>nc</w:t>
      </w:r>
      <w:r w:rsidR="00A65C29" w:rsidRPr="00136570">
        <w:rPr>
          <w:sz w:val="24"/>
          <w:szCs w:val="24"/>
          <w:vertAlign w:val="subscript"/>
        </w:rPr>
        <w:t>T</w:t>
      </w:r>
      <w:r w:rsidR="00A65C29" w:rsidRPr="00136570">
        <w:rPr>
          <w:sz w:val="24"/>
          <w:szCs w:val="24"/>
        </w:rPr>
        <w:t>/2</w:t>
      </w:r>
      <w:r w:rsidR="00A65C29" w:rsidRPr="00136570">
        <w:rPr>
          <w:i/>
          <w:sz w:val="24"/>
          <w:szCs w:val="24"/>
        </w:rPr>
        <w:t xml:space="preserve">L, </w:t>
      </w:r>
      <w:r w:rsidR="00A65C29" w:rsidRPr="00136570">
        <w:rPr>
          <w:sz w:val="24"/>
          <w:szCs w:val="24"/>
        </w:rPr>
        <w:t xml:space="preserve">while for a bar that is fixed at one end and free at the other,  </w:t>
      </w:r>
      <w:r w:rsidR="00A65C29" w:rsidRPr="00136570">
        <w:rPr>
          <w:i/>
          <w:sz w:val="24"/>
          <w:szCs w:val="24"/>
        </w:rPr>
        <w:t>f</w:t>
      </w:r>
      <w:r w:rsidR="00A65C29" w:rsidRPr="00136570">
        <w:rPr>
          <w:i/>
          <w:sz w:val="24"/>
          <w:szCs w:val="24"/>
          <w:vertAlign w:val="subscript"/>
        </w:rPr>
        <w:t>n</w:t>
      </w:r>
      <w:r w:rsidR="00A65C29" w:rsidRPr="00136570">
        <w:rPr>
          <w:sz w:val="24"/>
          <w:szCs w:val="24"/>
        </w:rPr>
        <w:t>= (2</w:t>
      </w:r>
      <w:r w:rsidR="00A65C29" w:rsidRPr="00136570">
        <w:rPr>
          <w:i/>
          <w:sz w:val="24"/>
          <w:szCs w:val="24"/>
        </w:rPr>
        <w:t>n</w:t>
      </w:r>
      <w:r w:rsidR="00A65C29" w:rsidRPr="00136570">
        <w:rPr>
          <w:sz w:val="24"/>
          <w:szCs w:val="24"/>
        </w:rPr>
        <w:t>+1)</w:t>
      </w:r>
      <w:r w:rsidR="00A65C29" w:rsidRPr="00136570">
        <w:rPr>
          <w:i/>
          <w:sz w:val="24"/>
          <w:szCs w:val="24"/>
        </w:rPr>
        <w:t xml:space="preserve"> c</w:t>
      </w:r>
      <w:r w:rsidR="00A65C29" w:rsidRPr="00136570">
        <w:rPr>
          <w:sz w:val="24"/>
          <w:szCs w:val="24"/>
          <w:vertAlign w:val="subscript"/>
        </w:rPr>
        <w:t>T</w:t>
      </w:r>
      <w:r w:rsidR="00A65C29" w:rsidRPr="00136570">
        <w:rPr>
          <w:sz w:val="24"/>
          <w:szCs w:val="24"/>
        </w:rPr>
        <w:t>/4</w:t>
      </w:r>
      <w:r w:rsidR="00A65C29" w:rsidRPr="00136570">
        <w:rPr>
          <w:i/>
          <w:sz w:val="24"/>
          <w:szCs w:val="24"/>
        </w:rPr>
        <w:t xml:space="preserve">L, </w:t>
      </w:r>
      <w:r w:rsidR="00A65C29" w:rsidRPr="00136570">
        <w:rPr>
          <w:sz w:val="24"/>
          <w:szCs w:val="24"/>
        </w:rPr>
        <w:t xml:space="preserve">where </w:t>
      </w:r>
      <w:r w:rsidR="00A65C29" w:rsidRPr="00136570">
        <w:rPr>
          <w:i/>
          <w:sz w:val="24"/>
          <w:szCs w:val="24"/>
        </w:rPr>
        <w:t>n</w:t>
      </w:r>
      <w:r w:rsidR="00A65C29" w:rsidRPr="00136570">
        <w:rPr>
          <w:sz w:val="24"/>
          <w:szCs w:val="24"/>
        </w:rPr>
        <w:t xml:space="preserve"> is an integer including zero. </w:t>
      </w:r>
    </w:p>
    <w:p w:rsidR="0069211B" w:rsidRPr="00136570" w:rsidRDefault="0069211B" w:rsidP="0069211B">
      <w:pPr>
        <w:tabs>
          <w:tab w:val="left" w:pos="4111"/>
        </w:tabs>
        <w:ind w:left="360"/>
        <w:jc w:val="both"/>
        <w:rPr>
          <w:sz w:val="24"/>
          <w:szCs w:val="24"/>
        </w:rPr>
      </w:pPr>
    </w:p>
    <w:p w:rsidR="0069211B" w:rsidRPr="00136570" w:rsidRDefault="00412DCB" w:rsidP="00FC54AD">
      <w:pPr>
        <w:tabs>
          <w:tab w:val="left" w:pos="4111"/>
        </w:tabs>
        <w:ind w:left="360" w:firstLine="1540"/>
        <w:jc w:val="both"/>
        <w:rPr>
          <w:sz w:val="24"/>
          <w:szCs w:val="24"/>
        </w:rPr>
      </w:pPr>
      <w:r>
        <w:rPr>
          <w:noProof/>
          <w:sz w:val="24"/>
          <w:szCs w:val="24"/>
          <w:lang w:val="en-US"/>
        </w:rPr>
        <w:drawing>
          <wp:inline distT="0" distB="0" distL="0" distR="0" wp14:anchorId="2B305DAB" wp14:editId="79862762">
            <wp:extent cx="3171825" cy="523875"/>
            <wp:effectExtent l="0" t="0" r="9525"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3171825" cy="523875"/>
                    </a:xfrm>
                    <a:prstGeom prst="rect">
                      <a:avLst/>
                    </a:prstGeom>
                    <a:noFill/>
                    <a:ln>
                      <a:noFill/>
                    </a:ln>
                  </pic:spPr>
                </pic:pic>
              </a:graphicData>
            </a:graphic>
          </wp:inline>
        </w:drawing>
      </w:r>
    </w:p>
    <w:p w:rsidR="0069211B" w:rsidRPr="00136570" w:rsidRDefault="0069211B" w:rsidP="0069211B">
      <w:pPr>
        <w:tabs>
          <w:tab w:val="left" w:pos="4111"/>
        </w:tabs>
        <w:ind w:left="360"/>
        <w:jc w:val="both"/>
        <w:rPr>
          <w:sz w:val="24"/>
          <w:szCs w:val="24"/>
        </w:rPr>
      </w:pPr>
    </w:p>
    <w:p w:rsidR="00C00B36" w:rsidRPr="00A57B2E" w:rsidRDefault="00675C8D" w:rsidP="00856BD0">
      <w:pPr>
        <w:tabs>
          <w:tab w:val="left" w:pos="4111"/>
        </w:tabs>
        <w:jc w:val="both"/>
        <w:rPr>
          <w:i/>
          <w:sz w:val="22"/>
          <w:szCs w:val="22"/>
        </w:rPr>
      </w:pPr>
      <w:r>
        <w:rPr>
          <w:b/>
          <w:i/>
          <w:sz w:val="22"/>
          <w:szCs w:val="22"/>
        </w:rPr>
        <w:t xml:space="preserve">Fig. </w:t>
      </w:r>
      <w:r w:rsidR="00781C32">
        <w:rPr>
          <w:b/>
          <w:i/>
          <w:sz w:val="22"/>
          <w:szCs w:val="22"/>
        </w:rPr>
        <w:t>2.35</w:t>
      </w:r>
      <w:r w:rsidR="0069211B" w:rsidRPr="00A57B2E">
        <w:rPr>
          <w:i/>
          <w:sz w:val="22"/>
          <w:szCs w:val="22"/>
        </w:rPr>
        <w:t xml:space="preserve">   Schematic illustration of the lowest frequency twisting (1,1)  and bending (2,0) modes of a thin bar with free ends</w:t>
      </w:r>
    </w:p>
    <w:p w:rsidR="00A65C29" w:rsidRPr="00136570" w:rsidRDefault="0069211B" w:rsidP="00856BD0">
      <w:pPr>
        <w:tabs>
          <w:tab w:val="left" w:pos="4111"/>
        </w:tabs>
        <w:jc w:val="both"/>
        <w:rPr>
          <w:sz w:val="24"/>
          <w:szCs w:val="24"/>
        </w:rPr>
      </w:pPr>
      <w:r w:rsidRPr="00136570">
        <w:rPr>
          <w:i/>
          <w:sz w:val="24"/>
          <w:szCs w:val="24"/>
        </w:rPr>
        <w:t xml:space="preserve"> </w:t>
      </w:r>
      <w:r w:rsidR="00856BD0" w:rsidRPr="00136570">
        <w:rPr>
          <w:i/>
          <w:sz w:val="24"/>
          <w:szCs w:val="24"/>
        </w:rPr>
        <w:br/>
        <w:t xml:space="preserve">     </w:t>
      </w:r>
      <w:r w:rsidR="00A65C29" w:rsidRPr="00136570">
        <w:rPr>
          <w:sz w:val="24"/>
          <w:szCs w:val="24"/>
        </w:rPr>
        <w:t xml:space="preserve">Thin bars also support longitudinal vibrational modes, but since they do not involve any motion perpendicular to the surface they are generally of little acoustic importance, other than possibly for the lowest frequency soundpost modes for the larger instruments of the violin family. </w:t>
      </w:r>
    </w:p>
    <w:p w:rsidR="00A65C29" w:rsidRPr="00136570" w:rsidRDefault="00A65C29" w:rsidP="004B3CB5">
      <w:pPr>
        <w:tabs>
          <w:tab w:val="left" w:pos="4111"/>
        </w:tabs>
        <w:jc w:val="both"/>
        <w:rPr>
          <w:sz w:val="24"/>
          <w:szCs w:val="24"/>
        </w:rPr>
      </w:pPr>
    </w:p>
    <w:p w:rsidR="00A65C29" w:rsidRDefault="00A57B2E" w:rsidP="004B3CB5">
      <w:pPr>
        <w:tabs>
          <w:tab w:val="left" w:pos="4111"/>
        </w:tabs>
        <w:jc w:val="both"/>
        <w:rPr>
          <w:b/>
          <w:sz w:val="24"/>
          <w:szCs w:val="24"/>
        </w:rPr>
      </w:pPr>
      <w:r w:rsidRPr="00197119">
        <w:rPr>
          <w:b/>
          <w:sz w:val="24"/>
          <w:szCs w:val="24"/>
        </w:rPr>
        <w:t xml:space="preserve"> </w:t>
      </w:r>
      <w:r w:rsidR="00A65C29" w:rsidRPr="00197119">
        <w:rPr>
          <w:b/>
          <w:sz w:val="24"/>
          <w:szCs w:val="24"/>
        </w:rPr>
        <w:t xml:space="preserve">2-dimensional </w:t>
      </w:r>
      <w:r w:rsidR="00264E0B">
        <w:rPr>
          <w:b/>
          <w:sz w:val="24"/>
          <w:szCs w:val="24"/>
        </w:rPr>
        <w:t>Bending Modes</w:t>
      </w:r>
    </w:p>
    <w:p w:rsidR="00A57B2E" w:rsidRPr="00136570" w:rsidRDefault="00A57B2E" w:rsidP="004B3CB5">
      <w:pPr>
        <w:tabs>
          <w:tab w:val="left" w:pos="4111"/>
        </w:tabs>
        <w:jc w:val="both"/>
        <w:rPr>
          <w:b/>
          <w:sz w:val="24"/>
          <w:szCs w:val="24"/>
        </w:rPr>
      </w:pPr>
    </w:p>
    <w:p w:rsidR="00A65C29" w:rsidRPr="00136570" w:rsidRDefault="00856BD0" w:rsidP="004B3CB5">
      <w:pPr>
        <w:tabs>
          <w:tab w:val="left" w:pos="4111"/>
        </w:tabs>
        <w:jc w:val="both"/>
        <w:rPr>
          <w:sz w:val="24"/>
          <w:szCs w:val="24"/>
        </w:rPr>
      </w:pPr>
      <w:r w:rsidRPr="00136570">
        <w:rPr>
          <w:sz w:val="24"/>
          <w:szCs w:val="24"/>
        </w:rPr>
        <w:t xml:space="preserve">     </w:t>
      </w:r>
      <w:r w:rsidR="00A65C29" w:rsidRPr="00136570">
        <w:rPr>
          <w:sz w:val="24"/>
          <w:szCs w:val="24"/>
        </w:rPr>
        <w:t xml:space="preserve">Solutions of the thin-plate bending wave solutions in 2-dimensions are generally less straightforward, largely because of the more complicated boundary conditions, which couple </w:t>
      </w:r>
      <w:r w:rsidR="0069710E">
        <w:rPr>
          <w:sz w:val="24"/>
          <w:szCs w:val="24"/>
        </w:rPr>
        <w:t xml:space="preserve">the </w:t>
      </w:r>
      <w:r w:rsidR="00A65C29" w:rsidRPr="00136570">
        <w:rPr>
          <w:sz w:val="24"/>
          <w:szCs w:val="24"/>
        </w:rPr>
        <w:t xml:space="preserve">bending </w:t>
      </w:r>
      <w:r w:rsidR="00495D2F">
        <w:rPr>
          <w:sz w:val="24"/>
          <w:szCs w:val="24"/>
        </w:rPr>
        <w:t>at the edges</w:t>
      </w:r>
      <w:r w:rsidR="00FD2267">
        <w:rPr>
          <w:sz w:val="24"/>
          <w:szCs w:val="24"/>
        </w:rPr>
        <w:t xml:space="preserve"> </w:t>
      </w:r>
      <w:r w:rsidR="00A65C29" w:rsidRPr="00136570">
        <w:rPr>
          <w:sz w:val="24"/>
          <w:szCs w:val="24"/>
        </w:rPr>
        <w:t xml:space="preserve">in the </w:t>
      </w:r>
      <w:r w:rsidR="00A65C29" w:rsidRPr="00136570">
        <w:rPr>
          <w:i/>
          <w:sz w:val="24"/>
          <w:szCs w:val="24"/>
        </w:rPr>
        <w:t>x</w:t>
      </w:r>
      <w:r w:rsidR="00A65C29" w:rsidRPr="00136570">
        <w:rPr>
          <w:sz w:val="24"/>
          <w:szCs w:val="24"/>
        </w:rPr>
        <w:t xml:space="preserve">- and </w:t>
      </w:r>
      <w:r w:rsidR="00A65C29" w:rsidRPr="00136570">
        <w:rPr>
          <w:i/>
          <w:sz w:val="24"/>
          <w:szCs w:val="24"/>
        </w:rPr>
        <w:t>y</w:t>
      </w:r>
      <w:r w:rsidR="00A65C29" w:rsidRPr="00136570">
        <w:rPr>
          <w:sz w:val="24"/>
          <w:szCs w:val="24"/>
        </w:rPr>
        <w:t xml:space="preserve">-directions.  For a free edge parallel to the </w:t>
      </w:r>
      <w:r w:rsidR="00A65C29" w:rsidRPr="00136570">
        <w:rPr>
          <w:i/>
          <w:sz w:val="24"/>
          <w:szCs w:val="24"/>
        </w:rPr>
        <w:t>y</w:t>
      </w:r>
      <w:r w:rsidR="00A65C29" w:rsidRPr="00136570">
        <w:rPr>
          <w:sz w:val="24"/>
          <w:szCs w:val="24"/>
        </w:rPr>
        <w:t xml:space="preserve">-axis, the boundary conditions </w:t>
      </w:r>
      <w:r w:rsidR="00495D2F">
        <w:rPr>
          <w:sz w:val="24"/>
          <w:szCs w:val="24"/>
        </w:rPr>
        <w:t xml:space="preserve">for an isotropic material </w:t>
      </w:r>
      <w:r w:rsidR="00A65C29" w:rsidRPr="00136570">
        <w:rPr>
          <w:sz w:val="24"/>
          <w:szCs w:val="24"/>
        </w:rPr>
        <w:t>are (Rayleigh [</w:t>
      </w:r>
      <w:r w:rsidR="00A57B2E">
        <w:rPr>
          <w:sz w:val="24"/>
          <w:szCs w:val="24"/>
        </w:rPr>
        <w:fldChar w:fldCharType="begin"/>
      </w:r>
      <w:r w:rsidR="00A57B2E">
        <w:rPr>
          <w:sz w:val="24"/>
          <w:szCs w:val="24"/>
        </w:rPr>
        <w:instrText xml:space="preserve"> NOTEREF _Ref121197123 \h </w:instrText>
      </w:r>
      <w:r w:rsidR="00A57B2E">
        <w:rPr>
          <w:sz w:val="24"/>
          <w:szCs w:val="24"/>
        </w:rPr>
      </w:r>
      <w:r w:rsidR="00A57B2E">
        <w:rPr>
          <w:sz w:val="24"/>
          <w:szCs w:val="24"/>
        </w:rPr>
        <w:fldChar w:fldCharType="separate"/>
      </w:r>
      <w:r w:rsidR="001926A3">
        <w:rPr>
          <w:sz w:val="24"/>
          <w:szCs w:val="24"/>
        </w:rPr>
        <w:t>3</w:t>
      </w:r>
      <w:r w:rsidR="00A57B2E">
        <w:rPr>
          <w:sz w:val="24"/>
          <w:szCs w:val="24"/>
        </w:rPr>
        <w:fldChar w:fldCharType="end"/>
      </w:r>
      <w:r w:rsidR="00476C78">
        <w:rPr>
          <w:sz w:val="24"/>
          <w:szCs w:val="24"/>
        </w:rPr>
        <w:t>, Vol.</w:t>
      </w:r>
      <w:r w:rsidR="00A65C29" w:rsidRPr="00136570">
        <w:rPr>
          <w:sz w:val="24"/>
          <w:szCs w:val="24"/>
        </w:rPr>
        <w:t>1</w:t>
      </w:r>
      <w:r w:rsidR="00476C78">
        <w:rPr>
          <w:sz w:val="24"/>
          <w:szCs w:val="24"/>
        </w:rPr>
        <w:t>,</w:t>
      </w:r>
      <w:r w:rsidR="00A65C29" w:rsidRPr="00136570">
        <w:rPr>
          <w:sz w:val="24"/>
          <w:szCs w:val="24"/>
        </w:rPr>
        <w:t xml:space="preserve"> § 216])</w:t>
      </w:r>
    </w:p>
    <w:p w:rsidR="00A65C29" w:rsidRDefault="00FC54AD" w:rsidP="00AF5C78">
      <w:pPr>
        <w:pStyle w:val="MTDisplayEquation"/>
        <w:tabs>
          <w:tab w:val="clear" w:pos="8300"/>
          <w:tab w:val="left" w:pos="4111"/>
          <w:tab w:val="right" w:pos="8505"/>
        </w:tabs>
        <w:jc w:val="both"/>
      </w:pPr>
      <w:r>
        <w:rPr>
          <w:position w:val="-76"/>
        </w:rPr>
        <w:t xml:space="preserve">                                  </w:t>
      </w:r>
      <w:r w:rsidR="00476C78" w:rsidRPr="00476C78">
        <w:rPr>
          <w:position w:val="-72"/>
        </w:rPr>
        <w:object w:dxaOrig="2940" w:dyaOrig="1560">
          <v:shape id="_x0000_i1222" type="#_x0000_t75" style="width:147pt;height:77.25pt" o:ole="">
            <v:imagedata r:id="rId459" o:title=""/>
          </v:shape>
          <o:OLEObject Type="Embed" ProgID="Equation.DSMT4" ShapeID="_x0000_i1222" DrawAspect="Content" ObjectID="_1687067124" r:id="rId460"/>
        </w:object>
      </w:r>
      <w:r w:rsidR="00A65C29" w:rsidRPr="00136570">
        <w:t xml:space="preserve">  .</w:t>
      </w:r>
      <w:r w:rsidR="00856BD0" w:rsidRPr="00136570">
        <w:t xml:space="preserve"> </w:t>
      </w:r>
      <w:r w:rsidR="00423747" w:rsidRPr="00136570">
        <w:t xml:space="preserve">         </w:t>
      </w:r>
      <w:r w:rsidR="00856BD0" w:rsidRPr="00136570">
        <w:t xml:space="preserve">  </w:t>
      </w:r>
      <w:r>
        <w:tab/>
      </w:r>
      <w:r w:rsidR="00AF5C78">
        <w:t>(2.49)</w:t>
      </w:r>
    </w:p>
    <w:p w:rsidR="00A57B2E" w:rsidRPr="00A57B2E" w:rsidRDefault="00A57B2E" w:rsidP="00A57B2E">
      <w:pPr>
        <w:rPr>
          <w:lang w:eastAsia="ja-JP"/>
        </w:rPr>
      </w:pPr>
    </w:p>
    <w:p w:rsidR="00A65C29" w:rsidRDefault="00A65C29" w:rsidP="004B3CB5">
      <w:pPr>
        <w:tabs>
          <w:tab w:val="left" w:pos="4111"/>
        </w:tabs>
        <w:jc w:val="both"/>
        <w:rPr>
          <w:sz w:val="24"/>
          <w:szCs w:val="24"/>
        </w:rPr>
      </w:pPr>
      <w:r w:rsidRPr="00136570">
        <w:rPr>
          <w:sz w:val="24"/>
          <w:szCs w:val="24"/>
        </w:rPr>
        <w:t xml:space="preserve">Thus, when a rectangular plate is bent downwards along its length, it automatically bends upwards along its width and vice versa. This arises because downward bending causes the top surface of the plate to stretch and the bottom surface to contract along its length. But by Poisson coupling, this causes the top surface to contract and lower surface to stretch in the orthogonal direction, causing the plate to bend </w:t>
      </w:r>
      <w:r w:rsidR="00495D2F">
        <w:rPr>
          <w:sz w:val="24"/>
          <w:szCs w:val="24"/>
        </w:rPr>
        <w:t xml:space="preserve">in the opposite direction </w:t>
      </w:r>
      <w:r w:rsidRPr="00136570">
        <w:rPr>
          <w:sz w:val="24"/>
          <w:szCs w:val="24"/>
        </w:rPr>
        <w:t xml:space="preserve">across its width. This is referred to as anticlastic bending.  The Poisson ratio </w:t>
      </w:r>
      <w:r w:rsidRPr="00136570">
        <w:rPr>
          <w:rFonts w:ascii="Symbol" w:hAnsi="Symbol"/>
          <w:i/>
          <w:sz w:val="24"/>
          <w:szCs w:val="24"/>
        </w:rPr>
        <w:t></w:t>
      </w:r>
      <w:r w:rsidRPr="00136570">
        <w:rPr>
          <w:i/>
          <w:sz w:val="24"/>
          <w:szCs w:val="24"/>
        </w:rPr>
        <w:t xml:space="preserve"> </w:t>
      </w:r>
      <w:r w:rsidRPr="00136570">
        <w:rPr>
          <w:sz w:val="24"/>
          <w:szCs w:val="24"/>
        </w:rPr>
        <w:t xml:space="preserve">can be determined from the ratio of the curvatures along the bending and perpendicular directions. </w:t>
      </w:r>
    </w:p>
    <w:p w:rsidR="00A57B2E" w:rsidRPr="00136570" w:rsidRDefault="00A57B2E" w:rsidP="004B3CB5">
      <w:pPr>
        <w:tabs>
          <w:tab w:val="left" w:pos="4111"/>
        </w:tabs>
        <w:jc w:val="both"/>
        <w:rPr>
          <w:sz w:val="24"/>
          <w:szCs w:val="24"/>
        </w:rPr>
      </w:pPr>
    </w:p>
    <w:p w:rsidR="00A57B2E" w:rsidRDefault="00856BD0"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In addition, for orthotropic materials like wood, from which soundboards and the front plates of most stringed instruments are traditionally made, the elastic constants are very different parallel and perpendicular to the grain structure associated with the growth rings.   McIntyre and Woodhouse [</w:t>
      </w:r>
      <w:bookmarkStart w:id="36" w:name="_Ref115070419"/>
      <w:r w:rsidR="00A65C29" w:rsidRPr="00136570">
        <w:rPr>
          <w:rStyle w:val="EndnoteReference"/>
          <w:sz w:val="24"/>
          <w:szCs w:val="24"/>
          <w:vertAlign w:val="baseline"/>
        </w:rPr>
        <w:endnoteReference w:id="86"/>
      </w:r>
      <w:bookmarkEnd w:id="36"/>
      <w:r w:rsidR="00A65C29" w:rsidRPr="00136570">
        <w:rPr>
          <w:sz w:val="24"/>
          <w:szCs w:val="24"/>
        </w:rPr>
        <w:t xml:space="preserve">] have published a detailed account of the theory and derivation of elastic constants from measurement of plate vibrations in both uniform and orthotropic thin plates, including the influence of damping. </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136570" w:rsidRDefault="00856BD0" w:rsidP="004B3CB5">
      <w:pPr>
        <w:tabs>
          <w:tab w:val="left" w:pos="4111"/>
        </w:tabs>
        <w:jc w:val="both"/>
        <w:rPr>
          <w:sz w:val="24"/>
          <w:szCs w:val="24"/>
        </w:rPr>
      </w:pPr>
      <w:r w:rsidRPr="00136570">
        <w:rPr>
          <w:sz w:val="24"/>
          <w:szCs w:val="24"/>
        </w:rPr>
        <w:t xml:space="preserve">      </w:t>
      </w:r>
      <w:r w:rsidR="00A65C29" w:rsidRPr="00136570">
        <w:rPr>
          <w:sz w:val="24"/>
          <w:szCs w:val="24"/>
        </w:rPr>
        <w:t>For an isotropic rectangular thin plate, hinged along on all its edges, a simple 2-d sine wave solution satisfies both the wave equation (</w:t>
      </w:r>
      <w:r w:rsidR="00AC3933">
        <w:rPr>
          <w:sz w:val="24"/>
          <w:szCs w:val="24"/>
        </w:rPr>
        <w:t>13</w:t>
      </w:r>
      <w:r w:rsidR="00A65C29" w:rsidRPr="00136570">
        <w:rPr>
          <w:sz w:val="24"/>
          <w:szCs w:val="24"/>
        </w:rPr>
        <w:t>.</w:t>
      </w:r>
      <w:r w:rsidR="00FC54AD">
        <w:rPr>
          <w:sz w:val="24"/>
          <w:szCs w:val="24"/>
        </w:rPr>
        <w:t>68</w:t>
      </w:r>
      <w:r w:rsidR="00A65C29" w:rsidRPr="00136570">
        <w:rPr>
          <w:sz w:val="24"/>
          <w:szCs w:val="24"/>
        </w:rPr>
        <w:t xml:space="preserve">) and the boundary conditions, with </w:t>
      </w:r>
      <w:r w:rsidR="00A65C29" w:rsidRPr="00136570">
        <w:rPr>
          <w:i/>
          <w:sz w:val="24"/>
          <w:szCs w:val="24"/>
        </w:rPr>
        <w:t>m</w:t>
      </w:r>
      <w:r w:rsidR="00A65C29" w:rsidRPr="00136570">
        <w:rPr>
          <w:sz w:val="24"/>
          <w:szCs w:val="24"/>
        </w:rPr>
        <w:t xml:space="preserve"> and </w:t>
      </w:r>
      <w:r w:rsidR="00A65C29" w:rsidRPr="00136570">
        <w:rPr>
          <w:i/>
          <w:sz w:val="24"/>
          <w:szCs w:val="24"/>
        </w:rPr>
        <w:t>n</w:t>
      </w:r>
      <w:r w:rsidR="00A65C29" w:rsidRPr="00136570">
        <w:rPr>
          <w:sz w:val="24"/>
          <w:szCs w:val="24"/>
        </w:rPr>
        <w:t xml:space="preserve"> half-wavelength along the </w:t>
      </w:r>
      <w:r w:rsidR="00A65C29" w:rsidRPr="00136570">
        <w:rPr>
          <w:i/>
          <w:sz w:val="24"/>
          <w:szCs w:val="24"/>
        </w:rPr>
        <w:t>x</w:t>
      </w:r>
      <w:r w:rsidR="00A65C29" w:rsidRPr="00136570">
        <w:rPr>
          <w:sz w:val="24"/>
          <w:szCs w:val="24"/>
        </w:rPr>
        <w:t xml:space="preserve">- and </w:t>
      </w:r>
      <w:r w:rsidR="00A65C29" w:rsidRPr="00136570">
        <w:rPr>
          <w:i/>
          <w:sz w:val="24"/>
          <w:szCs w:val="24"/>
        </w:rPr>
        <w:t>y</w:t>
      </w:r>
      <w:r w:rsidR="00A65C29" w:rsidRPr="00136570">
        <w:rPr>
          <w:sz w:val="24"/>
          <w:szCs w:val="24"/>
        </w:rPr>
        <w:t xml:space="preserve">-directions giving modal frequencies </w:t>
      </w:r>
    </w:p>
    <w:p w:rsidR="00A65C29" w:rsidRDefault="00FC54AD" w:rsidP="00AF5C78">
      <w:pPr>
        <w:pStyle w:val="MTDisplayEquation"/>
        <w:tabs>
          <w:tab w:val="clear" w:pos="8300"/>
          <w:tab w:val="left" w:pos="4111"/>
          <w:tab w:val="right" w:pos="8505"/>
        </w:tabs>
        <w:ind w:hanging="360"/>
        <w:jc w:val="both"/>
      </w:pPr>
      <w:r>
        <w:rPr>
          <w:position w:val="-34"/>
        </w:rPr>
        <w:t xml:space="preserve">                          </w:t>
      </w:r>
      <w:r w:rsidR="00476C78" w:rsidRPr="00476C78">
        <w:rPr>
          <w:position w:val="-44"/>
        </w:rPr>
        <w:object w:dxaOrig="3920" w:dyaOrig="999">
          <v:shape id="_x0000_i1223" type="#_x0000_t75" style="width:196.5pt;height:49.5pt" o:ole="">
            <v:imagedata r:id="rId461" o:title=""/>
          </v:shape>
          <o:OLEObject Type="Embed" ProgID="Equation.DSMT4" ShapeID="_x0000_i1223" DrawAspect="Content" ObjectID="_1687067125" r:id="rId462"/>
        </w:object>
      </w:r>
      <w:r w:rsidR="00C00B36" w:rsidRPr="00136570">
        <w:rPr>
          <w:position w:val="-50"/>
        </w:rPr>
        <w:t xml:space="preserve">  </w:t>
      </w:r>
      <w:r w:rsidR="00A65C29" w:rsidRPr="00136570">
        <w:t>.</w:t>
      </w:r>
      <w:r w:rsidR="00BA1E29" w:rsidRPr="00136570">
        <w:t xml:space="preserve">   </w:t>
      </w:r>
      <w:r w:rsidR="00A57B2E">
        <w:t xml:space="preserve">                         </w:t>
      </w:r>
      <w:r>
        <w:tab/>
      </w:r>
      <w:r w:rsidR="00AF5C78">
        <w:t>(2.50)</w:t>
      </w:r>
    </w:p>
    <w:p w:rsidR="00A57B2E" w:rsidRPr="00A57B2E" w:rsidRDefault="00A57B2E" w:rsidP="00A57B2E">
      <w:pPr>
        <w:rPr>
          <w:lang w:eastAsia="ja-JP"/>
        </w:rPr>
      </w:pPr>
    </w:p>
    <w:p w:rsidR="00A65C29" w:rsidRPr="00136570" w:rsidRDefault="00BA1E29" w:rsidP="004B3CB5">
      <w:pPr>
        <w:tabs>
          <w:tab w:val="left" w:pos="4111"/>
        </w:tabs>
        <w:jc w:val="both"/>
        <w:rPr>
          <w:sz w:val="24"/>
          <w:szCs w:val="24"/>
        </w:rPr>
      </w:pPr>
      <w:r w:rsidRPr="00136570">
        <w:rPr>
          <w:sz w:val="24"/>
          <w:szCs w:val="24"/>
        </w:rPr>
        <w:t xml:space="preserve">     </w:t>
      </w:r>
      <w:r w:rsidR="00A65C29" w:rsidRPr="00136570">
        <w:rPr>
          <w:sz w:val="24"/>
          <w:szCs w:val="24"/>
        </w:rPr>
        <w:t xml:space="preserve">By analogy with our discussion of flexural waves in one-dimensional bars, we would expect the modal frequencies of plates with clamped or free edges to be raised, with the nodes of the sinusoidal components of the wave solution moved inwards from the edges by ~ quarter of a wavelength.    For the higher order modes, the modal frequencies would therefore be given to a good approximation by  </w:t>
      </w:r>
    </w:p>
    <w:p w:rsidR="00AF5C78" w:rsidRPr="00136570" w:rsidRDefault="00FC54AD" w:rsidP="00AF5C78">
      <w:pPr>
        <w:tabs>
          <w:tab w:val="left" w:pos="4111"/>
          <w:tab w:val="right" w:pos="8505"/>
        </w:tabs>
        <w:jc w:val="both"/>
        <w:rPr>
          <w:sz w:val="24"/>
          <w:szCs w:val="24"/>
        </w:rPr>
      </w:pPr>
      <w:r>
        <w:rPr>
          <w:position w:val="-34"/>
        </w:rPr>
        <w:t xml:space="preserve">                                   </w:t>
      </w:r>
      <w:r w:rsidR="00476C78" w:rsidRPr="00476C78">
        <w:rPr>
          <w:position w:val="-44"/>
        </w:rPr>
        <w:object w:dxaOrig="5460" w:dyaOrig="999">
          <v:shape id="_x0000_i1224" type="#_x0000_t75" style="width:260.25pt;height:47.25pt" o:ole="">
            <v:imagedata r:id="rId463" o:title=""/>
          </v:shape>
          <o:OLEObject Type="Embed" ProgID="Equation.DSMT4" ShapeID="_x0000_i1224" DrawAspect="Content" ObjectID="_1687067126" r:id="rId464"/>
        </w:object>
      </w:r>
      <w:r w:rsidR="00AF5C78">
        <w:t xml:space="preserve">                </w:t>
      </w:r>
      <w:r w:rsidR="00AF5C78" w:rsidRPr="00AF5C78">
        <w:rPr>
          <w:sz w:val="24"/>
          <w:szCs w:val="24"/>
        </w:rPr>
        <w:t>(2.51)</w:t>
      </w:r>
    </w:p>
    <w:p w:rsidR="00A65C29" w:rsidRPr="00136570" w:rsidRDefault="00BA1E29" w:rsidP="004B3CB5">
      <w:pPr>
        <w:tabs>
          <w:tab w:val="left" w:pos="4111"/>
        </w:tabs>
        <w:jc w:val="both"/>
        <w:rPr>
          <w:sz w:val="24"/>
          <w:szCs w:val="24"/>
        </w:rPr>
      </w:pPr>
      <w:r w:rsidRPr="00136570">
        <w:rPr>
          <w:sz w:val="24"/>
          <w:szCs w:val="24"/>
        </w:rPr>
        <w:t xml:space="preserve">       </w:t>
      </w:r>
      <w:r w:rsidR="00A65C29" w:rsidRPr="00136570">
        <w:rPr>
          <w:sz w:val="24"/>
          <w:szCs w:val="24"/>
        </w:rPr>
        <w:t>As recognised by Rayleigh [</w:t>
      </w:r>
      <w:r w:rsidR="00A57B2E">
        <w:rPr>
          <w:sz w:val="24"/>
          <w:szCs w:val="24"/>
        </w:rPr>
        <w:fldChar w:fldCharType="begin"/>
      </w:r>
      <w:r w:rsidR="00A57B2E">
        <w:rPr>
          <w:sz w:val="24"/>
          <w:szCs w:val="24"/>
        </w:rPr>
        <w:instrText xml:space="preserve"> NOTEREF _Ref121197123 \h </w:instrText>
      </w:r>
      <w:r w:rsidR="00A57B2E">
        <w:rPr>
          <w:sz w:val="24"/>
          <w:szCs w:val="24"/>
        </w:rPr>
      </w:r>
      <w:r w:rsidR="00A57B2E">
        <w:rPr>
          <w:sz w:val="24"/>
          <w:szCs w:val="24"/>
        </w:rPr>
        <w:fldChar w:fldCharType="separate"/>
      </w:r>
      <w:r w:rsidR="001926A3">
        <w:rPr>
          <w:sz w:val="24"/>
          <w:szCs w:val="24"/>
        </w:rPr>
        <w:t>3</w:t>
      </w:r>
      <w:r w:rsidR="00A57B2E">
        <w:rPr>
          <w:sz w:val="24"/>
          <w:szCs w:val="24"/>
        </w:rPr>
        <w:fldChar w:fldCharType="end"/>
      </w:r>
      <w:r w:rsidR="00A65C29" w:rsidRPr="00136570">
        <w:rPr>
          <w:sz w:val="24"/>
          <w:szCs w:val="24"/>
        </w:rPr>
        <w:t xml:space="preserve">, Vol. 1, §223], it is difficult to evaluate the modal shapes and modal frequencies of plates with free edges. The method used by Rayleigh was to make an intelligent guess of </w:t>
      </w:r>
      <w:r w:rsidR="00A57B2E">
        <w:rPr>
          <w:sz w:val="24"/>
          <w:szCs w:val="24"/>
        </w:rPr>
        <w:t xml:space="preserve">the </w:t>
      </w:r>
      <w:r w:rsidR="00A65C29" w:rsidRPr="00136570">
        <w:rPr>
          <w:sz w:val="24"/>
          <w:szCs w:val="24"/>
        </w:rPr>
        <w:t xml:space="preserve">wave functions which satisfied the boundary conditions and to determine the </w:t>
      </w:r>
      <w:r w:rsidR="00495D2F">
        <w:rPr>
          <w:sz w:val="24"/>
          <w:szCs w:val="24"/>
        </w:rPr>
        <w:t xml:space="preserve">modal </w:t>
      </w:r>
      <w:r w:rsidR="00A65C29" w:rsidRPr="00136570">
        <w:rPr>
          <w:sz w:val="24"/>
          <w:szCs w:val="24"/>
        </w:rPr>
        <w:t>frequencies by equating the resulting potential and kinetic energies.  Leissa [</w:t>
      </w:r>
      <w:r w:rsidR="00A65C29" w:rsidRPr="00136570">
        <w:rPr>
          <w:rStyle w:val="EndnoteReference"/>
          <w:sz w:val="24"/>
          <w:szCs w:val="24"/>
          <w:vertAlign w:val="baseline"/>
        </w:rPr>
        <w:endnoteReference w:id="87"/>
      </w:r>
      <w:r w:rsidR="00A65C29" w:rsidRPr="00136570">
        <w:rPr>
          <w:sz w:val="24"/>
          <w:szCs w:val="24"/>
        </w:rPr>
        <w:t>] has reviewed various refinements of the original calculations. For a plate with free edges, the nodal lines are no longer straight, as they were for plates with freely hinged edges</w:t>
      </w:r>
      <w:r w:rsidR="00A82C11">
        <w:rPr>
          <w:sz w:val="24"/>
          <w:szCs w:val="24"/>
        </w:rPr>
        <w:t>.</w:t>
      </w:r>
    </w:p>
    <w:p w:rsidR="00A65C29" w:rsidRDefault="00A65C29" w:rsidP="004B3CB5">
      <w:pPr>
        <w:tabs>
          <w:tab w:val="left" w:pos="4111"/>
        </w:tabs>
        <w:jc w:val="both"/>
        <w:rPr>
          <w:sz w:val="24"/>
          <w:szCs w:val="24"/>
        </w:rPr>
      </w:pPr>
    </w:p>
    <w:p w:rsidR="00A65C29" w:rsidRDefault="008618C8" w:rsidP="004B3CB5">
      <w:pPr>
        <w:tabs>
          <w:tab w:val="left" w:pos="4111"/>
        </w:tabs>
        <w:jc w:val="both"/>
        <w:rPr>
          <w:b/>
          <w:sz w:val="24"/>
          <w:szCs w:val="24"/>
        </w:rPr>
      </w:pPr>
      <w:r>
        <w:rPr>
          <w:b/>
          <w:sz w:val="24"/>
          <w:szCs w:val="24"/>
        </w:rPr>
        <w:t>C</w:t>
      </w:r>
      <w:r w:rsidR="00A65C29" w:rsidRPr="00136570">
        <w:rPr>
          <w:b/>
          <w:sz w:val="24"/>
          <w:szCs w:val="24"/>
        </w:rPr>
        <w:t xml:space="preserve">hladni </w:t>
      </w:r>
      <w:r w:rsidR="00B83FAF">
        <w:rPr>
          <w:b/>
          <w:sz w:val="24"/>
          <w:szCs w:val="24"/>
        </w:rPr>
        <w:t>P</w:t>
      </w:r>
      <w:r w:rsidR="00A65C29" w:rsidRPr="00136570">
        <w:rPr>
          <w:b/>
          <w:sz w:val="24"/>
          <w:szCs w:val="24"/>
        </w:rPr>
        <w:t xml:space="preserve">atterns </w:t>
      </w:r>
    </w:p>
    <w:p w:rsidR="00A57B2E" w:rsidRPr="00136570" w:rsidRDefault="00A57B2E" w:rsidP="004B3CB5">
      <w:pPr>
        <w:tabs>
          <w:tab w:val="left" w:pos="4111"/>
        </w:tabs>
        <w:jc w:val="both"/>
        <w:rPr>
          <w:b/>
          <w:sz w:val="24"/>
          <w:szCs w:val="24"/>
        </w:rPr>
      </w:pPr>
    </w:p>
    <w:p w:rsidR="00A65C29" w:rsidRPr="00136570" w:rsidRDefault="008618C8" w:rsidP="004B3CB5">
      <w:pPr>
        <w:tabs>
          <w:tab w:val="left" w:pos="4111"/>
        </w:tabs>
        <w:jc w:val="both"/>
        <w:rPr>
          <w:sz w:val="24"/>
          <w:szCs w:val="24"/>
        </w:rPr>
      </w:pPr>
      <w:r>
        <w:rPr>
          <w:noProof/>
          <w:sz w:val="24"/>
          <w:szCs w:val="24"/>
          <w:lang w:val="en-US"/>
        </w:rPr>
        <w:drawing>
          <wp:anchor distT="0" distB="0" distL="114300" distR="114300" simplePos="0" relativeHeight="251673600" behindDoc="0" locked="0" layoutInCell="1" allowOverlap="1" wp14:anchorId="0A0FD889" wp14:editId="1CF2A9F5">
            <wp:simplePos x="0" y="0"/>
            <wp:positionH relativeFrom="column">
              <wp:posOffset>1905</wp:posOffset>
            </wp:positionH>
            <wp:positionV relativeFrom="paragraph">
              <wp:posOffset>1578610</wp:posOffset>
            </wp:positionV>
            <wp:extent cx="2877820" cy="1593850"/>
            <wp:effectExtent l="0" t="0" r="0" b="635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877820"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C29" w:rsidRPr="00136570">
        <w:rPr>
          <w:sz w:val="24"/>
          <w:szCs w:val="24"/>
        </w:rPr>
        <w:t xml:space="preserve">The modal shapes of vibrating plates can readily be visualised using Chladni patterns. These are obtained by supporting the plate at </w:t>
      </w:r>
      <w:r w:rsidR="00495D2F">
        <w:rPr>
          <w:sz w:val="24"/>
          <w:szCs w:val="24"/>
        </w:rPr>
        <w:t>the</w:t>
      </w:r>
      <w:r w:rsidR="00495D2F" w:rsidRPr="00136570">
        <w:rPr>
          <w:sz w:val="24"/>
          <w:szCs w:val="24"/>
        </w:rPr>
        <w:t xml:space="preserve"> </w:t>
      </w:r>
      <w:r w:rsidR="00A65C29" w:rsidRPr="00136570">
        <w:rPr>
          <w:sz w:val="24"/>
          <w:szCs w:val="24"/>
        </w:rPr>
        <w:t xml:space="preserve">node of a chosen mode excited electromagnetically, acoustically or with a rosined bow drawn across </w:t>
      </w:r>
      <w:r w:rsidR="00495D2F">
        <w:rPr>
          <w:sz w:val="24"/>
          <w:szCs w:val="24"/>
        </w:rPr>
        <w:t>the</w:t>
      </w:r>
      <w:r w:rsidR="00495D2F" w:rsidRPr="00136570">
        <w:rPr>
          <w:sz w:val="24"/>
          <w:szCs w:val="24"/>
        </w:rPr>
        <w:t xml:space="preserve"> </w:t>
      </w:r>
      <w:r w:rsidR="00A65C29" w:rsidRPr="00136570">
        <w:rPr>
          <w:sz w:val="24"/>
          <w:szCs w:val="24"/>
        </w:rPr>
        <w:t>edge</w:t>
      </w:r>
      <w:r w:rsidR="00495D2F">
        <w:rPr>
          <w:sz w:val="24"/>
          <w:szCs w:val="24"/>
        </w:rPr>
        <w:t xml:space="preserve"> of the plate</w:t>
      </w:r>
      <w:r w:rsidR="00A65C29" w:rsidRPr="00136570">
        <w:rPr>
          <w:sz w:val="24"/>
          <w:szCs w:val="24"/>
        </w:rPr>
        <w:t xml:space="preserve">.  A light powder is sprinkled onto the surface. The plate vibrations cause the powder to bounce up and down and move towards the nodes of the excited mode, allowing the nodal line patterns to be visualised.  </w:t>
      </w:r>
      <w:r w:rsidR="00675C8D">
        <w:rPr>
          <w:sz w:val="24"/>
          <w:szCs w:val="24"/>
        </w:rPr>
        <w:t xml:space="preserve">Figure </w:t>
      </w:r>
      <w:r>
        <w:rPr>
          <w:sz w:val="24"/>
          <w:szCs w:val="24"/>
        </w:rPr>
        <w:t>2.36</w:t>
      </w:r>
      <w:r w:rsidR="00A65C29" w:rsidRPr="00136570">
        <w:rPr>
          <w:sz w:val="24"/>
          <w:szCs w:val="24"/>
        </w:rPr>
        <w:t xml:space="preserve"> illustrates Chladni patterns measured by Waller [</w:t>
      </w:r>
      <w:r w:rsidR="00A65C29" w:rsidRPr="00136570">
        <w:rPr>
          <w:rStyle w:val="EndnoteReference"/>
          <w:sz w:val="24"/>
          <w:szCs w:val="24"/>
          <w:vertAlign w:val="baseline"/>
        </w:rPr>
        <w:endnoteReference w:id="88"/>
      </w:r>
      <w:r w:rsidR="00A65C29" w:rsidRPr="00136570">
        <w:rPr>
          <w:sz w:val="24"/>
          <w:szCs w:val="24"/>
        </w:rPr>
        <w:t>] for a rectangular plate with dimensions L</w:t>
      </w:r>
      <w:r w:rsidR="00A65C29" w:rsidRPr="00136570">
        <w:rPr>
          <w:sz w:val="24"/>
          <w:szCs w:val="24"/>
          <w:vertAlign w:val="subscript"/>
        </w:rPr>
        <w:t>x</w:t>
      </w:r>
      <w:r w:rsidR="00A65C29" w:rsidRPr="00136570">
        <w:rPr>
          <w:sz w:val="24"/>
          <w:szCs w:val="24"/>
        </w:rPr>
        <w:t>/L</w:t>
      </w:r>
      <w:r w:rsidR="00A65C29" w:rsidRPr="00136570">
        <w:rPr>
          <w:sz w:val="24"/>
          <w:szCs w:val="24"/>
          <w:vertAlign w:val="subscript"/>
        </w:rPr>
        <w:t>y</w:t>
      </w:r>
      <w:r w:rsidR="00A65C29" w:rsidRPr="00136570">
        <w:rPr>
          <w:sz w:val="24"/>
          <w:szCs w:val="24"/>
        </w:rPr>
        <w:t xml:space="preserve"> = 1.5, with the number of nodal lines between the boundary edges determining the nomenclature of the modes. Note the curvature of the nodal lines resulting from the boundary conditions at the free edges. </w:t>
      </w:r>
    </w:p>
    <w:p w:rsidR="00A65C29" w:rsidRPr="00136570" w:rsidRDefault="00A65C29" w:rsidP="008618C8">
      <w:pPr>
        <w:tabs>
          <w:tab w:val="left" w:pos="4111"/>
        </w:tabs>
        <w:jc w:val="both"/>
        <w:rPr>
          <w:sz w:val="24"/>
          <w:szCs w:val="24"/>
        </w:rPr>
      </w:pPr>
    </w:p>
    <w:p w:rsidR="008618C8" w:rsidRDefault="008618C8" w:rsidP="004B3CB5">
      <w:pPr>
        <w:tabs>
          <w:tab w:val="left" w:pos="4111"/>
        </w:tabs>
        <w:jc w:val="both"/>
        <w:rPr>
          <w:b/>
          <w:i/>
          <w:sz w:val="22"/>
          <w:szCs w:val="22"/>
        </w:rPr>
      </w:pPr>
    </w:p>
    <w:p w:rsidR="008618C8" w:rsidRDefault="008618C8" w:rsidP="004B3CB5">
      <w:pPr>
        <w:tabs>
          <w:tab w:val="left" w:pos="4111"/>
        </w:tabs>
        <w:jc w:val="both"/>
        <w:rPr>
          <w:b/>
          <w:i/>
          <w:sz w:val="22"/>
          <w:szCs w:val="22"/>
        </w:rPr>
      </w:pPr>
    </w:p>
    <w:p w:rsidR="008618C8" w:rsidRDefault="008618C8" w:rsidP="004B3CB5">
      <w:pPr>
        <w:tabs>
          <w:tab w:val="left" w:pos="4111"/>
        </w:tabs>
        <w:jc w:val="both"/>
        <w:rPr>
          <w:b/>
          <w:i/>
          <w:sz w:val="22"/>
          <w:szCs w:val="22"/>
        </w:rPr>
      </w:pPr>
    </w:p>
    <w:p w:rsidR="00A65C29" w:rsidRPr="00A57B2E" w:rsidRDefault="00675C8D" w:rsidP="004B3CB5">
      <w:pPr>
        <w:tabs>
          <w:tab w:val="left" w:pos="4111"/>
        </w:tabs>
        <w:jc w:val="both"/>
        <w:rPr>
          <w:i/>
          <w:sz w:val="22"/>
          <w:szCs w:val="22"/>
        </w:rPr>
      </w:pPr>
      <w:r>
        <w:rPr>
          <w:b/>
          <w:i/>
          <w:sz w:val="22"/>
          <w:szCs w:val="22"/>
        </w:rPr>
        <w:t xml:space="preserve">Fig. </w:t>
      </w:r>
      <w:r w:rsidR="00781C32">
        <w:rPr>
          <w:b/>
          <w:i/>
          <w:sz w:val="22"/>
          <w:szCs w:val="22"/>
        </w:rPr>
        <w:t>2.36</w:t>
      </w:r>
      <w:r w:rsidR="00A65C29" w:rsidRPr="00A57B2E">
        <w:rPr>
          <w:i/>
          <w:sz w:val="22"/>
          <w:szCs w:val="22"/>
        </w:rPr>
        <w:t xml:space="preserve">   Chladni patters with white lines indicating the nodal lines of the first few modes of a rec</w:t>
      </w:r>
      <w:r w:rsidR="00FC54AD">
        <w:rPr>
          <w:i/>
          <w:sz w:val="22"/>
          <w:szCs w:val="22"/>
        </w:rPr>
        <w:t>tangular plate (after Waller)</w:t>
      </w:r>
      <w:r w:rsidR="00A65C29" w:rsidRPr="00A57B2E">
        <w:rPr>
          <w:i/>
          <w:sz w:val="22"/>
          <w:szCs w:val="22"/>
        </w:rPr>
        <w:t xml:space="preserve"> </w:t>
      </w:r>
      <w:r w:rsidR="00C00B36" w:rsidRPr="00A57B2E">
        <w:rPr>
          <w:i/>
          <w:sz w:val="22"/>
          <w:szCs w:val="22"/>
        </w:rPr>
        <w:t xml:space="preserve"> </w:t>
      </w:r>
    </w:p>
    <w:p w:rsidR="00C00B36" w:rsidRPr="00136570" w:rsidRDefault="00C00B36" w:rsidP="004B3CB5">
      <w:pPr>
        <w:tabs>
          <w:tab w:val="left" w:pos="4111"/>
        </w:tabs>
        <w:jc w:val="both"/>
        <w:rPr>
          <w:i/>
          <w:sz w:val="24"/>
          <w:szCs w:val="24"/>
        </w:rPr>
      </w:pPr>
    </w:p>
    <w:p w:rsidR="008618C8" w:rsidRDefault="00BA1E29" w:rsidP="004B3CB5">
      <w:pPr>
        <w:tabs>
          <w:tab w:val="left" w:pos="4111"/>
        </w:tabs>
        <w:jc w:val="both"/>
        <w:rPr>
          <w:sz w:val="24"/>
          <w:szCs w:val="24"/>
        </w:rPr>
      </w:pPr>
      <w:r w:rsidRPr="00136570">
        <w:rPr>
          <w:sz w:val="24"/>
          <w:szCs w:val="24"/>
        </w:rPr>
        <w:t xml:space="preserve">    </w:t>
      </w:r>
    </w:p>
    <w:p w:rsidR="008618C8" w:rsidRDefault="008618C8" w:rsidP="004B3CB5">
      <w:pPr>
        <w:tabs>
          <w:tab w:val="left" w:pos="4111"/>
        </w:tabs>
        <w:jc w:val="both"/>
        <w:rPr>
          <w:sz w:val="24"/>
          <w:szCs w:val="24"/>
        </w:rPr>
      </w:pPr>
    </w:p>
    <w:p w:rsidR="008618C8" w:rsidRDefault="008618C8" w:rsidP="004B3CB5">
      <w:pPr>
        <w:tabs>
          <w:tab w:val="left" w:pos="4111"/>
        </w:tabs>
        <w:jc w:val="both"/>
        <w:rPr>
          <w:sz w:val="24"/>
          <w:szCs w:val="24"/>
        </w:rPr>
      </w:pPr>
    </w:p>
    <w:p w:rsidR="008618C8" w:rsidRDefault="008618C8" w:rsidP="004B3CB5">
      <w:pPr>
        <w:tabs>
          <w:tab w:val="left" w:pos="4111"/>
        </w:tabs>
        <w:jc w:val="both"/>
        <w:rPr>
          <w:sz w:val="24"/>
          <w:szCs w:val="24"/>
        </w:rPr>
      </w:pPr>
    </w:p>
    <w:p w:rsidR="00A65C29" w:rsidRPr="00136570" w:rsidRDefault="00675C8D" w:rsidP="004B3CB5">
      <w:pPr>
        <w:tabs>
          <w:tab w:val="left" w:pos="4111"/>
        </w:tabs>
        <w:jc w:val="both"/>
        <w:rPr>
          <w:sz w:val="24"/>
          <w:szCs w:val="24"/>
        </w:rPr>
      </w:pPr>
      <w:r>
        <w:rPr>
          <w:sz w:val="24"/>
          <w:szCs w:val="24"/>
        </w:rPr>
        <w:t xml:space="preserve">Figure </w:t>
      </w:r>
      <w:r w:rsidR="008618C8">
        <w:rPr>
          <w:sz w:val="24"/>
          <w:szCs w:val="24"/>
        </w:rPr>
        <w:t>2.37</w:t>
      </w:r>
      <w:r w:rsidR="00A65C29" w:rsidRPr="00136570">
        <w:rPr>
          <w:sz w:val="24"/>
          <w:szCs w:val="24"/>
        </w:rPr>
        <w:t xml:space="preserve"> illustrates the nodal line shapes and relative frequencies of the first ten modes of a square plate with free edges, where </w:t>
      </w:r>
      <w:r w:rsidR="00476C78" w:rsidRPr="00476C78">
        <w:rPr>
          <w:position w:val="-26"/>
          <w:sz w:val="24"/>
          <w:szCs w:val="24"/>
        </w:rPr>
        <w:object w:dxaOrig="1600" w:dyaOrig="700">
          <v:shape id="_x0000_i1225" type="#_x0000_t75" style="width:79.5pt;height:35.25pt" o:ole="">
            <v:imagedata r:id="rId466" o:title=""/>
          </v:shape>
          <o:OLEObject Type="Embed" ProgID="Equation.DSMT4" ShapeID="_x0000_i1225" DrawAspect="Content" ObjectID="_1687067127" r:id="rId467"/>
        </w:object>
      </w:r>
      <w:r w:rsidR="00A65C29" w:rsidRPr="00136570">
        <w:rPr>
          <w:sz w:val="24"/>
          <w:szCs w:val="24"/>
        </w:rPr>
        <w:t xml:space="preserve"> (from F</w:t>
      </w:r>
      <w:r w:rsidR="00423747" w:rsidRPr="00136570">
        <w:rPr>
          <w:sz w:val="24"/>
          <w:szCs w:val="24"/>
        </w:rPr>
        <w:t>letcher and Rossing</w:t>
      </w:r>
      <w:r w:rsidR="00A57B2E">
        <w:rPr>
          <w:sz w:val="24"/>
          <w:szCs w:val="24"/>
        </w:rPr>
        <w:t xml:space="preserve"> </w:t>
      </w:r>
      <w:r w:rsidR="00A65C29" w:rsidRPr="00136570">
        <w:rPr>
          <w:sz w:val="24"/>
          <w:szCs w:val="24"/>
        </w:rPr>
        <w:t>[1, Fig</w:t>
      </w:r>
      <w:r w:rsidR="0046058E">
        <w:rPr>
          <w:sz w:val="24"/>
          <w:szCs w:val="24"/>
        </w:rPr>
        <w:t>.</w:t>
      </w:r>
      <w:r w:rsidR="00A65C29" w:rsidRPr="00136570">
        <w:rPr>
          <w:sz w:val="24"/>
          <w:szCs w:val="24"/>
        </w:rPr>
        <w:t xml:space="preserve"> 3.13]). </w:t>
      </w:r>
    </w:p>
    <w:p w:rsidR="00A65C29" w:rsidRPr="00136570" w:rsidRDefault="00412DCB" w:rsidP="00FC54AD">
      <w:pPr>
        <w:tabs>
          <w:tab w:val="left" w:pos="4111"/>
        </w:tabs>
        <w:ind w:firstLine="1800"/>
        <w:jc w:val="both"/>
        <w:rPr>
          <w:sz w:val="24"/>
          <w:szCs w:val="24"/>
        </w:rPr>
      </w:pPr>
      <w:r>
        <w:rPr>
          <w:noProof/>
          <w:sz w:val="24"/>
          <w:szCs w:val="24"/>
          <w:lang w:val="en-US"/>
        </w:rPr>
        <w:drawing>
          <wp:inline distT="0" distB="0" distL="0" distR="0" wp14:anchorId="152B6FCA" wp14:editId="3E6C5BBE">
            <wp:extent cx="2790825" cy="1247775"/>
            <wp:effectExtent l="0" t="0" r="9525"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790825" cy="1247775"/>
                    </a:xfrm>
                    <a:prstGeom prst="rect">
                      <a:avLst/>
                    </a:prstGeom>
                    <a:noFill/>
                    <a:ln>
                      <a:noFill/>
                    </a:ln>
                  </pic:spPr>
                </pic:pic>
              </a:graphicData>
            </a:graphic>
          </wp:inline>
        </w:drawing>
      </w:r>
    </w:p>
    <w:p w:rsidR="00A65C29" w:rsidRPr="00A57B2E" w:rsidRDefault="00675C8D" w:rsidP="00A57B2E">
      <w:pPr>
        <w:tabs>
          <w:tab w:val="left" w:pos="4111"/>
        </w:tabs>
        <w:rPr>
          <w:i/>
          <w:sz w:val="22"/>
          <w:szCs w:val="22"/>
        </w:rPr>
      </w:pPr>
      <w:r>
        <w:rPr>
          <w:b/>
          <w:i/>
          <w:sz w:val="22"/>
          <w:szCs w:val="22"/>
        </w:rPr>
        <w:t xml:space="preserve">Fig. </w:t>
      </w:r>
      <w:r w:rsidR="00781C32">
        <w:rPr>
          <w:b/>
          <w:i/>
          <w:sz w:val="22"/>
          <w:szCs w:val="22"/>
        </w:rPr>
        <w:t>2.37</w:t>
      </w:r>
      <w:r w:rsidR="00A65C29" w:rsidRPr="00A57B2E">
        <w:rPr>
          <w:i/>
          <w:sz w:val="22"/>
          <w:szCs w:val="22"/>
        </w:rPr>
        <w:t xml:space="preserve">   Schematic representation of the lowest 10 vibrational modes of</w:t>
      </w:r>
      <w:r w:rsidR="00FC54AD">
        <w:rPr>
          <w:i/>
          <w:sz w:val="22"/>
          <w:szCs w:val="22"/>
        </w:rPr>
        <w:t xml:space="preserve"> a square plate with free edge</w:t>
      </w:r>
    </w:p>
    <w:p w:rsidR="00C00B36" w:rsidRPr="00136570" w:rsidRDefault="00C00B36" w:rsidP="004B3CB5">
      <w:pPr>
        <w:tabs>
          <w:tab w:val="left" w:pos="4111"/>
        </w:tabs>
        <w:jc w:val="both"/>
        <w:rPr>
          <w:i/>
          <w:sz w:val="24"/>
          <w:szCs w:val="24"/>
        </w:rPr>
      </w:pPr>
    </w:p>
    <w:p w:rsidR="00A57B2E" w:rsidRDefault="00BA1E29" w:rsidP="004B3CB5">
      <w:pPr>
        <w:tabs>
          <w:tab w:val="left" w:pos="4111"/>
        </w:tabs>
        <w:jc w:val="both"/>
        <w:rPr>
          <w:sz w:val="24"/>
          <w:szCs w:val="24"/>
        </w:rPr>
      </w:pPr>
      <w:r w:rsidRPr="00136570">
        <w:rPr>
          <w:sz w:val="24"/>
          <w:szCs w:val="24"/>
        </w:rPr>
        <w:t xml:space="preserve">    </w:t>
      </w:r>
      <w:r w:rsidR="00A65C29" w:rsidRPr="00136570">
        <w:rPr>
          <w:sz w:val="24"/>
          <w:szCs w:val="24"/>
        </w:rPr>
        <w:t xml:space="preserve">Another important consequence of the anticlastic bending is the splitting in frequencies of combination modes that would otherwise be degenerate. This is illustrated in </w:t>
      </w:r>
      <w:r w:rsidR="00675C8D">
        <w:rPr>
          <w:sz w:val="24"/>
          <w:szCs w:val="24"/>
        </w:rPr>
        <w:t xml:space="preserve">Fig. </w:t>
      </w:r>
      <w:r w:rsidR="008618C8">
        <w:rPr>
          <w:sz w:val="24"/>
          <w:szCs w:val="24"/>
        </w:rPr>
        <w:t>2.38</w:t>
      </w:r>
      <w:r w:rsidR="00A65C29" w:rsidRPr="00136570">
        <w:rPr>
          <w:sz w:val="24"/>
          <w:szCs w:val="24"/>
        </w:rPr>
        <w:t xml:space="preserve"> by the combination (2,0) ± (0,2) and (3,1) ± (1,3) normal modes of a square plate with free edges.  The (2,0) ± (0,2)  modes are referred to as the </w:t>
      </w:r>
      <w:r w:rsidR="00A65C29" w:rsidRPr="00136570">
        <w:rPr>
          <w:i/>
          <w:sz w:val="24"/>
          <w:szCs w:val="24"/>
        </w:rPr>
        <w:t>X</w:t>
      </w:r>
      <w:r w:rsidR="00A65C29" w:rsidRPr="00136570">
        <w:rPr>
          <w:sz w:val="24"/>
          <w:szCs w:val="24"/>
        </w:rPr>
        <w:t>-  and ring-modes from their characteristi</w:t>
      </w:r>
      <w:r w:rsidR="00FC54AD">
        <w:rPr>
          <w:sz w:val="24"/>
          <w:szCs w:val="24"/>
        </w:rPr>
        <w:t xml:space="preserve">c nodal line shapes.  </w:t>
      </w:r>
      <w:r w:rsidR="0046058E">
        <w:rPr>
          <w:sz w:val="24"/>
          <w:szCs w:val="24"/>
        </w:rPr>
        <w:t>The</w:t>
      </w:r>
      <w:r w:rsidR="00A65C29" w:rsidRPr="00136570">
        <w:rPr>
          <w:sz w:val="24"/>
          <w:szCs w:val="24"/>
        </w:rPr>
        <w:t xml:space="preserve"> (2,0)- (0,2) </w:t>
      </w:r>
      <w:r w:rsidR="00A65C29" w:rsidRPr="00136570">
        <w:rPr>
          <w:i/>
          <w:sz w:val="24"/>
          <w:szCs w:val="24"/>
        </w:rPr>
        <w:t>X</w:t>
      </w:r>
      <w:r w:rsidR="00A65C29" w:rsidRPr="00136570">
        <w:rPr>
          <w:sz w:val="24"/>
          <w:szCs w:val="24"/>
        </w:rPr>
        <w:t xml:space="preserve">-mode exhibits anticlastic bending in the same sense as that induced naturally by the Poisson coupling. It therefore has a lower elastic energy and hence lower vibrational frequency than the (0,2) + (2,0) ring-mode, with curvatures in the same sense in both </w:t>
      </w:r>
      <w:r w:rsidR="00A65C29" w:rsidRPr="00136570">
        <w:rPr>
          <w:i/>
          <w:sz w:val="24"/>
          <w:szCs w:val="24"/>
        </w:rPr>
        <w:t>x-</w:t>
      </w:r>
      <w:r w:rsidR="00A65C29" w:rsidRPr="00136570">
        <w:rPr>
          <w:sz w:val="24"/>
          <w:szCs w:val="24"/>
        </w:rPr>
        <w:t xml:space="preserve"> and </w:t>
      </w:r>
      <w:r w:rsidR="00A65C29" w:rsidRPr="00136570">
        <w:rPr>
          <w:i/>
          <w:sz w:val="24"/>
          <w:szCs w:val="24"/>
        </w:rPr>
        <w:t xml:space="preserve">y- </w:t>
      </w:r>
      <w:r w:rsidR="00A65C29" w:rsidRPr="00136570">
        <w:rPr>
          <w:sz w:val="24"/>
          <w:szCs w:val="24"/>
        </w:rPr>
        <w:t xml:space="preserve">directions.  The ring- and </w:t>
      </w:r>
      <w:r w:rsidRPr="00136570">
        <w:rPr>
          <w:i/>
          <w:sz w:val="24"/>
          <w:szCs w:val="24"/>
        </w:rPr>
        <w:t>X</w:t>
      </w:r>
      <w:r w:rsidR="00A65C29" w:rsidRPr="00136570">
        <w:rPr>
          <w:sz w:val="24"/>
          <w:szCs w:val="24"/>
        </w:rPr>
        <w:t xml:space="preserve">-modes will be split in frequency above and below the otherwise degenerate mode, as illustrated in </w:t>
      </w:r>
      <w:r w:rsidRPr="00136570">
        <w:rPr>
          <w:sz w:val="24"/>
          <w:szCs w:val="24"/>
        </w:rPr>
        <w:t xml:space="preserve">Fletcher and Rossing </w:t>
      </w:r>
      <w:r w:rsidR="00A65C29" w:rsidRPr="00136570">
        <w:rPr>
          <w:sz w:val="24"/>
          <w:szCs w:val="24"/>
        </w:rPr>
        <w:t>[</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xml:space="preserve">, </w:t>
      </w:r>
      <w:r w:rsidR="00675C8D">
        <w:rPr>
          <w:sz w:val="24"/>
          <w:szCs w:val="24"/>
        </w:rPr>
        <w:t>Fig.15</w:t>
      </w:r>
      <w:r w:rsidR="00A538D7">
        <w:rPr>
          <w:sz w:val="24"/>
          <w:szCs w:val="24"/>
        </w:rPr>
        <w:t>.</w:t>
      </w:r>
      <w:r w:rsidR="00A65C29" w:rsidRPr="00136570">
        <w:rPr>
          <w:sz w:val="24"/>
          <w:szCs w:val="24"/>
        </w:rPr>
        <w:t xml:space="preserve">11]. </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136570" w:rsidRDefault="00412DCB" w:rsidP="00FC54AD">
      <w:pPr>
        <w:tabs>
          <w:tab w:val="left" w:pos="4111"/>
        </w:tabs>
        <w:ind w:firstLine="2200"/>
        <w:jc w:val="both"/>
        <w:rPr>
          <w:sz w:val="24"/>
          <w:szCs w:val="24"/>
        </w:rPr>
      </w:pPr>
      <w:r>
        <w:rPr>
          <w:noProof/>
          <w:sz w:val="24"/>
          <w:szCs w:val="24"/>
          <w:lang w:val="en-US"/>
        </w:rPr>
        <w:drawing>
          <wp:inline distT="0" distB="0" distL="0" distR="0" wp14:anchorId="5E086D2D" wp14:editId="0451396F">
            <wp:extent cx="1905000" cy="1495425"/>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1905000" cy="1495425"/>
                    </a:xfrm>
                    <a:prstGeom prst="rect">
                      <a:avLst/>
                    </a:prstGeom>
                    <a:noFill/>
                    <a:ln>
                      <a:noFill/>
                    </a:ln>
                  </pic:spPr>
                </pic:pic>
              </a:graphicData>
            </a:graphic>
          </wp:inline>
        </w:drawing>
      </w:r>
    </w:p>
    <w:p w:rsidR="00A65C29" w:rsidRPr="00A57B2E" w:rsidRDefault="00675C8D" w:rsidP="004B3CB5">
      <w:pPr>
        <w:tabs>
          <w:tab w:val="left" w:pos="4111"/>
        </w:tabs>
        <w:jc w:val="both"/>
        <w:rPr>
          <w:i/>
          <w:sz w:val="22"/>
          <w:szCs w:val="22"/>
        </w:rPr>
      </w:pPr>
      <w:r>
        <w:rPr>
          <w:b/>
          <w:i/>
          <w:sz w:val="22"/>
          <w:szCs w:val="22"/>
        </w:rPr>
        <w:t xml:space="preserve">Fig. </w:t>
      </w:r>
      <w:r w:rsidR="00781C32">
        <w:rPr>
          <w:b/>
          <w:i/>
          <w:sz w:val="22"/>
          <w:szCs w:val="22"/>
        </w:rPr>
        <w:t>2</w:t>
      </w:r>
      <w:r w:rsidR="008618C8">
        <w:rPr>
          <w:b/>
          <w:i/>
          <w:sz w:val="22"/>
          <w:szCs w:val="22"/>
        </w:rPr>
        <w:t>.</w:t>
      </w:r>
      <w:r w:rsidR="00781C32">
        <w:rPr>
          <w:b/>
          <w:i/>
          <w:sz w:val="22"/>
          <w:szCs w:val="22"/>
        </w:rPr>
        <w:t>38</w:t>
      </w:r>
      <w:r w:rsidR="00A65C29" w:rsidRPr="00A57B2E">
        <w:rPr>
          <w:i/>
          <w:sz w:val="22"/>
          <w:szCs w:val="22"/>
        </w:rPr>
        <w:t xml:space="preserve">   Formation of the ring- and X-modes by the superposition of the (2,0) and (0,2) bend</w:t>
      </w:r>
      <w:r w:rsidR="00A63FBA">
        <w:rPr>
          <w:i/>
          <w:sz w:val="22"/>
          <w:szCs w:val="22"/>
        </w:rPr>
        <w:t>ing modes</w:t>
      </w:r>
      <w:r w:rsidR="00A65C29" w:rsidRPr="00A57B2E">
        <w:rPr>
          <w:i/>
          <w:sz w:val="22"/>
          <w:szCs w:val="22"/>
        </w:rPr>
        <w:t xml:space="preserve"> </w:t>
      </w:r>
    </w:p>
    <w:p w:rsidR="00C00B36" w:rsidRPr="00136570" w:rsidRDefault="00C00B36" w:rsidP="004B3CB5">
      <w:pPr>
        <w:tabs>
          <w:tab w:val="left" w:pos="4111"/>
        </w:tabs>
        <w:jc w:val="both"/>
        <w:rPr>
          <w:i/>
          <w:sz w:val="24"/>
          <w:szCs w:val="24"/>
        </w:rPr>
      </w:pPr>
    </w:p>
    <w:p w:rsidR="00A65C29" w:rsidRDefault="00FC54AD" w:rsidP="004B3CB5">
      <w:pPr>
        <w:tabs>
          <w:tab w:val="left" w:pos="4111"/>
        </w:tabs>
        <w:jc w:val="both"/>
        <w:rPr>
          <w:b/>
          <w:sz w:val="24"/>
          <w:szCs w:val="24"/>
        </w:rPr>
      </w:pPr>
      <w:r>
        <w:rPr>
          <w:b/>
          <w:sz w:val="24"/>
          <w:szCs w:val="24"/>
        </w:rPr>
        <w:t>P</w:t>
      </w:r>
      <w:r w:rsidR="00A65C29" w:rsidRPr="00136570">
        <w:rPr>
          <w:b/>
          <w:sz w:val="24"/>
          <w:szCs w:val="24"/>
        </w:rPr>
        <w:t xml:space="preserve">late </w:t>
      </w:r>
      <w:r>
        <w:rPr>
          <w:b/>
          <w:sz w:val="24"/>
          <w:szCs w:val="24"/>
        </w:rPr>
        <w:t>T</w:t>
      </w:r>
      <w:r w:rsidR="00A65C29" w:rsidRPr="00136570">
        <w:rPr>
          <w:b/>
          <w:sz w:val="24"/>
          <w:szCs w:val="24"/>
        </w:rPr>
        <w:t xml:space="preserve">uning </w:t>
      </w:r>
    </w:p>
    <w:p w:rsidR="00A57B2E" w:rsidRPr="00136570" w:rsidRDefault="00A57B2E" w:rsidP="00FC54AD">
      <w:pPr>
        <w:tabs>
          <w:tab w:val="left" w:pos="4111"/>
        </w:tabs>
        <w:jc w:val="both"/>
        <w:rPr>
          <w:b/>
          <w:sz w:val="24"/>
          <w:szCs w:val="24"/>
        </w:rPr>
      </w:pPr>
    </w:p>
    <w:p w:rsidR="00A65C29" w:rsidRPr="00136570" w:rsidRDefault="00BA1E29" w:rsidP="00FC54AD">
      <w:pPr>
        <w:tabs>
          <w:tab w:val="left" w:pos="4111"/>
        </w:tabs>
        <w:jc w:val="both"/>
        <w:rPr>
          <w:sz w:val="24"/>
          <w:szCs w:val="24"/>
        </w:rPr>
      </w:pPr>
      <w:r w:rsidRPr="00136570">
        <w:rPr>
          <w:sz w:val="24"/>
          <w:szCs w:val="24"/>
        </w:rPr>
        <w:t xml:space="preserve">     </w:t>
      </w:r>
      <w:r w:rsidR="00A65C29" w:rsidRPr="00136570">
        <w:rPr>
          <w:sz w:val="24"/>
          <w:szCs w:val="24"/>
        </w:rPr>
        <w:t xml:space="preserve">The modal shapes and frequencies of the lowest order (1,1) twisting mode and the </w:t>
      </w:r>
      <w:r w:rsidR="00A65C29" w:rsidRPr="00136570">
        <w:rPr>
          <w:i/>
          <w:sz w:val="24"/>
          <w:szCs w:val="24"/>
        </w:rPr>
        <w:t>X</w:t>
      </w:r>
      <w:r w:rsidR="00A65C29" w:rsidRPr="00136570">
        <w:rPr>
          <w:sz w:val="24"/>
          <w:szCs w:val="24"/>
        </w:rPr>
        <w:t xml:space="preserve">-and ring modes are widely </w:t>
      </w:r>
      <w:r w:rsidR="001B0507">
        <w:rPr>
          <w:sz w:val="24"/>
          <w:szCs w:val="24"/>
        </w:rPr>
        <w:t xml:space="preserve">used </w:t>
      </w:r>
      <w:r w:rsidR="00A65C29" w:rsidRPr="00136570">
        <w:rPr>
          <w:sz w:val="24"/>
          <w:szCs w:val="24"/>
        </w:rPr>
        <w:t>for the “scientific tuning” of the front and back plates of violins following plate-tuning guidelines developed by Carleen Hutchins [</w:t>
      </w:r>
      <w:bookmarkStart w:id="37" w:name="_Ref114983022"/>
      <w:r w:rsidR="00A65C29" w:rsidRPr="00136570">
        <w:rPr>
          <w:rStyle w:val="EndnoteReference"/>
          <w:sz w:val="24"/>
          <w:szCs w:val="24"/>
          <w:vertAlign w:val="baseline"/>
        </w:rPr>
        <w:endnoteReference w:id="89"/>
      </w:r>
      <w:bookmarkEnd w:id="37"/>
      <w:r w:rsidR="00A65C29" w:rsidRPr="00136570">
        <w:rPr>
          <w:sz w:val="24"/>
          <w:szCs w:val="24"/>
        </w:rPr>
        <w:t>,</w:t>
      </w:r>
      <w:r w:rsidR="00423747" w:rsidRPr="00136570">
        <w:rPr>
          <w:sz w:val="24"/>
          <w:szCs w:val="24"/>
        </w:rPr>
        <w:t xml:space="preserve"> </w:t>
      </w:r>
      <w:r w:rsidR="00A65C29" w:rsidRPr="00136570">
        <w:rPr>
          <w:rStyle w:val="EndnoteReference"/>
          <w:sz w:val="24"/>
          <w:szCs w:val="24"/>
          <w:vertAlign w:val="baseline"/>
        </w:rPr>
        <w:endnoteReference w:id="90"/>
      </w:r>
      <w:r w:rsidR="00A65C29" w:rsidRPr="00136570">
        <w:rPr>
          <w:sz w:val="24"/>
          <w:szCs w:val="24"/>
        </w:rPr>
        <w:t>].  These are referred to as violin plate modes 1, 2 and 5</w:t>
      </w:r>
      <w:r w:rsidR="0037473E">
        <w:rPr>
          <w:sz w:val="24"/>
          <w:szCs w:val="24"/>
        </w:rPr>
        <w:t>,  as</w:t>
      </w:r>
      <w:r w:rsidR="00A65C29" w:rsidRPr="00136570">
        <w:rPr>
          <w:sz w:val="24"/>
          <w:szCs w:val="24"/>
        </w:rPr>
        <w:t xml:space="preserve"> illustrated in </w:t>
      </w:r>
      <w:r w:rsidR="00675C8D">
        <w:rPr>
          <w:sz w:val="24"/>
          <w:szCs w:val="24"/>
        </w:rPr>
        <w:t xml:space="preserve">Fig. </w:t>
      </w:r>
      <w:r w:rsidR="008618C8">
        <w:rPr>
          <w:sz w:val="24"/>
          <w:szCs w:val="24"/>
        </w:rPr>
        <w:t>2.39</w:t>
      </w:r>
      <w:r w:rsidR="00A65C29" w:rsidRPr="00136570">
        <w:rPr>
          <w:sz w:val="24"/>
          <w:szCs w:val="24"/>
        </w:rPr>
        <w:t xml:space="preserve"> by Chladni patterns for a “well</w:t>
      </w:r>
      <w:r w:rsidR="008618C8">
        <w:rPr>
          <w:sz w:val="24"/>
          <w:szCs w:val="24"/>
        </w:rPr>
        <w:t>-</w:t>
      </w:r>
      <w:r w:rsidR="00A65C29" w:rsidRPr="00136570">
        <w:rPr>
          <w:sz w:val="24"/>
          <w:szCs w:val="24"/>
        </w:rPr>
        <w:t xml:space="preserve">tuned” back plate.  The violin maker aims to adjust the thinning of the plates across the area of the plate to achieve </w:t>
      </w:r>
      <w:r w:rsidR="0037473E">
        <w:rPr>
          <w:sz w:val="24"/>
          <w:szCs w:val="24"/>
        </w:rPr>
        <w:t xml:space="preserve">these </w:t>
      </w:r>
      <w:r w:rsidR="00A65C29" w:rsidRPr="00136570">
        <w:rPr>
          <w:sz w:val="24"/>
          <w:szCs w:val="24"/>
        </w:rPr>
        <w:t xml:space="preserve">symmetrical nodal line shapes at specified modal frequencies. </w:t>
      </w:r>
    </w:p>
    <w:p w:rsidR="00A65C29" w:rsidRPr="00136570" w:rsidRDefault="00412DCB" w:rsidP="00FC54AD">
      <w:pPr>
        <w:tabs>
          <w:tab w:val="left" w:pos="4111"/>
        </w:tabs>
        <w:ind w:firstLine="1400"/>
        <w:jc w:val="both"/>
        <w:rPr>
          <w:sz w:val="24"/>
          <w:szCs w:val="24"/>
        </w:rPr>
      </w:pPr>
      <w:r>
        <w:rPr>
          <w:noProof/>
          <w:sz w:val="24"/>
          <w:szCs w:val="24"/>
          <w:lang w:val="en-US"/>
        </w:rPr>
        <w:lastRenderedPageBreak/>
        <w:drawing>
          <wp:inline distT="0" distB="0" distL="0" distR="0" wp14:anchorId="3B1501E2" wp14:editId="2FF61B89">
            <wp:extent cx="2790825" cy="1447800"/>
            <wp:effectExtent l="0" t="0" r="952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2790825" cy="1447800"/>
                    </a:xfrm>
                    <a:prstGeom prst="rect">
                      <a:avLst/>
                    </a:prstGeom>
                    <a:noFill/>
                    <a:ln>
                      <a:noFill/>
                    </a:ln>
                  </pic:spPr>
                </pic:pic>
              </a:graphicData>
            </a:graphic>
          </wp:inline>
        </w:drawing>
      </w:r>
    </w:p>
    <w:p w:rsidR="00A65C29" w:rsidRPr="00A57B2E" w:rsidRDefault="00675C8D" w:rsidP="004B3CB5">
      <w:pPr>
        <w:tabs>
          <w:tab w:val="left" w:pos="4111"/>
        </w:tabs>
        <w:jc w:val="both"/>
        <w:rPr>
          <w:i/>
          <w:sz w:val="22"/>
          <w:szCs w:val="22"/>
        </w:rPr>
      </w:pPr>
      <w:r>
        <w:rPr>
          <w:b/>
          <w:i/>
          <w:sz w:val="22"/>
          <w:szCs w:val="22"/>
        </w:rPr>
        <w:t xml:space="preserve">Fig. </w:t>
      </w:r>
      <w:r w:rsidR="00781C32">
        <w:rPr>
          <w:b/>
          <w:i/>
          <w:sz w:val="22"/>
          <w:szCs w:val="22"/>
        </w:rPr>
        <w:t>2.39</w:t>
      </w:r>
      <w:r w:rsidR="00A65C29" w:rsidRPr="00A57B2E">
        <w:rPr>
          <w:i/>
          <w:sz w:val="22"/>
          <w:szCs w:val="22"/>
        </w:rPr>
        <w:t xml:space="preserve"> Chladni patterns for the first twisting (#1), X- (#2) and ring- (# 5) modes of a violin back plate (from Hutchins [</w:t>
      </w:r>
      <w:r w:rsidR="00A65C29" w:rsidRPr="00A57B2E">
        <w:rPr>
          <w:i/>
          <w:sz w:val="22"/>
          <w:szCs w:val="22"/>
        </w:rPr>
        <w:fldChar w:fldCharType="begin"/>
      </w:r>
      <w:r w:rsidR="00A65C29" w:rsidRPr="00A57B2E">
        <w:rPr>
          <w:i/>
          <w:sz w:val="22"/>
          <w:szCs w:val="22"/>
        </w:rPr>
        <w:instrText xml:space="preserve"> NOTEREF _Ref114983022 \h </w:instrText>
      </w:r>
      <w:r w:rsidR="004B3CB5" w:rsidRPr="00A57B2E">
        <w:rPr>
          <w:i/>
          <w:sz w:val="22"/>
          <w:szCs w:val="22"/>
        </w:rPr>
        <w:instrText xml:space="preserve"> \* MERGEFORMAT </w:instrText>
      </w:r>
      <w:r w:rsidR="00A65C29" w:rsidRPr="00A57B2E">
        <w:rPr>
          <w:i/>
          <w:sz w:val="22"/>
          <w:szCs w:val="22"/>
        </w:rPr>
      </w:r>
      <w:r w:rsidR="00A65C29" w:rsidRPr="00A57B2E">
        <w:rPr>
          <w:i/>
          <w:sz w:val="22"/>
          <w:szCs w:val="22"/>
        </w:rPr>
        <w:fldChar w:fldCharType="separate"/>
      </w:r>
      <w:r w:rsidR="001926A3">
        <w:rPr>
          <w:i/>
          <w:sz w:val="22"/>
          <w:szCs w:val="22"/>
        </w:rPr>
        <w:t>90</w:t>
      </w:r>
      <w:r w:rsidR="00A65C29" w:rsidRPr="00A57B2E">
        <w:rPr>
          <w:i/>
          <w:sz w:val="22"/>
          <w:szCs w:val="22"/>
        </w:rPr>
        <w:fldChar w:fldCharType="end"/>
      </w:r>
      <w:r w:rsidR="00A63FBA">
        <w:rPr>
          <w:i/>
          <w:sz w:val="22"/>
          <w:szCs w:val="22"/>
        </w:rPr>
        <w:t>])</w:t>
      </w:r>
    </w:p>
    <w:p w:rsidR="00C00B36" w:rsidRPr="00136570" w:rsidRDefault="00C00B36" w:rsidP="00FC54AD">
      <w:pPr>
        <w:tabs>
          <w:tab w:val="left" w:pos="4111"/>
        </w:tabs>
        <w:jc w:val="both"/>
        <w:rPr>
          <w:i/>
          <w:sz w:val="24"/>
          <w:szCs w:val="24"/>
        </w:rPr>
      </w:pPr>
    </w:p>
    <w:p w:rsidR="00A65C29" w:rsidRPr="00136570" w:rsidRDefault="00BA1E29" w:rsidP="00FC54AD">
      <w:pPr>
        <w:tabs>
          <w:tab w:val="left" w:pos="4111"/>
        </w:tabs>
        <w:jc w:val="both"/>
        <w:rPr>
          <w:sz w:val="24"/>
          <w:szCs w:val="24"/>
        </w:rPr>
      </w:pPr>
      <w:r w:rsidRPr="00136570">
        <w:rPr>
          <w:sz w:val="24"/>
          <w:szCs w:val="24"/>
        </w:rPr>
        <w:t xml:space="preserve">     </w:t>
      </w:r>
      <w:r w:rsidR="00A65C29" w:rsidRPr="00136570">
        <w:rPr>
          <w:sz w:val="24"/>
          <w:szCs w:val="24"/>
        </w:rPr>
        <w:t>The use of such methods undoubtedly results in a high degree of quality control and reproducibility of the acoustic properties of the individual plates before assembly and, presumably, of the assembled instrument also, especially for the lower frequency structural resonances. Unfortunately, they do not necessarily</w:t>
      </w:r>
      <w:r w:rsidR="00A65C29" w:rsidRPr="00136570">
        <w:rPr>
          <w:i/>
          <w:sz w:val="24"/>
          <w:szCs w:val="24"/>
        </w:rPr>
        <w:t xml:space="preserve"> </w:t>
      </w:r>
      <w:r w:rsidR="00A65C29" w:rsidRPr="00136570">
        <w:rPr>
          <w:sz w:val="24"/>
          <w:szCs w:val="24"/>
        </w:rPr>
        <w:t xml:space="preserve">result in instruments comparable with the finest Italian instruments, which were made without recourse to such sophisticated scientific methods. </w:t>
      </w:r>
      <w:r w:rsidR="00476C78">
        <w:rPr>
          <w:sz w:val="24"/>
          <w:szCs w:val="24"/>
        </w:rPr>
        <w:t>T</w:t>
      </w:r>
      <w:r w:rsidR="00A65C29" w:rsidRPr="00136570">
        <w:rPr>
          <w:sz w:val="24"/>
          <w:szCs w:val="24"/>
        </w:rPr>
        <w:t>raditional violin makers instinctively assess the elastic properties of the plates by their feel as they are twisted and bent, and also by listening to the sound of the plates as they are tapped or even rubbed around their edges, rather like a bowed plate.</w:t>
      </w:r>
    </w:p>
    <w:p w:rsidR="00FC54AD" w:rsidRDefault="00FC54AD" w:rsidP="00FC54AD">
      <w:pPr>
        <w:tabs>
          <w:tab w:val="left" w:pos="4111"/>
        </w:tabs>
        <w:jc w:val="both"/>
        <w:rPr>
          <w:sz w:val="24"/>
          <w:szCs w:val="24"/>
        </w:rPr>
      </w:pPr>
    </w:p>
    <w:p w:rsidR="00A65C29" w:rsidRDefault="00FC54AD" w:rsidP="00FC54AD">
      <w:pPr>
        <w:tabs>
          <w:tab w:val="left" w:pos="4111"/>
        </w:tabs>
        <w:jc w:val="both"/>
        <w:rPr>
          <w:b/>
          <w:sz w:val="24"/>
          <w:szCs w:val="24"/>
        </w:rPr>
      </w:pPr>
      <w:r w:rsidRPr="00FC54AD">
        <w:rPr>
          <w:b/>
          <w:sz w:val="24"/>
          <w:szCs w:val="24"/>
        </w:rPr>
        <w:t>G</w:t>
      </w:r>
      <w:r w:rsidR="00A57B2E">
        <w:rPr>
          <w:b/>
          <w:sz w:val="24"/>
          <w:szCs w:val="24"/>
        </w:rPr>
        <w:t xml:space="preserve">eometrical </w:t>
      </w:r>
      <w:r>
        <w:rPr>
          <w:b/>
          <w:sz w:val="24"/>
          <w:szCs w:val="24"/>
        </w:rPr>
        <w:t>Shape Dependence</w:t>
      </w:r>
    </w:p>
    <w:p w:rsidR="00A57B2E" w:rsidRPr="00136570" w:rsidRDefault="00A57B2E" w:rsidP="00FC54AD">
      <w:pPr>
        <w:tabs>
          <w:tab w:val="left" w:pos="4111"/>
        </w:tabs>
        <w:jc w:val="both"/>
        <w:rPr>
          <w:b/>
          <w:sz w:val="24"/>
          <w:szCs w:val="24"/>
        </w:rPr>
      </w:pPr>
    </w:p>
    <w:p w:rsidR="00A65C29" w:rsidRPr="00136570" w:rsidRDefault="00A57B2E" w:rsidP="00FC54AD">
      <w:pPr>
        <w:tabs>
          <w:tab w:val="left" w:pos="4111"/>
        </w:tabs>
        <w:jc w:val="both"/>
        <w:rPr>
          <w:sz w:val="24"/>
          <w:szCs w:val="24"/>
        </w:rPr>
      </w:pPr>
      <w:r>
        <w:rPr>
          <w:sz w:val="24"/>
          <w:szCs w:val="24"/>
        </w:rPr>
        <w:t xml:space="preserve">     </w:t>
      </w:r>
      <w:r w:rsidR="00A65C29" w:rsidRPr="00136570">
        <w:rPr>
          <w:sz w:val="24"/>
          <w:szCs w:val="24"/>
        </w:rPr>
        <w:t>The above example</w:t>
      </w:r>
      <w:r w:rsidR="0037473E">
        <w:rPr>
          <w:sz w:val="24"/>
          <w:szCs w:val="24"/>
        </w:rPr>
        <w:t>s</w:t>
      </w:r>
      <w:r w:rsidR="00A65C29" w:rsidRPr="00136570">
        <w:rPr>
          <w:sz w:val="24"/>
          <w:szCs w:val="24"/>
        </w:rPr>
        <w:t xml:space="preserve"> already demonstrate that the lower frequency vibrational modes of quite complicated shaped plates can often be readily identified with those of simple rectangular plates, though the frequencies of such modes will clearly depend on the exact geometry involved. This is further illustrated in </w:t>
      </w:r>
      <w:r w:rsidR="00675C8D">
        <w:rPr>
          <w:sz w:val="24"/>
          <w:szCs w:val="24"/>
        </w:rPr>
        <w:t xml:space="preserve">Fig. </w:t>
      </w:r>
      <w:r w:rsidR="008618C8">
        <w:rPr>
          <w:sz w:val="24"/>
          <w:szCs w:val="24"/>
        </w:rPr>
        <w:t>2.40</w:t>
      </w:r>
      <w:r w:rsidR="00A65C29" w:rsidRPr="00136570">
        <w:rPr>
          <w:sz w:val="24"/>
          <w:szCs w:val="24"/>
        </w:rPr>
        <w:t xml:space="preserve">  by the modal shapes of a guitar front plate obtained from time-averaged holography measurements by Richardson and Roberts [</w:t>
      </w:r>
      <w:bookmarkStart w:id="38" w:name="_Ref114996831"/>
      <w:r w:rsidR="00A65C29" w:rsidRPr="00136570">
        <w:rPr>
          <w:rStyle w:val="EndnoteReference"/>
          <w:sz w:val="24"/>
          <w:szCs w:val="24"/>
          <w:vertAlign w:val="baseline"/>
        </w:rPr>
        <w:endnoteReference w:id="91"/>
      </w:r>
      <w:bookmarkEnd w:id="38"/>
      <w:r w:rsidR="00A65C29" w:rsidRPr="00136570">
        <w:rPr>
          <w:sz w:val="24"/>
          <w:szCs w:val="24"/>
        </w:rPr>
        <w:t xml:space="preserve">], where the contours indicate lines of constant displacement perpendicular to the surface. For the guitar, the edges of the top plate are rather good nodes, because of the rather heavy supporting ribs and general construction of the instrument. The boundary conditions along the edges of the plate are probably intermediate between hinged and clamped. The modes can be denoted by the number of half-wavelengths along the length and width of the instrument. Note that circular rose-hole opening in the front face, which plays an important role in determining the frequency of the Helmholtz air resonance boosting the low frequency response of the instrument, tends to concentrate most of the </w:t>
      </w:r>
      <w:r w:rsidR="00FD2267">
        <w:rPr>
          <w:sz w:val="24"/>
          <w:szCs w:val="24"/>
        </w:rPr>
        <w:t>vibrational</w:t>
      </w:r>
      <w:r w:rsidR="00FD2267" w:rsidRPr="00136570">
        <w:rPr>
          <w:sz w:val="24"/>
          <w:szCs w:val="24"/>
        </w:rPr>
        <w:t xml:space="preserve"> </w:t>
      </w:r>
      <w:r w:rsidR="00A65C29" w:rsidRPr="00136570">
        <w:rPr>
          <w:sz w:val="24"/>
          <w:szCs w:val="24"/>
        </w:rPr>
        <w:t xml:space="preserve">activity to the lower half of the front plate. </w:t>
      </w:r>
    </w:p>
    <w:p w:rsidR="00A65C29" w:rsidRPr="00136570" w:rsidRDefault="00412DCB" w:rsidP="00FC54AD">
      <w:pPr>
        <w:tabs>
          <w:tab w:val="left" w:pos="4111"/>
        </w:tabs>
        <w:ind w:firstLine="1600"/>
        <w:jc w:val="both"/>
        <w:rPr>
          <w:sz w:val="24"/>
          <w:szCs w:val="24"/>
        </w:rPr>
      </w:pPr>
      <w:r>
        <w:rPr>
          <w:noProof/>
          <w:sz w:val="24"/>
          <w:szCs w:val="24"/>
          <w:lang w:val="en-US"/>
        </w:rPr>
        <w:drawing>
          <wp:inline distT="0" distB="0" distL="0" distR="0" wp14:anchorId="0F8B27D8" wp14:editId="68845179">
            <wp:extent cx="3362325" cy="2152650"/>
            <wp:effectExtent l="0" t="0" r="952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3362325" cy="2152650"/>
                    </a:xfrm>
                    <a:prstGeom prst="rect">
                      <a:avLst/>
                    </a:prstGeom>
                    <a:noFill/>
                    <a:ln>
                      <a:noFill/>
                    </a:ln>
                  </pic:spPr>
                </pic:pic>
              </a:graphicData>
            </a:graphic>
          </wp:inline>
        </w:drawing>
      </w:r>
    </w:p>
    <w:p w:rsidR="00A65C29" w:rsidRPr="00A63FBA" w:rsidRDefault="00675C8D" w:rsidP="00FC54AD">
      <w:pPr>
        <w:tabs>
          <w:tab w:val="left" w:pos="4111"/>
        </w:tabs>
        <w:ind w:right="-218"/>
        <w:jc w:val="both"/>
        <w:rPr>
          <w:i/>
          <w:sz w:val="22"/>
          <w:szCs w:val="22"/>
        </w:rPr>
      </w:pPr>
      <w:r>
        <w:rPr>
          <w:b/>
          <w:i/>
          <w:sz w:val="22"/>
          <w:szCs w:val="22"/>
        </w:rPr>
        <w:t xml:space="preserve">Fig. </w:t>
      </w:r>
      <w:r w:rsidR="00781C32">
        <w:rPr>
          <w:b/>
          <w:i/>
          <w:sz w:val="22"/>
          <w:szCs w:val="22"/>
        </w:rPr>
        <w:t>2.40</w:t>
      </w:r>
      <w:r w:rsidR="00A65C29" w:rsidRPr="00A63FBA">
        <w:rPr>
          <w:i/>
          <w:sz w:val="22"/>
          <w:szCs w:val="22"/>
        </w:rPr>
        <w:t xml:space="preserve">   Typical modal shapes for a number of low frequency modes of a guitar top plate from time-averaged holographic measurements by Richardson and Roberts [</w:t>
      </w:r>
      <w:r w:rsidR="00A65C29" w:rsidRPr="00A63FBA">
        <w:rPr>
          <w:i/>
          <w:sz w:val="22"/>
          <w:szCs w:val="22"/>
        </w:rPr>
        <w:fldChar w:fldCharType="begin"/>
      </w:r>
      <w:r w:rsidR="00A65C29" w:rsidRPr="00A63FBA">
        <w:rPr>
          <w:i/>
          <w:sz w:val="22"/>
          <w:szCs w:val="22"/>
        </w:rPr>
        <w:instrText xml:space="preserve"> NOTEREF _Ref114996831 \h </w:instrText>
      </w:r>
      <w:r w:rsidR="004B3CB5" w:rsidRPr="00A63FBA">
        <w:rPr>
          <w:i/>
          <w:sz w:val="22"/>
          <w:szCs w:val="22"/>
        </w:rPr>
        <w:instrText xml:space="preserve"> \* MERGEFORMAT </w:instrText>
      </w:r>
      <w:r w:rsidR="00A65C29" w:rsidRPr="00A63FBA">
        <w:rPr>
          <w:i/>
          <w:sz w:val="22"/>
          <w:szCs w:val="22"/>
        </w:rPr>
      </w:r>
      <w:r w:rsidR="00A65C29" w:rsidRPr="00A63FBA">
        <w:rPr>
          <w:i/>
          <w:sz w:val="22"/>
          <w:szCs w:val="22"/>
        </w:rPr>
        <w:fldChar w:fldCharType="separate"/>
      </w:r>
      <w:r w:rsidR="001926A3">
        <w:rPr>
          <w:i/>
          <w:sz w:val="22"/>
          <w:szCs w:val="22"/>
        </w:rPr>
        <w:t>92</w:t>
      </w:r>
      <w:r w:rsidR="00A65C29" w:rsidRPr="00A63FBA">
        <w:rPr>
          <w:i/>
          <w:sz w:val="22"/>
          <w:szCs w:val="22"/>
        </w:rPr>
        <w:fldChar w:fldCharType="end"/>
      </w:r>
      <w:r w:rsidR="00A65C29" w:rsidRPr="00A63FBA">
        <w:rPr>
          <w:i/>
          <w:sz w:val="22"/>
          <w:szCs w:val="22"/>
        </w:rPr>
        <w:t>]</w:t>
      </w:r>
    </w:p>
    <w:p w:rsidR="00FD2267" w:rsidRDefault="00FD2267" w:rsidP="00FC54AD">
      <w:pPr>
        <w:tabs>
          <w:tab w:val="left" w:pos="4111"/>
        </w:tabs>
        <w:jc w:val="both"/>
        <w:rPr>
          <w:b/>
          <w:sz w:val="24"/>
          <w:szCs w:val="24"/>
        </w:rPr>
      </w:pPr>
    </w:p>
    <w:p w:rsidR="00A65C29" w:rsidRDefault="00FC54AD" w:rsidP="00FC54AD">
      <w:pPr>
        <w:tabs>
          <w:tab w:val="left" w:pos="4111"/>
        </w:tabs>
        <w:jc w:val="both"/>
        <w:rPr>
          <w:b/>
          <w:sz w:val="24"/>
          <w:szCs w:val="24"/>
        </w:rPr>
      </w:pPr>
      <w:r>
        <w:rPr>
          <w:b/>
          <w:sz w:val="24"/>
          <w:szCs w:val="24"/>
        </w:rPr>
        <w:t xml:space="preserve">Mode </w:t>
      </w:r>
      <w:r w:rsidR="00A65C29" w:rsidRPr="00136570">
        <w:rPr>
          <w:b/>
          <w:sz w:val="24"/>
          <w:szCs w:val="24"/>
        </w:rPr>
        <w:t xml:space="preserve">Spacing </w:t>
      </w:r>
    </w:p>
    <w:p w:rsidR="00A57B2E" w:rsidRPr="00136570" w:rsidRDefault="00A57B2E" w:rsidP="00FC54AD">
      <w:pPr>
        <w:tabs>
          <w:tab w:val="left" w:pos="4111"/>
        </w:tabs>
        <w:jc w:val="both"/>
        <w:rPr>
          <w:b/>
          <w:sz w:val="24"/>
          <w:szCs w:val="24"/>
        </w:rPr>
      </w:pPr>
    </w:p>
    <w:p w:rsidR="00A65C29" w:rsidRPr="00136570" w:rsidRDefault="00BA1E29" w:rsidP="00FC54AD">
      <w:pPr>
        <w:tabs>
          <w:tab w:val="left" w:pos="4111"/>
        </w:tabs>
        <w:ind w:right="-218"/>
        <w:jc w:val="both"/>
        <w:rPr>
          <w:sz w:val="24"/>
          <w:szCs w:val="24"/>
        </w:rPr>
      </w:pPr>
      <w:r w:rsidRPr="00136570">
        <w:rPr>
          <w:sz w:val="24"/>
          <w:szCs w:val="24"/>
        </w:rPr>
        <w:t xml:space="preserve">     </w:t>
      </w:r>
      <w:r w:rsidR="00A65C29" w:rsidRPr="00136570">
        <w:rPr>
          <w:sz w:val="24"/>
          <w:szCs w:val="24"/>
        </w:rPr>
        <w:t>Although the frequencies of the modes of complicated shapes like the violin, guitar and piano soundboard are rather irregularly spaced, at sufficiently high frequencies, one can use a statistical approach to estimate the spacing of the modal frequencies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 11.2]).   For large </w:t>
      </w:r>
      <w:r w:rsidR="00A65C29" w:rsidRPr="00136570">
        <w:rPr>
          <w:i/>
          <w:sz w:val="24"/>
          <w:szCs w:val="24"/>
        </w:rPr>
        <w:t xml:space="preserve">n </w:t>
      </w:r>
      <w:r w:rsidR="00A65C29" w:rsidRPr="00136570">
        <w:rPr>
          <w:sz w:val="24"/>
          <w:szCs w:val="24"/>
        </w:rPr>
        <w:t>and</w:t>
      </w:r>
      <w:r w:rsidR="00A65C29" w:rsidRPr="00136570">
        <w:rPr>
          <w:i/>
          <w:sz w:val="24"/>
          <w:szCs w:val="24"/>
        </w:rPr>
        <w:t xml:space="preserve"> m-</w:t>
      </w:r>
      <w:r w:rsidR="00A65C29" w:rsidRPr="00136570">
        <w:rPr>
          <w:sz w:val="24"/>
          <w:szCs w:val="24"/>
        </w:rPr>
        <w:t xml:space="preserve">values, the modal frequencies of an isotropic rectangular plate are given by </w:t>
      </w:r>
    </w:p>
    <w:p w:rsidR="00A65C29" w:rsidRPr="00136570" w:rsidRDefault="00FC54AD" w:rsidP="00AF5C78">
      <w:pPr>
        <w:tabs>
          <w:tab w:val="left" w:pos="4111"/>
          <w:tab w:val="right" w:pos="8505"/>
        </w:tabs>
        <w:jc w:val="both"/>
        <w:rPr>
          <w:sz w:val="24"/>
          <w:szCs w:val="24"/>
        </w:rPr>
      </w:pPr>
      <w:r>
        <w:rPr>
          <w:position w:val="-34"/>
        </w:rPr>
        <w:t xml:space="preserve">                                                    </w:t>
      </w:r>
      <w:r w:rsidR="00665DF8" w:rsidRPr="00476C78">
        <w:rPr>
          <w:position w:val="-30"/>
        </w:rPr>
        <w:object w:dxaOrig="3000" w:dyaOrig="740">
          <v:shape id="_x0000_i1226" type="#_x0000_t75" style="width:149.25pt;height:36.75pt" o:ole="">
            <v:imagedata r:id="rId472" o:title=""/>
          </v:shape>
          <o:OLEObject Type="Embed" ProgID="Equation.DSMT4" ShapeID="_x0000_i1226" DrawAspect="Content" ObjectID="_1687067128" r:id="rId473"/>
        </w:object>
      </w:r>
      <w:r w:rsidR="00A65C29" w:rsidRPr="00136570">
        <w:rPr>
          <w:sz w:val="24"/>
          <w:szCs w:val="24"/>
        </w:rPr>
        <w:t xml:space="preserve">,    </w:t>
      </w:r>
      <w:r w:rsidR="00A57B2E">
        <w:rPr>
          <w:sz w:val="24"/>
          <w:szCs w:val="24"/>
        </w:rPr>
        <w:t xml:space="preserve">   </w:t>
      </w:r>
      <w:r>
        <w:rPr>
          <w:sz w:val="24"/>
          <w:szCs w:val="24"/>
        </w:rPr>
        <w:tab/>
      </w:r>
      <w:r w:rsidR="00AF5C78">
        <w:rPr>
          <w:sz w:val="24"/>
          <w:szCs w:val="24"/>
        </w:rPr>
        <w:t>(2.52)</w:t>
      </w:r>
    </w:p>
    <w:p w:rsidR="00A65C29" w:rsidRPr="00136570" w:rsidRDefault="00BA1E29" w:rsidP="00FC54AD">
      <w:pPr>
        <w:tabs>
          <w:tab w:val="left" w:pos="4111"/>
        </w:tabs>
        <w:ind w:right="-218"/>
        <w:jc w:val="both"/>
        <w:rPr>
          <w:sz w:val="24"/>
          <w:szCs w:val="24"/>
        </w:rPr>
      </w:pPr>
      <w:r w:rsidRPr="00136570">
        <w:rPr>
          <w:sz w:val="24"/>
          <w:szCs w:val="24"/>
        </w:rPr>
        <w:t>where</w:t>
      </w:r>
      <w:r w:rsidR="00A65C29" w:rsidRPr="00136570">
        <w:rPr>
          <w:sz w:val="24"/>
          <w:szCs w:val="24"/>
        </w:rPr>
        <w:t xml:space="preserve"> </w:t>
      </w:r>
      <w:r w:rsidR="00D94E79" w:rsidRPr="00665DF8">
        <w:rPr>
          <w:position w:val="-14"/>
          <w:sz w:val="24"/>
          <w:szCs w:val="24"/>
        </w:rPr>
        <w:object w:dxaOrig="2880" w:dyaOrig="380">
          <v:shape id="_x0000_i1227" type="#_x0000_t75" style="width:2in;height:19.5pt" o:ole="">
            <v:imagedata r:id="rId474" o:title=""/>
          </v:shape>
          <o:OLEObject Type="Embed" ProgID="Equation.DSMT4" ShapeID="_x0000_i1227" DrawAspect="Content" ObjectID="_1687067129" r:id="rId475"/>
        </w:object>
      </w:r>
      <w:r w:rsidR="006C29AA">
        <w:rPr>
          <w:sz w:val="24"/>
          <w:szCs w:val="24"/>
        </w:rPr>
        <w:t>.</w:t>
      </w:r>
      <w:r w:rsidR="00A65C29" w:rsidRPr="00136570">
        <w:rPr>
          <w:sz w:val="24"/>
          <w:szCs w:val="24"/>
        </w:rPr>
        <w:t xml:space="preserve"> The modes can be represented as points (</w:t>
      </w:r>
      <w:r w:rsidR="00A65C29" w:rsidRPr="00136570">
        <w:rPr>
          <w:i/>
          <w:sz w:val="24"/>
          <w:szCs w:val="24"/>
        </w:rPr>
        <w:t>m</w:t>
      </w:r>
      <w:r w:rsidR="00A65C29" w:rsidRPr="00136570">
        <w:rPr>
          <w:sz w:val="24"/>
          <w:szCs w:val="24"/>
        </w:rPr>
        <w:t>,</w:t>
      </w:r>
      <w:r w:rsidR="006C29AA">
        <w:rPr>
          <w:sz w:val="24"/>
          <w:szCs w:val="24"/>
        </w:rPr>
        <w:t xml:space="preserve"> </w:t>
      </w:r>
      <w:r w:rsidR="00A65C29" w:rsidRPr="00136570">
        <w:rPr>
          <w:i/>
          <w:sz w:val="24"/>
          <w:szCs w:val="24"/>
        </w:rPr>
        <w:t>n</w:t>
      </w:r>
      <w:r w:rsidR="00A65C29" w:rsidRPr="00136570">
        <w:rPr>
          <w:sz w:val="24"/>
          <w:szCs w:val="24"/>
        </w:rPr>
        <w:t xml:space="preserve">) on a rectangular grid in </w:t>
      </w:r>
      <w:r w:rsidR="00A65C29" w:rsidRPr="00136570">
        <w:rPr>
          <w:i/>
          <w:sz w:val="24"/>
          <w:szCs w:val="24"/>
        </w:rPr>
        <w:t>k</w:t>
      </w:r>
      <w:r w:rsidR="00A65C29" w:rsidRPr="00136570">
        <w:rPr>
          <w:sz w:val="24"/>
          <w:szCs w:val="24"/>
        </w:rPr>
        <w:t xml:space="preserve">-space, with a grid-spacing of </w:t>
      </w:r>
      <w:r w:rsidR="00A65C29" w:rsidRPr="00136570">
        <w:rPr>
          <w:rFonts w:ascii="Symbol" w:hAnsi="Symbol"/>
          <w:sz w:val="24"/>
          <w:szCs w:val="24"/>
        </w:rPr>
        <w:t></w:t>
      </w:r>
      <w:r w:rsidR="00A65C29" w:rsidRPr="00136570">
        <w:rPr>
          <w:sz w:val="24"/>
          <w:szCs w:val="24"/>
        </w:rPr>
        <w:t>/</w:t>
      </w:r>
      <w:r w:rsidR="00A65C29" w:rsidRPr="00136570">
        <w:rPr>
          <w:i/>
          <w:sz w:val="24"/>
          <w:szCs w:val="24"/>
        </w:rPr>
        <w:t>L</w:t>
      </w:r>
      <w:r w:rsidR="00A65C29" w:rsidRPr="00136570">
        <w:rPr>
          <w:i/>
          <w:sz w:val="24"/>
          <w:szCs w:val="24"/>
          <w:vertAlign w:val="subscript"/>
        </w:rPr>
        <w:t xml:space="preserve">x </w:t>
      </w:r>
      <w:r w:rsidR="00A65C29" w:rsidRPr="00136570">
        <w:rPr>
          <w:sz w:val="24"/>
          <w:szCs w:val="24"/>
        </w:rPr>
        <w:t xml:space="preserve">and </w:t>
      </w:r>
      <w:r w:rsidR="00A65C29" w:rsidRPr="00136570">
        <w:rPr>
          <w:rFonts w:ascii="Symbol" w:hAnsi="Symbol"/>
          <w:sz w:val="24"/>
          <w:szCs w:val="24"/>
        </w:rPr>
        <w:t></w:t>
      </w:r>
      <w:r w:rsidR="00A65C29" w:rsidRPr="00136570">
        <w:rPr>
          <w:sz w:val="24"/>
          <w:szCs w:val="24"/>
        </w:rPr>
        <w:t>/</w:t>
      </w:r>
      <w:r w:rsidR="00A65C29" w:rsidRPr="00136570">
        <w:rPr>
          <w:i/>
          <w:sz w:val="24"/>
          <w:szCs w:val="24"/>
        </w:rPr>
        <w:t>L</w:t>
      </w:r>
      <w:r w:rsidR="00A65C29" w:rsidRPr="00136570">
        <w:rPr>
          <w:i/>
          <w:sz w:val="24"/>
          <w:szCs w:val="24"/>
          <w:vertAlign w:val="subscript"/>
        </w:rPr>
        <w:t xml:space="preserve">y </w:t>
      </w:r>
      <w:r w:rsidR="00A65C29" w:rsidRPr="00136570">
        <w:rPr>
          <w:sz w:val="24"/>
          <w:szCs w:val="24"/>
        </w:rPr>
        <w:t>along the</w:t>
      </w:r>
      <w:r w:rsidR="00A65C29" w:rsidRPr="00136570">
        <w:rPr>
          <w:i/>
          <w:sz w:val="24"/>
          <w:szCs w:val="24"/>
        </w:rPr>
        <w:t xml:space="preserve"> k</w:t>
      </w:r>
      <w:r w:rsidR="00A65C29" w:rsidRPr="00136570">
        <w:rPr>
          <w:i/>
          <w:sz w:val="24"/>
          <w:szCs w:val="24"/>
          <w:vertAlign w:val="subscript"/>
        </w:rPr>
        <w:t xml:space="preserve">x </w:t>
      </w:r>
      <w:r w:rsidR="00A65C29" w:rsidRPr="00136570">
        <w:rPr>
          <w:sz w:val="24"/>
          <w:szCs w:val="24"/>
        </w:rPr>
        <w:t xml:space="preserve">and </w:t>
      </w:r>
      <w:r w:rsidR="00A65C29" w:rsidRPr="00136570">
        <w:rPr>
          <w:i/>
          <w:sz w:val="24"/>
          <w:szCs w:val="24"/>
        </w:rPr>
        <w:t>k</w:t>
      </w:r>
      <w:r w:rsidR="00A65C29" w:rsidRPr="00136570">
        <w:rPr>
          <w:i/>
          <w:sz w:val="24"/>
          <w:szCs w:val="24"/>
          <w:vertAlign w:val="subscript"/>
        </w:rPr>
        <w:t xml:space="preserve">y </w:t>
      </w:r>
      <w:r w:rsidR="00A65C29" w:rsidRPr="00136570">
        <w:rPr>
          <w:sz w:val="24"/>
          <w:szCs w:val="24"/>
        </w:rPr>
        <w:t xml:space="preserve">directions. Each mode therefore occupies an area in </w:t>
      </w:r>
      <w:r w:rsidR="00A65C29" w:rsidRPr="00136570">
        <w:rPr>
          <w:i/>
          <w:sz w:val="24"/>
          <w:szCs w:val="24"/>
        </w:rPr>
        <w:t>k</w:t>
      </w:r>
      <w:r w:rsidR="00A65C29" w:rsidRPr="00136570">
        <w:rPr>
          <w:sz w:val="24"/>
          <w:szCs w:val="24"/>
        </w:rPr>
        <w:t xml:space="preserve">-space of </w:t>
      </w:r>
      <w:r w:rsidR="00A65C29" w:rsidRPr="00136570">
        <w:rPr>
          <w:rFonts w:ascii="Symbol" w:hAnsi="Symbol"/>
          <w:sz w:val="24"/>
          <w:szCs w:val="24"/>
        </w:rPr>
        <w:t></w:t>
      </w:r>
      <w:r w:rsidR="00A65C29" w:rsidRPr="00136570">
        <w:rPr>
          <w:sz w:val="24"/>
          <w:szCs w:val="24"/>
          <w:vertAlign w:val="superscript"/>
        </w:rPr>
        <w:t>2</w:t>
      </w:r>
      <w:r w:rsidR="00A65C29" w:rsidRPr="00136570">
        <w:rPr>
          <w:sz w:val="24"/>
          <w:szCs w:val="24"/>
        </w:rPr>
        <w:t xml:space="preserve">/ </w:t>
      </w:r>
      <w:r w:rsidR="00A65C29" w:rsidRPr="00136570">
        <w:rPr>
          <w:i/>
          <w:sz w:val="24"/>
          <w:szCs w:val="24"/>
        </w:rPr>
        <w:t>L</w:t>
      </w:r>
      <w:r w:rsidR="00A65C29" w:rsidRPr="00136570">
        <w:rPr>
          <w:i/>
          <w:sz w:val="24"/>
          <w:szCs w:val="24"/>
          <w:vertAlign w:val="subscript"/>
        </w:rPr>
        <w:t>x</w:t>
      </w:r>
      <w:r w:rsidR="00A65C29" w:rsidRPr="00136570">
        <w:rPr>
          <w:i/>
          <w:sz w:val="24"/>
          <w:szCs w:val="24"/>
        </w:rPr>
        <w:t>L</w:t>
      </w:r>
      <w:r w:rsidR="00A65C29" w:rsidRPr="00136570">
        <w:rPr>
          <w:i/>
          <w:sz w:val="24"/>
          <w:szCs w:val="24"/>
          <w:vertAlign w:val="subscript"/>
        </w:rPr>
        <w:t>y</w:t>
      </w:r>
      <w:r w:rsidR="00A65C29" w:rsidRPr="00136570">
        <w:rPr>
          <w:i/>
          <w:sz w:val="24"/>
          <w:szCs w:val="24"/>
          <w:vertAlign w:val="superscript"/>
        </w:rPr>
        <w:t xml:space="preserve"> </w:t>
      </w:r>
      <w:r w:rsidR="00A65C29" w:rsidRPr="00136570">
        <w:rPr>
          <w:sz w:val="24"/>
          <w:szCs w:val="24"/>
        </w:rPr>
        <w:t xml:space="preserve">. </w:t>
      </w:r>
      <w:r w:rsidR="006C29AA">
        <w:rPr>
          <w:sz w:val="24"/>
          <w:szCs w:val="24"/>
        </w:rPr>
        <w:t xml:space="preserve">For large </w:t>
      </w:r>
      <w:r w:rsidR="006C29AA" w:rsidRPr="006C29AA">
        <w:rPr>
          <w:i/>
          <w:sz w:val="24"/>
          <w:szCs w:val="24"/>
        </w:rPr>
        <w:t>m</w:t>
      </w:r>
      <w:r w:rsidR="006C29AA">
        <w:rPr>
          <w:sz w:val="24"/>
          <w:szCs w:val="24"/>
        </w:rPr>
        <w:t xml:space="preserve"> and </w:t>
      </w:r>
      <w:r w:rsidR="006C29AA" w:rsidRPr="006C29AA">
        <w:rPr>
          <w:i/>
          <w:sz w:val="24"/>
          <w:szCs w:val="24"/>
        </w:rPr>
        <w:t>n</w:t>
      </w:r>
      <w:r w:rsidR="006C29AA">
        <w:rPr>
          <w:i/>
          <w:sz w:val="24"/>
          <w:szCs w:val="24"/>
        </w:rPr>
        <w:t xml:space="preserve">, </w:t>
      </w:r>
      <w:r w:rsidR="006C29AA" w:rsidRPr="006C29AA">
        <w:rPr>
          <w:sz w:val="24"/>
          <w:szCs w:val="24"/>
        </w:rPr>
        <w:t>t</w:t>
      </w:r>
      <w:r w:rsidR="00A65C29" w:rsidRPr="00136570">
        <w:rPr>
          <w:sz w:val="24"/>
          <w:szCs w:val="24"/>
        </w:rPr>
        <w:t xml:space="preserve">he </w:t>
      </w:r>
      <w:r w:rsidR="00FD2267">
        <w:rPr>
          <w:sz w:val="24"/>
          <w:szCs w:val="24"/>
        </w:rPr>
        <w:t xml:space="preserve">average </w:t>
      </w:r>
      <w:r w:rsidR="00A65C29" w:rsidRPr="00136570">
        <w:rPr>
          <w:sz w:val="24"/>
          <w:szCs w:val="24"/>
        </w:rPr>
        <w:t xml:space="preserve">number of modes </w:t>
      </w:r>
      <w:r w:rsidR="00A65C29" w:rsidRPr="00136570">
        <w:rPr>
          <w:rFonts w:ascii="Symbol" w:hAnsi="Symbol"/>
          <w:sz w:val="24"/>
          <w:szCs w:val="24"/>
        </w:rPr>
        <w:t></w:t>
      </w:r>
      <w:r w:rsidR="00A65C29" w:rsidRPr="00136570">
        <w:rPr>
          <w:i/>
          <w:sz w:val="24"/>
          <w:szCs w:val="24"/>
        </w:rPr>
        <w:t>N</w:t>
      </w:r>
      <w:r w:rsidR="00A65C29" w:rsidRPr="00136570">
        <w:rPr>
          <w:sz w:val="24"/>
          <w:szCs w:val="24"/>
        </w:rPr>
        <w:t xml:space="preserve"> between </w:t>
      </w:r>
      <w:r w:rsidR="00A65C29" w:rsidRPr="00136570">
        <w:rPr>
          <w:i/>
          <w:sz w:val="24"/>
          <w:szCs w:val="24"/>
        </w:rPr>
        <w:t>k</w:t>
      </w:r>
      <w:r w:rsidR="00A65C29" w:rsidRPr="00136570">
        <w:rPr>
          <w:sz w:val="24"/>
          <w:szCs w:val="24"/>
        </w:rPr>
        <w:t xml:space="preserve"> and </w:t>
      </w:r>
      <w:r w:rsidR="00A65C29" w:rsidRPr="00136570">
        <w:rPr>
          <w:i/>
          <w:sz w:val="24"/>
          <w:szCs w:val="24"/>
        </w:rPr>
        <w:t>k</w:t>
      </w:r>
      <w:r w:rsidR="001512F2">
        <w:rPr>
          <w:i/>
          <w:sz w:val="24"/>
          <w:szCs w:val="24"/>
        </w:rPr>
        <w:t xml:space="preserve"> </w:t>
      </w:r>
      <w:r w:rsidR="00A65C29" w:rsidRPr="00136570">
        <w:rPr>
          <w:sz w:val="24"/>
          <w:szCs w:val="24"/>
        </w:rPr>
        <w:t>+</w:t>
      </w:r>
      <w:r w:rsidR="00A65C29" w:rsidRPr="00136570">
        <w:rPr>
          <w:rFonts w:ascii="Symbol" w:hAnsi="Symbol"/>
          <w:sz w:val="24"/>
          <w:szCs w:val="24"/>
        </w:rPr>
        <w:t></w:t>
      </w:r>
      <w:r w:rsidR="00A65C29" w:rsidRPr="00136570">
        <w:rPr>
          <w:i/>
          <w:sz w:val="24"/>
          <w:szCs w:val="24"/>
        </w:rPr>
        <w:t>k</w:t>
      </w:r>
      <w:r w:rsidR="00A65C29" w:rsidRPr="00136570">
        <w:rPr>
          <w:sz w:val="24"/>
          <w:szCs w:val="24"/>
        </w:rPr>
        <w:t xml:space="preserve"> is therefore just the number of modes in the </w:t>
      </w:r>
      <w:r w:rsidR="00A65C29" w:rsidRPr="00136570">
        <w:rPr>
          <w:i/>
          <w:sz w:val="24"/>
          <w:szCs w:val="24"/>
        </w:rPr>
        <w:t>k</w:t>
      </w:r>
      <w:r w:rsidR="00A65C29" w:rsidRPr="00136570">
        <w:rPr>
          <w:sz w:val="24"/>
          <w:szCs w:val="24"/>
        </w:rPr>
        <w:t xml:space="preserve">-space area between </w:t>
      </w:r>
      <w:r w:rsidR="00A65C29" w:rsidRPr="00136570">
        <w:rPr>
          <w:i/>
          <w:sz w:val="24"/>
          <w:szCs w:val="24"/>
        </w:rPr>
        <w:t>k</w:t>
      </w:r>
      <w:r w:rsidR="00A65C29" w:rsidRPr="00136570">
        <w:rPr>
          <w:sz w:val="24"/>
          <w:szCs w:val="24"/>
        </w:rPr>
        <w:t xml:space="preserve"> and </w:t>
      </w:r>
      <w:r w:rsidR="00A65C29" w:rsidRPr="00136570">
        <w:rPr>
          <w:i/>
          <w:sz w:val="24"/>
          <w:szCs w:val="24"/>
        </w:rPr>
        <w:t>k</w:t>
      </w:r>
      <w:r w:rsidR="001512F2">
        <w:rPr>
          <w:i/>
          <w:sz w:val="24"/>
          <w:szCs w:val="24"/>
        </w:rPr>
        <w:t xml:space="preserve"> </w:t>
      </w:r>
      <w:r w:rsidR="00A65C29" w:rsidRPr="00136570">
        <w:rPr>
          <w:sz w:val="24"/>
          <w:szCs w:val="24"/>
        </w:rPr>
        <w:t>+</w:t>
      </w:r>
      <w:r w:rsidR="001512F2">
        <w:rPr>
          <w:sz w:val="24"/>
          <w:szCs w:val="24"/>
        </w:rPr>
        <w:t xml:space="preserve"> </w:t>
      </w:r>
      <w:r w:rsidR="00A65C29" w:rsidRPr="00136570">
        <w:rPr>
          <w:rFonts w:ascii="Symbol" w:hAnsi="Symbol"/>
          <w:sz w:val="24"/>
          <w:szCs w:val="24"/>
        </w:rPr>
        <w:t></w:t>
      </w:r>
      <w:r w:rsidR="00A65C29" w:rsidRPr="00136570">
        <w:rPr>
          <w:i/>
          <w:sz w:val="24"/>
          <w:szCs w:val="24"/>
        </w:rPr>
        <w:t>k</w:t>
      </w:r>
      <w:r w:rsidR="00A65C29" w:rsidRPr="00136570">
        <w:rPr>
          <w:sz w:val="24"/>
          <w:szCs w:val="24"/>
        </w:rPr>
        <w:t xml:space="preserve">, so that </w:t>
      </w:r>
    </w:p>
    <w:p w:rsidR="00A65C29" w:rsidRPr="00136570" w:rsidRDefault="009F10AF" w:rsidP="00AF5C78">
      <w:pPr>
        <w:pStyle w:val="MTDisplayEquation"/>
        <w:tabs>
          <w:tab w:val="clear" w:pos="8300"/>
          <w:tab w:val="left" w:pos="4111"/>
          <w:tab w:val="right" w:pos="8505"/>
        </w:tabs>
        <w:ind w:hanging="76"/>
        <w:jc w:val="both"/>
      </w:pPr>
      <w:r>
        <w:rPr>
          <w:position w:val="-28"/>
        </w:rPr>
        <w:t xml:space="preserve">                                  </w:t>
      </w:r>
      <w:r w:rsidR="001512F2" w:rsidRPr="001512F2">
        <w:rPr>
          <w:position w:val="-28"/>
        </w:rPr>
        <w:object w:dxaOrig="3120" w:dyaOrig="700">
          <v:shape id="_x0000_i1228" type="#_x0000_t75" style="width:156pt;height:35.25pt" o:ole="">
            <v:imagedata r:id="rId476" o:title=""/>
          </v:shape>
          <o:OLEObject Type="Embed" ProgID="Equation.DSMT4" ShapeID="_x0000_i1228" DrawAspect="Content" ObjectID="_1687067130" r:id="rId477"/>
        </w:object>
      </w:r>
      <w:r w:rsidR="00A65C29" w:rsidRPr="00136570">
        <w:t>,</w:t>
      </w:r>
      <w:r w:rsidR="00BA1E29" w:rsidRPr="00136570">
        <w:t xml:space="preserve">  </w:t>
      </w:r>
      <w:r w:rsidR="00C00B36" w:rsidRPr="00136570">
        <w:t xml:space="preserve">     </w:t>
      </w:r>
      <w:r w:rsidR="00A57B2E">
        <w:t xml:space="preserve">     </w:t>
      </w:r>
      <w:r w:rsidR="00C00B36" w:rsidRPr="00136570">
        <w:t xml:space="preserve">  </w:t>
      </w:r>
      <w:r w:rsidR="00A65C29" w:rsidRPr="00136570">
        <w:t xml:space="preserve"> </w:t>
      </w:r>
      <w:r>
        <w:t xml:space="preserve">                     </w:t>
      </w:r>
      <w:r>
        <w:tab/>
      </w:r>
      <w:r w:rsidR="00AF5C78">
        <w:t>(2.53)</w:t>
      </w:r>
    </w:p>
    <w:p w:rsidR="00A65C29" w:rsidRDefault="00A65C29" w:rsidP="00FC54AD">
      <w:pPr>
        <w:tabs>
          <w:tab w:val="left" w:pos="4111"/>
        </w:tabs>
        <w:jc w:val="both"/>
        <w:rPr>
          <w:sz w:val="24"/>
          <w:szCs w:val="24"/>
        </w:rPr>
      </w:pPr>
      <w:r w:rsidRPr="00136570">
        <w:rPr>
          <w:sz w:val="24"/>
          <w:szCs w:val="24"/>
        </w:rPr>
        <w:t>where we have made use of the dispersion relationship</w:t>
      </w:r>
      <w:r w:rsidR="00AE3C36">
        <w:rPr>
          <w:sz w:val="24"/>
          <w:szCs w:val="24"/>
        </w:rPr>
        <w:t xml:space="preserve"> </w:t>
      </w:r>
      <w:r w:rsidR="00FD2267">
        <w:rPr>
          <w:rFonts w:ascii="Symbol" w:hAnsi="Symbol"/>
          <w:sz w:val="24"/>
          <w:szCs w:val="24"/>
        </w:rPr>
        <w:t></w:t>
      </w:r>
      <w:r w:rsidR="00FD2267">
        <w:rPr>
          <w:sz w:val="24"/>
          <w:szCs w:val="24"/>
        </w:rPr>
        <w:t xml:space="preserve"> = </w:t>
      </w:r>
      <w:r w:rsidR="00FD2267">
        <w:rPr>
          <w:rFonts w:ascii="Symbol" w:hAnsi="Symbol"/>
          <w:sz w:val="24"/>
          <w:szCs w:val="24"/>
        </w:rPr>
        <w:t></w:t>
      </w:r>
      <w:r w:rsidR="00FD2267">
        <w:rPr>
          <w:sz w:val="24"/>
          <w:szCs w:val="24"/>
        </w:rPr>
        <w:t xml:space="preserve"> k</w:t>
      </w:r>
      <w:r w:rsidR="00AE3C36">
        <w:rPr>
          <w:sz w:val="24"/>
          <w:szCs w:val="24"/>
          <w:vertAlign w:val="superscript"/>
        </w:rPr>
        <w:t xml:space="preserve">2 </w:t>
      </w:r>
      <w:r w:rsidR="00AE3C36">
        <w:rPr>
          <w:i/>
          <w:sz w:val="24"/>
          <w:szCs w:val="24"/>
        </w:rPr>
        <w:t xml:space="preserve">(13.82), </w:t>
      </w:r>
      <w:r w:rsidR="00AE3C36">
        <w:rPr>
          <w:sz w:val="24"/>
          <w:szCs w:val="24"/>
          <w:vertAlign w:val="superscript"/>
        </w:rPr>
        <w:t xml:space="preserve"> </w:t>
      </w:r>
      <w:r w:rsidR="00AE3C36">
        <w:rPr>
          <w:sz w:val="24"/>
          <w:szCs w:val="24"/>
        </w:rPr>
        <w:t xml:space="preserve">so that </w:t>
      </w:r>
      <w:r w:rsidR="00AE3C36" w:rsidRPr="00AE3C36">
        <w:rPr>
          <w:position w:val="-24"/>
          <w:sz w:val="24"/>
          <w:szCs w:val="24"/>
        </w:rPr>
        <w:object w:dxaOrig="1040" w:dyaOrig="620">
          <v:shape id="_x0000_i1229" type="#_x0000_t75" style="width:51pt;height:31.5pt" o:ole="">
            <v:imagedata r:id="rId478" o:title=""/>
          </v:shape>
          <o:OLEObject Type="Embed" ProgID="Equation.DSMT4" ShapeID="_x0000_i1229" DrawAspect="Content" ObjectID="_1687067131" r:id="rId479"/>
        </w:object>
      </w:r>
      <w:r w:rsidR="00AE3C36">
        <w:rPr>
          <w:sz w:val="24"/>
          <w:szCs w:val="24"/>
        </w:rPr>
        <w:t xml:space="preserve"> .</w:t>
      </w:r>
      <w:r w:rsidR="00AE3C36">
        <w:rPr>
          <w:i/>
          <w:sz w:val="24"/>
          <w:szCs w:val="24"/>
        </w:rPr>
        <w:t xml:space="preserve"> </w:t>
      </w:r>
    </w:p>
    <w:p w:rsidR="00A57B2E" w:rsidRPr="00136570" w:rsidRDefault="00A57B2E" w:rsidP="004B3CB5">
      <w:pPr>
        <w:tabs>
          <w:tab w:val="left" w:pos="4111"/>
        </w:tabs>
        <w:jc w:val="both"/>
        <w:rPr>
          <w:sz w:val="24"/>
          <w:szCs w:val="24"/>
        </w:rPr>
      </w:pPr>
    </w:p>
    <w:p w:rsidR="00A65C29" w:rsidRPr="00136570" w:rsidRDefault="00BA1E29"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density of modes per unit frequency is then constant independent of frequency and is given by </w:t>
      </w:r>
    </w:p>
    <w:p w:rsidR="00A65C29" w:rsidRDefault="009F10AF" w:rsidP="00AF5C78">
      <w:pPr>
        <w:pStyle w:val="MTDisplayEquation"/>
        <w:tabs>
          <w:tab w:val="clear" w:pos="8300"/>
          <w:tab w:val="left" w:pos="4111"/>
          <w:tab w:val="right" w:pos="8505"/>
        </w:tabs>
        <w:ind w:hanging="360"/>
        <w:jc w:val="both"/>
      </w:pPr>
      <w:r>
        <w:rPr>
          <w:position w:val="-30"/>
        </w:rPr>
        <w:t xml:space="preserve">                                         </w:t>
      </w:r>
      <w:r w:rsidR="006C29AA" w:rsidRPr="006C29AA">
        <w:rPr>
          <w:position w:val="-30"/>
        </w:rPr>
        <w:object w:dxaOrig="3760" w:dyaOrig="900">
          <v:shape id="_x0000_i1230" type="#_x0000_t75" style="width:187.5pt;height:45pt" o:ole="">
            <v:imagedata r:id="rId480" o:title=""/>
          </v:shape>
          <o:OLEObject Type="Embed" ProgID="Equation.DSMT4" ShapeID="_x0000_i1230" DrawAspect="Content" ObjectID="_1687067132" r:id="rId481"/>
        </w:object>
      </w:r>
      <w:r w:rsidR="00BA1E29" w:rsidRPr="00136570">
        <w:rPr>
          <w:position w:val="-30"/>
        </w:rPr>
        <w:t xml:space="preserve">   </w:t>
      </w:r>
      <w:r w:rsidR="00C00B36" w:rsidRPr="00136570">
        <w:rPr>
          <w:position w:val="-30"/>
        </w:rPr>
        <w:t xml:space="preserve">     </w:t>
      </w:r>
      <w:r w:rsidR="00A57B2E">
        <w:rPr>
          <w:position w:val="-30"/>
        </w:rPr>
        <w:t xml:space="preserve">           </w:t>
      </w:r>
      <w:r w:rsidR="00C00B36" w:rsidRPr="00136570">
        <w:rPr>
          <w:position w:val="-30"/>
        </w:rPr>
        <w:t xml:space="preserve"> </w:t>
      </w:r>
      <w:r w:rsidR="00BA1E29" w:rsidRPr="00136570">
        <w:rPr>
          <w:position w:val="-30"/>
        </w:rPr>
        <w:t xml:space="preserve"> </w:t>
      </w:r>
      <w:r>
        <w:rPr>
          <w:position w:val="-30"/>
        </w:rPr>
        <w:tab/>
      </w:r>
      <w:r w:rsidR="00AF5C78">
        <w:t>(2.54)</w:t>
      </w:r>
    </w:p>
    <w:p w:rsidR="00A57B2E" w:rsidRPr="00A57B2E" w:rsidRDefault="00A57B2E" w:rsidP="00A57B2E">
      <w:pPr>
        <w:rPr>
          <w:lang w:eastAsia="ja-JP"/>
        </w:rPr>
      </w:pPr>
    </w:p>
    <w:p w:rsidR="008618C8" w:rsidRDefault="00A65C29" w:rsidP="00BA1E29">
      <w:pPr>
        <w:tabs>
          <w:tab w:val="left" w:pos="4111"/>
        </w:tabs>
        <w:ind w:right="-2"/>
        <w:jc w:val="both"/>
        <w:rPr>
          <w:sz w:val="24"/>
          <w:szCs w:val="24"/>
        </w:rPr>
      </w:pPr>
      <w:r w:rsidRPr="00136570">
        <w:rPr>
          <w:sz w:val="24"/>
          <w:szCs w:val="24"/>
        </w:rPr>
        <w:t xml:space="preserve">where </w:t>
      </w:r>
      <w:r w:rsidRPr="00136570">
        <w:rPr>
          <w:i/>
          <w:sz w:val="24"/>
          <w:szCs w:val="24"/>
        </w:rPr>
        <w:t xml:space="preserve">S </w:t>
      </w:r>
      <w:r w:rsidRPr="00136570">
        <w:rPr>
          <w:sz w:val="24"/>
          <w:szCs w:val="24"/>
        </w:rPr>
        <w:t>is the area of the plate</w:t>
      </w:r>
      <w:r w:rsidR="00BA1E29" w:rsidRPr="00136570">
        <w:rPr>
          <w:sz w:val="24"/>
          <w:szCs w:val="24"/>
        </w:rPr>
        <w:t xml:space="preserve">. </w:t>
      </w:r>
      <w:r w:rsidRPr="00136570">
        <w:rPr>
          <w:sz w:val="24"/>
          <w:szCs w:val="24"/>
        </w:rPr>
        <w:t xml:space="preserve"> The spacing of modes </w:t>
      </w:r>
      <w:r w:rsidRPr="00136570">
        <w:rPr>
          <w:rFonts w:ascii="Symbol" w:hAnsi="Symbol"/>
          <w:i/>
          <w:sz w:val="24"/>
          <w:szCs w:val="24"/>
        </w:rPr>
        <w:t></w:t>
      </w:r>
      <w:r w:rsidRPr="00136570">
        <w:rPr>
          <w:i/>
          <w:sz w:val="24"/>
          <w:szCs w:val="24"/>
        </w:rPr>
        <w:t xml:space="preserve">f </w:t>
      </w:r>
      <w:r w:rsidRPr="00136570">
        <w:rPr>
          <w:sz w:val="24"/>
          <w:szCs w:val="24"/>
        </w:rPr>
        <w:t xml:space="preserve">will therefore on average </w:t>
      </w:r>
      <w:r w:rsidR="00A57B2E">
        <w:rPr>
          <w:sz w:val="24"/>
          <w:szCs w:val="24"/>
        </w:rPr>
        <w:t xml:space="preserve">be </w:t>
      </w:r>
    </w:p>
    <w:p w:rsidR="00A65C29" w:rsidRDefault="006C29AA" w:rsidP="00BA1E29">
      <w:pPr>
        <w:tabs>
          <w:tab w:val="left" w:pos="4111"/>
        </w:tabs>
        <w:ind w:right="-2"/>
        <w:jc w:val="both"/>
        <w:rPr>
          <w:sz w:val="24"/>
          <w:szCs w:val="24"/>
        </w:rPr>
      </w:pPr>
      <w:r w:rsidRPr="006C29AA">
        <w:rPr>
          <w:position w:val="-24"/>
          <w:sz w:val="24"/>
          <w:szCs w:val="24"/>
        </w:rPr>
        <w:object w:dxaOrig="720" w:dyaOrig="620">
          <v:shape id="_x0000_i1231" type="#_x0000_t75" style="width:36pt;height:31.5pt" o:ole="">
            <v:imagedata r:id="rId482" o:title=""/>
          </v:shape>
          <o:OLEObject Type="Embed" ProgID="Equation.DSMT4" ShapeID="_x0000_i1231" DrawAspect="Content" ObjectID="_1687067133" r:id="rId483"/>
        </w:object>
      </w:r>
      <w:r w:rsidR="00BA1E29" w:rsidRPr="00136570">
        <w:rPr>
          <w:sz w:val="24"/>
          <w:szCs w:val="24"/>
        </w:rPr>
        <w:t xml:space="preserve">, </w:t>
      </w:r>
      <w:r w:rsidR="00A65C29" w:rsidRPr="00136570">
        <w:rPr>
          <w:sz w:val="24"/>
          <w:szCs w:val="24"/>
        </w:rPr>
        <w:t xml:space="preserve">proportional to the plate thickness and inversely proportional to plate area. For large </w:t>
      </w:r>
      <w:r w:rsidR="00A65C29" w:rsidRPr="00136570">
        <w:rPr>
          <w:i/>
          <w:sz w:val="24"/>
          <w:szCs w:val="24"/>
        </w:rPr>
        <w:t>k</w:t>
      </w:r>
      <w:r w:rsidR="00A65C29" w:rsidRPr="00136570">
        <w:rPr>
          <w:sz w:val="24"/>
          <w:szCs w:val="24"/>
        </w:rPr>
        <w:t xml:space="preserve">-values, this result becomes independent of the shape of the plate.  For an orthotropic plate like the front plate of the violin or guitar, the spacing is determined by the geometric mean </w:t>
      </w:r>
      <w:r w:rsidRPr="006C29AA">
        <w:rPr>
          <w:position w:val="-16"/>
          <w:sz w:val="24"/>
          <w:szCs w:val="24"/>
        </w:rPr>
        <w:object w:dxaOrig="920" w:dyaOrig="520">
          <v:shape id="_x0000_i1232" type="#_x0000_t75" style="width:45.75pt;height:26.25pt" o:ole="">
            <v:imagedata r:id="rId484" o:title=""/>
          </v:shape>
          <o:OLEObject Type="Embed" ProgID="Equation.DSMT4" ShapeID="_x0000_i1232" DrawAspect="Content" ObjectID="_1687067134" r:id="rId485"/>
        </w:object>
      </w:r>
      <w:r w:rsidR="00A65C29" w:rsidRPr="00136570">
        <w:rPr>
          <w:sz w:val="24"/>
          <w:szCs w:val="24"/>
        </w:rPr>
        <w:t>of the longitudinal velocities parallel and along the grain.  For the violin</w:t>
      </w:r>
      <w:r>
        <w:rPr>
          <w:sz w:val="24"/>
          <w:szCs w:val="24"/>
        </w:rPr>
        <w:t xml:space="preserve">, </w:t>
      </w:r>
      <w:r w:rsidR="00A65C29" w:rsidRPr="00136570">
        <w:rPr>
          <w:sz w:val="24"/>
          <w:szCs w:val="24"/>
        </w:rPr>
        <w:t>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page 292] estimates an asymptotic average mode spacing of 73 Hz for the top plate and 108 Hz for the back plate. </w:t>
      </w:r>
      <w:r w:rsidR="001B0F79">
        <w:rPr>
          <w:sz w:val="24"/>
          <w:szCs w:val="24"/>
        </w:rPr>
        <w:t>As the vibrational modes of the assembled body of a violin largely involve the flexural vibration</w:t>
      </w:r>
      <w:r w:rsidR="001C40A4">
        <w:rPr>
          <w:sz w:val="24"/>
          <w:szCs w:val="24"/>
        </w:rPr>
        <w:t>s</w:t>
      </w:r>
      <w:r w:rsidR="001B0F79">
        <w:rPr>
          <w:sz w:val="24"/>
          <w:szCs w:val="24"/>
        </w:rPr>
        <w:t xml:space="preserve"> of the front and back plates,</w:t>
      </w:r>
      <w:r w:rsidR="001C40A4">
        <w:rPr>
          <w:sz w:val="24"/>
          <w:szCs w:val="24"/>
        </w:rPr>
        <w:t xml:space="preserve"> </w:t>
      </w:r>
      <w:r w:rsidR="001B0F79">
        <w:rPr>
          <w:sz w:val="24"/>
          <w:szCs w:val="24"/>
        </w:rPr>
        <w:t xml:space="preserve">with </w:t>
      </w:r>
      <w:r w:rsidR="001C40A4">
        <w:rPr>
          <w:sz w:val="24"/>
          <w:szCs w:val="24"/>
        </w:rPr>
        <w:t xml:space="preserve">strong coupling between them changing the frequencies of the normal modes but not their number, </w:t>
      </w:r>
      <w:r w:rsidR="001B0F79">
        <w:rPr>
          <w:sz w:val="24"/>
          <w:szCs w:val="24"/>
        </w:rPr>
        <w:t xml:space="preserve">one would expect </w:t>
      </w:r>
      <w:r w:rsidR="001C40A4">
        <w:rPr>
          <w:sz w:val="24"/>
          <w:szCs w:val="24"/>
        </w:rPr>
        <w:t xml:space="preserve">an </w:t>
      </w:r>
      <w:r w:rsidR="001B0F79">
        <w:rPr>
          <w:sz w:val="24"/>
          <w:szCs w:val="24"/>
        </w:rPr>
        <w:t xml:space="preserve">average spacing of </w:t>
      </w:r>
      <w:r w:rsidR="001C40A4">
        <w:rPr>
          <w:sz w:val="24"/>
          <w:szCs w:val="24"/>
        </w:rPr>
        <w:t xml:space="preserve">modes for a </w:t>
      </w:r>
      <w:r w:rsidR="001B0F79">
        <w:rPr>
          <w:sz w:val="24"/>
          <w:szCs w:val="24"/>
        </w:rPr>
        <w:t xml:space="preserve">violin shell </w:t>
      </w:r>
      <w:r w:rsidR="00791B83">
        <w:rPr>
          <w:sz w:val="24"/>
          <w:szCs w:val="24"/>
        </w:rPr>
        <w:t>to be</w:t>
      </w:r>
      <w:r w:rsidR="008618C8">
        <w:rPr>
          <w:sz w:val="24"/>
          <w:szCs w:val="24"/>
        </w:rPr>
        <w:t xml:space="preserve"> ~44 Hz.  However, </w:t>
      </w:r>
      <w:r w:rsidR="001B0F79">
        <w:rPr>
          <w:sz w:val="24"/>
          <w:szCs w:val="24"/>
        </w:rPr>
        <w:t>a</w:t>
      </w:r>
      <w:r w:rsidR="00A65C29" w:rsidRPr="00136570">
        <w:rPr>
          <w:sz w:val="24"/>
          <w:szCs w:val="24"/>
        </w:rPr>
        <w:t xml:space="preserve">bove around 1.5 kHz the width of the resonances on violin and guitar plates becomes comparable with their spacing, so that it becomes increasingly difficult to </w:t>
      </w:r>
      <w:r w:rsidR="001C40A4">
        <w:rPr>
          <w:sz w:val="24"/>
          <w:szCs w:val="24"/>
        </w:rPr>
        <w:t xml:space="preserve">distinguish </w:t>
      </w:r>
      <w:r w:rsidR="00A65C29" w:rsidRPr="00136570">
        <w:rPr>
          <w:sz w:val="24"/>
          <w:szCs w:val="24"/>
        </w:rPr>
        <w:t xml:space="preserve">individual modes. </w:t>
      </w:r>
    </w:p>
    <w:p w:rsidR="001C40A4" w:rsidRDefault="001C40A4" w:rsidP="00BA1E29">
      <w:pPr>
        <w:tabs>
          <w:tab w:val="left" w:pos="4111"/>
        </w:tabs>
        <w:ind w:right="-2"/>
        <w:jc w:val="both"/>
        <w:rPr>
          <w:sz w:val="24"/>
          <w:szCs w:val="24"/>
        </w:rPr>
      </w:pPr>
    </w:p>
    <w:p w:rsidR="00A65C29" w:rsidRPr="00136570" w:rsidRDefault="00A65C29" w:rsidP="00C00B36">
      <w:pPr>
        <w:tabs>
          <w:tab w:val="left" w:pos="4111"/>
        </w:tabs>
        <w:ind w:right="-1"/>
        <w:jc w:val="both"/>
        <w:rPr>
          <w:b/>
          <w:sz w:val="24"/>
          <w:szCs w:val="24"/>
        </w:rPr>
      </w:pPr>
      <w:r w:rsidRPr="00136570">
        <w:rPr>
          <w:sz w:val="24"/>
          <w:szCs w:val="24"/>
        </w:rPr>
        <w:t xml:space="preserve">On many musical instruments like the violin and guitar, the presence of the </w:t>
      </w:r>
      <w:r w:rsidRPr="00136570">
        <w:rPr>
          <w:i/>
          <w:sz w:val="24"/>
          <w:szCs w:val="24"/>
        </w:rPr>
        <w:t xml:space="preserve">f- </w:t>
      </w:r>
      <w:r w:rsidRPr="00136570">
        <w:rPr>
          <w:sz w:val="24"/>
          <w:szCs w:val="24"/>
        </w:rPr>
        <w:t xml:space="preserve">and rose- hole openings introduce additional free-edge internal boundary conditions, which largely confine the lower frequency modes to the larger areas of the </w:t>
      </w:r>
      <w:r w:rsidR="001C40A4">
        <w:rPr>
          <w:sz w:val="24"/>
          <w:szCs w:val="24"/>
        </w:rPr>
        <w:t xml:space="preserve">front </w:t>
      </w:r>
      <w:r w:rsidRPr="00136570">
        <w:rPr>
          <w:sz w:val="24"/>
          <w:szCs w:val="24"/>
        </w:rPr>
        <w:t xml:space="preserve">plate.  The effective area determining the density of lower frequency modes for both instruments will therefore be significantly less </w:t>
      </w:r>
      <w:r w:rsidR="008618C8">
        <w:rPr>
          <w:sz w:val="24"/>
          <w:szCs w:val="24"/>
        </w:rPr>
        <w:t xml:space="preserve">than </w:t>
      </w:r>
      <w:r w:rsidRPr="00136570">
        <w:rPr>
          <w:sz w:val="24"/>
          <w:szCs w:val="24"/>
        </w:rPr>
        <w:t xml:space="preserve">that of the whole plate. Any reduction in plate dimensions, such as the island region on the front plate of the violin between the </w:t>
      </w:r>
      <w:r w:rsidRPr="00136570">
        <w:rPr>
          <w:i/>
          <w:sz w:val="24"/>
          <w:szCs w:val="24"/>
        </w:rPr>
        <w:t>f</w:t>
      </w:r>
      <w:r w:rsidRPr="00136570">
        <w:rPr>
          <w:sz w:val="24"/>
          <w:szCs w:val="24"/>
        </w:rPr>
        <w:t xml:space="preserve">-holes, will limit the spatial variation of flexural waves in that direction.  Such a region will therefore not contribute significantly to the normal modes of vibration of the plate until </w:t>
      </w:r>
      <w:r w:rsidRPr="00136570">
        <w:rPr>
          <w:rFonts w:ascii="Symbol" w:hAnsi="Symbol"/>
          <w:i/>
          <w:sz w:val="24"/>
          <w:szCs w:val="24"/>
        </w:rPr>
        <w:t></w:t>
      </w:r>
      <w:r w:rsidRPr="00136570">
        <w:rPr>
          <w:i/>
          <w:sz w:val="24"/>
          <w:szCs w:val="24"/>
        </w:rPr>
        <w:t>(</w:t>
      </w:r>
      <w:r w:rsidRPr="00136570">
        <w:rPr>
          <w:rFonts w:ascii="Symbol" w:hAnsi="Symbol"/>
          <w:i/>
          <w:sz w:val="24"/>
          <w:szCs w:val="24"/>
        </w:rPr>
        <w:t></w:t>
      </w:r>
      <w:r w:rsidRPr="00136570">
        <w:rPr>
          <w:i/>
          <w:sz w:val="24"/>
          <w:szCs w:val="24"/>
        </w:rPr>
        <w:t>)</w:t>
      </w:r>
      <w:r w:rsidRPr="00136570">
        <w:rPr>
          <w:sz w:val="24"/>
          <w:szCs w:val="24"/>
        </w:rPr>
        <w:t xml:space="preserve">/2 </w:t>
      </w:r>
      <w:r w:rsidR="001C40A4">
        <w:rPr>
          <w:sz w:val="24"/>
          <w:szCs w:val="24"/>
        </w:rPr>
        <w:t xml:space="preserve">becomes less </w:t>
      </w:r>
      <w:r w:rsidRPr="00136570">
        <w:rPr>
          <w:sz w:val="24"/>
          <w:szCs w:val="24"/>
        </w:rPr>
        <w:t>is less than the limiting dimension.</w:t>
      </w:r>
      <w:r w:rsidRPr="00136570">
        <w:rPr>
          <w:b/>
          <w:sz w:val="24"/>
          <w:szCs w:val="24"/>
        </w:rPr>
        <w:t xml:space="preserve"> </w:t>
      </w:r>
    </w:p>
    <w:p w:rsidR="00264E0B" w:rsidRDefault="00264E0B" w:rsidP="00C00B36">
      <w:pPr>
        <w:tabs>
          <w:tab w:val="left" w:pos="4111"/>
        </w:tabs>
        <w:ind w:right="-1"/>
        <w:jc w:val="both"/>
        <w:rPr>
          <w:b/>
          <w:sz w:val="24"/>
          <w:szCs w:val="24"/>
        </w:rPr>
      </w:pPr>
    </w:p>
    <w:p w:rsidR="00A65C29" w:rsidRDefault="00A65C29" w:rsidP="00C00B36">
      <w:pPr>
        <w:tabs>
          <w:tab w:val="left" w:pos="4111"/>
        </w:tabs>
        <w:ind w:right="-1"/>
        <w:jc w:val="both"/>
        <w:rPr>
          <w:b/>
          <w:sz w:val="24"/>
          <w:szCs w:val="24"/>
        </w:rPr>
      </w:pPr>
      <w:r w:rsidRPr="00136570">
        <w:rPr>
          <w:b/>
          <w:sz w:val="24"/>
          <w:szCs w:val="24"/>
        </w:rPr>
        <w:t xml:space="preserve">Anisotropy of </w:t>
      </w:r>
      <w:r w:rsidR="009F10AF">
        <w:rPr>
          <w:b/>
          <w:sz w:val="24"/>
          <w:szCs w:val="24"/>
        </w:rPr>
        <w:t>W</w:t>
      </w:r>
      <w:r w:rsidRPr="00136570">
        <w:rPr>
          <w:b/>
          <w:sz w:val="24"/>
          <w:szCs w:val="24"/>
        </w:rPr>
        <w:t>ood</w:t>
      </w:r>
    </w:p>
    <w:p w:rsidR="00A57B2E" w:rsidRPr="00136570" w:rsidRDefault="00A57B2E" w:rsidP="00C00B36">
      <w:pPr>
        <w:tabs>
          <w:tab w:val="left" w:pos="4111"/>
        </w:tabs>
        <w:ind w:right="-1"/>
        <w:jc w:val="both"/>
        <w:rPr>
          <w:b/>
          <w:sz w:val="24"/>
          <w:szCs w:val="24"/>
        </w:rPr>
      </w:pPr>
    </w:p>
    <w:p w:rsidR="00A65C29" w:rsidRDefault="00BA1E29" w:rsidP="00C00B36">
      <w:pPr>
        <w:tabs>
          <w:tab w:val="left" w:pos="4111"/>
        </w:tabs>
        <w:ind w:right="-1"/>
        <w:jc w:val="both"/>
        <w:rPr>
          <w:sz w:val="24"/>
          <w:szCs w:val="24"/>
        </w:rPr>
      </w:pPr>
      <w:r w:rsidRPr="00136570">
        <w:rPr>
          <w:sz w:val="24"/>
          <w:szCs w:val="24"/>
        </w:rPr>
        <w:t xml:space="preserve">       </w:t>
      </w:r>
      <w:r w:rsidR="00A65C29" w:rsidRPr="00136570">
        <w:rPr>
          <w:sz w:val="24"/>
          <w:szCs w:val="24"/>
        </w:rPr>
        <w:t>Wood is a highly anisotropic material with different elastic properties perpendicular and parallel to the grain. Furthermore, the wood used for soundboards and plates of stringed instruments are cut from non-uniform circular logs (slab or quarter cut), so that their</w:t>
      </w:r>
      <w:r w:rsidR="001C40A4">
        <w:rPr>
          <w:sz w:val="24"/>
          <w:szCs w:val="24"/>
        </w:rPr>
        <w:t xml:space="preserve"> </w:t>
      </w:r>
      <w:r w:rsidR="00A65C29" w:rsidRPr="00136570">
        <w:rPr>
          <w:sz w:val="24"/>
          <w:szCs w:val="24"/>
        </w:rPr>
        <w:t xml:space="preserve"> properties </w:t>
      </w:r>
      <w:r w:rsidR="001C40A4">
        <w:rPr>
          <w:sz w:val="24"/>
          <w:szCs w:val="24"/>
        </w:rPr>
        <w:t xml:space="preserve"> </w:t>
      </w:r>
      <w:r w:rsidR="00A65C29" w:rsidRPr="00136570">
        <w:rPr>
          <w:sz w:val="24"/>
          <w:szCs w:val="24"/>
        </w:rPr>
        <w:t>can vary significantly across their area.</w:t>
      </w:r>
    </w:p>
    <w:p w:rsidR="00A57B2E" w:rsidRPr="00136570" w:rsidRDefault="00A57B2E" w:rsidP="00C00B36">
      <w:pPr>
        <w:tabs>
          <w:tab w:val="left" w:pos="4111"/>
        </w:tabs>
        <w:ind w:right="-1"/>
        <w:jc w:val="both"/>
        <w:rPr>
          <w:sz w:val="24"/>
          <w:szCs w:val="24"/>
        </w:rPr>
      </w:pPr>
    </w:p>
    <w:p w:rsidR="00A65C29" w:rsidRPr="00136570" w:rsidRDefault="00BA1E29" w:rsidP="00C00B36">
      <w:pPr>
        <w:tabs>
          <w:tab w:val="left" w:pos="4536"/>
        </w:tabs>
        <w:ind w:right="-1"/>
        <w:jc w:val="both"/>
        <w:rPr>
          <w:sz w:val="24"/>
          <w:szCs w:val="24"/>
        </w:rPr>
      </w:pPr>
      <w:r w:rsidRPr="00136570">
        <w:rPr>
          <w:sz w:val="24"/>
          <w:szCs w:val="24"/>
        </w:rPr>
        <w:t xml:space="preserve">      </w:t>
      </w:r>
      <w:r w:rsidR="00A65C29" w:rsidRPr="00136570">
        <w:rPr>
          <w:sz w:val="24"/>
          <w:szCs w:val="24"/>
        </w:rPr>
        <w:t>McIntyre and Woodhouse [</w:t>
      </w:r>
      <w:r w:rsidR="00A65C29" w:rsidRPr="00136570">
        <w:rPr>
          <w:sz w:val="24"/>
          <w:szCs w:val="24"/>
        </w:rPr>
        <w:fldChar w:fldCharType="begin"/>
      </w:r>
      <w:r w:rsidR="00A65C29" w:rsidRPr="00136570">
        <w:rPr>
          <w:sz w:val="24"/>
          <w:szCs w:val="24"/>
        </w:rPr>
        <w:instrText xml:space="preserve"> NOTEREF _Ref115070419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87</w:t>
      </w:r>
      <w:r w:rsidR="00A65C29" w:rsidRPr="00136570">
        <w:rPr>
          <w:sz w:val="24"/>
          <w:szCs w:val="24"/>
        </w:rPr>
        <w:fldChar w:fldCharType="end"/>
      </w:r>
      <w:r w:rsidR="00A65C29" w:rsidRPr="00136570">
        <w:rPr>
          <w:sz w:val="24"/>
          <w:szCs w:val="24"/>
        </w:rPr>
        <w:t xml:space="preserve">] have described how the anisotropic properties affect the vibrational modes of rectangular thin plates and have shown how the most important elastic constants including their loss factors can be determined from the vibrational frequencies and damping of selected </w:t>
      </w:r>
      <w:r w:rsidR="001C40A4">
        <w:rPr>
          <w:sz w:val="24"/>
          <w:szCs w:val="24"/>
        </w:rPr>
        <w:t xml:space="preserve">low frequency </w:t>
      </w:r>
      <w:r w:rsidR="00A65C29" w:rsidRPr="00136570">
        <w:rPr>
          <w:sz w:val="24"/>
          <w:szCs w:val="24"/>
        </w:rPr>
        <w:t xml:space="preserve">vibrational modes.  For a rectangular plate with hinged edges </w:t>
      </w:r>
    </w:p>
    <w:p w:rsidR="00A65C29" w:rsidRPr="00136570" w:rsidRDefault="00A65C29" w:rsidP="00C00B36">
      <w:pPr>
        <w:tabs>
          <w:tab w:val="left" w:pos="4536"/>
        </w:tabs>
        <w:ind w:right="-514"/>
        <w:jc w:val="both"/>
        <w:rPr>
          <w:sz w:val="24"/>
          <w:szCs w:val="24"/>
        </w:rPr>
      </w:pPr>
    </w:p>
    <w:p w:rsidR="00A65C29" w:rsidRDefault="009F10AF" w:rsidP="009F10AF">
      <w:pPr>
        <w:pStyle w:val="MTDisplayEquation"/>
        <w:tabs>
          <w:tab w:val="clear" w:pos="8300"/>
          <w:tab w:val="left" w:pos="3969"/>
          <w:tab w:val="left" w:pos="4111"/>
          <w:tab w:val="right" w:pos="8700"/>
        </w:tabs>
        <w:ind w:right="-427" w:hanging="360"/>
        <w:jc w:val="both"/>
        <w:rPr>
          <w:rFonts w:eastAsia="Times New Roman"/>
          <w:lang w:eastAsia="en-US"/>
        </w:rPr>
      </w:pPr>
      <w:r>
        <w:rPr>
          <w:rFonts w:eastAsia="Times New Roman"/>
          <w:lang w:eastAsia="en-US"/>
        </w:rPr>
        <w:t xml:space="preserve">                              </w:t>
      </w:r>
      <w:r w:rsidR="00D94E79" w:rsidRPr="00D94E79">
        <w:rPr>
          <w:rFonts w:eastAsia="Times New Roman"/>
          <w:position w:val="-28"/>
          <w:lang w:eastAsia="en-US"/>
        </w:rPr>
        <w:object w:dxaOrig="4180" w:dyaOrig="720">
          <v:shape id="_x0000_i1233" type="#_x0000_t75" style="width:210pt;height:36pt" o:ole="">
            <v:imagedata r:id="rId486" o:title=""/>
          </v:shape>
          <o:OLEObject Type="Embed" ProgID="Equation.DSMT4" ShapeID="_x0000_i1233" DrawAspect="Content" ObjectID="_1687067135" r:id="rId487"/>
        </w:object>
      </w:r>
      <w:r w:rsidR="00BA1E29" w:rsidRPr="00136570">
        <w:rPr>
          <w:rFonts w:eastAsia="Times New Roman"/>
          <w:lang w:eastAsia="en-US"/>
        </w:rPr>
        <w:t xml:space="preserve"> </w:t>
      </w:r>
      <w:r w:rsidR="00C00B36" w:rsidRPr="00136570">
        <w:rPr>
          <w:rFonts w:eastAsia="Times New Roman"/>
          <w:lang w:eastAsia="en-US"/>
        </w:rPr>
        <w:t xml:space="preserve"> </w:t>
      </w:r>
      <w:r w:rsidR="00A57B2E">
        <w:rPr>
          <w:rFonts w:eastAsia="Times New Roman"/>
          <w:lang w:eastAsia="en-US"/>
        </w:rPr>
        <w:t>,</w:t>
      </w:r>
      <w:r w:rsidR="00C00B36" w:rsidRPr="00136570">
        <w:rPr>
          <w:rFonts w:eastAsia="Times New Roman"/>
          <w:lang w:eastAsia="en-US"/>
        </w:rPr>
        <w:t xml:space="preserve"> </w:t>
      </w:r>
      <w:r w:rsidR="00A57B2E">
        <w:rPr>
          <w:rFonts w:eastAsia="Times New Roman"/>
          <w:lang w:eastAsia="en-US"/>
        </w:rPr>
        <w:t xml:space="preserve">   </w:t>
      </w:r>
      <w:r w:rsidR="00C00B36" w:rsidRPr="00136570">
        <w:rPr>
          <w:rFonts w:eastAsia="Times New Roman"/>
          <w:lang w:eastAsia="en-US"/>
        </w:rPr>
        <w:t xml:space="preserve">                    </w:t>
      </w:r>
      <w:r>
        <w:rPr>
          <w:rFonts w:eastAsia="Times New Roman"/>
          <w:lang w:eastAsia="en-US"/>
        </w:rPr>
        <w:tab/>
      </w:r>
      <w:r w:rsidR="00AF5C78">
        <w:rPr>
          <w:rFonts w:eastAsia="Times New Roman"/>
          <w:lang w:eastAsia="en-US"/>
        </w:rPr>
        <w:t>(2.55)</w:t>
      </w:r>
    </w:p>
    <w:p w:rsidR="00A57B2E" w:rsidRPr="00A57B2E" w:rsidRDefault="00A57B2E" w:rsidP="00A57B2E"/>
    <w:p w:rsidR="00A65C29" w:rsidRPr="00136570" w:rsidRDefault="00A65C29" w:rsidP="00C00B36">
      <w:pPr>
        <w:tabs>
          <w:tab w:val="left" w:pos="4395"/>
          <w:tab w:val="left" w:pos="4536"/>
        </w:tabs>
        <w:jc w:val="both"/>
        <w:rPr>
          <w:sz w:val="24"/>
          <w:szCs w:val="24"/>
        </w:rPr>
      </w:pPr>
      <w:r w:rsidRPr="00136570">
        <w:rPr>
          <w:sz w:val="24"/>
          <w:szCs w:val="24"/>
        </w:rPr>
        <w:t xml:space="preserve">where </w:t>
      </w:r>
      <w:r w:rsidR="008618C8">
        <w:rPr>
          <w:sz w:val="24"/>
          <w:szCs w:val="24"/>
        </w:rPr>
        <w:t xml:space="preserve"> </w:t>
      </w:r>
      <w:r w:rsidRPr="00F23030">
        <w:rPr>
          <w:i/>
          <w:sz w:val="24"/>
          <w:szCs w:val="24"/>
        </w:rPr>
        <w:t>D</w:t>
      </w:r>
      <w:r w:rsidRPr="00F23030">
        <w:rPr>
          <w:sz w:val="24"/>
          <w:szCs w:val="24"/>
          <w:vertAlign w:val="subscript"/>
        </w:rPr>
        <w:t>1-4</w:t>
      </w:r>
      <w:r w:rsidRPr="00136570">
        <w:rPr>
          <w:sz w:val="24"/>
          <w:szCs w:val="24"/>
        </w:rPr>
        <w:t xml:space="preserve">  are the four elastic constants required  to describe the potential energy of </w:t>
      </w:r>
      <w:r w:rsidR="001C40A4">
        <w:rPr>
          <w:sz w:val="24"/>
          <w:szCs w:val="24"/>
        </w:rPr>
        <w:t xml:space="preserve">waves in </w:t>
      </w:r>
      <w:r w:rsidRPr="00136570">
        <w:rPr>
          <w:sz w:val="24"/>
          <w:szCs w:val="24"/>
        </w:rPr>
        <w:t>a thin plate with orthotropic symmetry.  These are related to the more familiar elastic constants by the following relationships</w:t>
      </w:r>
    </w:p>
    <w:p w:rsidR="00A65C29" w:rsidRPr="00136570" w:rsidRDefault="001512F2" w:rsidP="009F10AF">
      <w:pPr>
        <w:pStyle w:val="MTDisplayEquation"/>
        <w:tabs>
          <w:tab w:val="clear" w:pos="8300"/>
          <w:tab w:val="left" w:pos="4536"/>
          <w:tab w:val="right" w:pos="8700"/>
        </w:tabs>
        <w:ind w:hanging="218"/>
        <w:jc w:val="both"/>
        <w:rPr>
          <w:rFonts w:eastAsia="Times New Roman"/>
          <w:lang w:eastAsia="en-US"/>
        </w:rPr>
      </w:pPr>
      <w:r>
        <w:rPr>
          <w:rFonts w:eastAsia="Times New Roman"/>
          <w:lang w:eastAsia="en-US"/>
        </w:rPr>
        <w:t xml:space="preserve"> </w:t>
      </w:r>
      <w:r w:rsidR="009F10AF">
        <w:rPr>
          <w:rFonts w:eastAsia="Times New Roman"/>
          <w:lang w:eastAsia="en-US"/>
        </w:rPr>
        <w:t xml:space="preserve">                          </w:t>
      </w:r>
      <w:r w:rsidR="00724E4A" w:rsidRPr="001512F2">
        <w:rPr>
          <w:rFonts w:eastAsia="Times New Roman"/>
          <w:position w:val="-34"/>
          <w:lang w:eastAsia="en-US"/>
        </w:rPr>
        <w:object w:dxaOrig="3879" w:dyaOrig="800">
          <v:shape id="_x0000_i1234" type="#_x0000_t75" style="width:194.25pt;height:40.5pt" o:ole="">
            <v:imagedata r:id="rId488" o:title=""/>
          </v:shape>
          <o:OLEObject Type="Embed" ProgID="Equation.DSMT4" ShapeID="_x0000_i1234" DrawAspect="Content" ObjectID="_1687067136" r:id="rId489"/>
        </w:object>
      </w:r>
      <w:r w:rsidR="00C00B36" w:rsidRPr="00136570">
        <w:rPr>
          <w:rFonts w:eastAsia="Times New Roman"/>
          <w:lang w:eastAsia="en-US"/>
        </w:rPr>
        <w:t xml:space="preserve">      </w:t>
      </w:r>
      <w:r w:rsidR="00A57B2E">
        <w:rPr>
          <w:rFonts w:eastAsia="Times New Roman"/>
          <w:lang w:eastAsia="en-US"/>
        </w:rPr>
        <w:t xml:space="preserve">                         </w:t>
      </w:r>
      <w:r w:rsidR="009F10AF">
        <w:rPr>
          <w:rFonts w:eastAsia="Times New Roman"/>
          <w:lang w:eastAsia="en-US"/>
        </w:rPr>
        <w:tab/>
      </w:r>
      <w:r w:rsidR="00AF5C78">
        <w:rPr>
          <w:rFonts w:eastAsia="Times New Roman"/>
          <w:lang w:eastAsia="en-US"/>
        </w:rPr>
        <w:t>(2.56)</w:t>
      </w:r>
    </w:p>
    <w:p w:rsidR="00A65C29" w:rsidRDefault="00A65C29" w:rsidP="00C00B36">
      <w:pPr>
        <w:tabs>
          <w:tab w:val="left" w:pos="4536"/>
        </w:tabs>
        <w:jc w:val="both"/>
        <w:rPr>
          <w:i/>
          <w:sz w:val="24"/>
          <w:szCs w:val="24"/>
        </w:rPr>
      </w:pPr>
      <w:r w:rsidRPr="00136570">
        <w:rPr>
          <w:sz w:val="24"/>
          <w:szCs w:val="24"/>
        </w:rPr>
        <w:t xml:space="preserve">where </w:t>
      </w:r>
      <w:r w:rsidR="00412DCB">
        <w:rPr>
          <w:noProof/>
          <w:position w:val="-14"/>
          <w:sz w:val="24"/>
          <w:szCs w:val="24"/>
          <w:lang w:val="en-US"/>
        </w:rPr>
        <w:drawing>
          <wp:inline distT="0" distB="0" distL="0" distR="0" wp14:anchorId="37367E27" wp14:editId="409266EC">
            <wp:extent cx="714375" cy="2190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714375" cy="219075"/>
                    </a:xfrm>
                    <a:prstGeom prst="rect">
                      <a:avLst/>
                    </a:prstGeom>
                    <a:noFill/>
                    <a:ln>
                      <a:noFill/>
                    </a:ln>
                  </pic:spPr>
                </pic:pic>
              </a:graphicData>
            </a:graphic>
          </wp:inline>
        </w:drawing>
      </w:r>
      <w:r w:rsidRPr="00136570">
        <w:rPr>
          <w:sz w:val="24"/>
          <w:szCs w:val="24"/>
        </w:rPr>
        <w:t xml:space="preserve">.  </w:t>
      </w:r>
      <w:r w:rsidRPr="00C50A97">
        <w:rPr>
          <w:i/>
          <w:sz w:val="24"/>
          <w:szCs w:val="24"/>
        </w:rPr>
        <w:t>G</w:t>
      </w:r>
      <w:r w:rsidRPr="00C50A97">
        <w:rPr>
          <w:i/>
          <w:sz w:val="24"/>
          <w:szCs w:val="24"/>
          <w:vertAlign w:val="subscript"/>
        </w:rPr>
        <w:t>xy</w:t>
      </w:r>
      <w:r w:rsidRPr="00136570">
        <w:rPr>
          <w:sz w:val="24"/>
          <w:szCs w:val="24"/>
        </w:rPr>
        <w:t xml:space="preserve"> </w:t>
      </w:r>
      <w:r w:rsidR="001135E0">
        <w:rPr>
          <w:sz w:val="24"/>
          <w:szCs w:val="24"/>
        </w:rPr>
        <w:t>gives</w:t>
      </w:r>
      <w:r w:rsidRPr="00136570">
        <w:rPr>
          <w:sz w:val="24"/>
          <w:szCs w:val="24"/>
        </w:rPr>
        <w:t xml:space="preserve"> the in-plane shear energy when a rectangular area on the surface is distorted into a parallelogram. This is the only energy term involved in a pure twisting mode </w:t>
      </w:r>
      <w:r w:rsidR="001135E0">
        <w:rPr>
          <w:sz w:val="24"/>
          <w:szCs w:val="24"/>
        </w:rPr>
        <w:t xml:space="preserve">(i.e. </w:t>
      </w:r>
      <w:r w:rsidRPr="00136570">
        <w:rPr>
          <w:i/>
          <w:sz w:val="24"/>
          <w:szCs w:val="24"/>
        </w:rPr>
        <w:t>z</w:t>
      </w:r>
      <w:r w:rsidR="00C50A97">
        <w:rPr>
          <w:i/>
          <w:sz w:val="24"/>
          <w:szCs w:val="24"/>
        </w:rPr>
        <w:t xml:space="preserve"> </w:t>
      </w:r>
      <w:r w:rsidRPr="00136570">
        <w:rPr>
          <w:i/>
          <w:sz w:val="24"/>
          <w:szCs w:val="24"/>
        </w:rPr>
        <w:t>=</w:t>
      </w:r>
      <w:r w:rsidR="00C50A97">
        <w:rPr>
          <w:i/>
          <w:sz w:val="24"/>
          <w:szCs w:val="24"/>
        </w:rPr>
        <w:t xml:space="preserve"> </w:t>
      </w:r>
      <w:r w:rsidRPr="00136570">
        <w:rPr>
          <w:i/>
          <w:sz w:val="24"/>
          <w:szCs w:val="24"/>
        </w:rPr>
        <w:t xml:space="preserve"> xy</w:t>
      </w:r>
      <w:r w:rsidR="001135E0">
        <w:rPr>
          <w:sz w:val="24"/>
          <w:szCs w:val="24"/>
        </w:rPr>
        <w:t>)</w:t>
      </w:r>
      <w:r w:rsidRPr="00136570">
        <w:rPr>
          <w:i/>
          <w:sz w:val="24"/>
          <w:szCs w:val="24"/>
        </w:rPr>
        <w:t xml:space="preserve">.  </w:t>
      </w:r>
      <w:r w:rsidRPr="00136570">
        <w:rPr>
          <w:sz w:val="24"/>
          <w:szCs w:val="24"/>
        </w:rPr>
        <w:t>For an</w:t>
      </w:r>
      <w:r w:rsidRPr="00136570">
        <w:rPr>
          <w:i/>
          <w:sz w:val="24"/>
          <w:szCs w:val="24"/>
        </w:rPr>
        <w:t xml:space="preserve"> </w:t>
      </w:r>
      <w:r w:rsidRPr="00136570">
        <w:rPr>
          <w:sz w:val="24"/>
          <w:szCs w:val="24"/>
        </w:rPr>
        <w:t xml:space="preserve">isotropic plate, </w:t>
      </w:r>
      <w:r w:rsidRPr="00136570">
        <w:rPr>
          <w:i/>
          <w:sz w:val="24"/>
          <w:szCs w:val="24"/>
        </w:rPr>
        <w:t>D</w:t>
      </w:r>
      <w:r w:rsidRPr="00136570">
        <w:rPr>
          <w:i/>
          <w:sz w:val="24"/>
          <w:szCs w:val="24"/>
          <w:vertAlign w:val="subscript"/>
        </w:rPr>
        <w:t>4</w:t>
      </w:r>
      <w:r w:rsidRPr="00136570">
        <w:rPr>
          <w:i/>
          <w:sz w:val="24"/>
          <w:szCs w:val="24"/>
        </w:rPr>
        <w:t xml:space="preserve"> = E/6(1+</w:t>
      </w:r>
      <w:r w:rsidRPr="00136570">
        <w:rPr>
          <w:rFonts w:ascii="Symbol" w:hAnsi="Symbol"/>
          <w:i/>
          <w:sz w:val="24"/>
          <w:szCs w:val="24"/>
        </w:rPr>
        <w:t></w:t>
      </w:r>
      <w:r w:rsidRPr="00136570">
        <w:rPr>
          <w:i/>
          <w:sz w:val="24"/>
          <w:szCs w:val="24"/>
        </w:rPr>
        <w:t xml:space="preserve">). </w:t>
      </w:r>
    </w:p>
    <w:p w:rsidR="00A57B2E" w:rsidRPr="00136570" w:rsidRDefault="00A57B2E" w:rsidP="00C00B36">
      <w:pPr>
        <w:tabs>
          <w:tab w:val="left" w:pos="4536"/>
        </w:tabs>
        <w:jc w:val="both"/>
        <w:rPr>
          <w:i/>
          <w:sz w:val="24"/>
          <w:szCs w:val="24"/>
        </w:rPr>
      </w:pPr>
    </w:p>
    <w:p w:rsidR="00A65C29" w:rsidRPr="00136570" w:rsidRDefault="00C00B36" w:rsidP="004B3CB5">
      <w:pPr>
        <w:tabs>
          <w:tab w:val="left" w:pos="4111"/>
        </w:tabs>
        <w:jc w:val="both"/>
        <w:rPr>
          <w:sz w:val="24"/>
          <w:szCs w:val="24"/>
        </w:rPr>
      </w:pPr>
      <w:r w:rsidRPr="00136570">
        <w:rPr>
          <w:sz w:val="24"/>
          <w:szCs w:val="24"/>
        </w:rPr>
        <w:t xml:space="preserve">     </w:t>
      </w:r>
      <w:r w:rsidR="00A65C29" w:rsidRPr="00136570">
        <w:rPr>
          <w:sz w:val="24"/>
          <w:szCs w:val="24"/>
        </w:rPr>
        <w:t>For many materials</w:t>
      </w:r>
      <w:r w:rsidR="00D94E79">
        <w:rPr>
          <w:sz w:val="24"/>
          <w:szCs w:val="24"/>
        </w:rPr>
        <w:t xml:space="preserve">, </w:t>
      </w:r>
      <w:r w:rsidR="00A65C29" w:rsidRPr="00136570">
        <w:rPr>
          <w:sz w:val="24"/>
          <w:szCs w:val="24"/>
        </w:rPr>
        <w:t>(</w:t>
      </w:r>
      <w:r w:rsidR="00A65C29" w:rsidRPr="00D94E79">
        <w:rPr>
          <w:i/>
          <w:sz w:val="24"/>
          <w:szCs w:val="24"/>
        </w:rPr>
        <w:t>D</w:t>
      </w:r>
      <w:r w:rsidR="00A65C29" w:rsidRPr="00136570">
        <w:rPr>
          <w:sz w:val="24"/>
          <w:szCs w:val="24"/>
          <w:vertAlign w:val="subscript"/>
        </w:rPr>
        <w:t>2</w:t>
      </w:r>
      <w:r w:rsidR="00A65C29" w:rsidRPr="00136570">
        <w:rPr>
          <w:sz w:val="24"/>
          <w:szCs w:val="24"/>
        </w:rPr>
        <w:t xml:space="preserve"> +</w:t>
      </w:r>
      <w:r w:rsidR="00A65C29" w:rsidRPr="00D94E79">
        <w:rPr>
          <w:i/>
          <w:sz w:val="24"/>
          <w:szCs w:val="24"/>
        </w:rPr>
        <w:t>D</w:t>
      </w:r>
      <w:r w:rsidR="00A65C29" w:rsidRPr="00136570">
        <w:rPr>
          <w:sz w:val="24"/>
          <w:szCs w:val="24"/>
          <w:vertAlign w:val="subscript"/>
        </w:rPr>
        <w:t>4</w:t>
      </w:r>
      <w:r w:rsidR="00A65C29" w:rsidRPr="00136570">
        <w:rPr>
          <w:sz w:val="24"/>
          <w:szCs w:val="24"/>
        </w:rPr>
        <w:t>) ~ 2</w:t>
      </w:r>
      <w:r w:rsidR="00D94E79" w:rsidRPr="00D94E79">
        <w:rPr>
          <w:position w:val="-14"/>
          <w:sz w:val="24"/>
          <w:szCs w:val="24"/>
        </w:rPr>
        <w:object w:dxaOrig="780" w:dyaOrig="420">
          <v:shape id="_x0000_i1235" type="#_x0000_t75" style="width:39pt;height:21.75pt" o:ole="">
            <v:imagedata r:id="rId491" o:title=""/>
          </v:shape>
          <o:OLEObject Type="Embed" ProgID="Equation.DSMT4" ShapeID="_x0000_i1235" DrawAspect="Content" ObjectID="_1687067137" r:id="rId492"/>
        </w:object>
      </w:r>
      <w:r w:rsidR="00A65C29" w:rsidRPr="00136570">
        <w:rPr>
          <w:sz w:val="24"/>
          <w:szCs w:val="24"/>
        </w:rPr>
        <w:t>, so that (2.5</w:t>
      </w:r>
      <w:r w:rsidR="00AF5C78">
        <w:rPr>
          <w:sz w:val="24"/>
          <w:szCs w:val="24"/>
        </w:rPr>
        <w:t>5</w:t>
      </w:r>
      <w:r w:rsidR="00A65C29" w:rsidRPr="00136570">
        <w:rPr>
          <w:sz w:val="24"/>
          <w:szCs w:val="24"/>
        </w:rPr>
        <w:t>) can be rewritten as</w:t>
      </w:r>
    </w:p>
    <w:p w:rsidR="00A65C29" w:rsidRPr="00136570" w:rsidRDefault="00A65C29" w:rsidP="00AF5C78">
      <w:pPr>
        <w:tabs>
          <w:tab w:val="left" w:pos="5387"/>
          <w:tab w:val="left" w:pos="8080"/>
        </w:tabs>
        <w:rPr>
          <w:sz w:val="24"/>
          <w:szCs w:val="24"/>
        </w:rPr>
      </w:pPr>
      <w:r w:rsidRPr="00136570">
        <w:rPr>
          <w:rFonts w:ascii="Symbol" w:hAnsi="Symbol"/>
          <w:i/>
          <w:sz w:val="24"/>
          <w:szCs w:val="24"/>
        </w:rPr>
        <w:t></w:t>
      </w:r>
      <w:r w:rsidRPr="00136570">
        <w:rPr>
          <w:rFonts w:ascii="Symbol" w:hAnsi="Symbol"/>
          <w:i/>
          <w:sz w:val="24"/>
          <w:szCs w:val="24"/>
        </w:rPr>
        <w:t></w:t>
      </w:r>
      <w:r w:rsidRPr="00136570">
        <w:rPr>
          <w:rFonts w:ascii="Symbol" w:hAnsi="Symbol"/>
          <w:i/>
          <w:sz w:val="24"/>
          <w:szCs w:val="24"/>
        </w:rPr>
        <w:t></w:t>
      </w:r>
      <w:r w:rsidR="00751FC8" w:rsidRPr="00136570">
        <w:rPr>
          <w:rFonts w:ascii="Symbol" w:hAnsi="Symbol"/>
          <w:i/>
          <w:sz w:val="24"/>
          <w:szCs w:val="24"/>
        </w:rPr>
        <w:t></w:t>
      </w:r>
      <w:r w:rsidR="00751FC8" w:rsidRPr="00136570">
        <w:rPr>
          <w:rFonts w:ascii="Symbol" w:hAnsi="Symbol"/>
          <w:i/>
          <w:sz w:val="24"/>
          <w:szCs w:val="24"/>
        </w:rPr>
        <w:t></w:t>
      </w:r>
      <w:r w:rsidR="00751FC8" w:rsidRPr="00136570">
        <w:rPr>
          <w:rFonts w:ascii="Symbol" w:hAnsi="Symbol"/>
          <w:i/>
          <w:sz w:val="24"/>
          <w:szCs w:val="24"/>
        </w:rPr>
        <w:t></w:t>
      </w:r>
      <w:r w:rsidR="00751FC8" w:rsidRPr="00136570">
        <w:rPr>
          <w:rFonts w:ascii="Symbol" w:hAnsi="Symbol"/>
          <w:i/>
          <w:sz w:val="24"/>
          <w:szCs w:val="24"/>
        </w:rPr>
        <w:t></w:t>
      </w:r>
      <w:r w:rsidR="009F10AF">
        <w:rPr>
          <w:rFonts w:ascii="Symbol" w:hAnsi="Symbol"/>
          <w:i/>
          <w:sz w:val="24"/>
          <w:szCs w:val="24"/>
        </w:rPr>
        <w:t></w:t>
      </w:r>
      <w:r w:rsidR="009F10AF">
        <w:rPr>
          <w:rFonts w:ascii="Symbol" w:hAnsi="Symbol"/>
          <w:i/>
          <w:sz w:val="24"/>
          <w:szCs w:val="24"/>
        </w:rPr>
        <w:t></w:t>
      </w:r>
      <w:r w:rsidR="009F10AF">
        <w:rPr>
          <w:rFonts w:ascii="Symbol" w:hAnsi="Symbol"/>
          <w:i/>
          <w:sz w:val="24"/>
          <w:szCs w:val="24"/>
        </w:rPr>
        <w:t></w:t>
      </w:r>
      <w:r w:rsidR="009F10AF">
        <w:rPr>
          <w:rFonts w:ascii="Symbol" w:hAnsi="Symbol"/>
          <w:i/>
          <w:sz w:val="24"/>
          <w:szCs w:val="24"/>
        </w:rPr>
        <w:t></w:t>
      </w:r>
      <w:r w:rsidR="009F10AF">
        <w:rPr>
          <w:rFonts w:ascii="Symbol" w:hAnsi="Symbol"/>
          <w:i/>
          <w:sz w:val="24"/>
          <w:szCs w:val="24"/>
        </w:rPr>
        <w:t></w:t>
      </w:r>
      <w:r w:rsidR="00751FC8" w:rsidRPr="00136570">
        <w:rPr>
          <w:rFonts w:ascii="Symbol" w:hAnsi="Symbol"/>
          <w:i/>
          <w:sz w:val="24"/>
          <w:szCs w:val="24"/>
        </w:rPr>
        <w:t></w:t>
      </w:r>
      <w:r w:rsidR="001C40A4" w:rsidRPr="00D94E79">
        <w:rPr>
          <w:rFonts w:ascii="Symbol" w:hAnsi="Symbol"/>
          <w:i/>
          <w:position w:val="-44"/>
          <w:sz w:val="24"/>
          <w:szCs w:val="24"/>
        </w:rPr>
        <w:object w:dxaOrig="4599" w:dyaOrig="1060">
          <v:shape id="_x0000_i1236" type="#_x0000_t75" style="width:229.5pt;height:52.5pt" o:ole="">
            <v:imagedata r:id="rId493" o:title=""/>
          </v:shape>
          <o:OLEObject Type="Embed" ProgID="Equation.DSMT4" ShapeID="_x0000_i1236" DrawAspect="Content" ObjectID="_1687067138" r:id="rId494"/>
        </w:objec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AF5C78">
        <w:rPr>
          <w:rFonts w:ascii="Symbol" w:hAnsi="Symbol"/>
          <w:i/>
          <w:sz w:val="24"/>
          <w:szCs w:val="24"/>
        </w:rPr>
        <w:t></w:t>
      </w:r>
      <w:r w:rsidR="00751FC8" w:rsidRPr="00136570">
        <w:rPr>
          <w:rFonts w:ascii="Symbol" w:hAnsi="Symbol"/>
          <w:i/>
          <w:sz w:val="24"/>
          <w:szCs w:val="24"/>
        </w:rPr>
        <w:t></w:t>
      </w:r>
      <w:r w:rsidR="00A8617C" w:rsidRPr="00136570">
        <w:rPr>
          <w:position w:val="-42"/>
          <w:sz w:val="24"/>
          <w:szCs w:val="24"/>
        </w:rPr>
        <w:t xml:space="preserve"> </w:t>
      </w:r>
      <w:r w:rsidR="00A57B2E">
        <w:rPr>
          <w:position w:val="-42"/>
          <w:sz w:val="24"/>
          <w:szCs w:val="24"/>
        </w:rPr>
        <w:t xml:space="preserve">    </w:t>
      </w:r>
      <w:r w:rsidR="009F10AF">
        <w:rPr>
          <w:position w:val="-42"/>
          <w:sz w:val="24"/>
          <w:szCs w:val="24"/>
        </w:rPr>
        <w:tab/>
      </w:r>
      <w:r w:rsidR="00AF5C78">
        <w:rPr>
          <w:sz w:val="24"/>
          <w:szCs w:val="24"/>
        </w:rPr>
        <w:t>(2.57)</w:t>
      </w:r>
    </w:p>
    <w:p w:rsidR="00A65C29" w:rsidRDefault="00A57B2E" w:rsidP="004B3CB5">
      <w:pPr>
        <w:tabs>
          <w:tab w:val="left" w:pos="4111"/>
        </w:tabs>
        <w:jc w:val="both"/>
        <w:rPr>
          <w:sz w:val="24"/>
          <w:szCs w:val="24"/>
        </w:rPr>
      </w:pPr>
      <w:r>
        <w:rPr>
          <w:sz w:val="24"/>
          <w:szCs w:val="24"/>
        </w:rPr>
        <w:t xml:space="preserve">     </w:t>
      </w:r>
      <w:r w:rsidR="00A65C29" w:rsidRPr="00136570">
        <w:rPr>
          <w:sz w:val="24"/>
          <w:szCs w:val="24"/>
        </w:rPr>
        <w:t xml:space="preserve">The vibrational frequencies are therefore equivalent to those of a shape of the same area with </w:t>
      </w:r>
      <w:r w:rsidR="001135E0">
        <w:rPr>
          <w:sz w:val="24"/>
          <w:szCs w:val="24"/>
        </w:rPr>
        <w:t xml:space="preserve">averaged </w:t>
      </w:r>
      <w:r w:rsidR="00A65C29" w:rsidRPr="00136570">
        <w:rPr>
          <w:sz w:val="24"/>
          <w:szCs w:val="24"/>
        </w:rPr>
        <w:t xml:space="preserve">elastic constant </w:t>
      </w:r>
      <w:r w:rsidR="009F10AF" w:rsidRPr="00590D8A">
        <w:rPr>
          <w:position w:val="-14"/>
          <w:sz w:val="24"/>
          <w:szCs w:val="24"/>
        </w:rPr>
        <w:object w:dxaOrig="760" w:dyaOrig="420">
          <v:shape id="_x0000_i1237" type="#_x0000_t75" style="width:38.25pt;height:21.75pt" o:ole="">
            <v:imagedata r:id="rId495" o:title=""/>
          </v:shape>
          <o:OLEObject Type="Embed" ProgID="Equation.DSMT4" ShapeID="_x0000_i1237" DrawAspect="Content" ObjectID="_1687067139" r:id="rId496"/>
        </w:object>
      </w:r>
      <w:r w:rsidR="00A65C29" w:rsidRPr="00136570">
        <w:rPr>
          <w:i/>
          <w:sz w:val="24"/>
          <w:szCs w:val="24"/>
        </w:rPr>
        <w:t xml:space="preserve"> </w:t>
      </w:r>
      <w:r w:rsidR="00A65C29" w:rsidRPr="00136570">
        <w:rPr>
          <w:sz w:val="24"/>
          <w:szCs w:val="24"/>
        </w:rPr>
        <w:t>and length scale</w:t>
      </w:r>
      <w:r w:rsidR="001135E0">
        <w:rPr>
          <w:sz w:val="24"/>
          <w:szCs w:val="24"/>
        </w:rPr>
        <w:t>s</w:t>
      </w:r>
      <w:r w:rsidR="00A65C29" w:rsidRPr="00136570">
        <w:rPr>
          <w:sz w:val="24"/>
          <w:szCs w:val="24"/>
        </w:rPr>
        <w:t xml:space="preserve"> </w:t>
      </w:r>
      <w:r w:rsidR="00A65C29" w:rsidRPr="00136570">
        <w:rPr>
          <w:i/>
          <w:sz w:val="24"/>
          <w:szCs w:val="24"/>
        </w:rPr>
        <w:t>L</w:t>
      </w:r>
      <w:r w:rsidR="00590D8A">
        <w:rPr>
          <w:i/>
          <w:sz w:val="24"/>
          <w:szCs w:val="24"/>
          <w:vertAlign w:val="subscript"/>
        </w:rPr>
        <w:t>x</w:t>
      </w:r>
      <w:r w:rsidR="00A65C29" w:rsidRPr="00136570">
        <w:rPr>
          <w:sz w:val="24"/>
          <w:szCs w:val="24"/>
        </w:rPr>
        <w:t xml:space="preserve"> multiplied by the factor </w:t>
      </w:r>
      <w:r w:rsidR="009F10AF" w:rsidRPr="009F10AF">
        <w:rPr>
          <w:position w:val="-14"/>
          <w:sz w:val="24"/>
          <w:szCs w:val="24"/>
        </w:rPr>
        <w:object w:dxaOrig="920" w:dyaOrig="420">
          <v:shape id="_x0000_i1238" type="#_x0000_t75" style="width:45.75pt;height:21.75pt" o:ole="">
            <v:imagedata r:id="rId497" o:title=""/>
          </v:shape>
          <o:OLEObject Type="Embed" ProgID="Equation.DSMT4" ShapeID="_x0000_i1238" DrawAspect="Content" ObjectID="_1687067140" r:id="rId498"/>
        </w:object>
      </w:r>
      <w:r w:rsidR="00A65C29" w:rsidRPr="00136570">
        <w:rPr>
          <w:sz w:val="24"/>
          <w:szCs w:val="24"/>
        </w:rPr>
        <w:t xml:space="preserve">and </w:t>
      </w:r>
      <w:r w:rsidR="00A65C29" w:rsidRPr="00136570">
        <w:rPr>
          <w:i/>
          <w:sz w:val="24"/>
          <w:szCs w:val="24"/>
        </w:rPr>
        <w:t>L</w:t>
      </w:r>
      <w:r w:rsidR="00590D8A">
        <w:rPr>
          <w:i/>
          <w:sz w:val="24"/>
          <w:szCs w:val="24"/>
          <w:vertAlign w:val="subscript"/>
        </w:rPr>
        <w:t>y</w:t>
      </w:r>
      <w:r w:rsidR="00A65C29" w:rsidRPr="00136570">
        <w:rPr>
          <w:i/>
          <w:sz w:val="24"/>
          <w:szCs w:val="24"/>
        </w:rPr>
        <w:t xml:space="preserve"> </w:t>
      </w:r>
      <w:r w:rsidR="00A65C29" w:rsidRPr="00136570">
        <w:rPr>
          <w:sz w:val="24"/>
          <w:szCs w:val="24"/>
        </w:rPr>
        <w:t>by its inverse.  The relative change in scaled dimensions</w:t>
      </w:r>
      <w:r w:rsidR="00B47FD5">
        <w:rPr>
          <w:sz w:val="24"/>
          <w:szCs w:val="24"/>
        </w:rPr>
        <w:t xml:space="preserve"> </w:t>
      </w:r>
      <w:r w:rsidR="00A65C29" w:rsidRPr="00136570">
        <w:rPr>
          <w:sz w:val="24"/>
          <w:szCs w:val="24"/>
        </w:rPr>
        <w:t>is therefore</w:t>
      </w:r>
      <w:r w:rsidR="009F10AF" w:rsidRPr="009F10AF">
        <w:rPr>
          <w:position w:val="-14"/>
          <w:sz w:val="24"/>
          <w:szCs w:val="24"/>
        </w:rPr>
        <w:object w:dxaOrig="920" w:dyaOrig="420">
          <v:shape id="_x0000_i1239" type="#_x0000_t75" style="width:45.75pt;height:21.75pt" o:ole="">
            <v:imagedata r:id="rId499" o:title=""/>
          </v:shape>
          <o:OLEObject Type="Embed" ProgID="Equation.DSMT4" ShapeID="_x0000_i1239" DrawAspect="Content" ObjectID="_1687067141" r:id="rId500"/>
        </w:object>
      </w:r>
      <w:r w:rsidR="00A65C29" w:rsidRPr="00136570">
        <w:rPr>
          <w:sz w:val="24"/>
          <w:szCs w:val="24"/>
        </w:rPr>
        <w:t>.  These scaling factors account for the elongation of the equal contour shapes along the stiffer-bending direction in the holographic measurements of mode shapes for the front plate of the guitar (</w:t>
      </w:r>
      <w:r w:rsidR="00675C8D">
        <w:rPr>
          <w:sz w:val="24"/>
          <w:szCs w:val="24"/>
        </w:rPr>
        <w:t xml:space="preserve">Fig. </w:t>
      </w:r>
      <w:r w:rsidR="008618C8">
        <w:rPr>
          <w:sz w:val="24"/>
          <w:szCs w:val="24"/>
        </w:rPr>
        <w:t>2.39</w:t>
      </w:r>
      <w:r w:rsidR="0046058E">
        <w:rPr>
          <w:sz w:val="24"/>
          <w:szCs w:val="24"/>
        </w:rPr>
        <w:t>)</w:t>
      </w:r>
      <w:r w:rsidR="001135E0">
        <w:rPr>
          <w:sz w:val="24"/>
          <w:szCs w:val="24"/>
        </w:rPr>
        <w:t>, where the higher elastic modulus along the grains is further increased by strengthening</w:t>
      </w:r>
      <w:r w:rsidR="00A65C29" w:rsidRPr="00136570">
        <w:rPr>
          <w:sz w:val="24"/>
          <w:szCs w:val="24"/>
        </w:rPr>
        <w:t xml:space="preserve"> </w:t>
      </w:r>
      <w:r w:rsidR="001135E0">
        <w:rPr>
          <w:sz w:val="24"/>
          <w:szCs w:val="24"/>
        </w:rPr>
        <w:t>bars glued to the underside of the top plate at a shallow angle to the length of the top plate.</w:t>
      </w:r>
    </w:p>
    <w:p w:rsidR="00A57B2E" w:rsidRPr="00136570" w:rsidRDefault="00A57B2E" w:rsidP="004B3CB5">
      <w:pPr>
        <w:tabs>
          <w:tab w:val="left" w:pos="4111"/>
        </w:tabs>
        <w:jc w:val="both"/>
        <w:rPr>
          <w:sz w:val="24"/>
          <w:szCs w:val="24"/>
        </w:rPr>
      </w:pPr>
    </w:p>
    <w:p w:rsidR="00A8617C" w:rsidRDefault="00C00B36" w:rsidP="004B3CB5">
      <w:pPr>
        <w:tabs>
          <w:tab w:val="left" w:pos="4111"/>
        </w:tabs>
        <w:jc w:val="both"/>
        <w:rPr>
          <w:sz w:val="24"/>
          <w:szCs w:val="24"/>
        </w:rPr>
      </w:pPr>
      <w:r w:rsidRPr="00136570">
        <w:rPr>
          <w:sz w:val="24"/>
          <w:szCs w:val="24"/>
        </w:rPr>
        <w:t xml:space="preserve">     </w:t>
      </w:r>
      <w:r w:rsidR="00A65C29" w:rsidRPr="00136570">
        <w:rPr>
          <w:sz w:val="24"/>
          <w:szCs w:val="24"/>
        </w:rPr>
        <w:t xml:space="preserve">Typical values for the elastic constants of spruce and maple traditionally used for </w:t>
      </w:r>
      <w:r w:rsidR="00FA4AC0">
        <w:rPr>
          <w:sz w:val="24"/>
          <w:szCs w:val="24"/>
        </w:rPr>
        <w:t xml:space="preserve">modelling the violin </w:t>
      </w:r>
      <w:r w:rsidR="00A65C29" w:rsidRPr="00136570">
        <w:rPr>
          <w:sz w:val="24"/>
          <w:szCs w:val="24"/>
        </w:rPr>
        <w:t>are listed in table 2 (from Woodhouse [</w:t>
      </w:r>
      <w:r w:rsidR="00FA4AC0">
        <w:rPr>
          <w:sz w:val="24"/>
          <w:szCs w:val="24"/>
        </w:rPr>
        <w:fldChar w:fldCharType="begin"/>
      </w:r>
      <w:r w:rsidR="00FA4AC0">
        <w:rPr>
          <w:sz w:val="24"/>
          <w:szCs w:val="24"/>
        </w:rPr>
        <w:instrText xml:space="preserve"> NOTEREF _Ref114400641 \h </w:instrText>
      </w:r>
      <w:r w:rsidR="00FA4AC0">
        <w:rPr>
          <w:sz w:val="24"/>
          <w:szCs w:val="24"/>
        </w:rPr>
      </w:r>
      <w:r w:rsidR="00FA4AC0">
        <w:rPr>
          <w:sz w:val="24"/>
          <w:szCs w:val="24"/>
        </w:rPr>
        <w:fldChar w:fldCharType="separate"/>
      </w:r>
      <w:r w:rsidR="001926A3">
        <w:rPr>
          <w:sz w:val="24"/>
          <w:szCs w:val="24"/>
        </w:rPr>
        <w:t>77</w:t>
      </w:r>
      <w:r w:rsidR="00FA4AC0">
        <w:rPr>
          <w:sz w:val="24"/>
          <w:szCs w:val="24"/>
        </w:rPr>
        <w:fldChar w:fldCharType="end"/>
      </w:r>
      <w:r w:rsidR="00A65C29" w:rsidRPr="00136570">
        <w:rPr>
          <w:sz w:val="24"/>
          <w:szCs w:val="24"/>
        </w:rPr>
        <w:t xml:space="preserve">]). The anisotropy of the elastic constants along and perpendicular to the grain of a spruce plate cut with the growth rings running perpendicular to the surface would give a relative scaling factor for a violin front plate of almost double the relative width, if one wanted to consider the flexural vibrations in terms of an equivalent isotropic thin plate.  The anisotropy is therefore very important in determining the vibrational modes of such instruments. </w:t>
      </w:r>
    </w:p>
    <w:p w:rsidR="00A57B2E" w:rsidRPr="00136570" w:rsidRDefault="00A57B2E" w:rsidP="004B3CB5">
      <w:pPr>
        <w:tabs>
          <w:tab w:val="left" w:pos="4111"/>
        </w:tabs>
        <w:jc w:val="both"/>
        <w:rPr>
          <w:sz w:val="24"/>
          <w:szCs w:val="24"/>
        </w:rPr>
      </w:pPr>
    </w:p>
    <w:p w:rsidR="00A65C29" w:rsidRDefault="00A8617C" w:rsidP="004B3CB5">
      <w:pPr>
        <w:tabs>
          <w:tab w:val="left" w:pos="4111"/>
        </w:tabs>
        <w:jc w:val="both"/>
        <w:rPr>
          <w:i/>
          <w:sz w:val="24"/>
          <w:szCs w:val="24"/>
        </w:rPr>
      </w:pPr>
      <w:r w:rsidRPr="00136570">
        <w:rPr>
          <w:i/>
          <w:sz w:val="24"/>
          <w:szCs w:val="24"/>
        </w:rPr>
        <w:t>TA</w:t>
      </w:r>
      <w:r w:rsidR="00A65C29" w:rsidRPr="00136570">
        <w:rPr>
          <w:i/>
          <w:sz w:val="24"/>
          <w:szCs w:val="24"/>
        </w:rPr>
        <w:t>BLE 2</w:t>
      </w:r>
      <w:r w:rsidR="00781C32">
        <w:rPr>
          <w:i/>
          <w:sz w:val="24"/>
          <w:szCs w:val="24"/>
        </w:rPr>
        <w:t xml:space="preserve">. </w:t>
      </w:r>
      <w:r w:rsidR="00A65C29" w:rsidRPr="00136570">
        <w:rPr>
          <w:i/>
          <w:sz w:val="24"/>
          <w:szCs w:val="24"/>
        </w:rPr>
        <w:t xml:space="preserve"> </w:t>
      </w:r>
      <w:r w:rsidR="00FA4AC0">
        <w:rPr>
          <w:i/>
          <w:sz w:val="24"/>
          <w:szCs w:val="24"/>
        </w:rPr>
        <w:t xml:space="preserve">Typical </w:t>
      </w:r>
      <w:r w:rsidR="00724E4A" w:rsidRPr="00136570">
        <w:rPr>
          <w:i/>
          <w:sz w:val="24"/>
          <w:szCs w:val="24"/>
        </w:rPr>
        <w:t>densi</w:t>
      </w:r>
      <w:r w:rsidR="00724E4A">
        <w:rPr>
          <w:i/>
          <w:sz w:val="24"/>
          <w:szCs w:val="24"/>
        </w:rPr>
        <w:t>ties</w:t>
      </w:r>
      <w:r w:rsidR="00724E4A" w:rsidRPr="00136570">
        <w:rPr>
          <w:i/>
          <w:sz w:val="24"/>
          <w:szCs w:val="24"/>
        </w:rPr>
        <w:t xml:space="preserve"> </w:t>
      </w:r>
      <w:r w:rsidR="00A65C29" w:rsidRPr="00136570">
        <w:rPr>
          <w:i/>
          <w:sz w:val="24"/>
          <w:szCs w:val="24"/>
        </w:rPr>
        <w:t>and elastic properties of wood used for stringed instrument</w:t>
      </w:r>
      <w:r w:rsidR="00FA4AC0">
        <w:rPr>
          <w:i/>
          <w:sz w:val="24"/>
          <w:szCs w:val="24"/>
        </w:rPr>
        <w:t xml:space="preserve"> modelling</w:t>
      </w:r>
      <w:r w:rsidR="00A65C29" w:rsidRPr="00136570">
        <w:rPr>
          <w:i/>
          <w:sz w:val="24"/>
          <w:szCs w:val="24"/>
        </w:rPr>
        <w:t xml:space="preserve"> (after Woodhouse[</w:t>
      </w:r>
      <w:r w:rsidR="00A65C29" w:rsidRPr="00136570">
        <w:rPr>
          <w:i/>
          <w:sz w:val="24"/>
          <w:szCs w:val="24"/>
        </w:rPr>
        <w:fldChar w:fldCharType="begin"/>
      </w:r>
      <w:r w:rsidR="00A65C29" w:rsidRPr="00136570">
        <w:rPr>
          <w:i/>
          <w:sz w:val="24"/>
          <w:szCs w:val="24"/>
        </w:rPr>
        <w:instrText xml:space="preserve"> NOTEREF _Ref114400641 \h  \* MERGEFORMAT </w:instrText>
      </w:r>
      <w:r w:rsidR="00A65C29" w:rsidRPr="00136570">
        <w:rPr>
          <w:i/>
          <w:sz w:val="24"/>
          <w:szCs w:val="24"/>
        </w:rPr>
      </w:r>
      <w:r w:rsidR="00A65C29" w:rsidRPr="00136570">
        <w:rPr>
          <w:i/>
          <w:sz w:val="24"/>
          <w:szCs w:val="24"/>
        </w:rPr>
        <w:fldChar w:fldCharType="separate"/>
      </w:r>
      <w:r w:rsidR="001926A3">
        <w:rPr>
          <w:i/>
          <w:sz w:val="24"/>
          <w:szCs w:val="24"/>
        </w:rPr>
        <w:t>77</w:t>
      </w:r>
      <w:r w:rsidR="00A65C29" w:rsidRPr="00136570">
        <w:rPr>
          <w:i/>
          <w:sz w:val="24"/>
          <w:szCs w:val="24"/>
        </w:rPr>
        <w:fldChar w:fldCharType="end"/>
      </w:r>
      <w:r w:rsidR="00A65C29" w:rsidRPr="00136570">
        <w:rPr>
          <w:i/>
          <w:sz w:val="24"/>
          <w:szCs w:val="24"/>
        </w:rPr>
        <w:t>])</w:t>
      </w:r>
      <w:r w:rsidR="00724E4A">
        <w:rPr>
          <w:i/>
          <w:sz w:val="24"/>
          <w:szCs w:val="24"/>
        </w:rPr>
        <w:t>`</w:t>
      </w:r>
    </w:p>
    <w:p w:rsidR="00264E0B" w:rsidRPr="00136570" w:rsidRDefault="00264E0B" w:rsidP="004B3CB5">
      <w:pPr>
        <w:tabs>
          <w:tab w:val="left" w:pos="4111"/>
        </w:tabs>
        <w:jc w:val="both"/>
        <w:rPr>
          <w:i/>
          <w:sz w:val="24"/>
          <w:szCs w:val="24"/>
        </w:rPr>
      </w:pPr>
    </w:p>
    <w:tbl>
      <w:tblPr>
        <w:tblW w:w="4979" w:type="dxa"/>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2"/>
        <w:gridCol w:w="923"/>
        <w:gridCol w:w="918"/>
        <w:gridCol w:w="992"/>
        <w:gridCol w:w="1134"/>
      </w:tblGrid>
      <w:tr w:rsidR="000D49C4" w:rsidRPr="000D49C4" w:rsidTr="008618C8">
        <w:tc>
          <w:tcPr>
            <w:tcW w:w="1012" w:type="dxa"/>
            <w:shd w:val="clear" w:color="auto" w:fill="auto"/>
          </w:tcPr>
          <w:p w:rsidR="00A8617C" w:rsidRPr="000D49C4" w:rsidRDefault="00A8617C" w:rsidP="000D49C4">
            <w:pPr>
              <w:tabs>
                <w:tab w:val="left" w:pos="4111"/>
              </w:tabs>
              <w:ind w:left="-108" w:firstLine="108"/>
              <w:jc w:val="both"/>
              <w:rPr>
                <w:rFonts w:eastAsia="MS Mincho"/>
                <w:i/>
                <w:sz w:val="24"/>
                <w:szCs w:val="24"/>
              </w:rPr>
            </w:pPr>
            <w:r w:rsidRPr="000D49C4">
              <w:rPr>
                <w:rFonts w:eastAsia="MS Mincho"/>
                <w:i/>
                <w:sz w:val="24"/>
                <w:szCs w:val="24"/>
              </w:rPr>
              <w:t>property</w:t>
            </w:r>
          </w:p>
        </w:tc>
        <w:tc>
          <w:tcPr>
            <w:tcW w:w="923"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 xml:space="preserve">symbol </w:t>
            </w:r>
          </w:p>
        </w:tc>
        <w:tc>
          <w:tcPr>
            <w:tcW w:w="918" w:type="dxa"/>
            <w:shd w:val="clear" w:color="auto" w:fill="auto"/>
          </w:tcPr>
          <w:p w:rsidR="00A8617C" w:rsidRPr="000D49C4" w:rsidRDefault="00A8617C" w:rsidP="000D49C4">
            <w:pPr>
              <w:tabs>
                <w:tab w:val="left" w:pos="4111"/>
              </w:tabs>
              <w:ind w:left="-249" w:right="-203" w:firstLine="249"/>
              <w:jc w:val="both"/>
              <w:rPr>
                <w:rFonts w:eastAsia="MS Mincho"/>
                <w:sz w:val="24"/>
                <w:szCs w:val="24"/>
              </w:rPr>
            </w:pPr>
            <w:r w:rsidRPr="000D49C4">
              <w:rPr>
                <w:rFonts w:eastAsia="MS Mincho"/>
                <w:sz w:val="24"/>
                <w:szCs w:val="24"/>
              </w:rPr>
              <w:t>units</w:t>
            </w:r>
          </w:p>
        </w:tc>
        <w:tc>
          <w:tcPr>
            <w:tcW w:w="992" w:type="dxa"/>
            <w:shd w:val="clear" w:color="auto" w:fill="auto"/>
          </w:tcPr>
          <w:p w:rsidR="00A8617C" w:rsidRPr="000D49C4" w:rsidRDefault="00D94E79" w:rsidP="000D49C4">
            <w:pPr>
              <w:tabs>
                <w:tab w:val="left" w:pos="4111"/>
              </w:tabs>
              <w:jc w:val="both"/>
              <w:rPr>
                <w:rFonts w:eastAsia="MS Mincho"/>
                <w:sz w:val="24"/>
                <w:szCs w:val="24"/>
              </w:rPr>
            </w:pPr>
            <w:r w:rsidRPr="000D49C4">
              <w:rPr>
                <w:rFonts w:eastAsia="MS Mincho"/>
                <w:sz w:val="24"/>
                <w:szCs w:val="24"/>
              </w:rPr>
              <w:t>spruce</w:t>
            </w:r>
            <w:r w:rsidR="00A8617C" w:rsidRPr="000D49C4">
              <w:rPr>
                <w:rFonts w:eastAsia="MS Mincho"/>
                <w:vanish/>
                <w:sz w:val="24"/>
                <w:szCs w:val="24"/>
              </w:rPr>
              <w:t>spruce</w:t>
            </w:r>
          </w:p>
        </w:tc>
        <w:tc>
          <w:tcPr>
            <w:tcW w:w="1134"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maple</w:t>
            </w:r>
          </w:p>
        </w:tc>
      </w:tr>
      <w:tr w:rsidR="000D49C4" w:rsidRPr="000D49C4" w:rsidTr="008618C8">
        <w:tc>
          <w:tcPr>
            <w:tcW w:w="1012" w:type="dxa"/>
            <w:shd w:val="clear" w:color="auto" w:fill="auto"/>
          </w:tcPr>
          <w:p w:rsidR="00A8617C" w:rsidRPr="000D49C4" w:rsidRDefault="00A8617C" w:rsidP="000D49C4">
            <w:pPr>
              <w:tabs>
                <w:tab w:val="left" w:pos="4111"/>
              </w:tabs>
              <w:ind w:left="-1008" w:right="-134" w:firstLine="1008"/>
              <w:jc w:val="both"/>
              <w:rPr>
                <w:rFonts w:eastAsia="MS Mincho"/>
                <w:sz w:val="24"/>
                <w:szCs w:val="24"/>
              </w:rPr>
            </w:pPr>
            <w:r w:rsidRPr="000D49C4">
              <w:rPr>
                <w:rFonts w:eastAsia="MS Mincho"/>
                <w:sz w:val="24"/>
                <w:szCs w:val="24"/>
              </w:rPr>
              <w:t>density</w:t>
            </w:r>
          </w:p>
        </w:tc>
        <w:tc>
          <w:tcPr>
            <w:tcW w:w="923" w:type="dxa"/>
            <w:shd w:val="clear" w:color="auto" w:fill="auto"/>
          </w:tcPr>
          <w:p w:rsidR="00A8617C" w:rsidRPr="000D49C4" w:rsidRDefault="00A8617C" w:rsidP="000D49C4">
            <w:pPr>
              <w:tabs>
                <w:tab w:val="left" w:pos="4111"/>
              </w:tabs>
              <w:jc w:val="both"/>
              <w:rPr>
                <w:rFonts w:ascii="Symbol" w:eastAsia="MS Mincho" w:hAnsi="Symbol"/>
                <w:i/>
                <w:sz w:val="24"/>
                <w:szCs w:val="24"/>
              </w:rPr>
            </w:pPr>
            <w:r w:rsidRPr="000D49C4">
              <w:rPr>
                <w:rFonts w:ascii="Symbol" w:eastAsia="MS Mincho" w:hAnsi="Symbol"/>
                <w:i/>
                <w:sz w:val="24"/>
                <w:szCs w:val="24"/>
              </w:rPr>
              <w:t></w:t>
            </w:r>
          </w:p>
        </w:tc>
        <w:tc>
          <w:tcPr>
            <w:tcW w:w="918" w:type="dxa"/>
            <w:shd w:val="clear" w:color="auto" w:fill="auto"/>
          </w:tcPr>
          <w:p w:rsidR="00A8617C" w:rsidRPr="000D49C4" w:rsidRDefault="00A8617C" w:rsidP="000D49C4">
            <w:pPr>
              <w:tabs>
                <w:tab w:val="left" w:pos="4111"/>
              </w:tabs>
              <w:jc w:val="both"/>
              <w:rPr>
                <w:rFonts w:eastAsia="MS Mincho"/>
                <w:sz w:val="24"/>
                <w:szCs w:val="24"/>
                <w:vertAlign w:val="superscript"/>
              </w:rPr>
            </w:pPr>
            <w:r w:rsidRPr="000D49C4">
              <w:rPr>
                <w:rFonts w:eastAsia="MS Mincho"/>
                <w:sz w:val="24"/>
                <w:szCs w:val="24"/>
              </w:rPr>
              <w:t>kgm</w:t>
            </w:r>
            <w:r w:rsidRPr="000D49C4">
              <w:rPr>
                <w:rFonts w:eastAsia="MS Mincho"/>
                <w:sz w:val="24"/>
                <w:szCs w:val="24"/>
                <w:vertAlign w:val="superscript"/>
              </w:rPr>
              <w:t>-3</w:t>
            </w:r>
          </w:p>
        </w:tc>
        <w:tc>
          <w:tcPr>
            <w:tcW w:w="992"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420</w:t>
            </w:r>
          </w:p>
        </w:tc>
        <w:tc>
          <w:tcPr>
            <w:tcW w:w="1134"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650</w:t>
            </w:r>
          </w:p>
        </w:tc>
      </w:tr>
      <w:tr w:rsidR="000D49C4" w:rsidRPr="000D49C4" w:rsidTr="008618C8">
        <w:tc>
          <w:tcPr>
            <w:tcW w:w="1012" w:type="dxa"/>
            <w:shd w:val="clear" w:color="auto" w:fill="auto"/>
          </w:tcPr>
          <w:p w:rsidR="00A8617C" w:rsidRPr="000D49C4" w:rsidRDefault="00A8617C" w:rsidP="000D49C4">
            <w:pPr>
              <w:tabs>
                <w:tab w:val="left" w:pos="4111"/>
              </w:tabs>
              <w:jc w:val="both"/>
              <w:rPr>
                <w:rFonts w:eastAsia="MS Mincho"/>
                <w:sz w:val="24"/>
                <w:szCs w:val="24"/>
                <w:vertAlign w:val="subscript"/>
              </w:rPr>
            </w:pPr>
          </w:p>
        </w:tc>
        <w:tc>
          <w:tcPr>
            <w:tcW w:w="923" w:type="dxa"/>
            <w:shd w:val="clear" w:color="auto" w:fill="auto"/>
          </w:tcPr>
          <w:p w:rsidR="00A8617C" w:rsidRPr="000D49C4" w:rsidRDefault="00A8617C" w:rsidP="000D49C4">
            <w:pPr>
              <w:tabs>
                <w:tab w:val="left" w:pos="4111"/>
              </w:tabs>
              <w:jc w:val="both"/>
              <w:rPr>
                <w:rFonts w:eastAsia="MS Mincho"/>
                <w:i/>
                <w:sz w:val="24"/>
                <w:szCs w:val="24"/>
                <w:vertAlign w:val="subscript"/>
              </w:rPr>
            </w:pPr>
            <w:r w:rsidRPr="000D49C4">
              <w:rPr>
                <w:rFonts w:eastAsia="MS Mincho"/>
                <w:i/>
                <w:sz w:val="24"/>
                <w:szCs w:val="24"/>
              </w:rPr>
              <w:t>D</w:t>
            </w:r>
            <w:r w:rsidRPr="000D49C4">
              <w:rPr>
                <w:rFonts w:eastAsia="MS Mincho"/>
                <w:i/>
                <w:sz w:val="24"/>
                <w:szCs w:val="24"/>
                <w:vertAlign w:val="subscript"/>
              </w:rPr>
              <w:t>1</w:t>
            </w:r>
          </w:p>
        </w:tc>
        <w:tc>
          <w:tcPr>
            <w:tcW w:w="918"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MPa</w:t>
            </w:r>
          </w:p>
        </w:tc>
        <w:tc>
          <w:tcPr>
            <w:tcW w:w="992"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1100</w:t>
            </w:r>
          </w:p>
        </w:tc>
        <w:tc>
          <w:tcPr>
            <w:tcW w:w="1134"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860</w:t>
            </w:r>
          </w:p>
        </w:tc>
      </w:tr>
      <w:tr w:rsidR="000D49C4" w:rsidRPr="000D49C4" w:rsidTr="008618C8">
        <w:tc>
          <w:tcPr>
            <w:tcW w:w="1012" w:type="dxa"/>
            <w:shd w:val="clear" w:color="auto" w:fill="auto"/>
          </w:tcPr>
          <w:p w:rsidR="00A8617C" w:rsidRPr="000D49C4" w:rsidRDefault="00A8617C" w:rsidP="000D49C4">
            <w:pPr>
              <w:tabs>
                <w:tab w:val="left" w:pos="4111"/>
              </w:tabs>
              <w:jc w:val="both"/>
              <w:rPr>
                <w:rFonts w:eastAsia="MS Mincho"/>
                <w:sz w:val="24"/>
                <w:szCs w:val="24"/>
              </w:rPr>
            </w:pPr>
          </w:p>
        </w:tc>
        <w:tc>
          <w:tcPr>
            <w:tcW w:w="923" w:type="dxa"/>
            <w:shd w:val="clear" w:color="auto" w:fill="auto"/>
          </w:tcPr>
          <w:p w:rsidR="00A8617C" w:rsidRPr="000D49C4" w:rsidRDefault="00A8617C" w:rsidP="000D49C4">
            <w:pPr>
              <w:tabs>
                <w:tab w:val="left" w:pos="4111"/>
              </w:tabs>
              <w:jc w:val="both"/>
              <w:rPr>
                <w:rFonts w:eastAsia="MS Mincho"/>
                <w:i/>
                <w:sz w:val="24"/>
                <w:szCs w:val="24"/>
              </w:rPr>
            </w:pPr>
            <w:r w:rsidRPr="000D49C4">
              <w:rPr>
                <w:rFonts w:eastAsia="MS Mincho"/>
                <w:i/>
                <w:sz w:val="24"/>
                <w:szCs w:val="24"/>
              </w:rPr>
              <w:t>D</w:t>
            </w:r>
            <w:r w:rsidRPr="000D49C4">
              <w:rPr>
                <w:rFonts w:eastAsia="MS Mincho"/>
                <w:i/>
                <w:sz w:val="24"/>
                <w:szCs w:val="24"/>
                <w:vertAlign w:val="subscript"/>
              </w:rPr>
              <w:t>2</w:t>
            </w:r>
          </w:p>
        </w:tc>
        <w:tc>
          <w:tcPr>
            <w:tcW w:w="918"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MPa</w:t>
            </w:r>
          </w:p>
        </w:tc>
        <w:tc>
          <w:tcPr>
            <w:tcW w:w="992"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67</w:t>
            </w:r>
          </w:p>
        </w:tc>
        <w:tc>
          <w:tcPr>
            <w:tcW w:w="1134"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140*</w:t>
            </w:r>
          </w:p>
        </w:tc>
      </w:tr>
      <w:tr w:rsidR="000D49C4" w:rsidRPr="000D49C4" w:rsidTr="008618C8">
        <w:tc>
          <w:tcPr>
            <w:tcW w:w="1012" w:type="dxa"/>
            <w:shd w:val="clear" w:color="auto" w:fill="auto"/>
          </w:tcPr>
          <w:p w:rsidR="00A8617C" w:rsidRPr="000D49C4" w:rsidRDefault="00A8617C" w:rsidP="000D49C4">
            <w:pPr>
              <w:tabs>
                <w:tab w:val="left" w:pos="4111"/>
              </w:tabs>
              <w:jc w:val="both"/>
              <w:rPr>
                <w:rFonts w:eastAsia="MS Mincho"/>
                <w:sz w:val="24"/>
                <w:szCs w:val="24"/>
                <w:vertAlign w:val="subscript"/>
              </w:rPr>
            </w:pPr>
          </w:p>
        </w:tc>
        <w:tc>
          <w:tcPr>
            <w:tcW w:w="923" w:type="dxa"/>
            <w:shd w:val="clear" w:color="auto" w:fill="auto"/>
          </w:tcPr>
          <w:p w:rsidR="00A8617C" w:rsidRPr="000D49C4" w:rsidRDefault="00A8617C" w:rsidP="000D49C4">
            <w:pPr>
              <w:tabs>
                <w:tab w:val="left" w:pos="4111"/>
              </w:tabs>
              <w:jc w:val="both"/>
              <w:rPr>
                <w:rFonts w:eastAsia="MS Mincho"/>
                <w:i/>
                <w:sz w:val="24"/>
                <w:szCs w:val="24"/>
                <w:vertAlign w:val="subscript"/>
              </w:rPr>
            </w:pPr>
            <w:r w:rsidRPr="000D49C4">
              <w:rPr>
                <w:rFonts w:eastAsia="MS Mincho"/>
                <w:i/>
                <w:sz w:val="24"/>
                <w:szCs w:val="24"/>
              </w:rPr>
              <w:t>D</w:t>
            </w:r>
            <w:r w:rsidRPr="000D49C4">
              <w:rPr>
                <w:rFonts w:eastAsia="MS Mincho"/>
                <w:i/>
                <w:sz w:val="24"/>
                <w:szCs w:val="24"/>
                <w:vertAlign w:val="subscript"/>
              </w:rPr>
              <w:t>3</w:t>
            </w:r>
          </w:p>
        </w:tc>
        <w:tc>
          <w:tcPr>
            <w:tcW w:w="918"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MPa</w:t>
            </w:r>
          </w:p>
        </w:tc>
        <w:tc>
          <w:tcPr>
            <w:tcW w:w="992"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84</w:t>
            </w:r>
          </w:p>
        </w:tc>
        <w:tc>
          <w:tcPr>
            <w:tcW w:w="1134"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170</w:t>
            </w:r>
          </w:p>
        </w:tc>
      </w:tr>
      <w:tr w:rsidR="000D49C4" w:rsidRPr="000D49C4" w:rsidTr="008618C8">
        <w:tc>
          <w:tcPr>
            <w:tcW w:w="1012" w:type="dxa"/>
            <w:shd w:val="clear" w:color="auto" w:fill="auto"/>
          </w:tcPr>
          <w:p w:rsidR="00A8617C" w:rsidRPr="000D49C4" w:rsidRDefault="00A8617C" w:rsidP="000D49C4">
            <w:pPr>
              <w:tabs>
                <w:tab w:val="left" w:pos="4111"/>
              </w:tabs>
              <w:jc w:val="both"/>
              <w:rPr>
                <w:rFonts w:eastAsia="MS Mincho"/>
                <w:sz w:val="24"/>
                <w:szCs w:val="24"/>
                <w:vertAlign w:val="subscript"/>
              </w:rPr>
            </w:pPr>
          </w:p>
        </w:tc>
        <w:tc>
          <w:tcPr>
            <w:tcW w:w="923" w:type="dxa"/>
            <w:shd w:val="clear" w:color="auto" w:fill="auto"/>
          </w:tcPr>
          <w:p w:rsidR="00A8617C" w:rsidRPr="000D49C4" w:rsidRDefault="00A8617C" w:rsidP="000D49C4">
            <w:pPr>
              <w:tabs>
                <w:tab w:val="left" w:pos="4111"/>
              </w:tabs>
              <w:jc w:val="both"/>
              <w:rPr>
                <w:rFonts w:eastAsia="MS Mincho"/>
                <w:i/>
                <w:sz w:val="24"/>
                <w:szCs w:val="24"/>
                <w:vertAlign w:val="subscript"/>
              </w:rPr>
            </w:pPr>
            <w:r w:rsidRPr="000D49C4">
              <w:rPr>
                <w:rFonts w:eastAsia="MS Mincho"/>
                <w:i/>
                <w:sz w:val="24"/>
                <w:szCs w:val="24"/>
              </w:rPr>
              <w:t>D</w:t>
            </w:r>
            <w:r w:rsidRPr="000D49C4">
              <w:rPr>
                <w:rFonts w:eastAsia="MS Mincho"/>
                <w:i/>
                <w:sz w:val="24"/>
                <w:szCs w:val="24"/>
                <w:vertAlign w:val="subscript"/>
              </w:rPr>
              <w:t>4</w:t>
            </w:r>
          </w:p>
        </w:tc>
        <w:tc>
          <w:tcPr>
            <w:tcW w:w="918"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MPa</w:t>
            </w:r>
          </w:p>
        </w:tc>
        <w:tc>
          <w:tcPr>
            <w:tcW w:w="992"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230</w:t>
            </w:r>
          </w:p>
        </w:tc>
        <w:tc>
          <w:tcPr>
            <w:tcW w:w="1134"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230*</w:t>
            </w:r>
          </w:p>
        </w:tc>
      </w:tr>
      <w:tr w:rsidR="000D49C4" w:rsidRPr="000D49C4" w:rsidTr="008618C8">
        <w:tc>
          <w:tcPr>
            <w:tcW w:w="1012" w:type="dxa"/>
            <w:shd w:val="clear" w:color="auto" w:fill="auto"/>
          </w:tcPr>
          <w:p w:rsidR="00A8617C" w:rsidRPr="000D49C4" w:rsidRDefault="00A8617C" w:rsidP="000D49C4">
            <w:pPr>
              <w:tabs>
                <w:tab w:val="left" w:pos="4111"/>
              </w:tabs>
              <w:jc w:val="both"/>
              <w:rPr>
                <w:rFonts w:eastAsia="MS Mincho"/>
                <w:sz w:val="24"/>
                <w:szCs w:val="24"/>
              </w:rPr>
            </w:pPr>
            <w:r w:rsidRPr="000D49C4">
              <w:rPr>
                <w:rFonts w:eastAsia="MS Mincho"/>
                <w:sz w:val="24"/>
                <w:szCs w:val="24"/>
              </w:rPr>
              <w:t>relative scaling factor</w:t>
            </w:r>
          </w:p>
        </w:tc>
        <w:tc>
          <w:tcPr>
            <w:tcW w:w="923" w:type="dxa"/>
            <w:shd w:val="clear" w:color="auto" w:fill="auto"/>
          </w:tcPr>
          <w:p w:rsidR="00A8617C" w:rsidRPr="000D49C4" w:rsidRDefault="00412DCB" w:rsidP="000D49C4">
            <w:pPr>
              <w:tabs>
                <w:tab w:val="left" w:pos="4111"/>
              </w:tabs>
              <w:jc w:val="both"/>
              <w:rPr>
                <w:rFonts w:eastAsia="MS Mincho"/>
                <w:i/>
                <w:sz w:val="24"/>
                <w:szCs w:val="24"/>
              </w:rPr>
            </w:pPr>
            <w:r>
              <w:rPr>
                <w:rFonts w:eastAsia="MS Mincho"/>
                <w:noProof/>
                <w:position w:val="-32"/>
                <w:sz w:val="24"/>
                <w:szCs w:val="24"/>
                <w:lang w:val="en-US"/>
              </w:rPr>
              <w:drawing>
                <wp:inline distT="0" distB="0" distL="0" distR="0" wp14:anchorId="691CC9B5" wp14:editId="107321F6">
                  <wp:extent cx="257175" cy="361950"/>
                  <wp:effectExtent l="0" t="0" r="952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257175" cy="361950"/>
                          </a:xfrm>
                          <a:prstGeom prst="rect">
                            <a:avLst/>
                          </a:prstGeom>
                          <a:noFill/>
                          <a:ln>
                            <a:noFill/>
                          </a:ln>
                        </pic:spPr>
                      </pic:pic>
                    </a:graphicData>
                  </a:graphic>
                </wp:inline>
              </w:drawing>
            </w:r>
          </w:p>
        </w:tc>
        <w:tc>
          <w:tcPr>
            <w:tcW w:w="918" w:type="dxa"/>
            <w:shd w:val="clear" w:color="auto" w:fill="auto"/>
          </w:tcPr>
          <w:p w:rsidR="00A8617C" w:rsidRPr="000D49C4" w:rsidRDefault="00A8617C" w:rsidP="000D49C4">
            <w:pPr>
              <w:tabs>
                <w:tab w:val="left" w:pos="4111"/>
              </w:tabs>
              <w:jc w:val="both"/>
              <w:rPr>
                <w:rFonts w:eastAsia="MS Mincho"/>
                <w:sz w:val="24"/>
                <w:szCs w:val="24"/>
              </w:rPr>
            </w:pPr>
          </w:p>
        </w:tc>
        <w:tc>
          <w:tcPr>
            <w:tcW w:w="992" w:type="dxa"/>
            <w:shd w:val="clear" w:color="auto" w:fill="auto"/>
          </w:tcPr>
          <w:p w:rsidR="00A8617C" w:rsidRPr="000D49C4" w:rsidRDefault="00A8617C" w:rsidP="000D49C4">
            <w:pPr>
              <w:tabs>
                <w:tab w:val="left" w:pos="4111"/>
              </w:tabs>
              <w:jc w:val="both"/>
              <w:rPr>
                <w:rFonts w:eastAsia="MS Mincho"/>
                <w:sz w:val="24"/>
                <w:szCs w:val="24"/>
              </w:rPr>
            </w:pPr>
          </w:p>
          <w:p w:rsidR="00A8617C" w:rsidRPr="000D49C4" w:rsidRDefault="00A8617C" w:rsidP="000D49C4">
            <w:pPr>
              <w:tabs>
                <w:tab w:val="left" w:pos="4111"/>
              </w:tabs>
              <w:jc w:val="both"/>
              <w:rPr>
                <w:rFonts w:eastAsia="MS Mincho"/>
                <w:sz w:val="24"/>
                <w:szCs w:val="24"/>
              </w:rPr>
            </w:pPr>
            <w:r w:rsidRPr="000D49C4">
              <w:rPr>
                <w:rFonts w:eastAsia="MS Mincho"/>
                <w:sz w:val="24"/>
                <w:szCs w:val="24"/>
              </w:rPr>
              <w:t>1.9</w:t>
            </w:r>
          </w:p>
        </w:tc>
        <w:tc>
          <w:tcPr>
            <w:tcW w:w="1134" w:type="dxa"/>
            <w:shd w:val="clear" w:color="auto" w:fill="auto"/>
          </w:tcPr>
          <w:p w:rsidR="00A8617C" w:rsidRPr="000D49C4" w:rsidRDefault="00A8617C" w:rsidP="000D49C4">
            <w:pPr>
              <w:tabs>
                <w:tab w:val="left" w:pos="4111"/>
              </w:tabs>
              <w:jc w:val="both"/>
              <w:rPr>
                <w:rFonts w:eastAsia="MS Mincho"/>
                <w:sz w:val="24"/>
                <w:szCs w:val="24"/>
              </w:rPr>
            </w:pPr>
          </w:p>
          <w:p w:rsidR="00A8617C" w:rsidRPr="000D49C4" w:rsidRDefault="00A8617C" w:rsidP="000D49C4">
            <w:pPr>
              <w:tabs>
                <w:tab w:val="left" w:pos="4111"/>
              </w:tabs>
              <w:jc w:val="both"/>
              <w:rPr>
                <w:rFonts w:eastAsia="MS Mincho"/>
                <w:sz w:val="24"/>
                <w:szCs w:val="24"/>
              </w:rPr>
            </w:pPr>
            <w:r w:rsidRPr="000D49C4">
              <w:rPr>
                <w:rFonts w:eastAsia="MS Mincho"/>
                <w:sz w:val="24"/>
                <w:szCs w:val="24"/>
              </w:rPr>
              <w:t>1.4</w:t>
            </w:r>
          </w:p>
        </w:tc>
      </w:tr>
    </w:tbl>
    <w:p w:rsidR="00A65C29" w:rsidRPr="00136570" w:rsidRDefault="00A65C29" w:rsidP="00A8617C">
      <w:pPr>
        <w:tabs>
          <w:tab w:val="left" w:pos="4111"/>
        </w:tabs>
        <w:ind w:right="-1"/>
        <w:jc w:val="both"/>
        <w:rPr>
          <w:i/>
          <w:sz w:val="24"/>
          <w:szCs w:val="24"/>
        </w:rPr>
      </w:pPr>
      <w:r w:rsidRPr="00136570">
        <w:rPr>
          <w:i/>
          <w:sz w:val="24"/>
          <w:szCs w:val="24"/>
        </w:rPr>
        <w:t>(The values with asterisks are intelligent guesses</w:t>
      </w:r>
      <w:r w:rsidR="001135E0">
        <w:rPr>
          <w:i/>
          <w:sz w:val="24"/>
          <w:szCs w:val="24"/>
        </w:rPr>
        <w:t xml:space="preserve"> in the absence of </w:t>
      </w:r>
      <w:r w:rsidRPr="00136570">
        <w:rPr>
          <w:i/>
          <w:sz w:val="24"/>
          <w:szCs w:val="24"/>
        </w:rPr>
        <w:t>experimental data)</w:t>
      </w:r>
    </w:p>
    <w:p w:rsidR="00F23030" w:rsidRDefault="00F23030" w:rsidP="004B3CB5">
      <w:pPr>
        <w:tabs>
          <w:tab w:val="left" w:pos="4111"/>
        </w:tabs>
        <w:ind w:right="-514"/>
        <w:jc w:val="both"/>
        <w:rPr>
          <w:b/>
          <w:sz w:val="24"/>
          <w:szCs w:val="24"/>
        </w:rPr>
      </w:pPr>
    </w:p>
    <w:p w:rsidR="00A65C29" w:rsidRDefault="00A65C29" w:rsidP="004B3CB5">
      <w:pPr>
        <w:tabs>
          <w:tab w:val="left" w:pos="4111"/>
        </w:tabs>
        <w:ind w:right="-514"/>
        <w:jc w:val="both"/>
        <w:rPr>
          <w:b/>
          <w:sz w:val="24"/>
          <w:szCs w:val="24"/>
        </w:rPr>
      </w:pPr>
      <w:r w:rsidRPr="00136570">
        <w:rPr>
          <w:b/>
          <w:sz w:val="24"/>
          <w:szCs w:val="24"/>
        </w:rPr>
        <w:t xml:space="preserve">Plate </w:t>
      </w:r>
      <w:r w:rsidR="009F10AF">
        <w:rPr>
          <w:b/>
          <w:sz w:val="24"/>
          <w:szCs w:val="24"/>
        </w:rPr>
        <w:t>A</w:t>
      </w:r>
      <w:r w:rsidRPr="00136570">
        <w:rPr>
          <w:b/>
          <w:sz w:val="24"/>
          <w:szCs w:val="24"/>
        </w:rPr>
        <w:t>rching.</w:t>
      </w:r>
    </w:p>
    <w:p w:rsidR="00791B83" w:rsidRPr="00136570" w:rsidRDefault="00791B83" w:rsidP="004B3CB5">
      <w:pPr>
        <w:tabs>
          <w:tab w:val="left" w:pos="4111"/>
        </w:tabs>
        <w:ind w:right="-514"/>
        <w:jc w:val="both"/>
        <w:rPr>
          <w:b/>
          <w:sz w:val="24"/>
          <w:szCs w:val="24"/>
        </w:rPr>
      </w:pPr>
    </w:p>
    <w:p w:rsidR="00A65C29" w:rsidRDefault="00A57B2E" w:rsidP="004B3CB5">
      <w:pPr>
        <w:tabs>
          <w:tab w:val="left" w:pos="4111"/>
        </w:tabs>
        <w:jc w:val="both"/>
        <w:rPr>
          <w:sz w:val="24"/>
          <w:szCs w:val="24"/>
        </w:rPr>
      </w:pPr>
      <w:r>
        <w:rPr>
          <w:sz w:val="24"/>
          <w:szCs w:val="24"/>
        </w:rPr>
        <w:t xml:space="preserve">     </w:t>
      </w:r>
      <w:r w:rsidR="00A65C29" w:rsidRPr="00136570">
        <w:rPr>
          <w:sz w:val="24"/>
          <w:szCs w:val="24"/>
        </w:rPr>
        <w:t>The front and back plates of instruments of the violin family have arched profiles, which give the instrument a greatly enhanced structural rigidity</w:t>
      </w:r>
      <w:r w:rsidR="00B47FD5">
        <w:rPr>
          <w:sz w:val="24"/>
          <w:szCs w:val="24"/>
        </w:rPr>
        <w:t xml:space="preserve">, </w:t>
      </w:r>
      <w:r w:rsidR="00A65C29" w:rsidRPr="00136570">
        <w:rPr>
          <w:sz w:val="24"/>
          <w:szCs w:val="24"/>
        </w:rPr>
        <w:t>to support the downward component of the string tension (equivalent to ~ 10 kg weight).  The arching significantly increases the frequencies of the lowest flexural plate modes. In the case of lutes</w:t>
      </w:r>
      <w:r w:rsidR="00724E4A">
        <w:rPr>
          <w:sz w:val="24"/>
          <w:szCs w:val="24"/>
        </w:rPr>
        <w:t xml:space="preserve">, </w:t>
      </w:r>
      <w:r w:rsidR="00A65C29" w:rsidRPr="00136570">
        <w:rPr>
          <w:sz w:val="24"/>
          <w:szCs w:val="24"/>
        </w:rPr>
        <w:t>guitars and keyboard instruments with a flat sounding board or front plate, the additional rigidity is achieved by additional cross-struts glued to the back of the sounding board. The bass bar in members of the violin family serves a similar purpose in providing addition strengthen</w:t>
      </w:r>
      <w:r>
        <w:rPr>
          <w:sz w:val="24"/>
          <w:szCs w:val="24"/>
        </w:rPr>
        <w:t>ing to that of the arching.</w:t>
      </w:r>
    </w:p>
    <w:p w:rsidR="00A57B2E" w:rsidRPr="00136570" w:rsidRDefault="00A57B2E" w:rsidP="004B3CB5">
      <w:pPr>
        <w:tabs>
          <w:tab w:val="left" w:pos="4111"/>
        </w:tabs>
        <w:jc w:val="both"/>
        <w:rPr>
          <w:sz w:val="24"/>
          <w:szCs w:val="24"/>
        </w:rPr>
      </w:pPr>
    </w:p>
    <w:p w:rsidR="00A65C29" w:rsidRDefault="00751FC8"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influence of arching on flexural vibration frequencies is easily understood by considering the transverse vibrations of a thin circular disc.  For a flat disc, the modal frequencies are determined by the flexural energy associated with the transverse vibrations.  The longitudinal strains associated with the transverse vibrations are second order in displacement and can therefore be neglected to first-order. However, if the disc is “belled out” to raise the centre to a height </w:t>
      </w:r>
      <w:r w:rsidR="00A65C29" w:rsidRPr="00136570">
        <w:rPr>
          <w:i/>
          <w:sz w:val="24"/>
          <w:szCs w:val="24"/>
        </w:rPr>
        <w:t>H</w:t>
      </w:r>
      <w:r w:rsidR="00A65C29" w:rsidRPr="00136570">
        <w:rPr>
          <w:sz w:val="24"/>
          <w:szCs w:val="24"/>
        </w:rPr>
        <w:t xml:space="preserve">, the transverse vibrations now involve additional longitudinal strains stretching the disc away from its edges.  The energy involved in such stretching, which is resisted by the rigidity of the circumferential regions of the disc, introduces an additional potential energy proportional to </w:t>
      </w:r>
      <w:r w:rsidR="00A65C29" w:rsidRPr="00136570">
        <w:rPr>
          <w:i/>
          <w:sz w:val="24"/>
          <w:szCs w:val="24"/>
        </w:rPr>
        <w:t>H</w:t>
      </w:r>
      <w:r w:rsidR="00A65C29" w:rsidRPr="00136570">
        <w:rPr>
          <w:sz w:val="24"/>
          <w:szCs w:val="24"/>
          <w:vertAlign w:val="superscript"/>
        </w:rPr>
        <w:t>2</w:t>
      </w:r>
      <w:r w:rsidR="00A65C29" w:rsidRPr="00136570">
        <w:rPr>
          <w:sz w:val="24"/>
          <w:szCs w:val="24"/>
        </w:rPr>
        <w:t xml:space="preserve">.  By equating the kinetic to the increased potential energy, is follows that the frequency of the lowest order symmetrical mode will be increased by </w:t>
      </w:r>
      <w:r w:rsidR="00AC6D5A" w:rsidRPr="00AC6D5A">
        <w:rPr>
          <w:position w:val="-22"/>
          <w:sz w:val="24"/>
          <w:szCs w:val="24"/>
        </w:rPr>
        <w:object w:dxaOrig="1740" w:dyaOrig="620">
          <v:shape id="_x0000_i1240" type="#_x0000_t75" style="width:86.25pt;height:31.5pt" o:ole="">
            <v:imagedata r:id="rId502" o:title=""/>
          </v:shape>
          <o:OLEObject Type="Embed" ProgID="Equation.DSMT4" ShapeID="_x0000_i1240" DrawAspect="Content" ObjectID="_1687067142" r:id="rId503"/>
        </w:object>
      </w:r>
      <w:r w:rsidR="00A65C29" w:rsidRPr="00136570">
        <w:rPr>
          <w:sz w:val="24"/>
          <w:szCs w:val="24"/>
        </w:rPr>
        <w:t xml:space="preserve">, where </w:t>
      </w:r>
      <w:r w:rsidR="00B47FD5">
        <w:rPr>
          <w:sz w:val="24"/>
          <w:szCs w:val="24"/>
        </w:rPr>
        <w:t xml:space="preserve">the factor </w:t>
      </w:r>
      <w:r w:rsidR="00A65C29" w:rsidRPr="00136570">
        <w:rPr>
          <w:rFonts w:ascii="Symbol" w:hAnsi="Symbol"/>
          <w:i/>
          <w:sz w:val="24"/>
          <w:szCs w:val="24"/>
        </w:rPr>
        <w:t></w:t>
      </w:r>
      <w:r w:rsidR="00A65C29" w:rsidRPr="00136570">
        <w:rPr>
          <w:sz w:val="24"/>
          <w:szCs w:val="24"/>
        </w:rPr>
        <w:t xml:space="preserve"> ~1 has to be determined by </w:t>
      </w:r>
      <w:r w:rsidR="00B47FD5">
        <w:rPr>
          <w:sz w:val="24"/>
          <w:szCs w:val="24"/>
        </w:rPr>
        <w:t xml:space="preserve">detailed </w:t>
      </w:r>
      <w:r w:rsidR="00B47FD5" w:rsidRPr="00136570">
        <w:rPr>
          <w:sz w:val="24"/>
          <w:szCs w:val="24"/>
        </w:rPr>
        <w:t xml:space="preserve"> </w:t>
      </w:r>
      <w:r w:rsidR="00A65C29" w:rsidRPr="00136570">
        <w:rPr>
          <w:sz w:val="24"/>
          <w:szCs w:val="24"/>
        </w:rPr>
        <w:t>calculation.</w:t>
      </w:r>
      <w:r w:rsidR="00B47FD5">
        <w:rPr>
          <w:sz w:val="24"/>
          <w:szCs w:val="24"/>
        </w:rPr>
        <w:t>.  F</w:t>
      </w:r>
      <w:r w:rsidR="00B47FD5" w:rsidRPr="00136570">
        <w:rPr>
          <w:sz w:val="24"/>
          <w:szCs w:val="24"/>
        </w:rPr>
        <w:t>or a circular disc</w:t>
      </w:r>
      <w:r w:rsidR="00B47FD5">
        <w:rPr>
          <w:sz w:val="24"/>
          <w:szCs w:val="24"/>
        </w:rPr>
        <w:t>,</w:t>
      </w:r>
      <w:r w:rsidR="00B47FD5" w:rsidRPr="00136570">
        <w:rPr>
          <w:sz w:val="24"/>
          <w:szCs w:val="24"/>
        </w:rPr>
        <w:t xml:space="preserve"> </w:t>
      </w:r>
      <w:r w:rsidR="00395307" w:rsidRPr="00136570">
        <w:rPr>
          <w:sz w:val="24"/>
          <w:szCs w:val="24"/>
        </w:rPr>
        <w:t>Reissner [</w:t>
      </w:r>
      <w:bookmarkStart w:id="39" w:name="_Ref114996821"/>
      <w:r w:rsidR="00395307" w:rsidRPr="00136570">
        <w:rPr>
          <w:rStyle w:val="EndnoteReference"/>
          <w:sz w:val="24"/>
          <w:szCs w:val="24"/>
          <w:vertAlign w:val="baseline"/>
        </w:rPr>
        <w:endnoteReference w:id="92"/>
      </w:r>
      <w:bookmarkEnd w:id="39"/>
      <w:r w:rsidR="00395307" w:rsidRPr="00136570">
        <w:rPr>
          <w:sz w:val="24"/>
          <w:szCs w:val="24"/>
        </w:rPr>
        <w:t>] showed that</w:t>
      </w:r>
      <w:r w:rsidR="00395307">
        <w:rPr>
          <w:sz w:val="24"/>
          <w:szCs w:val="24"/>
        </w:rPr>
        <w:t xml:space="preserve">, </w:t>
      </w:r>
      <w:r w:rsidR="00B47FD5">
        <w:rPr>
          <w:sz w:val="24"/>
          <w:szCs w:val="24"/>
        </w:rPr>
        <w:t xml:space="preserve">for </w:t>
      </w:r>
      <w:r w:rsidR="00A65C29" w:rsidRPr="00136570">
        <w:rPr>
          <w:sz w:val="24"/>
          <w:szCs w:val="24"/>
        </w:rPr>
        <w:t xml:space="preserve">arching </w:t>
      </w:r>
      <w:r w:rsidR="00B47FD5">
        <w:rPr>
          <w:sz w:val="24"/>
          <w:szCs w:val="24"/>
        </w:rPr>
        <w:t xml:space="preserve">height </w:t>
      </w:r>
      <w:r w:rsidR="00A65C29" w:rsidRPr="00136570">
        <w:rPr>
          <w:sz w:val="24"/>
          <w:szCs w:val="24"/>
        </w:rPr>
        <w:t>larger than the plate thickness</w:t>
      </w:r>
      <w:r w:rsidR="00B47FD5">
        <w:rPr>
          <w:sz w:val="24"/>
          <w:szCs w:val="24"/>
        </w:rPr>
        <w:t xml:space="preserve"> (</w:t>
      </w:r>
      <w:r w:rsidR="00B47FD5">
        <w:rPr>
          <w:i/>
          <w:sz w:val="24"/>
          <w:szCs w:val="24"/>
        </w:rPr>
        <w:t>H</w:t>
      </w:r>
      <w:r w:rsidR="00A65C29" w:rsidRPr="00136570">
        <w:rPr>
          <w:sz w:val="24"/>
          <w:szCs w:val="24"/>
        </w:rPr>
        <w:t xml:space="preserve"> &gt;&gt;</w:t>
      </w:r>
      <w:r w:rsidR="00724E4A">
        <w:rPr>
          <w:sz w:val="24"/>
          <w:szCs w:val="24"/>
        </w:rPr>
        <w:t>h</w:t>
      </w:r>
      <w:r w:rsidR="00A65C29" w:rsidRPr="00136570">
        <w:rPr>
          <w:sz w:val="24"/>
          <w:szCs w:val="24"/>
        </w:rPr>
        <w:t xml:space="preserve"> </w:t>
      </w:r>
      <w:r w:rsidR="00B47FD5">
        <w:rPr>
          <w:i/>
          <w:sz w:val="24"/>
          <w:szCs w:val="24"/>
        </w:rPr>
        <w:t>)</w:t>
      </w:r>
      <w:r w:rsidR="00A65C29" w:rsidRPr="00136570">
        <w:rPr>
          <w:i/>
          <w:sz w:val="24"/>
          <w:szCs w:val="24"/>
        </w:rPr>
        <w:t xml:space="preserve"> </w:t>
      </w:r>
      <w:r w:rsidR="00A65C29" w:rsidRPr="00136570">
        <w:rPr>
          <w:sz w:val="24"/>
          <w:szCs w:val="24"/>
        </w:rPr>
        <w:t xml:space="preserve">, the frequency of the fundamental mode is raised by </w:t>
      </w:r>
      <w:r w:rsidR="00395307">
        <w:rPr>
          <w:sz w:val="24"/>
          <w:szCs w:val="24"/>
        </w:rPr>
        <w:t>a</w:t>
      </w:r>
      <w:r w:rsidR="00A65C29" w:rsidRPr="00136570">
        <w:rPr>
          <w:sz w:val="24"/>
          <w:szCs w:val="24"/>
        </w:rPr>
        <w:t xml:space="preserve"> factor </w:t>
      </w:r>
      <w:r w:rsidR="00A65C29" w:rsidRPr="00136570">
        <w:rPr>
          <w:rFonts w:ascii="Symbol" w:hAnsi="Symbol"/>
          <w:i/>
          <w:sz w:val="24"/>
          <w:szCs w:val="24"/>
        </w:rPr>
        <w:t></w:t>
      </w:r>
      <w:r w:rsidR="00A65C29" w:rsidRPr="00136570">
        <w:rPr>
          <w:i/>
          <w:sz w:val="24"/>
          <w:szCs w:val="24"/>
        </w:rPr>
        <w:t>/</w:t>
      </w:r>
      <w:r w:rsidR="00A65C29" w:rsidRPr="00136570">
        <w:rPr>
          <w:rFonts w:ascii="Symbol" w:hAnsi="Symbol"/>
          <w:i/>
          <w:sz w:val="24"/>
          <w:szCs w:val="24"/>
        </w:rPr>
        <w:t></w:t>
      </w:r>
      <w:r w:rsidR="00A65C29" w:rsidRPr="00136570">
        <w:rPr>
          <w:sz w:val="24"/>
          <w:szCs w:val="24"/>
          <w:vertAlign w:val="subscript"/>
        </w:rPr>
        <w:t xml:space="preserve">o </w:t>
      </w:r>
      <w:r w:rsidR="00A65C29" w:rsidRPr="00136570">
        <w:rPr>
          <w:sz w:val="24"/>
          <w:szCs w:val="24"/>
        </w:rPr>
        <w:t>= 0.68</w:t>
      </w:r>
      <w:r w:rsidR="00A65C29" w:rsidRPr="00136570">
        <w:rPr>
          <w:i/>
          <w:sz w:val="24"/>
          <w:szCs w:val="24"/>
        </w:rPr>
        <w:t>H/h</w:t>
      </w:r>
      <w:r w:rsidR="00A65C29" w:rsidRPr="00136570">
        <w:rPr>
          <w:sz w:val="24"/>
          <w:szCs w:val="24"/>
        </w:rPr>
        <w:t xml:space="preserve"> with clamped edges and 0.84</w:t>
      </w:r>
      <w:r w:rsidR="00A65C29" w:rsidRPr="00136570">
        <w:rPr>
          <w:i/>
          <w:sz w:val="24"/>
          <w:szCs w:val="24"/>
        </w:rPr>
        <w:t>H/h</w:t>
      </w:r>
      <w:r w:rsidR="00A65C29" w:rsidRPr="00136570">
        <w:rPr>
          <w:sz w:val="24"/>
          <w:szCs w:val="24"/>
        </w:rPr>
        <w:t xml:space="preserve">  </w:t>
      </w:r>
      <w:r w:rsidR="00B47FD5">
        <w:rPr>
          <w:sz w:val="24"/>
          <w:szCs w:val="24"/>
        </w:rPr>
        <w:t xml:space="preserve">with </w:t>
      </w:r>
      <w:r w:rsidR="00B47FD5" w:rsidRPr="00136570">
        <w:rPr>
          <w:sz w:val="24"/>
          <w:szCs w:val="24"/>
        </w:rPr>
        <w:t xml:space="preserve"> </w:t>
      </w:r>
      <w:r w:rsidR="00A65C29" w:rsidRPr="00136570">
        <w:rPr>
          <w:sz w:val="24"/>
          <w:szCs w:val="24"/>
        </w:rPr>
        <w:t xml:space="preserve">free edges.  For a shallow shell with </w:t>
      </w:r>
      <w:r w:rsidR="00A65C29" w:rsidRPr="00136570">
        <w:rPr>
          <w:i/>
          <w:sz w:val="24"/>
          <w:szCs w:val="24"/>
        </w:rPr>
        <w:t xml:space="preserve">H/a </w:t>
      </w:r>
      <w:r w:rsidR="00A65C29" w:rsidRPr="00136570">
        <w:rPr>
          <w:sz w:val="24"/>
          <w:szCs w:val="24"/>
        </w:rPr>
        <w:t xml:space="preserve">&lt; 0.25, where </w:t>
      </w:r>
      <w:r w:rsidR="00A65C29" w:rsidRPr="00136570">
        <w:rPr>
          <w:i/>
          <w:sz w:val="24"/>
          <w:szCs w:val="24"/>
        </w:rPr>
        <w:t>a</w:t>
      </w:r>
      <w:r w:rsidR="00A65C29" w:rsidRPr="00136570">
        <w:rPr>
          <w:sz w:val="24"/>
          <w:szCs w:val="24"/>
        </w:rPr>
        <w:t xml:space="preserve"> is the radius of the disc, the asymptotic frequency can conveniently be expressed as </w:t>
      </w:r>
      <w:r w:rsidR="00AC6D5A" w:rsidRPr="00AC6D5A">
        <w:rPr>
          <w:position w:val="-14"/>
          <w:sz w:val="24"/>
          <w:szCs w:val="24"/>
        </w:rPr>
        <w:object w:dxaOrig="2220" w:dyaOrig="460">
          <v:shape id="_x0000_i1241" type="#_x0000_t75" style="width:111pt;height:23.25pt" o:ole="">
            <v:imagedata r:id="rId504" o:title=""/>
          </v:shape>
          <o:OLEObject Type="Embed" ProgID="Equation.DSMT4" ShapeID="_x0000_i1241" DrawAspect="Content" ObjectID="_1687067143" r:id="rId505"/>
        </w:object>
      </w:r>
      <w:r w:rsidR="00A65C29" w:rsidRPr="00136570">
        <w:rPr>
          <w:sz w:val="24"/>
          <w:szCs w:val="24"/>
        </w:rPr>
        <w:t xml:space="preserve"> . The arching dependence of the modal frequencies is greatest for the lowest frequency modes.  At high frequencies, the wavelength</w:t>
      </w:r>
      <w:r w:rsidR="001B0507">
        <w:rPr>
          <w:sz w:val="24"/>
          <w:szCs w:val="24"/>
        </w:rPr>
        <w:t xml:space="preserve"> is small compared to the radius of curvature</w:t>
      </w:r>
      <w:r w:rsidR="00B47FD5">
        <w:rPr>
          <w:sz w:val="24"/>
          <w:szCs w:val="24"/>
        </w:rPr>
        <w:t>,</w:t>
      </w:r>
      <w:r w:rsidR="00724E4A">
        <w:rPr>
          <w:sz w:val="24"/>
          <w:szCs w:val="24"/>
        </w:rPr>
        <w:t xml:space="preserve"> so that </w:t>
      </w:r>
      <w:r w:rsidR="00B47FD5">
        <w:rPr>
          <w:sz w:val="24"/>
          <w:szCs w:val="24"/>
        </w:rPr>
        <w:t xml:space="preserve"> </w:t>
      </w:r>
      <w:r w:rsidR="00A65C29" w:rsidRPr="00136570">
        <w:rPr>
          <w:sz w:val="24"/>
          <w:szCs w:val="24"/>
        </w:rPr>
        <w:t xml:space="preserve"> arching is much less important. </w:t>
      </w:r>
    </w:p>
    <w:p w:rsidR="00A57B2E" w:rsidRPr="00136570" w:rsidRDefault="00A57B2E" w:rsidP="004B3CB5">
      <w:pPr>
        <w:tabs>
          <w:tab w:val="left" w:pos="4111"/>
        </w:tabs>
        <w:jc w:val="both"/>
        <w:rPr>
          <w:sz w:val="24"/>
          <w:szCs w:val="24"/>
        </w:rPr>
      </w:pPr>
    </w:p>
    <w:p w:rsidR="00A65C29" w:rsidRDefault="00A65C29" w:rsidP="004B3CB5">
      <w:pPr>
        <w:tabs>
          <w:tab w:val="left" w:pos="4111"/>
        </w:tabs>
        <w:jc w:val="both"/>
        <w:rPr>
          <w:sz w:val="24"/>
          <w:szCs w:val="24"/>
        </w:rPr>
      </w:pPr>
      <w:r w:rsidRPr="00136570">
        <w:rPr>
          <w:sz w:val="24"/>
          <w:szCs w:val="24"/>
        </w:rPr>
        <w:t xml:space="preserve"> </w:t>
      </w:r>
      <w:r w:rsidR="00751FC8" w:rsidRPr="00136570">
        <w:rPr>
          <w:sz w:val="24"/>
          <w:szCs w:val="24"/>
        </w:rPr>
        <w:t xml:space="preserve">    </w:t>
      </w:r>
      <w:r w:rsidRPr="00136570">
        <w:rPr>
          <w:sz w:val="24"/>
          <w:szCs w:val="24"/>
        </w:rPr>
        <w:t xml:space="preserve">The combined effect of the arching and the </w:t>
      </w:r>
      <w:r w:rsidRPr="00136570">
        <w:rPr>
          <w:i/>
          <w:sz w:val="24"/>
          <w:szCs w:val="24"/>
        </w:rPr>
        <w:t>f</w:t>
      </w:r>
      <w:r w:rsidRPr="00136570">
        <w:rPr>
          <w:sz w:val="24"/>
          <w:szCs w:val="24"/>
        </w:rPr>
        <w:t>- and rose-holes cut into the front face of many stringed instruments is to raise the frequency of the acoustically important lower fre</w:t>
      </w:r>
      <w:r w:rsidRPr="00136570">
        <w:rPr>
          <w:sz w:val="24"/>
          <w:szCs w:val="24"/>
        </w:rPr>
        <w:lastRenderedPageBreak/>
        <w:t xml:space="preserve">quency modes to well above the asymptotic spacing of modal frequencies predicted by equation </w:t>
      </w:r>
      <w:r w:rsidR="00184DBD">
        <w:rPr>
          <w:sz w:val="24"/>
          <w:szCs w:val="24"/>
        </w:rPr>
        <w:t>13</w:t>
      </w:r>
      <w:r w:rsidRPr="00136570">
        <w:rPr>
          <w:sz w:val="24"/>
          <w:szCs w:val="24"/>
        </w:rPr>
        <w:t>.</w:t>
      </w:r>
      <w:r w:rsidR="00184DBD">
        <w:rPr>
          <w:sz w:val="24"/>
          <w:szCs w:val="24"/>
        </w:rPr>
        <w:t>8</w:t>
      </w:r>
      <w:r w:rsidR="00AC3933">
        <w:rPr>
          <w:sz w:val="24"/>
          <w:szCs w:val="24"/>
        </w:rPr>
        <w:t>2</w:t>
      </w:r>
      <w:r w:rsidRPr="00136570">
        <w:rPr>
          <w:sz w:val="24"/>
          <w:szCs w:val="24"/>
        </w:rPr>
        <w:t xml:space="preserve">.  For example, the lowest frequency plate modes of the violin front and back plates are typically </w:t>
      </w:r>
      <w:r w:rsidR="00AC3933">
        <w:rPr>
          <w:sz w:val="24"/>
          <w:szCs w:val="24"/>
        </w:rPr>
        <w:t>in the range</w:t>
      </w:r>
      <w:r w:rsidR="00B47FD5">
        <w:rPr>
          <w:sz w:val="24"/>
          <w:szCs w:val="24"/>
        </w:rPr>
        <w:t xml:space="preserve"> </w:t>
      </w:r>
      <w:r w:rsidRPr="00136570">
        <w:rPr>
          <w:sz w:val="24"/>
          <w:szCs w:val="24"/>
        </w:rPr>
        <w:t>400-500 Hz compared with Cremer’s predictions for an asymptotic spacing of modes ~73 Hz for the top plate and 108 Hz for the back plate ([</w:t>
      </w:r>
      <w:r w:rsidRPr="00136570">
        <w:rPr>
          <w:sz w:val="24"/>
          <w:szCs w:val="24"/>
        </w:rPr>
        <w:fldChar w:fldCharType="begin"/>
      </w:r>
      <w:r w:rsidRPr="00136570">
        <w:rPr>
          <w:sz w:val="24"/>
          <w:szCs w:val="24"/>
        </w:rPr>
        <w:instrText xml:space="preserve"> NOTEREF _Ref89486368 \h </w:instrText>
      </w:r>
      <w:r w:rsidR="004B3CB5" w:rsidRPr="00136570">
        <w:rPr>
          <w:sz w:val="24"/>
          <w:szCs w:val="24"/>
        </w:rPr>
        <w:instrText xml:space="preserve"> \* MERGEFORMAT </w:instrText>
      </w:r>
      <w:r w:rsidRPr="00136570">
        <w:rPr>
          <w:sz w:val="24"/>
          <w:szCs w:val="24"/>
        </w:rPr>
      </w:r>
      <w:r w:rsidRPr="00136570">
        <w:rPr>
          <w:sz w:val="24"/>
          <w:szCs w:val="24"/>
        </w:rPr>
        <w:fldChar w:fldCharType="separate"/>
      </w:r>
      <w:r w:rsidR="001926A3">
        <w:rPr>
          <w:sz w:val="24"/>
          <w:szCs w:val="24"/>
        </w:rPr>
        <w:t>30</w:t>
      </w:r>
      <w:r w:rsidRPr="00136570">
        <w:rPr>
          <w:sz w:val="24"/>
          <w:szCs w:val="24"/>
        </w:rPr>
        <w:fldChar w:fldCharType="end"/>
      </w:r>
      <w:r w:rsidRPr="00136570">
        <w:rPr>
          <w:sz w:val="24"/>
          <w:szCs w:val="24"/>
        </w:rPr>
        <w:t xml:space="preserve">,p 292]).  </w:t>
      </w:r>
    </w:p>
    <w:p w:rsidR="00A57B2E" w:rsidRPr="00136570" w:rsidRDefault="00A57B2E" w:rsidP="004B3CB5">
      <w:pPr>
        <w:tabs>
          <w:tab w:val="left" w:pos="4111"/>
        </w:tabs>
        <w:jc w:val="both"/>
        <w:rPr>
          <w:sz w:val="24"/>
          <w:szCs w:val="24"/>
        </w:rPr>
      </w:pPr>
    </w:p>
    <w:p w:rsidR="00A65C29" w:rsidRPr="00136570" w:rsidRDefault="00751FC8" w:rsidP="004B3CB5">
      <w:pPr>
        <w:tabs>
          <w:tab w:val="left" w:pos="4111"/>
        </w:tabs>
        <w:jc w:val="both"/>
        <w:rPr>
          <w:sz w:val="24"/>
          <w:szCs w:val="24"/>
        </w:rPr>
      </w:pPr>
      <w:r w:rsidRPr="00136570">
        <w:rPr>
          <w:sz w:val="24"/>
          <w:szCs w:val="24"/>
        </w:rPr>
        <w:t xml:space="preserve">     </w:t>
      </w:r>
      <w:r w:rsidR="00A65C29" w:rsidRPr="00136570">
        <w:rPr>
          <w:sz w:val="24"/>
          <w:szCs w:val="24"/>
        </w:rPr>
        <w:t xml:space="preserve">The more highly arched the plates the stiffer they will be and, for a given mass, the higher will be their associated vibrational frequencies. Arching may well </w:t>
      </w:r>
      <w:r w:rsidR="00395307">
        <w:rPr>
          <w:sz w:val="24"/>
          <w:szCs w:val="24"/>
        </w:rPr>
        <w:t xml:space="preserve">contribute to </w:t>
      </w:r>
      <w:r w:rsidR="00A65C29" w:rsidRPr="00136570">
        <w:rPr>
          <w:sz w:val="24"/>
          <w:szCs w:val="24"/>
        </w:rPr>
        <w:t>the relatively “soft and sweet” sounds of the more highly arched early Amati and Stainer violins and the more “powerful and brilliant” sounds of the flatter later Stradivari and Guarneri models.</w:t>
      </w:r>
    </w:p>
    <w:p w:rsidR="00A65C29" w:rsidRPr="00136570" w:rsidRDefault="00A65C29" w:rsidP="004B3CB5">
      <w:pPr>
        <w:tabs>
          <w:tab w:val="left" w:pos="4111"/>
        </w:tabs>
        <w:jc w:val="both"/>
        <w:rPr>
          <w:sz w:val="24"/>
          <w:szCs w:val="24"/>
        </w:rPr>
      </w:pPr>
    </w:p>
    <w:p w:rsidR="00A65C29" w:rsidRDefault="009F10AF" w:rsidP="00A57B2E">
      <w:pPr>
        <w:tabs>
          <w:tab w:val="left" w:pos="4111"/>
        </w:tabs>
        <w:ind w:right="-514"/>
        <w:jc w:val="both"/>
        <w:rPr>
          <w:b/>
          <w:sz w:val="24"/>
          <w:szCs w:val="24"/>
        </w:rPr>
      </w:pPr>
      <w:r>
        <w:rPr>
          <w:b/>
          <w:sz w:val="24"/>
          <w:szCs w:val="24"/>
        </w:rPr>
        <w:t>Shell S</w:t>
      </w:r>
      <w:r w:rsidR="00A65C29" w:rsidRPr="00136570">
        <w:rPr>
          <w:b/>
          <w:sz w:val="24"/>
          <w:szCs w:val="24"/>
        </w:rPr>
        <w:t>tructures</w:t>
      </w:r>
    </w:p>
    <w:p w:rsidR="00A57B2E" w:rsidRPr="00136570" w:rsidRDefault="00A57B2E" w:rsidP="004B3CB5">
      <w:pPr>
        <w:tabs>
          <w:tab w:val="left" w:pos="4111"/>
        </w:tabs>
        <w:jc w:val="both"/>
        <w:rPr>
          <w:sz w:val="24"/>
          <w:szCs w:val="24"/>
        </w:rPr>
      </w:pPr>
    </w:p>
    <w:p w:rsidR="00A65C29" w:rsidRPr="00136570" w:rsidRDefault="00751FC8" w:rsidP="00751FC8">
      <w:pPr>
        <w:tabs>
          <w:tab w:val="left" w:pos="4111"/>
        </w:tabs>
        <w:ind w:right="-1"/>
        <w:jc w:val="both"/>
        <w:rPr>
          <w:sz w:val="24"/>
          <w:szCs w:val="24"/>
        </w:rPr>
      </w:pPr>
      <w:r w:rsidRPr="00136570">
        <w:rPr>
          <w:sz w:val="24"/>
          <w:szCs w:val="24"/>
        </w:rPr>
        <w:t xml:space="preserve">     </w:t>
      </w:r>
      <w:r w:rsidR="00A65C29" w:rsidRPr="00136570">
        <w:rPr>
          <w:sz w:val="24"/>
          <w:szCs w:val="24"/>
        </w:rPr>
        <w:t xml:space="preserve">Although it is </w:t>
      </w:r>
      <w:r w:rsidR="00B47FD5">
        <w:rPr>
          <w:sz w:val="24"/>
          <w:szCs w:val="24"/>
        </w:rPr>
        <w:t xml:space="preserve">may be useful for the maker to measure </w:t>
      </w:r>
      <w:r w:rsidR="00A65C29" w:rsidRPr="00136570">
        <w:rPr>
          <w:sz w:val="24"/>
          <w:szCs w:val="24"/>
        </w:rPr>
        <w:t>the free plates of violins and other instruments before they are assembled into the instrument as a whole, once assembled their vibrational properties will generally be very different, as they are subject to completely different boundary conditions at their supporting edges and by the soundpost for instruments of the violin family. The supporting ribs tie the outer edges of the back and front plates together.  The curv</w:t>
      </w:r>
      <w:r w:rsidR="00E51E85">
        <w:rPr>
          <w:sz w:val="24"/>
          <w:szCs w:val="24"/>
        </w:rPr>
        <w:t xml:space="preserve">ed outline </w:t>
      </w:r>
      <w:r w:rsidR="00A65C29" w:rsidRPr="00136570">
        <w:rPr>
          <w:sz w:val="24"/>
          <w:szCs w:val="24"/>
        </w:rPr>
        <w:t xml:space="preserve">of the </w:t>
      </w:r>
      <w:r w:rsidR="00E51E85">
        <w:rPr>
          <w:sz w:val="24"/>
          <w:szCs w:val="24"/>
        </w:rPr>
        <w:t xml:space="preserve">front and back plates </w:t>
      </w:r>
      <w:r w:rsidR="00A65C29" w:rsidRPr="00136570">
        <w:rPr>
          <w:sz w:val="24"/>
          <w:szCs w:val="24"/>
        </w:rPr>
        <w:t xml:space="preserve">gives </w:t>
      </w:r>
      <w:r w:rsidR="00E51E85">
        <w:rPr>
          <w:sz w:val="24"/>
          <w:szCs w:val="24"/>
        </w:rPr>
        <w:t xml:space="preserve">the relatively thin supporting  </w:t>
      </w:r>
      <w:r w:rsidR="00A65C29" w:rsidRPr="00136570">
        <w:rPr>
          <w:sz w:val="24"/>
          <w:szCs w:val="24"/>
        </w:rPr>
        <w:t xml:space="preserve">ribs of a violin </w:t>
      </w:r>
      <w:r w:rsidR="00E51E85">
        <w:rPr>
          <w:sz w:val="24"/>
          <w:szCs w:val="24"/>
        </w:rPr>
        <w:t xml:space="preserve">(~1-1.5 mm thick) </w:t>
      </w:r>
      <w:r w:rsidR="00A65C29" w:rsidRPr="00136570">
        <w:rPr>
          <w:sz w:val="24"/>
          <w:szCs w:val="24"/>
        </w:rPr>
        <w:t>considerable structural strength and rigidity, in much the same way as the bending of “serpentine” brick wall.  In many instruments there are extra strips and blocks attached to the ribs and plate edges to strengthen the</w:t>
      </w:r>
      <w:r w:rsidR="00E51E85">
        <w:rPr>
          <w:sz w:val="24"/>
          <w:szCs w:val="24"/>
        </w:rPr>
        <w:t>ir</w:t>
      </w:r>
      <w:r w:rsidR="00A65C29" w:rsidRPr="00136570">
        <w:rPr>
          <w:sz w:val="24"/>
          <w:szCs w:val="24"/>
        </w:rPr>
        <w:t xml:space="preserve"> joint</w:t>
      </w:r>
      <w:r w:rsidR="00E51E85">
        <w:rPr>
          <w:sz w:val="24"/>
          <w:szCs w:val="24"/>
        </w:rPr>
        <w:t>s</w:t>
      </w:r>
      <w:r w:rsidR="00A65C29" w:rsidRPr="00136570">
        <w:rPr>
          <w:sz w:val="24"/>
          <w:szCs w:val="24"/>
        </w:rPr>
        <w:t xml:space="preserve">, which still allow a certain amount of angular flexing, as indicated by the schematic normal mode vibrations illustrated in </w:t>
      </w:r>
      <w:r w:rsidR="00675C8D">
        <w:rPr>
          <w:sz w:val="24"/>
          <w:szCs w:val="24"/>
        </w:rPr>
        <w:t xml:space="preserve">Fig. </w:t>
      </w:r>
      <w:r w:rsidR="008618C8">
        <w:rPr>
          <w:sz w:val="24"/>
          <w:szCs w:val="24"/>
        </w:rPr>
        <w:t>2.41</w:t>
      </w:r>
      <w:r w:rsidR="00A65C29" w:rsidRPr="00136570">
        <w:rPr>
          <w:sz w:val="24"/>
          <w:szCs w:val="24"/>
        </w:rPr>
        <w:t xml:space="preserve"> The supporting ribs add mass loading at the edges of the plates and impose a boundary condition for the flexing plates intermediate between freely hinged and clamped.  </w:t>
      </w:r>
    </w:p>
    <w:p w:rsidR="00A65C29" w:rsidRPr="00136570" w:rsidRDefault="00412DCB" w:rsidP="009F10AF">
      <w:pPr>
        <w:tabs>
          <w:tab w:val="left" w:pos="4111"/>
        </w:tabs>
        <w:ind w:right="-514" w:firstLine="1800"/>
        <w:jc w:val="both"/>
        <w:rPr>
          <w:sz w:val="24"/>
          <w:szCs w:val="24"/>
        </w:rPr>
      </w:pPr>
      <w:r>
        <w:rPr>
          <w:noProof/>
          <w:sz w:val="24"/>
          <w:szCs w:val="24"/>
          <w:lang w:val="en-US"/>
        </w:rPr>
        <w:drawing>
          <wp:inline distT="0" distB="0" distL="0" distR="0" wp14:anchorId="1879B569" wp14:editId="10314634">
            <wp:extent cx="2933700" cy="248602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2933700" cy="2486025"/>
                    </a:xfrm>
                    <a:prstGeom prst="rect">
                      <a:avLst/>
                    </a:prstGeom>
                    <a:noFill/>
                    <a:ln>
                      <a:noFill/>
                    </a:ln>
                  </pic:spPr>
                </pic:pic>
              </a:graphicData>
            </a:graphic>
          </wp:inline>
        </w:drawing>
      </w:r>
    </w:p>
    <w:p w:rsidR="00A65C29" w:rsidRPr="00A57B2E" w:rsidRDefault="00675C8D" w:rsidP="004B3CB5">
      <w:pPr>
        <w:tabs>
          <w:tab w:val="left" w:pos="4111"/>
        </w:tabs>
        <w:ind w:right="-514"/>
        <w:jc w:val="both"/>
        <w:rPr>
          <w:i/>
          <w:sz w:val="22"/>
          <w:szCs w:val="22"/>
        </w:rPr>
      </w:pPr>
      <w:r>
        <w:rPr>
          <w:b/>
          <w:i/>
          <w:sz w:val="22"/>
          <w:szCs w:val="22"/>
        </w:rPr>
        <w:t xml:space="preserve">Fig. </w:t>
      </w:r>
      <w:r w:rsidR="00781C32">
        <w:rPr>
          <w:b/>
          <w:i/>
          <w:sz w:val="22"/>
          <w:szCs w:val="22"/>
        </w:rPr>
        <w:t>2.41</w:t>
      </w:r>
      <w:r w:rsidR="00A65C29" w:rsidRPr="00A57B2E">
        <w:rPr>
          <w:i/>
          <w:sz w:val="22"/>
          <w:szCs w:val="22"/>
        </w:rPr>
        <w:t xml:space="preserve"> Schematic </w:t>
      </w:r>
      <w:r w:rsidR="00A57B2E">
        <w:rPr>
          <w:i/>
          <w:sz w:val="22"/>
          <w:szCs w:val="22"/>
        </w:rPr>
        <w:t xml:space="preserve">cross-sectional </w:t>
      </w:r>
      <w:r w:rsidR="00AC3933">
        <w:rPr>
          <w:i/>
          <w:sz w:val="22"/>
          <w:szCs w:val="22"/>
        </w:rPr>
        <w:t>representation</w:t>
      </w:r>
      <w:r w:rsidR="00A65C29" w:rsidRPr="00A57B2E">
        <w:rPr>
          <w:i/>
          <w:sz w:val="22"/>
          <w:szCs w:val="22"/>
        </w:rPr>
        <w:t xml:space="preserve"> of typical shell modes for a simple </w:t>
      </w:r>
      <w:r w:rsidR="00A57B2E">
        <w:rPr>
          <w:i/>
          <w:sz w:val="22"/>
          <w:szCs w:val="22"/>
        </w:rPr>
        <w:t>box</w:t>
      </w:r>
      <w:r w:rsidR="00A65C29" w:rsidRPr="00A57B2E">
        <w:rPr>
          <w:i/>
          <w:sz w:val="22"/>
          <w:szCs w:val="22"/>
        </w:rPr>
        <w:t xml:space="preserve"> and a “violin-type” structu</w:t>
      </w:r>
      <w:r w:rsidR="009F10AF">
        <w:rPr>
          <w:i/>
          <w:sz w:val="22"/>
          <w:szCs w:val="22"/>
        </w:rPr>
        <w:t xml:space="preserve">re with f-holes and a </w:t>
      </w:r>
      <w:r w:rsidR="00781C32">
        <w:rPr>
          <w:i/>
          <w:sz w:val="22"/>
          <w:szCs w:val="22"/>
        </w:rPr>
        <w:t>sound post.</w:t>
      </w:r>
    </w:p>
    <w:p w:rsidR="00A65C29" w:rsidRPr="00136570" w:rsidRDefault="00A65C29" w:rsidP="004B3CB5">
      <w:pPr>
        <w:tabs>
          <w:tab w:val="left" w:pos="4111"/>
        </w:tabs>
        <w:ind w:right="-514" w:firstLine="1980"/>
        <w:jc w:val="both"/>
        <w:rPr>
          <w:sz w:val="24"/>
          <w:szCs w:val="24"/>
        </w:rPr>
      </w:pPr>
    </w:p>
    <w:p w:rsidR="00A65C29" w:rsidRDefault="00751FC8" w:rsidP="004B3CB5">
      <w:pPr>
        <w:tabs>
          <w:tab w:val="left" w:pos="4111"/>
        </w:tabs>
        <w:ind w:right="-514"/>
        <w:jc w:val="both"/>
        <w:rPr>
          <w:sz w:val="24"/>
          <w:szCs w:val="24"/>
        </w:rPr>
      </w:pPr>
      <w:r w:rsidRPr="00136570">
        <w:rPr>
          <w:sz w:val="24"/>
          <w:szCs w:val="24"/>
        </w:rPr>
        <w:t xml:space="preserve">      </w:t>
      </w:r>
      <w:r w:rsidR="00A65C29" w:rsidRPr="00136570">
        <w:rPr>
          <w:sz w:val="24"/>
          <w:szCs w:val="24"/>
        </w:rPr>
        <w:t xml:space="preserve">For a simple shell structure, </w:t>
      </w:r>
      <w:r w:rsidR="00675C8D">
        <w:rPr>
          <w:sz w:val="24"/>
          <w:szCs w:val="24"/>
        </w:rPr>
        <w:t xml:space="preserve">Fig. </w:t>
      </w:r>
      <w:r w:rsidR="008618C8">
        <w:rPr>
          <w:sz w:val="24"/>
          <w:szCs w:val="24"/>
        </w:rPr>
        <w:t>2.41a</w:t>
      </w:r>
      <w:r w:rsidR="00A63FBA">
        <w:rPr>
          <w:sz w:val="24"/>
          <w:szCs w:val="24"/>
        </w:rPr>
        <w:t xml:space="preserve"> </w:t>
      </w:r>
      <w:r w:rsidR="00A65C29" w:rsidRPr="00136570">
        <w:rPr>
          <w:sz w:val="24"/>
          <w:szCs w:val="24"/>
        </w:rPr>
        <w:t xml:space="preserve"> represents a low frequency twisting mode  in which the two ends of the instrument twist in opposite directions, just like the simple </w:t>
      </w:r>
      <w:r w:rsidR="00A65C29" w:rsidRPr="00136570">
        <w:rPr>
          <w:i/>
          <w:sz w:val="24"/>
          <w:szCs w:val="24"/>
        </w:rPr>
        <w:t xml:space="preserve">z= xy </w:t>
      </w:r>
      <w:r w:rsidR="00A65C29" w:rsidRPr="00136570">
        <w:rPr>
          <w:sz w:val="24"/>
          <w:szCs w:val="24"/>
        </w:rPr>
        <w:t>twisting mode of a rectangular plate. The modes represented by (b)-(d) schematically represent normal modes involving flexural modes of the front and back plates. Mode (b) is the important “breathing mode”, which produces a strong monopole source of acoustic radiation at relatively low frequencies. In mode (c), the two plates vibrate in the same direction, resulting in a much weaker dipole radiation source along the vertical axis.  The above examples assumed identical top and back plates, whereas in general they will have different thicknesses</w:t>
      </w:r>
      <w:r w:rsidR="006E1C84">
        <w:rPr>
          <w:sz w:val="24"/>
          <w:szCs w:val="24"/>
        </w:rPr>
        <w:t xml:space="preserve"> and archings</w:t>
      </w:r>
      <w:r w:rsidR="00FD628E">
        <w:rPr>
          <w:sz w:val="24"/>
          <w:szCs w:val="24"/>
        </w:rPr>
        <w:t xml:space="preserve">, in addition to being </w:t>
      </w:r>
      <w:r w:rsidR="00A65C29" w:rsidRPr="00136570">
        <w:rPr>
          <w:sz w:val="24"/>
          <w:szCs w:val="24"/>
        </w:rPr>
        <w:t xml:space="preserve">constructed from different types of wood with different </w:t>
      </w:r>
      <w:r w:rsidR="00724E4A">
        <w:rPr>
          <w:sz w:val="24"/>
          <w:szCs w:val="24"/>
        </w:rPr>
        <w:t xml:space="preserve">anisotropic </w:t>
      </w:r>
      <w:r w:rsidR="00A65C29" w:rsidRPr="00136570">
        <w:rPr>
          <w:sz w:val="24"/>
          <w:szCs w:val="24"/>
        </w:rPr>
        <w:t xml:space="preserve">elastic properties– spruce for the front and maple </w:t>
      </w:r>
      <w:r w:rsidR="00A65C29" w:rsidRPr="00136570">
        <w:rPr>
          <w:sz w:val="24"/>
          <w:szCs w:val="24"/>
        </w:rPr>
        <w:lastRenderedPageBreak/>
        <w:t>for the back plate</w:t>
      </w:r>
      <w:r w:rsidR="00395307">
        <w:rPr>
          <w:sz w:val="24"/>
          <w:szCs w:val="24"/>
        </w:rPr>
        <w:t xml:space="preserve"> </w:t>
      </w:r>
      <w:r w:rsidR="00395307" w:rsidRPr="00136570">
        <w:rPr>
          <w:sz w:val="24"/>
          <w:szCs w:val="24"/>
        </w:rPr>
        <w:t>of the violin</w:t>
      </w:r>
      <w:r w:rsidR="00A65C29" w:rsidRPr="00136570">
        <w:rPr>
          <w:sz w:val="24"/>
          <w:szCs w:val="24"/>
        </w:rPr>
        <w:t>. Hence, for typi</w:t>
      </w:r>
      <w:r w:rsidR="00395307">
        <w:rPr>
          <w:sz w:val="24"/>
          <w:szCs w:val="24"/>
        </w:rPr>
        <w:t xml:space="preserve">cal high frequency normal modes (e.g. </w:t>
      </w:r>
      <w:r w:rsidR="00184DBD">
        <w:rPr>
          <w:sz w:val="24"/>
          <w:szCs w:val="24"/>
        </w:rPr>
        <w:t xml:space="preserve">shown schematically in </w:t>
      </w:r>
      <w:r w:rsidR="00675C8D">
        <w:rPr>
          <w:sz w:val="24"/>
          <w:szCs w:val="24"/>
        </w:rPr>
        <w:t>Fig.</w:t>
      </w:r>
      <w:r w:rsidR="00AC38A5">
        <w:rPr>
          <w:sz w:val="24"/>
          <w:szCs w:val="24"/>
        </w:rPr>
        <w:t xml:space="preserve"> 2.41d</w:t>
      </w:r>
      <w:r w:rsidR="00395307">
        <w:rPr>
          <w:sz w:val="24"/>
          <w:szCs w:val="24"/>
        </w:rPr>
        <w:t>)</w:t>
      </w:r>
      <w:r w:rsidR="00A65C29" w:rsidRPr="00136570">
        <w:rPr>
          <w:sz w:val="24"/>
          <w:szCs w:val="24"/>
        </w:rPr>
        <w:t xml:space="preserve">, the wavelengths of flexural vibrations will be different in the top and back plates. </w:t>
      </w:r>
    </w:p>
    <w:p w:rsidR="00A57B2E" w:rsidRPr="00136570" w:rsidRDefault="00A57B2E" w:rsidP="004B3CB5">
      <w:pPr>
        <w:tabs>
          <w:tab w:val="left" w:pos="4111"/>
        </w:tabs>
        <w:ind w:right="-514"/>
        <w:jc w:val="both"/>
        <w:rPr>
          <w:sz w:val="24"/>
          <w:szCs w:val="24"/>
        </w:rPr>
      </w:pPr>
    </w:p>
    <w:p w:rsidR="00A65C29" w:rsidRPr="00136570" w:rsidRDefault="00751FC8" w:rsidP="004B3CB5">
      <w:pPr>
        <w:tabs>
          <w:tab w:val="left" w:pos="4111"/>
        </w:tabs>
        <w:ind w:right="-514"/>
        <w:jc w:val="both"/>
        <w:rPr>
          <w:sz w:val="24"/>
          <w:szCs w:val="24"/>
        </w:rPr>
      </w:pPr>
      <w:r w:rsidRPr="00136570">
        <w:rPr>
          <w:sz w:val="24"/>
          <w:szCs w:val="24"/>
        </w:rPr>
        <w:t xml:space="preserve">     </w:t>
      </w:r>
      <w:r w:rsidR="00A65C29" w:rsidRPr="00136570">
        <w:rPr>
          <w:sz w:val="24"/>
          <w:szCs w:val="24"/>
        </w:rPr>
        <w:t>Note that, at low frequencies, several of the normal modes involve significant motions of the outer edges of the front and back plate, since the centre of mass of the freely supported structure cannot move. Hence, when an instrument is supported by the player, additional mode damping can occur by energy transfer to the chin, shoulder or fingers supporting the instrument at its edges, as indeed observed in modal analysis investigations on hand-held violins by Marshall [</w:t>
      </w:r>
      <w:bookmarkStart w:id="40" w:name="_Ref117311024"/>
      <w:r w:rsidR="00A65C29" w:rsidRPr="00136570">
        <w:rPr>
          <w:rStyle w:val="EndnoteReference"/>
          <w:sz w:val="24"/>
          <w:szCs w:val="24"/>
          <w:vertAlign w:val="baseline"/>
        </w:rPr>
        <w:endnoteReference w:id="93"/>
      </w:r>
      <w:bookmarkEnd w:id="40"/>
      <w:r w:rsidR="00A65C29" w:rsidRPr="00136570">
        <w:rPr>
          <w:sz w:val="24"/>
          <w:szCs w:val="24"/>
        </w:rPr>
        <w:t>] and Bissinger</w:t>
      </w:r>
      <w:r w:rsidR="00395307">
        <w:rPr>
          <w:sz w:val="24"/>
          <w:szCs w:val="24"/>
        </w:rPr>
        <w:t xml:space="preserve"> </w:t>
      </w:r>
      <w:r w:rsidR="00A65C29" w:rsidRPr="00136570">
        <w:rPr>
          <w:sz w:val="24"/>
          <w:szCs w:val="24"/>
        </w:rPr>
        <w:t>[</w:t>
      </w:r>
      <w:bookmarkStart w:id="41" w:name="_Ref121206048"/>
      <w:r w:rsidR="00A65C29" w:rsidRPr="00136570">
        <w:rPr>
          <w:rStyle w:val="EndnoteReference"/>
          <w:sz w:val="24"/>
          <w:szCs w:val="24"/>
          <w:vertAlign w:val="baseline"/>
        </w:rPr>
        <w:endnoteReference w:id="94"/>
      </w:r>
      <w:bookmarkEnd w:id="41"/>
      <w:r w:rsidR="00A65C29" w:rsidRPr="00136570">
        <w:rPr>
          <w:sz w:val="24"/>
          <w:szCs w:val="24"/>
        </w:rPr>
        <w:t xml:space="preserve">].  </w:t>
      </w:r>
    </w:p>
    <w:p w:rsidR="002A666B" w:rsidRDefault="002A666B" w:rsidP="004B3CB5">
      <w:pPr>
        <w:tabs>
          <w:tab w:val="left" w:pos="4111"/>
        </w:tabs>
        <w:ind w:right="-514"/>
        <w:jc w:val="both"/>
        <w:rPr>
          <w:b/>
          <w:sz w:val="24"/>
          <w:szCs w:val="24"/>
        </w:rPr>
      </w:pPr>
    </w:p>
    <w:p w:rsidR="00A65C29" w:rsidRPr="00184DBD" w:rsidRDefault="00184DBD" w:rsidP="004B3CB5">
      <w:pPr>
        <w:tabs>
          <w:tab w:val="left" w:pos="4111"/>
        </w:tabs>
        <w:ind w:right="-514"/>
        <w:jc w:val="both"/>
        <w:rPr>
          <w:b/>
          <w:sz w:val="24"/>
          <w:szCs w:val="24"/>
        </w:rPr>
      </w:pPr>
      <w:r w:rsidRPr="00184DBD">
        <w:rPr>
          <w:b/>
          <w:sz w:val="24"/>
          <w:szCs w:val="24"/>
        </w:rPr>
        <w:t>Skeleton C</w:t>
      </w:r>
      <w:r w:rsidR="00A65C29" w:rsidRPr="00184DBD">
        <w:rPr>
          <w:b/>
          <w:sz w:val="24"/>
          <w:szCs w:val="24"/>
        </w:rPr>
        <w:t xml:space="preserve">urves </w:t>
      </w:r>
    </w:p>
    <w:p w:rsidR="00A57B2E" w:rsidRPr="00136570" w:rsidRDefault="00A57B2E" w:rsidP="004B3CB5">
      <w:pPr>
        <w:tabs>
          <w:tab w:val="left" w:pos="4111"/>
        </w:tabs>
        <w:ind w:right="-514"/>
        <w:jc w:val="both"/>
        <w:rPr>
          <w:b/>
          <w:i/>
          <w:sz w:val="24"/>
          <w:szCs w:val="24"/>
        </w:rPr>
      </w:pPr>
    </w:p>
    <w:p w:rsidR="006A080E" w:rsidRDefault="00751FC8" w:rsidP="006A080E">
      <w:pPr>
        <w:tabs>
          <w:tab w:val="left" w:pos="4111"/>
        </w:tabs>
        <w:ind w:right="-1"/>
        <w:jc w:val="both"/>
        <w:rPr>
          <w:sz w:val="24"/>
          <w:szCs w:val="24"/>
        </w:rPr>
      </w:pPr>
      <w:r w:rsidRPr="00136570">
        <w:rPr>
          <w:sz w:val="24"/>
          <w:szCs w:val="24"/>
        </w:rPr>
        <w:t xml:space="preserve">       </w:t>
      </w:r>
      <w:r w:rsidR="00A65C29" w:rsidRPr="00136570">
        <w:rPr>
          <w:sz w:val="24"/>
          <w:szCs w:val="24"/>
        </w:rPr>
        <w:t>In this idealised model, the normal modes of the structure at high frequencies will be similar to those of the individual plates. Such modes will only be significantly perturbed when the resonances of the separate plates are close together, apart from a general background interaction from the average weak but cumulative interaction with all other distant modes. Woodhouse</w:t>
      </w:r>
      <w:r w:rsidR="00395307">
        <w:rPr>
          <w:sz w:val="24"/>
          <w:szCs w:val="24"/>
        </w:rPr>
        <w:t xml:space="preserve"> </w:t>
      </w:r>
      <w:r w:rsidR="00A65C29" w:rsidRPr="00136570">
        <w:rPr>
          <w:sz w:val="24"/>
          <w:szCs w:val="24"/>
        </w:rPr>
        <w:t>[</w:t>
      </w:r>
      <w:r w:rsidR="00A65C29" w:rsidRPr="00136570">
        <w:rPr>
          <w:sz w:val="24"/>
          <w:szCs w:val="24"/>
        </w:rPr>
        <w:fldChar w:fldCharType="begin"/>
      </w:r>
      <w:r w:rsidR="00A65C29" w:rsidRPr="00136570">
        <w:rPr>
          <w:sz w:val="24"/>
          <w:szCs w:val="24"/>
        </w:rPr>
        <w:instrText xml:space="preserve"> NOTEREF _Ref114400641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77</w:t>
      </w:r>
      <w:r w:rsidR="00A65C29" w:rsidRPr="00136570">
        <w:rPr>
          <w:sz w:val="24"/>
          <w:szCs w:val="24"/>
        </w:rPr>
        <w:fldChar w:fldCharType="end"/>
      </w:r>
      <w:r w:rsidR="00A65C29" w:rsidRPr="00136570">
        <w:rPr>
          <w:sz w:val="24"/>
          <w:szCs w:val="24"/>
        </w:rPr>
        <w:t xml:space="preserve">] has recently shown that the averaged amplitude and phase of the admittance can be described by </w:t>
      </w:r>
      <w:r w:rsidR="00A65C29" w:rsidRPr="00136570">
        <w:rPr>
          <w:i/>
          <w:sz w:val="24"/>
          <w:szCs w:val="24"/>
        </w:rPr>
        <w:t xml:space="preserve">skeleton curves </w:t>
      </w:r>
      <w:r w:rsidR="00A65C29" w:rsidRPr="00136570">
        <w:rPr>
          <w:sz w:val="24"/>
          <w:szCs w:val="24"/>
        </w:rPr>
        <w:t>indicat</w:t>
      </w:r>
      <w:r w:rsidR="007E6308">
        <w:rPr>
          <w:sz w:val="24"/>
          <w:szCs w:val="24"/>
        </w:rPr>
        <w:t xml:space="preserve">ed by the dashed </w:t>
      </w:r>
      <w:r w:rsidR="00724E4A">
        <w:rPr>
          <w:sz w:val="24"/>
          <w:szCs w:val="24"/>
        </w:rPr>
        <w:t xml:space="preserve">lines </w:t>
      </w:r>
      <w:r w:rsidR="007E6308">
        <w:rPr>
          <w:sz w:val="24"/>
          <w:szCs w:val="24"/>
        </w:rPr>
        <w:t xml:space="preserve">in </w:t>
      </w:r>
      <w:r w:rsidR="00675C8D">
        <w:rPr>
          <w:sz w:val="24"/>
          <w:szCs w:val="24"/>
        </w:rPr>
        <w:t>Fig.</w:t>
      </w:r>
      <w:r w:rsidR="00AC38A5">
        <w:rPr>
          <w:sz w:val="24"/>
          <w:szCs w:val="24"/>
        </w:rPr>
        <w:t xml:space="preserve"> 2.42</w:t>
      </w:r>
      <w:r w:rsidR="00A65C29" w:rsidRPr="00136570">
        <w:rPr>
          <w:sz w:val="24"/>
          <w:szCs w:val="24"/>
        </w:rPr>
        <w:t xml:space="preserve">, on which peaks and troughs of height </w:t>
      </w:r>
      <w:r w:rsidR="00A65C29" w:rsidRPr="00136570">
        <w:rPr>
          <w:i/>
          <w:sz w:val="24"/>
          <w:szCs w:val="24"/>
        </w:rPr>
        <w:t xml:space="preserve">Q </w:t>
      </w:r>
      <w:r w:rsidR="00A65C29" w:rsidRPr="00136570">
        <w:rPr>
          <w:sz w:val="24"/>
          <w:szCs w:val="24"/>
        </w:rPr>
        <w:t>and</w:t>
      </w:r>
      <w:r w:rsidR="00A65C29" w:rsidRPr="00136570">
        <w:rPr>
          <w:i/>
          <w:sz w:val="24"/>
          <w:szCs w:val="24"/>
        </w:rPr>
        <w:t xml:space="preserve"> 1/Q </w:t>
      </w:r>
      <w:r w:rsidR="007E6308" w:rsidRPr="00136570">
        <w:rPr>
          <w:sz w:val="24"/>
          <w:szCs w:val="24"/>
        </w:rPr>
        <w:t xml:space="preserve">from individual resonances </w:t>
      </w:r>
      <w:r w:rsidR="00A65C29" w:rsidRPr="00136570">
        <w:rPr>
          <w:sz w:val="24"/>
          <w:szCs w:val="24"/>
        </w:rPr>
        <w:t xml:space="preserve">are superimposed.  These curves were evaluated analytically for the rotational admittance across the two feet of a bridge mounted on the front plate of an idealised rectangular box-like violin without </w:t>
      </w:r>
      <w:r w:rsidR="00A65C29" w:rsidRPr="00136570">
        <w:rPr>
          <w:i/>
          <w:sz w:val="24"/>
          <w:szCs w:val="24"/>
        </w:rPr>
        <w:t>f</w:t>
      </w:r>
      <w:r w:rsidR="00A65C29" w:rsidRPr="00136570">
        <w:rPr>
          <w:sz w:val="24"/>
          <w:szCs w:val="24"/>
        </w:rPr>
        <w:t xml:space="preserve">-holes but with a soundpost close to the treble foot of the bridge. </w:t>
      </w:r>
      <w:r w:rsidR="006A080E" w:rsidRPr="00136570">
        <w:rPr>
          <w:sz w:val="24"/>
          <w:szCs w:val="24"/>
        </w:rPr>
        <w:t xml:space="preserve">    </w:t>
      </w:r>
    </w:p>
    <w:p w:rsidR="007E6308" w:rsidRPr="00136570" w:rsidRDefault="00412DCB" w:rsidP="007E6308">
      <w:pPr>
        <w:tabs>
          <w:tab w:val="left" w:pos="4111"/>
        </w:tabs>
        <w:ind w:left="900" w:right="-514" w:firstLine="1200"/>
        <w:jc w:val="both"/>
        <w:rPr>
          <w:sz w:val="24"/>
          <w:szCs w:val="24"/>
        </w:rPr>
      </w:pPr>
      <w:r>
        <w:rPr>
          <w:noProof/>
          <w:sz w:val="24"/>
          <w:szCs w:val="24"/>
          <w:lang w:val="en-US"/>
        </w:rPr>
        <w:drawing>
          <wp:inline distT="0" distB="0" distL="0" distR="0" wp14:anchorId="4D5EF030" wp14:editId="4E313D39">
            <wp:extent cx="2924810" cy="1811655"/>
            <wp:effectExtent l="0" t="0" r="8890" b="0"/>
            <wp:docPr id="38"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924810" cy="1811655"/>
                    </a:xfrm>
                    <a:prstGeom prst="rect">
                      <a:avLst/>
                    </a:prstGeom>
                    <a:noFill/>
                  </pic:spPr>
                </pic:pic>
              </a:graphicData>
            </a:graphic>
          </wp:inline>
        </w:drawing>
      </w:r>
    </w:p>
    <w:p w:rsidR="007E6308" w:rsidRPr="003F72BB" w:rsidRDefault="00675C8D" w:rsidP="007E6308">
      <w:pPr>
        <w:tabs>
          <w:tab w:val="left" w:pos="4111"/>
        </w:tabs>
        <w:ind w:right="-514"/>
        <w:jc w:val="both"/>
        <w:rPr>
          <w:i/>
          <w:sz w:val="22"/>
          <w:szCs w:val="22"/>
        </w:rPr>
      </w:pPr>
      <w:r>
        <w:rPr>
          <w:b/>
          <w:i/>
          <w:sz w:val="22"/>
          <w:szCs w:val="22"/>
        </w:rPr>
        <w:t xml:space="preserve">Fig. </w:t>
      </w:r>
      <w:r w:rsidR="00781C32">
        <w:rPr>
          <w:b/>
          <w:i/>
          <w:sz w:val="22"/>
          <w:szCs w:val="22"/>
        </w:rPr>
        <w:t>2.42</w:t>
      </w:r>
      <w:r w:rsidR="007E6308" w:rsidRPr="003F72BB">
        <w:rPr>
          <w:i/>
          <w:sz w:val="22"/>
          <w:szCs w:val="22"/>
        </w:rPr>
        <w:t xml:space="preserve"> The rotational admittance across the two feet of a bridge on an idealised rectangular violin structure with a soundpost under the treble foot but with no f-holes (after Wood</w:t>
      </w:r>
      <w:r w:rsidR="00A63FBA">
        <w:rPr>
          <w:i/>
          <w:sz w:val="22"/>
          <w:szCs w:val="22"/>
        </w:rPr>
        <w:t>house)</w:t>
      </w:r>
    </w:p>
    <w:p w:rsidR="007E6308" w:rsidRDefault="007E6308" w:rsidP="006A080E">
      <w:pPr>
        <w:tabs>
          <w:tab w:val="left" w:pos="4111"/>
        </w:tabs>
        <w:ind w:right="-1"/>
        <w:jc w:val="both"/>
        <w:rPr>
          <w:sz w:val="24"/>
          <w:szCs w:val="24"/>
        </w:rPr>
      </w:pPr>
    </w:p>
    <w:p w:rsidR="00A65C29" w:rsidRPr="00136570" w:rsidRDefault="006A080E" w:rsidP="006A080E">
      <w:pPr>
        <w:tabs>
          <w:tab w:val="left" w:pos="4111"/>
        </w:tabs>
        <w:ind w:right="-1"/>
        <w:jc w:val="both"/>
        <w:rPr>
          <w:sz w:val="24"/>
          <w:szCs w:val="24"/>
        </w:rPr>
      </w:pPr>
      <w:r w:rsidRPr="00136570">
        <w:rPr>
          <w:sz w:val="24"/>
          <w:szCs w:val="24"/>
        </w:rPr>
        <w:t xml:space="preserve">    </w:t>
      </w:r>
      <w:r w:rsidR="00A65C29" w:rsidRPr="00136570">
        <w:rPr>
          <w:sz w:val="24"/>
          <w:szCs w:val="24"/>
        </w:rPr>
        <w:t>At low frequencies the averaged input impedance across the two feet of the bridge is largely reactive, with a value close to the static “springiness”, which can be identified with the low frequency limit of the normal mode admittance</w:t>
      </w:r>
      <w:r w:rsidR="00AC6D5A" w:rsidRPr="00AC6D5A">
        <w:rPr>
          <w:position w:val="-32"/>
          <w:sz w:val="24"/>
          <w:szCs w:val="24"/>
        </w:rPr>
        <w:object w:dxaOrig="940" w:dyaOrig="700">
          <v:shape id="_x0000_i1242" type="#_x0000_t75" style="width:47.25pt;height:35.25pt" o:ole="">
            <v:imagedata r:id="rId508" o:title=""/>
          </v:shape>
          <o:OLEObject Type="Embed" ProgID="Equation.DSMT4" ShapeID="_x0000_i1242" DrawAspect="Content" ObjectID="_1687067144" r:id="rId509"/>
        </w:object>
      </w:r>
      <w:r w:rsidR="00A65C29" w:rsidRPr="00136570">
        <w:rPr>
          <w:sz w:val="24"/>
          <w:szCs w:val="24"/>
        </w:rPr>
        <w:t xml:space="preserve">, where the effective mass of each mode will depend on where and how the instrument is excited. However, at high frequencies the admittance becomes largely resistive resulting from internal damping and energy loss to </w:t>
      </w:r>
      <w:r w:rsidR="00A1419A">
        <w:rPr>
          <w:sz w:val="24"/>
          <w:szCs w:val="24"/>
        </w:rPr>
        <w:t>the closely</w:t>
      </w:r>
      <w:r w:rsidR="00A1419A" w:rsidRPr="00136570">
        <w:rPr>
          <w:sz w:val="24"/>
          <w:szCs w:val="24"/>
        </w:rPr>
        <w:t xml:space="preserve"> </w:t>
      </w:r>
      <w:r w:rsidR="00A65C29" w:rsidRPr="00136570">
        <w:rPr>
          <w:sz w:val="24"/>
          <w:szCs w:val="24"/>
        </w:rPr>
        <w:t xml:space="preserve">overlapping modes. The use of skeleton curves enable Woodhouse to illustrate the effect of various different bridge designs on the overall frequency response of a violin, without having to consider the exact positions, spacing or damping of the individual resonances of the shell structure.  Although the idealised model is clearly over-simplistic, the general trends predicted by such a model will clearly be relevant to any multi-resonant shell model. </w:t>
      </w:r>
    </w:p>
    <w:p w:rsidR="00A65C29" w:rsidRPr="00136570" w:rsidRDefault="00A65C29" w:rsidP="004B3CB5">
      <w:pPr>
        <w:tabs>
          <w:tab w:val="left" w:pos="4111"/>
        </w:tabs>
        <w:ind w:right="-514"/>
        <w:jc w:val="both"/>
        <w:rPr>
          <w:sz w:val="24"/>
          <w:szCs w:val="24"/>
        </w:rPr>
      </w:pPr>
    </w:p>
    <w:p w:rsidR="00AC38A5" w:rsidRDefault="00AC38A5" w:rsidP="006A080E">
      <w:pPr>
        <w:tabs>
          <w:tab w:val="left" w:pos="4111"/>
        </w:tabs>
        <w:ind w:right="-514"/>
        <w:jc w:val="both"/>
        <w:rPr>
          <w:b/>
          <w:sz w:val="24"/>
          <w:szCs w:val="24"/>
        </w:rPr>
      </w:pPr>
    </w:p>
    <w:p w:rsidR="00AC38A5" w:rsidRDefault="00AC38A5" w:rsidP="006A080E">
      <w:pPr>
        <w:tabs>
          <w:tab w:val="left" w:pos="4111"/>
        </w:tabs>
        <w:ind w:right="-514"/>
        <w:jc w:val="both"/>
        <w:rPr>
          <w:b/>
          <w:sz w:val="24"/>
          <w:szCs w:val="24"/>
        </w:rPr>
      </w:pPr>
    </w:p>
    <w:p w:rsidR="006A080E" w:rsidRDefault="00184DBD" w:rsidP="006A080E">
      <w:pPr>
        <w:tabs>
          <w:tab w:val="left" w:pos="4111"/>
        </w:tabs>
        <w:ind w:right="-514"/>
        <w:jc w:val="both"/>
        <w:rPr>
          <w:b/>
          <w:i/>
          <w:sz w:val="24"/>
          <w:szCs w:val="24"/>
        </w:rPr>
      </w:pPr>
      <w:r>
        <w:rPr>
          <w:b/>
          <w:sz w:val="24"/>
          <w:szCs w:val="24"/>
        </w:rPr>
        <w:lastRenderedPageBreak/>
        <w:t>Soundpost and f-holes</w:t>
      </w:r>
      <w:r w:rsidR="006A080E" w:rsidRPr="00136570">
        <w:rPr>
          <w:b/>
          <w:i/>
          <w:sz w:val="24"/>
          <w:szCs w:val="24"/>
        </w:rPr>
        <w:t xml:space="preserve"> </w:t>
      </w:r>
    </w:p>
    <w:p w:rsidR="00A57B2E" w:rsidRPr="00136570" w:rsidRDefault="00A57B2E" w:rsidP="006A080E">
      <w:pPr>
        <w:tabs>
          <w:tab w:val="left" w:pos="4111"/>
        </w:tabs>
        <w:ind w:right="-514"/>
        <w:jc w:val="both"/>
        <w:rPr>
          <w:b/>
          <w:i/>
          <w:sz w:val="24"/>
          <w:szCs w:val="24"/>
        </w:rPr>
      </w:pPr>
    </w:p>
    <w:p w:rsidR="006A080E" w:rsidRPr="00136570" w:rsidRDefault="00423747" w:rsidP="00A91CCD">
      <w:pPr>
        <w:tabs>
          <w:tab w:val="left" w:pos="4111"/>
        </w:tabs>
        <w:ind w:right="-1"/>
        <w:jc w:val="both"/>
        <w:rPr>
          <w:sz w:val="24"/>
          <w:szCs w:val="24"/>
        </w:rPr>
      </w:pPr>
      <w:r w:rsidRPr="00136570">
        <w:rPr>
          <w:sz w:val="24"/>
          <w:szCs w:val="24"/>
        </w:rPr>
        <w:t xml:space="preserve">     T</w:t>
      </w:r>
      <w:r w:rsidR="006A080E" w:rsidRPr="00136570">
        <w:rPr>
          <w:sz w:val="24"/>
          <w:szCs w:val="24"/>
        </w:rPr>
        <w:t xml:space="preserve">he sound post and </w:t>
      </w:r>
      <w:r w:rsidR="006A080E" w:rsidRPr="00136570">
        <w:rPr>
          <w:i/>
          <w:sz w:val="24"/>
          <w:szCs w:val="24"/>
        </w:rPr>
        <w:t>f</w:t>
      </w:r>
      <w:r w:rsidR="006A080E" w:rsidRPr="00136570">
        <w:rPr>
          <w:sz w:val="24"/>
          <w:szCs w:val="24"/>
        </w:rPr>
        <w:t>-holes cut into the front plate of the violin and related instruments ha</w:t>
      </w:r>
      <w:r w:rsidR="00184DBD">
        <w:rPr>
          <w:sz w:val="24"/>
          <w:szCs w:val="24"/>
        </w:rPr>
        <w:t>ve</w:t>
      </w:r>
      <w:r w:rsidR="006A080E" w:rsidRPr="00136570">
        <w:rPr>
          <w:sz w:val="24"/>
          <w:szCs w:val="24"/>
        </w:rPr>
        <w:t xml:space="preserve"> a profound </w:t>
      </w:r>
      <w:r w:rsidR="00AC38A5" w:rsidRPr="00136570">
        <w:rPr>
          <w:sz w:val="24"/>
          <w:szCs w:val="24"/>
        </w:rPr>
        <w:t>effect</w:t>
      </w:r>
      <w:r w:rsidR="006A080E" w:rsidRPr="00136570">
        <w:rPr>
          <w:sz w:val="24"/>
          <w:szCs w:val="24"/>
        </w:rPr>
        <w:t xml:space="preserve"> on the frequencies and waveforms of the normal modes, illustrated schematically by the right-hand set of examples in </w:t>
      </w:r>
      <w:r w:rsidR="00675C8D">
        <w:rPr>
          <w:sz w:val="24"/>
          <w:szCs w:val="24"/>
        </w:rPr>
        <w:t>Fig.</w:t>
      </w:r>
      <w:r w:rsidR="00AC38A5">
        <w:rPr>
          <w:sz w:val="24"/>
          <w:szCs w:val="24"/>
        </w:rPr>
        <w:t xml:space="preserve"> 2.41</w:t>
      </w:r>
      <w:r w:rsidR="006A080E" w:rsidRPr="00136570">
        <w:rPr>
          <w:sz w:val="24"/>
          <w:szCs w:val="24"/>
        </w:rPr>
        <w:t xml:space="preserve">.  The </w:t>
      </w:r>
      <w:r w:rsidR="006A080E" w:rsidRPr="00136570">
        <w:rPr>
          <w:i/>
          <w:sz w:val="24"/>
          <w:szCs w:val="24"/>
        </w:rPr>
        <w:t>f</w:t>
      </w:r>
      <w:r w:rsidR="006A080E" w:rsidRPr="00136570">
        <w:rPr>
          <w:sz w:val="24"/>
          <w:szCs w:val="24"/>
        </w:rPr>
        <w:t xml:space="preserve">-holes create an island area on which the bridge sits, which separates the top and lower areas of the front plate.  Like the rose-hole on a guitar illustrated in </w:t>
      </w:r>
      <w:r w:rsidR="00675C8D">
        <w:rPr>
          <w:sz w:val="24"/>
          <w:szCs w:val="24"/>
        </w:rPr>
        <w:t>Fig.</w:t>
      </w:r>
      <w:r w:rsidR="00AC38A5">
        <w:rPr>
          <w:sz w:val="24"/>
          <w:szCs w:val="24"/>
        </w:rPr>
        <w:t xml:space="preserve"> 2.40</w:t>
      </w:r>
      <w:r w:rsidR="006A080E" w:rsidRPr="00136570">
        <w:rPr>
          <w:sz w:val="24"/>
          <w:szCs w:val="24"/>
        </w:rPr>
        <w:t xml:space="preserve">, the internal free edges introduced by the </w:t>
      </w:r>
      <w:r w:rsidR="006A080E" w:rsidRPr="00136570">
        <w:rPr>
          <w:i/>
          <w:sz w:val="24"/>
          <w:szCs w:val="24"/>
        </w:rPr>
        <w:t>f</w:t>
      </w:r>
      <w:r w:rsidR="006A080E" w:rsidRPr="00136570">
        <w:rPr>
          <w:sz w:val="24"/>
          <w:szCs w:val="24"/>
        </w:rPr>
        <w:t>-holes tend to localise the vibrations of the front plate to the regions above and below the “island area”.  In addition, the sound post acts as a rather rigid spring locking the vibrations of the top and back plates together at it its ends.</w:t>
      </w:r>
      <w:r w:rsidR="00184DBD" w:rsidRPr="00184DBD">
        <w:rPr>
          <w:sz w:val="24"/>
          <w:szCs w:val="24"/>
        </w:rPr>
        <w:t xml:space="preserve"> </w:t>
      </w:r>
      <w:r w:rsidR="00184DBD">
        <w:rPr>
          <w:sz w:val="24"/>
          <w:szCs w:val="24"/>
        </w:rPr>
        <w:t xml:space="preserve">At low frequencies, </w:t>
      </w:r>
      <w:r w:rsidR="00CC3356">
        <w:rPr>
          <w:sz w:val="24"/>
          <w:szCs w:val="24"/>
        </w:rPr>
        <w:t>the additional constraint generates nodes near the ends of the soundpost on both top and back plates</w:t>
      </w:r>
      <w:r w:rsidR="00184DBD">
        <w:rPr>
          <w:sz w:val="24"/>
          <w:szCs w:val="24"/>
        </w:rPr>
        <w:t>, unless the frequencies of the uncoupled front and back plate modes are close together</w:t>
      </w:r>
      <w:r w:rsidR="007E6308">
        <w:rPr>
          <w:sz w:val="24"/>
          <w:szCs w:val="24"/>
        </w:rPr>
        <w:t>.</w:t>
      </w:r>
    </w:p>
    <w:p w:rsidR="00A65C29" w:rsidRPr="00136570" w:rsidRDefault="00A65C29" w:rsidP="006A080E">
      <w:pPr>
        <w:tabs>
          <w:tab w:val="left" w:pos="4111"/>
        </w:tabs>
        <w:ind w:right="-1"/>
        <w:jc w:val="both"/>
        <w:rPr>
          <w:sz w:val="24"/>
          <w:szCs w:val="24"/>
        </w:rPr>
      </w:pPr>
    </w:p>
    <w:p w:rsidR="00A65C29" w:rsidRDefault="006A080E" w:rsidP="006A080E">
      <w:pPr>
        <w:tabs>
          <w:tab w:val="left" w:pos="4111"/>
        </w:tabs>
        <w:ind w:right="-1"/>
        <w:jc w:val="both"/>
        <w:rPr>
          <w:sz w:val="24"/>
          <w:szCs w:val="24"/>
        </w:rPr>
      </w:pPr>
      <w:r w:rsidRPr="00136570">
        <w:rPr>
          <w:sz w:val="24"/>
          <w:szCs w:val="24"/>
        </w:rPr>
        <w:t xml:space="preserve">     </w:t>
      </w:r>
      <w:r w:rsidR="00A65C29" w:rsidRPr="00136570">
        <w:rPr>
          <w:sz w:val="24"/>
          <w:szCs w:val="24"/>
        </w:rPr>
        <w:t xml:space="preserve">For some low-frequency modes, the sound post and </w:t>
      </w:r>
      <w:r w:rsidR="00A65C29" w:rsidRPr="00136570">
        <w:rPr>
          <w:i/>
          <w:sz w:val="24"/>
          <w:szCs w:val="24"/>
        </w:rPr>
        <w:t>f</w:t>
      </w:r>
      <w:r w:rsidR="00A65C29" w:rsidRPr="00136570">
        <w:rPr>
          <w:sz w:val="24"/>
          <w:szCs w:val="24"/>
        </w:rPr>
        <w:t>-hole</w:t>
      </w:r>
      <w:r w:rsidR="00CC3356">
        <w:rPr>
          <w:sz w:val="24"/>
          <w:szCs w:val="24"/>
        </w:rPr>
        <w:t>s</w:t>
      </w:r>
      <w:r w:rsidR="00A65C29" w:rsidRPr="00136570">
        <w:rPr>
          <w:sz w:val="24"/>
          <w:szCs w:val="24"/>
        </w:rPr>
        <w:t xml:space="preserve"> have a relatively small effect on the modes of the shell structure, such as the twisting mode (a) and mode (c), when the plates vibrate in the same direction.  However, the breathing mode (c) will be strongly affected by the soundpost forcing the front and back plates to move together across its ends. </w:t>
      </w:r>
    </w:p>
    <w:p w:rsidR="003F72BB" w:rsidRPr="00136570" w:rsidRDefault="003F72BB" w:rsidP="006A080E">
      <w:pPr>
        <w:tabs>
          <w:tab w:val="left" w:pos="4111"/>
        </w:tabs>
        <w:ind w:right="-1"/>
        <w:jc w:val="both"/>
        <w:rPr>
          <w:sz w:val="24"/>
          <w:szCs w:val="24"/>
        </w:rPr>
      </w:pPr>
    </w:p>
    <w:p w:rsidR="00A65C29" w:rsidRDefault="006A080E" w:rsidP="0046661C">
      <w:pPr>
        <w:tabs>
          <w:tab w:val="left" w:pos="4111"/>
        </w:tabs>
        <w:ind w:right="-1"/>
        <w:jc w:val="both"/>
        <w:rPr>
          <w:sz w:val="24"/>
          <w:szCs w:val="24"/>
        </w:rPr>
      </w:pPr>
      <w:r w:rsidRPr="00136570">
        <w:rPr>
          <w:sz w:val="24"/>
          <w:szCs w:val="24"/>
        </w:rPr>
        <w:t xml:space="preserve">     </w:t>
      </w:r>
      <w:r w:rsidR="00A65C29" w:rsidRPr="00136570">
        <w:rPr>
          <w:sz w:val="24"/>
          <w:szCs w:val="24"/>
        </w:rPr>
        <w:t xml:space="preserve">As indicated earlier, any string motion parallel to the plates will exert a couple on the top of the bridge. In the absence of the soundpost, only asymmetric modes of the top plate could then be excited.  However, </w:t>
      </w:r>
      <w:r w:rsidR="00CC3356">
        <w:rPr>
          <w:sz w:val="24"/>
          <w:szCs w:val="24"/>
        </w:rPr>
        <w:t xml:space="preserve">because of the sound post, the bridge tends to rock about the treble foot, coupling to both </w:t>
      </w:r>
      <w:r w:rsidR="00A65C29" w:rsidRPr="00136570">
        <w:rPr>
          <w:sz w:val="24"/>
          <w:szCs w:val="24"/>
        </w:rPr>
        <w:t xml:space="preserve">symmetric and antisymmetric plate modes (illustrated schematically in </w:t>
      </w:r>
      <w:r w:rsidR="00675C8D">
        <w:rPr>
          <w:sz w:val="24"/>
          <w:szCs w:val="24"/>
        </w:rPr>
        <w:t>Fig.</w:t>
      </w:r>
      <w:r w:rsidR="00AC38A5">
        <w:rPr>
          <w:sz w:val="24"/>
          <w:szCs w:val="24"/>
        </w:rPr>
        <w:t xml:space="preserve"> 2.41</w:t>
      </w:r>
      <w:r w:rsidR="00A65C29" w:rsidRPr="00136570">
        <w:rPr>
          <w:sz w:val="24"/>
          <w:szCs w:val="24"/>
        </w:rPr>
        <w:t>(b</w:t>
      </w:r>
      <w:r w:rsidR="00CC3356">
        <w:rPr>
          <w:sz w:val="24"/>
          <w:szCs w:val="24"/>
        </w:rPr>
        <w:t>))</w:t>
      </w:r>
      <w:r w:rsidR="002A666B">
        <w:rPr>
          <w:sz w:val="24"/>
          <w:szCs w:val="24"/>
        </w:rPr>
        <w:t xml:space="preserve">. </w:t>
      </w:r>
      <w:r w:rsidR="00CC3356">
        <w:rPr>
          <w:sz w:val="24"/>
          <w:szCs w:val="24"/>
        </w:rPr>
        <w:t xml:space="preserve">   This </w:t>
      </w:r>
      <w:r w:rsidR="007E6308">
        <w:rPr>
          <w:sz w:val="24"/>
          <w:szCs w:val="24"/>
        </w:rPr>
        <w:t xml:space="preserve">approximately </w:t>
      </w:r>
      <w:r w:rsidR="00A65C29" w:rsidRPr="00136570">
        <w:rPr>
          <w:sz w:val="24"/>
          <w:szCs w:val="24"/>
        </w:rPr>
        <w:t>doubl</w:t>
      </w:r>
      <w:r w:rsidR="00CC3356">
        <w:rPr>
          <w:sz w:val="24"/>
          <w:szCs w:val="24"/>
        </w:rPr>
        <w:t xml:space="preserve">es </w:t>
      </w:r>
      <w:r w:rsidR="00A65C29" w:rsidRPr="00136570">
        <w:rPr>
          <w:sz w:val="24"/>
          <w:szCs w:val="24"/>
        </w:rPr>
        <w:t>the number of modes that can contribute to the sound of an instrument</w:t>
      </w:r>
      <w:r w:rsidR="007E6308">
        <w:rPr>
          <w:sz w:val="24"/>
          <w:szCs w:val="24"/>
        </w:rPr>
        <w:t xml:space="preserve"> including the very important lower frequency symmetric “breathing modes”</w:t>
      </w:r>
      <w:r w:rsidR="00A65C29" w:rsidRPr="00136570">
        <w:rPr>
          <w:sz w:val="24"/>
          <w:szCs w:val="24"/>
        </w:rPr>
        <w:t xml:space="preserve">.  The mixing of symmetric and anti-symmetric modes is strongly dependent on the position of the soundpost relative to the nodes of the coupled waveforms.  As a result, the sound of a violin instrument is very sensitive to the exact placing of the soundpost. The difference in the sound of a violin with the soundpost first in place and then removed is illustrated </w:t>
      </w:r>
      <w:r w:rsidR="00A65C29" w:rsidRPr="00165779">
        <w:rPr>
          <w:sz w:val="24"/>
          <w:szCs w:val="24"/>
        </w:rPr>
        <w:t xml:space="preserve">in </w:t>
      </w:r>
      <w:r w:rsidR="00A65C29" w:rsidRPr="00CF290D">
        <w:rPr>
          <w:sz w:val="24"/>
          <w:szCs w:val="24"/>
        </w:rPr>
        <w:t>S2</w:t>
      </w:r>
      <w:r w:rsidR="008253A7">
        <w:rPr>
          <w:sz w:val="24"/>
          <w:szCs w:val="24"/>
        </w:rPr>
        <w:object w:dxaOrig="795" w:dyaOrig="811">
          <v:shape id="_x0000_i1243" type="#_x0000_t75" style="width:40.5pt;height:40.5pt" o:ole="">
            <v:imagedata r:id="rId510" o:title=""/>
          </v:shape>
          <o:OLEObject Type="Embed" ProgID="Package" ShapeID="_x0000_i1243" DrawAspect="Content" ObjectID="_1687067145" r:id="rId511"/>
        </w:object>
      </w:r>
      <w:r w:rsidR="00A65C29" w:rsidRPr="008C70F5">
        <w:rPr>
          <w:sz w:val="24"/>
          <w:szCs w:val="24"/>
        </w:rPr>
        <w:t>.</w:t>
      </w:r>
      <w:r w:rsidR="00FD628E">
        <w:rPr>
          <w:sz w:val="24"/>
          <w:szCs w:val="24"/>
        </w:rPr>
        <w:t xml:space="preserve"> </w:t>
      </w:r>
    </w:p>
    <w:p w:rsidR="003F72BB" w:rsidRPr="00136570" w:rsidRDefault="003F72BB" w:rsidP="0046661C">
      <w:pPr>
        <w:tabs>
          <w:tab w:val="left" w:pos="4111"/>
        </w:tabs>
        <w:ind w:right="-1"/>
        <w:jc w:val="both"/>
        <w:rPr>
          <w:sz w:val="24"/>
          <w:szCs w:val="24"/>
        </w:rPr>
      </w:pPr>
    </w:p>
    <w:p w:rsidR="00A65C29" w:rsidRDefault="0046661C" w:rsidP="0046661C">
      <w:pPr>
        <w:tabs>
          <w:tab w:val="left" w:pos="4111"/>
        </w:tabs>
        <w:ind w:right="-1"/>
        <w:jc w:val="both"/>
        <w:rPr>
          <w:sz w:val="24"/>
          <w:szCs w:val="24"/>
        </w:rPr>
      </w:pPr>
      <w:r w:rsidRPr="00136570">
        <w:rPr>
          <w:sz w:val="24"/>
          <w:szCs w:val="24"/>
        </w:rPr>
        <w:t xml:space="preserve">     </w:t>
      </w:r>
      <w:r w:rsidR="00A65C29" w:rsidRPr="00136570">
        <w:rPr>
          <w:sz w:val="24"/>
          <w:szCs w:val="24"/>
        </w:rPr>
        <w:t>To a good approximation</w:t>
      </w:r>
      <w:r w:rsidR="007E6308">
        <w:rPr>
          <w:sz w:val="24"/>
          <w:szCs w:val="24"/>
        </w:rPr>
        <w:t>,</w:t>
      </w:r>
      <w:r w:rsidR="007E6308" w:rsidRPr="007E6308">
        <w:rPr>
          <w:sz w:val="24"/>
          <w:szCs w:val="24"/>
        </w:rPr>
        <w:t xml:space="preserve"> </w:t>
      </w:r>
      <w:r w:rsidR="007E6308" w:rsidRPr="00136570">
        <w:rPr>
          <w:sz w:val="24"/>
          <w:szCs w:val="24"/>
        </w:rPr>
        <w:t>in the audio-frequency range,</w:t>
      </w:r>
      <w:r w:rsidR="00A65C29" w:rsidRPr="00136570">
        <w:rPr>
          <w:sz w:val="24"/>
          <w:szCs w:val="24"/>
        </w:rPr>
        <w:t xml:space="preserve"> the violin soundpost can be considered as a rigid body</w:t>
      </w:r>
      <w:r w:rsidR="007E6308">
        <w:rPr>
          <w:sz w:val="24"/>
          <w:szCs w:val="24"/>
        </w:rPr>
        <w:t xml:space="preserve">, </w:t>
      </w:r>
      <w:r w:rsidR="00A65C29" w:rsidRPr="00136570">
        <w:rPr>
          <w:sz w:val="24"/>
          <w:szCs w:val="24"/>
        </w:rPr>
        <w:t xml:space="preserve"> as its first longitudinal resonance ~ 100kHz, though </w:t>
      </w:r>
      <w:r w:rsidR="007E6308">
        <w:rPr>
          <w:sz w:val="24"/>
          <w:szCs w:val="24"/>
        </w:rPr>
        <w:t xml:space="preserve">lower frequency </w:t>
      </w:r>
      <w:r w:rsidR="00A65C29" w:rsidRPr="00136570">
        <w:rPr>
          <w:sz w:val="24"/>
          <w:szCs w:val="24"/>
        </w:rPr>
        <w:t>bending modes can also be excited</w:t>
      </w:r>
      <w:r w:rsidR="007E6308">
        <w:rPr>
          <w:sz w:val="24"/>
          <w:szCs w:val="24"/>
        </w:rPr>
        <w:t>, particularly</w:t>
      </w:r>
      <w:r w:rsidR="00A65C29" w:rsidRPr="00136570">
        <w:rPr>
          <w:sz w:val="24"/>
          <w:szCs w:val="24"/>
        </w:rPr>
        <w:t xml:space="preserve"> if the upper and lower faces of the soundpost fail to make a flat contact with the top and back plates (Fang and Rogers[</w:t>
      </w:r>
      <w:r w:rsidR="00A65C29" w:rsidRPr="00136570">
        <w:rPr>
          <w:rStyle w:val="EndnoteReference"/>
          <w:sz w:val="24"/>
          <w:szCs w:val="24"/>
          <w:vertAlign w:val="baseline"/>
        </w:rPr>
        <w:endnoteReference w:id="95"/>
      </w:r>
      <w:r w:rsidR="00A65C29" w:rsidRPr="00136570">
        <w:rPr>
          <w:sz w:val="24"/>
          <w:szCs w:val="24"/>
        </w:rPr>
        <w:t>]).   At high frequencies, there is</w:t>
      </w:r>
      <w:r w:rsidR="00A46293">
        <w:rPr>
          <w:sz w:val="24"/>
          <w:szCs w:val="24"/>
        </w:rPr>
        <w:t xml:space="preserve"> relatively </w:t>
      </w:r>
      <w:r w:rsidR="00A65C29" w:rsidRPr="00136570">
        <w:rPr>
          <w:sz w:val="24"/>
          <w:szCs w:val="24"/>
        </w:rPr>
        <w:t xml:space="preserve">little induced motion of the outer edges of top and back plates, so that the impedance </w:t>
      </w:r>
      <w:r w:rsidR="00A65C29" w:rsidRPr="00136570">
        <w:rPr>
          <w:i/>
          <w:sz w:val="24"/>
          <w:szCs w:val="24"/>
        </w:rPr>
        <w:t>Z</w:t>
      </w:r>
      <w:r w:rsidR="00A65C29" w:rsidRPr="00136570">
        <w:rPr>
          <w:sz w:val="24"/>
          <w:szCs w:val="24"/>
        </w:rPr>
        <w:t>(</w:t>
      </w:r>
      <w:r w:rsidR="00A65C29" w:rsidRPr="00136570">
        <w:rPr>
          <w:rFonts w:ascii="Symbol" w:hAnsi="Symbol"/>
          <w:i/>
          <w:sz w:val="24"/>
          <w:szCs w:val="24"/>
        </w:rPr>
        <w:t></w:t>
      </w:r>
      <w:r w:rsidR="00A65C29" w:rsidRPr="00136570">
        <w:rPr>
          <w:sz w:val="24"/>
          <w:szCs w:val="24"/>
        </w:rPr>
        <w:t>) (force/induced velocity) measured at the soundpost position is simply given by the sum of the impedances</w:t>
      </w:r>
      <w:r w:rsidR="007E6308" w:rsidRPr="007E6308">
        <w:rPr>
          <w:sz w:val="24"/>
          <w:szCs w:val="24"/>
        </w:rPr>
        <w:t xml:space="preserve"> </w:t>
      </w:r>
      <w:r w:rsidR="007E6308" w:rsidRPr="00136570">
        <w:rPr>
          <w:sz w:val="24"/>
          <w:szCs w:val="24"/>
        </w:rPr>
        <w:t>at the soundpost position</w:t>
      </w:r>
      <w:r w:rsidR="00A65C29" w:rsidRPr="00136570">
        <w:rPr>
          <w:sz w:val="24"/>
          <w:szCs w:val="24"/>
        </w:rPr>
        <w:t xml:space="preserve">, </w:t>
      </w:r>
      <w:r w:rsidR="00A65C29" w:rsidRPr="00136570">
        <w:rPr>
          <w:i/>
          <w:sz w:val="24"/>
          <w:szCs w:val="24"/>
        </w:rPr>
        <w:t>Z</w:t>
      </w:r>
      <w:r w:rsidR="00A65C29" w:rsidRPr="00136570">
        <w:rPr>
          <w:sz w:val="24"/>
          <w:szCs w:val="24"/>
        </w:rPr>
        <w:t>(</w:t>
      </w:r>
      <w:r w:rsidR="00A65C29" w:rsidRPr="00136570">
        <w:rPr>
          <w:rFonts w:ascii="Symbol" w:hAnsi="Symbol"/>
          <w:i/>
          <w:sz w:val="24"/>
          <w:szCs w:val="24"/>
        </w:rPr>
        <w:t></w:t>
      </w:r>
      <w:r w:rsidR="00A65C29" w:rsidRPr="00136570">
        <w:rPr>
          <w:sz w:val="24"/>
          <w:szCs w:val="24"/>
        </w:rPr>
        <w:t>)</w:t>
      </w:r>
      <w:r w:rsidR="00A65C29" w:rsidRPr="00136570">
        <w:rPr>
          <w:sz w:val="24"/>
          <w:szCs w:val="24"/>
          <w:vertAlign w:val="subscript"/>
        </w:rPr>
        <w:t>top</w:t>
      </w:r>
      <w:r w:rsidR="00A65C29" w:rsidRPr="00136570">
        <w:rPr>
          <w:sz w:val="24"/>
          <w:szCs w:val="24"/>
        </w:rPr>
        <w:t xml:space="preserve"> +</w:t>
      </w:r>
      <w:r w:rsidR="00A65C29" w:rsidRPr="00136570">
        <w:rPr>
          <w:i/>
          <w:sz w:val="24"/>
          <w:szCs w:val="24"/>
        </w:rPr>
        <w:t xml:space="preserve"> Z</w:t>
      </w:r>
      <w:r w:rsidR="00A65C29" w:rsidRPr="00136570">
        <w:rPr>
          <w:sz w:val="24"/>
          <w:szCs w:val="24"/>
        </w:rPr>
        <w:t>(</w:t>
      </w:r>
      <w:r w:rsidR="00A65C29" w:rsidRPr="00136570">
        <w:rPr>
          <w:rFonts w:ascii="Symbol" w:hAnsi="Symbol"/>
          <w:i/>
          <w:sz w:val="24"/>
          <w:szCs w:val="24"/>
        </w:rPr>
        <w:t></w:t>
      </w:r>
      <w:r w:rsidR="00A65C29" w:rsidRPr="00136570">
        <w:rPr>
          <w:sz w:val="24"/>
          <w:szCs w:val="24"/>
        </w:rPr>
        <w:t>)</w:t>
      </w:r>
      <w:r w:rsidR="00A65C29" w:rsidRPr="00136570">
        <w:rPr>
          <w:sz w:val="24"/>
          <w:szCs w:val="24"/>
          <w:vertAlign w:val="subscript"/>
        </w:rPr>
        <w:t>back</w:t>
      </w:r>
      <w:r w:rsidR="00A65C29" w:rsidRPr="00136570">
        <w:rPr>
          <w:sz w:val="24"/>
          <w:szCs w:val="24"/>
        </w:rPr>
        <w:t xml:space="preserve"> , of the individual plates with fixed outer edges.  If one knows the waveforms of the individual coupled modes, it is relatively straightforward to evaluate the admittance at any other point on the two surfaces, and hence to evaluate the rotational admittance across the two feet of the bridge (Woodhouse [</w:t>
      </w:r>
      <w:r w:rsidR="00A65C29" w:rsidRPr="00136570">
        <w:rPr>
          <w:sz w:val="24"/>
          <w:szCs w:val="24"/>
        </w:rPr>
        <w:fldChar w:fldCharType="begin"/>
      </w:r>
      <w:r w:rsidR="00A65C29" w:rsidRPr="00136570">
        <w:rPr>
          <w:sz w:val="24"/>
          <w:szCs w:val="24"/>
        </w:rPr>
        <w:instrText xml:space="preserve"> NOTEREF _Ref114400641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77</w:t>
      </w:r>
      <w:r w:rsidR="00A65C29" w:rsidRPr="00136570">
        <w:rPr>
          <w:sz w:val="24"/>
          <w:szCs w:val="24"/>
        </w:rPr>
        <w:fldChar w:fldCharType="end"/>
      </w:r>
      <w:r w:rsidR="00A65C29" w:rsidRPr="00136570">
        <w:rPr>
          <w:sz w:val="24"/>
          <w:szCs w:val="24"/>
        </w:rPr>
        <w:t xml:space="preserve">]). </w:t>
      </w:r>
    </w:p>
    <w:p w:rsidR="003F72BB" w:rsidRPr="00136570" w:rsidRDefault="003F72BB" w:rsidP="0046661C">
      <w:pPr>
        <w:tabs>
          <w:tab w:val="left" w:pos="4111"/>
        </w:tabs>
        <w:ind w:right="-1"/>
        <w:jc w:val="both"/>
        <w:rPr>
          <w:sz w:val="24"/>
          <w:szCs w:val="24"/>
        </w:rPr>
      </w:pPr>
    </w:p>
    <w:p w:rsidR="00A65C29" w:rsidRDefault="0046661C" w:rsidP="0046661C">
      <w:pPr>
        <w:tabs>
          <w:tab w:val="left" w:pos="4111"/>
        </w:tabs>
        <w:ind w:right="-1"/>
        <w:jc w:val="both"/>
        <w:rPr>
          <w:sz w:val="24"/>
          <w:szCs w:val="24"/>
        </w:rPr>
      </w:pPr>
      <w:r w:rsidRPr="00136570">
        <w:rPr>
          <w:sz w:val="24"/>
          <w:szCs w:val="24"/>
        </w:rPr>
        <w:t xml:space="preserve">     </w:t>
      </w:r>
      <w:r w:rsidR="00A65C29" w:rsidRPr="00136570">
        <w:rPr>
          <w:sz w:val="24"/>
          <w:szCs w:val="24"/>
        </w:rPr>
        <w:t xml:space="preserve">We have already described the important role of the bridge dynamics in the coupling between the strings and the vibrational modes of the instrument.  However, for instruments of the violin family, the island region between the f-holes probably plays a rather similar role to the bridge, as it is via the vibrations of this central region that the larger area radiating surfaces of the front plate are excited. At low frequencies this will be mainly by the lowest order twisting and flexing modes of the central island region. It therefore seems likely that the </w:t>
      </w:r>
      <w:r w:rsidR="00A65C29" w:rsidRPr="00136570">
        <w:rPr>
          <w:sz w:val="24"/>
          <w:szCs w:val="24"/>
        </w:rPr>
        <w:lastRenderedPageBreak/>
        <w:t>dynamics of the central island region also contributes significantly to the BH-hill feature and the resulting acoustical properties of the violin in the perceptually  important frequency range from ~2- 4 kHz</w:t>
      </w:r>
      <w:r w:rsidR="00CC3356">
        <w:rPr>
          <w:sz w:val="24"/>
          <w:szCs w:val="24"/>
        </w:rPr>
        <w:t>, as recognised by Cremer and colleagues [</w:t>
      </w:r>
      <w:r w:rsidR="00CC3356">
        <w:rPr>
          <w:sz w:val="24"/>
          <w:szCs w:val="24"/>
        </w:rPr>
        <w:fldChar w:fldCharType="begin"/>
      </w:r>
      <w:r w:rsidR="00CC3356">
        <w:rPr>
          <w:sz w:val="24"/>
          <w:szCs w:val="24"/>
        </w:rPr>
        <w:instrText xml:space="preserve"> NOTEREF _Ref147827503 \h </w:instrText>
      </w:r>
      <w:r w:rsidR="00CC3356">
        <w:rPr>
          <w:sz w:val="24"/>
          <w:szCs w:val="24"/>
        </w:rPr>
      </w:r>
      <w:r w:rsidR="00CC3356">
        <w:rPr>
          <w:sz w:val="24"/>
          <w:szCs w:val="24"/>
        </w:rPr>
        <w:fldChar w:fldCharType="separate"/>
      </w:r>
      <w:r w:rsidR="001926A3">
        <w:rPr>
          <w:sz w:val="24"/>
          <w:szCs w:val="24"/>
        </w:rPr>
        <w:t>14</w:t>
      </w:r>
      <w:r w:rsidR="00CC3356">
        <w:rPr>
          <w:sz w:val="24"/>
          <w:szCs w:val="24"/>
        </w:rPr>
        <w:fldChar w:fldCharType="end"/>
      </w:r>
      <w:r w:rsidR="00CC3356">
        <w:rPr>
          <w:sz w:val="24"/>
          <w:szCs w:val="24"/>
        </w:rPr>
        <w:t>].</w:t>
      </w:r>
    </w:p>
    <w:p w:rsidR="003F72BB" w:rsidRPr="00136570" w:rsidRDefault="003F72BB" w:rsidP="0046661C">
      <w:pPr>
        <w:tabs>
          <w:tab w:val="left" w:pos="4111"/>
        </w:tabs>
        <w:ind w:right="-1"/>
        <w:jc w:val="both"/>
        <w:rPr>
          <w:sz w:val="24"/>
          <w:szCs w:val="24"/>
        </w:rPr>
      </w:pPr>
    </w:p>
    <w:p w:rsidR="00A65C29" w:rsidRPr="00136570" w:rsidRDefault="0046661C" w:rsidP="004B3CB5">
      <w:pPr>
        <w:tabs>
          <w:tab w:val="left" w:pos="4111"/>
        </w:tabs>
        <w:ind w:right="-514"/>
        <w:jc w:val="both"/>
        <w:rPr>
          <w:sz w:val="24"/>
          <w:szCs w:val="24"/>
        </w:rPr>
      </w:pPr>
      <w:r w:rsidRPr="00136570">
        <w:rPr>
          <w:sz w:val="24"/>
          <w:szCs w:val="24"/>
        </w:rPr>
        <w:t xml:space="preserve">     </w:t>
      </w:r>
      <w:r w:rsidR="00A65C29" w:rsidRPr="00136570">
        <w:rPr>
          <w:sz w:val="24"/>
          <w:szCs w:val="24"/>
        </w:rPr>
        <w:t>Historically, the role of the soundpost and the coupling of plates through enclosed air resonances were first considered analytically using relatively simple mass-spring models with a limited number of degrees of freedom to mimic the first few resonances of the violin, as described in some detail by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xml:space="preserve">, Chapter 10].  </w:t>
      </w:r>
      <w:r w:rsidR="00497E74">
        <w:rPr>
          <w:sz w:val="24"/>
          <w:szCs w:val="24"/>
        </w:rPr>
        <w:t>Nowadays, we</w:t>
      </w:r>
      <w:r w:rsidR="00A65C29" w:rsidRPr="00136570">
        <w:rPr>
          <w:sz w:val="24"/>
          <w:szCs w:val="24"/>
        </w:rPr>
        <w:t xml:space="preserve"> can obtain detailed information about not only the frequencies but also the shapes of the important structural modes of an instrument from finite element calculations, holography and modal analysis</w:t>
      </w:r>
      <w:r w:rsidR="00497E74">
        <w:rPr>
          <w:sz w:val="24"/>
          <w:szCs w:val="24"/>
        </w:rPr>
        <w:t xml:space="preserve">. This has led to </w:t>
      </w:r>
      <w:r w:rsidR="00A65C29" w:rsidRPr="00136570">
        <w:rPr>
          <w:sz w:val="24"/>
          <w:szCs w:val="24"/>
        </w:rPr>
        <w:t xml:space="preserve">a </w:t>
      </w:r>
      <w:r w:rsidR="00497E74">
        <w:rPr>
          <w:sz w:val="24"/>
          <w:szCs w:val="24"/>
        </w:rPr>
        <w:t xml:space="preserve">much </w:t>
      </w:r>
      <w:r w:rsidR="00A65C29" w:rsidRPr="00136570">
        <w:rPr>
          <w:sz w:val="24"/>
          <w:szCs w:val="24"/>
        </w:rPr>
        <w:t xml:space="preserve">greater emphasis on </w:t>
      </w:r>
      <w:r w:rsidR="00497E74">
        <w:rPr>
          <w:sz w:val="24"/>
          <w:szCs w:val="24"/>
        </w:rPr>
        <w:t xml:space="preserve">computational methods based on finite element calculations and direct observation of vibrational modes in describing the acoustical properties of instruments of the violin and guitar families. </w:t>
      </w:r>
      <w:r w:rsidR="00A65C29" w:rsidRPr="00136570">
        <w:rPr>
          <w:sz w:val="24"/>
          <w:szCs w:val="24"/>
        </w:rPr>
        <w:t xml:space="preserve">. </w:t>
      </w:r>
    </w:p>
    <w:p w:rsidR="00A65C29" w:rsidRPr="00136570" w:rsidRDefault="00A65C29" w:rsidP="004B3CB5">
      <w:pPr>
        <w:tabs>
          <w:tab w:val="left" w:pos="4111"/>
        </w:tabs>
        <w:ind w:right="-514"/>
        <w:jc w:val="both"/>
        <w:rPr>
          <w:sz w:val="24"/>
          <w:szCs w:val="24"/>
        </w:rPr>
      </w:pPr>
      <w:r w:rsidRPr="00136570">
        <w:rPr>
          <w:sz w:val="24"/>
          <w:szCs w:val="24"/>
        </w:rPr>
        <w:t xml:space="preserve"> </w:t>
      </w:r>
      <w:r w:rsidR="0046661C" w:rsidRPr="00136570">
        <w:rPr>
          <w:sz w:val="24"/>
          <w:szCs w:val="24"/>
        </w:rPr>
        <w:t xml:space="preserve"> </w:t>
      </w:r>
    </w:p>
    <w:p w:rsidR="00A65C29" w:rsidRDefault="00A65C29" w:rsidP="004B3CB5">
      <w:pPr>
        <w:tabs>
          <w:tab w:val="left" w:pos="4111"/>
        </w:tabs>
        <w:ind w:right="-514"/>
        <w:jc w:val="both"/>
        <w:rPr>
          <w:b/>
          <w:sz w:val="24"/>
          <w:szCs w:val="24"/>
        </w:rPr>
      </w:pPr>
      <w:r w:rsidRPr="00136570">
        <w:rPr>
          <w:b/>
          <w:sz w:val="24"/>
          <w:szCs w:val="24"/>
        </w:rPr>
        <w:t xml:space="preserve">The </w:t>
      </w:r>
      <w:r w:rsidR="008C70F5">
        <w:rPr>
          <w:b/>
          <w:sz w:val="24"/>
          <w:szCs w:val="24"/>
        </w:rPr>
        <w:t xml:space="preserve">Assembled </w:t>
      </w:r>
      <w:r w:rsidR="007E6308">
        <w:rPr>
          <w:b/>
          <w:sz w:val="24"/>
          <w:szCs w:val="24"/>
        </w:rPr>
        <w:t>I</w:t>
      </w:r>
      <w:r w:rsidRPr="00136570">
        <w:rPr>
          <w:b/>
          <w:sz w:val="24"/>
          <w:szCs w:val="24"/>
        </w:rPr>
        <w:t>nstrument</w:t>
      </w:r>
    </w:p>
    <w:p w:rsidR="003F72BB" w:rsidRPr="00136570" w:rsidRDefault="003F72BB" w:rsidP="004B3CB5">
      <w:pPr>
        <w:tabs>
          <w:tab w:val="left" w:pos="4111"/>
        </w:tabs>
        <w:ind w:right="-514"/>
        <w:jc w:val="both"/>
        <w:rPr>
          <w:b/>
          <w:sz w:val="24"/>
          <w:szCs w:val="24"/>
        </w:rPr>
      </w:pPr>
    </w:p>
    <w:p w:rsidR="00A65C29" w:rsidRPr="00136570" w:rsidRDefault="0046661C" w:rsidP="004B3CB5">
      <w:pPr>
        <w:tabs>
          <w:tab w:val="left" w:pos="4111"/>
        </w:tabs>
        <w:ind w:right="-514"/>
        <w:jc w:val="both"/>
        <w:rPr>
          <w:sz w:val="24"/>
          <w:szCs w:val="24"/>
        </w:rPr>
      </w:pPr>
      <w:r w:rsidRPr="00136570">
        <w:rPr>
          <w:sz w:val="24"/>
          <w:szCs w:val="24"/>
        </w:rPr>
        <w:t xml:space="preserve">     </w:t>
      </w:r>
      <w:r w:rsidR="00A65C29" w:rsidRPr="00136570">
        <w:rPr>
          <w:sz w:val="24"/>
          <w:szCs w:val="24"/>
        </w:rPr>
        <w:t xml:space="preserve">Bowing, plucking or striking a string can excite every conceivable vibration of the supporting structure including, where appropriate, the neck, fingerboard, tailpiece and the partials of all strings both in front of and behind the bridge.  Many of the lower frequency </w:t>
      </w:r>
      <w:r w:rsidR="00A91CCD">
        <w:rPr>
          <w:sz w:val="24"/>
          <w:szCs w:val="24"/>
        </w:rPr>
        <w:t xml:space="preserve">whole-body </w:t>
      </w:r>
      <w:r w:rsidR="00A65C29" w:rsidRPr="00136570">
        <w:rPr>
          <w:sz w:val="24"/>
          <w:szCs w:val="24"/>
        </w:rPr>
        <w:t xml:space="preserve">modes can be visualised  by considering all the possible ways in which a piece of soft foam, cut into the shape of the instrument with an attached foam neck and fingerboard,  can be flexed and bent about its centre of mass. </w:t>
      </w:r>
    </w:p>
    <w:p w:rsidR="00A65C29" w:rsidRPr="00136570" w:rsidRDefault="00412DCB" w:rsidP="00A63FBA">
      <w:pPr>
        <w:tabs>
          <w:tab w:val="left" w:pos="4111"/>
        </w:tabs>
        <w:ind w:right="-514" w:firstLine="2300"/>
        <w:jc w:val="both"/>
        <w:rPr>
          <w:sz w:val="24"/>
          <w:szCs w:val="24"/>
        </w:rPr>
      </w:pPr>
      <w:r>
        <w:rPr>
          <w:noProof/>
          <w:sz w:val="24"/>
          <w:szCs w:val="24"/>
          <w:lang w:val="en-US"/>
        </w:rPr>
        <w:drawing>
          <wp:inline distT="0" distB="0" distL="0" distR="0" wp14:anchorId="59C5FC5E" wp14:editId="1B6F777F">
            <wp:extent cx="3110230" cy="1292860"/>
            <wp:effectExtent l="0" t="0" r="0" b="254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3110230" cy="1292860"/>
                    </a:xfrm>
                    <a:prstGeom prst="rect">
                      <a:avLst/>
                    </a:prstGeom>
                    <a:noFill/>
                  </pic:spPr>
                </pic:pic>
              </a:graphicData>
            </a:graphic>
          </wp:inline>
        </w:drawing>
      </w:r>
    </w:p>
    <w:p w:rsidR="00A65C29" w:rsidRPr="003F72BB" w:rsidRDefault="00675C8D" w:rsidP="004B3CB5">
      <w:pPr>
        <w:tabs>
          <w:tab w:val="left" w:pos="4111"/>
        </w:tabs>
        <w:ind w:right="-514"/>
        <w:jc w:val="both"/>
        <w:rPr>
          <w:i/>
          <w:sz w:val="22"/>
          <w:szCs w:val="22"/>
        </w:rPr>
      </w:pPr>
      <w:r>
        <w:rPr>
          <w:b/>
          <w:i/>
          <w:sz w:val="22"/>
          <w:szCs w:val="22"/>
        </w:rPr>
        <w:t xml:space="preserve">Fig. </w:t>
      </w:r>
      <w:r w:rsidR="00781C32">
        <w:rPr>
          <w:b/>
          <w:i/>
          <w:sz w:val="22"/>
          <w:szCs w:val="22"/>
        </w:rPr>
        <w:t>2.43</w:t>
      </w:r>
      <w:r w:rsidR="00A65C29" w:rsidRPr="003F72BB">
        <w:rPr>
          <w:i/>
          <w:sz w:val="22"/>
          <w:szCs w:val="22"/>
        </w:rPr>
        <w:t xml:space="preserve"> Representative finite element simulations of the structural vibrations of a violin, with greatly exaggerated vibrat</w:t>
      </w:r>
      <w:r w:rsidR="007E6308">
        <w:rPr>
          <w:i/>
          <w:sz w:val="22"/>
          <w:szCs w:val="22"/>
        </w:rPr>
        <w:t>ional amplitudes (after Knott)</w:t>
      </w:r>
    </w:p>
    <w:p w:rsidR="00A65C29" w:rsidRPr="00136570" w:rsidRDefault="00A65C29" w:rsidP="004B3CB5">
      <w:pPr>
        <w:tabs>
          <w:tab w:val="left" w:pos="4111"/>
        </w:tabs>
        <w:ind w:right="-514"/>
        <w:jc w:val="both"/>
        <w:rPr>
          <w:sz w:val="24"/>
          <w:szCs w:val="24"/>
        </w:rPr>
      </w:pPr>
    </w:p>
    <w:p w:rsidR="00A65C29" w:rsidRPr="00136570" w:rsidRDefault="0046661C" w:rsidP="004B3CB5">
      <w:pPr>
        <w:tabs>
          <w:tab w:val="left" w:pos="4111"/>
        </w:tabs>
        <w:ind w:right="-514"/>
        <w:jc w:val="both"/>
        <w:rPr>
          <w:sz w:val="24"/>
          <w:szCs w:val="24"/>
        </w:rPr>
      </w:pPr>
      <w:r w:rsidRPr="00136570">
        <w:rPr>
          <w:sz w:val="24"/>
          <w:szCs w:val="24"/>
        </w:rPr>
        <w:t xml:space="preserve">     </w:t>
      </w:r>
      <w:r w:rsidR="00675C8D">
        <w:rPr>
          <w:sz w:val="24"/>
          <w:szCs w:val="24"/>
        </w:rPr>
        <w:t xml:space="preserve">Figure </w:t>
      </w:r>
      <w:r w:rsidR="00AC38A5">
        <w:rPr>
          <w:sz w:val="24"/>
          <w:szCs w:val="24"/>
        </w:rPr>
        <w:t>2.43</w:t>
      </w:r>
      <w:r w:rsidR="00A65C29" w:rsidRPr="00136570">
        <w:rPr>
          <w:sz w:val="24"/>
          <w:szCs w:val="24"/>
        </w:rPr>
        <w:t xml:space="preserve"> illustrates the flexing, twisting and changes in volume of the shell of a freely supported violin for two prominent structural resonances </w:t>
      </w:r>
      <w:r w:rsidR="003F72BB">
        <w:rPr>
          <w:sz w:val="24"/>
          <w:szCs w:val="24"/>
        </w:rPr>
        <w:t xml:space="preserve">computed </w:t>
      </w:r>
      <w:r w:rsidR="00A65C29" w:rsidRPr="00136570">
        <w:rPr>
          <w:sz w:val="24"/>
          <w:szCs w:val="24"/>
        </w:rPr>
        <w:t>by Knott [</w:t>
      </w:r>
      <w:bookmarkStart w:id="42" w:name="_Ref121199370"/>
      <w:r w:rsidR="00A65C29" w:rsidRPr="003F72BB">
        <w:rPr>
          <w:rStyle w:val="EndnoteReference"/>
          <w:sz w:val="24"/>
          <w:szCs w:val="24"/>
          <w:vertAlign w:val="baseline"/>
        </w:rPr>
        <w:endnoteReference w:id="96"/>
      </w:r>
      <w:bookmarkEnd w:id="42"/>
      <w:r w:rsidR="00A65C29" w:rsidRPr="003F72BB">
        <w:rPr>
          <w:sz w:val="24"/>
          <w:szCs w:val="24"/>
        </w:rPr>
        <w:t>]</w:t>
      </w:r>
      <w:r w:rsidR="00A65C29" w:rsidRPr="00136570">
        <w:rPr>
          <w:sz w:val="24"/>
          <w:szCs w:val="24"/>
        </w:rPr>
        <w:t xml:space="preserve"> using finite element analysis.  </w:t>
      </w:r>
      <w:r w:rsidR="00497E74">
        <w:rPr>
          <w:sz w:val="24"/>
          <w:szCs w:val="24"/>
        </w:rPr>
        <w:t>No</w:t>
      </w:r>
      <w:r w:rsidR="00A65C29" w:rsidRPr="00136570">
        <w:rPr>
          <w:sz w:val="24"/>
          <w:szCs w:val="24"/>
        </w:rPr>
        <w:t xml:space="preserve"> all modes involve a significant change in net volume of the shell, so that many of the lower frequency modes are relatively inefficient acoustic radiators. Nevertheless, since almost all such modes involve significant bridge motion, they will be excited by </w:t>
      </w:r>
      <w:r w:rsidR="00497E74">
        <w:rPr>
          <w:sz w:val="24"/>
          <w:szCs w:val="24"/>
        </w:rPr>
        <w:t xml:space="preserve">bowed or plucked string and result in </w:t>
      </w:r>
      <w:r w:rsidR="00A65C29" w:rsidRPr="00136570">
        <w:rPr>
          <w:sz w:val="24"/>
          <w:szCs w:val="24"/>
        </w:rPr>
        <w:t xml:space="preserve">prominent resonant features in the input admittance at the point of string support on the bridge.  </w:t>
      </w:r>
      <w:r w:rsidR="00497E74">
        <w:rPr>
          <w:sz w:val="24"/>
          <w:szCs w:val="24"/>
        </w:rPr>
        <w:t xml:space="preserve">Coupling to all such modes can </w:t>
      </w:r>
      <w:r w:rsidR="00A65C29" w:rsidRPr="00136570">
        <w:rPr>
          <w:sz w:val="24"/>
          <w:szCs w:val="24"/>
        </w:rPr>
        <w:t>perturb the vibrations of the string</w:t>
      </w:r>
      <w:r w:rsidR="00497E74">
        <w:rPr>
          <w:sz w:val="24"/>
          <w:szCs w:val="24"/>
        </w:rPr>
        <w:t xml:space="preserve">, </w:t>
      </w:r>
      <w:r w:rsidR="00A65C29" w:rsidRPr="00136570">
        <w:rPr>
          <w:sz w:val="24"/>
          <w:szCs w:val="24"/>
        </w:rPr>
        <w:t>destroying the harmonicity of the string resonances and resulting playability of particular notes on the instrument</w:t>
      </w:r>
      <w:r w:rsidR="00497E74">
        <w:rPr>
          <w:sz w:val="24"/>
          <w:szCs w:val="24"/>
        </w:rPr>
        <w:t>.</w:t>
      </w:r>
      <w:r w:rsidR="00497E74" w:rsidRPr="00136570" w:rsidDel="00497E74">
        <w:rPr>
          <w:sz w:val="24"/>
          <w:szCs w:val="24"/>
        </w:rPr>
        <w:t xml:space="preserve"> </w:t>
      </w:r>
    </w:p>
    <w:p w:rsidR="001A0A22" w:rsidRDefault="001A0A22" w:rsidP="004B3CB5">
      <w:pPr>
        <w:tabs>
          <w:tab w:val="left" w:pos="4111"/>
        </w:tabs>
        <w:ind w:right="-514"/>
        <w:jc w:val="both"/>
        <w:rPr>
          <w:b/>
          <w:sz w:val="24"/>
          <w:szCs w:val="24"/>
        </w:rPr>
      </w:pPr>
    </w:p>
    <w:p w:rsidR="00A65C29" w:rsidRDefault="00A65C29" w:rsidP="004B3CB5">
      <w:pPr>
        <w:tabs>
          <w:tab w:val="left" w:pos="4111"/>
        </w:tabs>
        <w:ind w:right="-514"/>
        <w:jc w:val="both"/>
        <w:rPr>
          <w:b/>
          <w:sz w:val="24"/>
          <w:szCs w:val="24"/>
        </w:rPr>
      </w:pPr>
      <w:r w:rsidRPr="00136570">
        <w:rPr>
          <w:b/>
          <w:sz w:val="24"/>
          <w:szCs w:val="24"/>
        </w:rPr>
        <w:t xml:space="preserve">Helmholtz </w:t>
      </w:r>
      <w:r w:rsidR="00D90106">
        <w:rPr>
          <w:b/>
          <w:sz w:val="24"/>
          <w:szCs w:val="24"/>
        </w:rPr>
        <w:t>R</w:t>
      </w:r>
      <w:r w:rsidRPr="00136570">
        <w:rPr>
          <w:b/>
          <w:sz w:val="24"/>
          <w:szCs w:val="24"/>
        </w:rPr>
        <w:t>esonance</w:t>
      </w:r>
    </w:p>
    <w:p w:rsidR="003F72BB" w:rsidRPr="00136570" w:rsidRDefault="003F72BB" w:rsidP="004B3CB5">
      <w:pPr>
        <w:tabs>
          <w:tab w:val="left" w:pos="4111"/>
        </w:tabs>
        <w:ind w:right="-514"/>
        <w:jc w:val="both"/>
        <w:rPr>
          <w:b/>
          <w:sz w:val="24"/>
          <w:szCs w:val="24"/>
        </w:rPr>
      </w:pPr>
    </w:p>
    <w:p w:rsidR="00A65C29" w:rsidRDefault="0046661C" w:rsidP="0046661C">
      <w:pPr>
        <w:tabs>
          <w:tab w:val="left" w:pos="4111"/>
        </w:tabs>
        <w:ind w:right="-1"/>
        <w:jc w:val="both"/>
        <w:rPr>
          <w:sz w:val="24"/>
          <w:szCs w:val="24"/>
        </w:rPr>
      </w:pPr>
      <w:r w:rsidRPr="00136570">
        <w:rPr>
          <w:sz w:val="24"/>
          <w:szCs w:val="24"/>
        </w:rPr>
        <w:t xml:space="preserve">     </w:t>
      </w:r>
      <w:r w:rsidR="00A65C29" w:rsidRPr="00136570">
        <w:rPr>
          <w:sz w:val="24"/>
          <w:szCs w:val="24"/>
        </w:rPr>
        <w:t xml:space="preserve">Almost all small hand-held stringed instruments and many larger ones like the concert harp make use of a Helmholtz air resonance to boost the sound of their lowest notes, which are often well below the frequencies of the lowest strongly excited, acoustically efficient, structural resonances.  For example, the lowest acoustically efficient body resonance on the violin is generally around 450 Hz, well above the bottom note G3 of the instrument at ~196 Hz. Similarly, the first strong structural resonance </w:t>
      </w:r>
      <w:r w:rsidR="00F47960">
        <w:rPr>
          <w:sz w:val="24"/>
          <w:szCs w:val="24"/>
        </w:rPr>
        <w:t xml:space="preserve">for a classical guitar is typically </w:t>
      </w:r>
      <w:r w:rsidR="00A65C29" w:rsidRPr="00136570">
        <w:rPr>
          <w:sz w:val="24"/>
          <w:szCs w:val="24"/>
        </w:rPr>
        <w:t xml:space="preserve"> ~</w:t>
      </w:r>
      <w:r w:rsidR="00AC38A5">
        <w:rPr>
          <w:sz w:val="24"/>
          <w:szCs w:val="24"/>
        </w:rPr>
        <w:t xml:space="preserve"> </w:t>
      </w:r>
      <w:r w:rsidR="00A65C29" w:rsidRPr="00136570">
        <w:rPr>
          <w:sz w:val="24"/>
          <w:szCs w:val="24"/>
        </w:rPr>
        <w:t>200 Hz, well above the lowest note ~ 82 Hz.</w:t>
      </w:r>
    </w:p>
    <w:p w:rsidR="003F72BB" w:rsidRPr="00136570" w:rsidRDefault="003F72BB" w:rsidP="0046661C">
      <w:pPr>
        <w:tabs>
          <w:tab w:val="left" w:pos="4111"/>
        </w:tabs>
        <w:ind w:right="-1"/>
        <w:jc w:val="both"/>
        <w:rPr>
          <w:sz w:val="24"/>
          <w:szCs w:val="24"/>
        </w:rPr>
      </w:pPr>
    </w:p>
    <w:p w:rsidR="00A65C29" w:rsidRDefault="00A65C29" w:rsidP="0046661C">
      <w:pPr>
        <w:tabs>
          <w:tab w:val="left" w:pos="4111"/>
        </w:tabs>
        <w:ind w:right="-1"/>
        <w:jc w:val="both"/>
        <w:rPr>
          <w:sz w:val="24"/>
          <w:szCs w:val="24"/>
        </w:rPr>
      </w:pPr>
      <w:r w:rsidRPr="00136570">
        <w:rPr>
          <w:b/>
          <w:sz w:val="24"/>
          <w:szCs w:val="24"/>
        </w:rPr>
        <w:lastRenderedPageBreak/>
        <w:t xml:space="preserve"> </w:t>
      </w:r>
      <w:r w:rsidR="0046661C" w:rsidRPr="00136570">
        <w:rPr>
          <w:b/>
          <w:sz w:val="24"/>
          <w:szCs w:val="24"/>
        </w:rPr>
        <w:t xml:space="preserve">    </w:t>
      </w:r>
      <w:r w:rsidRPr="00136570">
        <w:rPr>
          <w:sz w:val="24"/>
          <w:szCs w:val="24"/>
        </w:rPr>
        <w:t xml:space="preserve">To boost the sound in the lower octave, a relatively large circular rose-hole is cut into the front plate of the guitar and two symmetrically facing </w:t>
      </w:r>
      <w:r w:rsidRPr="00136570">
        <w:rPr>
          <w:i/>
          <w:sz w:val="24"/>
          <w:szCs w:val="24"/>
        </w:rPr>
        <w:t>f</w:t>
      </w:r>
      <w:r w:rsidRPr="00136570">
        <w:rPr>
          <w:sz w:val="24"/>
          <w:szCs w:val="24"/>
        </w:rPr>
        <w:t>-holes are cut into the front plate of instruments of the violin family.  The air inside the enclosed volume of the shell of such instruments vibrates in and out through these openings to form a Helmholtz resonator.</w:t>
      </w:r>
    </w:p>
    <w:p w:rsidR="003F72BB" w:rsidRPr="00136570" w:rsidRDefault="003F72BB" w:rsidP="0046661C">
      <w:pPr>
        <w:tabs>
          <w:tab w:val="left" w:pos="4111"/>
        </w:tabs>
        <w:ind w:right="-1"/>
        <w:jc w:val="both"/>
        <w:rPr>
          <w:sz w:val="24"/>
          <w:szCs w:val="24"/>
        </w:rPr>
      </w:pPr>
    </w:p>
    <w:p w:rsidR="00A65C29" w:rsidRPr="00136570" w:rsidRDefault="0046661C" w:rsidP="0046661C">
      <w:pPr>
        <w:tabs>
          <w:tab w:val="left" w:pos="4111"/>
        </w:tabs>
        <w:ind w:right="-1"/>
        <w:jc w:val="both"/>
        <w:rPr>
          <w:sz w:val="24"/>
          <w:szCs w:val="24"/>
        </w:rPr>
      </w:pPr>
      <w:r w:rsidRPr="00136570">
        <w:rPr>
          <w:sz w:val="24"/>
          <w:szCs w:val="24"/>
        </w:rPr>
        <w:t xml:space="preserve">     The frequency of an ideal </w:t>
      </w:r>
      <w:r w:rsidR="00A65C29" w:rsidRPr="00136570">
        <w:rPr>
          <w:sz w:val="24"/>
          <w:szCs w:val="24"/>
        </w:rPr>
        <w:t xml:space="preserve">Helmholtz cavity resonator of volume </w:t>
      </w:r>
      <w:r w:rsidR="00A65C29" w:rsidRPr="00136570">
        <w:rPr>
          <w:i/>
          <w:sz w:val="24"/>
          <w:szCs w:val="24"/>
        </w:rPr>
        <w:t>V</w:t>
      </w:r>
      <w:r w:rsidR="00A65C29" w:rsidRPr="00136570">
        <w:rPr>
          <w:sz w:val="24"/>
          <w:szCs w:val="24"/>
        </w:rPr>
        <w:t xml:space="preserve">, with a hole of area </w:t>
      </w:r>
      <w:r w:rsidR="00A65C29" w:rsidRPr="00136570">
        <w:rPr>
          <w:i/>
          <w:sz w:val="24"/>
          <w:szCs w:val="24"/>
        </w:rPr>
        <w:t>S</w:t>
      </w:r>
      <w:r w:rsidR="00A65C29" w:rsidRPr="00136570">
        <w:rPr>
          <w:sz w:val="24"/>
          <w:szCs w:val="24"/>
        </w:rPr>
        <w:t xml:space="preserve"> in one of its rigid walls is given by</w:t>
      </w:r>
    </w:p>
    <w:p w:rsidR="00A65C29" w:rsidRPr="00136570" w:rsidRDefault="001A0A22" w:rsidP="001A0A22">
      <w:pPr>
        <w:pStyle w:val="MTDisplayEquation"/>
        <w:tabs>
          <w:tab w:val="clear" w:pos="8300"/>
          <w:tab w:val="left" w:pos="4111"/>
        </w:tabs>
        <w:ind w:right="-1"/>
        <w:jc w:val="both"/>
      </w:pPr>
      <w:r>
        <w:rPr>
          <w:position w:val="-30"/>
        </w:rPr>
        <w:t xml:space="preserve">                                    </w:t>
      </w:r>
      <w:r w:rsidR="00AC6D5A" w:rsidRPr="00AC6D5A">
        <w:rPr>
          <w:position w:val="-30"/>
        </w:rPr>
        <w:object w:dxaOrig="2620" w:dyaOrig="740">
          <v:shape id="_x0000_i1244" type="#_x0000_t75" style="width:131.25pt;height:36.75pt" o:ole="">
            <v:imagedata r:id="rId513" o:title=""/>
          </v:shape>
          <o:OLEObject Type="Embed" ProgID="Equation.DSMT4" ShapeID="_x0000_i1244" DrawAspect="Content" ObjectID="_1687067146" r:id="rId514"/>
        </w:object>
      </w:r>
      <w:r w:rsidR="00A65C29" w:rsidRPr="00136570">
        <w:t xml:space="preserve">, </w:t>
      </w:r>
      <w:r w:rsidR="0046661C" w:rsidRPr="00136570">
        <w:t xml:space="preserve">                </w:t>
      </w:r>
      <w:r>
        <w:tab/>
      </w:r>
      <w:r>
        <w:tab/>
      </w:r>
      <w:r>
        <w:tab/>
      </w:r>
      <w:r w:rsidR="00AF5C78">
        <w:t>(2.58)</w:t>
      </w:r>
    </w:p>
    <w:p w:rsidR="00A65C29" w:rsidRDefault="00A65C29" w:rsidP="0046661C">
      <w:pPr>
        <w:tabs>
          <w:tab w:val="left" w:pos="4111"/>
        </w:tabs>
        <w:ind w:right="-1"/>
        <w:jc w:val="both"/>
        <w:rPr>
          <w:sz w:val="24"/>
          <w:szCs w:val="24"/>
        </w:rPr>
      </w:pPr>
      <w:r w:rsidRPr="00136570">
        <w:rPr>
          <w:sz w:val="24"/>
          <w:szCs w:val="24"/>
        </w:rPr>
        <w:t xml:space="preserve">where </w:t>
      </w:r>
      <w:r w:rsidR="00AC6D5A" w:rsidRPr="00AC6D5A">
        <w:rPr>
          <w:i/>
          <w:position w:val="-4"/>
          <w:sz w:val="24"/>
          <w:szCs w:val="24"/>
        </w:rPr>
        <w:object w:dxaOrig="279" w:dyaOrig="260">
          <v:shape id="_x0000_i1245" type="#_x0000_t75" style="width:13.5pt;height:12.75pt" o:ole="">
            <v:imagedata r:id="rId515" o:title=""/>
          </v:shape>
          <o:OLEObject Type="Embed" ProgID="Equation.DSMT4" ShapeID="_x0000_i1245" DrawAspect="Content" ObjectID="_1687067147" r:id="rId516"/>
        </w:object>
      </w:r>
      <w:r w:rsidRPr="00136570">
        <w:rPr>
          <w:sz w:val="24"/>
          <w:szCs w:val="24"/>
        </w:rPr>
        <w:t xml:space="preserve"> is the effective length of the open hole.  For a circular hole of radius </w:t>
      </w:r>
      <w:r w:rsidRPr="00136570">
        <w:rPr>
          <w:i/>
          <w:sz w:val="24"/>
          <w:szCs w:val="24"/>
        </w:rPr>
        <w:t>a</w:t>
      </w:r>
      <w:r w:rsidRPr="00136570">
        <w:rPr>
          <w:sz w:val="24"/>
          <w:szCs w:val="24"/>
        </w:rPr>
        <w:t>, Rayleigh [</w:t>
      </w:r>
      <w:r w:rsidR="003F72BB">
        <w:rPr>
          <w:sz w:val="24"/>
          <w:szCs w:val="24"/>
        </w:rPr>
        <w:fldChar w:fldCharType="begin"/>
      </w:r>
      <w:r w:rsidR="003F72BB">
        <w:rPr>
          <w:sz w:val="24"/>
          <w:szCs w:val="24"/>
        </w:rPr>
        <w:instrText xml:space="preserve"> NOTEREF _Ref121197123 \h </w:instrText>
      </w:r>
      <w:r w:rsidR="003F72BB">
        <w:rPr>
          <w:sz w:val="24"/>
          <w:szCs w:val="24"/>
        </w:rPr>
      </w:r>
      <w:r w:rsidR="003F72BB">
        <w:rPr>
          <w:sz w:val="24"/>
          <w:szCs w:val="24"/>
        </w:rPr>
        <w:fldChar w:fldCharType="separate"/>
      </w:r>
      <w:r w:rsidR="001926A3">
        <w:rPr>
          <w:sz w:val="24"/>
          <w:szCs w:val="24"/>
        </w:rPr>
        <w:t>3</w:t>
      </w:r>
      <w:r w:rsidR="003F72BB">
        <w:rPr>
          <w:sz w:val="24"/>
          <w:szCs w:val="24"/>
        </w:rPr>
        <w:fldChar w:fldCharType="end"/>
      </w:r>
      <w:r w:rsidR="0046661C" w:rsidRPr="00136570">
        <w:rPr>
          <w:sz w:val="24"/>
          <w:szCs w:val="24"/>
        </w:rPr>
        <w:t xml:space="preserve">, Vol 2, §306] showed that </w:t>
      </w:r>
      <w:r w:rsidR="00AC6D5A" w:rsidRPr="00AC6D5A">
        <w:rPr>
          <w:i/>
          <w:position w:val="-4"/>
          <w:sz w:val="24"/>
          <w:szCs w:val="24"/>
        </w:rPr>
        <w:object w:dxaOrig="279" w:dyaOrig="260">
          <v:shape id="_x0000_i1246" type="#_x0000_t75" style="width:13.5pt;height:12.75pt" o:ole="">
            <v:imagedata r:id="rId517" o:title=""/>
          </v:shape>
          <o:OLEObject Type="Embed" ProgID="Equation.DSMT4" ShapeID="_x0000_i1246" DrawAspect="Content" ObjectID="_1687067148" r:id="rId518"/>
        </w:object>
      </w:r>
      <w:r w:rsidRPr="00136570">
        <w:rPr>
          <w:sz w:val="24"/>
          <w:szCs w:val="24"/>
        </w:rPr>
        <w:t xml:space="preserve"> =</w:t>
      </w:r>
      <w:r w:rsidR="001135E0">
        <w:rPr>
          <w:sz w:val="24"/>
          <w:szCs w:val="24"/>
        </w:rPr>
        <w:t xml:space="preserve"> </w:t>
      </w:r>
      <w:r w:rsidR="001135E0" w:rsidRPr="001135E0">
        <w:rPr>
          <w:position w:val="-24"/>
          <w:sz w:val="24"/>
          <w:szCs w:val="24"/>
        </w:rPr>
        <w:object w:dxaOrig="420" w:dyaOrig="620">
          <v:shape id="_x0000_i1247" type="#_x0000_t75" style="width:21.75pt;height:31.5pt" o:ole="">
            <v:imagedata r:id="rId519" o:title=""/>
          </v:shape>
          <o:OLEObject Type="Embed" ProgID="Equation.DSMT4" ShapeID="_x0000_i1247" DrawAspect="Content" ObjectID="_1687067149" r:id="rId520"/>
        </w:object>
      </w:r>
      <w:r w:rsidRPr="00136570">
        <w:rPr>
          <w:sz w:val="24"/>
          <w:szCs w:val="24"/>
        </w:rPr>
        <w:t xml:space="preserve"> </w:t>
      </w:r>
      <w:r w:rsidR="0051528F">
        <w:rPr>
          <w:sz w:val="24"/>
          <w:szCs w:val="24"/>
        </w:rPr>
        <w:t>,</w:t>
      </w:r>
      <w:r w:rsidR="0046661C" w:rsidRPr="00136570">
        <w:rPr>
          <w:sz w:val="24"/>
          <w:szCs w:val="24"/>
        </w:rPr>
        <w:t xml:space="preserve"> while for an ellipse </w:t>
      </w:r>
      <w:r w:rsidR="00AC6D5A" w:rsidRPr="00AC6D5A">
        <w:rPr>
          <w:position w:val="-24"/>
          <w:sz w:val="24"/>
          <w:szCs w:val="24"/>
        </w:rPr>
        <w:object w:dxaOrig="1420" w:dyaOrig="620">
          <v:shape id="_x0000_i1248" type="#_x0000_t75" style="width:71.25pt;height:31.5pt" o:ole="">
            <v:imagedata r:id="rId521" o:title=""/>
          </v:shape>
          <o:OLEObject Type="Embed" ProgID="Equation.DSMT4" ShapeID="_x0000_i1248" DrawAspect="Content" ObjectID="_1687067150" r:id="rId522"/>
        </w:object>
      </w:r>
      <w:r w:rsidRPr="00136570">
        <w:rPr>
          <w:sz w:val="24"/>
          <w:szCs w:val="24"/>
        </w:rPr>
        <w:t xml:space="preserve"> provided the eccentricity is not too large. Noting that the effective length depends largely on area, Cremer [</w:t>
      </w:r>
      <w:r w:rsidRPr="00136570">
        <w:rPr>
          <w:sz w:val="24"/>
          <w:szCs w:val="24"/>
        </w:rPr>
        <w:fldChar w:fldCharType="begin"/>
      </w:r>
      <w:r w:rsidRPr="00136570">
        <w:rPr>
          <w:sz w:val="24"/>
          <w:szCs w:val="24"/>
        </w:rPr>
        <w:instrText xml:space="preserve"> NOTEREF _Ref89486368 \h </w:instrText>
      </w:r>
      <w:r w:rsidR="004B3CB5" w:rsidRPr="00136570">
        <w:rPr>
          <w:sz w:val="24"/>
          <w:szCs w:val="24"/>
        </w:rPr>
        <w:instrText xml:space="preserve"> \* MERGEFORMAT </w:instrText>
      </w:r>
      <w:r w:rsidRPr="00136570">
        <w:rPr>
          <w:sz w:val="24"/>
          <w:szCs w:val="24"/>
        </w:rPr>
      </w:r>
      <w:r w:rsidRPr="00136570">
        <w:rPr>
          <w:sz w:val="24"/>
          <w:szCs w:val="24"/>
        </w:rPr>
        <w:fldChar w:fldCharType="separate"/>
      </w:r>
      <w:r w:rsidR="001926A3">
        <w:rPr>
          <w:sz w:val="24"/>
          <w:szCs w:val="24"/>
        </w:rPr>
        <w:t>30</w:t>
      </w:r>
      <w:r w:rsidRPr="00136570">
        <w:rPr>
          <w:sz w:val="24"/>
          <w:szCs w:val="24"/>
        </w:rPr>
        <w:fldChar w:fldCharType="end"/>
      </w:r>
      <w:r w:rsidRPr="00136570">
        <w:rPr>
          <w:sz w:val="24"/>
          <w:szCs w:val="24"/>
        </w:rPr>
        <w:t xml:space="preserve">, Fig. 10.6] modelled the </w:t>
      </w:r>
      <w:r w:rsidRPr="00136570">
        <w:rPr>
          <w:i/>
          <w:sz w:val="24"/>
          <w:szCs w:val="24"/>
        </w:rPr>
        <w:t>f-</w:t>
      </w:r>
      <w:r w:rsidRPr="00136570">
        <w:rPr>
          <w:sz w:val="24"/>
          <w:szCs w:val="24"/>
        </w:rPr>
        <w:t xml:space="preserve">hole as an ellipse of the same area having the same width as the </w:t>
      </w:r>
      <w:r w:rsidRPr="00136570">
        <w:rPr>
          <w:i/>
          <w:sz w:val="24"/>
          <w:szCs w:val="24"/>
        </w:rPr>
        <w:t>f</w:t>
      </w:r>
      <w:r w:rsidRPr="00136570">
        <w:rPr>
          <w:sz w:val="24"/>
          <w:szCs w:val="24"/>
        </w:rPr>
        <w:t xml:space="preserve">-hole. The two </w:t>
      </w:r>
      <w:r w:rsidRPr="00136570">
        <w:rPr>
          <w:i/>
          <w:sz w:val="24"/>
          <w:szCs w:val="24"/>
        </w:rPr>
        <w:t>f</w:t>
      </w:r>
      <w:r w:rsidRPr="00136570">
        <w:rPr>
          <w:sz w:val="24"/>
          <w:szCs w:val="24"/>
        </w:rPr>
        <w:t xml:space="preserve">-holes act in parallel to give an air resonance for the violin at ~ 270Hz, at an interval of just over a fifth above the lowest open string. For the acoustic guitar, the circular “rose-hole” produces an air resonance around 100 Hz, which, like the violin, is close to the frequency of the second lowest open string on the instrument. </w:t>
      </w:r>
    </w:p>
    <w:p w:rsidR="00F47960" w:rsidRPr="00136570" w:rsidRDefault="00301472" w:rsidP="0046661C">
      <w:pPr>
        <w:tabs>
          <w:tab w:val="left" w:pos="4111"/>
        </w:tabs>
        <w:ind w:right="-1"/>
        <w:jc w:val="both"/>
        <w:rPr>
          <w:sz w:val="24"/>
          <w:szCs w:val="24"/>
        </w:rPr>
      </w:pPr>
      <w:r>
        <w:rPr>
          <w:sz w:val="24"/>
          <w:szCs w:val="24"/>
        </w:rPr>
        <w:t>`</w:t>
      </w:r>
    </w:p>
    <w:p w:rsidR="00F47960" w:rsidRPr="00F47960" w:rsidRDefault="0046661C" w:rsidP="00F47960">
      <w:pPr>
        <w:pStyle w:val="MTDisplayEquation"/>
        <w:tabs>
          <w:tab w:val="left" w:pos="4111"/>
        </w:tabs>
        <w:ind w:left="0"/>
        <w:jc w:val="both"/>
        <w:rPr>
          <w:rFonts w:eastAsia="Times New Roman"/>
          <w:lang w:eastAsia="en-US"/>
        </w:rPr>
      </w:pPr>
      <w:r w:rsidRPr="00136570">
        <w:t xml:space="preserve">     </w:t>
      </w:r>
      <w:r w:rsidR="00A46293">
        <w:t>Any</w:t>
      </w:r>
      <w:r w:rsidR="00A65C29" w:rsidRPr="00136570">
        <w:t xml:space="preserve"> induced motion of the top and bottom plates </w:t>
      </w:r>
      <w:r w:rsidR="00A46293">
        <w:t>that</w:t>
      </w:r>
      <w:r w:rsidR="00A65C29" w:rsidRPr="00136570">
        <w:t xml:space="preserve"> involve</w:t>
      </w:r>
      <w:r w:rsidR="00A46293">
        <w:t>s</w:t>
      </w:r>
      <w:r w:rsidR="00A65C29" w:rsidRPr="00136570">
        <w:t xml:space="preserve"> a net change in volume </w:t>
      </w:r>
    </w:p>
    <w:p w:rsidR="00A65C29" w:rsidRDefault="00A46293" w:rsidP="0046661C">
      <w:pPr>
        <w:pStyle w:val="MTDisplayEquation"/>
        <w:tabs>
          <w:tab w:val="left" w:pos="4111"/>
        </w:tabs>
        <w:ind w:left="0"/>
        <w:jc w:val="both"/>
        <w:rPr>
          <w:rFonts w:eastAsia="Times New Roman"/>
          <w:lang w:eastAsia="en-US"/>
        </w:rPr>
      </w:pPr>
      <w:r>
        <w:rPr>
          <w:rFonts w:eastAsia="Times New Roman"/>
          <w:lang w:eastAsia="en-US"/>
        </w:rPr>
        <w:t xml:space="preserve">results in coupling </w:t>
      </w:r>
      <w:r w:rsidR="00A65C29" w:rsidRPr="00136570">
        <w:rPr>
          <w:rFonts w:eastAsia="Times New Roman"/>
          <w:lang w:eastAsia="en-US"/>
        </w:rPr>
        <w:t>to the Helmholtz mode. Such coupling will perturb the Helmholtz and body mode frequencies, in just the same way that string resonances are perturbed by coupling to t</w:t>
      </w:r>
      <w:r w:rsidR="003F72BB">
        <w:rPr>
          <w:rFonts w:eastAsia="Times New Roman"/>
          <w:lang w:eastAsia="en-US"/>
        </w:rPr>
        <w:t xml:space="preserve">he body resonances (see Cremer </w:t>
      </w:r>
      <w:r w:rsidR="00A65C29" w:rsidRPr="00136570">
        <w:rPr>
          <w:rFonts w:eastAsia="Times New Roman"/>
          <w:lang w:eastAsia="en-US"/>
        </w:rPr>
        <w:t>[</w:t>
      </w:r>
      <w:r w:rsidR="00A65C29" w:rsidRPr="00136570">
        <w:rPr>
          <w:rFonts w:eastAsia="Times New Roman"/>
          <w:lang w:eastAsia="en-US"/>
        </w:rPr>
        <w:fldChar w:fldCharType="begin"/>
      </w:r>
      <w:r w:rsidR="00A65C29" w:rsidRPr="00136570">
        <w:rPr>
          <w:rFonts w:eastAsia="Times New Roman"/>
          <w:lang w:eastAsia="en-US"/>
        </w:rPr>
        <w:instrText xml:space="preserve"> NOTEREF _Ref89486368 \h </w:instrText>
      </w:r>
      <w:r w:rsidR="004B3CB5" w:rsidRPr="00136570">
        <w:rPr>
          <w:rFonts w:eastAsia="Times New Roman"/>
          <w:lang w:eastAsia="en-US"/>
        </w:rPr>
        <w:instrText xml:space="preserve"> \* MERGEFORMAT </w:instrText>
      </w:r>
      <w:r w:rsidR="00A65C29" w:rsidRPr="00136570">
        <w:rPr>
          <w:rFonts w:eastAsia="Times New Roman"/>
          <w:lang w:eastAsia="en-US"/>
        </w:rPr>
      </w:r>
      <w:r w:rsidR="00A65C29" w:rsidRPr="00136570">
        <w:rPr>
          <w:rFonts w:eastAsia="Times New Roman"/>
          <w:lang w:eastAsia="en-US"/>
        </w:rPr>
        <w:fldChar w:fldCharType="separate"/>
      </w:r>
      <w:r w:rsidR="001926A3">
        <w:rPr>
          <w:rFonts w:eastAsia="Times New Roman"/>
          <w:lang w:eastAsia="en-US"/>
        </w:rPr>
        <w:t>30</w:t>
      </w:r>
      <w:r w:rsidR="00A65C29" w:rsidRPr="00136570">
        <w:rPr>
          <w:rFonts w:eastAsia="Times New Roman"/>
          <w:lang w:eastAsia="en-US"/>
        </w:rPr>
        <w:fldChar w:fldCharType="end"/>
      </w:r>
      <w:r w:rsidR="00A65C29" w:rsidRPr="00136570">
        <w:rPr>
          <w:rFonts w:eastAsia="Times New Roman"/>
          <w:lang w:eastAsia="en-US"/>
        </w:rPr>
        <w:t xml:space="preserve">, </w:t>
      </w:r>
      <w:r w:rsidR="00987F31">
        <w:rPr>
          <w:rFonts w:eastAsia="Times New Roman"/>
          <w:lang w:eastAsia="en-US"/>
        </w:rPr>
        <w:t>§</w:t>
      </w:r>
      <w:r w:rsidR="00A65C29" w:rsidRPr="00136570">
        <w:rPr>
          <w:rFonts w:eastAsia="Times New Roman"/>
          <w:lang w:eastAsia="en-US"/>
        </w:rPr>
        <w:t xml:space="preserve">10.3] for a detailed discussion of such coupling). Since the acoustically important coupled modes are at considerably higher </w:t>
      </w:r>
      <w:r w:rsidR="0051528F" w:rsidRPr="00136570">
        <w:rPr>
          <w:rFonts w:eastAsia="Times New Roman"/>
          <w:lang w:eastAsia="en-US"/>
        </w:rPr>
        <w:t>frequenc</w:t>
      </w:r>
      <w:r w:rsidR="0051528F">
        <w:rPr>
          <w:rFonts w:eastAsia="Times New Roman"/>
          <w:lang w:eastAsia="en-US"/>
        </w:rPr>
        <w:t>ies</w:t>
      </w:r>
      <w:r w:rsidR="0051528F" w:rsidRPr="00136570">
        <w:rPr>
          <w:rFonts w:eastAsia="Times New Roman"/>
          <w:lang w:eastAsia="en-US"/>
        </w:rPr>
        <w:t xml:space="preserve"> </w:t>
      </w:r>
      <w:r w:rsidR="00A65C29" w:rsidRPr="00136570">
        <w:rPr>
          <w:rFonts w:eastAsia="Times New Roman"/>
          <w:lang w:eastAsia="en-US"/>
        </w:rPr>
        <w:t xml:space="preserve">than the Helmholtz resonance, the mutual perturbation is not very large.  </w:t>
      </w:r>
      <w:r w:rsidR="0051528F">
        <w:rPr>
          <w:rFonts w:eastAsia="Times New Roman"/>
          <w:lang w:eastAsia="en-US"/>
        </w:rPr>
        <w:t>B</w:t>
      </w:r>
      <w:r w:rsidR="00A65C29" w:rsidRPr="00136570">
        <w:rPr>
          <w:rFonts w:eastAsia="Times New Roman"/>
          <w:lang w:eastAsia="en-US"/>
        </w:rPr>
        <w:t xml:space="preserve">ecause of such coupling, purists often object to describing this resonance as a Helmholtz resonance.  </w:t>
      </w:r>
      <w:r w:rsidR="0046661C" w:rsidRPr="00136570">
        <w:rPr>
          <w:rFonts w:eastAsia="Times New Roman"/>
          <w:lang w:eastAsia="en-US"/>
        </w:rPr>
        <w:t>S</w:t>
      </w:r>
      <w:r w:rsidR="00A65C29" w:rsidRPr="00136570">
        <w:rPr>
          <w:rFonts w:eastAsia="Times New Roman"/>
          <w:lang w:eastAsia="en-US"/>
        </w:rPr>
        <w:t xml:space="preserve">imilar objections could apply equally well to string resonances, since they too are perturbed by their coupling to body modes. But, as already discussed, </w:t>
      </w:r>
      <w:r w:rsidR="0046661C" w:rsidRPr="00136570">
        <w:rPr>
          <w:rFonts w:eastAsia="Times New Roman"/>
          <w:lang w:eastAsia="en-US"/>
        </w:rPr>
        <w:t xml:space="preserve">in many situations </w:t>
      </w:r>
      <w:r w:rsidR="00A65C29" w:rsidRPr="00136570">
        <w:rPr>
          <w:rFonts w:eastAsia="Times New Roman"/>
          <w:lang w:eastAsia="en-US"/>
        </w:rPr>
        <w:t>the normal modes largely retain the character of the individually coupled modes other th</w:t>
      </w:r>
      <w:r w:rsidR="00AC38A5">
        <w:rPr>
          <w:rFonts w:eastAsia="Times New Roman"/>
          <w:lang w:eastAsia="en-US"/>
        </w:rPr>
        <w:t>a</w:t>
      </w:r>
      <w:r w:rsidR="00A65C29" w:rsidRPr="00136570">
        <w:rPr>
          <w:rFonts w:eastAsia="Times New Roman"/>
          <w:lang w:eastAsia="en-US"/>
        </w:rPr>
        <w:t xml:space="preserve">n when their frequencies are close together and, even then, </w:t>
      </w:r>
      <w:r w:rsidR="0046661C" w:rsidRPr="00136570">
        <w:rPr>
          <w:rFonts w:eastAsia="Times New Roman"/>
          <w:lang w:eastAsia="en-US"/>
        </w:rPr>
        <w:t xml:space="preserve">when </w:t>
      </w:r>
      <w:r w:rsidR="00A65C29" w:rsidRPr="00136570">
        <w:rPr>
          <w:rFonts w:eastAsia="Times New Roman"/>
          <w:lang w:eastAsia="en-US"/>
        </w:rPr>
        <w:t xml:space="preserve">the damping of either of the coupled modes is large compared to the splitting in frequencies induced by the coupling in the absence of damping (see </w:t>
      </w:r>
      <w:r w:rsidR="00675C8D">
        <w:rPr>
          <w:rFonts w:eastAsia="Times New Roman"/>
          <w:lang w:eastAsia="en-US"/>
        </w:rPr>
        <w:t>Fig.</w:t>
      </w:r>
      <w:r w:rsidR="00AC38A5">
        <w:rPr>
          <w:rFonts w:eastAsia="Times New Roman"/>
          <w:lang w:eastAsia="en-US"/>
        </w:rPr>
        <w:t xml:space="preserve"> 2.30</w:t>
      </w:r>
      <w:r w:rsidR="00A65C29" w:rsidRPr="00136570">
        <w:rPr>
          <w:rFonts w:eastAsia="Times New Roman"/>
          <w:lang w:eastAsia="en-US"/>
        </w:rPr>
        <w:t xml:space="preserve">). </w:t>
      </w:r>
    </w:p>
    <w:p w:rsidR="003F72BB" w:rsidRPr="003F72BB" w:rsidRDefault="003F72BB" w:rsidP="003F72BB"/>
    <w:p w:rsidR="00A65C29" w:rsidRDefault="0046661C" w:rsidP="004B3CB5">
      <w:pPr>
        <w:tabs>
          <w:tab w:val="left" w:pos="4111"/>
        </w:tabs>
        <w:jc w:val="both"/>
        <w:rPr>
          <w:sz w:val="24"/>
          <w:szCs w:val="24"/>
        </w:rPr>
      </w:pPr>
      <w:r w:rsidRPr="00136570">
        <w:rPr>
          <w:sz w:val="24"/>
          <w:szCs w:val="24"/>
        </w:rPr>
        <w:t xml:space="preserve">     </w:t>
      </w:r>
      <w:r w:rsidR="00A65C29" w:rsidRPr="00136570">
        <w:rPr>
          <w:sz w:val="24"/>
          <w:szCs w:val="24"/>
        </w:rPr>
        <w:t xml:space="preserve">Well below the Helmholtz resonance, any change in volume of the shell of the violin or guitar induced by the vibrating strings will be matched by an identical volume of air flowing out through the rose- or </w:t>
      </w:r>
      <w:r w:rsidR="00A65C29" w:rsidRPr="00136570">
        <w:rPr>
          <w:i/>
          <w:sz w:val="24"/>
          <w:szCs w:val="24"/>
        </w:rPr>
        <w:t>f</w:t>
      </w:r>
      <w:r w:rsidR="00A65C29" w:rsidRPr="00136570">
        <w:rPr>
          <w:sz w:val="24"/>
          <w:szCs w:val="24"/>
        </w:rPr>
        <w:t xml:space="preserve">-holes, with no net volume flow from the instrument as a whole.  Since at low frequencies, almost all the radiated sound is </w:t>
      </w:r>
      <w:r w:rsidR="00F47960">
        <w:rPr>
          <w:sz w:val="24"/>
          <w:szCs w:val="24"/>
        </w:rPr>
        <w:t xml:space="preserve">by </w:t>
      </w:r>
      <w:r w:rsidR="00A65C29" w:rsidRPr="00136570">
        <w:rPr>
          <w:sz w:val="24"/>
          <w:szCs w:val="24"/>
        </w:rPr>
        <w:t>monopole radiation associated with the net flow of air across the whole surface of an instrument, little sound will be radiated.  However, above the air resonance, the response of the air resonance will lag in phase by 180</w:t>
      </w:r>
      <w:r w:rsidR="00A65C29" w:rsidRPr="00136570">
        <w:rPr>
          <w:sz w:val="24"/>
          <w:szCs w:val="24"/>
          <w:vertAlign w:val="superscript"/>
        </w:rPr>
        <w:t>0</w:t>
      </w:r>
      <w:r w:rsidR="00A65C29" w:rsidRPr="00136570">
        <w:rPr>
          <w:sz w:val="24"/>
          <w:szCs w:val="24"/>
        </w:rPr>
        <w:t>, so that the flow from body and cavity will now be in-phase resulting in a net volume flow and strong acoustic radiation.  The Helmholtz resonance serves the same purpose as a bass-reflex cabinet</w:t>
      </w:r>
      <w:r w:rsidR="00F47960">
        <w:rPr>
          <w:sz w:val="24"/>
          <w:szCs w:val="24"/>
        </w:rPr>
        <w:t xml:space="preserve"> used as a</w:t>
      </w:r>
      <w:r w:rsidR="00AD0421">
        <w:rPr>
          <w:sz w:val="24"/>
          <w:szCs w:val="24"/>
        </w:rPr>
        <w:t xml:space="preserve"> </w:t>
      </w:r>
      <w:r w:rsidR="00F47960">
        <w:rPr>
          <w:sz w:val="24"/>
          <w:szCs w:val="24"/>
        </w:rPr>
        <w:t>mounting for a loudspeaker</w:t>
      </w:r>
      <w:r w:rsidR="00A65C29" w:rsidRPr="00136570">
        <w:rPr>
          <w:sz w:val="24"/>
          <w:szCs w:val="24"/>
        </w:rPr>
        <w:t xml:space="preserve">, with the air cavity resonance boosting the intensity </w:t>
      </w:r>
      <w:r w:rsidR="00987F31">
        <w:rPr>
          <w:sz w:val="24"/>
          <w:szCs w:val="24"/>
        </w:rPr>
        <w:t xml:space="preserve">close to </w:t>
      </w:r>
      <w:r w:rsidR="00A65C29" w:rsidRPr="00136570">
        <w:rPr>
          <w:sz w:val="24"/>
          <w:szCs w:val="24"/>
        </w:rPr>
        <w:t>and above its resonant frequency.</w:t>
      </w:r>
    </w:p>
    <w:p w:rsidR="003F72BB" w:rsidRPr="00136570" w:rsidRDefault="003F72BB" w:rsidP="004B3CB5">
      <w:pPr>
        <w:tabs>
          <w:tab w:val="left" w:pos="4111"/>
        </w:tabs>
        <w:jc w:val="both"/>
        <w:rPr>
          <w:sz w:val="24"/>
          <w:szCs w:val="24"/>
        </w:rPr>
      </w:pPr>
    </w:p>
    <w:p w:rsidR="00A65C29" w:rsidRPr="00136570" w:rsidRDefault="0046661C" w:rsidP="004B3CB5">
      <w:pPr>
        <w:tabs>
          <w:tab w:val="left" w:pos="4111"/>
        </w:tabs>
        <w:jc w:val="both"/>
        <w:rPr>
          <w:sz w:val="24"/>
          <w:szCs w:val="24"/>
        </w:rPr>
      </w:pPr>
      <w:r w:rsidRPr="00136570">
        <w:rPr>
          <w:sz w:val="24"/>
          <w:szCs w:val="24"/>
        </w:rPr>
        <w:t xml:space="preserve">     </w:t>
      </w:r>
      <w:r w:rsidR="00A65C29" w:rsidRPr="00136570">
        <w:rPr>
          <w:sz w:val="24"/>
          <w:szCs w:val="24"/>
        </w:rPr>
        <w:t>A number of authors have considered the influence of the enclosed air on the lowest acoustically important modes of the violin (Beldie [</w:t>
      </w:r>
      <w:bookmarkStart w:id="43" w:name="_Ref120076011"/>
      <w:r w:rsidR="00A65C29" w:rsidRPr="00136570">
        <w:rPr>
          <w:rStyle w:val="EndnoteReference"/>
          <w:sz w:val="24"/>
          <w:szCs w:val="24"/>
          <w:vertAlign w:val="baseline"/>
        </w:rPr>
        <w:endnoteReference w:id="97"/>
      </w:r>
      <w:bookmarkEnd w:id="43"/>
      <w:r w:rsidR="00A65C29" w:rsidRPr="00136570">
        <w:rPr>
          <w:sz w:val="24"/>
          <w:szCs w:val="24"/>
        </w:rPr>
        <w:t>]) and guitar (Meyer [</w:t>
      </w:r>
      <w:r w:rsidR="00A65C29" w:rsidRPr="00136570">
        <w:rPr>
          <w:rStyle w:val="EndnoteReference"/>
          <w:sz w:val="24"/>
          <w:szCs w:val="24"/>
          <w:vertAlign w:val="baseline"/>
        </w:rPr>
        <w:endnoteReference w:id="98"/>
      </w:r>
      <w:r w:rsidR="00A65C29" w:rsidRPr="00136570">
        <w:rPr>
          <w:sz w:val="24"/>
          <w:szCs w:val="24"/>
        </w:rPr>
        <w:t>], Christensen [</w:t>
      </w:r>
      <w:r w:rsidR="00A65C29" w:rsidRPr="00136570">
        <w:rPr>
          <w:rStyle w:val="EndnoteReference"/>
          <w:sz w:val="24"/>
          <w:szCs w:val="24"/>
          <w:vertAlign w:val="baseline"/>
        </w:rPr>
        <w:endnoteReference w:id="99"/>
      </w:r>
      <w:r w:rsidR="00A65C29" w:rsidRPr="00136570">
        <w:rPr>
          <w:sz w:val="24"/>
          <w:szCs w:val="24"/>
        </w:rPr>
        <w:t>] and Rossing et al [</w:t>
      </w:r>
      <w:r w:rsidR="00A65C29" w:rsidRPr="00136570">
        <w:rPr>
          <w:rStyle w:val="EndnoteReference"/>
          <w:sz w:val="24"/>
          <w:szCs w:val="24"/>
          <w:vertAlign w:val="baseline"/>
        </w:rPr>
        <w:endnoteReference w:id="100"/>
      </w:r>
      <w:r w:rsidR="00A65C29" w:rsidRPr="00136570">
        <w:rPr>
          <w:sz w:val="24"/>
          <w:szCs w:val="24"/>
        </w:rPr>
        <w:t xml:space="preserve">]) using simple mechanical modes of interacting springs and masses with damping and their equivalent electric circuits.  </w:t>
      </w:r>
      <w:r w:rsidR="00675C8D">
        <w:rPr>
          <w:sz w:val="24"/>
          <w:szCs w:val="24"/>
        </w:rPr>
        <w:t xml:space="preserve">Figure </w:t>
      </w:r>
      <w:r w:rsidR="00A82C11">
        <w:rPr>
          <w:sz w:val="24"/>
          <w:szCs w:val="24"/>
        </w:rPr>
        <w:t>2.44</w:t>
      </w:r>
      <w:r w:rsidR="00A65C29" w:rsidRPr="00136570">
        <w:rPr>
          <w:sz w:val="24"/>
          <w:szCs w:val="24"/>
        </w:rPr>
        <w:t xml:space="preserve"> shows the mechanical and equivalent electrical circuits and resulting admittance curve for the top plate for the illustra</w:t>
      </w:r>
      <w:r w:rsidR="00A65C29" w:rsidRPr="00136570">
        <w:rPr>
          <w:sz w:val="24"/>
          <w:szCs w:val="24"/>
        </w:rPr>
        <w:lastRenderedPageBreak/>
        <w:t xml:space="preserve">tive “three-mass” model used by Rossing et al, which accounts for the qualitative features of the first three most important resonances of a guitar body.  To emphasise a number of important points, we have calculated the admittance for a cavity with identical front and back plates with uncoupled resonances at 300Hz, coupled via a cavity Helmholtz resonance at 250 Hz.  The closeness in frequencies of the coupled resonators has been chosen to emphasise the influence of the coupling on the modal frequencies. </w:t>
      </w:r>
    </w:p>
    <w:p w:rsidR="00C5500E" w:rsidRDefault="00C5500E" w:rsidP="004B3CB5">
      <w:pPr>
        <w:tabs>
          <w:tab w:val="left" w:pos="4111"/>
        </w:tabs>
        <w:jc w:val="both"/>
        <w:rPr>
          <w:b/>
          <w:i/>
          <w:sz w:val="22"/>
          <w:szCs w:val="22"/>
        </w:rPr>
      </w:pPr>
      <w:r>
        <w:rPr>
          <w:noProof/>
          <w:sz w:val="24"/>
          <w:szCs w:val="24"/>
          <w:lang w:val="en-US"/>
        </w:rPr>
        <w:drawing>
          <wp:anchor distT="0" distB="0" distL="114300" distR="114300" simplePos="0" relativeHeight="251666432" behindDoc="0" locked="0" layoutInCell="1" allowOverlap="1" wp14:anchorId="443D7203" wp14:editId="044BC70B">
            <wp:simplePos x="0" y="0"/>
            <wp:positionH relativeFrom="column">
              <wp:posOffset>-39370</wp:posOffset>
            </wp:positionH>
            <wp:positionV relativeFrom="paragraph">
              <wp:posOffset>12065</wp:posOffset>
            </wp:positionV>
            <wp:extent cx="3033395" cy="2725420"/>
            <wp:effectExtent l="0" t="0" r="0" b="0"/>
            <wp:wrapSquare wrapText="bothSides"/>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3033395" cy="2725420"/>
                    </a:xfrm>
                    <a:prstGeom prst="rect">
                      <a:avLst/>
                    </a:prstGeom>
                    <a:noFill/>
                  </pic:spPr>
                </pic:pic>
              </a:graphicData>
            </a:graphic>
            <wp14:sizeRelH relativeFrom="page">
              <wp14:pctWidth>0</wp14:pctWidth>
            </wp14:sizeRelH>
            <wp14:sizeRelV relativeFrom="page">
              <wp14:pctHeight>0</wp14:pctHeight>
            </wp14:sizeRelV>
          </wp:anchor>
        </w:drawing>
      </w:r>
    </w:p>
    <w:p w:rsidR="00C5500E" w:rsidRDefault="00C5500E" w:rsidP="004B3CB5">
      <w:pPr>
        <w:tabs>
          <w:tab w:val="left" w:pos="4111"/>
        </w:tabs>
        <w:jc w:val="both"/>
        <w:rPr>
          <w:b/>
          <w:i/>
          <w:sz w:val="22"/>
          <w:szCs w:val="22"/>
        </w:rPr>
      </w:pPr>
    </w:p>
    <w:p w:rsidR="00A65C29" w:rsidRPr="003F72BB" w:rsidRDefault="00675C8D" w:rsidP="004B3CB5">
      <w:pPr>
        <w:tabs>
          <w:tab w:val="left" w:pos="4111"/>
        </w:tabs>
        <w:jc w:val="both"/>
        <w:rPr>
          <w:i/>
          <w:sz w:val="22"/>
          <w:szCs w:val="22"/>
        </w:rPr>
      </w:pPr>
      <w:r>
        <w:rPr>
          <w:b/>
          <w:i/>
          <w:sz w:val="22"/>
          <w:szCs w:val="22"/>
        </w:rPr>
        <w:t xml:space="preserve">Fig. </w:t>
      </w:r>
      <w:r w:rsidR="00781C32">
        <w:rPr>
          <w:b/>
          <w:i/>
          <w:sz w:val="22"/>
          <w:szCs w:val="22"/>
        </w:rPr>
        <w:t>2.44</w:t>
      </w:r>
      <w:r w:rsidR="00A65C29" w:rsidRPr="003F72BB">
        <w:rPr>
          <w:i/>
          <w:sz w:val="22"/>
          <w:szCs w:val="22"/>
        </w:rPr>
        <w:t xml:space="preserve"> The mechanical and equivalent electrical circuit for a 3-mass model describing the vibrations of the front and back plates of a stringed instruments coupled via a Helmholtz resonance</w:t>
      </w:r>
      <w:r w:rsidR="0046661C" w:rsidRPr="003F72BB">
        <w:rPr>
          <w:i/>
          <w:sz w:val="22"/>
          <w:szCs w:val="22"/>
        </w:rPr>
        <w:t xml:space="preserve"> </w:t>
      </w:r>
      <w:r w:rsidR="00A65C29" w:rsidRPr="003F72BB">
        <w:rPr>
          <w:i/>
          <w:sz w:val="22"/>
          <w:szCs w:val="22"/>
        </w:rPr>
        <w:t xml:space="preserve">(after Fletcher and Rossing. The </w:t>
      </w:r>
      <w:r w:rsidR="0051528F">
        <w:rPr>
          <w:i/>
          <w:sz w:val="22"/>
          <w:szCs w:val="22"/>
        </w:rPr>
        <w:t xml:space="preserve">modulus of the </w:t>
      </w:r>
      <w:r w:rsidR="00A65C29" w:rsidRPr="003F72BB">
        <w:rPr>
          <w:i/>
          <w:sz w:val="22"/>
          <w:szCs w:val="22"/>
        </w:rPr>
        <w:t xml:space="preserve">admittance at the top plate has been evaluated for identical front and back plates with uncoupled frequencies of 300 Hz, coupled via a Helmholtz air resonator at 250Hz in the absence of coupling. The frequencies of the uncoupled air and body resonances are </w:t>
      </w:r>
      <w:r w:rsidR="00A63FBA">
        <w:rPr>
          <w:i/>
          <w:sz w:val="22"/>
          <w:szCs w:val="22"/>
        </w:rPr>
        <w:t>indicated by the vertical lines</w:t>
      </w:r>
    </w:p>
    <w:p w:rsidR="00A65C29" w:rsidRPr="00136570" w:rsidRDefault="00A65C29" w:rsidP="004B3CB5">
      <w:pPr>
        <w:tabs>
          <w:tab w:val="left" w:pos="4111"/>
        </w:tabs>
        <w:ind w:right="-514"/>
        <w:jc w:val="both"/>
        <w:rPr>
          <w:sz w:val="24"/>
          <w:szCs w:val="24"/>
        </w:rPr>
      </w:pPr>
    </w:p>
    <w:p w:rsidR="00C5500E" w:rsidRDefault="0046661C" w:rsidP="004B3CB5">
      <w:pPr>
        <w:tabs>
          <w:tab w:val="left" w:pos="4111"/>
        </w:tabs>
        <w:jc w:val="both"/>
        <w:rPr>
          <w:sz w:val="24"/>
          <w:szCs w:val="24"/>
        </w:rPr>
      </w:pPr>
      <w:r w:rsidRPr="00136570">
        <w:rPr>
          <w:sz w:val="24"/>
          <w:szCs w:val="24"/>
        </w:rPr>
        <w:t xml:space="preserve">     </w:t>
      </w: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A65C29" w:rsidRPr="00136570" w:rsidRDefault="00A65C29" w:rsidP="004B3CB5">
      <w:pPr>
        <w:tabs>
          <w:tab w:val="left" w:pos="4111"/>
        </w:tabs>
        <w:jc w:val="both"/>
        <w:rPr>
          <w:sz w:val="24"/>
          <w:szCs w:val="24"/>
          <w:vertAlign w:val="subscript"/>
        </w:rPr>
      </w:pPr>
      <w:r w:rsidRPr="00136570">
        <w:rPr>
          <w:sz w:val="24"/>
          <w:szCs w:val="24"/>
        </w:rPr>
        <w:t>Without concerning oneself with mathematical detail, one can immediately recognise an unshifted normal mode associated with the uncoupled body resonances at 300Hz, corresponding to the two plates vibrating in the same phase, with no volume change and hence no coupling to the air resonance. However, the coupling via the Helmholtz resonance splits the degenerate plate modes, to give a normal mode at a raised frequency, with the plates vibrating in opposite directions in a “breathing mode”. The coupling also decreases the frequency of the “Helmholtz” cavity resonance.  The unperturbed mode may dominate the measured admittance and affect the playability of the instrument via its perturbation of string resonances. But, because there is no associated volume change, it will be an inefficient acoustic radiator.  One should note that, because of the changes in phase of the “air resonance” on passing through resonance, it appears as a dispersive curve superimposed on the low-frequency wings of the stronger higher frequency body resonances. The frequency of the excited normal mode is not the peak in the admittance</w:t>
      </w:r>
      <w:r w:rsidR="0051528F">
        <w:rPr>
          <w:sz w:val="24"/>
          <w:szCs w:val="24"/>
        </w:rPr>
        <w:t xml:space="preserve"> (its modulus) </w:t>
      </w:r>
      <w:r w:rsidRPr="00136570">
        <w:rPr>
          <w:sz w:val="24"/>
          <w:szCs w:val="24"/>
        </w:rPr>
        <w:t>curve,</w:t>
      </w:r>
      <w:r w:rsidR="00987F31">
        <w:rPr>
          <w:sz w:val="24"/>
          <w:szCs w:val="24"/>
        </w:rPr>
        <w:t xml:space="preserve"> as is often, </w:t>
      </w:r>
      <w:r w:rsidRPr="00136570">
        <w:rPr>
          <w:sz w:val="24"/>
          <w:szCs w:val="24"/>
        </w:rPr>
        <w:t>but is more nearly mid-way between the maximum and minimum, where its phase lags 90</w:t>
      </w:r>
      <w:r w:rsidRPr="00136570">
        <w:rPr>
          <w:sz w:val="24"/>
          <w:szCs w:val="24"/>
          <w:vertAlign w:val="superscript"/>
        </w:rPr>
        <w:t>o</w:t>
      </w:r>
      <w:r w:rsidRPr="00136570">
        <w:rPr>
          <w:sz w:val="24"/>
          <w:szCs w:val="24"/>
          <w:vertAlign w:val="subscript"/>
        </w:rPr>
        <w:t xml:space="preserve"> </w:t>
      </w:r>
      <w:r w:rsidRPr="00136570">
        <w:rPr>
          <w:sz w:val="24"/>
          <w:szCs w:val="24"/>
        </w:rPr>
        <w:t>relative to the phase of the higher frequency normal modes.  Similarly, the upper “body” mode results in a dispersive feature in the opposite sense, as it</w:t>
      </w:r>
      <w:r w:rsidR="0051528F">
        <w:rPr>
          <w:sz w:val="24"/>
          <w:szCs w:val="24"/>
        </w:rPr>
        <w:t>s</w:t>
      </w:r>
      <w:r w:rsidRPr="00136570">
        <w:rPr>
          <w:sz w:val="24"/>
          <w:szCs w:val="24"/>
        </w:rPr>
        <w:t xml:space="preserve"> phase changes from almost 180</w:t>
      </w:r>
      <w:r w:rsidRPr="00136570">
        <w:rPr>
          <w:sz w:val="24"/>
          <w:szCs w:val="24"/>
          <w:vertAlign w:val="superscript"/>
        </w:rPr>
        <w:t>o</w:t>
      </w:r>
      <w:r w:rsidRPr="00136570">
        <w:rPr>
          <w:sz w:val="24"/>
          <w:szCs w:val="24"/>
        </w:rPr>
        <w:t xml:space="preserve"> to 0</w:t>
      </w:r>
      <w:r w:rsidRPr="00136570">
        <w:rPr>
          <w:sz w:val="24"/>
          <w:szCs w:val="24"/>
          <w:vertAlign w:val="superscript"/>
        </w:rPr>
        <w:t>o </w:t>
      </w:r>
      <w:r w:rsidRPr="00136570">
        <w:rPr>
          <w:sz w:val="24"/>
          <w:szCs w:val="24"/>
        </w:rPr>
        <w:t xml:space="preserve">relative to the unshifted normal mode.   Very similar, but narrower, dispersive features </w:t>
      </w:r>
      <w:r w:rsidR="00987F31">
        <w:rPr>
          <w:sz w:val="24"/>
          <w:szCs w:val="24"/>
        </w:rPr>
        <w:t xml:space="preserve">are </w:t>
      </w:r>
      <w:r w:rsidRPr="00136570">
        <w:rPr>
          <w:sz w:val="24"/>
          <w:szCs w:val="24"/>
        </w:rPr>
        <w:t xml:space="preserve">also observed in admittance curve measurements from string resonances, unless they are purposely damped. </w:t>
      </w:r>
    </w:p>
    <w:p w:rsidR="001A0A22" w:rsidRDefault="00A65C29" w:rsidP="004B3CB5">
      <w:pPr>
        <w:tabs>
          <w:tab w:val="left" w:pos="4111"/>
        </w:tabs>
        <w:ind w:right="-514"/>
        <w:jc w:val="both"/>
        <w:rPr>
          <w:sz w:val="24"/>
          <w:szCs w:val="24"/>
        </w:rPr>
      </w:pPr>
      <w:r w:rsidRPr="00136570">
        <w:rPr>
          <w:sz w:val="24"/>
          <w:szCs w:val="24"/>
        </w:rPr>
        <w:t xml:space="preserve">     </w:t>
      </w:r>
    </w:p>
    <w:p w:rsidR="00A65C29" w:rsidRPr="001A0A22" w:rsidRDefault="001A0A22" w:rsidP="004B3CB5">
      <w:pPr>
        <w:tabs>
          <w:tab w:val="left" w:pos="4111"/>
        </w:tabs>
        <w:ind w:right="-514"/>
        <w:jc w:val="both"/>
        <w:rPr>
          <w:sz w:val="24"/>
          <w:szCs w:val="24"/>
        </w:rPr>
      </w:pPr>
      <w:r>
        <w:rPr>
          <w:b/>
          <w:sz w:val="24"/>
          <w:szCs w:val="24"/>
        </w:rPr>
        <w:t>C</w:t>
      </w:r>
      <w:r w:rsidR="003F72BB">
        <w:rPr>
          <w:b/>
          <w:sz w:val="24"/>
          <w:szCs w:val="24"/>
        </w:rPr>
        <w:t>avity</w:t>
      </w:r>
      <w:r w:rsidR="00A65C29" w:rsidRPr="00136570">
        <w:rPr>
          <w:b/>
          <w:sz w:val="24"/>
          <w:szCs w:val="24"/>
        </w:rPr>
        <w:t xml:space="preserve"> </w:t>
      </w:r>
      <w:r>
        <w:rPr>
          <w:b/>
          <w:sz w:val="24"/>
          <w:szCs w:val="24"/>
        </w:rPr>
        <w:t>Modes</w:t>
      </w:r>
    </w:p>
    <w:p w:rsidR="003F72BB" w:rsidRPr="00136570" w:rsidRDefault="003F72BB" w:rsidP="004B3CB5">
      <w:pPr>
        <w:tabs>
          <w:tab w:val="left" w:pos="4111"/>
        </w:tabs>
        <w:ind w:right="-514"/>
        <w:jc w:val="both"/>
        <w:rPr>
          <w:b/>
          <w:sz w:val="24"/>
          <w:szCs w:val="24"/>
        </w:rPr>
      </w:pPr>
    </w:p>
    <w:p w:rsidR="00A65C29" w:rsidRPr="00136570" w:rsidRDefault="000417AB" w:rsidP="000417AB">
      <w:pPr>
        <w:tabs>
          <w:tab w:val="left" w:pos="4111"/>
        </w:tabs>
        <w:ind w:right="-1"/>
        <w:jc w:val="both"/>
        <w:rPr>
          <w:sz w:val="24"/>
          <w:szCs w:val="24"/>
        </w:rPr>
      </w:pPr>
      <w:r w:rsidRPr="00136570">
        <w:rPr>
          <w:sz w:val="24"/>
          <w:szCs w:val="24"/>
        </w:rPr>
        <w:t xml:space="preserve">     </w:t>
      </w:r>
      <w:r w:rsidR="00A65C29" w:rsidRPr="00136570">
        <w:rPr>
          <w:sz w:val="24"/>
          <w:szCs w:val="24"/>
        </w:rPr>
        <w:t xml:space="preserve">In addition to the Helmholtz air resonance, there will be many other cavity resonances of the air enclosed within the shell of stringed instruments, </w:t>
      </w:r>
      <w:r w:rsidR="00987F31">
        <w:rPr>
          <w:sz w:val="24"/>
          <w:szCs w:val="24"/>
        </w:rPr>
        <w:t xml:space="preserve">all of </w:t>
      </w:r>
      <w:r w:rsidR="00A65C29" w:rsidRPr="00136570">
        <w:rPr>
          <w:sz w:val="24"/>
          <w:szCs w:val="24"/>
        </w:rPr>
        <w:t xml:space="preserve">which </w:t>
      </w:r>
      <w:r w:rsidR="00987F31">
        <w:rPr>
          <w:sz w:val="24"/>
          <w:szCs w:val="24"/>
        </w:rPr>
        <w:t xml:space="preserve">can </w:t>
      </w:r>
      <w:r w:rsidR="00A65C29" w:rsidRPr="00136570">
        <w:rPr>
          <w:sz w:val="24"/>
          <w:szCs w:val="24"/>
        </w:rPr>
        <w:t xml:space="preserve">in principle radiate sound through the </w:t>
      </w:r>
      <w:r w:rsidR="00A65C29" w:rsidRPr="00136570">
        <w:rPr>
          <w:i/>
          <w:sz w:val="24"/>
          <w:szCs w:val="24"/>
        </w:rPr>
        <w:t xml:space="preserve">f- </w:t>
      </w:r>
      <w:r w:rsidR="00A65C29" w:rsidRPr="00136570">
        <w:rPr>
          <w:sz w:val="24"/>
          <w:szCs w:val="24"/>
        </w:rPr>
        <w:t>or rose-holes. Alternatively, the internal air resonances can radiate sound via the vibrations they induce in the shell of the instrument, as discussed in some detail be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section 11.4]. Because of the relatively small height of the violin ribs, below around 4 kHz</w:t>
      </w:r>
      <w:r w:rsidR="00987F31">
        <w:rPr>
          <w:sz w:val="24"/>
          <w:szCs w:val="24"/>
        </w:rPr>
        <w:t xml:space="preserve">, </w:t>
      </w:r>
      <w:r w:rsidR="00A65C29" w:rsidRPr="00136570">
        <w:rPr>
          <w:sz w:val="24"/>
          <w:szCs w:val="24"/>
        </w:rPr>
        <w:t>the cavity air modes are</w:t>
      </w:r>
      <w:r w:rsidR="00F47960">
        <w:rPr>
          <w:sz w:val="24"/>
          <w:szCs w:val="24"/>
        </w:rPr>
        <w:t xml:space="preserve"> essentially</w:t>
      </w:r>
      <w:r w:rsidR="00A65C29" w:rsidRPr="00136570">
        <w:rPr>
          <w:sz w:val="24"/>
          <w:szCs w:val="24"/>
        </w:rPr>
        <w:t xml:space="preserve"> 2-dimensional in character. Simple statisti</w:t>
      </w:r>
      <w:r w:rsidR="00A65C29" w:rsidRPr="00136570">
        <w:rPr>
          <w:sz w:val="24"/>
          <w:szCs w:val="24"/>
        </w:rPr>
        <w:lastRenderedPageBreak/>
        <w:t xml:space="preserve">cal arguments based on the overall volume of the violin cavity show that there are typically ~28 resonances below this frequency, as observed </w:t>
      </w:r>
      <w:r w:rsidR="00987F31">
        <w:rPr>
          <w:sz w:val="24"/>
          <w:szCs w:val="24"/>
        </w:rPr>
        <w:t xml:space="preserve">in measurements </w:t>
      </w:r>
      <w:r w:rsidR="00A65C29" w:rsidRPr="00136570">
        <w:rPr>
          <w:sz w:val="24"/>
          <w:szCs w:val="24"/>
        </w:rPr>
        <w:t>by Jansson [</w:t>
      </w:r>
      <w:r w:rsidR="00A65C29" w:rsidRPr="00136570">
        <w:rPr>
          <w:rStyle w:val="EndnoteReference"/>
          <w:sz w:val="24"/>
          <w:szCs w:val="24"/>
          <w:vertAlign w:val="baseline"/>
        </w:rPr>
        <w:endnoteReference w:id="101"/>
      </w:r>
      <w:r w:rsidR="00A65C29" w:rsidRPr="00136570">
        <w:rPr>
          <w:sz w:val="24"/>
          <w:szCs w:val="24"/>
        </w:rPr>
        <w:t xml:space="preserve">]. Whether or not such modes play a significant role in determining the tonal quality of an instrument remains a somewhat contentious issue.  However, at a given frequency, the wavelengths of the flexural modes of the individual plates and the internal sound modes will not, in general, coincide.  The mutual coupling and consequent perturbation of modes will therefore tend to be rather weak.  Even if such coupling were to be significant, for members of the violin family, it is likely to be far smaller than the major changes in modal frequencies and shapes introduced by the </w:t>
      </w:r>
      <w:r w:rsidR="00A65C29" w:rsidRPr="00136570">
        <w:rPr>
          <w:i/>
          <w:sz w:val="24"/>
          <w:szCs w:val="24"/>
        </w:rPr>
        <w:t>f-</w:t>
      </w:r>
      <w:r w:rsidR="00A65C29" w:rsidRPr="00136570">
        <w:rPr>
          <w:sz w:val="24"/>
          <w:szCs w:val="24"/>
        </w:rPr>
        <w:t>holes and</w:t>
      </w:r>
      <w:r w:rsidR="00A65C29" w:rsidRPr="00136570">
        <w:rPr>
          <w:i/>
          <w:sz w:val="24"/>
          <w:szCs w:val="24"/>
        </w:rPr>
        <w:t xml:space="preserve"> </w:t>
      </w:r>
      <w:r w:rsidR="00A65C29" w:rsidRPr="00136570">
        <w:rPr>
          <w:sz w:val="24"/>
          <w:szCs w:val="24"/>
        </w:rPr>
        <w:t xml:space="preserve">soundpost. </w:t>
      </w:r>
    </w:p>
    <w:p w:rsidR="00A65C29" w:rsidRPr="00136570" w:rsidRDefault="00A65C29" w:rsidP="000417AB">
      <w:pPr>
        <w:tabs>
          <w:tab w:val="left" w:pos="4111"/>
        </w:tabs>
        <w:ind w:right="-1"/>
        <w:jc w:val="both"/>
        <w:rPr>
          <w:sz w:val="24"/>
          <w:szCs w:val="24"/>
        </w:rPr>
      </w:pPr>
    </w:p>
    <w:p w:rsidR="00A65C29" w:rsidRDefault="001A0A22" w:rsidP="000417AB">
      <w:pPr>
        <w:tabs>
          <w:tab w:val="left" w:pos="4111"/>
        </w:tabs>
        <w:ind w:right="-1"/>
        <w:jc w:val="both"/>
        <w:rPr>
          <w:b/>
          <w:sz w:val="24"/>
          <w:szCs w:val="24"/>
        </w:rPr>
      </w:pPr>
      <w:r>
        <w:rPr>
          <w:b/>
          <w:sz w:val="24"/>
          <w:szCs w:val="24"/>
        </w:rPr>
        <w:t>Finite E</w:t>
      </w:r>
      <w:r w:rsidR="00A65C29" w:rsidRPr="00136570">
        <w:rPr>
          <w:b/>
          <w:sz w:val="24"/>
          <w:szCs w:val="24"/>
        </w:rPr>
        <w:t xml:space="preserve">lement </w:t>
      </w:r>
      <w:r>
        <w:rPr>
          <w:b/>
          <w:sz w:val="24"/>
          <w:szCs w:val="24"/>
        </w:rPr>
        <w:t>Analysis</w:t>
      </w:r>
    </w:p>
    <w:p w:rsidR="003F72BB" w:rsidRPr="00136570" w:rsidRDefault="003F72BB" w:rsidP="000417AB">
      <w:pPr>
        <w:tabs>
          <w:tab w:val="left" w:pos="4111"/>
        </w:tabs>
        <w:ind w:right="-1"/>
        <w:jc w:val="both"/>
        <w:rPr>
          <w:b/>
          <w:sz w:val="24"/>
          <w:szCs w:val="24"/>
        </w:rPr>
      </w:pPr>
    </w:p>
    <w:p w:rsidR="00A65C29" w:rsidRDefault="000417AB" w:rsidP="000417AB">
      <w:pPr>
        <w:tabs>
          <w:tab w:val="left" w:pos="4111"/>
        </w:tabs>
        <w:ind w:right="-1"/>
        <w:jc w:val="both"/>
        <w:rPr>
          <w:sz w:val="24"/>
          <w:szCs w:val="24"/>
        </w:rPr>
      </w:pPr>
      <w:r w:rsidRPr="00136570">
        <w:rPr>
          <w:sz w:val="24"/>
          <w:szCs w:val="24"/>
        </w:rPr>
        <w:t xml:space="preserve">     </w:t>
      </w:r>
      <w:r w:rsidR="00A65C29" w:rsidRPr="00136570">
        <w:rPr>
          <w:sz w:val="24"/>
          <w:szCs w:val="24"/>
        </w:rPr>
        <w:t xml:space="preserve">To progress further in </w:t>
      </w:r>
      <w:r w:rsidRPr="00136570">
        <w:rPr>
          <w:sz w:val="24"/>
          <w:szCs w:val="24"/>
        </w:rPr>
        <w:t xml:space="preserve">our </w:t>
      </w:r>
      <w:r w:rsidR="00A65C29" w:rsidRPr="00136570">
        <w:rPr>
          <w:sz w:val="24"/>
          <w:szCs w:val="24"/>
        </w:rPr>
        <w:t xml:space="preserve">understanding </w:t>
      </w:r>
      <w:r w:rsidRPr="00136570">
        <w:rPr>
          <w:sz w:val="24"/>
          <w:szCs w:val="24"/>
        </w:rPr>
        <w:t xml:space="preserve">of </w:t>
      </w:r>
      <w:r w:rsidR="00A65C29" w:rsidRPr="00136570">
        <w:rPr>
          <w:sz w:val="24"/>
          <w:szCs w:val="24"/>
        </w:rPr>
        <w:t>the complex vibrations of instruments like the violin and guitar, it is necessary to include the coupled motions of every single part of the instrument and to consider the higher-order front and back plate modes, which will be strongly modified by their mutual coupling via the connecting ribs and, for the violin, the soundpost as well.</w:t>
      </w:r>
    </w:p>
    <w:p w:rsidR="003F72BB" w:rsidRPr="00136570" w:rsidRDefault="003F72BB" w:rsidP="000417AB">
      <w:pPr>
        <w:tabs>
          <w:tab w:val="left" w:pos="4111"/>
        </w:tabs>
        <w:ind w:right="-1"/>
        <w:jc w:val="both"/>
        <w:rPr>
          <w:sz w:val="24"/>
          <w:szCs w:val="24"/>
        </w:rPr>
      </w:pPr>
    </w:p>
    <w:p w:rsidR="00A65C29" w:rsidRPr="00136570" w:rsidRDefault="000417AB" w:rsidP="000417AB">
      <w:pPr>
        <w:tabs>
          <w:tab w:val="left" w:pos="4111"/>
        </w:tabs>
        <w:ind w:right="-1"/>
        <w:jc w:val="both"/>
        <w:rPr>
          <w:sz w:val="24"/>
          <w:szCs w:val="24"/>
        </w:rPr>
      </w:pPr>
      <w:r w:rsidRPr="00136570">
        <w:rPr>
          <w:sz w:val="24"/>
          <w:szCs w:val="24"/>
        </w:rPr>
        <w:t xml:space="preserve">     </w:t>
      </w:r>
      <w:r w:rsidR="00A65C29" w:rsidRPr="00136570">
        <w:rPr>
          <w:sz w:val="24"/>
          <w:szCs w:val="24"/>
        </w:rPr>
        <w:t xml:space="preserve">Such a task can be performed by numerical simulations of the vibrations of the complete structure using Finite Element Analysis (FEA).  This involves modelling any plate or shell structure in terms of a large number of interconnected smaller elements of known shape and elastic properties. This division into smaller segments is known as tessellation.  Provided the scale of the tessellation is much smaller than the acoustic wavelengths at the frequencies being considered, the motion of the structure as a whole can be described by the three-dimensional translations and rotations of the tessellated elements.  The motion of each element can be related to the forces and couples acting on the adjoining faces of each 3-d element. The problem is then reduced to the solution of </w:t>
      </w:r>
      <w:r w:rsidR="00A65C29" w:rsidRPr="00136570">
        <w:rPr>
          <w:i/>
          <w:sz w:val="24"/>
          <w:szCs w:val="24"/>
        </w:rPr>
        <w:t>N</w:t>
      </w:r>
      <w:r w:rsidR="00A65C29" w:rsidRPr="00136570">
        <w:rPr>
          <w:sz w:val="24"/>
          <w:szCs w:val="24"/>
        </w:rPr>
        <w:t xml:space="preserve"> simultaneous equations proportional to the number of tessellated elements. Deriving the frequencies and mode shapes of the resulting normal modes of the system involves the inversion of a </w:t>
      </w:r>
      <w:r w:rsidR="00A65C29" w:rsidRPr="00136570">
        <w:rPr>
          <w:i/>
          <w:sz w:val="24"/>
          <w:szCs w:val="24"/>
        </w:rPr>
        <w:t>N</w:t>
      </w:r>
      <w:r w:rsidR="00A65C29" w:rsidRPr="00136570">
        <w:rPr>
          <w:sz w:val="24"/>
          <w:szCs w:val="24"/>
        </w:rPr>
        <w:t xml:space="preserve"> x </w:t>
      </w:r>
      <w:r w:rsidR="00A65C29" w:rsidRPr="00136570">
        <w:rPr>
          <w:i/>
          <w:sz w:val="24"/>
          <w:szCs w:val="24"/>
        </w:rPr>
        <w:t>N</w:t>
      </w:r>
      <w:r w:rsidR="00A65C29" w:rsidRPr="00136570">
        <w:rPr>
          <w:sz w:val="24"/>
          <w:szCs w:val="24"/>
        </w:rPr>
        <w:t xml:space="preserve"> matrix.  Such calculations can be performed very efficiently on modern computer systems, though the computation</w:t>
      </w:r>
      <w:r w:rsidR="00987F31">
        <w:rPr>
          <w:sz w:val="24"/>
          <w:szCs w:val="24"/>
        </w:rPr>
        <w:t xml:space="preserve"> time</w:t>
      </w:r>
      <w:r w:rsidR="00550929">
        <w:rPr>
          <w:sz w:val="24"/>
          <w:szCs w:val="24"/>
        </w:rPr>
        <w:t>,</w:t>
      </w:r>
      <w:r w:rsidR="00A65C29" w:rsidRPr="00136570">
        <w:rPr>
          <w:sz w:val="24"/>
          <w:szCs w:val="24"/>
        </w:rPr>
        <w:t xml:space="preserve"> </w:t>
      </w:r>
      <w:r w:rsidR="00987F31">
        <w:rPr>
          <w:sz w:val="24"/>
          <w:szCs w:val="24"/>
        </w:rPr>
        <w:t xml:space="preserve">proportional to </w:t>
      </w:r>
      <w:r w:rsidR="00987F31" w:rsidRPr="00987F31">
        <w:rPr>
          <w:i/>
          <w:sz w:val="24"/>
          <w:szCs w:val="24"/>
        </w:rPr>
        <w:t>N</w:t>
      </w:r>
      <w:r w:rsidR="00987F31">
        <w:rPr>
          <w:sz w:val="24"/>
          <w:szCs w:val="24"/>
          <w:vertAlign w:val="superscript"/>
        </w:rPr>
        <w:t>2</w:t>
      </w:r>
      <w:r w:rsidR="00550929">
        <w:rPr>
          <w:sz w:val="24"/>
          <w:szCs w:val="24"/>
        </w:rPr>
        <w:t xml:space="preserve">, </w:t>
      </w:r>
      <w:r w:rsidR="00A65C29" w:rsidRPr="00136570">
        <w:rPr>
          <w:sz w:val="24"/>
          <w:szCs w:val="24"/>
        </w:rPr>
        <w:t xml:space="preserve">can still </w:t>
      </w:r>
      <w:r w:rsidR="00550929">
        <w:rPr>
          <w:sz w:val="24"/>
          <w:szCs w:val="24"/>
        </w:rPr>
        <w:t xml:space="preserve">be </w:t>
      </w:r>
      <w:r w:rsidR="00A65C29" w:rsidRPr="00136570">
        <w:rPr>
          <w:sz w:val="24"/>
          <w:szCs w:val="24"/>
        </w:rPr>
        <w:t xml:space="preserve">considerable for complex structures, particularly if a fine tessellation is used to evaluate the higher frequency, shorter wavelength, modes. </w:t>
      </w:r>
    </w:p>
    <w:p w:rsidR="00A65C29" w:rsidRPr="00136570" w:rsidRDefault="00A65C29" w:rsidP="000417AB">
      <w:pPr>
        <w:tabs>
          <w:tab w:val="left" w:pos="4111"/>
        </w:tabs>
        <w:ind w:left="540" w:right="-1"/>
        <w:jc w:val="both"/>
        <w:rPr>
          <w:sz w:val="24"/>
          <w:szCs w:val="24"/>
        </w:rPr>
      </w:pPr>
    </w:p>
    <w:p w:rsidR="003F72BB" w:rsidRDefault="003F72BB" w:rsidP="000417AB">
      <w:pPr>
        <w:tabs>
          <w:tab w:val="left" w:pos="4111"/>
        </w:tabs>
        <w:ind w:right="-1"/>
        <w:jc w:val="both"/>
        <w:rPr>
          <w:sz w:val="24"/>
          <w:szCs w:val="24"/>
        </w:rPr>
      </w:pPr>
      <w:r>
        <w:rPr>
          <w:sz w:val="24"/>
          <w:szCs w:val="24"/>
        </w:rPr>
        <w:t xml:space="preserve">     </w:t>
      </w:r>
      <w:r w:rsidR="00675C8D">
        <w:rPr>
          <w:sz w:val="24"/>
          <w:szCs w:val="24"/>
        </w:rPr>
        <w:t>Fig.</w:t>
      </w:r>
      <w:r w:rsidR="004C42BE">
        <w:rPr>
          <w:sz w:val="24"/>
          <w:szCs w:val="24"/>
        </w:rPr>
        <w:t xml:space="preserve"> 2.43</w:t>
      </w:r>
      <w:r w:rsidR="001A0A22">
        <w:rPr>
          <w:sz w:val="24"/>
          <w:szCs w:val="24"/>
        </w:rPr>
        <w:t xml:space="preserve"> </w:t>
      </w:r>
      <w:r w:rsidR="00550929">
        <w:rPr>
          <w:sz w:val="24"/>
          <w:szCs w:val="24"/>
        </w:rPr>
        <w:t xml:space="preserve">has </w:t>
      </w:r>
      <w:r w:rsidR="00A65C29" w:rsidRPr="00136570">
        <w:rPr>
          <w:sz w:val="24"/>
          <w:szCs w:val="24"/>
        </w:rPr>
        <w:t>already illustrate</w:t>
      </w:r>
      <w:r w:rsidR="00550929">
        <w:rPr>
          <w:sz w:val="24"/>
          <w:szCs w:val="24"/>
        </w:rPr>
        <w:t>d</w:t>
      </w:r>
      <w:r w:rsidR="00A65C29" w:rsidRPr="00136570">
        <w:rPr>
          <w:sz w:val="24"/>
          <w:szCs w:val="24"/>
        </w:rPr>
        <w:t xml:space="preserve"> the </w:t>
      </w:r>
      <w:r w:rsidR="00550929">
        <w:rPr>
          <w:sz w:val="24"/>
          <w:szCs w:val="24"/>
        </w:rPr>
        <w:t xml:space="preserve">potential </w:t>
      </w:r>
      <w:r w:rsidR="00A65C29" w:rsidRPr="00136570">
        <w:rPr>
          <w:sz w:val="24"/>
          <w:szCs w:val="24"/>
        </w:rPr>
        <w:t>complexity of the vibrational modes of a violin.  The displacements have been greatly exaggerated for graphical illustration.  In practice, the displacements of the plates are typically only a few microns, but can easily be sensed by placing the pad of a finger lightly on the vibrating surfaces.  The first example shows a typical low frequency mode involving the flexing and bending of every part of the violin, but with little change in its volume, so that it will radiate very little sound.  The second example illustrates a mode involving a very strong asymmetrical vibration of the front plate, excited by the rocking action of the bridge with the sound post inhibiting motion on the treble side of the instrument. Such a mode involves an appreciable change in volume of the shell-like structure, which will therefore radiate sound quite strongly.</w:t>
      </w:r>
    </w:p>
    <w:p w:rsidR="00A65C29" w:rsidRPr="00136570" w:rsidRDefault="00A65C29" w:rsidP="000417AB">
      <w:pPr>
        <w:tabs>
          <w:tab w:val="left" w:pos="4111"/>
        </w:tabs>
        <w:ind w:right="-1"/>
        <w:jc w:val="both"/>
        <w:rPr>
          <w:sz w:val="24"/>
          <w:szCs w:val="24"/>
        </w:rPr>
      </w:pPr>
      <w:r w:rsidRPr="00136570">
        <w:rPr>
          <w:sz w:val="24"/>
          <w:szCs w:val="24"/>
        </w:rPr>
        <w:t xml:space="preserve"> </w:t>
      </w:r>
    </w:p>
    <w:p w:rsidR="00A65C29" w:rsidRPr="00136570" w:rsidRDefault="000417AB" w:rsidP="000417AB">
      <w:pPr>
        <w:tabs>
          <w:tab w:val="left" w:pos="4111"/>
        </w:tabs>
        <w:ind w:right="-1"/>
        <w:jc w:val="both"/>
        <w:rPr>
          <w:sz w:val="24"/>
          <w:szCs w:val="24"/>
        </w:rPr>
      </w:pPr>
      <w:r w:rsidRPr="00136570">
        <w:rPr>
          <w:sz w:val="24"/>
          <w:szCs w:val="24"/>
        </w:rPr>
        <w:t xml:space="preserve">      One of the virtues of FE</w:t>
      </w:r>
      <w:r w:rsidR="00A65C29" w:rsidRPr="00136570">
        <w:rPr>
          <w:sz w:val="24"/>
          <w:szCs w:val="24"/>
        </w:rPr>
        <w:t>A is that the effects of changes in design of an instrument, or of the materials used in its construction, can be investigated systematically, without having to physically build a new instrument each time a change is made.   For example, Roberts [</w:t>
      </w:r>
      <w:bookmarkStart w:id="44" w:name="_Ref116203433"/>
      <w:r w:rsidR="00A65C29" w:rsidRPr="00136570">
        <w:rPr>
          <w:rStyle w:val="EndnoteReference"/>
          <w:sz w:val="24"/>
          <w:szCs w:val="24"/>
          <w:vertAlign w:val="baseline"/>
        </w:rPr>
        <w:endnoteReference w:id="102"/>
      </w:r>
      <w:bookmarkEnd w:id="44"/>
      <w:r w:rsidR="00A65C29" w:rsidRPr="00136570">
        <w:rPr>
          <w:sz w:val="24"/>
          <w:szCs w:val="24"/>
        </w:rPr>
        <w:t xml:space="preserve">] has used FEA to investigate the changes in normal mode frequencies of freely supported violin as a function of thickness and arching, the effects of cutting the f-holes and adding the bass bar, and the </w:t>
      </w:r>
      <w:r w:rsidR="004C42BE">
        <w:rPr>
          <w:sz w:val="24"/>
          <w:szCs w:val="24"/>
        </w:rPr>
        <w:t>e</w:t>
      </w:r>
      <w:r w:rsidR="00A65C29" w:rsidRPr="00136570">
        <w:rPr>
          <w:sz w:val="24"/>
          <w:szCs w:val="24"/>
        </w:rPr>
        <w:t xml:space="preserve">ffect of the soundpost and mass of the ribs on the normal modes of the </w:t>
      </w:r>
      <w:r w:rsidR="00A65C29" w:rsidRPr="00136570">
        <w:rPr>
          <w:sz w:val="24"/>
          <w:szCs w:val="24"/>
        </w:rPr>
        <w:lastRenderedPageBreak/>
        <w:t xml:space="preserve">assembled body of the instrument, but without the neck and fingerboard.   This enables a systematic correlation to be made between the modes and frequencies of the assembled instrument with the modes of the individual plates before assembly. Without the soundpost, the modes of the assembled violin were highly symmetric, with the bass-bar having only a marginal effect on the symmetry and frequency of modes.  As expected, adding the soundpost removed the symmetry and changed the frequencies of almost all the modes, demonstrating the critical role of the soundpost and its exact position in determining the acoustic response of the violin. </w:t>
      </w:r>
    </w:p>
    <w:p w:rsidR="00A65C29" w:rsidRPr="00136570" w:rsidRDefault="004C42BE" w:rsidP="00C5500E">
      <w:pPr>
        <w:tabs>
          <w:tab w:val="left" w:pos="4111"/>
        </w:tabs>
        <w:ind w:right="-514" w:firstLine="142"/>
        <w:jc w:val="both"/>
        <w:rPr>
          <w:b/>
          <w:sz w:val="24"/>
          <w:szCs w:val="24"/>
        </w:rPr>
      </w:pPr>
      <w:r>
        <w:rPr>
          <w:noProof/>
          <w:sz w:val="24"/>
          <w:szCs w:val="24"/>
          <w:lang w:val="en-US"/>
        </w:rPr>
        <w:drawing>
          <wp:anchor distT="0" distB="0" distL="114300" distR="114300" simplePos="0" relativeHeight="251675648" behindDoc="0" locked="0" layoutInCell="1" allowOverlap="1" wp14:anchorId="45D4D5D2" wp14:editId="111BA891">
            <wp:simplePos x="0" y="0"/>
            <wp:positionH relativeFrom="column">
              <wp:posOffset>-46355</wp:posOffset>
            </wp:positionH>
            <wp:positionV relativeFrom="paragraph">
              <wp:posOffset>118110</wp:posOffset>
            </wp:positionV>
            <wp:extent cx="2491105" cy="2703195"/>
            <wp:effectExtent l="0" t="0" r="0" b="0"/>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2491105" cy="270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A65C29" w:rsidRPr="00136570">
        <w:rPr>
          <w:b/>
          <w:sz w:val="24"/>
          <w:szCs w:val="24"/>
        </w:rPr>
        <w:t xml:space="preserve">  </w:t>
      </w:r>
    </w:p>
    <w:p w:rsidR="00C5500E" w:rsidRDefault="00C5500E" w:rsidP="003F72BB">
      <w:pPr>
        <w:ind w:right="-514"/>
        <w:rPr>
          <w:b/>
          <w:i/>
          <w:sz w:val="22"/>
          <w:szCs w:val="22"/>
        </w:rPr>
      </w:pPr>
    </w:p>
    <w:p w:rsidR="00C5500E" w:rsidRDefault="00C5500E" w:rsidP="003F72BB">
      <w:pPr>
        <w:ind w:right="-514"/>
        <w:rPr>
          <w:b/>
          <w:i/>
          <w:sz w:val="22"/>
          <w:szCs w:val="22"/>
        </w:rPr>
      </w:pPr>
    </w:p>
    <w:p w:rsidR="00C5500E" w:rsidRDefault="00C5500E" w:rsidP="003F72BB">
      <w:pPr>
        <w:ind w:right="-514"/>
        <w:rPr>
          <w:b/>
          <w:i/>
          <w:sz w:val="22"/>
          <w:szCs w:val="22"/>
        </w:rPr>
      </w:pPr>
    </w:p>
    <w:p w:rsidR="00C5500E" w:rsidRDefault="00C5500E" w:rsidP="003F72BB">
      <w:pPr>
        <w:ind w:right="-514"/>
        <w:rPr>
          <w:b/>
          <w:i/>
          <w:sz w:val="22"/>
          <w:szCs w:val="22"/>
        </w:rPr>
      </w:pPr>
    </w:p>
    <w:p w:rsidR="004C42BE" w:rsidRDefault="004C42BE" w:rsidP="003F72BB">
      <w:pPr>
        <w:ind w:right="-514"/>
        <w:rPr>
          <w:b/>
          <w:i/>
          <w:sz w:val="22"/>
          <w:szCs w:val="22"/>
        </w:rPr>
      </w:pPr>
    </w:p>
    <w:p w:rsidR="000804FB" w:rsidRPr="003F72BB" w:rsidRDefault="00675C8D" w:rsidP="003F72BB">
      <w:pPr>
        <w:ind w:right="-514"/>
        <w:rPr>
          <w:i/>
          <w:sz w:val="22"/>
          <w:szCs w:val="22"/>
        </w:rPr>
      </w:pPr>
      <w:r>
        <w:rPr>
          <w:b/>
          <w:i/>
          <w:sz w:val="22"/>
          <w:szCs w:val="22"/>
        </w:rPr>
        <w:t xml:space="preserve">Fig. </w:t>
      </w:r>
      <w:r w:rsidR="00C5500E">
        <w:rPr>
          <w:b/>
          <w:i/>
          <w:sz w:val="22"/>
          <w:szCs w:val="22"/>
        </w:rPr>
        <w:t xml:space="preserve">2.45 </w:t>
      </w:r>
      <w:r w:rsidR="00A65C29" w:rsidRPr="003F72BB">
        <w:rPr>
          <w:i/>
          <w:sz w:val="22"/>
          <w:szCs w:val="22"/>
        </w:rPr>
        <w:t xml:space="preserve"> FEA computations of admittance at bridge for a guitar with a 2.9 mm thick front plate (a) in vacuo and (b) coupled to the air (after Derveaux et al)</w:t>
      </w:r>
    </w:p>
    <w:p w:rsidR="000804FB" w:rsidRPr="00136570" w:rsidRDefault="000804FB" w:rsidP="000804FB">
      <w:pPr>
        <w:tabs>
          <w:tab w:val="left" w:pos="4111"/>
        </w:tabs>
        <w:ind w:right="-514"/>
        <w:jc w:val="both"/>
        <w:rPr>
          <w:i/>
          <w:sz w:val="24"/>
          <w:szCs w:val="24"/>
        </w:rPr>
      </w:pPr>
    </w:p>
    <w:p w:rsidR="00C5500E" w:rsidRDefault="000417AB" w:rsidP="000804FB">
      <w:pPr>
        <w:tabs>
          <w:tab w:val="left" w:pos="4111"/>
        </w:tabs>
        <w:ind w:right="-514"/>
        <w:jc w:val="both"/>
        <w:rPr>
          <w:sz w:val="24"/>
          <w:szCs w:val="24"/>
        </w:rPr>
      </w:pPr>
      <w:r w:rsidRPr="00136570">
        <w:rPr>
          <w:sz w:val="24"/>
          <w:szCs w:val="24"/>
        </w:rPr>
        <w:t xml:space="preserve">    </w:t>
      </w:r>
    </w:p>
    <w:p w:rsidR="00C5500E" w:rsidRDefault="00C5500E" w:rsidP="000804FB">
      <w:pPr>
        <w:tabs>
          <w:tab w:val="left" w:pos="4111"/>
        </w:tabs>
        <w:ind w:right="-514"/>
        <w:jc w:val="both"/>
        <w:rPr>
          <w:sz w:val="24"/>
          <w:szCs w:val="24"/>
        </w:rPr>
      </w:pPr>
    </w:p>
    <w:p w:rsidR="00C5500E" w:rsidRDefault="00C5500E" w:rsidP="000804FB">
      <w:pPr>
        <w:tabs>
          <w:tab w:val="left" w:pos="4111"/>
        </w:tabs>
        <w:ind w:right="-514"/>
        <w:jc w:val="both"/>
        <w:rPr>
          <w:sz w:val="24"/>
          <w:szCs w:val="24"/>
        </w:rPr>
      </w:pPr>
    </w:p>
    <w:p w:rsidR="00C5500E" w:rsidRDefault="00C5500E" w:rsidP="000804FB">
      <w:pPr>
        <w:tabs>
          <w:tab w:val="left" w:pos="4111"/>
        </w:tabs>
        <w:ind w:right="-514"/>
        <w:jc w:val="both"/>
        <w:rPr>
          <w:sz w:val="24"/>
          <w:szCs w:val="24"/>
        </w:rPr>
      </w:pPr>
    </w:p>
    <w:p w:rsidR="00C5500E" w:rsidRDefault="00C5500E" w:rsidP="000804FB">
      <w:pPr>
        <w:tabs>
          <w:tab w:val="left" w:pos="4111"/>
        </w:tabs>
        <w:ind w:right="-514"/>
        <w:jc w:val="both"/>
        <w:rPr>
          <w:sz w:val="24"/>
          <w:szCs w:val="24"/>
        </w:rPr>
      </w:pPr>
    </w:p>
    <w:p w:rsidR="004C42BE" w:rsidRDefault="000417AB" w:rsidP="000804FB">
      <w:pPr>
        <w:tabs>
          <w:tab w:val="left" w:pos="4111"/>
        </w:tabs>
        <w:ind w:right="-514"/>
        <w:jc w:val="both"/>
        <w:rPr>
          <w:sz w:val="24"/>
          <w:szCs w:val="24"/>
        </w:rPr>
      </w:pPr>
      <w:r w:rsidRPr="00136570">
        <w:rPr>
          <w:sz w:val="24"/>
          <w:szCs w:val="24"/>
        </w:rPr>
        <w:t xml:space="preserve"> </w:t>
      </w:r>
    </w:p>
    <w:p w:rsidR="004C42BE" w:rsidRDefault="004C42BE" w:rsidP="000804FB">
      <w:pPr>
        <w:tabs>
          <w:tab w:val="left" w:pos="4111"/>
        </w:tabs>
        <w:ind w:right="-514"/>
        <w:jc w:val="both"/>
        <w:rPr>
          <w:sz w:val="24"/>
          <w:szCs w:val="24"/>
        </w:rPr>
      </w:pPr>
    </w:p>
    <w:p w:rsidR="004C42BE" w:rsidRDefault="004C42BE" w:rsidP="000804FB">
      <w:pPr>
        <w:tabs>
          <w:tab w:val="left" w:pos="4111"/>
        </w:tabs>
        <w:ind w:right="-514"/>
        <w:jc w:val="both"/>
        <w:rPr>
          <w:sz w:val="24"/>
          <w:szCs w:val="24"/>
        </w:rPr>
      </w:pPr>
    </w:p>
    <w:p w:rsidR="00A65C29" w:rsidRDefault="00A65C29" w:rsidP="000804FB">
      <w:pPr>
        <w:tabs>
          <w:tab w:val="left" w:pos="4111"/>
        </w:tabs>
        <w:ind w:right="-514"/>
        <w:jc w:val="both"/>
        <w:rPr>
          <w:sz w:val="24"/>
          <w:szCs w:val="24"/>
        </w:rPr>
      </w:pPr>
      <w:r w:rsidRPr="00136570">
        <w:rPr>
          <w:sz w:val="24"/>
          <w:szCs w:val="24"/>
        </w:rPr>
        <w:t>Similar FEA investigations have been made of several other stringed instruments including the guitar (Richardson and Roberts [</w:t>
      </w:r>
      <w:r w:rsidRPr="00136570">
        <w:rPr>
          <w:rStyle w:val="EndnoteReference"/>
          <w:sz w:val="24"/>
          <w:szCs w:val="24"/>
          <w:vertAlign w:val="baseline"/>
        </w:rPr>
        <w:endnoteReference w:id="103"/>
      </w:r>
      <w:r w:rsidRPr="00136570">
        <w:rPr>
          <w:sz w:val="24"/>
          <w:szCs w:val="24"/>
        </w:rPr>
        <w:t xml:space="preserve">]).  Of special interest is the recent </w:t>
      </w:r>
      <w:r w:rsidR="00550929">
        <w:rPr>
          <w:sz w:val="24"/>
          <w:szCs w:val="24"/>
        </w:rPr>
        <w:t xml:space="preserve">FEA </w:t>
      </w:r>
      <w:r w:rsidRPr="00136570">
        <w:rPr>
          <w:sz w:val="24"/>
          <w:szCs w:val="24"/>
        </w:rPr>
        <w:t>simulation from first principles of the sound of a plucked guitar string by Derveaux, Chaigne, Joly and Bécache [</w:t>
      </w:r>
      <w:r w:rsidRPr="00136570">
        <w:rPr>
          <w:rStyle w:val="EndnoteReference"/>
          <w:sz w:val="24"/>
          <w:szCs w:val="24"/>
          <w:vertAlign w:val="baseline"/>
        </w:rPr>
        <w:endnoteReference w:id="104"/>
      </w:r>
      <w:r w:rsidRPr="00136570">
        <w:rPr>
          <w:sz w:val="24"/>
          <w:szCs w:val="24"/>
        </w:rPr>
        <w:t>]</w:t>
      </w:r>
      <w:r w:rsidR="00550929">
        <w:rPr>
          <w:sz w:val="24"/>
          <w:szCs w:val="24"/>
        </w:rPr>
        <w:t xml:space="preserve">. Their model </w:t>
      </w:r>
      <w:r w:rsidRPr="00136570">
        <w:rPr>
          <w:sz w:val="24"/>
          <w:szCs w:val="24"/>
        </w:rPr>
        <w:t>include</w:t>
      </w:r>
      <w:r w:rsidR="00550929">
        <w:rPr>
          <w:sz w:val="24"/>
          <w:szCs w:val="24"/>
        </w:rPr>
        <w:t>s</w:t>
      </w:r>
      <w:r w:rsidRPr="00136570">
        <w:rPr>
          <w:sz w:val="24"/>
          <w:szCs w:val="24"/>
        </w:rPr>
        <w:t xml:space="preserve"> </w:t>
      </w:r>
      <w:r w:rsidR="00550929">
        <w:rPr>
          <w:sz w:val="24"/>
          <w:szCs w:val="24"/>
        </w:rPr>
        <w:t xml:space="preserve">interactions of the </w:t>
      </w:r>
      <w:r w:rsidR="00BE04E4">
        <w:rPr>
          <w:sz w:val="24"/>
          <w:szCs w:val="24"/>
        </w:rPr>
        <w:t xml:space="preserve">front </w:t>
      </w:r>
      <w:r w:rsidRPr="00136570">
        <w:rPr>
          <w:sz w:val="24"/>
          <w:szCs w:val="24"/>
        </w:rPr>
        <w:t>guitar plate</w:t>
      </w:r>
      <w:r w:rsidR="00BE04E4">
        <w:rPr>
          <w:sz w:val="24"/>
          <w:szCs w:val="24"/>
        </w:rPr>
        <w:t xml:space="preserve"> mounted on a rigid body </w:t>
      </w:r>
      <w:r w:rsidRPr="00136570">
        <w:rPr>
          <w:sz w:val="24"/>
          <w:szCs w:val="24"/>
        </w:rPr>
        <w:t>, the plucked strings</w:t>
      </w:r>
      <w:r w:rsidR="00550929">
        <w:rPr>
          <w:sz w:val="24"/>
          <w:szCs w:val="24"/>
        </w:rPr>
        <w:t>, the</w:t>
      </w:r>
      <w:r w:rsidRPr="00136570">
        <w:rPr>
          <w:sz w:val="24"/>
          <w:szCs w:val="24"/>
        </w:rPr>
        <w:t xml:space="preserve"> internal cavity air modes and the radiated sound. A DVD illustrating the methodology involved in such calculations [</w:t>
      </w:r>
      <w:r w:rsidRPr="00136570">
        <w:rPr>
          <w:rStyle w:val="EndnoteReference"/>
          <w:sz w:val="24"/>
          <w:szCs w:val="24"/>
          <w:vertAlign w:val="baseline"/>
        </w:rPr>
        <w:endnoteReference w:id="105"/>
      </w:r>
      <w:r w:rsidRPr="00136570">
        <w:rPr>
          <w:sz w:val="24"/>
          <w:szCs w:val="24"/>
        </w:rPr>
        <w:t>]</w:t>
      </w:r>
      <w:r w:rsidR="00AF5C78">
        <w:rPr>
          <w:sz w:val="24"/>
          <w:szCs w:val="24"/>
        </w:rPr>
        <w:t xml:space="preserve"> was awarded</w:t>
      </w:r>
      <w:r w:rsidR="00550929">
        <w:rPr>
          <w:sz w:val="24"/>
          <w:szCs w:val="24"/>
        </w:rPr>
        <w:t xml:space="preserve"> an international prize, as an outstanding example of science communication. </w:t>
      </w:r>
      <w:r w:rsidRPr="00136570">
        <w:rPr>
          <w:sz w:val="24"/>
          <w:szCs w:val="24"/>
        </w:rPr>
        <w:t>The effects of changing plate thickness, internal air resonances and radiation of sound on both admittance curves and the decay times and sound waveforms of plucked strings were investigated.</w:t>
      </w:r>
      <w:r w:rsidR="00AD0421">
        <w:rPr>
          <w:sz w:val="24"/>
          <w:szCs w:val="24"/>
        </w:rPr>
        <w:t xml:space="preserve"> </w:t>
      </w:r>
      <w:r w:rsidR="00BE04E4">
        <w:rPr>
          <w:sz w:val="24"/>
          <w:szCs w:val="24"/>
        </w:rPr>
        <w:t xml:space="preserve">As an example, </w:t>
      </w:r>
      <w:r w:rsidRPr="00136570">
        <w:rPr>
          <w:sz w:val="24"/>
          <w:szCs w:val="24"/>
        </w:rPr>
        <w:t xml:space="preserve"> </w:t>
      </w:r>
      <w:r w:rsidR="00675C8D">
        <w:rPr>
          <w:sz w:val="24"/>
          <w:szCs w:val="24"/>
        </w:rPr>
        <w:t xml:space="preserve">Fig. </w:t>
      </w:r>
      <w:r w:rsidR="004C42BE">
        <w:rPr>
          <w:sz w:val="24"/>
          <w:szCs w:val="24"/>
        </w:rPr>
        <w:t>2.45</w:t>
      </w:r>
      <w:r w:rsidRPr="00136570">
        <w:rPr>
          <w:sz w:val="24"/>
          <w:szCs w:val="24"/>
        </w:rPr>
        <w:t xml:space="preserve"> compares </w:t>
      </w:r>
      <w:r w:rsidR="00550929">
        <w:rPr>
          <w:sz w:val="24"/>
          <w:szCs w:val="24"/>
        </w:rPr>
        <w:t xml:space="preserve">the </w:t>
      </w:r>
      <w:r w:rsidRPr="00136570">
        <w:rPr>
          <w:sz w:val="24"/>
          <w:szCs w:val="24"/>
        </w:rPr>
        <w:t xml:space="preserve">admittance curves at the </w:t>
      </w:r>
      <w:r w:rsidR="00550929">
        <w:rPr>
          <w:sz w:val="24"/>
          <w:szCs w:val="24"/>
        </w:rPr>
        <w:t xml:space="preserve">guitar </w:t>
      </w:r>
      <w:r w:rsidRPr="00136570">
        <w:rPr>
          <w:sz w:val="24"/>
          <w:szCs w:val="24"/>
        </w:rPr>
        <w:t xml:space="preserve">bridge computed for damped strings for a front-plate thickness of 2.9 mm </w:t>
      </w:r>
      <w:r w:rsidR="00550929">
        <w:rPr>
          <w:sz w:val="24"/>
          <w:szCs w:val="24"/>
        </w:rPr>
        <w:t xml:space="preserve">first </w:t>
      </w:r>
      <w:r w:rsidRPr="00136570">
        <w:rPr>
          <w:i/>
          <w:sz w:val="24"/>
          <w:szCs w:val="24"/>
        </w:rPr>
        <w:t>in vacuo</w:t>
      </w:r>
      <w:r w:rsidRPr="00136570">
        <w:rPr>
          <w:sz w:val="24"/>
          <w:szCs w:val="24"/>
        </w:rPr>
        <w:t xml:space="preserve"> and </w:t>
      </w:r>
      <w:r w:rsidR="00550929">
        <w:rPr>
          <w:sz w:val="24"/>
          <w:szCs w:val="24"/>
        </w:rPr>
        <w:t xml:space="preserve">then </w:t>
      </w:r>
      <w:r w:rsidRPr="00136570">
        <w:rPr>
          <w:sz w:val="24"/>
          <w:szCs w:val="24"/>
        </w:rPr>
        <w:t xml:space="preserve">in air.  Note the addition of the low frequency “Helmholtz” and higher order cavity </w:t>
      </w:r>
      <w:r w:rsidR="00BE04E4">
        <w:rPr>
          <w:sz w:val="24"/>
          <w:szCs w:val="24"/>
        </w:rPr>
        <w:t xml:space="preserve">air </w:t>
      </w:r>
      <w:r w:rsidRPr="00136570">
        <w:rPr>
          <w:sz w:val="24"/>
          <w:szCs w:val="24"/>
        </w:rPr>
        <w:t xml:space="preserve">resonances </w:t>
      </w:r>
      <w:r w:rsidR="001135E0">
        <w:rPr>
          <w:sz w:val="24"/>
          <w:szCs w:val="24"/>
        </w:rPr>
        <w:t xml:space="preserve">and the perturbations of the structural resonances by </w:t>
      </w:r>
      <w:r w:rsidR="0051528F">
        <w:rPr>
          <w:sz w:val="24"/>
          <w:szCs w:val="24"/>
        </w:rPr>
        <w:t xml:space="preserve">coupling to </w:t>
      </w:r>
      <w:r w:rsidR="001135E0">
        <w:rPr>
          <w:sz w:val="24"/>
          <w:szCs w:val="24"/>
        </w:rPr>
        <w:t xml:space="preserve">the air </w:t>
      </w:r>
      <w:r w:rsidR="00EE60E3">
        <w:rPr>
          <w:sz w:val="24"/>
          <w:szCs w:val="24"/>
        </w:rPr>
        <w:t>modes</w:t>
      </w:r>
      <w:r w:rsidR="001135E0">
        <w:rPr>
          <w:sz w:val="24"/>
          <w:szCs w:val="24"/>
        </w:rPr>
        <w:t xml:space="preserve"> </w:t>
      </w:r>
      <w:r w:rsidRPr="00136570">
        <w:rPr>
          <w:sz w:val="24"/>
          <w:szCs w:val="24"/>
        </w:rPr>
        <w:t xml:space="preserve"> </w:t>
      </w:r>
    </w:p>
    <w:p w:rsidR="00264E0B" w:rsidRDefault="00264E0B" w:rsidP="000804FB">
      <w:pPr>
        <w:tabs>
          <w:tab w:val="left" w:pos="4111"/>
        </w:tabs>
        <w:ind w:right="-514"/>
        <w:jc w:val="both"/>
        <w:rPr>
          <w:i/>
          <w:sz w:val="24"/>
          <w:szCs w:val="24"/>
        </w:rPr>
      </w:pPr>
    </w:p>
    <w:p w:rsidR="000417AB" w:rsidRPr="00D90106" w:rsidRDefault="00264E0B" w:rsidP="00264E0B">
      <w:pPr>
        <w:tabs>
          <w:tab w:val="left" w:pos="4111"/>
        </w:tabs>
        <w:ind w:right="-1"/>
        <w:jc w:val="both"/>
        <w:rPr>
          <w:b/>
          <w:color w:val="0000FF"/>
          <w:sz w:val="32"/>
          <w:szCs w:val="32"/>
        </w:rPr>
      </w:pPr>
      <w:r w:rsidRPr="00D90106">
        <w:rPr>
          <w:b/>
          <w:color w:val="0000FF"/>
          <w:sz w:val="32"/>
          <w:szCs w:val="32"/>
        </w:rPr>
        <w:t>2.7</w:t>
      </w:r>
      <w:r w:rsidR="003F72BB" w:rsidRPr="00D90106">
        <w:rPr>
          <w:b/>
          <w:color w:val="0000FF"/>
          <w:sz w:val="32"/>
          <w:szCs w:val="32"/>
        </w:rPr>
        <w:t xml:space="preserve">  </w:t>
      </w:r>
      <w:r w:rsidR="000417AB" w:rsidRPr="00D90106">
        <w:rPr>
          <w:b/>
          <w:color w:val="0000FF"/>
          <w:sz w:val="32"/>
          <w:szCs w:val="32"/>
        </w:rPr>
        <w:t xml:space="preserve"> </w:t>
      </w:r>
      <w:r w:rsidR="001A0A22" w:rsidRPr="00D90106">
        <w:rPr>
          <w:b/>
          <w:color w:val="0000FF"/>
          <w:sz w:val="32"/>
          <w:szCs w:val="32"/>
        </w:rPr>
        <w:t>Measurements</w:t>
      </w:r>
    </w:p>
    <w:p w:rsidR="003F72BB" w:rsidRPr="00136570" w:rsidRDefault="003F72BB" w:rsidP="003F72BB">
      <w:pPr>
        <w:tabs>
          <w:tab w:val="left" w:pos="4111"/>
        </w:tabs>
        <w:ind w:right="-1"/>
        <w:jc w:val="both"/>
        <w:rPr>
          <w:b/>
          <w:sz w:val="24"/>
          <w:szCs w:val="24"/>
        </w:rPr>
      </w:pPr>
    </w:p>
    <w:p w:rsidR="00A65C29" w:rsidRPr="00136570" w:rsidRDefault="00A65C29" w:rsidP="000417AB">
      <w:pPr>
        <w:tabs>
          <w:tab w:val="left" w:pos="4111"/>
        </w:tabs>
        <w:ind w:right="-1"/>
        <w:jc w:val="both"/>
        <w:rPr>
          <w:sz w:val="24"/>
          <w:szCs w:val="24"/>
        </w:rPr>
      </w:pPr>
      <w:r w:rsidRPr="00136570">
        <w:rPr>
          <w:b/>
          <w:sz w:val="24"/>
          <w:szCs w:val="24"/>
        </w:rPr>
        <w:t xml:space="preserve"> </w:t>
      </w:r>
      <w:r w:rsidR="000417AB" w:rsidRPr="00136570">
        <w:rPr>
          <w:b/>
          <w:sz w:val="24"/>
          <w:szCs w:val="24"/>
        </w:rPr>
        <w:t xml:space="preserve">    </w:t>
      </w:r>
      <w:r w:rsidRPr="00136570">
        <w:rPr>
          <w:sz w:val="24"/>
          <w:szCs w:val="24"/>
        </w:rPr>
        <w:t xml:space="preserve">In this section we briefly consider the various methods used to measure the acoustical properties of stringed instruments, a number of which have already been referred to illustrate specific topics in the preceding section. </w:t>
      </w:r>
    </w:p>
    <w:p w:rsidR="004C42BE" w:rsidRDefault="004C42BE" w:rsidP="000417AB">
      <w:pPr>
        <w:tabs>
          <w:tab w:val="left" w:pos="4111"/>
        </w:tabs>
        <w:ind w:right="-1"/>
        <w:jc w:val="both"/>
        <w:rPr>
          <w:b/>
          <w:sz w:val="24"/>
          <w:szCs w:val="24"/>
        </w:rPr>
      </w:pPr>
    </w:p>
    <w:p w:rsidR="00A65C29" w:rsidRDefault="001A0A22" w:rsidP="000417AB">
      <w:pPr>
        <w:tabs>
          <w:tab w:val="left" w:pos="4111"/>
        </w:tabs>
        <w:ind w:right="-1"/>
        <w:jc w:val="both"/>
        <w:rPr>
          <w:b/>
          <w:sz w:val="24"/>
          <w:szCs w:val="24"/>
        </w:rPr>
      </w:pPr>
      <w:r>
        <w:rPr>
          <w:b/>
          <w:sz w:val="24"/>
          <w:szCs w:val="24"/>
        </w:rPr>
        <w:t>A</w:t>
      </w:r>
      <w:r w:rsidR="00A65C29" w:rsidRPr="00136570">
        <w:rPr>
          <w:b/>
          <w:sz w:val="24"/>
          <w:szCs w:val="24"/>
        </w:rPr>
        <w:t xml:space="preserve">dmittance </w:t>
      </w:r>
      <w:r w:rsidR="00264E0B">
        <w:rPr>
          <w:b/>
          <w:sz w:val="24"/>
          <w:szCs w:val="24"/>
        </w:rPr>
        <w:t xml:space="preserve"> </w:t>
      </w:r>
    </w:p>
    <w:p w:rsidR="003F72BB" w:rsidRPr="00136570" w:rsidRDefault="003F72BB" w:rsidP="000417AB">
      <w:pPr>
        <w:tabs>
          <w:tab w:val="left" w:pos="4111"/>
        </w:tabs>
        <w:ind w:right="-1"/>
        <w:jc w:val="both"/>
        <w:rPr>
          <w:b/>
          <w:sz w:val="24"/>
          <w:szCs w:val="24"/>
        </w:rPr>
      </w:pPr>
    </w:p>
    <w:p w:rsidR="00A65C29" w:rsidRDefault="000417AB" w:rsidP="000417AB">
      <w:pPr>
        <w:tabs>
          <w:tab w:val="left" w:pos="4111"/>
        </w:tabs>
        <w:ind w:right="-1"/>
        <w:jc w:val="both"/>
        <w:rPr>
          <w:sz w:val="24"/>
          <w:szCs w:val="24"/>
        </w:rPr>
      </w:pPr>
      <w:r w:rsidRPr="00136570">
        <w:rPr>
          <w:sz w:val="24"/>
          <w:szCs w:val="24"/>
        </w:rPr>
        <w:t xml:space="preserve">     </w:t>
      </w:r>
      <w:r w:rsidR="00A65C29" w:rsidRPr="00136570">
        <w:rPr>
          <w:sz w:val="24"/>
          <w:szCs w:val="24"/>
        </w:rPr>
        <w:t xml:space="preserve">The most common and easiest method used to investigate and characterise the acoustical properties of any stringed instrument is to measure the admittance </w:t>
      </w:r>
      <w:r w:rsidR="00A65C29" w:rsidRPr="00136570">
        <w:rPr>
          <w:i/>
          <w:sz w:val="24"/>
          <w:szCs w:val="24"/>
        </w:rPr>
        <w:t>A(</w:t>
      </w:r>
      <w:r w:rsidR="00A65C29" w:rsidRPr="00136570">
        <w:rPr>
          <w:rFonts w:ascii="Symbol" w:hAnsi="Symbol"/>
          <w:i/>
          <w:sz w:val="24"/>
          <w:szCs w:val="24"/>
        </w:rPr>
        <w:t></w:t>
      </w:r>
      <w:r w:rsidR="00A65C29" w:rsidRPr="00136570">
        <w:rPr>
          <w:i/>
          <w:sz w:val="24"/>
          <w:szCs w:val="24"/>
        </w:rPr>
        <w:t xml:space="preserve">) </w:t>
      </w:r>
      <w:r w:rsidR="00A65C29" w:rsidRPr="00136570">
        <w:rPr>
          <w:sz w:val="24"/>
          <w:szCs w:val="24"/>
        </w:rPr>
        <w:t xml:space="preserve"> (velocity/force) at the point of string support on the bridge.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give examples of typical admit</w:t>
      </w:r>
      <w:r w:rsidR="00A65C29" w:rsidRPr="00136570">
        <w:rPr>
          <w:sz w:val="24"/>
          <w:szCs w:val="24"/>
        </w:rPr>
        <w:lastRenderedPageBreak/>
        <w:t xml:space="preserve">tance curves for many stringed (and percussion) instruments including the violin, guitar, lute, clavichord and piano soundboard. </w:t>
      </w:r>
    </w:p>
    <w:p w:rsidR="00CE7704" w:rsidRPr="00136570" w:rsidRDefault="00CE7704" w:rsidP="000417AB">
      <w:pPr>
        <w:tabs>
          <w:tab w:val="left" w:pos="4111"/>
        </w:tabs>
        <w:ind w:right="-1"/>
        <w:jc w:val="both"/>
        <w:rPr>
          <w:sz w:val="24"/>
          <w:szCs w:val="24"/>
        </w:rPr>
      </w:pPr>
    </w:p>
    <w:p w:rsidR="00A65C29" w:rsidRDefault="000417AB" w:rsidP="000417AB">
      <w:pPr>
        <w:tabs>
          <w:tab w:val="left" w:pos="4111"/>
        </w:tabs>
        <w:ind w:right="-1"/>
        <w:jc w:val="both"/>
        <w:rPr>
          <w:sz w:val="24"/>
          <w:szCs w:val="24"/>
        </w:rPr>
      </w:pPr>
      <w:r w:rsidRPr="00136570">
        <w:rPr>
          <w:sz w:val="24"/>
          <w:szCs w:val="24"/>
        </w:rPr>
        <w:t xml:space="preserve">     A</w:t>
      </w:r>
      <w:r w:rsidR="00A65C29" w:rsidRPr="00136570">
        <w:rPr>
          <w:sz w:val="24"/>
          <w:szCs w:val="24"/>
        </w:rPr>
        <w:t>s described earlier, the admittance is in reality a complex tensor quantity, with the induced velocity dependent on and not necessarily parallel to the direction of the exciting force. In practice, most published admittance curves for the high-bridge instruments of the violin family show the amplitude and phase of the component of induced bridge velocity in the direction of an applied force parallel to the top plate</w:t>
      </w:r>
      <w:r w:rsidR="00BE04E4">
        <w:rPr>
          <w:sz w:val="24"/>
          <w:szCs w:val="24"/>
        </w:rPr>
        <w:t xml:space="preserve"> or bowing direction</w:t>
      </w:r>
      <w:r w:rsidR="00A65C29" w:rsidRPr="00136570">
        <w:rPr>
          <w:sz w:val="24"/>
          <w:szCs w:val="24"/>
        </w:rPr>
        <w:t xml:space="preserve">. In contrast, for low-bridge instruments like the guitar, piano or harpsichord, the induced motion perpendicular to the top plate or soundboard is of primary interest.  </w:t>
      </w:r>
    </w:p>
    <w:p w:rsidR="003F72BB" w:rsidRPr="00136570" w:rsidRDefault="003F72BB" w:rsidP="000417AB">
      <w:pPr>
        <w:tabs>
          <w:tab w:val="left" w:pos="4111"/>
        </w:tabs>
        <w:ind w:right="-1"/>
        <w:jc w:val="both"/>
        <w:rPr>
          <w:sz w:val="24"/>
          <w:szCs w:val="24"/>
        </w:rPr>
      </w:pPr>
    </w:p>
    <w:p w:rsidR="00A65C29" w:rsidRPr="00136570" w:rsidRDefault="000417AB" w:rsidP="000417AB">
      <w:pPr>
        <w:tabs>
          <w:tab w:val="left" w:pos="4111"/>
        </w:tabs>
        <w:ind w:right="-1"/>
        <w:jc w:val="both"/>
        <w:rPr>
          <w:sz w:val="24"/>
          <w:szCs w:val="24"/>
        </w:rPr>
      </w:pPr>
      <w:r w:rsidRPr="00136570">
        <w:rPr>
          <w:sz w:val="24"/>
          <w:szCs w:val="24"/>
        </w:rPr>
        <w:t xml:space="preserve">     T</w:t>
      </w:r>
      <w:r w:rsidR="00A65C29" w:rsidRPr="00136570">
        <w:rPr>
          <w:sz w:val="24"/>
          <w:szCs w:val="24"/>
        </w:rPr>
        <w:t>he admittance at bridge can be expressed in terms of the additive response of all the damped normal modes, which includes the mutual interactions of the plates of the instrument and all the component parts including, where appropriate, the neck, tailpiece, fingerboard, and all the strings.  The admittance can the</w:t>
      </w:r>
      <w:r w:rsidR="00AC6D5A">
        <w:rPr>
          <w:sz w:val="24"/>
          <w:szCs w:val="24"/>
        </w:rPr>
        <w:t xml:space="preserve">n </w:t>
      </w:r>
      <w:r w:rsidR="00A65C29" w:rsidRPr="00136570">
        <w:rPr>
          <w:sz w:val="24"/>
          <w:szCs w:val="24"/>
        </w:rPr>
        <w:t xml:space="preserve">be written as </w:t>
      </w:r>
    </w:p>
    <w:p w:rsidR="00A65C29" w:rsidRDefault="001A0A22" w:rsidP="001A0A22">
      <w:pPr>
        <w:pStyle w:val="MTDisplayEquation"/>
        <w:tabs>
          <w:tab w:val="clear" w:pos="8300"/>
          <w:tab w:val="left" w:pos="4111"/>
          <w:tab w:val="right" w:pos="8600"/>
        </w:tabs>
        <w:ind w:hanging="360"/>
        <w:jc w:val="both"/>
      </w:pPr>
      <w:r>
        <w:rPr>
          <w:position w:val="-34"/>
        </w:rPr>
        <w:t xml:space="preserve">                                  </w:t>
      </w:r>
      <w:r w:rsidR="00AC6D5A" w:rsidRPr="00AC6D5A">
        <w:rPr>
          <w:position w:val="-32"/>
        </w:rPr>
        <w:object w:dxaOrig="3400" w:dyaOrig="700">
          <v:shape id="_x0000_i1249" type="#_x0000_t75" style="width:170.25pt;height:35.25pt" o:ole="">
            <v:imagedata r:id="rId525" o:title=""/>
          </v:shape>
          <o:OLEObject Type="Embed" ProgID="Equation.DSMT4" ShapeID="_x0000_i1249" DrawAspect="Content" ObjectID="_1687067151" r:id="rId526"/>
        </w:object>
      </w:r>
      <w:r w:rsidR="000417AB" w:rsidRPr="00136570">
        <w:rPr>
          <w:position w:val="-34"/>
        </w:rPr>
        <w:t xml:space="preserve">           </w:t>
      </w:r>
      <w:r>
        <w:rPr>
          <w:position w:val="-34"/>
        </w:rPr>
        <w:tab/>
      </w:r>
      <w:r w:rsidR="00AF5C78">
        <w:t>(2.59)</w:t>
      </w:r>
    </w:p>
    <w:p w:rsidR="003F72BB" w:rsidRPr="003F72BB" w:rsidRDefault="003F72BB" w:rsidP="003F72BB">
      <w:pPr>
        <w:rPr>
          <w:lang w:eastAsia="ja-JP"/>
        </w:rPr>
      </w:pPr>
    </w:p>
    <w:p w:rsidR="00A65C29" w:rsidRDefault="00A65C29" w:rsidP="004B3CB5">
      <w:pPr>
        <w:tabs>
          <w:tab w:val="left" w:pos="4111"/>
        </w:tabs>
        <w:jc w:val="both"/>
        <w:rPr>
          <w:sz w:val="24"/>
          <w:szCs w:val="24"/>
        </w:rPr>
      </w:pPr>
      <w:r w:rsidRPr="00136570">
        <w:rPr>
          <w:sz w:val="24"/>
          <w:szCs w:val="24"/>
        </w:rPr>
        <w:t xml:space="preserve">where </w:t>
      </w:r>
      <w:r w:rsidRPr="00136570">
        <w:rPr>
          <w:rFonts w:ascii="Symbol" w:hAnsi="Symbol"/>
          <w:i/>
          <w:sz w:val="24"/>
          <w:szCs w:val="24"/>
        </w:rPr>
        <w:t></w:t>
      </w:r>
      <w:r w:rsidRPr="00136570">
        <w:rPr>
          <w:sz w:val="24"/>
          <w:szCs w:val="24"/>
          <w:vertAlign w:val="subscript"/>
        </w:rPr>
        <w:t xml:space="preserve">n </w:t>
      </w:r>
      <w:r w:rsidRPr="00136570">
        <w:rPr>
          <w:sz w:val="24"/>
          <w:szCs w:val="24"/>
        </w:rPr>
        <w:t xml:space="preserve">and </w:t>
      </w:r>
      <w:r w:rsidRPr="00136570">
        <w:rPr>
          <w:i/>
          <w:sz w:val="24"/>
          <w:szCs w:val="24"/>
        </w:rPr>
        <w:t>Q</w:t>
      </w:r>
      <w:r w:rsidRPr="00136570">
        <w:rPr>
          <w:i/>
          <w:sz w:val="24"/>
          <w:szCs w:val="24"/>
          <w:vertAlign w:val="subscript"/>
        </w:rPr>
        <w:t>n</w:t>
      </w:r>
      <w:r w:rsidRPr="00136570">
        <w:rPr>
          <w:i/>
          <w:sz w:val="24"/>
          <w:szCs w:val="24"/>
        </w:rPr>
        <w:t xml:space="preserve"> </w:t>
      </w:r>
      <w:r w:rsidRPr="00136570">
        <w:rPr>
          <w:sz w:val="24"/>
          <w:szCs w:val="24"/>
        </w:rPr>
        <w:t xml:space="preserve">are the frequency and </w:t>
      </w:r>
      <w:r w:rsidRPr="00CE7704">
        <w:rPr>
          <w:i/>
          <w:sz w:val="24"/>
          <w:szCs w:val="24"/>
        </w:rPr>
        <w:t>Q</w:t>
      </w:r>
      <w:r w:rsidRPr="00136570">
        <w:rPr>
          <w:sz w:val="24"/>
          <w:szCs w:val="24"/>
        </w:rPr>
        <w:t xml:space="preserve">-value of the </w:t>
      </w:r>
      <w:r w:rsidRPr="00136570">
        <w:rPr>
          <w:i/>
          <w:sz w:val="24"/>
          <w:szCs w:val="24"/>
        </w:rPr>
        <w:t>n</w:t>
      </w:r>
      <w:r w:rsidRPr="00136570">
        <w:rPr>
          <w:sz w:val="24"/>
          <w:szCs w:val="24"/>
        </w:rPr>
        <w:t xml:space="preserve">-th normal mode and </w:t>
      </w:r>
      <w:r w:rsidRPr="00136570">
        <w:rPr>
          <w:i/>
          <w:sz w:val="24"/>
          <w:szCs w:val="24"/>
        </w:rPr>
        <w:t>m</w:t>
      </w:r>
      <w:r w:rsidRPr="00136570">
        <w:rPr>
          <w:i/>
          <w:sz w:val="24"/>
          <w:szCs w:val="24"/>
          <w:vertAlign w:val="subscript"/>
        </w:rPr>
        <w:t>n</w:t>
      </w:r>
      <w:r w:rsidRPr="00136570">
        <w:rPr>
          <w:i/>
          <w:sz w:val="24"/>
          <w:szCs w:val="24"/>
        </w:rPr>
        <w:t xml:space="preserve"> </w:t>
      </w:r>
      <w:r w:rsidRPr="00136570">
        <w:rPr>
          <w:sz w:val="24"/>
          <w:szCs w:val="24"/>
        </w:rPr>
        <w:t xml:space="preserve">is the associated effective mass at the point of measurement. The value of </w:t>
      </w:r>
      <w:r w:rsidRPr="00136570">
        <w:rPr>
          <w:i/>
          <w:sz w:val="24"/>
          <w:szCs w:val="24"/>
        </w:rPr>
        <w:t>m</w:t>
      </w:r>
      <w:r w:rsidRPr="00136570">
        <w:rPr>
          <w:sz w:val="24"/>
          <w:szCs w:val="24"/>
          <w:vertAlign w:val="subscript"/>
        </w:rPr>
        <w:t>n</w:t>
      </w:r>
      <w:r w:rsidRPr="00136570">
        <w:rPr>
          <w:sz w:val="24"/>
          <w:szCs w:val="24"/>
        </w:rPr>
        <w:t xml:space="preserve"> depends on how well the normal mode </w:t>
      </w:r>
      <w:r w:rsidR="00997FC2">
        <w:rPr>
          <w:sz w:val="24"/>
          <w:szCs w:val="24"/>
        </w:rPr>
        <w:t>is excited by a force at</w:t>
      </w:r>
      <w:r w:rsidR="00165779">
        <w:rPr>
          <w:sz w:val="24"/>
          <w:szCs w:val="24"/>
        </w:rPr>
        <w:t xml:space="preserve"> </w:t>
      </w:r>
      <w:r w:rsidRPr="00136570">
        <w:rPr>
          <w:sz w:val="24"/>
          <w:szCs w:val="24"/>
        </w:rPr>
        <w:t xml:space="preserve">the point of measurement on the bridge. If, for example, the bridge on a guitar is at a position close to the nodes of particular normal modes, then the coupling will be weak and the corresponding effective mass will be rather large. Conversely, the low-frequency rocking action of the bridge on a bowed stringed instrument couples strongly into the breathing mode of the violin shell, so that the effective mass will be relatively low. The strength of this coupling plays an important role in determining the sound output from a particular instrument and also affects the playability of the bowed string and the sound of a plucked string. </w:t>
      </w:r>
    </w:p>
    <w:p w:rsidR="003F72BB" w:rsidRPr="00136570" w:rsidRDefault="003F72BB" w:rsidP="004B3CB5">
      <w:pPr>
        <w:tabs>
          <w:tab w:val="left" w:pos="4111"/>
        </w:tabs>
        <w:jc w:val="both"/>
        <w:rPr>
          <w:sz w:val="24"/>
          <w:szCs w:val="24"/>
        </w:rPr>
      </w:pPr>
    </w:p>
    <w:p w:rsidR="00A65C29" w:rsidRDefault="005D4FEE" w:rsidP="004B3CB5">
      <w:pPr>
        <w:tabs>
          <w:tab w:val="left" w:pos="4111"/>
        </w:tabs>
        <w:jc w:val="both"/>
        <w:rPr>
          <w:sz w:val="24"/>
          <w:szCs w:val="24"/>
        </w:rPr>
      </w:pPr>
      <w:r w:rsidRPr="00136570">
        <w:rPr>
          <w:sz w:val="24"/>
          <w:szCs w:val="24"/>
        </w:rPr>
        <w:t xml:space="preserve">     </w:t>
      </w:r>
      <w:r w:rsidR="00A65C29" w:rsidRPr="00136570">
        <w:rPr>
          <w:sz w:val="24"/>
          <w:szCs w:val="24"/>
        </w:rPr>
        <w:t>In practice, by measuring the frequency response of the admittance, including both amplitude and phase, it is possible to decompose the admittance into the sum of the individual modal contributions and hence determine the effective mass, frequency and damping of the contributing normal modes. For the violin there are typically ~ 100 identifiable modes below ~ 4 kHz (Bissinger [</w:t>
      </w:r>
      <w:bookmarkStart w:id="45" w:name="_Ref121043662"/>
      <w:r w:rsidR="00423747" w:rsidRPr="00136570">
        <w:rPr>
          <w:sz w:val="24"/>
          <w:szCs w:val="24"/>
        </w:rPr>
        <w:fldChar w:fldCharType="begin"/>
      </w:r>
      <w:r w:rsidR="00423747" w:rsidRPr="00136570">
        <w:rPr>
          <w:sz w:val="24"/>
          <w:szCs w:val="24"/>
        </w:rPr>
        <w:instrText xml:space="preserve"> NOTEREF _Ref121205958 \h </w:instrText>
      </w:r>
      <w:r w:rsidR="00136570">
        <w:rPr>
          <w:sz w:val="24"/>
          <w:szCs w:val="24"/>
        </w:rPr>
        <w:instrText xml:space="preserve"> \* MERGEFORMAT </w:instrText>
      </w:r>
      <w:r w:rsidR="00423747" w:rsidRPr="00136570">
        <w:rPr>
          <w:sz w:val="24"/>
          <w:szCs w:val="24"/>
        </w:rPr>
      </w:r>
      <w:r w:rsidR="00423747" w:rsidRPr="00136570">
        <w:rPr>
          <w:sz w:val="24"/>
          <w:szCs w:val="24"/>
        </w:rPr>
        <w:fldChar w:fldCharType="separate"/>
      </w:r>
      <w:r w:rsidR="001926A3">
        <w:rPr>
          <w:sz w:val="24"/>
          <w:szCs w:val="24"/>
        </w:rPr>
        <w:t>113</w:t>
      </w:r>
      <w:r w:rsidR="00423747" w:rsidRPr="00136570">
        <w:rPr>
          <w:sz w:val="24"/>
          <w:szCs w:val="24"/>
        </w:rPr>
        <w:fldChar w:fldCharType="end"/>
      </w:r>
      <w:bookmarkEnd w:id="45"/>
      <w:r w:rsidR="00A65C29" w:rsidRPr="00136570">
        <w:rPr>
          <w:sz w:val="24"/>
          <w:szCs w:val="24"/>
        </w:rPr>
        <w:t xml:space="preserve">]), though not all of these are efficient acoustic radiators. </w:t>
      </w:r>
    </w:p>
    <w:p w:rsidR="003F72BB" w:rsidRPr="00136570" w:rsidRDefault="003F72BB" w:rsidP="004B3CB5">
      <w:pPr>
        <w:tabs>
          <w:tab w:val="left" w:pos="4111"/>
        </w:tabs>
        <w:jc w:val="both"/>
        <w:rPr>
          <w:sz w:val="24"/>
          <w:szCs w:val="24"/>
        </w:rPr>
      </w:pPr>
    </w:p>
    <w:p w:rsidR="003F72BB" w:rsidRDefault="005D4FEE" w:rsidP="0030790D">
      <w:pPr>
        <w:tabs>
          <w:tab w:val="left" w:pos="4111"/>
        </w:tabs>
        <w:ind w:right="70"/>
        <w:jc w:val="both"/>
        <w:rPr>
          <w:sz w:val="24"/>
          <w:szCs w:val="24"/>
        </w:rPr>
      </w:pPr>
      <w:r w:rsidRPr="00136570">
        <w:rPr>
          <w:sz w:val="24"/>
          <w:szCs w:val="24"/>
        </w:rPr>
        <w:t xml:space="preserve">     </w:t>
      </w:r>
      <w:r w:rsidR="00A65C29" w:rsidRPr="00136570">
        <w:rPr>
          <w:sz w:val="24"/>
          <w:szCs w:val="24"/>
        </w:rPr>
        <w:t xml:space="preserve">To avoid complications from the numerous sympathetic string resonances that can be excited, which includes all their higher frequency partials, </w:t>
      </w:r>
      <w:r w:rsidR="00CE7704">
        <w:rPr>
          <w:sz w:val="24"/>
          <w:szCs w:val="24"/>
        </w:rPr>
        <w:t xml:space="preserve">measurements are often made </w:t>
      </w:r>
      <w:r w:rsidR="00A65C29" w:rsidRPr="00136570">
        <w:rPr>
          <w:sz w:val="24"/>
          <w:szCs w:val="24"/>
        </w:rPr>
        <w:t>with all the strings damped</w:t>
      </w:r>
      <w:r w:rsidR="00CE7704">
        <w:rPr>
          <w:sz w:val="24"/>
          <w:szCs w:val="24"/>
        </w:rPr>
        <w:t xml:space="preserve"> – by a piece of soft foam or a piece of card threaded between the strings</w:t>
      </w:r>
      <w:r w:rsidR="00A65C29" w:rsidRPr="00136570">
        <w:rPr>
          <w:sz w:val="24"/>
          <w:szCs w:val="24"/>
        </w:rPr>
        <w:t>. However, it should always be remembered that the damped strings still contribute significantly to the measured admittance.</w:t>
      </w:r>
      <w:r w:rsidR="00CE7704">
        <w:rPr>
          <w:sz w:val="24"/>
          <w:szCs w:val="24"/>
        </w:rPr>
        <w:t xml:space="preserve"> At low frequencies the strings still exert the same lateral restoring force on the strings</w:t>
      </w:r>
      <w:r w:rsidR="002A666B">
        <w:rPr>
          <w:sz w:val="24"/>
          <w:szCs w:val="24"/>
        </w:rPr>
        <w:t xml:space="preserve">, </w:t>
      </w:r>
      <w:r w:rsidR="00CE7704">
        <w:rPr>
          <w:sz w:val="24"/>
          <w:szCs w:val="24"/>
        </w:rPr>
        <w:t xml:space="preserve">whether damped or not, while at high frequencies the damped strings present a resistive loading with their characteristic string impedances </w:t>
      </w:r>
      <w:r w:rsidR="00CE7704" w:rsidRPr="00CE7704">
        <w:rPr>
          <w:rFonts w:ascii="Symbol" w:hAnsi="Symbol"/>
          <w:i/>
          <w:sz w:val="24"/>
          <w:szCs w:val="24"/>
        </w:rPr>
        <w:t></w:t>
      </w:r>
      <w:r w:rsidR="00CE7704" w:rsidRPr="00CE7704">
        <w:rPr>
          <w:i/>
          <w:sz w:val="24"/>
          <w:szCs w:val="24"/>
        </w:rPr>
        <w:t>c</w:t>
      </w:r>
      <w:r w:rsidR="00CE7704">
        <w:rPr>
          <w:sz w:val="24"/>
          <w:szCs w:val="24"/>
        </w:rPr>
        <w:t xml:space="preserve"> in parallel. When undamped, the strings present an additional impedance and transient response</w:t>
      </w:r>
      <w:r w:rsidR="001A456A">
        <w:rPr>
          <w:sz w:val="24"/>
          <w:szCs w:val="24"/>
        </w:rPr>
        <w:t>,</w:t>
      </w:r>
      <w:r w:rsidR="00CE7704">
        <w:rPr>
          <w:sz w:val="24"/>
          <w:szCs w:val="24"/>
        </w:rPr>
        <w:t xml:space="preserve"> which reflects the resonances of all the partials of the supported strings. This can make a significant difference to the sound of an instrument, notably when the sustaining pedal is depressed on a piano and in the “ringing” sound of a</w:t>
      </w:r>
      <w:r w:rsidR="001A456A">
        <w:rPr>
          <w:sz w:val="24"/>
          <w:szCs w:val="24"/>
        </w:rPr>
        <w:t>ny</w:t>
      </w:r>
      <w:r w:rsidR="00CE7704">
        <w:rPr>
          <w:sz w:val="24"/>
          <w:szCs w:val="24"/>
        </w:rPr>
        <w:t xml:space="preserve"> </w:t>
      </w:r>
      <w:r w:rsidR="001A456A">
        <w:rPr>
          <w:sz w:val="24"/>
          <w:szCs w:val="24"/>
        </w:rPr>
        <w:t>multi-stringed instrument</w:t>
      </w:r>
      <w:r w:rsidR="00AD0421" w:rsidRPr="00AD0421">
        <w:rPr>
          <w:sz w:val="24"/>
          <w:szCs w:val="24"/>
        </w:rPr>
        <w:t xml:space="preserve"> </w:t>
      </w:r>
      <w:r w:rsidR="00AD0421">
        <w:rPr>
          <w:sz w:val="24"/>
          <w:szCs w:val="24"/>
        </w:rPr>
        <w:t>when a note is plucked or bow</w:t>
      </w:r>
      <w:r w:rsidR="001A456A">
        <w:rPr>
          <w:sz w:val="24"/>
          <w:szCs w:val="24"/>
        </w:rPr>
        <w:t>,</w:t>
      </w:r>
      <w:r w:rsidR="002A666B">
        <w:rPr>
          <w:sz w:val="24"/>
          <w:szCs w:val="24"/>
        </w:rPr>
        <w:t xml:space="preserve"> especially in those antique instruments like the theorbo and viola d’amore </w:t>
      </w:r>
      <w:r w:rsidR="00882C70">
        <w:rPr>
          <w:sz w:val="24"/>
          <w:szCs w:val="24"/>
        </w:rPr>
        <w:t xml:space="preserve">having </w:t>
      </w:r>
      <w:r w:rsidR="002A666B">
        <w:rPr>
          <w:sz w:val="24"/>
          <w:szCs w:val="24"/>
        </w:rPr>
        <w:t>a number of freely vibrating sympa</w:t>
      </w:r>
      <w:r w:rsidR="00AD0421">
        <w:rPr>
          <w:sz w:val="24"/>
          <w:szCs w:val="24"/>
        </w:rPr>
        <w:t>thetic strings.</w:t>
      </w:r>
      <w:r w:rsidR="002A666B">
        <w:rPr>
          <w:sz w:val="24"/>
          <w:szCs w:val="24"/>
        </w:rPr>
        <w:t xml:space="preserve"> </w:t>
      </w:r>
      <w:r w:rsidR="001A456A">
        <w:rPr>
          <w:sz w:val="24"/>
          <w:szCs w:val="24"/>
        </w:rPr>
        <w:t xml:space="preserve"> </w:t>
      </w:r>
    </w:p>
    <w:p w:rsidR="001A456A" w:rsidRPr="00136570" w:rsidRDefault="001A456A" w:rsidP="0030790D">
      <w:pPr>
        <w:tabs>
          <w:tab w:val="left" w:pos="4111"/>
        </w:tabs>
        <w:ind w:right="70"/>
        <w:jc w:val="both"/>
        <w:rPr>
          <w:sz w:val="24"/>
          <w:szCs w:val="24"/>
        </w:rPr>
      </w:pPr>
    </w:p>
    <w:p w:rsidR="00A65C29" w:rsidRDefault="0030790D" w:rsidP="0030790D">
      <w:pPr>
        <w:tabs>
          <w:tab w:val="left" w:pos="4111"/>
        </w:tabs>
        <w:ind w:right="-1"/>
        <w:jc w:val="both"/>
        <w:rPr>
          <w:sz w:val="24"/>
          <w:szCs w:val="24"/>
        </w:rPr>
      </w:pPr>
      <w:r w:rsidRPr="00136570">
        <w:rPr>
          <w:sz w:val="24"/>
          <w:szCs w:val="24"/>
        </w:rPr>
        <w:lastRenderedPageBreak/>
        <w:t xml:space="preserve">     </w:t>
      </w:r>
      <w:r w:rsidR="00675C8D">
        <w:rPr>
          <w:sz w:val="24"/>
          <w:szCs w:val="24"/>
        </w:rPr>
        <w:t>Fig.</w:t>
      </w:r>
      <w:r w:rsidR="00F315FC">
        <w:rPr>
          <w:sz w:val="24"/>
          <w:szCs w:val="24"/>
        </w:rPr>
        <w:t xml:space="preserve"> 2.46</w:t>
      </w:r>
      <w:r w:rsidR="00A63FBA">
        <w:rPr>
          <w:sz w:val="24"/>
          <w:szCs w:val="24"/>
        </w:rPr>
        <w:t xml:space="preserve"> </w:t>
      </w:r>
      <w:r w:rsidR="00A65C29" w:rsidRPr="00136570">
        <w:rPr>
          <w:sz w:val="24"/>
          <w:szCs w:val="24"/>
        </w:rPr>
        <w:t>illustrates admittance measurements for six different violins by Beldie [</w:t>
      </w:r>
      <w:r w:rsidR="00A65C29" w:rsidRPr="00136570">
        <w:rPr>
          <w:sz w:val="24"/>
          <w:szCs w:val="24"/>
        </w:rPr>
        <w:fldChar w:fldCharType="begin"/>
      </w:r>
      <w:r w:rsidR="00A65C29" w:rsidRPr="00136570">
        <w:rPr>
          <w:sz w:val="24"/>
          <w:szCs w:val="24"/>
        </w:rPr>
        <w:instrText xml:space="preserve"> NOTEREF _Ref120076011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98</w:t>
      </w:r>
      <w:r w:rsidR="00A65C29" w:rsidRPr="00136570">
        <w:rPr>
          <w:sz w:val="24"/>
          <w:szCs w:val="24"/>
        </w:rPr>
        <w:fldChar w:fldCharType="end"/>
      </w:r>
      <w:r w:rsidR="00A65C29" w:rsidRPr="00136570">
        <w:rPr>
          <w:sz w:val="24"/>
          <w:szCs w:val="24"/>
        </w:rPr>
        <w:t xml:space="preserve">] reproduced </w:t>
      </w:r>
      <w:r w:rsidR="001A0A22">
        <w:rPr>
          <w:sz w:val="24"/>
          <w:szCs w:val="24"/>
        </w:rPr>
        <w:t>from</w:t>
      </w:r>
      <w:r w:rsidR="00A65C29" w:rsidRPr="00136570">
        <w:rPr>
          <w:sz w:val="24"/>
          <w:szCs w:val="24"/>
        </w:rPr>
        <w:t xml:space="preserve">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 Fig.10.1]. The arrows indicate the position of the dispersive-shaped Helmholtz air resonance, which is the only predictable feature in such measurements, though its relative amplitude varies significantly from one instrument to the next.  Such measurements provide a “fingerprint” for an individual instrument highlighting the very large number of almost randomly positioned resonances that can be excited, which must ultimately be responsible for their distinctive tones. As described earlier, above ~1500 Hz the admittance often exhibits an underlying BH-peak at ~ 2 kHz followed by a characteristic decrease at higher frequencies, which can be attributed to a resonance of the bridge/central island region [</w:t>
      </w:r>
      <w:r w:rsidR="00A65C29" w:rsidRPr="00136570">
        <w:rPr>
          <w:sz w:val="24"/>
          <w:szCs w:val="24"/>
        </w:rPr>
        <w:fldChar w:fldCharType="begin"/>
      </w:r>
      <w:r w:rsidR="00A65C29" w:rsidRPr="00136570">
        <w:rPr>
          <w:sz w:val="24"/>
          <w:szCs w:val="24"/>
        </w:rPr>
        <w:instrText xml:space="preserve"> NOTEREF _Ref116269475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74</w:t>
      </w:r>
      <w:r w:rsidR="00A65C29" w:rsidRPr="00136570">
        <w:rPr>
          <w:sz w:val="24"/>
          <w:szCs w:val="24"/>
        </w:rPr>
        <w:fldChar w:fldCharType="end"/>
      </w:r>
      <w:r w:rsidR="00A65C29" w:rsidRPr="00136570">
        <w:rPr>
          <w:sz w:val="24"/>
          <w:szCs w:val="24"/>
        </w:rPr>
        <w:t>,</w:t>
      </w:r>
      <w:r w:rsidR="00A65C29" w:rsidRPr="00136570">
        <w:rPr>
          <w:sz w:val="24"/>
          <w:szCs w:val="24"/>
        </w:rPr>
        <w:fldChar w:fldCharType="begin"/>
      </w:r>
      <w:r w:rsidR="00A65C29" w:rsidRPr="00136570">
        <w:rPr>
          <w:sz w:val="24"/>
          <w:szCs w:val="24"/>
        </w:rPr>
        <w:instrText xml:space="preserve"> NOTEREF _Ref114400641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77</w:t>
      </w:r>
      <w:r w:rsidR="00A65C29" w:rsidRPr="00136570">
        <w:rPr>
          <w:sz w:val="24"/>
          <w:szCs w:val="24"/>
        </w:rPr>
        <w:fldChar w:fldCharType="end"/>
      </w:r>
      <w:r w:rsidR="00A65C29" w:rsidRPr="00136570">
        <w:rPr>
          <w:sz w:val="24"/>
          <w:szCs w:val="24"/>
        </w:rPr>
        <w:t xml:space="preserve">]. </w:t>
      </w:r>
    </w:p>
    <w:p w:rsidR="001A456A" w:rsidRPr="00136570" w:rsidRDefault="001A456A" w:rsidP="0030790D">
      <w:pPr>
        <w:tabs>
          <w:tab w:val="left" w:pos="4111"/>
        </w:tabs>
        <w:ind w:right="-1"/>
        <w:jc w:val="both"/>
        <w:rPr>
          <w:sz w:val="24"/>
          <w:szCs w:val="24"/>
        </w:rPr>
      </w:pPr>
    </w:p>
    <w:p w:rsidR="0030790D" w:rsidRPr="00136570" w:rsidRDefault="0030790D" w:rsidP="0030790D">
      <w:pPr>
        <w:tabs>
          <w:tab w:val="left" w:pos="4111"/>
        </w:tabs>
        <w:ind w:right="-1"/>
        <w:jc w:val="both"/>
        <w:rPr>
          <w:sz w:val="24"/>
          <w:szCs w:val="24"/>
        </w:rPr>
      </w:pPr>
      <w:r w:rsidRPr="00136570">
        <w:rPr>
          <w:sz w:val="24"/>
          <w:szCs w:val="24"/>
        </w:rPr>
        <w:t xml:space="preserve">      Although most instruments have very different acoustic fingerprints, Woodhouse (private communication),  in a collaboration with the </w:t>
      </w:r>
      <w:r w:rsidR="00BE04E4" w:rsidRPr="00136570">
        <w:rPr>
          <w:sz w:val="24"/>
          <w:szCs w:val="24"/>
        </w:rPr>
        <w:t xml:space="preserve"> </w:t>
      </w:r>
      <w:r w:rsidRPr="00136570">
        <w:rPr>
          <w:sz w:val="24"/>
          <w:szCs w:val="24"/>
        </w:rPr>
        <w:t xml:space="preserve">English violin maker David Rubio,  demonstrated  that it </w:t>
      </w:r>
      <w:r w:rsidR="00BE04E4">
        <w:rPr>
          <w:sz w:val="24"/>
          <w:szCs w:val="24"/>
        </w:rPr>
        <w:t>was</w:t>
      </w:r>
      <w:r w:rsidR="00BE04E4" w:rsidRPr="00136570">
        <w:rPr>
          <w:sz w:val="24"/>
          <w:szCs w:val="24"/>
        </w:rPr>
        <w:t xml:space="preserve"> </w:t>
      </w:r>
      <w:r w:rsidRPr="00136570">
        <w:rPr>
          <w:sz w:val="24"/>
          <w:szCs w:val="24"/>
        </w:rPr>
        <w:t>possible to construct instruments with almost identical admittance characteristics, provided one uses closely matching wood from the same log, with as nearly perfect match of plate thickness and arching.  The German violin maker Martin Schleske [</w:t>
      </w:r>
      <w:bookmarkStart w:id="46" w:name="_Ref116559839"/>
      <w:r w:rsidRPr="00136570">
        <w:rPr>
          <w:rStyle w:val="EndnoteReference"/>
          <w:sz w:val="24"/>
          <w:szCs w:val="24"/>
          <w:vertAlign w:val="baseline"/>
        </w:rPr>
        <w:endnoteReference w:id="106"/>
      </w:r>
      <w:bookmarkEnd w:id="46"/>
      <w:r w:rsidRPr="00136570">
        <w:rPr>
          <w:sz w:val="24"/>
          <w:szCs w:val="24"/>
        </w:rPr>
        <w:t>]</w:t>
      </w:r>
      <w:r w:rsidR="00E22C8F">
        <w:rPr>
          <w:sz w:val="24"/>
          <w:szCs w:val="24"/>
        </w:rPr>
        <w:t xml:space="preserve"> </w:t>
      </w:r>
      <w:r w:rsidRPr="00136570">
        <w:rPr>
          <w:sz w:val="24"/>
          <w:szCs w:val="24"/>
        </w:rPr>
        <w:t xml:space="preserve">also </w:t>
      </w:r>
      <w:r w:rsidR="00AC6D5A">
        <w:rPr>
          <w:sz w:val="24"/>
          <w:szCs w:val="24"/>
        </w:rPr>
        <w:t xml:space="preserve">claims </w:t>
      </w:r>
      <w:r w:rsidRPr="00136570">
        <w:rPr>
          <w:sz w:val="24"/>
          <w:szCs w:val="24"/>
        </w:rPr>
        <w:t xml:space="preserve">considerable success in producing </w:t>
      </w:r>
      <w:r w:rsidR="00AC6D5A">
        <w:rPr>
          <w:sz w:val="24"/>
          <w:szCs w:val="24"/>
        </w:rPr>
        <w:t xml:space="preserve">“tonal copies” </w:t>
      </w:r>
      <w:r w:rsidRPr="00136570">
        <w:rPr>
          <w:sz w:val="24"/>
          <w:szCs w:val="24"/>
        </w:rPr>
        <w:t>with almost identical tonal properties to those of distinguished</w:t>
      </w:r>
      <w:r w:rsidR="00AC6D5A">
        <w:rPr>
          <w:sz w:val="24"/>
          <w:szCs w:val="24"/>
        </w:rPr>
        <w:t xml:space="preserve"> </w:t>
      </w:r>
      <w:r w:rsidR="00AC6D5A" w:rsidRPr="00136570">
        <w:rPr>
          <w:sz w:val="24"/>
          <w:szCs w:val="24"/>
        </w:rPr>
        <w:t>Cremonese instruments</w:t>
      </w:r>
      <w:r w:rsidR="00BE04E4">
        <w:rPr>
          <w:sz w:val="24"/>
          <w:szCs w:val="24"/>
        </w:rPr>
        <w:t xml:space="preserve"> – achieved </w:t>
      </w:r>
      <w:r w:rsidR="00AC6D5A" w:rsidRPr="00136570">
        <w:rPr>
          <w:sz w:val="24"/>
          <w:szCs w:val="24"/>
        </w:rPr>
        <w:t xml:space="preserve"> by grading the thickness and arching of the plates to reproduce their acoustical properties (admittance and radiation).  </w:t>
      </w:r>
    </w:p>
    <w:p w:rsidR="00A65C29" w:rsidRPr="00136570" w:rsidRDefault="00412DCB" w:rsidP="00C5500E">
      <w:pPr>
        <w:tabs>
          <w:tab w:val="left" w:pos="4111"/>
        </w:tabs>
        <w:ind w:firstLine="284"/>
        <w:jc w:val="both"/>
        <w:rPr>
          <w:i/>
          <w:sz w:val="24"/>
          <w:szCs w:val="24"/>
        </w:rPr>
      </w:pPr>
      <w:r>
        <w:rPr>
          <w:noProof/>
          <w:sz w:val="24"/>
          <w:szCs w:val="24"/>
          <w:lang w:val="en-US"/>
        </w:rPr>
        <w:drawing>
          <wp:anchor distT="0" distB="0" distL="114300" distR="114300" simplePos="0" relativeHeight="251668480" behindDoc="0" locked="0" layoutInCell="1" allowOverlap="1">
            <wp:simplePos x="0" y="0"/>
            <wp:positionH relativeFrom="column">
              <wp:posOffset>177800</wp:posOffset>
            </wp:positionH>
            <wp:positionV relativeFrom="paragraph">
              <wp:posOffset>1905</wp:posOffset>
            </wp:positionV>
            <wp:extent cx="2346325" cy="3641090"/>
            <wp:effectExtent l="0" t="0" r="0" b="0"/>
            <wp:wrapSquare wrapText="bothSides"/>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346325" cy="3641090"/>
                    </a:xfrm>
                    <a:prstGeom prst="rect">
                      <a:avLst/>
                    </a:prstGeom>
                    <a:noFill/>
                  </pic:spPr>
                </pic:pic>
              </a:graphicData>
            </a:graphic>
            <wp14:sizeRelH relativeFrom="page">
              <wp14:pctWidth>0</wp14:pctWidth>
            </wp14:sizeRelH>
            <wp14:sizeRelV relativeFrom="page">
              <wp14:pctHeight>0</wp14:pctHeight>
            </wp14:sizeRelV>
          </wp:anchor>
        </w:drawing>
      </w:r>
    </w:p>
    <w:p w:rsidR="00A65C29" w:rsidRPr="00136570" w:rsidRDefault="00A65C29" w:rsidP="004B3CB5">
      <w:pPr>
        <w:tabs>
          <w:tab w:val="left" w:pos="4111"/>
        </w:tabs>
        <w:ind w:right="70"/>
        <w:jc w:val="both"/>
        <w:rPr>
          <w:sz w:val="24"/>
          <w:szCs w:val="24"/>
        </w:rPr>
      </w:pPr>
    </w:p>
    <w:p w:rsidR="00C5500E" w:rsidRDefault="00C5500E" w:rsidP="004B3CB5">
      <w:pPr>
        <w:tabs>
          <w:tab w:val="left" w:pos="4111"/>
        </w:tabs>
        <w:ind w:right="70"/>
        <w:jc w:val="both"/>
        <w:rPr>
          <w:b/>
          <w:i/>
          <w:sz w:val="22"/>
          <w:szCs w:val="22"/>
        </w:rPr>
      </w:pPr>
    </w:p>
    <w:p w:rsidR="00C5500E" w:rsidRDefault="00C5500E" w:rsidP="004B3CB5">
      <w:pPr>
        <w:tabs>
          <w:tab w:val="left" w:pos="4111"/>
        </w:tabs>
        <w:ind w:right="70"/>
        <w:jc w:val="both"/>
        <w:rPr>
          <w:b/>
          <w:i/>
          <w:sz w:val="22"/>
          <w:szCs w:val="22"/>
        </w:rPr>
      </w:pPr>
    </w:p>
    <w:p w:rsidR="00C5500E" w:rsidRDefault="00C5500E" w:rsidP="004B3CB5">
      <w:pPr>
        <w:tabs>
          <w:tab w:val="left" w:pos="4111"/>
        </w:tabs>
        <w:ind w:right="70"/>
        <w:jc w:val="both"/>
        <w:rPr>
          <w:b/>
          <w:i/>
          <w:sz w:val="22"/>
          <w:szCs w:val="22"/>
        </w:rPr>
      </w:pPr>
    </w:p>
    <w:p w:rsidR="00C5500E" w:rsidRDefault="00C5500E" w:rsidP="004B3CB5">
      <w:pPr>
        <w:tabs>
          <w:tab w:val="left" w:pos="4111"/>
        </w:tabs>
        <w:ind w:right="70"/>
        <w:jc w:val="both"/>
        <w:rPr>
          <w:b/>
          <w:i/>
          <w:sz w:val="22"/>
          <w:szCs w:val="22"/>
        </w:rPr>
      </w:pPr>
    </w:p>
    <w:p w:rsidR="00C5500E" w:rsidRDefault="00C5500E" w:rsidP="004B3CB5">
      <w:pPr>
        <w:tabs>
          <w:tab w:val="left" w:pos="4111"/>
        </w:tabs>
        <w:ind w:right="70"/>
        <w:jc w:val="both"/>
        <w:rPr>
          <w:b/>
          <w:i/>
          <w:sz w:val="22"/>
          <w:szCs w:val="22"/>
        </w:rPr>
      </w:pPr>
    </w:p>
    <w:p w:rsidR="00A65C29" w:rsidRPr="00C5500E" w:rsidRDefault="00675C8D" w:rsidP="004B3CB5">
      <w:pPr>
        <w:tabs>
          <w:tab w:val="left" w:pos="4111"/>
        </w:tabs>
        <w:ind w:right="70"/>
        <w:jc w:val="both"/>
        <w:rPr>
          <w:i/>
          <w:sz w:val="22"/>
          <w:szCs w:val="22"/>
        </w:rPr>
      </w:pPr>
      <w:r>
        <w:rPr>
          <w:b/>
          <w:i/>
          <w:sz w:val="22"/>
          <w:szCs w:val="22"/>
        </w:rPr>
        <w:t xml:space="preserve">Fig. </w:t>
      </w:r>
      <w:r w:rsidR="00C5500E">
        <w:rPr>
          <w:b/>
          <w:i/>
          <w:sz w:val="22"/>
          <w:szCs w:val="22"/>
        </w:rPr>
        <w:t>2.46</w:t>
      </w:r>
      <w:r w:rsidR="00A65C29" w:rsidRPr="00A63FBA">
        <w:rPr>
          <w:i/>
          <w:sz w:val="22"/>
          <w:szCs w:val="22"/>
        </w:rPr>
        <w:t xml:space="preserve">  Admittance measurements at bridge for six violins (after Beldie). The arrows indicate the position of the Helmholtz air resonance</w:t>
      </w:r>
      <w:r w:rsidR="00651A66">
        <w:rPr>
          <w:sz w:val="22"/>
          <w:szCs w:val="22"/>
        </w:rPr>
        <w:t xml:space="preserve">. </w:t>
      </w:r>
      <w:r w:rsidR="00651A66" w:rsidRPr="00C5500E">
        <w:rPr>
          <w:i/>
          <w:sz w:val="22"/>
          <w:szCs w:val="22"/>
        </w:rPr>
        <w:t>The horizontal lines are 20 dB marker</w:t>
      </w:r>
      <w:r w:rsidR="001064F5" w:rsidRPr="00C5500E">
        <w:rPr>
          <w:i/>
          <w:sz w:val="22"/>
          <w:szCs w:val="22"/>
        </w:rPr>
        <w:t>s.</w:t>
      </w:r>
    </w:p>
    <w:p w:rsidR="0030790D" w:rsidRPr="00136570" w:rsidRDefault="0030790D" w:rsidP="004B3CB5">
      <w:pPr>
        <w:tabs>
          <w:tab w:val="left" w:pos="4111"/>
        </w:tabs>
        <w:ind w:right="70"/>
        <w:jc w:val="both"/>
        <w:rPr>
          <w:sz w:val="24"/>
          <w:szCs w:val="24"/>
        </w:rPr>
      </w:pPr>
    </w:p>
    <w:p w:rsidR="00C5500E" w:rsidRDefault="0030790D" w:rsidP="004B3CB5">
      <w:pPr>
        <w:tabs>
          <w:tab w:val="left" w:pos="4111"/>
        </w:tabs>
        <w:jc w:val="both"/>
        <w:rPr>
          <w:sz w:val="24"/>
          <w:szCs w:val="24"/>
        </w:rPr>
      </w:pPr>
      <w:r w:rsidRPr="00136570">
        <w:rPr>
          <w:sz w:val="24"/>
          <w:szCs w:val="24"/>
        </w:rPr>
        <w:t xml:space="preserve">    </w:t>
      </w: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C5500E" w:rsidRDefault="00C5500E" w:rsidP="004B3CB5">
      <w:pPr>
        <w:tabs>
          <w:tab w:val="left" w:pos="4111"/>
        </w:tabs>
        <w:jc w:val="both"/>
        <w:rPr>
          <w:sz w:val="24"/>
          <w:szCs w:val="24"/>
        </w:rPr>
      </w:pPr>
    </w:p>
    <w:p w:rsidR="00A65C29" w:rsidRDefault="0030790D" w:rsidP="004B3CB5">
      <w:pPr>
        <w:tabs>
          <w:tab w:val="left" w:pos="4111"/>
        </w:tabs>
        <w:jc w:val="both"/>
        <w:rPr>
          <w:sz w:val="24"/>
          <w:szCs w:val="24"/>
        </w:rPr>
      </w:pPr>
      <w:r w:rsidRPr="00136570">
        <w:rPr>
          <w:sz w:val="24"/>
          <w:szCs w:val="24"/>
        </w:rPr>
        <w:t xml:space="preserve"> </w:t>
      </w:r>
      <w:r w:rsidR="00A65C29" w:rsidRPr="00136570">
        <w:rPr>
          <w:sz w:val="24"/>
          <w:szCs w:val="24"/>
        </w:rPr>
        <w:t xml:space="preserve">In contrast, slavishly copying the dimensions of a master violin rarely produces an instrument with anything like the same tonal quality. This is easily understood in terms of the differing elastic and damping properties of the wood used to carve the plates, which remains a problem of great interest, but beyond the scope of this article. </w:t>
      </w:r>
    </w:p>
    <w:p w:rsidR="003F72BB" w:rsidRPr="00136570" w:rsidRDefault="003F72BB" w:rsidP="004B3CB5">
      <w:pPr>
        <w:tabs>
          <w:tab w:val="left" w:pos="4111"/>
        </w:tabs>
        <w:jc w:val="both"/>
        <w:rPr>
          <w:sz w:val="24"/>
          <w:szCs w:val="24"/>
        </w:rPr>
      </w:pPr>
    </w:p>
    <w:p w:rsidR="00A65C29" w:rsidRPr="00136570" w:rsidRDefault="0030790D" w:rsidP="004B3CB5">
      <w:pPr>
        <w:tabs>
          <w:tab w:val="left" w:pos="4111"/>
        </w:tabs>
        <w:jc w:val="both"/>
        <w:rPr>
          <w:sz w:val="24"/>
          <w:szCs w:val="24"/>
        </w:rPr>
      </w:pPr>
      <w:r w:rsidRPr="00136570">
        <w:rPr>
          <w:sz w:val="24"/>
          <w:szCs w:val="24"/>
        </w:rPr>
        <w:t xml:space="preserve">      </w:t>
      </w:r>
      <w:r w:rsidR="00A65C29" w:rsidRPr="00136570">
        <w:rPr>
          <w:sz w:val="24"/>
          <w:szCs w:val="24"/>
        </w:rPr>
        <w:t xml:space="preserve">Traditionally, the admittance </w:t>
      </w:r>
      <w:r w:rsidR="001A456A">
        <w:rPr>
          <w:sz w:val="24"/>
          <w:szCs w:val="24"/>
        </w:rPr>
        <w:t xml:space="preserve">is </w:t>
      </w:r>
      <w:r w:rsidR="00A65C29" w:rsidRPr="00136570">
        <w:rPr>
          <w:sz w:val="24"/>
          <w:szCs w:val="24"/>
        </w:rPr>
        <w:t xml:space="preserve">usually measured using a swept sinusoidal frequency source, often generated by a small magnet waxed to the bridge </w:t>
      </w:r>
      <w:r w:rsidR="00B20614">
        <w:rPr>
          <w:sz w:val="24"/>
          <w:szCs w:val="24"/>
        </w:rPr>
        <w:t xml:space="preserve">and driven by </w:t>
      </w:r>
      <w:r w:rsidR="00A65C29" w:rsidRPr="00136570">
        <w:rPr>
          <w:sz w:val="24"/>
          <w:szCs w:val="24"/>
        </w:rPr>
        <w:t xml:space="preserve">a sinusoidally varying magnetic field. </w:t>
      </w:r>
      <w:r w:rsidR="00B20614">
        <w:rPr>
          <w:sz w:val="24"/>
          <w:szCs w:val="24"/>
        </w:rPr>
        <w:t xml:space="preserve">The admittance </w:t>
      </w:r>
      <w:r w:rsidR="00A65C29" w:rsidRPr="00136570">
        <w:rPr>
          <w:sz w:val="24"/>
          <w:szCs w:val="24"/>
        </w:rPr>
        <w:t>can equally well be determined from the transient response</w:t>
      </w:r>
      <w:r w:rsidR="004C42BE">
        <w:rPr>
          <w:sz w:val="24"/>
          <w:szCs w:val="24"/>
        </w:rPr>
        <w:t xml:space="preserve"> </w:t>
      </w:r>
      <w:r w:rsidR="00A65C29" w:rsidRPr="00136570">
        <w:rPr>
          <w:i/>
          <w:sz w:val="24"/>
          <w:szCs w:val="24"/>
        </w:rPr>
        <w:t>f(t)</w:t>
      </w:r>
      <w:r w:rsidR="00A65C29" w:rsidRPr="00136570">
        <w:rPr>
          <w:sz w:val="24"/>
          <w:szCs w:val="24"/>
        </w:rPr>
        <w:t xml:space="preserve"> following a very short impulse to the bridge, since </w:t>
      </w:r>
      <w:r w:rsidR="00B20614">
        <w:rPr>
          <w:sz w:val="24"/>
          <w:szCs w:val="24"/>
        </w:rPr>
        <w:t xml:space="preserve">it is </w:t>
      </w:r>
      <w:r w:rsidR="00A65C29" w:rsidRPr="00136570">
        <w:rPr>
          <w:sz w:val="24"/>
          <w:szCs w:val="24"/>
        </w:rPr>
        <w:t xml:space="preserve"> simply the Fourier transform of </w:t>
      </w:r>
      <w:r w:rsidR="001727AD">
        <w:rPr>
          <w:sz w:val="24"/>
          <w:szCs w:val="24"/>
        </w:rPr>
        <w:t xml:space="preserve"> </w:t>
      </w:r>
      <w:r w:rsidR="00A65C29" w:rsidRPr="00136570">
        <w:rPr>
          <w:i/>
          <w:sz w:val="24"/>
          <w:szCs w:val="24"/>
        </w:rPr>
        <w:t>f(t),</w:t>
      </w:r>
    </w:p>
    <w:p w:rsidR="00A65C29" w:rsidRDefault="00A12ACA" w:rsidP="001A0A22">
      <w:pPr>
        <w:pStyle w:val="MTDisplayEquation"/>
        <w:tabs>
          <w:tab w:val="clear" w:pos="8300"/>
          <w:tab w:val="left" w:pos="4111"/>
          <w:tab w:val="right" w:pos="8500"/>
        </w:tabs>
        <w:ind w:firstLine="1440"/>
        <w:jc w:val="both"/>
      </w:pPr>
      <w:r>
        <w:rPr>
          <w:position w:val="-20"/>
        </w:rPr>
        <w:lastRenderedPageBreak/>
        <w:t xml:space="preserve">             </w:t>
      </w:r>
      <w:r w:rsidR="00AC6D5A" w:rsidRPr="00AC6D5A">
        <w:rPr>
          <w:position w:val="-34"/>
        </w:rPr>
        <w:object w:dxaOrig="1939" w:dyaOrig="800">
          <v:shape id="_x0000_i1250" type="#_x0000_t75" style="width:96.75pt;height:40.5pt" o:ole="">
            <v:imagedata r:id="rId528" o:title=""/>
          </v:shape>
          <o:OLEObject Type="Embed" ProgID="Equation.DSMT4" ShapeID="_x0000_i1250" DrawAspect="Content" ObjectID="_1687067152" r:id="rId529"/>
        </w:object>
      </w:r>
      <w:r w:rsidR="00A65C29" w:rsidRPr="00136570">
        <w:t>.</w:t>
      </w:r>
      <w:r w:rsidR="0030790D" w:rsidRPr="00136570">
        <w:t xml:space="preserve">               </w:t>
      </w:r>
      <w:r w:rsidR="001A0A22">
        <w:tab/>
      </w:r>
      <w:r w:rsidR="00AF5C78">
        <w:t>(2.60)</w:t>
      </w:r>
    </w:p>
    <w:p w:rsidR="003F72BB" w:rsidRPr="003F72BB" w:rsidRDefault="003F72BB" w:rsidP="003F72BB">
      <w:pPr>
        <w:rPr>
          <w:lang w:eastAsia="ja-JP"/>
        </w:rPr>
      </w:pPr>
    </w:p>
    <w:p w:rsidR="00A65C29" w:rsidRPr="00136570" w:rsidRDefault="0030790D" w:rsidP="004B3CB5">
      <w:pPr>
        <w:tabs>
          <w:tab w:val="left" w:pos="4111"/>
        </w:tabs>
        <w:jc w:val="both"/>
        <w:rPr>
          <w:sz w:val="24"/>
          <w:szCs w:val="24"/>
        </w:rPr>
      </w:pPr>
      <w:r w:rsidRPr="00136570">
        <w:rPr>
          <w:sz w:val="24"/>
          <w:szCs w:val="24"/>
        </w:rPr>
        <w:t xml:space="preserve">     </w:t>
      </w:r>
      <w:r w:rsidR="00A65C29" w:rsidRPr="00136570">
        <w:rPr>
          <w:sz w:val="24"/>
          <w:szCs w:val="24"/>
        </w:rPr>
        <w:t>If signal to noise ratio from a single measurement is insufficient, one can use a sequence of impulses or a noise source, which is equivalent to a random succession of short pulses. In addition to many professional systems, relatively inexpensive PC-based versions using sound cards have been developed for researchers and instrument makers, such as the WinMLS system by Morset [</w:t>
      </w:r>
      <w:r w:rsidR="00A65C29" w:rsidRPr="00136570">
        <w:rPr>
          <w:rStyle w:val="EndnoteReference"/>
          <w:sz w:val="24"/>
          <w:szCs w:val="24"/>
          <w:vertAlign w:val="baseline"/>
        </w:rPr>
        <w:endnoteReference w:id="107"/>
      </w:r>
      <w:r w:rsidR="00A65C29" w:rsidRPr="00136570">
        <w:rPr>
          <w:sz w:val="24"/>
          <w:szCs w:val="24"/>
        </w:rPr>
        <w:t xml:space="preserve">]. </w:t>
      </w:r>
    </w:p>
    <w:p w:rsidR="001A0A22" w:rsidRDefault="001A0A22" w:rsidP="004B3CB5">
      <w:pPr>
        <w:tabs>
          <w:tab w:val="left" w:pos="4111"/>
        </w:tabs>
        <w:ind w:right="-514"/>
        <w:jc w:val="both"/>
        <w:rPr>
          <w:sz w:val="24"/>
          <w:szCs w:val="24"/>
        </w:rPr>
      </w:pPr>
    </w:p>
    <w:p w:rsidR="00A65C29" w:rsidRDefault="00A65C29" w:rsidP="004B3CB5">
      <w:pPr>
        <w:tabs>
          <w:tab w:val="left" w:pos="4111"/>
        </w:tabs>
        <w:ind w:right="-514"/>
        <w:jc w:val="both"/>
        <w:rPr>
          <w:b/>
          <w:sz w:val="24"/>
          <w:szCs w:val="24"/>
        </w:rPr>
      </w:pPr>
      <w:r w:rsidRPr="00136570">
        <w:rPr>
          <w:b/>
          <w:sz w:val="24"/>
          <w:szCs w:val="24"/>
        </w:rPr>
        <w:t xml:space="preserve">Laser </w:t>
      </w:r>
      <w:r w:rsidR="001A0A22">
        <w:rPr>
          <w:b/>
          <w:sz w:val="24"/>
          <w:szCs w:val="24"/>
        </w:rPr>
        <w:t>H</w:t>
      </w:r>
      <w:r w:rsidRPr="00136570">
        <w:rPr>
          <w:b/>
          <w:sz w:val="24"/>
          <w:szCs w:val="24"/>
        </w:rPr>
        <w:t>olography</w:t>
      </w:r>
    </w:p>
    <w:p w:rsidR="003F72BB" w:rsidRPr="00136570" w:rsidRDefault="003F72BB" w:rsidP="004B3CB5">
      <w:pPr>
        <w:tabs>
          <w:tab w:val="left" w:pos="4111"/>
        </w:tabs>
        <w:ind w:right="-514"/>
        <w:jc w:val="both"/>
        <w:rPr>
          <w:b/>
          <w:sz w:val="24"/>
          <w:szCs w:val="24"/>
        </w:rPr>
      </w:pPr>
    </w:p>
    <w:p w:rsidR="00A65C29" w:rsidRDefault="00324CFE" w:rsidP="0030790D">
      <w:pPr>
        <w:tabs>
          <w:tab w:val="left" w:pos="4111"/>
        </w:tabs>
        <w:ind w:right="-1"/>
        <w:jc w:val="both"/>
        <w:rPr>
          <w:sz w:val="24"/>
          <w:szCs w:val="24"/>
        </w:rPr>
      </w:pPr>
      <w:r w:rsidRPr="00136570">
        <w:rPr>
          <w:sz w:val="24"/>
          <w:szCs w:val="24"/>
        </w:rPr>
        <w:t xml:space="preserve">     </w:t>
      </w:r>
      <w:r w:rsidR="00A65C29" w:rsidRPr="00136570">
        <w:rPr>
          <w:sz w:val="24"/>
          <w:szCs w:val="24"/>
        </w:rPr>
        <w:t xml:space="preserve">Admittance measurements at the bridge provide detailed information on the frequencies, damping and effective masses of the normal modes of vibration of an instrument, but provide no information on the nature of the modes excited. Laser holography, which is essentially the modern-day equivalent of Chladni plate measurements, enables one to visualise the vibrational modes of stringed and percussion instruments.  In such measurements, photographs or real time closed circuit television images of the interference patterns of laser light reflected from a stationary mirror and from the vibrating object are recorded.  On photographic or electronic/software reconstruction of the original image from the recorded holograms, a 3-d image of the vibrating image is formed with superimposed contours indicating lines of equal vibrational amplitude, as already illustrated for a number of prominent guitar modes in </w:t>
      </w:r>
      <w:r w:rsidR="00675C8D">
        <w:rPr>
          <w:sz w:val="24"/>
          <w:szCs w:val="24"/>
        </w:rPr>
        <w:t>Fig.</w:t>
      </w:r>
      <w:r w:rsidR="00F315FC">
        <w:rPr>
          <w:sz w:val="24"/>
          <w:szCs w:val="24"/>
        </w:rPr>
        <w:t xml:space="preserve"> 2.40</w:t>
      </w:r>
      <w:r w:rsidR="00A65C29" w:rsidRPr="00136570">
        <w:rPr>
          <w:sz w:val="24"/>
          <w:szCs w:val="24"/>
        </w:rPr>
        <w:t xml:space="preserve">.  </w:t>
      </w:r>
    </w:p>
    <w:p w:rsidR="003F72BB" w:rsidRPr="00136570" w:rsidRDefault="003F72BB" w:rsidP="0030790D">
      <w:pPr>
        <w:tabs>
          <w:tab w:val="left" w:pos="4111"/>
        </w:tabs>
        <w:ind w:right="-1"/>
        <w:jc w:val="both"/>
        <w:rPr>
          <w:sz w:val="24"/>
          <w:szCs w:val="24"/>
        </w:rPr>
      </w:pPr>
    </w:p>
    <w:p w:rsidR="00A65C29" w:rsidRPr="00136570" w:rsidRDefault="00324CFE" w:rsidP="00324CFE">
      <w:pPr>
        <w:tabs>
          <w:tab w:val="left" w:pos="4111"/>
        </w:tabs>
        <w:ind w:right="-1"/>
        <w:jc w:val="both"/>
        <w:rPr>
          <w:sz w:val="24"/>
          <w:szCs w:val="24"/>
        </w:rPr>
      </w:pPr>
      <w:r w:rsidRPr="00136570">
        <w:rPr>
          <w:sz w:val="24"/>
          <w:szCs w:val="24"/>
        </w:rPr>
        <w:t xml:space="preserve">     R</w:t>
      </w:r>
      <w:r w:rsidR="00A65C29" w:rsidRPr="00136570">
        <w:rPr>
          <w:sz w:val="24"/>
          <w:szCs w:val="24"/>
        </w:rPr>
        <w:t>ecent developments in laser and electronic data acquisition technology allow one to record such interferograms electronically and to display them in real time on a video monitor (for example, Saldner et al [</w:t>
      </w:r>
      <w:r w:rsidR="00A65C29" w:rsidRPr="00136570">
        <w:rPr>
          <w:rStyle w:val="EndnoteReference"/>
          <w:sz w:val="24"/>
          <w:szCs w:val="24"/>
          <w:vertAlign w:val="baseline"/>
        </w:rPr>
        <w:endnoteReference w:id="108"/>
      </w:r>
      <w:r w:rsidR="00A65C29" w:rsidRPr="00136570">
        <w:rPr>
          <w:sz w:val="24"/>
          <w:szCs w:val="24"/>
        </w:rPr>
        <w:t xml:space="preserve">]). To record the shapes of individual vibrational modes of an instrument excited by a sinusoidal force, care has to be taken to avoid contamination from neighbouring resonances, by judicious placing of the force transducer (e.g. placing it at a node of </w:t>
      </w:r>
      <w:r w:rsidR="00B20614">
        <w:rPr>
          <w:sz w:val="24"/>
          <w:szCs w:val="24"/>
        </w:rPr>
        <w:t xml:space="preserve">an </w:t>
      </w:r>
      <w:r w:rsidR="00A65C29" w:rsidRPr="00136570">
        <w:rPr>
          <w:sz w:val="24"/>
          <w:szCs w:val="24"/>
        </w:rPr>
        <w:t>unwanted mode). Cremer [</w:t>
      </w:r>
      <w:r w:rsidR="00A65C29" w:rsidRPr="00136570">
        <w:rPr>
          <w:sz w:val="24"/>
          <w:szCs w:val="24"/>
        </w:rPr>
        <w:fldChar w:fldCharType="begin"/>
      </w:r>
      <w:r w:rsidR="00A65C29" w:rsidRPr="00136570">
        <w:rPr>
          <w:sz w:val="24"/>
          <w:szCs w:val="24"/>
        </w:rPr>
        <w:instrText xml:space="preserve"> NOTEREF _Ref89486368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30</w:t>
      </w:r>
      <w:r w:rsidR="00A65C29" w:rsidRPr="00136570">
        <w:rPr>
          <w:sz w:val="24"/>
          <w:szCs w:val="24"/>
        </w:rPr>
        <w:fldChar w:fldCharType="end"/>
      </w:r>
      <w:r w:rsidR="00A65C29" w:rsidRPr="00136570">
        <w:rPr>
          <w:sz w:val="24"/>
          <w:szCs w:val="24"/>
        </w:rPr>
        <w:t>,chapter 12] reproduces an interesting set of holograms by Jansson, Molin and Sundin [</w:t>
      </w:r>
      <w:r w:rsidR="00A65C29" w:rsidRPr="00136570">
        <w:rPr>
          <w:rStyle w:val="EndnoteReference"/>
          <w:sz w:val="24"/>
          <w:szCs w:val="24"/>
          <w:vertAlign w:val="baseline"/>
        </w:rPr>
        <w:endnoteReference w:id="109"/>
      </w:r>
      <w:r w:rsidR="00A65C29" w:rsidRPr="00136570">
        <w:rPr>
          <w:sz w:val="24"/>
          <w:szCs w:val="24"/>
        </w:rPr>
        <w:t xml:space="preserve">] for the front plate of a violin at various stages of its construction, before and after the </w:t>
      </w:r>
      <w:r w:rsidR="00A65C29" w:rsidRPr="00136570">
        <w:rPr>
          <w:i/>
          <w:sz w:val="24"/>
          <w:szCs w:val="24"/>
        </w:rPr>
        <w:t>f</w:t>
      </w:r>
      <w:r w:rsidR="00A65C29" w:rsidRPr="00136570">
        <w:rPr>
          <w:sz w:val="24"/>
          <w:szCs w:val="24"/>
        </w:rPr>
        <w:t xml:space="preserve">-holes are cut, before and after the bass-bar is added and with a soundpost supported on a rigid back plate. These highlight the major effect of the </w:t>
      </w:r>
      <w:r w:rsidR="00A65C29" w:rsidRPr="00136570">
        <w:rPr>
          <w:i/>
          <w:sz w:val="24"/>
          <w:szCs w:val="24"/>
        </w:rPr>
        <w:t>f</w:t>
      </w:r>
      <w:r w:rsidR="00A65C29" w:rsidRPr="00136570">
        <w:rPr>
          <w:sz w:val="24"/>
          <w:szCs w:val="24"/>
        </w:rPr>
        <w:t>-holes and soundpost on the modal shapes and frequencies, but the relatively small influence of the bass-bar, consistent with the FEA computations by Roberts [</w:t>
      </w:r>
      <w:r w:rsidR="00A65C29" w:rsidRPr="00136570">
        <w:rPr>
          <w:sz w:val="24"/>
          <w:szCs w:val="24"/>
        </w:rPr>
        <w:fldChar w:fldCharType="begin"/>
      </w:r>
      <w:r w:rsidR="00A65C29" w:rsidRPr="00136570">
        <w:rPr>
          <w:sz w:val="24"/>
          <w:szCs w:val="24"/>
        </w:rPr>
        <w:instrText xml:space="preserve"> NOTEREF _Ref116203433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103</w:t>
      </w:r>
      <w:r w:rsidR="00A65C29" w:rsidRPr="00136570">
        <w:rPr>
          <w:sz w:val="24"/>
          <w:szCs w:val="24"/>
        </w:rPr>
        <w:fldChar w:fldCharType="end"/>
      </w:r>
      <w:r w:rsidR="00A65C29" w:rsidRPr="00136570">
        <w:rPr>
          <w:sz w:val="24"/>
          <w:szCs w:val="24"/>
        </w:rPr>
        <w:t xml:space="preserve">] referred to earlier. </w:t>
      </w:r>
      <w:r w:rsidR="00B20614">
        <w:rPr>
          <w:sz w:val="24"/>
          <w:szCs w:val="24"/>
        </w:rPr>
        <w:t xml:space="preserve">However, the bass bar strengthens the coupling between the island area between the f-holes and the larger radiating surfaces of the top plate and therefore has a strong influence on the intensity of radiated energy. </w:t>
      </w:r>
    </w:p>
    <w:p w:rsidR="00A65C29" w:rsidRPr="00136570" w:rsidRDefault="00A65C29" w:rsidP="004B3CB5">
      <w:pPr>
        <w:tabs>
          <w:tab w:val="left" w:pos="4111"/>
        </w:tabs>
        <w:ind w:right="-514"/>
        <w:jc w:val="both"/>
        <w:rPr>
          <w:sz w:val="24"/>
          <w:szCs w:val="24"/>
        </w:rPr>
      </w:pPr>
    </w:p>
    <w:p w:rsidR="00A65C29" w:rsidRPr="00136570" w:rsidRDefault="00A65C29" w:rsidP="0030790D">
      <w:pPr>
        <w:tabs>
          <w:tab w:val="left" w:pos="4111"/>
        </w:tabs>
        <w:ind w:right="-1"/>
        <w:jc w:val="both"/>
        <w:rPr>
          <w:sz w:val="24"/>
          <w:szCs w:val="24"/>
        </w:rPr>
      </w:pPr>
      <w:r w:rsidRPr="00136570">
        <w:rPr>
          <w:sz w:val="24"/>
          <w:szCs w:val="24"/>
        </w:rPr>
        <w:t>With modern intense pulsed laser sources, one can also investigate the transient response of instruments using single pulses.  For example, 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Pr="00136570">
        <w:rPr>
          <w:sz w:val="24"/>
          <w:szCs w:val="24"/>
        </w:rPr>
        <w:t>, Fig.10.15] reproduce interferograms of the front and back plate of a violin by Molin et al [</w:t>
      </w:r>
      <w:bookmarkStart w:id="47" w:name="_Ref116275987"/>
      <w:r w:rsidRPr="00136570">
        <w:rPr>
          <w:rStyle w:val="EndnoteReference"/>
          <w:sz w:val="24"/>
          <w:szCs w:val="24"/>
          <w:vertAlign w:val="baseline"/>
        </w:rPr>
        <w:endnoteReference w:id="110"/>
      </w:r>
      <w:bookmarkEnd w:id="47"/>
      <w:r w:rsidRPr="00136570">
        <w:rPr>
          <w:sz w:val="24"/>
          <w:szCs w:val="24"/>
        </w:rPr>
        <w:t xml:space="preserve">], which illustrate flexural waves propagating out from the feet of the bridge on the front face and from the end of the soundpost on the back plate at intervals from 100 – 450 </w:t>
      </w:r>
      <w:r w:rsidRPr="00136570">
        <w:rPr>
          <w:rFonts w:ascii="Symbol" w:hAnsi="Symbol"/>
          <w:sz w:val="24"/>
          <w:szCs w:val="24"/>
        </w:rPr>
        <w:t></w:t>
      </w:r>
      <w:r w:rsidRPr="00136570">
        <w:rPr>
          <w:sz w:val="24"/>
          <w:szCs w:val="24"/>
        </w:rPr>
        <w:t>s after the application of a sharp impulse at the bridge. Holograms can even be recorded while the instrument is being bowed [</w:t>
      </w:r>
      <w:r w:rsidRPr="00136570">
        <w:rPr>
          <w:sz w:val="24"/>
          <w:szCs w:val="24"/>
        </w:rPr>
        <w:fldChar w:fldCharType="begin"/>
      </w:r>
      <w:r w:rsidRPr="00136570">
        <w:rPr>
          <w:sz w:val="24"/>
          <w:szCs w:val="24"/>
        </w:rPr>
        <w:instrText xml:space="preserve"> NOTEREF _Ref116275987 \h </w:instrText>
      </w:r>
      <w:r w:rsidR="004B3CB5" w:rsidRPr="00136570">
        <w:rPr>
          <w:sz w:val="24"/>
          <w:szCs w:val="24"/>
        </w:rPr>
        <w:instrText xml:space="preserve"> \* MERGEFORMAT </w:instrText>
      </w:r>
      <w:r w:rsidRPr="00136570">
        <w:rPr>
          <w:sz w:val="24"/>
          <w:szCs w:val="24"/>
        </w:rPr>
      </w:r>
      <w:r w:rsidRPr="00136570">
        <w:rPr>
          <w:sz w:val="24"/>
          <w:szCs w:val="24"/>
        </w:rPr>
        <w:fldChar w:fldCharType="separate"/>
      </w:r>
      <w:r w:rsidR="001926A3">
        <w:rPr>
          <w:sz w:val="24"/>
          <w:szCs w:val="24"/>
        </w:rPr>
        <w:t>111</w:t>
      </w:r>
      <w:r w:rsidRPr="00136570">
        <w:rPr>
          <w:sz w:val="24"/>
          <w:szCs w:val="24"/>
        </w:rPr>
        <w:fldChar w:fldCharType="end"/>
      </w:r>
      <w:r w:rsidRPr="00136570">
        <w:rPr>
          <w:sz w:val="24"/>
          <w:szCs w:val="24"/>
        </w:rPr>
        <w:t>].</w:t>
      </w:r>
    </w:p>
    <w:p w:rsidR="00A65C29" w:rsidRDefault="00A65C29" w:rsidP="004B3CB5">
      <w:pPr>
        <w:tabs>
          <w:tab w:val="left" w:pos="4111"/>
        </w:tabs>
        <w:ind w:right="-514"/>
        <w:jc w:val="both"/>
        <w:rPr>
          <w:b/>
          <w:sz w:val="24"/>
          <w:szCs w:val="24"/>
        </w:rPr>
      </w:pPr>
    </w:p>
    <w:p w:rsidR="004C42BE" w:rsidRDefault="004C42BE" w:rsidP="004B3CB5">
      <w:pPr>
        <w:tabs>
          <w:tab w:val="left" w:pos="4111"/>
        </w:tabs>
        <w:ind w:right="-514"/>
        <w:jc w:val="both"/>
        <w:rPr>
          <w:b/>
          <w:sz w:val="24"/>
          <w:szCs w:val="24"/>
        </w:rPr>
      </w:pPr>
    </w:p>
    <w:p w:rsidR="004C42BE" w:rsidRDefault="004C42BE" w:rsidP="004B3CB5">
      <w:pPr>
        <w:tabs>
          <w:tab w:val="left" w:pos="4111"/>
        </w:tabs>
        <w:ind w:right="-514"/>
        <w:jc w:val="both"/>
        <w:rPr>
          <w:b/>
          <w:sz w:val="24"/>
          <w:szCs w:val="24"/>
        </w:rPr>
      </w:pPr>
    </w:p>
    <w:p w:rsidR="004C42BE" w:rsidRDefault="004C42BE" w:rsidP="004B3CB5">
      <w:pPr>
        <w:tabs>
          <w:tab w:val="left" w:pos="4111"/>
        </w:tabs>
        <w:ind w:right="-514"/>
        <w:jc w:val="both"/>
        <w:rPr>
          <w:b/>
          <w:sz w:val="24"/>
          <w:szCs w:val="24"/>
        </w:rPr>
      </w:pPr>
    </w:p>
    <w:p w:rsidR="004C42BE" w:rsidRDefault="004C42BE" w:rsidP="004B3CB5">
      <w:pPr>
        <w:tabs>
          <w:tab w:val="left" w:pos="4111"/>
        </w:tabs>
        <w:ind w:right="-514"/>
        <w:jc w:val="both"/>
        <w:rPr>
          <w:b/>
          <w:sz w:val="24"/>
          <w:szCs w:val="24"/>
        </w:rPr>
      </w:pPr>
    </w:p>
    <w:p w:rsidR="00A65C29" w:rsidRDefault="001A0A22" w:rsidP="004B3CB5">
      <w:pPr>
        <w:tabs>
          <w:tab w:val="left" w:pos="4111"/>
        </w:tabs>
        <w:ind w:right="-514"/>
        <w:jc w:val="both"/>
        <w:rPr>
          <w:b/>
          <w:sz w:val="24"/>
          <w:szCs w:val="24"/>
        </w:rPr>
      </w:pPr>
      <w:r>
        <w:rPr>
          <w:b/>
          <w:sz w:val="24"/>
          <w:szCs w:val="24"/>
        </w:rPr>
        <w:lastRenderedPageBreak/>
        <w:t>M</w:t>
      </w:r>
      <w:r w:rsidR="00A65C29" w:rsidRPr="00136570">
        <w:rPr>
          <w:b/>
          <w:sz w:val="24"/>
          <w:szCs w:val="24"/>
        </w:rPr>
        <w:t xml:space="preserve">odal </w:t>
      </w:r>
      <w:r>
        <w:rPr>
          <w:b/>
          <w:sz w:val="24"/>
          <w:szCs w:val="24"/>
        </w:rPr>
        <w:t>A</w:t>
      </w:r>
      <w:r w:rsidR="00A65C29" w:rsidRPr="00136570">
        <w:rPr>
          <w:b/>
          <w:sz w:val="24"/>
          <w:szCs w:val="24"/>
        </w:rPr>
        <w:t>nalysis</w:t>
      </w:r>
    </w:p>
    <w:p w:rsidR="003F72BB" w:rsidRPr="00136570" w:rsidRDefault="003F72BB" w:rsidP="004B3CB5">
      <w:pPr>
        <w:tabs>
          <w:tab w:val="left" w:pos="4111"/>
        </w:tabs>
        <w:ind w:right="-514"/>
        <w:jc w:val="both"/>
        <w:rPr>
          <w:b/>
          <w:sz w:val="24"/>
          <w:szCs w:val="24"/>
        </w:rPr>
      </w:pPr>
    </w:p>
    <w:p w:rsidR="00A65C29" w:rsidRPr="00136570" w:rsidRDefault="00A65C29" w:rsidP="0030790D">
      <w:pPr>
        <w:tabs>
          <w:tab w:val="left" w:pos="4111"/>
        </w:tabs>
        <w:ind w:right="-1"/>
        <w:jc w:val="both"/>
        <w:rPr>
          <w:sz w:val="24"/>
          <w:szCs w:val="24"/>
        </w:rPr>
      </w:pPr>
      <w:r w:rsidRPr="00136570">
        <w:rPr>
          <w:sz w:val="24"/>
          <w:szCs w:val="24"/>
        </w:rPr>
        <w:t>Modal analysis measurements have been extensively used to investigate the vibrational modes of the violin, guitar, the piano soundboards and many other stringed and percussion instruments (</w:t>
      </w:r>
      <w:r w:rsidR="001064F5">
        <w:rPr>
          <w:sz w:val="24"/>
          <w:szCs w:val="24"/>
        </w:rPr>
        <w:t>Chap.28)</w:t>
      </w:r>
      <w:r w:rsidRPr="00136570">
        <w:rPr>
          <w:sz w:val="24"/>
          <w:szCs w:val="24"/>
        </w:rPr>
        <w:t xml:space="preserve"> Briefly, the method involves applying a known impulse at one point and measuring the response at a large number of other points on the surface of an instrument, which allows one to determine both the modal frequencies and the vibrations at all points on the surface. The Fourier transform of the impulse response is directly related to the non-local admittance, which in terms of the normal modes excited can be written as  </w:t>
      </w:r>
    </w:p>
    <w:p w:rsidR="00A65C29" w:rsidRPr="00136570" w:rsidRDefault="00E06EEF" w:rsidP="00B350B0">
      <w:pPr>
        <w:pStyle w:val="MTDisplayEquation"/>
        <w:tabs>
          <w:tab w:val="clear" w:pos="8300"/>
          <w:tab w:val="left" w:pos="4111"/>
          <w:tab w:val="right" w:pos="8600"/>
        </w:tabs>
        <w:ind w:left="0" w:firstLine="2000"/>
        <w:jc w:val="both"/>
      </w:pPr>
      <w:r w:rsidRPr="00B7571D">
        <w:rPr>
          <w:position w:val="-32"/>
        </w:rPr>
        <w:object w:dxaOrig="4120" w:dyaOrig="740">
          <v:shape id="_x0000_i1251" type="#_x0000_t75" style="width:206.25pt;height:36.75pt" o:ole="">
            <v:imagedata r:id="rId530" o:title=""/>
          </v:shape>
          <o:OLEObject Type="Embed" ProgID="Equation.DSMT4" ShapeID="_x0000_i1251" DrawAspect="Content" ObjectID="_1687067153" r:id="rId531"/>
        </w:object>
      </w:r>
      <w:r w:rsidR="00324CFE" w:rsidRPr="00136570">
        <w:rPr>
          <w:position w:val="-60"/>
        </w:rPr>
        <w:t xml:space="preserve">  </w:t>
      </w:r>
      <w:r w:rsidR="00B350B0">
        <w:rPr>
          <w:position w:val="-60"/>
        </w:rPr>
        <w:t xml:space="preserve">, </w:t>
      </w:r>
      <w:r w:rsidR="00B350B0">
        <w:rPr>
          <w:position w:val="-60"/>
        </w:rPr>
        <w:tab/>
      </w:r>
      <w:r w:rsidR="00A65C29" w:rsidRPr="00136570">
        <w:fldChar w:fldCharType="begin"/>
      </w:r>
      <w:r w:rsidR="00A65C29" w:rsidRPr="00136570">
        <w:instrText xml:space="preserve"> MACROBUTTON MTPlaceRef \* MERGEFORMAT </w:instrText>
      </w:r>
      <w:r w:rsidR="00A65C29" w:rsidRPr="00136570">
        <w:fldChar w:fldCharType="begin"/>
      </w:r>
      <w:r w:rsidR="00A65C29" w:rsidRPr="00136570">
        <w:instrText xml:space="preserve"> SEQ MTEqn \h \* MERGEFORMAT </w:instrText>
      </w:r>
      <w:r w:rsidR="00A65C29" w:rsidRPr="00136570">
        <w:fldChar w:fldCharType="end"/>
      </w:r>
      <w:r w:rsidR="00A65C29" w:rsidRPr="0013657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136570">
        <w:instrText>.</w:instrText>
      </w:r>
      <w:r w:rsidR="00931B77">
        <w:fldChar w:fldCharType="begin"/>
      </w:r>
      <w:r w:rsidR="00931B77">
        <w:instrText xml:space="preserve"> SEQ MTEqn \c \* Arabic \* MERGEFORMAT </w:instrText>
      </w:r>
      <w:r w:rsidR="00931B77">
        <w:fldChar w:fldCharType="separate"/>
      </w:r>
      <w:r w:rsidR="001926A3">
        <w:rPr>
          <w:noProof/>
        </w:rPr>
        <w:instrText>91</w:instrText>
      </w:r>
      <w:r w:rsidR="00931B77">
        <w:rPr>
          <w:noProof/>
        </w:rPr>
        <w:fldChar w:fldCharType="end"/>
      </w:r>
      <w:r w:rsidR="00A65C29" w:rsidRPr="00136570">
        <w:instrText>)</w:instrText>
      </w:r>
      <w:r w:rsidR="00A65C29" w:rsidRPr="00136570">
        <w:fldChar w:fldCharType="end"/>
      </w:r>
    </w:p>
    <w:p w:rsidR="00A65C29" w:rsidRDefault="00A65C29" w:rsidP="00A12ACA">
      <w:pPr>
        <w:tabs>
          <w:tab w:val="left" w:pos="4111"/>
        </w:tabs>
        <w:jc w:val="both"/>
        <w:rPr>
          <w:sz w:val="24"/>
          <w:szCs w:val="24"/>
        </w:rPr>
      </w:pPr>
      <w:r w:rsidRPr="00136570">
        <w:rPr>
          <w:sz w:val="24"/>
          <w:szCs w:val="24"/>
        </w:rPr>
        <w:t>where</w:t>
      </w:r>
      <w:r w:rsidR="00324CFE" w:rsidRPr="00136570">
        <w:rPr>
          <w:sz w:val="24"/>
          <w:szCs w:val="24"/>
        </w:rPr>
        <w:t xml:space="preserve"> </w:t>
      </w:r>
      <w:r w:rsidR="00412DCB">
        <w:rPr>
          <w:noProof/>
          <w:position w:val="-10"/>
          <w:sz w:val="24"/>
          <w:szCs w:val="24"/>
          <w:lang w:val="en-US"/>
        </w:rPr>
        <w:drawing>
          <wp:inline distT="0" distB="0" distL="0" distR="0" wp14:anchorId="28C3D7F2" wp14:editId="7C402857">
            <wp:extent cx="714375" cy="190500"/>
            <wp:effectExtent l="0" t="0" r="952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714375" cy="190500"/>
                    </a:xfrm>
                    <a:prstGeom prst="rect">
                      <a:avLst/>
                    </a:prstGeom>
                    <a:noFill/>
                    <a:ln>
                      <a:noFill/>
                    </a:ln>
                  </pic:spPr>
                </pic:pic>
              </a:graphicData>
            </a:graphic>
          </wp:inline>
        </w:drawing>
      </w:r>
      <w:r w:rsidRPr="00136570">
        <w:rPr>
          <w:sz w:val="24"/>
          <w:szCs w:val="24"/>
        </w:rPr>
        <w:t xml:space="preserve">is the product of the wave functions </w:t>
      </w:r>
      <w:r w:rsidR="00D10276">
        <w:rPr>
          <w:sz w:val="24"/>
          <w:szCs w:val="24"/>
        </w:rPr>
        <w:t xml:space="preserve">describing the displacements at the measuring and excitation points normalised to the product at the point of maximum displacement, where </w:t>
      </w:r>
      <w:r w:rsidRPr="00136570">
        <w:rPr>
          <w:i/>
          <w:sz w:val="24"/>
          <w:szCs w:val="24"/>
        </w:rPr>
        <w:t>m</w:t>
      </w:r>
      <w:r w:rsidRPr="00136570">
        <w:rPr>
          <w:i/>
          <w:sz w:val="24"/>
          <w:szCs w:val="24"/>
          <w:vertAlign w:val="subscript"/>
        </w:rPr>
        <w:t>n</w:t>
      </w:r>
      <w:r w:rsidRPr="00136570">
        <w:rPr>
          <w:i/>
          <w:sz w:val="24"/>
          <w:szCs w:val="24"/>
          <w:vertAlign w:val="subscript"/>
        </w:rPr>
        <w:softHyphen/>
      </w:r>
      <w:r w:rsidR="000B32A7">
        <w:rPr>
          <w:i/>
          <w:sz w:val="24"/>
          <w:szCs w:val="24"/>
          <w:vertAlign w:val="subscript"/>
        </w:rPr>
        <w:t xml:space="preserve"> </w:t>
      </w:r>
      <w:r w:rsidRPr="00136570">
        <w:rPr>
          <w:i/>
          <w:sz w:val="24"/>
          <w:szCs w:val="24"/>
          <w:vertAlign w:val="subscript"/>
        </w:rPr>
        <w:t xml:space="preserve"> </w:t>
      </w:r>
      <w:r w:rsidRPr="00136570">
        <w:rPr>
          <w:sz w:val="24"/>
          <w:szCs w:val="24"/>
        </w:rPr>
        <w:t xml:space="preserve">is now the effective mass of </w:t>
      </w:r>
      <w:r w:rsidR="0086701B" w:rsidRPr="00136570">
        <w:rPr>
          <w:sz w:val="24"/>
          <w:szCs w:val="24"/>
        </w:rPr>
        <w:t xml:space="preserve">the </w:t>
      </w:r>
      <w:r w:rsidRPr="00136570">
        <w:rPr>
          <w:sz w:val="24"/>
          <w:szCs w:val="24"/>
        </w:rPr>
        <w:t>normal mode at its point of maximum amplitude of vibration</w:t>
      </w:r>
      <w:r w:rsidR="00D10276">
        <w:rPr>
          <w:sz w:val="24"/>
          <w:szCs w:val="24"/>
        </w:rPr>
        <w:t xml:space="preserve"> (i.e. </w:t>
      </w:r>
      <w:r w:rsidR="00D10276" w:rsidRPr="000B32A7">
        <w:rPr>
          <w:i/>
          <w:sz w:val="24"/>
          <w:szCs w:val="24"/>
        </w:rPr>
        <w:t>KE</w:t>
      </w:r>
      <w:r w:rsidR="000B32A7" w:rsidRPr="000B32A7">
        <w:rPr>
          <w:sz w:val="24"/>
          <w:szCs w:val="24"/>
          <w:vertAlign w:val="subscript"/>
        </w:rPr>
        <w:t>max</w:t>
      </w:r>
      <w:r w:rsidR="00D10276">
        <w:rPr>
          <w:sz w:val="24"/>
          <w:szCs w:val="24"/>
        </w:rPr>
        <w:t xml:space="preserve"> = </w:t>
      </w:r>
      <w:r w:rsidR="000B32A7" w:rsidRPr="000B32A7">
        <w:rPr>
          <w:position w:val="-20"/>
          <w:sz w:val="24"/>
          <w:szCs w:val="24"/>
        </w:rPr>
        <w:object w:dxaOrig="1600" w:dyaOrig="499">
          <v:shape id="_x0000_i1252" type="#_x0000_t75" style="width:79.5pt;height:24.75pt" o:ole="">
            <v:imagedata r:id="rId533" o:title=""/>
          </v:shape>
          <o:OLEObject Type="Embed" ProgID="Equation.DSMT4" ShapeID="_x0000_i1252" DrawAspect="Content" ObjectID="_1687067154" r:id="rId534"/>
        </w:object>
      </w:r>
      <w:r w:rsidR="00E06EEF">
        <w:rPr>
          <w:sz w:val="24"/>
          <w:szCs w:val="24"/>
        </w:rPr>
        <w:t xml:space="preserve"> </w:t>
      </w:r>
      <w:r w:rsidR="000B32A7">
        <w:rPr>
          <w:sz w:val="24"/>
          <w:szCs w:val="24"/>
        </w:rPr>
        <w:t>)</w:t>
      </w:r>
      <w:r w:rsidRPr="00136570">
        <w:rPr>
          <w:sz w:val="24"/>
          <w:szCs w:val="24"/>
        </w:rPr>
        <w:t xml:space="preserve">.  A FFT of the recorded transient response will give peaks in the frequency response, which can be decomposed into contributions from all the excited normal modes.  By keeping the point of excitation fixed and moving the measurement point, one can record the amplitude and phase of the induced motion for a specific mode and, using the </w:t>
      </w:r>
      <w:r w:rsidR="000B32A7">
        <w:rPr>
          <w:sz w:val="24"/>
          <w:szCs w:val="24"/>
        </w:rPr>
        <w:t xml:space="preserve">spatial </w:t>
      </w:r>
      <w:r w:rsidRPr="00136570">
        <w:rPr>
          <w:sz w:val="24"/>
          <w:szCs w:val="24"/>
        </w:rPr>
        <w:t>dependence in (2.57), can map out the nodal waveform.  Alternatively, one can keep the measurement point fixed and apply the impulse over the surface of the structure to derive similar information.</w:t>
      </w:r>
    </w:p>
    <w:p w:rsidR="003F72BB" w:rsidRPr="00136570" w:rsidRDefault="003F72BB" w:rsidP="004B3CB5">
      <w:pPr>
        <w:tabs>
          <w:tab w:val="left" w:pos="4111"/>
        </w:tabs>
        <w:jc w:val="both"/>
        <w:rPr>
          <w:sz w:val="24"/>
          <w:szCs w:val="24"/>
        </w:rPr>
      </w:pPr>
    </w:p>
    <w:p w:rsidR="003F72BB" w:rsidRDefault="00A65C29" w:rsidP="004B3CB5">
      <w:pPr>
        <w:tabs>
          <w:tab w:val="left" w:pos="4111"/>
        </w:tabs>
        <w:jc w:val="both"/>
        <w:rPr>
          <w:sz w:val="24"/>
          <w:szCs w:val="24"/>
        </w:rPr>
      </w:pPr>
      <w:r w:rsidRPr="00136570">
        <w:rPr>
          <w:sz w:val="24"/>
          <w:szCs w:val="24"/>
        </w:rPr>
        <w:t>One of the first detailed modal analysis investigations of the violin was made by Marshall [</w:t>
      </w:r>
      <w:r w:rsidRPr="00136570">
        <w:rPr>
          <w:sz w:val="24"/>
          <w:szCs w:val="24"/>
        </w:rPr>
        <w:fldChar w:fldCharType="begin"/>
      </w:r>
      <w:r w:rsidRPr="00136570">
        <w:rPr>
          <w:sz w:val="24"/>
          <w:szCs w:val="24"/>
        </w:rPr>
        <w:instrText xml:space="preserve"> NOTEREF _Ref117311024 \h </w:instrText>
      </w:r>
      <w:r w:rsidR="004B3CB5" w:rsidRPr="00136570">
        <w:rPr>
          <w:sz w:val="24"/>
          <w:szCs w:val="24"/>
        </w:rPr>
        <w:instrText xml:space="preserve"> \* MERGEFORMAT </w:instrText>
      </w:r>
      <w:r w:rsidRPr="00136570">
        <w:rPr>
          <w:sz w:val="24"/>
          <w:szCs w:val="24"/>
        </w:rPr>
      </w:r>
      <w:r w:rsidRPr="00136570">
        <w:rPr>
          <w:sz w:val="24"/>
          <w:szCs w:val="24"/>
        </w:rPr>
        <w:fldChar w:fldCharType="separate"/>
      </w:r>
      <w:r w:rsidR="001926A3">
        <w:rPr>
          <w:sz w:val="24"/>
          <w:szCs w:val="24"/>
        </w:rPr>
        <w:t>94</w:t>
      </w:r>
      <w:r w:rsidRPr="00136570">
        <w:rPr>
          <w:sz w:val="24"/>
          <w:szCs w:val="24"/>
        </w:rPr>
        <w:fldChar w:fldCharType="end"/>
      </w:r>
      <w:r w:rsidRPr="00136570">
        <w:rPr>
          <w:sz w:val="24"/>
          <w:szCs w:val="24"/>
        </w:rPr>
        <w:t xml:space="preserve">], who used a fixed measurement point on the top plate of the violin near </w:t>
      </w:r>
      <w:r w:rsidR="00882C70">
        <w:rPr>
          <w:sz w:val="24"/>
          <w:szCs w:val="24"/>
        </w:rPr>
        <w:t xml:space="preserve">the </w:t>
      </w:r>
      <w:r w:rsidRPr="00136570">
        <w:rPr>
          <w:sz w:val="24"/>
          <w:szCs w:val="24"/>
        </w:rPr>
        <w:t xml:space="preserve">bass-side foot of the bridge with a force hammer providing calibrated impulses at a large number of points over the surface of the violin.  From the FFT of the resultant transient responses, the amplitudes and phases of the excited normal modes of the violin involving all its component parts including the body shell, neck, fingerboard and tailpiece could be determined. Marshall identified and characterised around 30 normal modes below ~ 1 kHz. Many of the modes involved the relatively low frequency flexing and twisting of the instrument as a whole.  However, because such modes involved little appreciable change in overall volume of the shell of the instrument structure, they resulted in little radiated sound. Nevertheless, it was suggested that such modes might well play an important role for the performer in determining the “feel” of the instrument and its playability. </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Default="0086701B" w:rsidP="004B3CB5">
      <w:pPr>
        <w:tabs>
          <w:tab w:val="left" w:pos="4111"/>
        </w:tabs>
        <w:jc w:val="both"/>
        <w:rPr>
          <w:sz w:val="24"/>
          <w:szCs w:val="24"/>
        </w:rPr>
      </w:pPr>
      <w:r w:rsidRPr="00136570">
        <w:rPr>
          <w:sz w:val="24"/>
          <w:szCs w:val="24"/>
        </w:rPr>
        <w:t xml:space="preserve">     </w:t>
      </w:r>
      <w:r w:rsidR="00A65C29" w:rsidRPr="00136570">
        <w:rPr>
          <w:sz w:val="24"/>
          <w:szCs w:val="24"/>
        </w:rPr>
        <w:t>In any physical measurement,</w:t>
      </w:r>
      <w:r w:rsidR="00AD0421">
        <w:rPr>
          <w:sz w:val="24"/>
          <w:szCs w:val="24"/>
        </w:rPr>
        <w:t>,</w:t>
      </w:r>
      <w:r w:rsidR="00A65C29" w:rsidRPr="00136570">
        <w:rPr>
          <w:sz w:val="24"/>
          <w:szCs w:val="24"/>
        </w:rPr>
        <w:t xml:space="preserve"> </w:t>
      </w:r>
      <w:r w:rsidR="00AD0421">
        <w:rPr>
          <w:sz w:val="24"/>
          <w:szCs w:val="24"/>
        </w:rPr>
        <w:t>the instrument</w:t>
      </w:r>
      <w:r w:rsidR="00AD0421" w:rsidRPr="00136570">
        <w:rPr>
          <w:sz w:val="24"/>
          <w:szCs w:val="24"/>
        </w:rPr>
        <w:t xml:space="preserve"> </w:t>
      </w:r>
      <w:r w:rsidR="00A65C29" w:rsidRPr="00136570">
        <w:rPr>
          <w:sz w:val="24"/>
          <w:szCs w:val="24"/>
        </w:rPr>
        <w:t xml:space="preserve">has to be supported in some way. Rigid supports introduce additional boundary conditions, which can significantly perturb the normal modes of the instrument. </w:t>
      </w:r>
      <w:r w:rsidR="00B654E4">
        <w:rPr>
          <w:sz w:val="24"/>
          <w:szCs w:val="24"/>
        </w:rPr>
        <w:t>Many</w:t>
      </w:r>
      <w:r w:rsidR="00A65C29" w:rsidRPr="00136570">
        <w:rPr>
          <w:sz w:val="24"/>
          <w:szCs w:val="24"/>
        </w:rPr>
        <w:t xml:space="preserve"> measurements are made with the instrument supported by rubber bands, which provide static stability without significant</w:t>
      </w:r>
      <w:r w:rsidR="00B654E4">
        <w:rPr>
          <w:sz w:val="24"/>
          <w:szCs w:val="24"/>
        </w:rPr>
        <w:t>ly</w:t>
      </w:r>
      <w:r w:rsidR="00A65C29" w:rsidRPr="00136570">
        <w:rPr>
          <w:sz w:val="24"/>
          <w:szCs w:val="24"/>
        </w:rPr>
        <w:t xml:space="preserve"> </w:t>
      </w:r>
      <w:r w:rsidR="00B654E4" w:rsidRPr="00136570">
        <w:rPr>
          <w:sz w:val="24"/>
          <w:szCs w:val="24"/>
        </w:rPr>
        <w:t>perturb</w:t>
      </w:r>
      <w:r w:rsidR="00B654E4">
        <w:rPr>
          <w:sz w:val="24"/>
          <w:szCs w:val="24"/>
        </w:rPr>
        <w:t>ing</w:t>
      </w:r>
      <w:r w:rsidR="00B654E4" w:rsidRPr="00136570">
        <w:rPr>
          <w:sz w:val="24"/>
          <w:szCs w:val="24"/>
        </w:rPr>
        <w:t xml:space="preserve"> </w:t>
      </w:r>
      <w:r w:rsidR="00A65C29" w:rsidRPr="00136570">
        <w:rPr>
          <w:sz w:val="24"/>
          <w:szCs w:val="24"/>
        </w:rPr>
        <w:t>the higher frequency structural modes.  However, Marshall [</w:t>
      </w:r>
      <w:r w:rsidR="00A65C29" w:rsidRPr="00136570">
        <w:rPr>
          <w:sz w:val="24"/>
          <w:szCs w:val="24"/>
        </w:rPr>
        <w:fldChar w:fldCharType="begin"/>
      </w:r>
      <w:r w:rsidR="00A65C29" w:rsidRPr="00136570">
        <w:rPr>
          <w:sz w:val="24"/>
          <w:szCs w:val="24"/>
        </w:rPr>
        <w:instrText xml:space="preserve"> NOTEREF _Ref117311024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94</w:t>
      </w:r>
      <w:r w:rsidR="00A65C29" w:rsidRPr="00136570">
        <w:rPr>
          <w:sz w:val="24"/>
          <w:szCs w:val="24"/>
        </w:rPr>
        <w:fldChar w:fldCharType="end"/>
      </w:r>
      <w:r w:rsidR="00A65C29" w:rsidRPr="00136570">
        <w:rPr>
          <w:sz w:val="24"/>
          <w:szCs w:val="24"/>
        </w:rPr>
        <w:t>] showed that, when an instrument is held and supported by the player under the chin, the damping of many of the normal modes was significantly increased, which will clearly affect the sound of the instrument when played. This observation has also been confirmed in more recent modal analysis measurements by Bissinger [</w:t>
      </w:r>
      <w:r w:rsidR="00423747" w:rsidRPr="00136570">
        <w:rPr>
          <w:sz w:val="24"/>
          <w:szCs w:val="24"/>
        </w:rPr>
        <w:fldChar w:fldCharType="begin"/>
      </w:r>
      <w:r w:rsidR="00423747" w:rsidRPr="00136570">
        <w:rPr>
          <w:sz w:val="24"/>
          <w:szCs w:val="24"/>
        </w:rPr>
        <w:instrText xml:space="preserve"> NOTEREF _Ref121206048 \h </w:instrText>
      </w:r>
      <w:r w:rsidR="00136570">
        <w:rPr>
          <w:sz w:val="24"/>
          <w:szCs w:val="24"/>
        </w:rPr>
        <w:instrText xml:space="preserve"> \* MERGEFORMAT </w:instrText>
      </w:r>
      <w:r w:rsidR="00423747" w:rsidRPr="00136570">
        <w:rPr>
          <w:sz w:val="24"/>
          <w:szCs w:val="24"/>
        </w:rPr>
      </w:r>
      <w:r w:rsidR="00423747" w:rsidRPr="00136570">
        <w:rPr>
          <w:sz w:val="24"/>
          <w:szCs w:val="24"/>
        </w:rPr>
        <w:fldChar w:fldCharType="separate"/>
      </w:r>
      <w:r w:rsidR="001926A3">
        <w:rPr>
          <w:sz w:val="24"/>
          <w:szCs w:val="24"/>
        </w:rPr>
        <w:t>95</w:t>
      </w:r>
      <w:r w:rsidR="00423747" w:rsidRPr="00136570">
        <w:rPr>
          <w:sz w:val="24"/>
          <w:szCs w:val="24"/>
        </w:rPr>
        <w:fldChar w:fldCharType="end"/>
      </w:r>
      <w:r w:rsidR="00A65C29" w:rsidRPr="00136570">
        <w:rPr>
          <w:sz w:val="24"/>
          <w:szCs w:val="24"/>
        </w:rPr>
        <w:t xml:space="preserve">] and by direct measurements of the decaying transient sound of a </w:t>
      </w:r>
      <w:r w:rsidR="00B654E4">
        <w:rPr>
          <w:sz w:val="24"/>
          <w:szCs w:val="24"/>
        </w:rPr>
        <w:t xml:space="preserve">freely and </w:t>
      </w:r>
      <w:r w:rsidR="00A65C29" w:rsidRPr="00136570">
        <w:rPr>
          <w:sz w:val="24"/>
          <w:szCs w:val="24"/>
        </w:rPr>
        <w:t>conventionally supported violin by the present author [</w:t>
      </w:r>
      <w:bookmarkStart w:id="48" w:name="_Ref151282975"/>
      <w:r w:rsidR="00A65C29" w:rsidRPr="00136570">
        <w:rPr>
          <w:rStyle w:val="EndnoteReference"/>
          <w:sz w:val="24"/>
          <w:szCs w:val="24"/>
          <w:vertAlign w:val="baseline"/>
        </w:rPr>
        <w:endnoteReference w:id="111"/>
      </w:r>
      <w:bookmarkEnd w:id="48"/>
      <w:r w:rsidR="00A65C29" w:rsidRPr="00136570">
        <w:rPr>
          <w:sz w:val="24"/>
          <w:szCs w:val="24"/>
        </w:rPr>
        <w:t>].</w:t>
      </w:r>
    </w:p>
    <w:p w:rsidR="003F72BB" w:rsidRPr="00136570" w:rsidRDefault="003F72BB" w:rsidP="004B3CB5">
      <w:pPr>
        <w:tabs>
          <w:tab w:val="left" w:pos="4111"/>
        </w:tabs>
        <w:jc w:val="both"/>
        <w:rPr>
          <w:sz w:val="24"/>
          <w:szCs w:val="24"/>
        </w:rPr>
      </w:pPr>
    </w:p>
    <w:p w:rsidR="00B33D08" w:rsidRDefault="00A65C29" w:rsidP="00F315FC">
      <w:pPr>
        <w:tabs>
          <w:tab w:val="left" w:pos="4111"/>
        </w:tabs>
        <w:ind w:firstLine="400"/>
        <w:jc w:val="center"/>
        <w:rPr>
          <w:sz w:val="24"/>
          <w:szCs w:val="24"/>
        </w:rPr>
      </w:pPr>
      <w:r w:rsidRPr="00136570">
        <w:rPr>
          <w:sz w:val="24"/>
          <w:szCs w:val="24"/>
        </w:rPr>
        <w:lastRenderedPageBreak/>
        <w:t>Bissinger</w:t>
      </w:r>
      <w:bookmarkStart w:id="49" w:name="_Ref121205958"/>
      <w:r w:rsidR="00423747" w:rsidRPr="00136570">
        <w:rPr>
          <w:sz w:val="24"/>
          <w:szCs w:val="24"/>
        </w:rPr>
        <w:t xml:space="preserve"> [</w:t>
      </w:r>
      <w:r w:rsidRPr="00136570">
        <w:rPr>
          <w:rStyle w:val="EndnoteReference"/>
          <w:sz w:val="24"/>
          <w:szCs w:val="24"/>
          <w:vertAlign w:val="baseline"/>
        </w:rPr>
        <w:endnoteReference w:id="112"/>
      </w:r>
      <w:bookmarkEnd w:id="49"/>
      <w:r w:rsidRPr="00136570">
        <w:rPr>
          <w:sz w:val="24"/>
          <w:szCs w:val="24"/>
        </w:rPr>
        <w:t xml:space="preserve">] has made </w:t>
      </w:r>
      <w:r w:rsidR="00423747" w:rsidRPr="00136570">
        <w:rPr>
          <w:sz w:val="24"/>
          <w:szCs w:val="24"/>
        </w:rPr>
        <w:t xml:space="preserve">extensive </w:t>
      </w:r>
      <w:r w:rsidRPr="00136570">
        <w:rPr>
          <w:sz w:val="24"/>
          <w:szCs w:val="24"/>
        </w:rPr>
        <w:t xml:space="preserve">admittance, modal analysis and sound radiation measurements on a large number of instruments. Measurements were made using impulsive excitation at the bridge and a laser Doppler interferometer to record the induced velocities at over 550 points on the surface of the violin. Simultaneous measurements of the overall radiation and directivity were made using 266 microphone positions over a complete sphere. </w:t>
      </w:r>
      <w:r w:rsidR="00DE6C54">
        <w:rPr>
          <w:sz w:val="24"/>
          <w:szCs w:val="24"/>
        </w:rPr>
        <w:t xml:space="preserve">The following four video examples illustrate the vibrational displacements (greatly exaggerated – actually only a few microns) of four low frequency vibrational modes of the violin.  </w:t>
      </w:r>
      <w:r w:rsidR="00E22C8F">
        <w:rPr>
          <w:sz w:val="24"/>
          <w:szCs w:val="24"/>
        </w:rPr>
        <w:t xml:space="preserve">  The 159 Hz mode </w:t>
      </w:r>
      <w:r w:rsidR="00ED3272">
        <w:rPr>
          <w:sz w:val="24"/>
          <w:szCs w:val="24"/>
        </w:rPr>
        <w:object w:dxaOrig="1020" w:dyaOrig="811">
          <v:shape id="_x0000_i1253" type="#_x0000_t75" style="width:51pt;height:40.5pt" o:ole="">
            <v:imagedata r:id="rId535" o:title=""/>
          </v:shape>
          <o:OLEObject Type="Embed" ProgID="Package" ShapeID="_x0000_i1253" DrawAspect="Content" ObjectID="_1687067155" r:id="rId536"/>
        </w:object>
      </w:r>
      <w:r w:rsidR="00DE6C54">
        <w:rPr>
          <w:sz w:val="24"/>
          <w:szCs w:val="24"/>
        </w:rPr>
        <w:t xml:space="preserve"> </w:t>
      </w:r>
      <w:r w:rsidR="00E22C8F">
        <w:rPr>
          <w:sz w:val="24"/>
          <w:szCs w:val="24"/>
        </w:rPr>
        <w:t xml:space="preserve">involves major vibrations of the neck, fingerboard, tailpiece and body of the instrument. The second example at 281 Hz </w:t>
      </w:r>
      <w:r w:rsidR="00944D5E">
        <w:rPr>
          <w:sz w:val="24"/>
          <w:szCs w:val="24"/>
        </w:rPr>
        <w:object w:dxaOrig="691" w:dyaOrig="811">
          <v:shape id="_x0000_i1254" type="#_x0000_t75" style="width:34.5pt;height:40.5pt" o:ole="">
            <v:imagedata r:id="rId537" o:title=""/>
          </v:shape>
          <o:OLEObject Type="Embed" ProgID="Package" ShapeID="_x0000_i1254" DrawAspect="Content" ObjectID="_1687067156" r:id="rId538"/>
        </w:object>
      </w:r>
      <w:r w:rsidR="00E22C8F">
        <w:rPr>
          <w:sz w:val="24"/>
          <w:szCs w:val="24"/>
        </w:rPr>
        <w:t xml:space="preserve">illustrates the </w:t>
      </w:r>
      <w:r w:rsidR="004F1F5E">
        <w:rPr>
          <w:sz w:val="24"/>
          <w:szCs w:val="24"/>
        </w:rPr>
        <w:t xml:space="preserve">volume-changing </w:t>
      </w:r>
      <w:r w:rsidR="00E22C8F">
        <w:rPr>
          <w:sz w:val="24"/>
          <w:szCs w:val="24"/>
        </w:rPr>
        <w:t xml:space="preserve">body </w:t>
      </w:r>
      <w:r w:rsidR="004F1F5E">
        <w:rPr>
          <w:sz w:val="24"/>
          <w:szCs w:val="24"/>
        </w:rPr>
        <w:t xml:space="preserve">vibrations </w:t>
      </w:r>
      <w:r w:rsidR="00F315FC">
        <w:rPr>
          <w:sz w:val="24"/>
          <w:szCs w:val="24"/>
        </w:rPr>
        <w:t xml:space="preserve">that </w:t>
      </w:r>
      <w:r w:rsidR="00944D5E">
        <w:rPr>
          <w:sz w:val="24"/>
          <w:szCs w:val="24"/>
        </w:rPr>
        <w:t xml:space="preserve">excite the </w:t>
      </w:r>
      <w:r w:rsidR="00944D5E" w:rsidRPr="00556A6E">
        <w:rPr>
          <w:i/>
          <w:sz w:val="24"/>
          <w:szCs w:val="24"/>
        </w:rPr>
        <w:t>A0</w:t>
      </w:r>
      <w:r w:rsidR="00944D5E">
        <w:rPr>
          <w:sz w:val="24"/>
          <w:szCs w:val="24"/>
        </w:rPr>
        <w:t xml:space="preserve"> Helmholtz-related air resonance </w:t>
      </w:r>
      <w:r w:rsidR="004F1F5E">
        <w:rPr>
          <w:sz w:val="24"/>
          <w:szCs w:val="24"/>
        </w:rPr>
        <w:t>well below their resonant frequencies</w:t>
      </w:r>
      <w:r w:rsidR="00E22C8F">
        <w:rPr>
          <w:sz w:val="24"/>
          <w:szCs w:val="24"/>
        </w:rPr>
        <w:t>. The mode at 425 Hz</w:t>
      </w:r>
      <w:r w:rsidR="004F1F5E">
        <w:rPr>
          <w:sz w:val="24"/>
          <w:szCs w:val="24"/>
        </w:rPr>
        <w:t xml:space="preserve"> </w:t>
      </w:r>
      <w:r w:rsidR="00944D5E">
        <w:rPr>
          <w:sz w:val="24"/>
          <w:szCs w:val="24"/>
        </w:rPr>
        <w:object w:dxaOrig="691" w:dyaOrig="811">
          <v:shape id="_x0000_i1255" type="#_x0000_t75" style="width:34.5pt;height:40.5pt" o:ole="">
            <v:imagedata r:id="rId539" o:title=""/>
          </v:shape>
          <o:OLEObject Type="Embed" ProgID="Package" ShapeID="_x0000_i1255" DrawAspect="Content" ObjectID="_1687067157" r:id="rId540"/>
        </w:object>
      </w:r>
      <w:r w:rsidR="00E22C8F">
        <w:rPr>
          <w:sz w:val="24"/>
          <w:szCs w:val="24"/>
        </w:rPr>
        <w:t xml:space="preserve"> illustrates </w:t>
      </w:r>
      <w:r w:rsidR="004F1F5E">
        <w:rPr>
          <w:sz w:val="24"/>
          <w:szCs w:val="24"/>
        </w:rPr>
        <w:t xml:space="preserve">a  </w:t>
      </w:r>
      <w:r w:rsidR="00E22C8F">
        <w:rPr>
          <w:sz w:val="24"/>
          <w:szCs w:val="24"/>
        </w:rPr>
        <w:t>mode with asymmetric in-phase vibrations of the of front and back plates, with little net volume change</w:t>
      </w:r>
      <w:r w:rsidR="004F1F5E">
        <w:rPr>
          <w:sz w:val="24"/>
          <w:szCs w:val="24"/>
        </w:rPr>
        <w:t xml:space="preserve">, </w:t>
      </w:r>
      <w:r w:rsidR="00E22C8F">
        <w:rPr>
          <w:sz w:val="24"/>
          <w:szCs w:val="24"/>
        </w:rPr>
        <w:t xml:space="preserve"> hence little radiated sound, while the mode at 480 Hz </w:t>
      </w:r>
      <w:r w:rsidR="00ED3272">
        <w:rPr>
          <w:sz w:val="24"/>
          <w:szCs w:val="24"/>
        </w:rPr>
        <w:object w:dxaOrig="691" w:dyaOrig="811">
          <v:shape id="_x0000_i1256" type="#_x0000_t75" style="width:34.5pt;height:40.5pt" o:ole="">
            <v:imagedata r:id="rId541" o:title=""/>
          </v:shape>
          <o:OLEObject Type="Embed" ProgID="Package" ShapeID="_x0000_i1256" DrawAspect="Content" ObjectID="_1687067158" r:id="rId542"/>
        </w:object>
      </w:r>
      <w:r w:rsidR="00E22C8F">
        <w:rPr>
          <w:sz w:val="24"/>
          <w:szCs w:val="24"/>
        </w:rPr>
        <w:t>is a strong “breathing” mode,  with the plates vibrating in anti-phase to produce a strongly radiating monopole</w:t>
      </w:r>
      <w:r w:rsidR="00FE3854">
        <w:rPr>
          <w:sz w:val="24"/>
          <w:szCs w:val="24"/>
        </w:rPr>
        <w:t>. The appendix on more recent advances in violin acoustics describes the origin of such modes from those of the vibrational modes of the free plates and the dependence of such modes on many factors under the makers’s control.</w:t>
      </w:r>
    </w:p>
    <w:p w:rsidR="00DE6C54" w:rsidRDefault="00DE6C54" w:rsidP="00B33D08">
      <w:pPr>
        <w:tabs>
          <w:tab w:val="left" w:pos="4111"/>
        </w:tabs>
        <w:ind w:firstLine="400"/>
        <w:jc w:val="both"/>
        <w:rPr>
          <w:b/>
          <w:i/>
          <w:sz w:val="22"/>
          <w:szCs w:val="22"/>
        </w:rPr>
      </w:pPr>
    </w:p>
    <w:p w:rsidR="004C7CE9" w:rsidRPr="003F72BB" w:rsidRDefault="004C7CE9" w:rsidP="004B3CB5">
      <w:pPr>
        <w:tabs>
          <w:tab w:val="left" w:pos="4111"/>
        </w:tabs>
        <w:jc w:val="both"/>
        <w:rPr>
          <w:i/>
          <w:sz w:val="22"/>
          <w:szCs w:val="22"/>
        </w:rPr>
      </w:pPr>
    </w:p>
    <w:p w:rsidR="00A65C29" w:rsidRDefault="0086701B" w:rsidP="004B3CB5">
      <w:pPr>
        <w:tabs>
          <w:tab w:val="left" w:pos="4111"/>
        </w:tabs>
        <w:jc w:val="both"/>
        <w:rPr>
          <w:sz w:val="24"/>
          <w:szCs w:val="24"/>
        </w:rPr>
      </w:pPr>
      <w:r w:rsidRPr="00136570">
        <w:rPr>
          <w:sz w:val="24"/>
          <w:szCs w:val="24"/>
        </w:rPr>
        <w:t xml:space="preserve">      </w:t>
      </w:r>
      <w:r w:rsidR="0019210A">
        <w:rPr>
          <w:sz w:val="24"/>
          <w:szCs w:val="24"/>
        </w:rPr>
        <w:t xml:space="preserve">By combining the modal analysis and radiativity </w:t>
      </w:r>
      <w:r w:rsidR="00A65C29" w:rsidRPr="00136570">
        <w:rPr>
          <w:sz w:val="24"/>
          <w:szCs w:val="24"/>
        </w:rPr>
        <w:t xml:space="preserve">measurements, Bissinger has shown that the radiation efficiency of the plate modes (i.e. the fraction of sound energy radiated by the violin relative to a baffled piston of the same surface area having the same root mean square surface velocity displacement) rises to nearly 100% at </w:t>
      </w:r>
      <w:r w:rsidR="0019210A">
        <w:rPr>
          <w:sz w:val="24"/>
          <w:szCs w:val="24"/>
        </w:rPr>
        <w:t>a</w:t>
      </w:r>
      <w:r w:rsidR="00A65C29" w:rsidRPr="00136570">
        <w:rPr>
          <w:sz w:val="24"/>
          <w:szCs w:val="24"/>
        </w:rPr>
        <w:t xml:space="preserve"> “critical frequency” </w:t>
      </w:r>
      <w:r w:rsidR="00A12ACA">
        <w:rPr>
          <w:sz w:val="24"/>
          <w:szCs w:val="24"/>
        </w:rPr>
        <w:t>of</w:t>
      </w:r>
      <w:r w:rsidR="00A65C29" w:rsidRPr="00136570">
        <w:rPr>
          <w:sz w:val="24"/>
          <w:szCs w:val="24"/>
        </w:rPr>
        <w:t xml:space="preserve"> ~ 2-4 kHz, when the wavelength of the flexural vibrations of the plates matches that of sound waves in air.  </w:t>
      </w:r>
      <w:r w:rsidR="001064F5">
        <w:rPr>
          <w:sz w:val="24"/>
          <w:szCs w:val="24"/>
        </w:rPr>
        <w:t>There was l</w:t>
      </w:r>
      <w:r w:rsidR="0019210A">
        <w:rPr>
          <w:sz w:val="24"/>
          <w:szCs w:val="24"/>
        </w:rPr>
        <w:t xml:space="preserve">ittle </w:t>
      </w:r>
      <w:r w:rsidR="00A65C29" w:rsidRPr="00136570">
        <w:rPr>
          <w:sz w:val="24"/>
          <w:szCs w:val="24"/>
        </w:rPr>
        <w:t xml:space="preserve">apparent correlation between the </w:t>
      </w:r>
      <w:r w:rsidR="0019210A">
        <w:rPr>
          <w:sz w:val="24"/>
          <w:szCs w:val="24"/>
        </w:rPr>
        <w:t xml:space="preserve">perceived </w:t>
      </w:r>
      <w:r w:rsidR="00A65C29" w:rsidRPr="00136570">
        <w:rPr>
          <w:sz w:val="24"/>
          <w:szCs w:val="24"/>
        </w:rPr>
        <w:t xml:space="preserve">“quality” of the measured violins and the </w:t>
      </w:r>
      <w:r w:rsidR="0019210A">
        <w:rPr>
          <w:sz w:val="24"/>
          <w:szCs w:val="24"/>
        </w:rPr>
        <w:t xml:space="preserve">frequencies and </w:t>
      </w:r>
      <w:r w:rsidR="00A65C29" w:rsidRPr="00136570">
        <w:rPr>
          <w:sz w:val="24"/>
          <w:szCs w:val="24"/>
        </w:rPr>
        <w:t xml:space="preserve">strengths of </w:t>
      </w:r>
      <w:r w:rsidR="0019210A">
        <w:rPr>
          <w:sz w:val="24"/>
          <w:szCs w:val="24"/>
        </w:rPr>
        <w:t xml:space="preserve">prominent </w:t>
      </w:r>
      <w:r w:rsidR="00A65C29" w:rsidRPr="00136570">
        <w:rPr>
          <w:sz w:val="24"/>
          <w:szCs w:val="24"/>
        </w:rPr>
        <w:t xml:space="preserve">structural resonances below ~1 kHz or with </w:t>
      </w:r>
      <w:r w:rsidR="0019210A">
        <w:rPr>
          <w:sz w:val="24"/>
          <w:szCs w:val="24"/>
        </w:rPr>
        <w:t xml:space="preserve">the internal </w:t>
      </w:r>
      <w:r w:rsidR="00A65C29" w:rsidRPr="00136570">
        <w:rPr>
          <w:sz w:val="24"/>
          <w:szCs w:val="24"/>
        </w:rPr>
        <w:t xml:space="preserve">damping of the front and back plates.   This runs contrary to the general view of violin makers - that the front and back plates of a fine violin should be made of wood with a really long ringing time when tapped. Interestingly, the distinguished American violin maker Joseph Curtin </w:t>
      </w:r>
      <w:r w:rsidR="0019210A">
        <w:rPr>
          <w:sz w:val="24"/>
          <w:szCs w:val="24"/>
        </w:rPr>
        <w:t xml:space="preserve"> has </w:t>
      </w:r>
      <w:r w:rsidR="00A65C29" w:rsidRPr="00136570">
        <w:rPr>
          <w:sz w:val="24"/>
          <w:szCs w:val="24"/>
        </w:rPr>
        <w:t xml:space="preserve">also </w:t>
      </w:r>
      <w:r w:rsidR="001064F5">
        <w:rPr>
          <w:sz w:val="24"/>
          <w:szCs w:val="24"/>
        </w:rPr>
        <w:t xml:space="preserve">noted </w:t>
      </w:r>
      <w:r w:rsidR="00A65C29" w:rsidRPr="00136570">
        <w:rPr>
          <w:sz w:val="24"/>
          <w:szCs w:val="24"/>
        </w:rPr>
        <w:t xml:space="preserve">that the individual plates of old Italian violins appear to be </w:t>
      </w:r>
      <w:r w:rsidR="00B654E4">
        <w:rPr>
          <w:sz w:val="24"/>
          <w:szCs w:val="24"/>
        </w:rPr>
        <w:t xml:space="preserve">significantly lighter and </w:t>
      </w:r>
      <w:r w:rsidR="00A65C29" w:rsidRPr="00136570">
        <w:rPr>
          <w:sz w:val="24"/>
          <w:szCs w:val="24"/>
        </w:rPr>
        <w:t xml:space="preserve">more </w:t>
      </w:r>
      <w:r w:rsidR="00A7675C">
        <w:rPr>
          <w:sz w:val="24"/>
          <w:szCs w:val="24"/>
        </w:rPr>
        <w:t>strongly</w:t>
      </w:r>
      <w:r w:rsidR="00A7675C" w:rsidRPr="00136570">
        <w:rPr>
          <w:sz w:val="24"/>
          <w:szCs w:val="24"/>
        </w:rPr>
        <w:t xml:space="preserve"> </w:t>
      </w:r>
      <w:r w:rsidR="00A65C29" w:rsidRPr="00136570">
        <w:rPr>
          <w:sz w:val="24"/>
          <w:szCs w:val="24"/>
        </w:rPr>
        <w:t xml:space="preserve">damped than </w:t>
      </w:r>
      <w:r w:rsidR="00A7675C">
        <w:rPr>
          <w:sz w:val="24"/>
          <w:szCs w:val="24"/>
        </w:rPr>
        <w:t xml:space="preserve">those of </w:t>
      </w:r>
      <w:r w:rsidR="00B654E4">
        <w:rPr>
          <w:sz w:val="24"/>
          <w:szCs w:val="24"/>
        </w:rPr>
        <w:t xml:space="preserve">most </w:t>
      </w:r>
      <w:r w:rsidR="00A65C29" w:rsidRPr="00136570">
        <w:rPr>
          <w:sz w:val="24"/>
          <w:szCs w:val="24"/>
        </w:rPr>
        <w:t xml:space="preserve"> modern </w:t>
      </w:r>
      <w:r w:rsidR="00B654E4">
        <w:rPr>
          <w:sz w:val="24"/>
          <w:szCs w:val="24"/>
        </w:rPr>
        <w:t xml:space="preserve">instruments </w:t>
      </w:r>
      <w:r w:rsidR="0019210A" w:rsidRPr="00136570">
        <w:rPr>
          <w:sz w:val="24"/>
          <w:szCs w:val="24"/>
        </w:rPr>
        <w:t>[</w:t>
      </w:r>
      <w:r w:rsidR="0019210A" w:rsidRPr="00136570">
        <w:rPr>
          <w:rStyle w:val="EndnoteReference"/>
          <w:sz w:val="24"/>
          <w:szCs w:val="24"/>
          <w:vertAlign w:val="baseline"/>
        </w:rPr>
        <w:endnoteReference w:id="113"/>
      </w:r>
      <w:r w:rsidR="0019210A" w:rsidRPr="00136570">
        <w:rPr>
          <w:sz w:val="24"/>
          <w:szCs w:val="24"/>
        </w:rPr>
        <w:t>]</w:t>
      </w:r>
      <w:r w:rsidR="00A65C29" w:rsidRPr="00136570">
        <w:rPr>
          <w:sz w:val="24"/>
          <w:szCs w:val="24"/>
        </w:rPr>
        <w:t xml:space="preserve">. This is clearly an area which merits further research.  </w:t>
      </w:r>
    </w:p>
    <w:p w:rsidR="0078395D" w:rsidRDefault="0078395D" w:rsidP="003F72BB">
      <w:pPr>
        <w:tabs>
          <w:tab w:val="left" w:pos="4111"/>
          <w:tab w:val="left" w:pos="5166"/>
        </w:tabs>
        <w:ind w:left="993" w:hanging="993"/>
        <w:jc w:val="both"/>
        <w:rPr>
          <w:b/>
          <w:color w:val="0000FF"/>
          <w:sz w:val="28"/>
          <w:szCs w:val="28"/>
        </w:rPr>
      </w:pPr>
    </w:p>
    <w:p w:rsidR="00A65C29" w:rsidRPr="00D90106" w:rsidRDefault="00D90106" w:rsidP="003F72BB">
      <w:pPr>
        <w:tabs>
          <w:tab w:val="left" w:pos="4111"/>
          <w:tab w:val="left" w:pos="5166"/>
        </w:tabs>
        <w:ind w:left="993" w:hanging="993"/>
        <w:jc w:val="both"/>
        <w:rPr>
          <w:b/>
          <w:color w:val="0000FF"/>
          <w:sz w:val="28"/>
          <w:szCs w:val="28"/>
        </w:rPr>
      </w:pPr>
      <w:r>
        <w:rPr>
          <w:b/>
          <w:color w:val="0000FF"/>
          <w:sz w:val="28"/>
          <w:szCs w:val="28"/>
        </w:rPr>
        <w:t xml:space="preserve">12.2.8 </w:t>
      </w:r>
      <w:r w:rsidR="00A65C29" w:rsidRPr="00D90106">
        <w:rPr>
          <w:b/>
          <w:color w:val="0000FF"/>
          <w:sz w:val="28"/>
          <w:szCs w:val="28"/>
        </w:rPr>
        <w:t xml:space="preserve"> Radiation and sound quality </w:t>
      </w:r>
    </w:p>
    <w:p w:rsidR="00A65C29" w:rsidRPr="00136570" w:rsidRDefault="00A65C29" w:rsidP="004B3CB5">
      <w:pPr>
        <w:tabs>
          <w:tab w:val="left" w:pos="4111"/>
        </w:tabs>
        <w:jc w:val="both"/>
        <w:rPr>
          <w:b/>
          <w:sz w:val="24"/>
          <w:szCs w:val="24"/>
        </w:rPr>
      </w:pPr>
    </w:p>
    <w:p w:rsidR="00A65C29" w:rsidRDefault="00EC46C5" w:rsidP="004B3CB5">
      <w:pPr>
        <w:tabs>
          <w:tab w:val="left" w:pos="4111"/>
        </w:tabs>
        <w:jc w:val="both"/>
        <w:rPr>
          <w:sz w:val="24"/>
          <w:szCs w:val="24"/>
        </w:rPr>
      </w:pPr>
      <w:r w:rsidRPr="00136570">
        <w:rPr>
          <w:sz w:val="24"/>
          <w:szCs w:val="24"/>
        </w:rPr>
        <w:t xml:space="preserve">      </w:t>
      </w:r>
      <w:r w:rsidR="00A65C29" w:rsidRPr="00136570">
        <w:rPr>
          <w:sz w:val="24"/>
          <w:szCs w:val="24"/>
        </w:rPr>
        <w:t xml:space="preserve">As already emphasised, at low frequencies, when the acoustic wavelength is smaller than the size of an instrument, the radiated sound is dominated by isotropic monopole radiation.  As the frequency is increased, higher order dipole and then quadrupole radiation become progressively important, while above the “critical frequency”, when the acoustic wavelength is shorter than the that of the flexural waves on the shell of an instrument, the radiation patterns become increasingly directional, so that it is no longer appropriate to consider the radiation in terms of a multipole expansions. </w:t>
      </w:r>
    </w:p>
    <w:p w:rsidR="0019210A" w:rsidRPr="00136570" w:rsidRDefault="0019210A" w:rsidP="004B3CB5">
      <w:pPr>
        <w:tabs>
          <w:tab w:val="left" w:pos="4111"/>
        </w:tabs>
        <w:jc w:val="both"/>
        <w:rPr>
          <w:sz w:val="24"/>
          <w:szCs w:val="24"/>
        </w:rPr>
      </w:pPr>
    </w:p>
    <w:p w:rsidR="00423747" w:rsidRDefault="00EC46C5" w:rsidP="004B3CB5">
      <w:pPr>
        <w:tabs>
          <w:tab w:val="left" w:pos="4111"/>
        </w:tabs>
        <w:jc w:val="both"/>
        <w:rPr>
          <w:sz w:val="24"/>
          <w:szCs w:val="24"/>
        </w:rPr>
      </w:pPr>
      <w:r w:rsidRPr="00136570">
        <w:rPr>
          <w:sz w:val="24"/>
          <w:szCs w:val="24"/>
        </w:rPr>
        <w:lastRenderedPageBreak/>
        <w:t xml:space="preserve">     </w:t>
      </w:r>
      <w:r w:rsidR="00A65C29" w:rsidRPr="00136570">
        <w:rPr>
          <w:sz w:val="24"/>
          <w:szCs w:val="24"/>
        </w:rPr>
        <w:t>Fletcher and Rossing [</w:t>
      </w:r>
      <w:r w:rsidR="00111FA2" w:rsidRPr="00136570">
        <w:rPr>
          <w:sz w:val="24"/>
          <w:szCs w:val="24"/>
        </w:rPr>
        <w:fldChar w:fldCharType="begin"/>
      </w:r>
      <w:r w:rsidR="00111FA2" w:rsidRPr="00136570">
        <w:rPr>
          <w:sz w:val="24"/>
          <w:szCs w:val="24"/>
        </w:rPr>
        <w:instrText xml:space="preserve"> NOTEREF _Ref104351927 \h </w:instrText>
      </w:r>
      <w:r w:rsidR="00136570">
        <w:rPr>
          <w:sz w:val="24"/>
          <w:szCs w:val="24"/>
        </w:rPr>
        <w:instrText xml:space="preserve"> \* MERGEFORMAT </w:instrText>
      </w:r>
      <w:r w:rsidR="00111FA2" w:rsidRPr="00136570">
        <w:rPr>
          <w:sz w:val="24"/>
          <w:szCs w:val="24"/>
        </w:rPr>
      </w:r>
      <w:r w:rsidR="00111FA2" w:rsidRPr="00136570">
        <w:rPr>
          <w:sz w:val="24"/>
          <w:szCs w:val="24"/>
        </w:rPr>
        <w:fldChar w:fldCharType="separate"/>
      </w:r>
      <w:r w:rsidR="001926A3">
        <w:rPr>
          <w:sz w:val="24"/>
          <w:szCs w:val="24"/>
        </w:rPr>
        <w:t>5</w:t>
      </w:r>
      <w:r w:rsidR="00111FA2" w:rsidRPr="00136570">
        <w:rPr>
          <w:sz w:val="24"/>
          <w:szCs w:val="24"/>
        </w:rPr>
        <w:fldChar w:fldCharType="end"/>
      </w:r>
      <w:r w:rsidR="00A65C29" w:rsidRPr="00136570">
        <w:rPr>
          <w:sz w:val="24"/>
          <w:szCs w:val="24"/>
        </w:rPr>
        <w:t>, Fig. 10.30] reproduce measurements on both the violin and cello by Meyer[</w:t>
      </w:r>
      <w:r w:rsidR="00A65C29" w:rsidRPr="00136570">
        <w:rPr>
          <w:rStyle w:val="EndnoteReference"/>
          <w:sz w:val="24"/>
          <w:szCs w:val="24"/>
          <w:vertAlign w:val="baseline"/>
        </w:rPr>
        <w:endnoteReference w:id="114"/>
      </w:r>
      <w:r w:rsidR="00A65C29" w:rsidRPr="00136570">
        <w:rPr>
          <w:sz w:val="24"/>
          <w:szCs w:val="24"/>
        </w:rPr>
        <w:t>], which highlight the increasing directionality of the sound produced with increasing frequency and the rather strong masking effect of the player  at high frequencies. More recently, Weinreich and Arnold [</w:t>
      </w:r>
      <w:r w:rsidR="00A65C29" w:rsidRPr="00136570">
        <w:rPr>
          <w:rStyle w:val="EndnoteReference"/>
          <w:sz w:val="24"/>
          <w:szCs w:val="24"/>
          <w:vertAlign w:val="baseline"/>
        </w:rPr>
        <w:endnoteReference w:id="115"/>
      </w:r>
      <w:r w:rsidR="00A65C29" w:rsidRPr="00136570">
        <w:rPr>
          <w:sz w:val="24"/>
          <w:szCs w:val="24"/>
        </w:rPr>
        <w:t>,</w:t>
      </w:r>
      <w:r w:rsidR="00A65C29" w:rsidRPr="00136570">
        <w:rPr>
          <w:rStyle w:val="EndnoteReference"/>
          <w:sz w:val="24"/>
          <w:szCs w:val="24"/>
          <w:vertAlign w:val="baseline"/>
        </w:rPr>
        <w:endnoteReference w:id="116"/>
      </w:r>
      <w:r w:rsidR="00A65C29" w:rsidRPr="00136570">
        <w:rPr>
          <w:sz w:val="24"/>
          <w:szCs w:val="24"/>
        </w:rPr>
        <w:t xml:space="preserve">] have made detailed theoretical and experimental studies of multi-pole radiation from the freely suspended violin at low frequencies (typically below 1 kHz). Interestingly, they made use of the principle of acoustic reciprocity, based on the fact that the amplitude of vibration at the top of the bridge produced by incoming sound waves is directly related to the sound radiated by a force applied to the violin at the same point. The violin was radiated by an array of loudspeakers to simulate incoming spherical or dipole sound fields and the induced velocity at the bridge recorded by a very light gramophone pick-up stylus.  </w:t>
      </w:r>
    </w:p>
    <w:p w:rsidR="0019210A" w:rsidRPr="00136570" w:rsidRDefault="0019210A" w:rsidP="004B3CB5">
      <w:pPr>
        <w:tabs>
          <w:tab w:val="left" w:pos="4111"/>
        </w:tabs>
        <w:jc w:val="both"/>
        <w:rPr>
          <w:sz w:val="24"/>
          <w:szCs w:val="24"/>
        </w:rPr>
      </w:pPr>
    </w:p>
    <w:p w:rsidR="00A65C29" w:rsidRDefault="00423747" w:rsidP="004B3CB5">
      <w:pPr>
        <w:tabs>
          <w:tab w:val="left" w:pos="4111"/>
        </w:tabs>
        <w:jc w:val="both"/>
        <w:rPr>
          <w:sz w:val="24"/>
          <w:szCs w:val="24"/>
        </w:rPr>
      </w:pPr>
      <w:r w:rsidRPr="00136570">
        <w:rPr>
          <w:sz w:val="24"/>
          <w:szCs w:val="24"/>
        </w:rPr>
        <w:t xml:space="preserve">      </w:t>
      </w:r>
      <w:r w:rsidR="00A65C29" w:rsidRPr="00136570">
        <w:rPr>
          <w:sz w:val="24"/>
          <w:szCs w:val="24"/>
        </w:rPr>
        <w:t>Hill et al [</w:t>
      </w:r>
      <w:r w:rsidR="00A65C29" w:rsidRPr="00136570">
        <w:rPr>
          <w:rStyle w:val="EndnoteReference"/>
          <w:sz w:val="24"/>
          <w:szCs w:val="24"/>
          <w:vertAlign w:val="baseline"/>
        </w:rPr>
        <w:endnoteReference w:id="117"/>
      </w:r>
      <w:r w:rsidR="00A65C29" w:rsidRPr="00136570">
        <w:rPr>
          <w:sz w:val="24"/>
          <w:szCs w:val="24"/>
        </w:rPr>
        <w:t>]</w:t>
      </w:r>
      <w:r w:rsidR="0019210A">
        <w:rPr>
          <w:sz w:val="24"/>
          <w:szCs w:val="24"/>
        </w:rPr>
        <w:t xml:space="preserve"> have used direct measurements to investigate the </w:t>
      </w:r>
      <w:r w:rsidR="00A65C29" w:rsidRPr="00136570">
        <w:rPr>
          <w:sz w:val="24"/>
          <w:szCs w:val="24"/>
        </w:rPr>
        <w:t xml:space="preserve">angular dependence of the sound radiated by a number of high quality modern acoustic guitars with different cross-strutting, when excited by a sinusoidal force at the bridge. From such measurements, they </w:t>
      </w:r>
      <w:r w:rsidR="0019210A">
        <w:rPr>
          <w:sz w:val="24"/>
          <w:szCs w:val="24"/>
        </w:rPr>
        <w:t xml:space="preserve">were able to </w:t>
      </w:r>
      <w:r w:rsidR="00A65C29" w:rsidRPr="00136570">
        <w:rPr>
          <w:sz w:val="24"/>
          <w:szCs w:val="24"/>
        </w:rPr>
        <w:t xml:space="preserve">derive the fraction of sound radiated as the dominant monopole and dipole (with components in 3-directions) radiation, in addition to effective masses and </w:t>
      </w:r>
      <w:r w:rsidR="00A65C29" w:rsidRPr="00136570">
        <w:rPr>
          <w:i/>
          <w:sz w:val="24"/>
          <w:szCs w:val="24"/>
        </w:rPr>
        <w:t>Q</w:t>
      </w:r>
      <w:r w:rsidR="00A65C29" w:rsidRPr="00136570">
        <w:rPr>
          <w:sz w:val="24"/>
          <w:szCs w:val="24"/>
        </w:rPr>
        <w:t>-values, for a number of prominent modes up to ~600 Hz</w:t>
      </w:r>
      <w:r w:rsidR="0019210A">
        <w:rPr>
          <w:sz w:val="24"/>
          <w:szCs w:val="24"/>
        </w:rPr>
        <w:t xml:space="preserve">. Significant differences were observed for </w:t>
      </w:r>
      <w:r w:rsidR="00A65C29" w:rsidRPr="00136570">
        <w:rPr>
          <w:sz w:val="24"/>
          <w:szCs w:val="24"/>
        </w:rPr>
        <w:t xml:space="preserve">the three </w:t>
      </w:r>
      <w:r w:rsidR="0019210A">
        <w:rPr>
          <w:sz w:val="24"/>
          <w:szCs w:val="24"/>
        </w:rPr>
        <w:t xml:space="preserve">different strutting schemes </w:t>
      </w:r>
      <w:r w:rsidR="00A65C29" w:rsidRPr="00136570">
        <w:rPr>
          <w:sz w:val="24"/>
          <w:szCs w:val="24"/>
        </w:rPr>
        <w:t>investigated.</w:t>
      </w:r>
    </w:p>
    <w:p w:rsidR="003F72BB" w:rsidRPr="00136570" w:rsidRDefault="003F72BB" w:rsidP="004B3CB5">
      <w:pPr>
        <w:tabs>
          <w:tab w:val="left" w:pos="4111"/>
        </w:tabs>
        <w:jc w:val="both"/>
        <w:rPr>
          <w:sz w:val="24"/>
          <w:szCs w:val="24"/>
        </w:rPr>
      </w:pPr>
    </w:p>
    <w:p w:rsidR="00A65C29" w:rsidRPr="00136570" w:rsidRDefault="00412DCB" w:rsidP="00CB1C08">
      <w:pPr>
        <w:tabs>
          <w:tab w:val="left" w:pos="4111"/>
        </w:tabs>
        <w:ind w:firstLine="1400"/>
        <w:jc w:val="both"/>
        <w:rPr>
          <w:sz w:val="24"/>
          <w:szCs w:val="24"/>
        </w:rPr>
      </w:pPr>
      <w:r>
        <w:rPr>
          <w:noProof/>
          <w:sz w:val="24"/>
          <w:szCs w:val="24"/>
          <w:lang w:val="en-US"/>
        </w:rPr>
        <w:drawing>
          <wp:inline distT="0" distB="0" distL="0" distR="0" wp14:anchorId="34D13830" wp14:editId="59655F01">
            <wp:extent cx="2581275" cy="2524125"/>
            <wp:effectExtent l="0" t="0" r="9525"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2581275" cy="2524125"/>
                    </a:xfrm>
                    <a:prstGeom prst="rect">
                      <a:avLst/>
                    </a:prstGeom>
                    <a:noFill/>
                    <a:ln>
                      <a:noFill/>
                    </a:ln>
                  </pic:spPr>
                </pic:pic>
              </a:graphicData>
            </a:graphic>
          </wp:inline>
        </w:drawing>
      </w:r>
    </w:p>
    <w:p w:rsidR="00A65C29" w:rsidRPr="003F72BB" w:rsidRDefault="00675C8D" w:rsidP="004B3CB5">
      <w:pPr>
        <w:tabs>
          <w:tab w:val="left" w:pos="4111"/>
        </w:tabs>
        <w:jc w:val="both"/>
        <w:rPr>
          <w:i/>
          <w:sz w:val="22"/>
          <w:szCs w:val="24"/>
        </w:rPr>
      </w:pPr>
      <w:r>
        <w:rPr>
          <w:b/>
          <w:i/>
          <w:sz w:val="22"/>
          <w:szCs w:val="24"/>
        </w:rPr>
        <w:t xml:space="preserve">Fig. </w:t>
      </w:r>
      <w:r w:rsidR="00C5500E">
        <w:rPr>
          <w:b/>
          <w:i/>
          <w:sz w:val="22"/>
          <w:szCs w:val="24"/>
        </w:rPr>
        <w:t xml:space="preserve">2.47 </w:t>
      </w:r>
      <w:r w:rsidR="00FE3854" w:rsidRPr="003F72BB">
        <w:rPr>
          <w:i/>
          <w:sz w:val="22"/>
          <w:szCs w:val="24"/>
        </w:rPr>
        <w:t xml:space="preserve"> </w:t>
      </w:r>
      <w:r w:rsidR="00CB1C08">
        <w:rPr>
          <w:i/>
          <w:sz w:val="22"/>
          <w:szCs w:val="24"/>
        </w:rPr>
        <w:t>P</w:t>
      </w:r>
      <w:r w:rsidR="00A65C29" w:rsidRPr="003F72BB">
        <w:rPr>
          <w:i/>
          <w:sz w:val="22"/>
          <w:szCs w:val="24"/>
        </w:rPr>
        <w:t>lots of the rms mobility &lt;Y&gt; (ms</w:t>
      </w:r>
      <w:r w:rsidR="00A65C29" w:rsidRPr="003F72BB">
        <w:rPr>
          <w:i/>
          <w:sz w:val="22"/>
          <w:szCs w:val="24"/>
          <w:vertAlign w:val="superscript"/>
        </w:rPr>
        <w:t>-1</w:t>
      </w:r>
      <w:r w:rsidR="00A65C29" w:rsidRPr="003F72BB">
        <w:rPr>
          <w:i/>
          <w:sz w:val="22"/>
          <w:szCs w:val="24"/>
        </w:rPr>
        <w:t>N</w:t>
      </w:r>
      <w:r w:rsidR="00A65C29" w:rsidRPr="003F72BB">
        <w:rPr>
          <w:i/>
          <w:sz w:val="22"/>
          <w:szCs w:val="24"/>
          <w:vertAlign w:val="superscript"/>
        </w:rPr>
        <w:t>-1</w:t>
      </w:r>
      <w:r w:rsidR="00A65C29" w:rsidRPr="003F72BB">
        <w:rPr>
          <w:i/>
          <w:sz w:val="22"/>
          <w:szCs w:val="24"/>
        </w:rPr>
        <w:t>)</w:t>
      </w:r>
      <w:r w:rsidR="00A65C29" w:rsidRPr="003F72BB">
        <w:rPr>
          <w:i/>
          <w:sz w:val="22"/>
          <w:szCs w:val="24"/>
          <w:vertAlign w:val="superscript"/>
        </w:rPr>
        <w:t xml:space="preserve"> </w:t>
      </w:r>
      <w:r w:rsidR="00A65C29" w:rsidRPr="003F72BB">
        <w:rPr>
          <w:i/>
          <w:sz w:val="22"/>
          <w:szCs w:val="24"/>
        </w:rPr>
        <w:t>averaged over the surface of the front and back plate (solid shaded region)  and ribs (white curve)  of the instrument, the radiativity  &lt;R&gt; (PaN</w:t>
      </w:r>
      <w:r w:rsidR="00A65C29" w:rsidRPr="003F72BB">
        <w:rPr>
          <w:i/>
          <w:sz w:val="22"/>
          <w:szCs w:val="24"/>
          <w:vertAlign w:val="superscript"/>
        </w:rPr>
        <w:t>-1</w:t>
      </w:r>
      <w:r w:rsidR="00A65C29" w:rsidRPr="003F72BB">
        <w:rPr>
          <w:i/>
          <w:sz w:val="22"/>
          <w:szCs w:val="24"/>
        </w:rPr>
        <w:t>) averaged over a sphere, and directivity &lt;D&gt;, the ratio of  forward to backward radiation averaged over hemispheres.  The top arrows represent the positions of the open-string resonances and their partials. A0 is the position of the Helmholtz air resonance and A1 the first internal cavity air resonance, CBR is a strong corpus bending mode and B1 and B2 are the two strong structural normal mode resonances of the coupled fro</w:t>
      </w:r>
      <w:r w:rsidR="00CB1C08">
        <w:rPr>
          <w:i/>
          <w:sz w:val="22"/>
          <w:szCs w:val="24"/>
        </w:rPr>
        <w:t>nt and back plates (data kindly supplied by Bissinger)</w:t>
      </w:r>
      <w:r w:rsidR="00A65C29" w:rsidRPr="003F72BB">
        <w:rPr>
          <w:i/>
          <w:sz w:val="22"/>
          <w:szCs w:val="24"/>
        </w:rPr>
        <w:t xml:space="preserve"> </w:t>
      </w:r>
    </w:p>
    <w:p w:rsidR="00A65C29" w:rsidRPr="00136570" w:rsidRDefault="00A65C29" w:rsidP="004B3CB5">
      <w:pPr>
        <w:tabs>
          <w:tab w:val="left" w:pos="4111"/>
        </w:tabs>
        <w:jc w:val="both"/>
        <w:rPr>
          <w:sz w:val="24"/>
          <w:szCs w:val="24"/>
        </w:rPr>
      </w:pPr>
    </w:p>
    <w:p w:rsidR="00A65C29" w:rsidRPr="00136570" w:rsidRDefault="00EC46C5" w:rsidP="004B3CB5">
      <w:pPr>
        <w:tabs>
          <w:tab w:val="left" w:pos="4111"/>
        </w:tabs>
        <w:jc w:val="both"/>
        <w:rPr>
          <w:sz w:val="24"/>
          <w:szCs w:val="24"/>
        </w:rPr>
      </w:pPr>
      <w:r w:rsidRPr="00136570">
        <w:rPr>
          <w:sz w:val="24"/>
          <w:szCs w:val="24"/>
        </w:rPr>
        <w:t xml:space="preserve">     </w:t>
      </w:r>
      <w:r w:rsidR="00A65C29" w:rsidRPr="00136570">
        <w:rPr>
          <w:sz w:val="24"/>
          <w:szCs w:val="24"/>
        </w:rPr>
        <w:t>Bissinger [</w:t>
      </w:r>
      <w:r w:rsidR="00A65C29" w:rsidRPr="00136570">
        <w:rPr>
          <w:rStyle w:val="EndnoteReference"/>
          <w:sz w:val="24"/>
          <w:szCs w:val="24"/>
          <w:vertAlign w:val="baseline"/>
        </w:rPr>
        <w:endnoteReference w:id="118"/>
      </w:r>
      <w:r w:rsidR="00A65C29" w:rsidRPr="00136570">
        <w:rPr>
          <w:sz w:val="24"/>
          <w:szCs w:val="24"/>
        </w:rPr>
        <w:t>] has made an extensive investigation of radiation from both freely supported and hand-held violins, including measurements above</w:t>
      </w:r>
      <w:r w:rsidR="00A7675C">
        <w:rPr>
          <w:sz w:val="24"/>
          <w:szCs w:val="24"/>
        </w:rPr>
        <w:t xml:space="preserve"> </w:t>
      </w:r>
      <w:r w:rsidR="00A65C29" w:rsidRPr="00136570">
        <w:rPr>
          <w:sz w:val="24"/>
          <w:szCs w:val="24"/>
        </w:rPr>
        <w:t>1</w:t>
      </w:r>
      <w:r w:rsidR="004C42BE">
        <w:rPr>
          <w:sz w:val="24"/>
          <w:szCs w:val="24"/>
        </w:rPr>
        <w:t xml:space="preserve"> </w:t>
      </w:r>
      <w:r w:rsidR="00A65C29" w:rsidRPr="00136570">
        <w:rPr>
          <w:sz w:val="24"/>
          <w:szCs w:val="24"/>
        </w:rPr>
        <w:t xml:space="preserve">kHz, where the multimodal radiation expansion is no longer appropriate. Bissinger correlates the sound radiated over a large number point on a sphere surrounding the violin with measurements of the input admittance at the bridge and the induced surface velocities over the whole violin structure.  </w:t>
      </w:r>
      <w:r w:rsidR="00675C8D">
        <w:rPr>
          <w:sz w:val="24"/>
          <w:szCs w:val="24"/>
        </w:rPr>
        <w:t xml:space="preserve">Figure </w:t>
      </w:r>
      <w:r w:rsidR="004C42BE">
        <w:rPr>
          <w:sz w:val="24"/>
          <w:szCs w:val="24"/>
        </w:rPr>
        <w:t>2.47</w:t>
      </w:r>
      <w:r w:rsidR="00A65C29" w:rsidRPr="00136570">
        <w:rPr>
          <w:sz w:val="24"/>
          <w:szCs w:val="24"/>
        </w:rPr>
        <w:t xml:space="preserve"> shows a typical set of simultaneous measurements up to 1 kHz. </w:t>
      </w:r>
      <w:r w:rsidR="0019210A">
        <w:rPr>
          <w:sz w:val="24"/>
          <w:szCs w:val="24"/>
        </w:rPr>
        <w:t xml:space="preserve">Although </w:t>
      </w:r>
      <w:r w:rsidR="00A65C29" w:rsidRPr="00136570">
        <w:rPr>
          <w:sz w:val="24"/>
          <w:szCs w:val="24"/>
        </w:rPr>
        <w:t xml:space="preserve">the low frequency Helmholtz resonance contributes strongly to the radiated sound, </w:t>
      </w:r>
      <w:r w:rsidR="0019210A">
        <w:rPr>
          <w:sz w:val="24"/>
          <w:szCs w:val="24"/>
        </w:rPr>
        <w:t xml:space="preserve">it results in a </w:t>
      </w:r>
      <w:r w:rsidR="00A65C29" w:rsidRPr="00136570">
        <w:rPr>
          <w:sz w:val="24"/>
          <w:szCs w:val="24"/>
        </w:rPr>
        <w:t xml:space="preserve">relatively </w:t>
      </w:r>
      <w:r w:rsidR="0019210A">
        <w:rPr>
          <w:sz w:val="24"/>
          <w:szCs w:val="24"/>
        </w:rPr>
        <w:t xml:space="preserve">small </w:t>
      </w:r>
      <w:r w:rsidR="00A65C29" w:rsidRPr="00136570">
        <w:rPr>
          <w:sz w:val="24"/>
          <w:szCs w:val="24"/>
        </w:rPr>
        <w:t xml:space="preserve">feature on the mobility curves for the body of the instrument (or </w:t>
      </w:r>
      <w:r w:rsidR="00383C62">
        <w:rPr>
          <w:sz w:val="24"/>
          <w:szCs w:val="24"/>
        </w:rPr>
        <w:t xml:space="preserve">on the </w:t>
      </w:r>
      <w:r w:rsidR="00A65C29" w:rsidRPr="00136570">
        <w:rPr>
          <w:sz w:val="24"/>
          <w:szCs w:val="24"/>
        </w:rPr>
        <w:t xml:space="preserve">measured admittance </w:t>
      </w:r>
      <w:r w:rsidR="00A65C29" w:rsidRPr="00136570">
        <w:rPr>
          <w:sz w:val="24"/>
          <w:szCs w:val="24"/>
        </w:rPr>
        <w:lastRenderedPageBreak/>
        <w:t xml:space="preserve">at the bridge, not shown).  Bissinger was unable to find any significant correlation between the frequencies and </w:t>
      </w:r>
      <w:r w:rsidR="00A65C29" w:rsidRPr="00136570">
        <w:rPr>
          <w:i/>
          <w:sz w:val="24"/>
          <w:szCs w:val="24"/>
        </w:rPr>
        <w:t>Q</w:t>
      </w:r>
      <w:r w:rsidR="00A65C29" w:rsidRPr="00136570">
        <w:rPr>
          <w:sz w:val="24"/>
          <w:szCs w:val="24"/>
        </w:rPr>
        <w:t>-values of the prominent “signature” modes excited (see, for example, Jansson [</w:t>
      </w:r>
      <w:r w:rsidR="00A65C29" w:rsidRPr="00136570">
        <w:rPr>
          <w:rStyle w:val="EndnoteReference"/>
          <w:sz w:val="24"/>
          <w:szCs w:val="24"/>
          <w:vertAlign w:val="baseline"/>
        </w:rPr>
        <w:endnoteReference w:id="119"/>
      </w:r>
      <w:r w:rsidR="00A65C29" w:rsidRPr="00136570">
        <w:rPr>
          <w:sz w:val="24"/>
          <w:szCs w:val="24"/>
        </w:rPr>
        <w:t xml:space="preserve">]) below ~1 kHz and the perceived quality of the instruments investigated.  Above ~ 1 kHz the modes strongly overlap, so that it becomes more appropriate to compare the frequency averaged global features.  The measurements show that fraction of mode energy radiated lost by radiation increases monotonically from close to zero at low frequencies up to around almost 100% efficient  at 4 kHz and above, where almost all the energy is lost by radiation rather than internal damping.  The ultimate aim of these detailed modal analysis studies is to correlate the measured acoustical properties with the results obtained from finite element analysis and to produce sufficient information about the acoustical properties that might allow a more realistic comparison between physical properties and the properties of an instrument judged from their perceived sound quality  and playability. </w:t>
      </w:r>
    </w:p>
    <w:p w:rsidR="00A65C29" w:rsidRPr="00136570" w:rsidRDefault="00A65C29" w:rsidP="004B3CB5">
      <w:pPr>
        <w:tabs>
          <w:tab w:val="left" w:pos="4111"/>
        </w:tabs>
        <w:jc w:val="both"/>
        <w:rPr>
          <w:sz w:val="24"/>
          <w:szCs w:val="24"/>
        </w:rPr>
      </w:pPr>
    </w:p>
    <w:p w:rsidR="00A65C29" w:rsidRDefault="00A65C29" w:rsidP="004B3CB5">
      <w:pPr>
        <w:tabs>
          <w:tab w:val="left" w:pos="4111"/>
        </w:tabs>
        <w:jc w:val="both"/>
        <w:rPr>
          <w:b/>
          <w:sz w:val="24"/>
          <w:szCs w:val="24"/>
        </w:rPr>
      </w:pPr>
      <w:r w:rsidRPr="00136570">
        <w:rPr>
          <w:b/>
          <w:sz w:val="24"/>
          <w:szCs w:val="24"/>
        </w:rPr>
        <w:t xml:space="preserve">Directional </w:t>
      </w:r>
      <w:r w:rsidR="00CB1C08">
        <w:rPr>
          <w:b/>
          <w:sz w:val="24"/>
          <w:szCs w:val="24"/>
        </w:rPr>
        <w:t>T</w:t>
      </w:r>
      <w:r w:rsidRPr="00136570">
        <w:rPr>
          <w:b/>
          <w:sz w:val="24"/>
          <w:szCs w:val="24"/>
        </w:rPr>
        <w:t xml:space="preserve">one </w:t>
      </w:r>
      <w:r w:rsidR="00CB1C08">
        <w:rPr>
          <w:b/>
          <w:sz w:val="24"/>
          <w:szCs w:val="24"/>
        </w:rPr>
        <w:t>C</w:t>
      </w:r>
      <w:r w:rsidRPr="00136570">
        <w:rPr>
          <w:b/>
          <w:sz w:val="24"/>
          <w:szCs w:val="24"/>
        </w:rPr>
        <w:t xml:space="preserve">olour </w:t>
      </w:r>
    </w:p>
    <w:p w:rsidR="003F72BB" w:rsidRPr="00136570" w:rsidRDefault="003F72BB" w:rsidP="004B3CB5">
      <w:pPr>
        <w:tabs>
          <w:tab w:val="left" w:pos="4111"/>
        </w:tabs>
        <w:jc w:val="both"/>
        <w:rPr>
          <w:b/>
          <w:sz w:val="24"/>
          <w:szCs w:val="24"/>
        </w:rPr>
      </w:pPr>
    </w:p>
    <w:p w:rsidR="00270244" w:rsidRDefault="00270244" w:rsidP="004B3CB5">
      <w:pPr>
        <w:tabs>
          <w:tab w:val="left" w:pos="4111"/>
        </w:tabs>
        <w:jc w:val="both"/>
        <w:rPr>
          <w:sz w:val="24"/>
          <w:szCs w:val="24"/>
        </w:rPr>
      </w:pPr>
      <w:r>
        <w:rPr>
          <w:noProof/>
          <w:sz w:val="24"/>
          <w:szCs w:val="24"/>
          <w:lang w:val="en-US"/>
        </w:rPr>
        <w:drawing>
          <wp:anchor distT="0" distB="0" distL="114300" distR="114300" simplePos="0" relativeHeight="251676672" behindDoc="0" locked="0" layoutInCell="1" allowOverlap="1" wp14:anchorId="46C30475" wp14:editId="428ED093">
            <wp:simplePos x="0" y="0"/>
            <wp:positionH relativeFrom="column">
              <wp:posOffset>-68580</wp:posOffset>
            </wp:positionH>
            <wp:positionV relativeFrom="paragraph">
              <wp:posOffset>29210</wp:posOffset>
            </wp:positionV>
            <wp:extent cx="2673350" cy="35109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2673350" cy="351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6C5" w:rsidRPr="00136570">
        <w:rPr>
          <w:sz w:val="24"/>
          <w:szCs w:val="24"/>
        </w:rPr>
        <w:t xml:space="preserve">     </w:t>
      </w: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r>
        <w:rPr>
          <w:b/>
          <w:i/>
          <w:sz w:val="22"/>
          <w:szCs w:val="24"/>
        </w:rPr>
        <w:t>Fig. 2.48</w:t>
      </w:r>
      <w:r w:rsidRPr="003F72BB">
        <w:rPr>
          <w:i/>
          <w:sz w:val="22"/>
          <w:szCs w:val="24"/>
        </w:rPr>
        <w:t xml:space="preserve">   Ratio of sound intensities along neck and perpendicular to front plate for four violins of</w:t>
      </w:r>
      <w:r>
        <w:rPr>
          <w:i/>
          <w:sz w:val="22"/>
          <w:szCs w:val="24"/>
        </w:rPr>
        <w:t xml:space="preserve"> </w:t>
      </w:r>
      <w:r w:rsidRPr="003F72BB">
        <w:rPr>
          <w:i/>
          <w:sz w:val="22"/>
          <w:szCs w:val="24"/>
        </w:rPr>
        <w:t>widely different qualities (Weinreich</w:t>
      </w:r>
      <w:r>
        <w:rPr>
          <w:sz w:val="24"/>
          <w:szCs w:val="24"/>
        </w:rPr>
        <w:t>)</w:t>
      </w:r>
      <w:r w:rsidR="00257910">
        <w:rPr>
          <w:sz w:val="24"/>
          <w:szCs w:val="24"/>
        </w:rPr>
        <w:t>.</w:t>
      </w: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270244" w:rsidRDefault="00270244" w:rsidP="004B3CB5">
      <w:pPr>
        <w:tabs>
          <w:tab w:val="left" w:pos="4111"/>
        </w:tabs>
        <w:jc w:val="both"/>
        <w:rPr>
          <w:sz w:val="24"/>
          <w:szCs w:val="24"/>
        </w:rPr>
      </w:pPr>
    </w:p>
    <w:p w:rsidR="00A65C29" w:rsidRDefault="00A65C29" w:rsidP="004B3CB5">
      <w:pPr>
        <w:tabs>
          <w:tab w:val="left" w:pos="4111"/>
        </w:tabs>
        <w:jc w:val="both"/>
        <w:rPr>
          <w:sz w:val="24"/>
          <w:szCs w:val="24"/>
        </w:rPr>
      </w:pPr>
      <w:r w:rsidRPr="00136570">
        <w:rPr>
          <w:sz w:val="24"/>
          <w:szCs w:val="24"/>
        </w:rPr>
        <w:t xml:space="preserve">Although the acoustic power radiated averaged over a given frequency range is clearly an important signature of the sound of a particular instrument, the intensity at a particular frequency in the important auditory range above 1 kHz can vary wildly from note to note. This is illustrated in </w:t>
      </w:r>
      <w:r w:rsidR="00675C8D">
        <w:rPr>
          <w:sz w:val="24"/>
          <w:szCs w:val="24"/>
        </w:rPr>
        <w:t xml:space="preserve">Figure </w:t>
      </w:r>
      <w:r w:rsidR="00257910">
        <w:rPr>
          <w:sz w:val="24"/>
          <w:szCs w:val="24"/>
        </w:rPr>
        <w:t>2.48</w:t>
      </w:r>
      <w:r w:rsidRPr="00136570">
        <w:rPr>
          <w:sz w:val="24"/>
          <w:szCs w:val="24"/>
        </w:rPr>
        <w:t xml:space="preserve"> by Weinreich [</w:t>
      </w:r>
      <w:r w:rsidRPr="00136570">
        <w:rPr>
          <w:rStyle w:val="EndnoteReference"/>
          <w:sz w:val="24"/>
          <w:szCs w:val="24"/>
          <w:vertAlign w:val="baseline"/>
        </w:rPr>
        <w:endnoteReference w:id="120"/>
      </w:r>
      <w:r w:rsidRPr="00136570">
        <w:rPr>
          <w:sz w:val="24"/>
          <w:szCs w:val="24"/>
        </w:rPr>
        <w:t xml:space="preserve">], which compares the intensities of radiated sound in an anechoic chamber along the direction of the neck and perpendicular to the front plate for four violins of widely differing quality, with 0dB representing </w:t>
      </w:r>
      <w:r w:rsidR="00600A73">
        <w:rPr>
          <w:sz w:val="24"/>
          <w:szCs w:val="24"/>
        </w:rPr>
        <w:t xml:space="preserve">an </w:t>
      </w:r>
      <w:r w:rsidRPr="00136570">
        <w:rPr>
          <w:sz w:val="24"/>
          <w:szCs w:val="24"/>
        </w:rPr>
        <w:t>isotrop</w:t>
      </w:r>
      <w:r w:rsidR="00600A73">
        <w:rPr>
          <w:sz w:val="24"/>
          <w:szCs w:val="24"/>
        </w:rPr>
        <w:t xml:space="preserve">ic response. </w:t>
      </w:r>
      <w:r w:rsidRPr="00136570">
        <w:rPr>
          <w:sz w:val="24"/>
          <w:szCs w:val="24"/>
        </w:rPr>
        <w:t xml:space="preserve">  </w:t>
      </w:r>
      <w:r w:rsidR="00600A73">
        <w:rPr>
          <w:sz w:val="24"/>
          <w:szCs w:val="24"/>
        </w:rPr>
        <w:t xml:space="preserve">Above around </w:t>
      </w:r>
      <w:r w:rsidRPr="00136570">
        <w:rPr>
          <w:sz w:val="24"/>
          <w:szCs w:val="24"/>
        </w:rPr>
        <w:t xml:space="preserve">1 kHz, </w:t>
      </w:r>
      <w:r w:rsidR="00600A73" w:rsidRPr="00136570">
        <w:rPr>
          <w:sz w:val="24"/>
          <w:szCs w:val="24"/>
        </w:rPr>
        <w:t>the wavelengths of flexural waves on the plates of the instrument become comparable with the wavelength</w:t>
      </w:r>
      <w:r w:rsidR="00600A73">
        <w:rPr>
          <w:sz w:val="24"/>
          <w:szCs w:val="24"/>
        </w:rPr>
        <w:t xml:space="preserve"> of the radiated sound. This leads to strong diffraction effects in the radiated sound, which fluctuate wildly with direction as different modes are preferentially excited.</w:t>
      </w:r>
      <w:r w:rsidRPr="00136570">
        <w:rPr>
          <w:sz w:val="24"/>
          <w:szCs w:val="24"/>
        </w:rPr>
        <w:t xml:space="preserve"> At a particular point in the listening space, the spectral content of </w:t>
      </w:r>
      <w:r w:rsidR="00600A73">
        <w:rPr>
          <w:sz w:val="24"/>
          <w:szCs w:val="24"/>
        </w:rPr>
        <w:t>the</w:t>
      </w:r>
      <w:r w:rsidRPr="00136570">
        <w:rPr>
          <w:sz w:val="24"/>
          <w:szCs w:val="24"/>
        </w:rPr>
        <w:t xml:space="preserve"> bowed </w:t>
      </w:r>
      <w:r w:rsidR="00600A73">
        <w:rPr>
          <w:sz w:val="24"/>
          <w:szCs w:val="24"/>
        </w:rPr>
        <w:t>violin</w:t>
      </w:r>
      <w:r w:rsidRPr="00136570">
        <w:rPr>
          <w:sz w:val="24"/>
          <w:szCs w:val="24"/>
        </w:rPr>
        <w:t xml:space="preserve"> therefore varies markedly from note to note, as will the sound within a single note played with vibrato resulting in frequency modulation. The spectral content will also vary from position to position around the violin, especially if the player moves whilst playing. Weinreich has emphasised the importance of such effects in producing a greater sense of </w:t>
      </w:r>
      <w:r w:rsidRPr="00136570">
        <w:rPr>
          <w:sz w:val="24"/>
          <w:szCs w:val="24"/>
        </w:rPr>
        <w:lastRenderedPageBreak/>
        <w:t xml:space="preserve">“presence” and “vibrancy” in the perceived sound </w:t>
      </w:r>
      <w:r w:rsidR="00600A73">
        <w:rPr>
          <w:sz w:val="24"/>
          <w:szCs w:val="24"/>
        </w:rPr>
        <w:t xml:space="preserve">from a violin </w:t>
      </w:r>
      <w:r w:rsidRPr="00136570">
        <w:rPr>
          <w:sz w:val="24"/>
          <w:szCs w:val="24"/>
        </w:rPr>
        <w:t xml:space="preserve">than would be produced by a localised isotropic sound source, such as a small loudspeaker.  Weinreich has coined the term </w:t>
      </w:r>
      <w:r w:rsidRPr="00136570">
        <w:rPr>
          <w:i/>
          <w:sz w:val="24"/>
          <w:szCs w:val="24"/>
        </w:rPr>
        <w:t>directional tone colour</w:t>
      </w:r>
      <w:r w:rsidRPr="00136570">
        <w:rPr>
          <w:sz w:val="24"/>
          <w:szCs w:val="24"/>
        </w:rPr>
        <w:t xml:space="preserve"> to describe such effects. He has also designed a loudspeaker system </w:t>
      </w:r>
      <w:r w:rsidR="009237D3" w:rsidRPr="00136570">
        <w:rPr>
          <w:sz w:val="24"/>
          <w:szCs w:val="24"/>
        </w:rPr>
        <w:t>base</w:t>
      </w:r>
      <w:r w:rsidR="009237D3">
        <w:rPr>
          <w:sz w:val="24"/>
          <w:szCs w:val="24"/>
        </w:rPr>
        <w:t>d</w:t>
      </w:r>
      <w:r w:rsidR="009237D3" w:rsidRPr="00136570">
        <w:rPr>
          <w:sz w:val="24"/>
          <w:szCs w:val="24"/>
        </w:rPr>
        <w:t xml:space="preserve"> </w:t>
      </w:r>
      <w:r w:rsidRPr="00136570">
        <w:rPr>
          <w:sz w:val="24"/>
          <w:szCs w:val="24"/>
        </w:rPr>
        <w:t xml:space="preserve">on the same principles, which gives a greater sense of realism to the sound of the recorded violin than a simple loudspeaker. </w:t>
      </w:r>
    </w:p>
    <w:p w:rsidR="00791B83" w:rsidRDefault="00791B83" w:rsidP="004B3CB5">
      <w:pPr>
        <w:tabs>
          <w:tab w:val="left" w:pos="4111"/>
        </w:tabs>
        <w:jc w:val="both"/>
        <w:rPr>
          <w:sz w:val="24"/>
          <w:szCs w:val="24"/>
        </w:rPr>
      </w:pPr>
    </w:p>
    <w:p w:rsidR="003F72BB" w:rsidRDefault="00EC46C5" w:rsidP="004B3CB5">
      <w:pPr>
        <w:tabs>
          <w:tab w:val="left" w:pos="4111"/>
        </w:tabs>
        <w:jc w:val="both"/>
        <w:rPr>
          <w:sz w:val="24"/>
          <w:szCs w:val="24"/>
        </w:rPr>
      </w:pPr>
      <w:r w:rsidRPr="00136570">
        <w:rPr>
          <w:sz w:val="24"/>
          <w:szCs w:val="24"/>
        </w:rPr>
        <w:t xml:space="preserve">    </w:t>
      </w:r>
      <w:r w:rsidR="00A65C29" w:rsidRPr="00136570">
        <w:rPr>
          <w:sz w:val="24"/>
          <w:szCs w:val="24"/>
        </w:rPr>
        <w:t>In addition to the intrinsic directionality of the violin, the time-delayed echoes from the surrounding walls of a performing space also have a major influence on the complexity of the sound waveforms produced by a violin (or any other instrument)  played with vibrato, as first noted by Meyer [</w:t>
      </w:r>
      <w:r w:rsidR="00A65C29" w:rsidRPr="00136570">
        <w:rPr>
          <w:rStyle w:val="EndnoteReference"/>
          <w:sz w:val="24"/>
          <w:szCs w:val="24"/>
          <w:vertAlign w:val="baseline"/>
        </w:rPr>
        <w:endnoteReference w:id="121"/>
      </w:r>
      <w:r w:rsidR="00A65C29" w:rsidRPr="00136570">
        <w:rPr>
          <w:sz w:val="24"/>
          <w:szCs w:val="24"/>
        </w:rPr>
        <w:t>].  This arises from the interference between the different frequencies associated with the prompt sound reaching the listener (or microphone) and the sound generated at earlier times reflected from the surrounding surfaces. As discussed by the present author (Gough [</w:t>
      </w:r>
      <w:r w:rsidR="00C527CD">
        <w:rPr>
          <w:sz w:val="24"/>
          <w:szCs w:val="24"/>
        </w:rPr>
        <w:fldChar w:fldCharType="begin"/>
      </w:r>
      <w:r w:rsidR="00C527CD">
        <w:rPr>
          <w:sz w:val="24"/>
          <w:szCs w:val="24"/>
        </w:rPr>
        <w:instrText xml:space="preserve"> NOTEREF _Ref151282975 \h </w:instrText>
      </w:r>
      <w:r w:rsidR="00C527CD">
        <w:rPr>
          <w:sz w:val="24"/>
          <w:szCs w:val="24"/>
        </w:rPr>
      </w:r>
      <w:r w:rsidR="00C527CD">
        <w:rPr>
          <w:sz w:val="24"/>
          <w:szCs w:val="24"/>
        </w:rPr>
        <w:fldChar w:fldCharType="separate"/>
      </w:r>
      <w:r w:rsidR="001926A3">
        <w:rPr>
          <w:sz w:val="24"/>
          <w:szCs w:val="24"/>
        </w:rPr>
        <w:t>112</w:t>
      </w:r>
      <w:r w:rsidR="00C527CD">
        <w:rPr>
          <w:sz w:val="24"/>
          <w:szCs w:val="24"/>
        </w:rPr>
        <w:fldChar w:fldCharType="end"/>
      </w:r>
      <w:r w:rsidR="00C527CD">
        <w:rPr>
          <w:sz w:val="24"/>
          <w:szCs w:val="24"/>
        </w:rPr>
        <w:t>]</w:t>
      </w:r>
      <w:r w:rsidR="00A65C29" w:rsidRPr="00136570">
        <w:rPr>
          <w:sz w:val="24"/>
          <w:szCs w:val="24"/>
        </w:rPr>
        <w:t>),  the additional complexity is largely a dynamic effect associated with the time-delayed interference between signals of different frequencies rather than caused by the amplitude modulation of individual partials associated with the multi-resonant response of  the violin, first discussed by Fletcher and Sanders[</w:t>
      </w:r>
      <w:r w:rsidR="00A65C29" w:rsidRPr="00136570">
        <w:rPr>
          <w:rStyle w:val="EndnoteReference"/>
          <w:sz w:val="24"/>
          <w:szCs w:val="24"/>
          <w:vertAlign w:val="baseline"/>
        </w:rPr>
        <w:endnoteReference w:id="122"/>
      </w:r>
      <w:r w:rsidR="00A65C29" w:rsidRPr="00136570">
        <w:rPr>
          <w:sz w:val="24"/>
          <w:szCs w:val="24"/>
        </w:rPr>
        <w:t>] and Matthews and Kohut</w:t>
      </w:r>
      <w:r w:rsidR="003F72BB">
        <w:rPr>
          <w:sz w:val="24"/>
          <w:szCs w:val="24"/>
        </w:rPr>
        <w:t xml:space="preserve"> </w:t>
      </w:r>
      <w:r w:rsidR="00A65C29" w:rsidRPr="00136570">
        <w:rPr>
          <w:sz w:val="24"/>
          <w:szCs w:val="24"/>
        </w:rPr>
        <w:t>[</w:t>
      </w:r>
      <w:r w:rsidR="00A65C29" w:rsidRPr="00136570">
        <w:rPr>
          <w:rStyle w:val="EndnoteReference"/>
          <w:sz w:val="24"/>
          <w:szCs w:val="24"/>
          <w:vertAlign w:val="baseline"/>
        </w:rPr>
        <w:endnoteReference w:id="123"/>
      </w:r>
      <w:r w:rsidR="00A65C29" w:rsidRPr="00136570">
        <w:rPr>
          <w:sz w:val="24"/>
          <w:szCs w:val="24"/>
        </w:rPr>
        <w:t xml:space="preserve">]. </w:t>
      </w:r>
    </w:p>
    <w:p w:rsidR="00C5500E" w:rsidRDefault="00C5500E" w:rsidP="004B3CB5">
      <w:pPr>
        <w:tabs>
          <w:tab w:val="left" w:pos="4111"/>
        </w:tabs>
        <w:jc w:val="both"/>
        <w:rPr>
          <w:b/>
          <w:sz w:val="24"/>
          <w:szCs w:val="24"/>
        </w:rPr>
      </w:pPr>
    </w:p>
    <w:p w:rsidR="00A65C29" w:rsidRDefault="00CB1C08" w:rsidP="004B3CB5">
      <w:pPr>
        <w:tabs>
          <w:tab w:val="left" w:pos="4111"/>
        </w:tabs>
        <w:jc w:val="both"/>
        <w:rPr>
          <w:b/>
          <w:sz w:val="24"/>
          <w:szCs w:val="24"/>
        </w:rPr>
      </w:pPr>
      <w:r>
        <w:rPr>
          <w:b/>
          <w:sz w:val="24"/>
          <w:szCs w:val="24"/>
        </w:rPr>
        <w:t xml:space="preserve">Perceived </w:t>
      </w:r>
      <w:r w:rsidR="00A65C29" w:rsidRPr="00136570">
        <w:rPr>
          <w:b/>
          <w:sz w:val="24"/>
          <w:szCs w:val="24"/>
        </w:rPr>
        <w:t xml:space="preserve">Quality </w:t>
      </w:r>
    </w:p>
    <w:p w:rsidR="003F72BB" w:rsidRPr="00136570" w:rsidRDefault="003F72BB" w:rsidP="004B3CB5">
      <w:pPr>
        <w:tabs>
          <w:tab w:val="left" w:pos="4111"/>
        </w:tabs>
        <w:jc w:val="both"/>
        <w:rPr>
          <w:b/>
          <w:sz w:val="24"/>
          <w:szCs w:val="24"/>
        </w:rPr>
      </w:pPr>
    </w:p>
    <w:p w:rsidR="00423747" w:rsidRDefault="00EC46C5" w:rsidP="004B3CB5">
      <w:pPr>
        <w:tabs>
          <w:tab w:val="left" w:pos="4111"/>
        </w:tabs>
        <w:jc w:val="both"/>
        <w:rPr>
          <w:sz w:val="24"/>
          <w:szCs w:val="24"/>
        </w:rPr>
      </w:pPr>
      <w:r w:rsidRPr="00136570">
        <w:rPr>
          <w:sz w:val="24"/>
          <w:szCs w:val="24"/>
        </w:rPr>
        <w:t xml:space="preserve">      </w:t>
      </w:r>
      <w:r w:rsidR="00A65C29" w:rsidRPr="00136570">
        <w:rPr>
          <w:sz w:val="24"/>
          <w:szCs w:val="24"/>
        </w:rPr>
        <w:t>No problem in musical acoustics has attracted more attention or interest than the attempts made over the last 150 or so years to explain the apparent superiority of old Cremonese violins, such as those made by Stradivarius and Guarnerius, over their later counterparts, which have often been near exact copies.  Many explanations have been proposed – a magic recipe for the varnish, chemical treatment of the wood</w:t>
      </w:r>
      <w:r w:rsidR="00600A73">
        <w:rPr>
          <w:sz w:val="24"/>
          <w:szCs w:val="24"/>
        </w:rPr>
        <w:t xml:space="preserve"> </w:t>
      </w:r>
      <w:r w:rsidR="00326F76">
        <w:rPr>
          <w:sz w:val="24"/>
          <w:szCs w:val="24"/>
        </w:rPr>
        <w:t xml:space="preserve">and </w:t>
      </w:r>
      <w:r w:rsidR="00A65C29" w:rsidRPr="00136570">
        <w:rPr>
          <w:sz w:val="24"/>
          <w:szCs w:val="24"/>
        </w:rPr>
        <w:t>finish of the plates prior to varnishing</w:t>
      </w:r>
      <w:r w:rsidR="00326F76">
        <w:rPr>
          <w:sz w:val="24"/>
          <w:szCs w:val="24"/>
        </w:rPr>
        <w:t xml:space="preserve"> </w:t>
      </w:r>
      <w:r w:rsidR="00326F76" w:rsidRPr="00326F76">
        <w:rPr>
          <w:sz w:val="24"/>
          <w:szCs w:val="24"/>
        </w:rPr>
        <w:t>[</w:t>
      </w:r>
      <w:r w:rsidR="00326F76" w:rsidRPr="00326F76">
        <w:rPr>
          <w:rStyle w:val="EndnoteReference"/>
          <w:sz w:val="24"/>
          <w:szCs w:val="24"/>
          <w:vertAlign w:val="baseline"/>
        </w:rPr>
        <w:endnoteReference w:id="124"/>
      </w:r>
      <w:r w:rsidR="00326F76">
        <w:rPr>
          <w:sz w:val="24"/>
          <w:szCs w:val="24"/>
        </w:rPr>
        <w:t>]</w:t>
      </w:r>
      <w:r w:rsidR="00A65C29" w:rsidRPr="00136570">
        <w:rPr>
          <w:sz w:val="24"/>
          <w:szCs w:val="24"/>
        </w:rPr>
        <w:t xml:space="preserve">, the special quality of wood </w:t>
      </w:r>
      <w:r w:rsidR="00FA27ED">
        <w:rPr>
          <w:sz w:val="24"/>
          <w:szCs w:val="24"/>
        </w:rPr>
        <w:t>resulting from micro-climate changes [</w:t>
      </w:r>
      <w:r w:rsidR="00FA27ED" w:rsidRPr="00FA27ED">
        <w:rPr>
          <w:rStyle w:val="EndnoteReference"/>
          <w:sz w:val="24"/>
          <w:szCs w:val="24"/>
          <w:vertAlign w:val="baseline"/>
        </w:rPr>
        <w:endnoteReference w:id="125"/>
      </w:r>
      <w:r w:rsidR="00FA27ED">
        <w:rPr>
          <w:sz w:val="24"/>
          <w:szCs w:val="24"/>
        </w:rPr>
        <w:t>]</w:t>
      </w:r>
      <w:r w:rsidR="00A65C29" w:rsidRPr="00136570">
        <w:rPr>
          <w:sz w:val="24"/>
          <w:szCs w:val="24"/>
        </w:rPr>
        <w:t xml:space="preserve">, etc.  However, despite the committed advocacy for particular explanations by individuals, there is, as yet, </w:t>
      </w:r>
      <w:r w:rsidR="00326F76">
        <w:rPr>
          <w:sz w:val="24"/>
          <w:szCs w:val="24"/>
        </w:rPr>
        <w:t xml:space="preserve">little </w:t>
      </w:r>
      <w:r w:rsidR="00A65C29" w:rsidRPr="00136570">
        <w:rPr>
          <w:sz w:val="24"/>
          <w:szCs w:val="24"/>
        </w:rPr>
        <w:t xml:space="preserve">agreement </w:t>
      </w:r>
      <w:r w:rsidR="00326F76">
        <w:rPr>
          <w:sz w:val="24"/>
          <w:szCs w:val="24"/>
        </w:rPr>
        <w:t>between</w:t>
      </w:r>
      <w:r w:rsidR="00A65C29" w:rsidRPr="00136570">
        <w:rPr>
          <w:sz w:val="24"/>
          <w:szCs w:val="24"/>
        </w:rPr>
        <w:t xml:space="preserve"> researchers</w:t>
      </w:r>
      <w:r w:rsidR="00326F76">
        <w:rPr>
          <w:sz w:val="24"/>
          <w:szCs w:val="24"/>
        </w:rPr>
        <w:t xml:space="preserve">, </w:t>
      </w:r>
      <w:r w:rsidR="00A65C29" w:rsidRPr="00136570">
        <w:rPr>
          <w:sz w:val="24"/>
          <w:szCs w:val="24"/>
        </w:rPr>
        <w:t>players</w:t>
      </w:r>
      <w:r w:rsidR="00326F76">
        <w:rPr>
          <w:sz w:val="24"/>
          <w:szCs w:val="24"/>
        </w:rPr>
        <w:t xml:space="preserve"> or dealers</w:t>
      </w:r>
      <w:r w:rsidR="00A65C29" w:rsidRPr="00136570">
        <w:rPr>
          <w:sz w:val="24"/>
          <w:szCs w:val="24"/>
        </w:rPr>
        <w:t xml:space="preserve"> </w:t>
      </w:r>
      <w:r w:rsidR="00326F76">
        <w:rPr>
          <w:sz w:val="24"/>
          <w:szCs w:val="24"/>
        </w:rPr>
        <w:t xml:space="preserve">on the </w:t>
      </w:r>
      <w:r w:rsidR="00A65C29" w:rsidRPr="00136570">
        <w:rPr>
          <w:sz w:val="24"/>
          <w:szCs w:val="24"/>
        </w:rPr>
        <w:t xml:space="preserve">acoustical attributes </w:t>
      </w:r>
      <w:r w:rsidR="00326F76">
        <w:rPr>
          <w:sz w:val="24"/>
          <w:szCs w:val="24"/>
        </w:rPr>
        <w:t xml:space="preserve">that </w:t>
      </w:r>
      <w:r w:rsidR="00A65C29" w:rsidRPr="00136570">
        <w:rPr>
          <w:sz w:val="24"/>
          <w:szCs w:val="24"/>
        </w:rPr>
        <w:t xml:space="preserve">distinguish a $1M or more </w:t>
      </w:r>
      <w:r w:rsidR="00791B83">
        <w:rPr>
          <w:sz w:val="24"/>
          <w:szCs w:val="24"/>
        </w:rPr>
        <w:t xml:space="preserve">for a </w:t>
      </w:r>
      <w:r w:rsidR="00A65C29" w:rsidRPr="00136570">
        <w:rPr>
          <w:sz w:val="24"/>
          <w:szCs w:val="24"/>
        </w:rPr>
        <w:t xml:space="preserve">fine Italian violin from </w:t>
      </w:r>
      <w:r w:rsidR="00326F76">
        <w:rPr>
          <w:sz w:val="24"/>
          <w:szCs w:val="24"/>
        </w:rPr>
        <w:t xml:space="preserve">that of </w:t>
      </w:r>
      <w:r w:rsidR="00A65C29" w:rsidRPr="00136570">
        <w:rPr>
          <w:sz w:val="24"/>
          <w:szCs w:val="24"/>
        </w:rPr>
        <w:t xml:space="preserve">a $100 dollar student instrument. </w:t>
      </w:r>
    </w:p>
    <w:p w:rsidR="003F72BB" w:rsidRPr="00136570" w:rsidRDefault="003F72BB" w:rsidP="004B3CB5">
      <w:pPr>
        <w:tabs>
          <w:tab w:val="left" w:pos="4111"/>
        </w:tabs>
        <w:jc w:val="both"/>
        <w:rPr>
          <w:sz w:val="24"/>
          <w:szCs w:val="24"/>
        </w:rPr>
      </w:pPr>
    </w:p>
    <w:p w:rsidR="00A65C29" w:rsidRDefault="00423747" w:rsidP="004B3CB5">
      <w:pPr>
        <w:tabs>
          <w:tab w:val="left" w:pos="4111"/>
        </w:tabs>
        <w:jc w:val="both"/>
        <w:rPr>
          <w:sz w:val="24"/>
          <w:szCs w:val="24"/>
        </w:rPr>
      </w:pPr>
      <w:r w:rsidRPr="00136570">
        <w:rPr>
          <w:sz w:val="24"/>
          <w:szCs w:val="24"/>
        </w:rPr>
        <w:t xml:space="preserve">     </w:t>
      </w:r>
      <w:r w:rsidR="00A65C29" w:rsidRPr="00136570">
        <w:rPr>
          <w:sz w:val="24"/>
          <w:szCs w:val="24"/>
        </w:rPr>
        <w:t>From a physicist’s point of view, given wood of the same quality as that used by the old Italian makers, there is no rational reason why a modern violin should not be just as good from an acoustic point of view as the very best Italian instrument.  We have already commented on Martin Schleske’s attempts to replicate the sounds of fine Italian instruments, by making “tonal copies” having as near as possible the same acoustical properties [</w:t>
      </w:r>
      <w:r w:rsidR="00A65C29" w:rsidRPr="00136570">
        <w:rPr>
          <w:sz w:val="24"/>
          <w:szCs w:val="24"/>
        </w:rPr>
        <w:fldChar w:fldCharType="begin"/>
      </w:r>
      <w:r w:rsidR="00A65C29" w:rsidRPr="00136570">
        <w:rPr>
          <w:sz w:val="24"/>
          <w:szCs w:val="24"/>
        </w:rPr>
        <w:instrText xml:space="preserve"> NOTEREF _Ref116559839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107</w:t>
      </w:r>
      <w:r w:rsidR="00A65C29" w:rsidRPr="00136570">
        <w:rPr>
          <w:sz w:val="24"/>
          <w:szCs w:val="24"/>
        </w:rPr>
        <w:fldChar w:fldCharType="end"/>
      </w:r>
      <w:r w:rsidR="00A65C29" w:rsidRPr="00136570">
        <w:rPr>
          <w:sz w:val="24"/>
          <w:szCs w:val="24"/>
        </w:rPr>
        <w:t>]. In addition, we have also highlighted Dünnewald’s attempt to correlate the physical properties of well over 200 violins with their acoustical properties [</w:t>
      </w:r>
      <w:r w:rsidR="00A65C29" w:rsidRPr="00136570">
        <w:rPr>
          <w:sz w:val="24"/>
          <w:szCs w:val="24"/>
        </w:rPr>
        <w:fldChar w:fldCharType="begin"/>
      </w:r>
      <w:r w:rsidR="00A65C29" w:rsidRPr="00136570">
        <w:rPr>
          <w:sz w:val="24"/>
          <w:szCs w:val="24"/>
        </w:rPr>
        <w:instrText xml:space="preserve"> NOTEREF _Ref116560172 \h </w:instrText>
      </w:r>
      <w:r w:rsidR="004B3CB5" w:rsidRPr="00136570">
        <w:rPr>
          <w:sz w:val="24"/>
          <w:szCs w:val="24"/>
        </w:rPr>
        <w:instrText xml:space="preserve"> \* MERGEFORMAT </w:instrText>
      </w:r>
      <w:r w:rsidR="00A65C29" w:rsidRPr="00136570">
        <w:rPr>
          <w:sz w:val="24"/>
          <w:szCs w:val="24"/>
        </w:rPr>
      </w:r>
      <w:r w:rsidR="00A65C29" w:rsidRPr="00136570">
        <w:rPr>
          <w:sz w:val="24"/>
          <w:szCs w:val="24"/>
        </w:rPr>
        <w:fldChar w:fldCharType="separate"/>
      </w:r>
      <w:r w:rsidR="001926A3">
        <w:rPr>
          <w:sz w:val="24"/>
          <w:szCs w:val="24"/>
        </w:rPr>
        <w:t>76</w:t>
      </w:r>
      <w:r w:rsidR="00A65C29" w:rsidRPr="00136570">
        <w:rPr>
          <w:sz w:val="24"/>
          <w:szCs w:val="24"/>
        </w:rPr>
        <w:fldChar w:fldCharType="end"/>
      </w:r>
      <w:r w:rsidR="00A65C29" w:rsidRPr="00136570">
        <w:rPr>
          <w:sz w:val="24"/>
          <w:szCs w:val="24"/>
        </w:rPr>
        <w:t xml:space="preserve">], including the comparison of selected student, modern and master violins reproduced in </w:t>
      </w:r>
      <w:r w:rsidR="00675C8D">
        <w:rPr>
          <w:sz w:val="24"/>
          <w:szCs w:val="24"/>
        </w:rPr>
        <w:t>Fig.</w:t>
      </w:r>
      <w:r w:rsidR="001727AD">
        <w:rPr>
          <w:sz w:val="24"/>
          <w:szCs w:val="24"/>
        </w:rPr>
        <w:t xml:space="preserve"> 2.24</w:t>
      </w:r>
      <w:r w:rsidR="00A65C29" w:rsidRPr="00136570">
        <w:rPr>
          <w:sz w:val="24"/>
          <w:szCs w:val="24"/>
        </w:rPr>
        <w:t>. Such studies appear to show a correlation between the amount of sound radiation in the acoustically important range around 3-4</w:t>
      </w:r>
      <w:r w:rsidR="00EE60E3">
        <w:rPr>
          <w:sz w:val="24"/>
          <w:szCs w:val="24"/>
        </w:rPr>
        <w:t xml:space="preserve"> </w:t>
      </w:r>
      <w:r w:rsidR="00A65C29" w:rsidRPr="00136570">
        <w:rPr>
          <w:sz w:val="24"/>
          <w:szCs w:val="24"/>
        </w:rPr>
        <w:t xml:space="preserve">kHz.  As we have discussed, this is just the region where the resonant properties of the bridge have a major influence on the spectrum. </w:t>
      </w:r>
    </w:p>
    <w:p w:rsidR="003F72BB" w:rsidRPr="00136570" w:rsidRDefault="003F72BB" w:rsidP="004B3CB5">
      <w:pPr>
        <w:tabs>
          <w:tab w:val="left" w:pos="4111"/>
        </w:tabs>
        <w:jc w:val="both"/>
        <w:rPr>
          <w:sz w:val="24"/>
          <w:szCs w:val="24"/>
        </w:rPr>
      </w:pPr>
    </w:p>
    <w:p w:rsidR="00791B83" w:rsidRDefault="00EC46C5" w:rsidP="004B3CB5">
      <w:pPr>
        <w:tabs>
          <w:tab w:val="left" w:pos="4111"/>
        </w:tabs>
        <w:jc w:val="both"/>
        <w:rPr>
          <w:sz w:val="24"/>
          <w:szCs w:val="24"/>
        </w:rPr>
      </w:pPr>
      <w:r w:rsidRPr="00136570">
        <w:rPr>
          <w:sz w:val="24"/>
          <w:szCs w:val="24"/>
        </w:rPr>
        <w:t xml:space="preserve">      </w:t>
      </w:r>
      <w:r w:rsidR="00A65C29" w:rsidRPr="00136570">
        <w:rPr>
          <w:sz w:val="24"/>
          <w:szCs w:val="24"/>
        </w:rPr>
        <w:t xml:space="preserve">It must also be remembered that the changed design of the bridge, the increase in string tension, </w:t>
      </w:r>
      <w:r w:rsidR="00CB1C08">
        <w:rPr>
          <w:sz w:val="24"/>
          <w:szCs w:val="24"/>
        </w:rPr>
        <w:t xml:space="preserve">higher pitch, increased </w:t>
      </w:r>
      <w:r w:rsidR="00A65C29" w:rsidRPr="00136570">
        <w:rPr>
          <w:sz w:val="24"/>
          <w:szCs w:val="24"/>
        </w:rPr>
        <w:t xml:space="preserve">size of the bass-bar, neck and soundpost, and the  use of </w:t>
      </w:r>
      <w:r w:rsidR="00CB1C08">
        <w:rPr>
          <w:sz w:val="24"/>
          <w:szCs w:val="24"/>
        </w:rPr>
        <w:t xml:space="preserve">metal-covered rather than </w:t>
      </w:r>
      <w:r w:rsidR="00A65C29" w:rsidRPr="00136570">
        <w:rPr>
          <w:sz w:val="24"/>
          <w:szCs w:val="24"/>
        </w:rPr>
        <w:t>gut strings have resulted in a modern instrument sounding very different from the instrumen</w:t>
      </w:r>
      <w:r w:rsidR="00CB1C08">
        <w:rPr>
          <w:sz w:val="24"/>
          <w:szCs w:val="24"/>
        </w:rPr>
        <w:t xml:space="preserve">ts </w:t>
      </w:r>
      <w:r w:rsidR="00A65C29" w:rsidRPr="00136570">
        <w:rPr>
          <w:sz w:val="24"/>
          <w:szCs w:val="24"/>
        </w:rPr>
        <w:t>heard by the 17</w:t>
      </w:r>
      <w:r w:rsidR="00A65C29" w:rsidRPr="00136570">
        <w:rPr>
          <w:sz w:val="24"/>
          <w:szCs w:val="24"/>
          <w:vertAlign w:val="superscript"/>
        </w:rPr>
        <w:t>th</w:t>
      </w:r>
      <w:r w:rsidR="00A65C29" w:rsidRPr="00136570">
        <w:rPr>
          <w:sz w:val="24"/>
          <w:szCs w:val="24"/>
        </w:rPr>
        <w:t xml:space="preserve"> and early 18</w:t>
      </w:r>
      <w:r w:rsidR="00A65C29" w:rsidRPr="00136570">
        <w:rPr>
          <w:sz w:val="24"/>
          <w:szCs w:val="24"/>
          <w:vertAlign w:val="superscript"/>
        </w:rPr>
        <w:t>th</w:t>
      </w:r>
      <w:r w:rsidR="00A65C29" w:rsidRPr="00136570">
        <w:rPr>
          <w:sz w:val="24"/>
          <w:szCs w:val="24"/>
        </w:rPr>
        <w:t xml:space="preserve"> century maker</w:t>
      </w:r>
      <w:r w:rsidR="00A7675C">
        <w:rPr>
          <w:sz w:val="24"/>
          <w:szCs w:val="24"/>
        </w:rPr>
        <w:t>s</w:t>
      </w:r>
      <w:r w:rsidR="00CB1C08">
        <w:rPr>
          <w:sz w:val="24"/>
          <w:szCs w:val="24"/>
        </w:rPr>
        <w:t xml:space="preserve"> and performer</w:t>
      </w:r>
      <w:r w:rsidR="00A7675C">
        <w:rPr>
          <w:sz w:val="24"/>
          <w:szCs w:val="24"/>
        </w:rPr>
        <w:t>s</w:t>
      </w:r>
      <w:r w:rsidR="00A65C29" w:rsidRPr="00136570">
        <w:rPr>
          <w:sz w:val="24"/>
          <w:szCs w:val="24"/>
        </w:rPr>
        <w:t xml:space="preserve">. Even amongst the violins of the most famous Cremonese luthiers, individual instruments have very different distinctive tones and degrees of playability, particular as judged by the player.  The “gold standard” itself is therefore very elusive.  </w:t>
      </w:r>
      <w:r w:rsidR="00CB1C08">
        <w:rPr>
          <w:sz w:val="24"/>
          <w:szCs w:val="24"/>
        </w:rPr>
        <w:t xml:space="preserve">What is </w:t>
      </w:r>
      <w:r w:rsidR="00A65C29" w:rsidRPr="00136570">
        <w:rPr>
          <w:sz w:val="24"/>
          <w:szCs w:val="24"/>
        </w:rPr>
        <w:t xml:space="preserve">currently and may always be lacking is reliable measurements on the individual plates and shells of a large number of really fine instruments. We still largely rely on a small number of measurements performed by Savart in </w:t>
      </w:r>
      <w:r w:rsidR="00A65C29" w:rsidRPr="00136570">
        <w:rPr>
          <w:sz w:val="24"/>
          <w:szCs w:val="24"/>
        </w:rPr>
        <w:lastRenderedPageBreak/>
        <w:t>the nineteenth century and a few measurements by Saunders in the 1950’s on which to base “scientific” guidelines for modern violin makers.</w:t>
      </w:r>
    </w:p>
    <w:p w:rsidR="00791B83" w:rsidRDefault="00791B83" w:rsidP="004B3CB5">
      <w:pPr>
        <w:tabs>
          <w:tab w:val="left" w:pos="4111"/>
        </w:tabs>
        <w:jc w:val="both"/>
        <w:rPr>
          <w:sz w:val="24"/>
          <w:szCs w:val="24"/>
        </w:rPr>
      </w:pPr>
    </w:p>
    <w:p w:rsidR="00D9211E" w:rsidRDefault="00791B83" w:rsidP="004B3CB5">
      <w:pPr>
        <w:tabs>
          <w:tab w:val="left" w:pos="4111"/>
        </w:tabs>
        <w:jc w:val="both"/>
        <w:rPr>
          <w:b/>
          <w:sz w:val="24"/>
          <w:szCs w:val="24"/>
        </w:rPr>
      </w:pPr>
      <w:r>
        <w:rPr>
          <w:sz w:val="24"/>
          <w:szCs w:val="24"/>
        </w:rPr>
        <w:t xml:space="preserve"> [Note that since writing this article for the Handbook, the situation has changed dramatically, as described in the Appendix, as we now have over a hundred high quality measurements of the vibrational and acoustical properties of the most valuable  Italian instruments as well as fine modern instruments.    </w:t>
      </w:r>
      <w:r w:rsidR="0035010D">
        <w:rPr>
          <w:sz w:val="24"/>
          <w:szCs w:val="24"/>
        </w:rPr>
        <w:t>In the last few years there have</w:t>
      </w:r>
      <w:r>
        <w:rPr>
          <w:sz w:val="24"/>
          <w:szCs w:val="24"/>
        </w:rPr>
        <w:t xml:space="preserve"> also</w:t>
      </w:r>
      <w:r w:rsidR="0035010D">
        <w:rPr>
          <w:sz w:val="24"/>
          <w:szCs w:val="24"/>
        </w:rPr>
        <w:t xml:space="preserve"> been major advances in assessing the comparative quality of fine modern and classic Italian instruments using international level soloists under semi-blindfolded conditions </w:t>
      </w:r>
      <w:r w:rsidR="00D9211E">
        <w:rPr>
          <w:sz w:val="24"/>
          <w:szCs w:val="24"/>
        </w:rPr>
        <w:t xml:space="preserve">- </w:t>
      </w:r>
      <w:r w:rsidR="0035010D">
        <w:rPr>
          <w:sz w:val="24"/>
          <w:szCs w:val="24"/>
        </w:rPr>
        <w:t>as well as listeners</w:t>
      </w:r>
      <w:r w:rsidR="00D9211E">
        <w:rPr>
          <w:sz w:val="24"/>
          <w:szCs w:val="24"/>
        </w:rPr>
        <w:t>. Both groups are asked to</w:t>
      </w:r>
      <w:r w:rsidR="0035010D">
        <w:rPr>
          <w:sz w:val="24"/>
          <w:szCs w:val="24"/>
        </w:rPr>
        <w:t xml:space="preserve"> order the quality of such instrument and state which instruments they believe to be modern or classic Italian.  The results tend to suggest that there is little to choose in perceived quality of modern as opposed to classic Italian instruments, when the tests are undertaken under </w:t>
      </w:r>
      <w:r w:rsidR="00D9211E">
        <w:rPr>
          <w:sz w:val="24"/>
          <w:szCs w:val="24"/>
        </w:rPr>
        <w:t>properly designed, scientific</w:t>
      </w:r>
      <w:r w:rsidR="0035010D">
        <w:rPr>
          <w:sz w:val="24"/>
          <w:szCs w:val="24"/>
        </w:rPr>
        <w:t>, double-blind</w:t>
      </w:r>
      <w:r w:rsidR="00D9211E">
        <w:rPr>
          <w:sz w:val="24"/>
          <w:szCs w:val="24"/>
        </w:rPr>
        <w:t xml:space="preserve">, </w:t>
      </w:r>
      <w:r w:rsidR="0035010D">
        <w:rPr>
          <w:sz w:val="24"/>
          <w:szCs w:val="24"/>
        </w:rPr>
        <w:t xml:space="preserve">psycho-acoustic testing conditions. </w:t>
      </w:r>
      <w:r w:rsidR="00D9211E">
        <w:rPr>
          <w:sz w:val="24"/>
          <w:szCs w:val="24"/>
        </w:rPr>
        <w:t>Such investigations will be described in the appendix on recent advances in violin acoustics.</w:t>
      </w:r>
      <w:r>
        <w:rPr>
          <w:sz w:val="24"/>
          <w:szCs w:val="24"/>
        </w:rPr>
        <w:t>]</w:t>
      </w:r>
    </w:p>
    <w:p w:rsidR="00D9211E" w:rsidRDefault="00D9211E" w:rsidP="004B3CB5">
      <w:pPr>
        <w:tabs>
          <w:tab w:val="left" w:pos="4111"/>
        </w:tabs>
        <w:jc w:val="both"/>
        <w:rPr>
          <w:b/>
          <w:sz w:val="24"/>
          <w:szCs w:val="24"/>
        </w:rPr>
      </w:pPr>
    </w:p>
    <w:p w:rsidR="003F72BB" w:rsidRDefault="00CB1C08" w:rsidP="004B3CB5">
      <w:pPr>
        <w:tabs>
          <w:tab w:val="left" w:pos="4111"/>
        </w:tabs>
        <w:jc w:val="both"/>
        <w:rPr>
          <w:b/>
          <w:sz w:val="24"/>
          <w:szCs w:val="24"/>
        </w:rPr>
      </w:pPr>
      <w:r>
        <w:rPr>
          <w:b/>
          <w:sz w:val="24"/>
          <w:szCs w:val="24"/>
        </w:rPr>
        <w:t xml:space="preserve">Performance </w:t>
      </w:r>
      <w:r w:rsidR="00383C62">
        <w:rPr>
          <w:b/>
          <w:sz w:val="24"/>
          <w:szCs w:val="24"/>
        </w:rPr>
        <w:t>A</w:t>
      </w:r>
      <w:r>
        <w:rPr>
          <w:b/>
          <w:sz w:val="24"/>
          <w:szCs w:val="24"/>
        </w:rPr>
        <w:t>coustic</w:t>
      </w:r>
    </w:p>
    <w:p w:rsidR="00CB1C08" w:rsidRPr="00136570" w:rsidRDefault="00CB1C08" w:rsidP="004B3CB5">
      <w:pPr>
        <w:tabs>
          <w:tab w:val="left" w:pos="4111"/>
        </w:tabs>
        <w:jc w:val="both"/>
        <w:rPr>
          <w:b/>
          <w:sz w:val="24"/>
          <w:szCs w:val="24"/>
        </w:rPr>
      </w:pPr>
    </w:p>
    <w:p w:rsidR="003F72BB" w:rsidRDefault="00EC46C5" w:rsidP="004B3CB5">
      <w:pPr>
        <w:tabs>
          <w:tab w:val="left" w:pos="4111"/>
        </w:tabs>
        <w:jc w:val="both"/>
        <w:rPr>
          <w:sz w:val="24"/>
          <w:szCs w:val="24"/>
        </w:rPr>
      </w:pPr>
      <w:r w:rsidRPr="00136570">
        <w:rPr>
          <w:sz w:val="24"/>
          <w:szCs w:val="24"/>
        </w:rPr>
        <w:t xml:space="preserve">       </w:t>
      </w:r>
      <w:r w:rsidR="00A65C29" w:rsidRPr="00136570">
        <w:rPr>
          <w:sz w:val="24"/>
          <w:szCs w:val="24"/>
        </w:rPr>
        <w:t xml:space="preserve">It </w:t>
      </w:r>
      <w:r w:rsidR="007E43F2">
        <w:rPr>
          <w:sz w:val="24"/>
          <w:szCs w:val="24"/>
        </w:rPr>
        <w:t xml:space="preserve">should </w:t>
      </w:r>
      <w:r w:rsidR="00A65C29" w:rsidRPr="00136570">
        <w:rPr>
          <w:sz w:val="24"/>
          <w:szCs w:val="24"/>
        </w:rPr>
        <w:t>also be recognised that</w:t>
      </w:r>
      <w:r w:rsidR="00A7675C">
        <w:rPr>
          <w:sz w:val="24"/>
          <w:szCs w:val="24"/>
        </w:rPr>
        <w:t xml:space="preserve">, </w:t>
      </w:r>
      <w:r w:rsidR="00A65C29" w:rsidRPr="00136570">
        <w:rPr>
          <w:sz w:val="24"/>
          <w:szCs w:val="24"/>
        </w:rPr>
        <w:t xml:space="preserve">when the violin (or any other instrument) is played, the performer excites not only the vibrational modes of the instrument but also the multi-resonant normal modes of the performance space.  Whereas the sound heard by a violinist is dominated by the sound of the violin, for the listener the acoustics of the performance space can dominate the timbre and quality of the perceived sound.  To distinguish between the intrinsic </w:t>
      </w:r>
      <w:r w:rsidR="00E9069C">
        <w:rPr>
          <w:sz w:val="24"/>
          <w:szCs w:val="24"/>
        </w:rPr>
        <w:t>`</w:t>
      </w:r>
      <w:r w:rsidR="00A65C29" w:rsidRPr="00136570">
        <w:rPr>
          <w:sz w:val="24"/>
          <w:szCs w:val="24"/>
        </w:rPr>
        <w:t xml:space="preserve">sound qualities of violins, </w:t>
      </w:r>
      <w:r w:rsidR="00CB1C08">
        <w:rPr>
          <w:sz w:val="24"/>
          <w:szCs w:val="24"/>
        </w:rPr>
        <w:t xml:space="preserve">comparisons should presumably best be made </w:t>
      </w:r>
      <w:r w:rsidR="00A65C29" w:rsidRPr="00136570">
        <w:rPr>
          <w:sz w:val="24"/>
          <w:szCs w:val="24"/>
        </w:rPr>
        <w:t>in a rather dry acoustic, even though such an acoustic is generally disliked by the performer</w:t>
      </w:r>
      <w:r w:rsidR="00CB1C08">
        <w:rPr>
          <w:sz w:val="24"/>
          <w:szCs w:val="24"/>
        </w:rPr>
        <w:t xml:space="preserve"> (and listener)</w:t>
      </w:r>
      <w:r w:rsidR="00A65C29" w:rsidRPr="00136570">
        <w:rPr>
          <w:sz w:val="24"/>
          <w:szCs w:val="24"/>
        </w:rPr>
        <w:t xml:space="preserve">, who appreciates the “improvement” in sound quality provided by a resonant room acoustic.  </w:t>
      </w:r>
    </w:p>
    <w:p w:rsidR="00A65C29" w:rsidRPr="00136570" w:rsidRDefault="00A65C29" w:rsidP="004B3CB5">
      <w:pPr>
        <w:tabs>
          <w:tab w:val="left" w:pos="4111"/>
        </w:tabs>
        <w:jc w:val="both"/>
        <w:rPr>
          <w:sz w:val="24"/>
          <w:szCs w:val="24"/>
        </w:rPr>
      </w:pPr>
      <w:r w:rsidRPr="00136570">
        <w:rPr>
          <w:sz w:val="24"/>
          <w:szCs w:val="24"/>
        </w:rPr>
        <w:t xml:space="preserve"> </w:t>
      </w:r>
    </w:p>
    <w:p w:rsidR="00A65C29" w:rsidRPr="00136570" w:rsidRDefault="00EC46C5" w:rsidP="004B3CB5">
      <w:pPr>
        <w:tabs>
          <w:tab w:val="left" w:pos="4111"/>
        </w:tabs>
        <w:jc w:val="both"/>
        <w:rPr>
          <w:sz w:val="24"/>
          <w:szCs w:val="24"/>
        </w:rPr>
      </w:pPr>
      <w:r w:rsidRPr="00136570">
        <w:rPr>
          <w:b/>
          <w:sz w:val="24"/>
          <w:szCs w:val="24"/>
        </w:rPr>
        <w:t xml:space="preserve">      </w:t>
      </w:r>
      <w:r w:rsidR="00A65C29" w:rsidRPr="00136570">
        <w:rPr>
          <w:b/>
          <w:sz w:val="24"/>
          <w:szCs w:val="24"/>
        </w:rPr>
        <w:t xml:space="preserve"> </w:t>
      </w:r>
      <w:r w:rsidR="00A65C29" w:rsidRPr="00136570">
        <w:rPr>
          <w:sz w:val="24"/>
          <w:szCs w:val="24"/>
        </w:rPr>
        <w:t>One cannot review progress towards our understanding of what makes a good violin without recognising the inspiration</w:t>
      </w:r>
      <w:r w:rsidR="00A7675C">
        <w:rPr>
          <w:sz w:val="24"/>
          <w:szCs w:val="24"/>
        </w:rPr>
        <w:t>al</w:t>
      </w:r>
      <w:r w:rsidR="00A65C29" w:rsidRPr="00136570">
        <w:rPr>
          <w:sz w:val="24"/>
          <w:szCs w:val="24"/>
        </w:rPr>
        <w:t xml:space="preserve"> </w:t>
      </w:r>
      <w:r w:rsidR="00CB1C08">
        <w:rPr>
          <w:sz w:val="24"/>
          <w:szCs w:val="24"/>
        </w:rPr>
        <w:t xml:space="preserve">and enthusiastic leadership </w:t>
      </w:r>
      <w:r w:rsidR="00A65C29" w:rsidRPr="00136570">
        <w:rPr>
          <w:sz w:val="24"/>
          <w:szCs w:val="24"/>
        </w:rPr>
        <w:t xml:space="preserve">of Carleen Hutchins, the doyen and founder of the Catgut Society and the scientific school of violin making, which has many followers world-wide. </w:t>
      </w:r>
      <w:r w:rsidR="00CB1C08">
        <w:rPr>
          <w:sz w:val="24"/>
          <w:szCs w:val="24"/>
        </w:rPr>
        <w:t>By m</w:t>
      </w:r>
      <w:r w:rsidR="00A65C29" w:rsidRPr="00136570">
        <w:rPr>
          <w:sz w:val="24"/>
          <w:szCs w:val="24"/>
        </w:rPr>
        <w:t>atching the frequenc</w:t>
      </w:r>
      <w:r w:rsidR="00CB1C08">
        <w:rPr>
          <w:sz w:val="24"/>
          <w:szCs w:val="24"/>
        </w:rPr>
        <w:t>ies</w:t>
      </w:r>
      <w:r w:rsidR="00A65C29" w:rsidRPr="00136570">
        <w:rPr>
          <w:sz w:val="24"/>
          <w:szCs w:val="24"/>
        </w:rPr>
        <w:t xml:space="preserve"> and shapes of the first few mod</w:t>
      </w:r>
      <w:r w:rsidR="00CB1C08">
        <w:rPr>
          <w:sz w:val="24"/>
          <w:szCs w:val="24"/>
        </w:rPr>
        <w:t xml:space="preserve">es </w:t>
      </w:r>
      <w:r w:rsidR="00A65C29" w:rsidRPr="00136570">
        <w:rPr>
          <w:sz w:val="24"/>
          <w:szCs w:val="24"/>
        </w:rPr>
        <w:t xml:space="preserve">of free plates before they are assembled into the completed instrument (see </w:t>
      </w:r>
      <w:r w:rsidR="00675C8D">
        <w:rPr>
          <w:sz w:val="24"/>
          <w:szCs w:val="24"/>
        </w:rPr>
        <w:t xml:space="preserve">Fig. </w:t>
      </w:r>
      <w:r w:rsidR="00ED1FB6">
        <w:rPr>
          <w:sz w:val="24"/>
          <w:szCs w:val="24"/>
        </w:rPr>
        <w:t>2.39</w:t>
      </w:r>
      <w:r w:rsidR="00A65C29" w:rsidRPr="00136570">
        <w:rPr>
          <w:sz w:val="24"/>
          <w:szCs w:val="24"/>
        </w:rPr>
        <w:t xml:space="preserve">), </w:t>
      </w:r>
      <w:r w:rsidR="00CB1C08">
        <w:rPr>
          <w:sz w:val="24"/>
          <w:szCs w:val="24"/>
        </w:rPr>
        <w:t xml:space="preserve">the “scientific” school of violin makers </w:t>
      </w:r>
      <w:r w:rsidR="00A65C29" w:rsidRPr="00136570">
        <w:rPr>
          <w:sz w:val="24"/>
          <w:szCs w:val="24"/>
        </w:rPr>
        <w:t xml:space="preserve">clearly </w:t>
      </w:r>
      <w:r w:rsidR="00CB1C08">
        <w:rPr>
          <w:sz w:val="24"/>
          <w:szCs w:val="24"/>
        </w:rPr>
        <w:t xml:space="preserve">achieve </w:t>
      </w:r>
      <w:r w:rsidR="00A65C29" w:rsidRPr="00136570">
        <w:rPr>
          <w:sz w:val="24"/>
          <w:szCs w:val="24"/>
        </w:rPr>
        <w:t xml:space="preserve">a </w:t>
      </w:r>
      <w:r w:rsidR="00CB1C08">
        <w:rPr>
          <w:sz w:val="24"/>
          <w:szCs w:val="24"/>
        </w:rPr>
        <w:t xml:space="preserve">high </w:t>
      </w:r>
      <w:r w:rsidR="00A65C29" w:rsidRPr="00136570">
        <w:rPr>
          <w:sz w:val="24"/>
          <w:szCs w:val="24"/>
        </w:rPr>
        <w:t>degree of “quality control”, which goes some way towards compensating for the inherent inhomogeneities and variable elastic properties of the wood used to carve the plates.  However,</w:t>
      </w:r>
      <w:r w:rsidR="00CB1C08">
        <w:rPr>
          <w:sz w:val="24"/>
          <w:szCs w:val="24"/>
        </w:rPr>
        <w:t xml:space="preserve"> in practice, </w:t>
      </w:r>
      <w:r w:rsidR="00A65C29" w:rsidRPr="00136570">
        <w:rPr>
          <w:sz w:val="24"/>
          <w:szCs w:val="24"/>
        </w:rPr>
        <w:t xml:space="preserve">  there is probably just as much variability in the sound of individual instruments </w:t>
      </w:r>
      <w:r w:rsidR="00A7675C">
        <w:rPr>
          <w:sz w:val="24"/>
          <w:szCs w:val="24"/>
        </w:rPr>
        <w:t xml:space="preserve">produced by such scientific methods </w:t>
      </w:r>
      <w:r w:rsidR="00A65C29" w:rsidRPr="00136570">
        <w:rPr>
          <w:sz w:val="24"/>
          <w:szCs w:val="24"/>
        </w:rPr>
        <w:t xml:space="preserve">as there </w:t>
      </w:r>
      <w:r w:rsidR="00CB1C08">
        <w:rPr>
          <w:sz w:val="24"/>
          <w:szCs w:val="24"/>
        </w:rPr>
        <w:t>is</w:t>
      </w:r>
      <w:r w:rsidR="00A65C29" w:rsidRPr="00136570">
        <w:rPr>
          <w:sz w:val="24"/>
          <w:szCs w:val="24"/>
        </w:rPr>
        <w:t xml:space="preserve"> in instruments made by more traditional methods, w</w:t>
      </w:r>
      <w:r w:rsidR="00CB1C08">
        <w:rPr>
          <w:sz w:val="24"/>
          <w:szCs w:val="24"/>
        </w:rPr>
        <w:t xml:space="preserve">here </w:t>
      </w:r>
      <w:r w:rsidR="00A65C29" w:rsidRPr="00136570">
        <w:rPr>
          <w:sz w:val="24"/>
          <w:szCs w:val="24"/>
        </w:rPr>
        <w:t xml:space="preserve">makers </w:t>
      </w:r>
      <w:r w:rsidR="00CB1C08">
        <w:rPr>
          <w:sz w:val="24"/>
          <w:szCs w:val="24"/>
        </w:rPr>
        <w:t xml:space="preserve">tap, </w:t>
      </w:r>
      <w:r w:rsidR="00A65C29" w:rsidRPr="00136570">
        <w:rPr>
          <w:sz w:val="24"/>
          <w:szCs w:val="24"/>
        </w:rPr>
        <w:t xml:space="preserve">flex and bend the plates until they “feel </w:t>
      </w:r>
      <w:r w:rsidR="00CB1C08">
        <w:rPr>
          <w:sz w:val="24"/>
          <w:szCs w:val="24"/>
        </w:rPr>
        <w:t xml:space="preserve">and sound </w:t>
      </w:r>
      <w:r w:rsidR="00A65C29" w:rsidRPr="00136570">
        <w:rPr>
          <w:sz w:val="24"/>
          <w:szCs w:val="24"/>
        </w:rPr>
        <w:t xml:space="preserve">about right” – this being part of the traditional skills handed down from master to apprentice even today.  That is certainly the way that the Italian masters </w:t>
      </w:r>
      <w:r w:rsidR="00CB1C08">
        <w:rPr>
          <w:sz w:val="24"/>
          <w:szCs w:val="24"/>
        </w:rPr>
        <w:t xml:space="preserve">must </w:t>
      </w:r>
      <w:r w:rsidR="00A65C29" w:rsidRPr="00136570">
        <w:rPr>
          <w:sz w:val="24"/>
          <w:szCs w:val="24"/>
        </w:rPr>
        <w:t xml:space="preserve">have worked, without the aid of any scientific measurements beyond the feel and the sound of the individual plates as they are flexed and tapped. </w:t>
      </w:r>
    </w:p>
    <w:p w:rsidR="00423747" w:rsidRPr="00136570" w:rsidRDefault="00423747" w:rsidP="004B3CB5">
      <w:pPr>
        <w:tabs>
          <w:tab w:val="left" w:pos="4111"/>
        </w:tabs>
        <w:jc w:val="both"/>
        <w:rPr>
          <w:sz w:val="24"/>
          <w:szCs w:val="24"/>
        </w:rPr>
      </w:pPr>
    </w:p>
    <w:p w:rsidR="00A65C29" w:rsidRDefault="00CB1C08" w:rsidP="004B3CB5">
      <w:pPr>
        <w:tabs>
          <w:tab w:val="left" w:pos="4111"/>
        </w:tabs>
        <w:jc w:val="both"/>
        <w:rPr>
          <w:b/>
          <w:sz w:val="24"/>
          <w:szCs w:val="24"/>
        </w:rPr>
      </w:pPr>
      <w:r>
        <w:rPr>
          <w:b/>
          <w:sz w:val="24"/>
          <w:szCs w:val="24"/>
        </w:rPr>
        <w:t>S</w:t>
      </w:r>
      <w:r w:rsidR="00A65C29" w:rsidRPr="00136570">
        <w:rPr>
          <w:b/>
          <w:sz w:val="24"/>
          <w:szCs w:val="24"/>
        </w:rPr>
        <w:t xml:space="preserve">caling </w:t>
      </w:r>
    </w:p>
    <w:p w:rsidR="003F72BB" w:rsidRPr="00136570" w:rsidRDefault="003F72BB" w:rsidP="004B3CB5">
      <w:pPr>
        <w:tabs>
          <w:tab w:val="left" w:pos="4111"/>
        </w:tabs>
        <w:jc w:val="both"/>
        <w:rPr>
          <w:b/>
          <w:sz w:val="24"/>
          <w:szCs w:val="24"/>
        </w:rPr>
      </w:pPr>
    </w:p>
    <w:p w:rsidR="00CB1C08" w:rsidRDefault="00EC46C5" w:rsidP="004B3CB5">
      <w:pPr>
        <w:tabs>
          <w:tab w:val="left" w:pos="4111"/>
        </w:tabs>
        <w:jc w:val="both"/>
        <w:rPr>
          <w:sz w:val="24"/>
          <w:szCs w:val="24"/>
        </w:rPr>
      </w:pPr>
      <w:r w:rsidRPr="00136570">
        <w:rPr>
          <w:sz w:val="24"/>
          <w:szCs w:val="24"/>
        </w:rPr>
        <w:t xml:space="preserve">       T</w:t>
      </w:r>
      <w:r w:rsidR="00A65C29" w:rsidRPr="00136570">
        <w:rPr>
          <w:sz w:val="24"/>
          <w:szCs w:val="24"/>
        </w:rPr>
        <w:t>he other interesting development inspired by Carle</w:t>
      </w:r>
      <w:r w:rsidR="00DB75C8">
        <w:rPr>
          <w:sz w:val="24"/>
          <w:szCs w:val="24"/>
        </w:rPr>
        <w:t>e</w:t>
      </w:r>
      <w:r w:rsidR="00A65C29" w:rsidRPr="00136570">
        <w:rPr>
          <w:sz w:val="24"/>
          <w:szCs w:val="24"/>
        </w:rPr>
        <w:t>n Hutchins and her scientific co-workers Schelling and Saunders has been the development of the modern violin octet [</w:t>
      </w:r>
      <w:r w:rsidR="00A65C29" w:rsidRPr="00136570">
        <w:rPr>
          <w:rStyle w:val="EndnoteReference"/>
          <w:sz w:val="24"/>
          <w:szCs w:val="24"/>
          <w:vertAlign w:val="baseline"/>
        </w:rPr>
        <w:endnoteReference w:id="126"/>
      </w:r>
      <w:r w:rsidR="00A65C29" w:rsidRPr="00136570">
        <w:rPr>
          <w:sz w:val="24"/>
          <w:szCs w:val="24"/>
        </w:rPr>
        <w:t xml:space="preserve">] – a set of eight instruments designed according to physical scaling laws based on the premise that the violin design is the most successful of all the bowed stringed instruments. </w:t>
      </w:r>
      <w:r w:rsidR="00CB1C08">
        <w:rPr>
          <w:sz w:val="24"/>
          <w:szCs w:val="24"/>
        </w:rPr>
        <w:t xml:space="preserve">The aim is to produce a “consort” of instruments all having what are considered to be the optimised acoustical properties of the violin. </w:t>
      </w:r>
      <w:r w:rsidR="00A65C29" w:rsidRPr="00136570">
        <w:rPr>
          <w:sz w:val="24"/>
          <w:szCs w:val="24"/>
        </w:rPr>
        <w:t xml:space="preserve">Each </w:t>
      </w:r>
      <w:r w:rsidR="00CB1C08">
        <w:rPr>
          <w:sz w:val="24"/>
          <w:szCs w:val="24"/>
        </w:rPr>
        <w:t xml:space="preserve">member of the family </w:t>
      </w:r>
      <w:r w:rsidR="00A65C29" w:rsidRPr="00136570">
        <w:rPr>
          <w:sz w:val="24"/>
          <w:szCs w:val="24"/>
        </w:rPr>
        <w:t xml:space="preserve">is </w:t>
      </w:r>
      <w:r w:rsidR="00CB1C08">
        <w:rPr>
          <w:sz w:val="24"/>
          <w:szCs w:val="24"/>
        </w:rPr>
        <w:t xml:space="preserve">therefore </w:t>
      </w:r>
      <w:r w:rsidR="00A65C29" w:rsidRPr="00136570">
        <w:rPr>
          <w:sz w:val="24"/>
          <w:szCs w:val="24"/>
        </w:rPr>
        <w:t xml:space="preserve">designed </w:t>
      </w:r>
      <w:r w:rsidR="00CB1C08">
        <w:rPr>
          <w:sz w:val="24"/>
          <w:szCs w:val="24"/>
        </w:rPr>
        <w:t xml:space="preserve">to have </w:t>
      </w:r>
      <w:r w:rsidR="00A65C29" w:rsidRPr="00136570">
        <w:rPr>
          <w:sz w:val="24"/>
          <w:szCs w:val="24"/>
        </w:rPr>
        <w:t xml:space="preserve">the </w:t>
      </w:r>
      <w:r w:rsidR="00CB1C08">
        <w:rPr>
          <w:sz w:val="24"/>
          <w:szCs w:val="24"/>
        </w:rPr>
        <w:t xml:space="preserve">frequencies </w:t>
      </w:r>
      <w:r w:rsidR="00A65C29" w:rsidRPr="00136570">
        <w:rPr>
          <w:sz w:val="24"/>
          <w:szCs w:val="24"/>
        </w:rPr>
        <w:t xml:space="preserve">of the main body </w:t>
      </w:r>
      <w:r w:rsidR="00CB1C08">
        <w:rPr>
          <w:sz w:val="24"/>
          <w:szCs w:val="24"/>
        </w:rPr>
        <w:t>and H</w:t>
      </w:r>
      <w:r w:rsidR="00A65C29" w:rsidRPr="00136570">
        <w:rPr>
          <w:sz w:val="24"/>
          <w:szCs w:val="24"/>
        </w:rPr>
        <w:t>elmholtz resonance</w:t>
      </w:r>
      <w:r w:rsidR="00CB1C08">
        <w:rPr>
          <w:sz w:val="24"/>
          <w:szCs w:val="24"/>
        </w:rPr>
        <w:t>s</w:t>
      </w:r>
      <w:r w:rsidR="00A65C29" w:rsidRPr="00136570">
        <w:rPr>
          <w:sz w:val="24"/>
          <w:szCs w:val="24"/>
        </w:rPr>
        <w:t xml:space="preserve"> </w:t>
      </w:r>
      <w:r w:rsidR="00CB1C08">
        <w:rPr>
          <w:sz w:val="24"/>
          <w:szCs w:val="24"/>
        </w:rPr>
        <w:t xml:space="preserve">in </w:t>
      </w:r>
      <w:r w:rsidR="00A65C29" w:rsidRPr="00136570">
        <w:rPr>
          <w:sz w:val="24"/>
          <w:szCs w:val="24"/>
        </w:rPr>
        <w:t xml:space="preserve">the same relationship </w:t>
      </w:r>
      <w:r w:rsidR="00CB1C08">
        <w:rPr>
          <w:sz w:val="24"/>
          <w:szCs w:val="24"/>
        </w:rPr>
        <w:t xml:space="preserve">to the </w:t>
      </w:r>
      <w:r w:rsidR="00CB1C08">
        <w:rPr>
          <w:sz w:val="24"/>
          <w:szCs w:val="24"/>
        </w:rPr>
        <w:lastRenderedPageBreak/>
        <w:t xml:space="preserve">open strings as that on the violin, where the Helmholtz air resonance strongly supports the fundamental of notes around the open D-string, while the main structural resonances support notes around the open A-string and the second partial of the lowest notes played on the G-string. Several sets of such instruments have been constructed and have been admired in performance, though not all musicians would wish to sacrifice the diversity and richness of the characteristic sounds produced by the </w:t>
      </w:r>
      <w:r w:rsidR="00287A56">
        <w:rPr>
          <w:sz w:val="24"/>
          <w:szCs w:val="24"/>
        </w:rPr>
        <w:t xml:space="preserve">traditional </w:t>
      </w:r>
      <w:r w:rsidR="00CB1C08">
        <w:rPr>
          <w:sz w:val="24"/>
          <w:szCs w:val="24"/>
        </w:rPr>
        <w:t xml:space="preserve">violin, viola, cello and double bass in the string quartet or orchestra. Nevertheless, the scaling methods involved have </w:t>
      </w:r>
      <w:r w:rsidR="00287A56">
        <w:rPr>
          <w:sz w:val="24"/>
          <w:szCs w:val="24"/>
        </w:rPr>
        <w:t xml:space="preserve">certainly </w:t>
      </w:r>
      <w:r w:rsidR="00CB1C08">
        <w:rPr>
          <w:sz w:val="24"/>
          <w:szCs w:val="24"/>
        </w:rPr>
        <w:t xml:space="preserve">led to rather successful intermediate and small-sized instruments.  </w:t>
      </w:r>
    </w:p>
    <w:p w:rsidR="00A65C29" w:rsidRPr="001727AD" w:rsidRDefault="00423747" w:rsidP="001727AD">
      <w:pPr>
        <w:pStyle w:val="ListParagraph"/>
        <w:numPr>
          <w:ilvl w:val="0"/>
          <w:numId w:val="20"/>
        </w:numPr>
        <w:tabs>
          <w:tab w:val="left" w:pos="4111"/>
        </w:tabs>
        <w:jc w:val="center"/>
        <w:rPr>
          <w:b/>
          <w:color w:val="0000FF"/>
          <w:sz w:val="40"/>
          <w:szCs w:val="40"/>
        </w:rPr>
      </w:pPr>
      <w:r w:rsidRPr="001727AD">
        <w:rPr>
          <w:b/>
          <w:sz w:val="24"/>
          <w:szCs w:val="24"/>
        </w:rPr>
        <w:br w:type="page"/>
      </w:r>
      <w:r w:rsidR="00A65C29" w:rsidRPr="001727AD">
        <w:rPr>
          <w:b/>
          <w:color w:val="0000FF"/>
          <w:sz w:val="40"/>
          <w:szCs w:val="40"/>
        </w:rPr>
        <w:lastRenderedPageBreak/>
        <w:t>Wind instruments</w:t>
      </w:r>
    </w:p>
    <w:p w:rsidR="00EC46C5" w:rsidRDefault="00EC46C5" w:rsidP="004B3CB5">
      <w:pPr>
        <w:tabs>
          <w:tab w:val="left" w:pos="4111"/>
        </w:tabs>
        <w:jc w:val="both"/>
        <w:rPr>
          <w:b/>
        </w:rPr>
      </w:pPr>
    </w:p>
    <w:p w:rsidR="00A65C29" w:rsidRDefault="00AA07C0" w:rsidP="004B3CB5">
      <w:pPr>
        <w:tabs>
          <w:tab w:val="left" w:pos="4111"/>
        </w:tabs>
        <w:jc w:val="both"/>
        <w:rPr>
          <w:sz w:val="24"/>
          <w:szCs w:val="24"/>
        </w:rPr>
      </w:pPr>
      <w:r w:rsidRPr="006E53D0">
        <w:rPr>
          <w:sz w:val="24"/>
          <w:szCs w:val="24"/>
        </w:rPr>
        <w:t xml:space="preserve">     </w:t>
      </w:r>
      <w:r w:rsidR="00A65C29" w:rsidRPr="006E53D0">
        <w:rPr>
          <w:sz w:val="24"/>
          <w:szCs w:val="24"/>
        </w:rPr>
        <w:t xml:space="preserve">In this section we consider the acoustics of wind instruments.  </w:t>
      </w:r>
      <w:r w:rsidR="00287A56">
        <w:rPr>
          <w:sz w:val="24"/>
          <w:szCs w:val="24"/>
        </w:rPr>
        <w:t xml:space="preserve">Wind instruments </w:t>
      </w:r>
      <w:r w:rsidR="00A65C29" w:rsidRPr="006E53D0">
        <w:rPr>
          <w:sz w:val="24"/>
          <w:szCs w:val="24"/>
        </w:rPr>
        <w:t xml:space="preserve">are traditionally divided into the woodwind, played with a vibrating reed or by blowing air across an open hole or against a wedge, and brass instruments, </w:t>
      </w:r>
      <w:r w:rsidR="009237D3">
        <w:rPr>
          <w:sz w:val="24"/>
          <w:szCs w:val="24"/>
        </w:rPr>
        <w:t xml:space="preserve">usually </w:t>
      </w:r>
      <w:r w:rsidR="00A65C29" w:rsidRPr="006E53D0">
        <w:rPr>
          <w:sz w:val="24"/>
          <w:szCs w:val="24"/>
        </w:rPr>
        <w:t xml:space="preserve">made of thin-walled brass tubing and played by buzzing the lips inside a metal mouthpiece attached to the input end of the instrument. </w:t>
      </w:r>
    </w:p>
    <w:p w:rsidR="006E53D0" w:rsidRPr="006E53D0" w:rsidRDefault="006E53D0" w:rsidP="004B3CB5">
      <w:pPr>
        <w:tabs>
          <w:tab w:val="left" w:pos="4111"/>
        </w:tabs>
        <w:jc w:val="both"/>
        <w:rPr>
          <w:sz w:val="24"/>
          <w:szCs w:val="24"/>
        </w:rPr>
      </w:pPr>
    </w:p>
    <w:p w:rsidR="00A65C29" w:rsidRDefault="00AA07C0" w:rsidP="004B3CB5">
      <w:pPr>
        <w:tabs>
          <w:tab w:val="left" w:pos="4111"/>
        </w:tabs>
        <w:jc w:val="both"/>
        <w:rPr>
          <w:sz w:val="24"/>
          <w:szCs w:val="24"/>
        </w:rPr>
      </w:pPr>
      <w:r w:rsidRPr="006E53D0">
        <w:rPr>
          <w:sz w:val="24"/>
          <w:szCs w:val="24"/>
        </w:rPr>
        <w:t xml:space="preserve">    </w:t>
      </w:r>
      <w:r w:rsidR="00A65C29" w:rsidRPr="006E53D0">
        <w:rPr>
          <w:sz w:val="24"/>
          <w:szCs w:val="24"/>
        </w:rPr>
        <w:t xml:space="preserve">In general, the </w:t>
      </w:r>
      <w:r w:rsidR="006E53D0">
        <w:rPr>
          <w:sz w:val="24"/>
          <w:szCs w:val="24"/>
        </w:rPr>
        <w:t xml:space="preserve">playing </w:t>
      </w:r>
      <w:r w:rsidR="00A65C29" w:rsidRPr="006E53D0">
        <w:rPr>
          <w:sz w:val="24"/>
          <w:szCs w:val="24"/>
        </w:rPr>
        <w:t xml:space="preserve">pitch of woodwind instruments is based on the </w:t>
      </w:r>
      <w:r w:rsidR="007E43F2">
        <w:rPr>
          <w:sz w:val="24"/>
          <w:szCs w:val="24"/>
        </w:rPr>
        <w:t xml:space="preserve">first two modes </w:t>
      </w:r>
      <w:r w:rsidR="00A65C29" w:rsidRPr="006E53D0">
        <w:rPr>
          <w:sz w:val="24"/>
          <w:szCs w:val="24"/>
        </w:rPr>
        <w:t xml:space="preserve">of the </w:t>
      </w:r>
      <w:r w:rsidR="007E43F2">
        <w:rPr>
          <w:sz w:val="24"/>
          <w:szCs w:val="24"/>
        </w:rPr>
        <w:t xml:space="preserve">resonating </w:t>
      </w:r>
      <w:r w:rsidR="00A65C29" w:rsidRPr="006E53D0">
        <w:rPr>
          <w:sz w:val="24"/>
          <w:szCs w:val="24"/>
        </w:rPr>
        <w:t xml:space="preserve">air column, </w:t>
      </w:r>
      <w:r w:rsidR="007E43F2">
        <w:rPr>
          <w:sz w:val="24"/>
          <w:szCs w:val="24"/>
        </w:rPr>
        <w:t xml:space="preserve">with the pitch changed </w:t>
      </w:r>
      <w:r w:rsidR="00A65C29" w:rsidRPr="006E53D0">
        <w:rPr>
          <w:sz w:val="24"/>
          <w:szCs w:val="24"/>
        </w:rPr>
        <w:t xml:space="preserve">by varying </w:t>
      </w:r>
      <w:r w:rsidR="007E43F2">
        <w:rPr>
          <w:sz w:val="24"/>
          <w:szCs w:val="24"/>
        </w:rPr>
        <w:t xml:space="preserve">the </w:t>
      </w:r>
      <w:r w:rsidR="00A65C29" w:rsidRPr="006E53D0">
        <w:rPr>
          <w:sz w:val="24"/>
          <w:szCs w:val="24"/>
        </w:rPr>
        <w:t xml:space="preserve">effective length by </w:t>
      </w:r>
      <w:r w:rsidR="009237D3">
        <w:rPr>
          <w:sz w:val="24"/>
          <w:szCs w:val="24"/>
        </w:rPr>
        <w:t xml:space="preserve">opening </w:t>
      </w:r>
      <w:r w:rsidR="00A65C29" w:rsidRPr="006E53D0">
        <w:rPr>
          <w:sz w:val="24"/>
          <w:szCs w:val="24"/>
        </w:rPr>
        <w:t xml:space="preserve">and </w:t>
      </w:r>
      <w:r w:rsidR="00782FF7">
        <w:rPr>
          <w:sz w:val="24"/>
          <w:szCs w:val="24"/>
        </w:rPr>
        <w:t>closing</w:t>
      </w:r>
      <w:r w:rsidR="00782FF7" w:rsidRPr="006E53D0">
        <w:rPr>
          <w:sz w:val="24"/>
          <w:szCs w:val="24"/>
        </w:rPr>
        <w:t xml:space="preserve"> </w:t>
      </w:r>
      <w:r w:rsidR="00A65C29" w:rsidRPr="006E53D0">
        <w:rPr>
          <w:sz w:val="24"/>
          <w:szCs w:val="24"/>
        </w:rPr>
        <w:t xml:space="preserve">holes along its length.  In contrast, brass-players pitch notes based on a wide range of </w:t>
      </w:r>
      <w:r w:rsidR="007E43F2">
        <w:rPr>
          <w:sz w:val="24"/>
          <w:szCs w:val="24"/>
        </w:rPr>
        <w:t xml:space="preserve">modes </w:t>
      </w:r>
      <w:r w:rsidR="00ED1FB6">
        <w:rPr>
          <w:sz w:val="24"/>
          <w:szCs w:val="24"/>
        </w:rPr>
        <w:t>up to and some</w:t>
      </w:r>
      <w:r w:rsidR="00A65C29" w:rsidRPr="006E53D0">
        <w:rPr>
          <w:sz w:val="24"/>
          <w:szCs w:val="24"/>
        </w:rPr>
        <w:t xml:space="preserve">times </w:t>
      </w:r>
      <w:r w:rsidR="00192078">
        <w:rPr>
          <w:sz w:val="24"/>
          <w:szCs w:val="24"/>
        </w:rPr>
        <w:t xml:space="preserve">well </w:t>
      </w:r>
      <w:r w:rsidR="00A65C29" w:rsidRPr="006E53D0">
        <w:rPr>
          <w:sz w:val="24"/>
          <w:szCs w:val="24"/>
        </w:rPr>
        <w:t>beyond the 10</w:t>
      </w:r>
      <w:r w:rsidR="00A65C29" w:rsidRPr="006E53D0">
        <w:rPr>
          <w:sz w:val="24"/>
          <w:szCs w:val="24"/>
          <w:vertAlign w:val="superscript"/>
        </w:rPr>
        <w:t>th</w:t>
      </w:r>
      <w:r w:rsidR="00A65C29" w:rsidRPr="006E53D0">
        <w:rPr>
          <w:sz w:val="24"/>
          <w:szCs w:val="24"/>
        </w:rPr>
        <w:t xml:space="preserve">. The effective length of brass instruments can be changed by sliding </w:t>
      </w:r>
      <w:r w:rsidR="00782FF7">
        <w:rPr>
          <w:sz w:val="24"/>
          <w:szCs w:val="24"/>
        </w:rPr>
        <w:t xml:space="preserve">interpenetrating </w:t>
      </w:r>
      <w:r w:rsidR="00A65C29" w:rsidRPr="006E53D0">
        <w:rPr>
          <w:sz w:val="24"/>
          <w:szCs w:val="24"/>
        </w:rPr>
        <w:t xml:space="preserve">cylindrical sections of tubing (e.g. the trombone) or by a series of valves, which connect in additional length of tubing (e.g. trumpet and French Horn). The pitch of many other instruments, such as the organ, piano-accordion and harmonium, is determined by the resonances of </w:t>
      </w:r>
      <w:r w:rsidR="007E43F2">
        <w:rPr>
          <w:sz w:val="24"/>
          <w:szCs w:val="24"/>
        </w:rPr>
        <w:t xml:space="preserve">a set of separate </w:t>
      </w:r>
      <w:r w:rsidR="00A65C29" w:rsidRPr="006E53D0">
        <w:rPr>
          <w:sz w:val="24"/>
          <w:szCs w:val="24"/>
        </w:rPr>
        <w:t xml:space="preserve">pipes or reeds to excite the full chromatic range of notes, rather like the strings on a piano. </w:t>
      </w:r>
    </w:p>
    <w:p w:rsidR="006E53D0" w:rsidRPr="006E53D0" w:rsidRDefault="006E53D0" w:rsidP="004B3CB5">
      <w:pPr>
        <w:tabs>
          <w:tab w:val="left" w:pos="4111"/>
        </w:tabs>
        <w:jc w:val="both"/>
        <w:rPr>
          <w:sz w:val="24"/>
          <w:szCs w:val="24"/>
        </w:rPr>
      </w:pPr>
    </w:p>
    <w:p w:rsidR="00A65C29" w:rsidRDefault="00AA07C0" w:rsidP="008E76CA">
      <w:pPr>
        <w:tabs>
          <w:tab w:val="left" w:pos="3261"/>
          <w:tab w:val="left" w:pos="4111"/>
        </w:tabs>
        <w:jc w:val="both"/>
        <w:rPr>
          <w:sz w:val="24"/>
          <w:szCs w:val="24"/>
        </w:rPr>
      </w:pPr>
      <w:r w:rsidRPr="006E53D0">
        <w:rPr>
          <w:sz w:val="24"/>
          <w:szCs w:val="24"/>
        </w:rPr>
        <w:t xml:space="preserve">  </w:t>
      </w:r>
      <w:r w:rsidR="00EE2787" w:rsidRPr="006E53D0">
        <w:rPr>
          <w:sz w:val="24"/>
          <w:szCs w:val="24"/>
        </w:rPr>
        <w:t xml:space="preserve"> </w:t>
      </w:r>
      <w:r w:rsidRPr="006E53D0">
        <w:rPr>
          <w:sz w:val="24"/>
          <w:szCs w:val="24"/>
        </w:rPr>
        <w:t xml:space="preserve">  </w:t>
      </w:r>
      <w:r w:rsidR="00A65C29" w:rsidRPr="006E53D0">
        <w:rPr>
          <w:sz w:val="24"/>
          <w:szCs w:val="24"/>
        </w:rPr>
        <w:t xml:space="preserve">A detailed discussion of the physics and acoustical properties underlying the production of sound in all types of </w:t>
      </w:r>
      <w:r w:rsidR="00192078">
        <w:rPr>
          <w:sz w:val="24"/>
          <w:szCs w:val="24"/>
        </w:rPr>
        <w:t xml:space="preserve">woodwind </w:t>
      </w:r>
      <w:r w:rsidR="00A65C29" w:rsidRPr="006E53D0">
        <w:rPr>
          <w:sz w:val="24"/>
          <w:szCs w:val="24"/>
        </w:rPr>
        <w:t>instruments is given by Fletcher and Rossing [</w:t>
      </w:r>
      <w:r w:rsidR="00FE6755" w:rsidRPr="006E53D0">
        <w:rPr>
          <w:sz w:val="24"/>
          <w:szCs w:val="24"/>
        </w:rPr>
        <w:fldChar w:fldCharType="begin"/>
      </w:r>
      <w:r w:rsidR="00FE6755" w:rsidRPr="006E53D0">
        <w:rPr>
          <w:sz w:val="24"/>
          <w:szCs w:val="24"/>
        </w:rPr>
        <w:instrText xml:space="preserve"> NOTEREF _Ref104351927 \h </w:instrText>
      </w:r>
      <w:r w:rsidR="006E53D0">
        <w:rPr>
          <w:sz w:val="24"/>
          <w:szCs w:val="24"/>
        </w:rPr>
        <w:instrText xml:space="preserve"> \* MERGEFORMAT </w:instrText>
      </w:r>
      <w:r w:rsidR="00FE6755" w:rsidRPr="006E53D0">
        <w:rPr>
          <w:sz w:val="24"/>
          <w:szCs w:val="24"/>
        </w:rPr>
      </w:r>
      <w:r w:rsidR="00FE6755" w:rsidRPr="006E53D0">
        <w:rPr>
          <w:sz w:val="24"/>
          <w:szCs w:val="24"/>
        </w:rPr>
        <w:fldChar w:fldCharType="separate"/>
      </w:r>
      <w:r w:rsidR="001926A3">
        <w:rPr>
          <w:sz w:val="24"/>
          <w:szCs w:val="24"/>
        </w:rPr>
        <w:t>5</w:t>
      </w:r>
      <w:r w:rsidR="00FE6755" w:rsidRPr="006E53D0">
        <w:rPr>
          <w:sz w:val="24"/>
          <w:szCs w:val="24"/>
        </w:rPr>
        <w:fldChar w:fldCharType="end"/>
      </w:r>
      <w:r w:rsidR="00A65C29" w:rsidRPr="006E53D0">
        <w:rPr>
          <w:sz w:val="24"/>
          <w:szCs w:val="24"/>
        </w:rPr>
        <w:t>], which includes a comprehensive list of references to the most important research literature prior to 1998. As in many fields of acoustics, Helmholtz [</w:t>
      </w:r>
      <w:bookmarkStart w:id="50" w:name="_Ref97358829"/>
      <w:r w:rsidR="008E76CA" w:rsidRPr="006E53D0">
        <w:rPr>
          <w:rStyle w:val="EndnoteReference"/>
          <w:sz w:val="24"/>
          <w:szCs w:val="24"/>
          <w:vertAlign w:val="baseline"/>
        </w:rPr>
        <w:endnoteReference w:id="127"/>
      </w:r>
      <w:bookmarkEnd w:id="50"/>
      <w:r w:rsidR="00A65C29" w:rsidRPr="006E53D0">
        <w:rPr>
          <w:sz w:val="24"/>
          <w:szCs w:val="24"/>
        </w:rPr>
        <w:t>] and Rayleigh [</w:t>
      </w:r>
      <w:r w:rsidR="00DF7681" w:rsidRPr="006E53D0">
        <w:rPr>
          <w:sz w:val="24"/>
          <w:szCs w:val="24"/>
        </w:rPr>
        <w:fldChar w:fldCharType="begin"/>
      </w:r>
      <w:r w:rsidR="00DF7681" w:rsidRPr="006E53D0">
        <w:rPr>
          <w:sz w:val="24"/>
          <w:szCs w:val="24"/>
        </w:rPr>
        <w:instrText xml:space="preserve"> NOTEREF _Ref121197123 \h </w:instrText>
      </w:r>
      <w:r w:rsidR="006E53D0">
        <w:rPr>
          <w:sz w:val="24"/>
          <w:szCs w:val="24"/>
        </w:rPr>
        <w:instrText xml:space="preserve"> \* MERGEFORMAT </w:instrText>
      </w:r>
      <w:r w:rsidR="00DF7681" w:rsidRPr="006E53D0">
        <w:rPr>
          <w:sz w:val="24"/>
          <w:szCs w:val="24"/>
        </w:rPr>
      </w:r>
      <w:r w:rsidR="00DF7681" w:rsidRPr="006E53D0">
        <w:rPr>
          <w:sz w:val="24"/>
          <w:szCs w:val="24"/>
        </w:rPr>
        <w:fldChar w:fldCharType="separate"/>
      </w:r>
      <w:r w:rsidR="001926A3">
        <w:rPr>
          <w:sz w:val="24"/>
          <w:szCs w:val="24"/>
        </w:rPr>
        <w:t>3</w:t>
      </w:r>
      <w:r w:rsidR="00DF7681" w:rsidRPr="006E53D0">
        <w:rPr>
          <w:sz w:val="24"/>
          <w:szCs w:val="24"/>
        </w:rPr>
        <w:fldChar w:fldCharType="end"/>
      </w:r>
      <w:r w:rsidR="00A65C29" w:rsidRPr="006E53D0">
        <w:rPr>
          <w:sz w:val="24"/>
          <w:szCs w:val="24"/>
        </w:rPr>
        <w:t xml:space="preserve">] laid the foundations of our present day understanding of </w:t>
      </w:r>
      <w:r w:rsidR="00CB1C08">
        <w:rPr>
          <w:sz w:val="24"/>
          <w:szCs w:val="24"/>
        </w:rPr>
        <w:t xml:space="preserve">the acoustics </w:t>
      </w:r>
      <w:r w:rsidR="00287A56">
        <w:rPr>
          <w:sz w:val="24"/>
          <w:szCs w:val="24"/>
        </w:rPr>
        <w:t xml:space="preserve">of </w:t>
      </w:r>
      <w:r w:rsidR="00A65C29" w:rsidRPr="006E53D0">
        <w:rPr>
          <w:sz w:val="24"/>
          <w:szCs w:val="24"/>
        </w:rPr>
        <w:t>wind instruments.  In the early part of the last century, Bouasse [</w:t>
      </w:r>
      <w:r w:rsidR="00A65C29" w:rsidRPr="006E53D0">
        <w:rPr>
          <w:rStyle w:val="EndnoteReference"/>
          <w:sz w:val="24"/>
          <w:szCs w:val="24"/>
          <w:vertAlign w:val="baseline"/>
        </w:rPr>
        <w:endnoteReference w:id="128"/>
      </w:r>
      <w:r w:rsidR="00A65C29" w:rsidRPr="006E53D0">
        <w:rPr>
          <w:sz w:val="24"/>
          <w:szCs w:val="24"/>
        </w:rPr>
        <w:t>] significantly advanced our understanding of the generation of sound by the vibrating reed. More recently, Campbell and Greated [</w:t>
      </w:r>
      <w:bookmarkStart w:id="51" w:name="_Ref119208004"/>
      <w:r w:rsidR="00A65C29" w:rsidRPr="006E53D0">
        <w:rPr>
          <w:rStyle w:val="EndnoteReference"/>
          <w:sz w:val="24"/>
          <w:szCs w:val="24"/>
          <w:vertAlign w:val="baseline"/>
        </w:rPr>
        <w:endnoteReference w:id="129"/>
      </w:r>
      <w:bookmarkEnd w:id="51"/>
      <w:r w:rsidR="00A65C29" w:rsidRPr="006E53D0">
        <w:rPr>
          <w:sz w:val="24"/>
          <w:szCs w:val="24"/>
        </w:rPr>
        <w:t xml:space="preserve">] have written an authoritative textbook on musical acoustics with a particular emphasis on musical aspects, </w:t>
      </w:r>
      <w:r w:rsidR="00CB1C08">
        <w:rPr>
          <w:sz w:val="24"/>
          <w:szCs w:val="24"/>
        </w:rPr>
        <w:t xml:space="preserve">including extensive </w:t>
      </w:r>
      <w:r w:rsidR="00A65C29" w:rsidRPr="006E53D0">
        <w:rPr>
          <w:sz w:val="24"/>
          <w:szCs w:val="24"/>
        </w:rPr>
        <w:t xml:space="preserve">information on </w:t>
      </w:r>
      <w:r w:rsidR="00192078">
        <w:rPr>
          <w:sz w:val="24"/>
          <w:szCs w:val="24"/>
        </w:rPr>
        <w:t>woodwind</w:t>
      </w:r>
      <w:r w:rsidR="00A65C29" w:rsidRPr="006E53D0">
        <w:rPr>
          <w:sz w:val="24"/>
          <w:szCs w:val="24"/>
        </w:rPr>
        <w:t xml:space="preserve"> and brass instruments. </w:t>
      </w:r>
      <w:r w:rsidR="00423747" w:rsidRPr="006E53D0">
        <w:rPr>
          <w:sz w:val="24"/>
          <w:szCs w:val="24"/>
        </w:rPr>
        <w:t xml:space="preserve">   R</w:t>
      </w:r>
      <w:r w:rsidR="00A65C29" w:rsidRPr="006E53D0">
        <w:rPr>
          <w:sz w:val="24"/>
          <w:szCs w:val="24"/>
        </w:rPr>
        <w:t xml:space="preserve">ecent </w:t>
      </w:r>
      <w:r w:rsidR="00423747" w:rsidRPr="006E53D0">
        <w:rPr>
          <w:sz w:val="24"/>
          <w:szCs w:val="24"/>
        </w:rPr>
        <w:t>reviews by</w:t>
      </w:r>
      <w:r w:rsidR="00A65C29" w:rsidRPr="006E53D0">
        <w:rPr>
          <w:sz w:val="24"/>
          <w:szCs w:val="24"/>
        </w:rPr>
        <w:t xml:space="preserve"> Nederveen [</w:t>
      </w:r>
      <w:r w:rsidR="00A65C29" w:rsidRPr="006E53D0">
        <w:rPr>
          <w:rStyle w:val="EndnoteReference"/>
          <w:sz w:val="24"/>
          <w:szCs w:val="24"/>
          <w:vertAlign w:val="baseline"/>
        </w:rPr>
        <w:endnoteReference w:id="130"/>
      </w:r>
      <w:r w:rsidR="00A65C29" w:rsidRPr="006E53D0">
        <w:rPr>
          <w:sz w:val="24"/>
          <w:szCs w:val="24"/>
        </w:rPr>
        <w:t>] and Hirschberg, Kergomard and Weinreich [</w:t>
      </w:r>
      <w:r w:rsidR="00A65C29" w:rsidRPr="006E53D0">
        <w:rPr>
          <w:rStyle w:val="EndnoteReference"/>
          <w:sz w:val="24"/>
          <w:szCs w:val="24"/>
          <w:vertAlign w:val="baseline"/>
        </w:rPr>
        <w:endnoteReference w:id="131"/>
      </w:r>
      <w:r w:rsidR="00A65C29" w:rsidRPr="006E53D0">
        <w:rPr>
          <w:sz w:val="24"/>
          <w:szCs w:val="24"/>
        </w:rPr>
        <w:t xml:space="preserve">] provide valuable introductions to recent research on both </w:t>
      </w:r>
      <w:r w:rsidR="00192078">
        <w:rPr>
          <w:sz w:val="24"/>
          <w:szCs w:val="24"/>
        </w:rPr>
        <w:t>woodwind</w:t>
      </w:r>
      <w:r w:rsidR="00A65C29" w:rsidRPr="006E53D0">
        <w:rPr>
          <w:sz w:val="24"/>
          <w:szCs w:val="24"/>
        </w:rPr>
        <w:t xml:space="preserve"> and brass instru</w:t>
      </w:r>
      <w:r w:rsidR="00CB1C08">
        <w:rPr>
          <w:sz w:val="24"/>
          <w:szCs w:val="24"/>
        </w:rPr>
        <w:t>ments.</w:t>
      </w:r>
      <w:r w:rsidR="00A65C29" w:rsidRPr="006E53D0">
        <w:rPr>
          <w:sz w:val="24"/>
          <w:szCs w:val="24"/>
        </w:rPr>
        <w:t xml:space="preserve"> Earlier texts by Backus [</w:t>
      </w:r>
      <w:bookmarkStart w:id="52" w:name="_Ref96940215"/>
      <w:r w:rsidR="00A65C29" w:rsidRPr="006E53D0">
        <w:rPr>
          <w:rStyle w:val="EndnoteReference"/>
          <w:sz w:val="24"/>
          <w:szCs w:val="24"/>
          <w:vertAlign w:val="baseline"/>
        </w:rPr>
        <w:endnoteReference w:id="132"/>
      </w:r>
      <w:bookmarkEnd w:id="52"/>
      <w:r w:rsidR="00A65C29" w:rsidRPr="006E53D0">
        <w:rPr>
          <w:sz w:val="24"/>
          <w:szCs w:val="24"/>
        </w:rPr>
        <w:t>] and Benade [</w:t>
      </w:r>
      <w:bookmarkStart w:id="53" w:name="_Ref96854374"/>
      <w:r w:rsidR="00A65C29" w:rsidRPr="006E53D0">
        <w:rPr>
          <w:rStyle w:val="EndnoteReference"/>
          <w:sz w:val="24"/>
          <w:szCs w:val="24"/>
          <w:vertAlign w:val="baseline"/>
        </w:rPr>
        <w:endnoteReference w:id="133"/>
      </w:r>
      <w:bookmarkEnd w:id="53"/>
      <w:r w:rsidR="00A65C29" w:rsidRPr="006E53D0">
        <w:rPr>
          <w:sz w:val="24"/>
          <w:szCs w:val="24"/>
        </w:rPr>
        <w:t>],</w:t>
      </w:r>
      <w:r w:rsidR="006E53D0">
        <w:rPr>
          <w:sz w:val="24"/>
          <w:szCs w:val="24"/>
        </w:rPr>
        <w:t xml:space="preserve"> both leading </w:t>
      </w:r>
      <w:r w:rsidR="00A65C29" w:rsidRPr="006E53D0">
        <w:rPr>
          <w:sz w:val="24"/>
          <w:szCs w:val="24"/>
        </w:rPr>
        <w:t xml:space="preserve">pioneers in research on </w:t>
      </w:r>
      <w:r w:rsidR="00192078">
        <w:rPr>
          <w:sz w:val="24"/>
          <w:szCs w:val="24"/>
        </w:rPr>
        <w:t xml:space="preserve">woodwind </w:t>
      </w:r>
      <w:r w:rsidR="00A65C29" w:rsidRPr="006E53D0">
        <w:rPr>
          <w:sz w:val="24"/>
          <w:szCs w:val="24"/>
        </w:rPr>
        <w:t xml:space="preserve">instrument acoustics, provide </w:t>
      </w:r>
      <w:r w:rsidR="00CB1C08">
        <w:rPr>
          <w:sz w:val="24"/>
          <w:szCs w:val="24"/>
        </w:rPr>
        <w:t xml:space="preserve">illuminating </w:t>
      </w:r>
      <w:r w:rsidR="00A65C29" w:rsidRPr="006E53D0">
        <w:rPr>
          <w:sz w:val="24"/>
          <w:szCs w:val="24"/>
        </w:rPr>
        <w:t xml:space="preserve">insights into the physics involved and </w:t>
      </w:r>
      <w:r w:rsidR="00CB1C08">
        <w:rPr>
          <w:sz w:val="24"/>
          <w:szCs w:val="24"/>
        </w:rPr>
        <w:t xml:space="preserve">provide </w:t>
      </w:r>
      <w:r w:rsidR="00A65C29" w:rsidRPr="006E53D0">
        <w:rPr>
          <w:sz w:val="24"/>
          <w:szCs w:val="24"/>
        </w:rPr>
        <w:t xml:space="preserve">many practical details about the instruments themselves.    A recent issue of </w:t>
      </w:r>
      <w:r w:rsidR="00A65C29" w:rsidRPr="006E53D0">
        <w:rPr>
          <w:i/>
          <w:sz w:val="24"/>
          <w:szCs w:val="24"/>
        </w:rPr>
        <w:t xml:space="preserve">Acta Acustica </w:t>
      </w:r>
      <w:r w:rsidR="00A65C29" w:rsidRPr="006E53D0">
        <w:rPr>
          <w:sz w:val="24"/>
          <w:szCs w:val="24"/>
        </w:rPr>
        <w:t>[</w:t>
      </w:r>
      <w:r w:rsidR="00A65C29" w:rsidRPr="006E53D0">
        <w:rPr>
          <w:rStyle w:val="EndnoteReference"/>
          <w:sz w:val="24"/>
          <w:szCs w:val="24"/>
          <w:vertAlign w:val="baseline"/>
        </w:rPr>
        <w:endnoteReference w:id="134"/>
      </w:r>
      <w:r w:rsidR="00A65C29" w:rsidRPr="006E53D0">
        <w:rPr>
          <w:sz w:val="24"/>
          <w:szCs w:val="24"/>
        </w:rPr>
        <w:t xml:space="preserve">] includes a number of </w:t>
      </w:r>
      <w:r w:rsidRPr="006E53D0">
        <w:rPr>
          <w:sz w:val="24"/>
          <w:szCs w:val="24"/>
        </w:rPr>
        <w:t>useful</w:t>
      </w:r>
      <w:r w:rsidR="00A65C29" w:rsidRPr="006E53D0">
        <w:rPr>
          <w:sz w:val="24"/>
          <w:szCs w:val="24"/>
        </w:rPr>
        <w:t xml:space="preserve"> review articles, especially on problems related to the generation of sound by vibrating reeds and air jets and on modern methods </w:t>
      </w:r>
      <w:r w:rsidR="00CB1C08">
        <w:rPr>
          <w:sz w:val="24"/>
          <w:szCs w:val="24"/>
        </w:rPr>
        <w:t xml:space="preserve">used to </w:t>
      </w:r>
      <w:r w:rsidR="00A65C29" w:rsidRPr="006E53D0">
        <w:rPr>
          <w:sz w:val="24"/>
          <w:szCs w:val="24"/>
        </w:rPr>
        <w:t>visualis</w:t>
      </w:r>
      <w:r w:rsidR="00CB1C08">
        <w:rPr>
          <w:sz w:val="24"/>
          <w:szCs w:val="24"/>
        </w:rPr>
        <w:t xml:space="preserve">e </w:t>
      </w:r>
      <w:r w:rsidR="00A65C29" w:rsidRPr="006E53D0">
        <w:rPr>
          <w:sz w:val="24"/>
          <w:szCs w:val="24"/>
        </w:rPr>
        <w:t xml:space="preserve">the associated air motions. </w:t>
      </w:r>
      <w:r w:rsidR="00423747" w:rsidRPr="006E53D0">
        <w:rPr>
          <w:sz w:val="24"/>
          <w:szCs w:val="24"/>
        </w:rPr>
        <w:t xml:space="preserve"> </w:t>
      </w:r>
      <w:r w:rsidR="00A65C29" w:rsidRPr="006E53D0">
        <w:rPr>
          <w:sz w:val="24"/>
          <w:szCs w:val="24"/>
        </w:rPr>
        <w:t>For a mathematical treatment of the physics underlying the acoustics of wind instruments, Morse and Ingard [</w:t>
      </w:r>
      <w:r w:rsidR="00A65C29" w:rsidRPr="006E53D0">
        <w:rPr>
          <w:rStyle w:val="EndnoteReference"/>
          <w:sz w:val="24"/>
          <w:szCs w:val="24"/>
          <w:vertAlign w:val="baseline"/>
        </w:rPr>
        <w:endnoteReference w:id="135"/>
      </w:r>
      <w:r w:rsidR="00A65C29" w:rsidRPr="006E53D0">
        <w:rPr>
          <w:sz w:val="24"/>
          <w:szCs w:val="24"/>
        </w:rPr>
        <w:t>] remains the authoritative modern text. Other important review papers will be cited in the appropriate sections, and selected publications will be used to illustrate the text</w:t>
      </w:r>
      <w:r w:rsidR="00CB1C08">
        <w:rPr>
          <w:sz w:val="24"/>
          <w:szCs w:val="24"/>
        </w:rPr>
        <w:t xml:space="preserve">, </w:t>
      </w:r>
      <w:r w:rsidR="00A65C29" w:rsidRPr="006E53D0">
        <w:rPr>
          <w:sz w:val="24"/>
          <w:szCs w:val="24"/>
        </w:rPr>
        <w:t>without attempting to provide a comprehensive list of references.</w:t>
      </w:r>
    </w:p>
    <w:p w:rsidR="006E53D0" w:rsidRPr="006E53D0" w:rsidRDefault="006E53D0" w:rsidP="008E76CA">
      <w:pPr>
        <w:tabs>
          <w:tab w:val="left" w:pos="3261"/>
          <w:tab w:val="left" w:pos="4111"/>
        </w:tabs>
        <w:jc w:val="both"/>
        <w:rPr>
          <w:sz w:val="24"/>
          <w:szCs w:val="24"/>
        </w:rPr>
      </w:pPr>
    </w:p>
    <w:p w:rsidR="00A65C29" w:rsidRPr="006E53D0" w:rsidRDefault="00AA07C0" w:rsidP="004B3CB5">
      <w:pPr>
        <w:tabs>
          <w:tab w:val="left" w:pos="4111"/>
        </w:tabs>
        <w:jc w:val="both"/>
        <w:rPr>
          <w:sz w:val="24"/>
          <w:szCs w:val="24"/>
        </w:rPr>
      </w:pPr>
      <w:r w:rsidRPr="006E53D0">
        <w:rPr>
          <w:sz w:val="24"/>
          <w:szCs w:val="24"/>
        </w:rPr>
        <w:t xml:space="preserve">   </w:t>
      </w:r>
      <w:r w:rsidR="00EE2787" w:rsidRPr="006E53D0">
        <w:rPr>
          <w:sz w:val="24"/>
          <w:szCs w:val="24"/>
        </w:rPr>
        <w:t xml:space="preserve">  </w:t>
      </w:r>
      <w:r w:rsidR="00A65C29" w:rsidRPr="006E53D0">
        <w:rPr>
          <w:sz w:val="24"/>
          <w:szCs w:val="24"/>
        </w:rPr>
        <w:t xml:space="preserve">We first summarise the essential physics of sound propagation in air and simple acoustic structures before considering the more complicated column shapes used for woodwind and brass instruments. An introduction is then given to the excitation of sound by vibrating lips and reeds, and by air jets blown over </w:t>
      </w:r>
      <w:r w:rsidR="00EE2787" w:rsidRPr="006E53D0">
        <w:rPr>
          <w:sz w:val="24"/>
          <w:szCs w:val="24"/>
        </w:rPr>
        <w:t xml:space="preserve">a </w:t>
      </w:r>
      <w:r w:rsidR="00A65C29" w:rsidRPr="006E53D0">
        <w:rPr>
          <w:sz w:val="24"/>
          <w:szCs w:val="24"/>
        </w:rPr>
        <w:t xml:space="preserve">sharp edge. The physical and acoustical properties of a </w:t>
      </w:r>
      <w:r w:rsidR="00EE2787" w:rsidRPr="006E53D0">
        <w:rPr>
          <w:sz w:val="24"/>
          <w:szCs w:val="24"/>
        </w:rPr>
        <w:t xml:space="preserve">number of </w:t>
      </w:r>
      <w:r w:rsidR="00192078">
        <w:rPr>
          <w:sz w:val="24"/>
          <w:szCs w:val="24"/>
        </w:rPr>
        <w:t>woodwind</w:t>
      </w:r>
      <w:r w:rsidR="00A65C29" w:rsidRPr="006E53D0">
        <w:rPr>
          <w:sz w:val="24"/>
          <w:szCs w:val="24"/>
        </w:rPr>
        <w:t xml:space="preserve"> and brass instruments will be included </w:t>
      </w:r>
      <w:r w:rsidR="00EE2787" w:rsidRPr="006E53D0">
        <w:rPr>
          <w:sz w:val="24"/>
          <w:szCs w:val="24"/>
        </w:rPr>
        <w:t>to</w:t>
      </w:r>
      <w:r w:rsidR="00A65C29" w:rsidRPr="006E53D0">
        <w:rPr>
          <w:sz w:val="24"/>
          <w:szCs w:val="24"/>
        </w:rPr>
        <w:t xml:space="preserve"> illustrat</w:t>
      </w:r>
      <w:r w:rsidR="00EE2787" w:rsidRPr="006E53D0">
        <w:rPr>
          <w:sz w:val="24"/>
          <w:szCs w:val="24"/>
        </w:rPr>
        <w:t xml:space="preserve">e </w:t>
      </w:r>
      <w:r w:rsidR="00A65C29" w:rsidRPr="006E53D0">
        <w:rPr>
          <w:sz w:val="24"/>
          <w:szCs w:val="24"/>
        </w:rPr>
        <w:t xml:space="preserve">the above topics. </w:t>
      </w:r>
    </w:p>
    <w:p w:rsidR="00A65C29" w:rsidRPr="006E53D0" w:rsidRDefault="00A65C29" w:rsidP="004B3CB5">
      <w:pPr>
        <w:tabs>
          <w:tab w:val="left" w:pos="4111"/>
        </w:tabs>
        <w:jc w:val="both"/>
        <w:rPr>
          <w:sz w:val="24"/>
          <w:szCs w:val="24"/>
        </w:rPr>
      </w:pPr>
      <w:r w:rsidRPr="006E53D0">
        <w:rPr>
          <w:sz w:val="24"/>
          <w:szCs w:val="24"/>
        </w:rPr>
        <w:t xml:space="preserve"> </w:t>
      </w:r>
    </w:p>
    <w:p w:rsidR="00903D11" w:rsidRPr="006E53D0" w:rsidRDefault="00AA07C0" w:rsidP="004B3CB5">
      <w:pPr>
        <w:tabs>
          <w:tab w:val="left" w:pos="4111"/>
        </w:tabs>
        <w:jc w:val="both"/>
        <w:rPr>
          <w:sz w:val="24"/>
          <w:szCs w:val="24"/>
        </w:rPr>
      </w:pPr>
      <w:r w:rsidRPr="006E53D0">
        <w:rPr>
          <w:sz w:val="24"/>
          <w:szCs w:val="24"/>
        </w:rPr>
        <w:t xml:space="preserve">     </w:t>
      </w:r>
      <w:r w:rsidR="00CB1C08">
        <w:rPr>
          <w:sz w:val="24"/>
          <w:szCs w:val="24"/>
        </w:rPr>
        <w:t xml:space="preserve">A brief introduction to </w:t>
      </w:r>
      <w:r w:rsidR="00AD779D">
        <w:rPr>
          <w:sz w:val="24"/>
          <w:szCs w:val="24"/>
        </w:rPr>
        <w:t xml:space="preserve">freely propagating sound </w:t>
      </w:r>
      <w:r w:rsidR="00CB1C08">
        <w:rPr>
          <w:sz w:val="24"/>
          <w:szCs w:val="24"/>
        </w:rPr>
        <w:t xml:space="preserve">in air was given in section </w:t>
      </w:r>
      <w:r w:rsidR="001727AD">
        <w:rPr>
          <w:sz w:val="24"/>
          <w:szCs w:val="24"/>
        </w:rPr>
        <w:t>1.2</w:t>
      </w:r>
      <w:r w:rsidR="00CB1C08">
        <w:rPr>
          <w:sz w:val="24"/>
          <w:szCs w:val="24"/>
        </w:rPr>
        <w:t>.</w:t>
      </w:r>
      <w:r w:rsidR="00903D11" w:rsidRPr="006E53D0">
        <w:rPr>
          <w:b/>
          <w:sz w:val="24"/>
          <w:szCs w:val="24"/>
        </w:rPr>
        <w:t xml:space="preserve">   </w:t>
      </w:r>
      <w:r w:rsidR="00903D11" w:rsidRPr="006E53D0">
        <w:rPr>
          <w:sz w:val="24"/>
          <w:szCs w:val="24"/>
        </w:rPr>
        <w:t xml:space="preserve">In this </w:t>
      </w:r>
      <w:r w:rsidR="00CB1C08">
        <w:rPr>
          <w:sz w:val="24"/>
          <w:szCs w:val="24"/>
        </w:rPr>
        <w:t xml:space="preserve">section, </w:t>
      </w:r>
      <w:r w:rsidR="00903D11" w:rsidRPr="006E53D0">
        <w:rPr>
          <w:sz w:val="24"/>
          <w:szCs w:val="24"/>
        </w:rPr>
        <w:t xml:space="preserve">we will be primarily concerned with </w:t>
      </w:r>
      <w:r w:rsidR="00AD779D">
        <w:rPr>
          <w:sz w:val="24"/>
          <w:szCs w:val="24"/>
        </w:rPr>
        <w:t xml:space="preserve">the propagation of sound in the </w:t>
      </w:r>
      <w:r w:rsidR="001727AD">
        <w:rPr>
          <w:sz w:val="24"/>
          <w:szCs w:val="24"/>
        </w:rPr>
        <w:t>pipes</w:t>
      </w:r>
      <w:r w:rsidR="00AD779D">
        <w:rPr>
          <w:sz w:val="24"/>
          <w:szCs w:val="24"/>
        </w:rPr>
        <w:t xml:space="preserve"> of </w:t>
      </w:r>
      <w:r w:rsidR="00192078">
        <w:rPr>
          <w:sz w:val="24"/>
          <w:szCs w:val="24"/>
        </w:rPr>
        <w:t>woodwind</w:t>
      </w:r>
      <w:r w:rsidR="00AD779D">
        <w:rPr>
          <w:sz w:val="24"/>
          <w:szCs w:val="24"/>
        </w:rPr>
        <w:t xml:space="preserve"> and brass instruments, the excitation of </w:t>
      </w:r>
      <w:r w:rsidR="00903D11" w:rsidRPr="006E53D0">
        <w:rPr>
          <w:sz w:val="24"/>
          <w:szCs w:val="24"/>
        </w:rPr>
        <w:t>standing wave</w:t>
      </w:r>
      <w:r w:rsidR="00CB1C08">
        <w:rPr>
          <w:sz w:val="24"/>
          <w:szCs w:val="24"/>
        </w:rPr>
        <w:t xml:space="preserve"> modes </w:t>
      </w:r>
      <w:r w:rsidR="00903D11" w:rsidRPr="006E53D0">
        <w:rPr>
          <w:sz w:val="24"/>
          <w:szCs w:val="24"/>
        </w:rPr>
        <w:t>in</w:t>
      </w:r>
      <w:r w:rsidR="00AD779D">
        <w:rPr>
          <w:sz w:val="24"/>
          <w:szCs w:val="24"/>
        </w:rPr>
        <w:t xml:space="preserve"> such </w:t>
      </w:r>
      <w:r w:rsidR="001727AD">
        <w:rPr>
          <w:sz w:val="24"/>
          <w:szCs w:val="24"/>
        </w:rPr>
        <w:t>pipes</w:t>
      </w:r>
      <w:r w:rsidR="00AD779D">
        <w:rPr>
          <w:sz w:val="24"/>
          <w:szCs w:val="24"/>
        </w:rPr>
        <w:t xml:space="preserve">, the mechanics involved in the excitation of such modes </w:t>
      </w:r>
      <w:r w:rsidR="00CB1C08">
        <w:rPr>
          <w:sz w:val="24"/>
          <w:szCs w:val="24"/>
        </w:rPr>
        <w:t>and</w:t>
      </w:r>
      <w:r w:rsidR="00903D11" w:rsidRPr="006E53D0">
        <w:rPr>
          <w:sz w:val="24"/>
          <w:szCs w:val="24"/>
        </w:rPr>
        <w:t xml:space="preserve"> the </w:t>
      </w:r>
      <w:r w:rsidR="00CB1C08">
        <w:rPr>
          <w:sz w:val="24"/>
          <w:szCs w:val="24"/>
        </w:rPr>
        <w:t xml:space="preserve">resultant </w:t>
      </w:r>
      <w:r w:rsidR="00903D11" w:rsidRPr="006E53D0">
        <w:rPr>
          <w:sz w:val="24"/>
          <w:szCs w:val="24"/>
        </w:rPr>
        <w:t>radiation of sound</w:t>
      </w:r>
      <w:r w:rsidR="00CB1C08">
        <w:rPr>
          <w:sz w:val="24"/>
          <w:szCs w:val="24"/>
        </w:rPr>
        <w:t>.</w:t>
      </w:r>
      <w:r w:rsidR="00903D11" w:rsidRPr="006E53D0">
        <w:rPr>
          <w:sz w:val="24"/>
          <w:szCs w:val="24"/>
        </w:rPr>
        <w:t xml:space="preserve"> </w:t>
      </w:r>
    </w:p>
    <w:p w:rsidR="00AD779D" w:rsidRDefault="00AD779D" w:rsidP="004B3CB5">
      <w:pPr>
        <w:tabs>
          <w:tab w:val="left" w:pos="4111"/>
        </w:tabs>
        <w:jc w:val="both"/>
        <w:rPr>
          <w:b/>
          <w:sz w:val="24"/>
          <w:szCs w:val="24"/>
        </w:rPr>
      </w:pPr>
    </w:p>
    <w:p w:rsidR="00AD779D" w:rsidRDefault="00AD779D" w:rsidP="004B3CB5">
      <w:pPr>
        <w:tabs>
          <w:tab w:val="left" w:pos="4111"/>
        </w:tabs>
        <w:jc w:val="both"/>
        <w:rPr>
          <w:b/>
          <w:sz w:val="24"/>
          <w:szCs w:val="24"/>
        </w:rPr>
      </w:pPr>
    </w:p>
    <w:p w:rsidR="00903D11" w:rsidRPr="00D90106" w:rsidRDefault="00AD779D" w:rsidP="004B3CB5">
      <w:pPr>
        <w:tabs>
          <w:tab w:val="left" w:pos="4111"/>
        </w:tabs>
        <w:jc w:val="both"/>
        <w:rPr>
          <w:b/>
          <w:color w:val="0000FF"/>
          <w:sz w:val="32"/>
          <w:szCs w:val="32"/>
        </w:rPr>
      </w:pPr>
      <w:r w:rsidRPr="00D90106">
        <w:rPr>
          <w:b/>
          <w:color w:val="0000FF"/>
          <w:sz w:val="32"/>
          <w:szCs w:val="32"/>
        </w:rPr>
        <w:t>13.3.1  Resonances</w:t>
      </w:r>
      <w:r w:rsidR="00264E0B" w:rsidRPr="00D90106">
        <w:rPr>
          <w:b/>
          <w:color w:val="0000FF"/>
          <w:sz w:val="32"/>
          <w:szCs w:val="32"/>
        </w:rPr>
        <w:t xml:space="preserve"> </w:t>
      </w:r>
      <w:r w:rsidRPr="00D90106">
        <w:rPr>
          <w:b/>
          <w:color w:val="0000FF"/>
          <w:sz w:val="32"/>
          <w:szCs w:val="32"/>
        </w:rPr>
        <w:t xml:space="preserve"> in </w:t>
      </w:r>
      <w:r w:rsidR="00264E0B" w:rsidRPr="00D90106">
        <w:rPr>
          <w:b/>
          <w:color w:val="0000FF"/>
          <w:sz w:val="32"/>
          <w:szCs w:val="32"/>
        </w:rPr>
        <w:t>C</w:t>
      </w:r>
      <w:r w:rsidRPr="00D90106">
        <w:rPr>
          <w:b/>
          <w:color w:val="0000FF"/>
          <w:sz w:val="32"/>
          <w:szCs w:val="32"/>
        </w:rPr>
        <w:t xml:space="preserve">ylindrical </w:t>
      </w:r>
      <w:r w:rsidR="00264E0B" w:rsidRPr="00D90106">
        <w:rPr>
          <w:b/>
          <w:color w:val="0000FF"/>
          <w:sz w:val="32"/>
          <w:szCs w:val="32"/>
        </w:rPr>
        <w:t>T</w:t>
      </w:r>
      <w:r w:rsidRPr="00D90106">
        <w:rPr>
          <w:b/>
          <w:color w:val="0000FF"/>
          <w:sz w:val="32"/>
          <w:szCs w:val="32"/>
        </w:rPr>
        <w:t>ubes</w:t>
      </w:r>
      <w:r w:rsidR="00A65C29" w:rsidRPr="00D90106">
        <w:rPr>
          <w:b/>
          <w:color w:val="0000FF"/>
          <w:sz w:val="32"/>
          <w:szCs w:val="32"/>
        </w:rPr>
        <w:t xml:space="preserve"> </w:t>
      </w:r>
    </w:p>
    <w:p w:rsidR="006E53D0" w:rsidRPr="006E53D0" w:rsidRDefault="006E53D0" w:rsidP="004B3CB5">
      <w:pPr>
        <w:tabs>
          <w:tab w:val="left" w:pos="4111"/>
        </w:tabs>
        <w:jc w:val="both"/>
        <w:rPr>
          <w:b/>
          <w:sz w:val="24"/>
          <w:szCs w:val="24"/>
        </w:rPr>
      </w:pPr>
    </w:p>
    <w:p w:rsidR="00A65C29" w:rsidRPr="006E53D0" w:rsidRDefault="00903D11" w:rsidP="004B3CB5">
      <w:pPr>
        <w:tabs>
          <w:tab w:val="left" w:pos="4111"/>
        </w:tabs>
        <w:jc w:val="both"/>
        <w:rPr>
          <w:sz w:val="24"/>
          <w:szCs w:val="24"/>
        </w:rPr>
      </w:pPr>
      <w:r w:rsidRPr="006E53D0">
        <w:rPr>
          <w:sz w:val="24"/>
          <w:szCs w:val="24"/>
        </w:rPr>
        <w:t xml:space="preserve">    </w:t>
      </w:r>
      <w:r w:rsidR="00960F1D" w:rsidRPr="006E53D0">
        <w:rPr>
          <w:sz w:val="24"/>
          <w:szCs w:val="24"/>
        </w:rPr>
        <w:t xml:space="preserve"> Standing waves in cylindrical tubes with closed or open ends provide the simplest introduction to the acoustics of </w:t>
      </w:r>
      <w:r w:rsidR="00287A56">
        <w:rPr>
          <w:sz w:val="24"/>
          <w:szCs w:val="24"/>
        </w:rPr>
        <w:t xml:space="preserve">all wind </w:t>
      </w:r>
      <w:r w:rsidR="00960F1D" w:rsidRPr="006E53D0">
        <w:rPr>
          <w:sz w:val="24"/>
          <w:szCs w:val="24"/>
        </w:rPr>
        <w:t xml:space="preserve">instruments. </w:t>
      </w:r>
      <w:r w:rsidR="00A65C29" w:rsidRPr="006E53D0">
        <w:rPr>
          <w:sz w:val="24"/>
          <w:szCs w:val="24"/>
        </w:rPr>
        <w:t xml:space="preserve"> </w:t>
      </w:r>
      <w:r w:rsidR="00960F1D" w:rsidRPr="006E53D0">
        <w:rPr>
          <w:sz w:val="24"/>
          <w:szCs w:val="24"/>
        </w:rPr>
        <w:t xml:space="preserve">For example, the flute can be considered </w:t>
      </w:r>
      <w:r w:rsidR="009237D3">
        <w:rPr>
          <w:sz w:val="24"/>
          <w:szCs w:val="24"/>
        </w:rPr>
        <w:t xml:space="preserve">as a first approximation </w:t>
      </w:r>
      <w:r w:rsidR="00960F1D" w:rsidRPr="006E53D0">
        <w:rPr>
          <w:sz w:val="24"/>
          <w:szCs w:val="24"/>
        </w:rPr>
        <w:t xml:space="preserve">as a </w:t>
      </w:r>
      <w:r w:rsidR="0012247E">
        <w:rPr>
          <w:sz w:val="24"/>
          <w:szCs w:val="24"/>
        </w:rPr>
        <w:t xml:space="preserve">cylindrical </w:t>
      </w:r>
      <w:r w:rsidR="00960F1D" w:rsidRPr="006E53D0">
        <w:rPr>
          <w:sz w:val="24"/>
          <w:szCs w:val="24"/>
        </w:rPr>
        <w:t>tube that is open at both ends</w:t>
      </w:r>
      <w:r w:rsidR="0012247E">
        <w:rPr>
          <w:sz w:val="24"/>
          <w:szCs w:val="24"/>
        </w:rPr>
        <w:t xml:space="preserve">, while the </w:t>
      </w:r>
      <w:r w:rsidR="00960F1D" w:rsidRPr="006E53D0">
        <w:rPr>
          <w:sz w:val="24"/>
          <w:szCs w:val="24"/>
        </w:rPr>
        <w:t xml:space="preserve">clarinet </w:t>
      </w:r>
      <w:r w:rsidR="0012247E">
        <w:rPr>
          <w:sz w:val="24"/>
          <w:szCs w:val="24"/>
        </w:rPr>
        <w:t xml:space="preserve">and </w:t>
      </w:r>
      <w:r w:rsidR="00960F1D" w:rsidRPr="006E53D0">
        <w:rPr>
          <w:sz w:val="24"/>
          <w:szCs w:val="24"/>
        </w:rPr>
        <w:t xml:space="preserve">trombone </w:t>
      </w:r>
      <w:r w:rsidR="0012247E">
        <w:rPr>
          <w:sz w:val="24"/>
          <w:szCs w:val="24"/>
        </w:rPr>
        <w:t xml:space="preserve">are </w:t>
      </w:r>
      <w:r w:rsidR="00960F1D" w:rsidRPr="006E53D0">
        <w:rPr>
          <w:sz w:val="24"/>
          <w:szCs w:val="24"/>
        </w:rPr>
        <w:t xml:space="preserve">closed at one end by the reed or player’s lips. </w:t>
      </w:r>
      <w:r w:rsidR="00A65C29" w:rsidRPr="006E53D0">
        <w:rPr>
          <w:sz w:val="24"/>
          <w:szCs w:val="24"/>
        </w:rPr>
        <w:t xml:space="preserve">For a </w:t>
      </w:r>
      <w:r w:rsidR="00960F1D" w:rsidRPr="006E53D0">
        <w:rPr>
          <w:sz w:val="24"/>
          <w:szCs w:val="24"/>
        </w:rPr>
        <w:t xml:space="preserve">cylindrical </w:t>
      </w:r>
      <w:r w:rsidR="00A65C29" w:rsidRPr="006E53D0">
        <w:rPr>
          <w:sz w:val="24"/>
          <w:szCs w:val="24"/>
        </w:rPr>
        <w:t xml:space="preserve">pipe open at both ends, </w:t>
      </w:r>
      <w:r w:rsidR="0012247E">
        <w:rPr>
          <w:sz w:val="24"/>
          <w:szCs w:val="24"/>
        </w:rPr>
        <w:t>wave</w:t>
      </w:r>
      <w:r w:rsidR="00A65C29" w:rsidRPr="006E53D0">
        <w:rPr>
          <w:sz w:val="24"/>
          <w:szCs w:val="24"/>
        </w:rPr>
        <w:t xml:space="preserve"> solutions are of the general form </w:t>
      </w:r>
    </w:p>
    <w:p w:rsidR="00DB4112" w:rsidRDefault="00A65C29" w:rsidP="008B77F1">
      <w:pPr>
        <w:tabs>
          <w:tab w:val="left" w:pos="4111"/>
          <w:tab w:val="right" w:pos="8800"/>
        </w:tabs>
        <w:rPr>
          <w:sz w:val="24"/>
          <w:szCs w:val="24"/>
        </w:rPr>
      </w:pPr>
      <w:r w:rsidRPr="006E53D0">
        <w:rPr>
          <w:sz w:val="24"/>
          <w:szCs w:val="24"/>
        </w:rPr>
        <w:t xml:space="preserve"> </w:t>
      </w:r>
      <w:r w:rsidR="00960F1D" w:rsidRPr="006E53D0">
        <w:rPr>
          <w:sz w:val="24"/>
          <w:szCs w:val="24"/>
        </w:rPr>
        <w:t xml:space="preserve">     </w:t>
      </w:r>
      <w:r w:rsidR="008B77F1">
        <w:rPr>
          <w:sz w:val="24"/>
          <w:szCs w:val="24"/>
        </w:rPr>
        <w:t xml:space="preserve">                                          </w:t>
      </w:r>
      <w:r w:rsidR="00EE60E3" w:rsidRPr="00EE60E3">
        <w:rPr>
          <w:position w:val="-14"/>
          <w:sz w:val="24"/>
          <w:szCs w:val="24"/>
        </w:rPr>
        <w:object w:dxaOrig="2900" w:dyaOrig="400">
          <v:shape id="_x0000_i1257" type="#_x0000_t75" style="width:144.75pt;height:21pt" o:ole="">
            <v:imagedata r:id="rId545" o:title=""/>
          </v:shape>
          <o:OLEObject Type="Embed" ProgID="Equation.DSMT4" ShapeID="_x0000_i1257" DrawAspect="Content" ObjectID="_1687067159" r:id="rId546"/>
        </w:object>
      </w:r>
      <w:r w:rsidR="006E53D0">
        <w:rPr>
          <w:sz w:val="32"/>
          <w:szCs w:val="24"/>
        </w:rPr>
        <w:t xml:space="preserve">,              </w:t>
      </w:r>
      <w:r w:rsidRPr="006E53D0">
        <w:rPr>
          <w:sz w:val="24"/>
          <w:szCs w:val="24"/>
        </w:rPr>
        <w:t xml:space="preserve"> </w:t>
      </w:r>
      <w:r w:rsidR="008B77F1">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92</w:instrText>
      </w:r>
      <w:r w:rsidRPr="006E53D0">
        <w:rPr>
          <w:sz w:val="24"/>
          <w:szCs w:val="24"/>
        </w:rPr>
        <w:fldChar w:fldCharType="end"/>
      </w:r>
      <w:r w:rsidRPr="006E53D0">
        <w:rPr>
          <w:sz w:val="24"/>
          <w:szCs w:val="24"/>
        </w:rPr>
        <w:instrText>)</w:instrText>
      </w:r>
      <w:r w:rsidRPr="006E53D0">
        <w:rPr>
          <w:sz w:val="24"/>
          <w:szCs w:val="24"/>
        </w:rPr>
        <w:fldChar w:fldCharType="end"/>
      </w:r>
      <w:r w:rsidRPr="006E53D0">
        <w:rPr>
          <w:sz w:val="24"/>
          <w:szCs w:val="24"/>
        </w:rPr>
        <w:br/>
      </w:r>
      <w:r w:rsidR="0012247E">
        <w:rPr>
          <w:sz w:val="24"/>
          <w:szCs w:val="24"/>
        </w:rPr>
        <w:t>with the acoustic pressure zero at both ends.</w:t>
      </w:r>
      <w:r w:rsidR="00960F1D" w:rsidRPr="006E53D0">
        <w:rPr>
          <w:sz w:val="24"/>
          <w:szCs w:val="24"/>
        </w:rPr>
        <w:t xml:space="preserve">  </w:t>
      </w:r>
      <w:r w:rsidR="009237D3">
        <w:rPr>
          <w:sz w:val="24"/>
          <w:szCs w:val="24"/>
        </w:rPr>
        <w:t>Neglecting end-corrections, o</w:t>
      </w:r>
      <w:r w:rsidR="00960F1D" w:rsidRPr="006E53D0">
        <w:rPr>
          <w:sz w:val="24"/>
          <w:szCs w:val="24"/>
        </w:rPr>
        <w:t xml:space="preserve">pen ends are therefore displacement anti-nodes and </w:t>
      </w:r>
      <w:r w:rsidRPr="006E53D0">
        <w:rPr>
          <w:sz w:val="24"/>
          <w:szCs w:val="24"/>
        </w:rPr>
        <w:t>pressure nodes</w:t>
      </w:r>
      <w:r w:rsidR="00960F1D" w:rsidRPr="006E53D0">
        <w:rPr>
          <w:sz w:val="24"/>
          <w:szCs w:val="24"/>
        </w:rPr>
        <w:t xml:space="preserve">. </w:t>
      </w:r>
      <w:r w:rsidRPr="006E53D0">
        <w:rPr>
          <w:sz w:val="24"/>
          <w:szCs w:val="24"/>
        </w:rPr>
        <w:t>The</w:t>
      </w:r>
      <w:r w:rsidR="00960F1D" w:rsidRPr="006E53D0">
        <w:rPr>
          <w:sz w:val="24"/>
          <w:szCs w:val="24"/>
        </w:rPr>
        <w:t>se</w:t>
      </w:r>
      <w:r w:rsidRPr="006E53D0">
        <w:rPr>
          <w:sz w:val="24"/>
          <w:szCs w:val="24"/>
        </w:rPr>
        <w:t xml:space="preserve"> </w:t>
      </w:r>
      <w:r w:rsidRPr="006E53D0">
        <w:rPr>
          <w:i/>
          <w:sz w:val="24"/>
          <w:szCs w:val="24"/>
        </w:rPr>
        <w:t>boundary conditions</w:t>
      </w:r>
      <w:r w:rsidRPr="006E53D0">
        <w:rPr>
          <w:sz w:val="24"/>
          <w:szCs w:val="24"/>
        </w:rPr>
        <w:t xml:space="preserve"> result in eigen-modes</w:t>
      </w:r>
      <w:r w:rsidRPr="006E53D0">
        <w:rPr>
          <w:i/>
          <w:sz w:val="24"/>
          <w:szCs w:val="24"/>
        </w:rPr>
        <w:t xml:space="preserve"> </w:t>
      </w:r>
      <w:r w:rsidRPr="006E53D0">
        <w:rPr>
          <w:sz w:val="24"/>
          <w:szCs w:val="24"/>
        </w:rPr>
        <w:t xml:space="preserve">with </w:t>
      </w:r>
      <w:r w:rsidR="00EE60E3" w:rsidRPr="00EE60E3">
        <w:rPr>
          <w:position w:val="-12"/>
          <w:sz w:val="24"/>
          <w:szCs w:val="24"/>
        </w:rPr>
        <w:object w:dxaOrig="2960" w:dyaOrig="360">
          <v:shape id="_x0000_i1258" type="#_x0000_t75" style="width:148.5pt;height:18.75pt" o:ole="">
            <v:imagedata r:id="rId547" o:title=""/>
          </v:shape>
          <o:OLEObject Type="Embed" ProgID="Equation.DSMT4" ShapeID="_x0000_i1258" DrawAspect="Content" ObjectID="_1687067160" r:id="rId548"/>
        </w:object>
      </w:r>
      <w:r w:rsidRPr="006E53D0">
        <w:rPr>
          <w:sz w:val="24"/>
          <w:szCs w:val="24"/>
        </w:rPr>
        <w:t>, where</w:t>
      </w:r>
      <w:r w:rsidR="00DB4112" w:rsidRPr="006E53D0">
        <w:rPr>
          <w:sz w:val="24"/>
          <w:szCs w:val="24"/>
        </w:rPr>
        <w:t xml:space="preserve"> </w:t>
      </w:r>
      <w:r w:rsidR="00DB4112" w:rsidRPr="006E53D0">
        <w:rPr>
          <w:i/>
          <w:sz w:val="24"/>
          <w:szCs w:val="24"/>
        </w:rPr>
        <w:t xml:space="preserve">L </w:t>
      </w:r>
      <w:r w:rsidR="00DB4112" w:rsidRPr="006E53D0">
        <w:rPr>
          <w:sz w:val="24"/>
          <w:szCs w:val="24"/>
        </w:rPr>
        <w:t xml:space="preserve">is the length of the pipe and </w:t>
      </w:r>
      <w:r w:rsidRPr="006E53D0">
        <w:rPr>
          <w:i/>
          <w:sz w:val="24"/>
          <w:szCs w:val="24"/>
        </w:rPr>
        <w:t>n</w:t>
      </w:r>
      <w:r w:rsidRPr="006E53D0">
        <w:rPr>
          <w:sz w:val="24"/>
          <w:szCs w:val="24"/>
        </w:rPr>
        <w:t xml:space="preserve"> is an integer. </w:t>
      </w:r>
    </w:p>
    <w:p w:rsidR="006E53D0" w:rsidRPr="006E53D0" w:rsidRDefault="006E53D0" w:rsidP="006E53D0">
      <w:pPr>
        <w:tabs>
          <w:tab w:val="left" w:pos="4111"/>
        </w:tabs>
        <w:rPr>
          <w:sz w:val="24"/>
          <w:szCs w:val="24"/>
        </w:rPr>
      </w:pPr>
    </w:p>
    <w:p w:rsidR="00A65C29" w:rsidRDefault="00DB4112" w:rsidP="004B3CB5">
      <w:pPr>
        <w:tabs>
          <w:tab w:val="left" w:pos="4111"/>
        </w:tabs>
        <w:jc w:val="both"/>
        <w:rPr>
          <w:sz w:val="24"/>
          <w:szCs w:val="24"/>
        </w:rPr>
      </w:pPr>
      <w:r w:rsidRPr="006E53D0">
        <w:rPr>
          <w:sz w:val="24"/>
          <w:szCs w:val="24"/>
        </w:rPr>
        <w:t xml:space="preserve">       </w:t>
      </w:r>
      <w:r w:rsidR="00A65C29" w:rsidRPr="006E53D0">
        <w:rPr>
          <w:sz w:val="24"/>
          <w:szCs w:val="24"/>
        </w:rPr>
        <w:t>Such modes</w:t>
      </w:r>
      <w:r w:rsidRPr="006E53D0">
        <w:rPr>
          <w:sz w:val="24"/>
          <w:szCs w:val="24"/>
        </w:rPr>
        <w:t xml:space="preserve"> are closely analogous to </w:t>
      </w:r>
      <w:r w:rsidR="00AD779D">
        <w:rPr>
          <w:sz w:val="24"/>
          <w:szCs w:val="24"/>
        </w:rPr>
        <w:t xml:space="preserve">the </w:t>
      </w:r>
      <w:r w:rsidRPr="006E53D0">
        <w:rPr>
          <w:sz w:val="24"/>
          <w:szCs w:val="24"/>
        </w:rPr>
        <w:t>standing transverse wave</w:t>
      </w:r>
      <w:r w:rsidR="00AD779D">
        <w:rPr>
          <w:sz w:val="24"/>
          <w:szCs w:val="24"/>
        </w:rPr>
        <w:t xml:space="preserve"> solutions </w:t>
      </w:r>
      <w:r w:rsidRPr="006E53D0">
        <w:rPr>
          <w:sz w:val="24"/>
          <w:szCs w:val="24"/>
        </w:rPr>
        <w:t xml:space="preserve">on a stretched string having </w:t>
      </w:r>
      <w:r w:rsidR="00A65C29" w:rsidRPr="006E53D0">
        <w:rPr>
          <w:sz w:val="24"/>
          <w:szCs w:val="24"/>
        </w:rPr>
        <w:t xml:space="preserve"> </w:t>
      </w:r>
      <w:r w:rsidR="00A65C29" w:rsidRPr="006E53D0">
        <w:rPr>
          <w:i/>
          <w:sz w:val="24"/>
          <w:szCs w:val="24"/>
        </w:rPr>
        <w:t>n</w:t>
      </w:r>
      <w:r w:rsidR="00A65C29" w:rsidRPr="006E53D0">
        <w:rPr>
          <w:sz w:val="24"/>
          <w:szCs w:val="24"/>
        </w:rPr>
        <w:t xml:space="preserve"> half-wavelengths along the length </w:t>
      </w:r>
      <w:r w:rsidR="00A65C29" w:rsidRPr="006E53D0">
        <w:rPr>
          <w:i/>
          <w:sz w:val="24"/>
          <w:szCs w:val="24"/>
        </w:rPr>
        <w:t xml:space="preserve">L </w:t>
      </w:r>
      <w:r w:rsidRPr="006E53D0">
        <w:rPr>
          <w:sz w:val="24"/>
          <w:szCs w:val="24"/>
        </w:rPr>
        <w:t xml:space="preserve">and </w:t>
      </w:r>
      <w:r w:rsidR="00A65C29" w:rsidRPr="006E53D0">
        <w:rPr>
          <w:sz w:val="24"/>
          <w:szCs w:val="24"/>
        </w:rPr>
        <w:t xml:space="preserve">a </w:t>
      </w:r>
      <w:r w:rsidR="00A65C29" w:rsidRPr="006E53D0">
        <w:rPr>
          <w:i/>
          <w:sz w:val="24"/>
          <w:szCs w:val="24"/>
        </w:rPr>
        <w:t xml:space="preserve">harmonic </w:t>
      </w:r>
      <w:r w:rsidR="00A65C29" w:rsidRPr="006E53D0">
        <w:rPr>
          <w:sz w:val="24"/>
          <w:szCs w:val="24"/>
        </w:rPr>
        <w:t xml:space="preserve">set of frequencies </w:t>
      </w:r>
      <w:r w:rsidR="00A65C29" w:rsidRPr="006E53D0">
        <w:rPr>
          <w:i/>
          <w:sz w:val="24"/>
          <w:szCs w:val="24"/>
        </w:rPr>
        <w:t>f</w:t>
      </w:r>
      <w:r w:rsidR="00A65C29" w:rsidRPr="006E53D0">
        <w:rPr>
          <w:i/>
          <w:sz w:val="24"/>
          <w:szCs w:val="24"/>
          <w:vertAlign w:val="subscript"/>
        </w:rPr>
        <w:t>n</w:t>
      </w:r>
      <w:r w:rsidR="00A65C29" w:rsidRPr="006E53D0">
        <w:rPr>
          <w:i/>
          <w:sz w:val="24"/>
          <w:szCs w:val="24"/>
        </w:rPr>
        <w:t xml:space="preserve"> </w:t>
      </w:r>
      <w:r w:rsidR="00A65C29" w:rsidRPr="006E53D0">
        <w:rPr>
          <w:sz w:val="24"/>
          <w:szCs w:val="24"/>
        </w:rPr>
        <w:t xml:space="preserve">= </w:t>
      </w:r>
      <w:r w:rsidR="00A65C29" w:rsidRPr="006E53D0">
        <w:rPr>
          <w:i/>
          <w:sz w:val="24"/>
          <w:szCs w:val="24"/>
        </w:rPr>
        <w:t>n c</w:t>
      </w:r>
      <w:r w:rsidR="00A65C29" w:rsidRPr="006E53D0">
        <w:rPr>
          <w:sz w:val="24"/>
          <w:szCs w:val="24"/>
          <w:vertAlign w:val="subscript"/>
        </w:rPr>
        <w:t>o</w:t>
      </w:r>
      <w:r w:rsidR="00A65C29" w:rsidRPr="006E53D0">
        <w:rPr>
          <w:sz w:val="24"/>
          <w:szCs w:val="24"/>
        </w:rPr>
        <w:t>/2</w:t>
      </w:r>
      <w:r w:rsidR="00A65C29" w:rsidRPr="006E53D0">
        <w:rPr>
          <w:i/>
          <w:sz w:val="24"/>
          <w:szCs w:val="24"/>
        </w:rPr>
        <w:t xml:space="preserve">L, </w:t>
      </w:r>
      <w:r w:rsidR="00A65C29" w:rsidRPr="006E53D0">
        <w:rPr>
          <w:sz w:val="24"/>
          <w:szCs w:val="24"/>
        </w:rPr>
        <w:t xml:space="preserve">which are integral multiples of the </w:t>
      </w:r>
      <w:r w:rsidR="00A65C29" w:rsidRPr="006E53D0">
        <w:rPr>
          <w:i/>
          <w:sz w:val="24"/>
          <w:szCs w:val="24"/>
        </w:rPr>
        <w:t xml:space="preserve">fundamental </w:t>
      </w:r>
      <w:r w:rsidR="00A65C29" w:rsidRPr="006E53D0">
        <w:rPr>
          <w:sz w:val="24"/>
          <w:szCs w:val="24"/>
        </w:rPr>
        <w:t xml:space="preserve">(lowest) frequency </w:t>
      </w:r>
      <w:r w:rsidR="00A65C29" w:rsidRPr="006E53D0">
        <w:rPr>
          <w:i/>
          <w:sz w:val="24"/>
          <w:szCs w:val="24"/>
        </w:rPr>
        <w:t>f</w:t>
      </w:r>
      <w:r w:rsidR="00A65C29" w:rsidRPr="006E53D0">
        <w:rPr>
          <w:sz w:val="24"/>
          <w:szCs w:val="24"/>
          <w:vertAlign w:val="subscript"/>
        </w:rPr>
        <w:t>1</w:t>
      </w:r>
      <w:r w:rsidR="00A65C29" w:rsidRPr="006E53D0">
        <w:rPr>
          <w:sz w:val="24"/>
          <w:szCs w:val="24"/>
        </w:rPr>
        <w:t xml:space="preserve"> = </w:t>
      </w:r>
      <w:r w:rsidR="00A65C29" w:rsidRPr="006E53D0">
        <w:rPr>
          <w:i/>
          <w:sz w:val="24"/>
          <w:szCs w:val="24"/>
        </w:rPr>
        <w:t>c</w:t>
      </w:r>
      <w:r w:rsidR="00A65C29" w:rsidRPr="006E53D0">
        <w:rPr>
          <w:sz w:val="24"/>
          <w:szCs w:val="24"/>
          <w:vertAlign w:val="subscript"/>
        </w:rPr>
        <w:t>o</w:t>
      </w:r>
      <w:r w:rsidR="00A65C29" w:rsidRPr="006E53D0">
        <w:rPr>
          <w:sz w:val="24"/>
          <w:szCs w:val="24"/>
        </w:rPr>
        <w:t>/2</w:t>
      </w:r>
      <w:r w:rsidR="00A65C29" w:rsidRPr="006E53D0">
        <w:rPr>
          <w:i/>
          <w:sz w:val="24"/>
          <w:szCs w:val="24"/>
        </w:rPr>
        <w:t xml:space="preserve">L. </w:t>
      </w:r>
      <w:r w:rsidR="00A65C29" w:rsidRPr="006E53D0">
        <w:rPr>
          <w:sz w:val="24"/>
          <w:szCs w:val="24"/>
        </w:rPr>
        <w:t>When a cylindrical</w:t>
      </w:r>
      <w:r w:rsidRPr="006E53D0">
        <w:rPr>
          <w:sz w:val="24"/>
          <w:szCs w:val="24"/>
        </w:rPr>
        <w:t xml:space="preserve"> pipe</w:t>
      </w:r>
      <w:r w:rsidR="00A65C29" w:rsidRPr="006E53D0">
        <w:rPr>
          <w:sz w:val="24"/>
          <w:szCs w:val="24"/>
        </w:rPr>
        <w:t>, open at both ends, is blown softly, the pitch is determined by the fundamental</w:t>
      </w:r>
      <w:r w:rsidR="00AD779D">
        <w:rPr>
          <w:sz w:val="24"/>
          <w:szCs w:val="24"/>
        </w:rPr>
        <w:t xml:space="preserve"> mode</w:t>
      </w:r>
      <w:r w:rsidR="00A65C29" w:rsidRPr="006E53D0">
        <w:rPr>
          <w:sz w:val="24"/>
          <w:szCs w:val="24"/>
        </w:rPr>
        <w:t xml:space="preserve">, but when it is “overblown” the frequency doubles, </w:t>
      </w:r>
      <w:r w:rsidR="00EE58EE" w:rsidRPr="006E53D0">
        <w:rPr>
          <w:sz w:val="24"/>
          <w:szCs w:val="24"/>
        </w:rPr>
        <w:t xml:space="preserve">with the pitch </w:t>
      </w:r>
      <w:r w:rsidR="00AD779D">
        <w:rPr>
          <w:sz w:val="24"/>
          <w:szCs w:val="24"/>
        </w:rPr>
        <w:t xml:space="preserve">stabilising on the second mode </w:t>
      </w:r>
      <w:r w:rsidR="00EE58EE" w:rsidRPr="006E53D0">
        <w:rPr>
          <w:sz w:val="24"/>
          <w:szCs w:val="24"/>
        </w:rPr>
        <w:t>an octave</w:t>
      </w:r>
      <w:r w:rsidR="00AD779D">
        <w:rPr>
          <w:sz w:val="24"/>
          <w:szCs w:val="24"/>
        </w:rPr>
        <w:t xml:space="preserve"> above</w:t>
      </w:r>
      <w:r w:rsidR="00EE58EE" w:rsidRPr="006E53D0">
        <w:rPr>
          <w:sz w:val="24"/>
          <w:szCs w:val="24"/>
        </w:rPr>
        <w:t xml:space="preserve"> (</w:t>
      </w:r>
      <w:r w:rsidR="00AD779D">
        <w:rPr>
          <w:sz w:val="24"/>
          <w:szCs w:val="24"/>
        </w:rPr>
        <w:t xml:space="preserve">audio example </w:t>
      </w:r>
      <w:r w:rsidR="00EE58EE" w:rsidRPr="006E53D0">
        <w:rPr>
          <w:sz w:val="24"/>
          <w:szCs w:val="24"/>
        </w:rPr>
        <w:t>S3.1</w:t>
      </w:r>
      <w:r w:rsidR="008253A7">
        <w:rPr>
          <w:sz w:val="24"/>
          <w:szCs w:val="24"/>
        </w:rPr>
        <w:object w:dxaOrig="795" w:dyaOrig="811">
          <v:shape id="_x0000_i1259" type="#_x0000_t75" style="width:40.5pt;height:40.5pt" o:ole="">
            <v:imagedata r:id="rId549" o:title=""/>
          </v:shape>
          <o:OLEObject Type="Embed" ProgID="Package" ShapeID="_x0000_i1259" DrawAspect="Content" ObjectID="_1687067161" r:id="rId550"/>
        </w:object>
      </w:r>
      <w:r w:rsidR="00EE58EE" w:rsidRPr="006E53D0">
        <w:rPr>
          <w:sz w:val="24"/>
          <w:szCs w:val="24"/>
        </w:rPr>
        <w:t>)</w:t>
      </w:r>
      <w:r w:rsidR="00050ECF" w:rsidRPr="006E53D0">
        <w:rPr>
          <w:sz w:val="24"/>
          <w:szCs w:val="24"/>
        </w:rPr>
        <w:t>.</w:t>
      </w:r>
    </w:p>
    <w:p w:rsidR="006E53D0" w:rsidRPr="006E53D0" w:rsidRDefault="006E53D0" w:rsidP="004B3CB5">
      <w:pPr>
        <w:tabs>
          <w:tab w:val="left" w:pos="4111"/>
        </w:tabs>
        <w:jc w:val="both"/>
        <w:rPr>
          <w:sz w:val="24"/>
          <w:szCs w:val="24"/>
        </w:rPr>
      </w:pPr>
    </w:p>
    <w:p w:rsidR="00A65C29" w:rsidRPr="006E53D0" w:rsidRDefault="00DB4112" w:rsidP="004B3CB5">
      <w:pPr>
        <w:tabs>
          <w:tab w:val="left" w:pos="4111"/>
        </w:tabs>
        <w:jc w:val="both"/>
        <w:rPr>
          <w:sz w:val="24"/>
          <w:szCs w:val="24"/>
        </w:rPr>
      </w:pPr>
      <w:r w:rsidRPr="006E53D0">
        <w:rPr>
          <w:i/>
          <w:sz w:val="24"/>
          <w:szCs w:val="24"/>
        </w:rPr>
        <w:t xml:space="preserve">     </w:t>
      </w:r>
      <w:r w:rsidR="00930E6C" w:rsidRPr="006E53D0">
        <w:rPr>
          <w:sz w:val="24"/>
          <w:szCs w:val="24"/>
        </w:rPr>
        <w:t>A</w:t>
      </w:r>
      <w:r w:rsidR="00A65C29" w:rsidRPr="006E53D0">
        <w:rPr>
          <w:sz w:val="24"/>
          <w:szCs w:val="24"/>
        </w:rPr>
        <w:t xml:space="preserve"> </w:t>
      </w:r>
      <w:r w:rsidRPr="006E53D0">
        <w:rPr>
          <w:sz w:val="24"/>
          <w:szCs w:val="24"/>
        </w:rPr>
        <w:t xml:space="preserve">cylindrical </w:t>
      </w:r>
      <w:r w:rsidR="00A65C29" w:rsidRPr="006E53D0">
        <w:rPr>
          <w:sz w:val="24"/>
          <w:szCs w:val="24"/>
        </w:rPr>
        <w:t xml:space="preserve">pipe </w:t>
      </w:r>
      <w:r w:rsidR="00930E6C" w:rsidRPr="006E53D0">
        <w:rPr>
          <w:sz w:val="24"/>
          <w:szCs w:val="24"/>
        </w:rPr>
        <w:t xml:space="preserve">played by a reed or vibrating lips has a </w:t>
      </w:r>
      <w:r w:rsidRPr="006E53D0">
        <w:rPr>
          <w:sz w:val="24"/>
          <w:szCs w:val="24"/>
        </w:rPr>
        <w:t>pressure antinode and displacement node</w:t>
      </w:r>
      <w:r w:rsidR="00930E6C" w:rsidRPr="006E53D0">
        <w:rPr>
          <w:sz w:val="24"/>
          <w:szCs w:val="24"/>
        </w:rPr>
        <w:t xml:space="preserve"> at the pl</w:t>
      </w:r>
      <w:r w:rsidR="0012247E">
        <w:rPr>
          <w:sz w:val="24"/>
          <w:szCs w:val="24"/>
        </w:rPr>
        <w:t>a</w:t>
      </w:r>
      <w:r w:rsidR="00930E6C" w:rsidRPr="006E53D0">
        <w:rPr>
          <w:sz w:val="24"/>
          <w:szCs w:val="24"/>
        </w:rPr>
        <w:t>ying end.  This results in standing wave solutions with an odd number of ¼-wavelengths between the two ends</w:t>
      </w:r>
      <w:r w:rsidRPr="006E53D0">
        <w:rPr>
          <w:sz w:val="24"/>
          <w:szCs w:val="24"/>
        </w:rPr>
        <w:t>,</w:t>
      </w:r>
      <w:r w:rsidR="00930E6C" w:rsidRPr="006E53D0">
        <w:rPr>
          <w:sz w:val="24"/>
          <w:szCs w:val="24"/>
        </w:rPr>
        <w:t xml:space="preserve"> such that </w:t>
      </w:r>
      <w:r w:rsidR="00A65C29" w:rsidRPr="006E53D0">
        <w:rPr>
          <w:i/>
          <w:sz w:val="24"/>
          <w:szCs w:val="24"/>
        </w:rPr>
        <w:t>k</w:t>
      </w:r>
      <w:r w:rsidR="00A65C29" w:rsidRPr="006E53D0">
        <w:rPr>
          <w:i/>
          <w:sz w:val="24"/>
          <w:szCs w:val="24"/>
          <w:vertAlign w:val="subscript"/>
        </w:rPr>
        <w:t xml:space="preserve">n </w:t>
      </w:r>
      <w:r w:rsidR="00A65C29" w:rsidRPr="006E53D0">
        <w:rPr>
          <w:sz w:val="24"/>
          <w:szCs w:val="24"/>
          <w:vertAlign w:val="subscript"/>
        </w:rPr>
        <w:t xml:space="preserve">= </w:t>
      </w:r>
      <w:r w:rsidR="00A65C29" w:rsidRPr="006E53D0">
        <w:rPr>
          <w:i/>
          <w:sz w:val="24"/>
          <w:szCs w:val="24"/>
        </w:rPr>
        <w:t>n</w:t>
      </w:r>
      <w:r w:rsidR="00A65C29" w:rsidRPr="006E53D0">
        <w:rPr>
          <w:rFonts w:ascii="Symbol" w:hAnsi="Symbol"/>
          <w:sz w:val="24"/>
          <w:szCs w:val="24"/>
        </w:rPr>
        <w:t></w:t>
      </w:r>
      <w:r w:rsidR="00A65C29" w:rsidRPr="006E53D0">
        <w:rPr>
          <w:sz w:val="24"/>
          <w:szCs w:val="24"/>
        </w:rPr>
        <w:t>/4</w:t>
      </w:r>
      <w:r w:rsidR="00A65C29" w:rsidRPr="006E53D0">
        <w:rPr>
          <w:i/>
          <w:sz w:val="24"/>
          <w:szCs w:val="24"/>
        </w:rPr>
        <w:t>L</w:t>
      </w:r>
      <w:r w:rsidR="00A65C29" w:rsidRPr="006E53D0">
        <w:rPr>
          <w:sz w:val="24"/>
          <w:szCs w:val="24"/>
        </w:rPr>
        <w:t xml:space="preserve">, where </w:t>
      </w:r>
      <w:r w:rsidR="00A65C29" w:rsidRPr="006E53D0">
        <w:rPr>
          <w:i/>
          <w:sz w:val="24"/>
          <w:szCs w:val="24"/>
        </w:rPr>
        <w:t xml:space="preserve">n </w:t>
      </w:r>
      <w:r w:rsidR="00A65C29" w:rsidRPr="006E53D0">
        <w:rPr>
          <w:sz w:val="24"/>
          <w:szCs w:val="24"/>
        </w:rPr>
        <w:t xml:space="preserve">is now limited to odd-integer values. The corresponding </w:t>
      </w:r>
      <w:r w:rsidR="0012247E">
        <w:rPr>
          <w:sz w:val="24"/>
          <w:szCs w:val="24"/>
        </w:rPr>
        <w:t>modal</w:t>
      </w:r>
      <w:r w:rsidR="00A65C29" w:rsidRPr="006E53D0">
        <w:rPr>
          <w:sz w:val="24"/>
          <w:szCs w:val="24"/>
        </w:rPr>
        <w:t xml:space="preserve"> frequencies</w:t>
      </w:r>
      <w:r w:rsidR="00B75299" w:rsidRPr="006E53D0">
        <w:rPr>
          <w:sz w:val="24"/>
          <w:szCs w:val="24"/>
        </w:rPr>
        <w:t xml:space="preserve">, </w:t>
      </w:r>
      <w:r w:rsidR="00B75299" w:rsidRPr="006E53D0">
        <w:rPr>
          <w:rFonts w:ascii="Symbol" w:hAnsi="Symbol"/>
          <w:i/>
          <w:sz w:val="24"/>
          <w:szCs w:val="24"/>
        </w:rPr>
        <w:t></w:t>
      </w:r>
      <w:r w:rsidR="00B75299" w:rsidRPr="006E53D0">
        <w:rPr>
          <w:i/>
          <w:sz w:val="24"/>
          <w:szCs w:val="24"/>
          <w:vertAlign w:val="subscript"/>
        </w:rPr>
        <w:t>n</w:t>
      </w:r>
      <w:r w:rsidR="00B75299" w:rsidRPr="006E53D0">
        <w:rPr>
          <w:sz w:val="24"/>
          <w:szCs w:val="24"/>
        </w:rPr>
        <w:t xml:space="preserve"> = </w:t>
      </w:r>
      <w:r w:rsidR="00B75299" w:rsidRPr="006E53D0">
        <w:rPr>
          <w:i/>
          <w:sz w:val="24"/>
          <w:szCs w:val="24"/>
        </w:rPr>
        <w:t>n</w:t>
      </w:r>
      <w:r w:rsidR="00B75299" w:rsidRPr="006E53D0">
        <w:rPr>
          <w:rFonts w:ascii="Symbol" w:hAnsi="Symbol"/>
          <w:sz w:val="24"/>
          <w:szCs w:val="24"/>
        </w:rPr>
        <w:t></w:t>
      </w:r>
      <w:r w:rsidR="00B75299" w:rsidRPr="006E53D0">
        <w:rPr>
          <w:rFonts w:ascii="Symbol" w:hAnsi="Symbol"/>
          <w:sz w:val="24"/>
          <w:szCs w:val="24"/>
        </w:rPr>
        <w:t></w:t>
      </w:r>
      <w:r w:rsidR="00B75299" w:rsidRPr="006E53D0">
        <w:rPr>
          <w:rFonts w:ascii="Symbol" w:hAnsi="Symbol"/>
          <w:sz w:val="24"/>
          <w:szCs w:val="24"/>
        </w:rPr>
        <w:t></w:t>
      </w:r>
      <w:r w:rsidR="00B75299" w:rsidRPr="006E53D0">
        <w:rPr>
          <w:i/>
          <w:sz w:val="24"/>
          <w:szCs w:val="24"/>
        </w:rPr>
        <w:t>L</w:t>
      </w:r>
      <w:r w:rsidR="00B75299" w:rsidRPr="006E53D0">
        <w:rPr>
          <w:sz w:val="24"/>
          <w:szCs w:val="24"/>
        </w:rPr>
        <w:t xml:space="preserve"> , </w:t>
      </w:r>
      <w:r w:rsidR="00A65C29" w:rsidRPr="006E53D0">
        <w:rPr>
          <w:sz w:val="24"/>
          <w:szCs w:val="24"/>
        </w:rPr>
        <w:t xml:space="preserve">are </w:t>
      </w:r>
      <w:r w:rsidR="00B75299" w:rsidRPr="006E53D0">
        <w:rPr>
          <w:sz w:val="24"/>
          <w:szCs w:val="24"/>
        </w:rPr>
        <w:t xml:space="preserve">therefore </w:t>
      </w:r>
      <w:r w:rsidR="00A65C29" w:rsidRPr="006E53D0">
        <w:rPr>
          <w:sz w:val="24"/>
          <w:szCs w:val="24"/>
        </w:rPr>
        <w:t>in the ratios 1: 3: 5:</w:t>
      </w:r>
      <w:r w:rsidR="00B75299" w:rsidRPr="006E53D0">
        <w:rPr>
          <w:sz w:val="24"/>
          <w:szCs w:val="24"/>
        </w:rPr>
        <w:t xml:space="preserve"> </w:t>
      </w:r>
      <w:r w:rsidR="00A65C29" w:rsidRPr="006E53D0">
        <w:rPr>
          <w:sz w:val="24"/>
          <w:szCs w:val="24"/>
        </w:rPr>
        <w:t xml:space="preserve">7: etc.  </w:t>
      </w:r>
      <w:r w:rsidR="00AD779D">
        <w:rPr>
          <w:sz w:val="24"/>
          <w:szCs w:val="24"/>
        </w:rPr>
        <w:t>The</w:t>
      </w:r>
      <w:r w:rsidR="00A65C29" w:rsidRPr="006E53D0">
        <w:rPr>
          <w:sz w:val="24"/>
          <w:szCs w:val="24"/>
        </w:rPr>
        <w:t xml:space="preserve"> lowest note on the cylindrical bore clarinet</w:t>
      </w:r>
      <w:r w:rsidR="00B75299" w:rsidRPr="006E53D0">
        <w:rPr>
          <w:sz w:val="24"/>
          <w:szCs w:val="24"/>
        </w:rPr>
        <w:t>,</w:t>
      </w:r>
      <w:r w:rsidR="00A65C29" w:rsidRPr="006E53D0">
        <w:rPr>
          <w:sz w:val="24"/>
          <w:szCs w:val="24"/>
        </w:rPr>
        <w:t xml:space="preserve"> closed at one end </w:t>
      </w:r>
      <w:r w:rsidR="00B75299" w:rsidRPr="006E53D0">
        <w:rPr>
          <w:sz w:val="24"/>
          <w:szCs w:val="24"/>
        </w:rPr>
        <w:t xml:space="preserve">by the mouthpiece, is </w:t>
      </w:r>
      <w:r w:rsidR="00A65C29" w:rsidRPr="006E53D0">
        <w:rPr>
          <w:sz w:val="24"/>
          <w:szCs w:val="24"/>
        </w:rPr>
        <w:t xml:space="preserve">therefore an octave below the lowest note on a flute of the same length. </w:t>
      </w:r>
      <w:r w:rsidR="00B75299" w:rsidRPr="006E53D0">
        <w:rPr>
          <w:sz w:val="24"/>
          <w:szCs w:val="24"/>
        </w:rPr>
        <w:t xml:space="preserve"> </w:t>
      </w:r>
      <w:r w:rsidR="00A65C29" w:rsidRPr="006E53D0">
        <w:rPr>
          <w:sz w:val="24"/>
          <w:szCs w:val="24"/>
        </w:rPr>
        <w:t>Furthermore, when overblown, the clarinet sounds a note three times higher than the fundamental (a musical interval of an octave plus a perfect fifth</w:t>
      </w:r>
      <w:r w:rsidR="00AD779D">
        <w:rPr>
          <w:sz w:val="24"/>
          <w:szCs w:val="24"/>
        </w:rPr>
        <w:t>, audio example</w:t>
      </w:r>
      <w:r w:rsidR="00050ECF" w:rsidRPr="006E53D0">
        <w:rPr>
          <w:sz w:val="24"/>
          <w:szCs w:val="24"/>
        </w:rPr>
        <w:t xml:space="preserve"> S3.2</w:t>
      </w:r>
      <w:r w:rsidR="00165779" w:rsidRPr="00CF290D">
        <w:rPr>
          <w:sz w:val="24"/>
          <w:szCs w:val="24"/>
        </w:rPr>
        <w:object w:dxaOrig="795" w:dyaOrig="811">
          <v:shape id="_x0000_i1260" type="#_x0000_t75" style="width:40.5pt;height:40.5pt" o:ole="">
            <v:imagedata r:id="rId551" o:title=""/>
          </v:shape>
          <o:OLEObject Type="Embed" ProgID="Package" ShapeID="_x0000_i1260" DrawAspect="Content" ObjectID="_1687067162" r:id="rId552"/>
        </w:object>
      </w:r>
      <w:r w:rsidR="00A65C29" w:rsidRPr="006E53D0">
        <w:rPr>
          <w:sz w:val="24"/>
          <w:szCs w:val="24"/>
        </w:rPr>
        <w:t xml:space="preserve">). </w:t>
      </w:r>
      <w:r w:rsidR="00287A56">
        <w:rPr>
          <w:sz w:val="24"/>
          <w:szCs w:val="24"/>
        </w:rPr>
        <w:t xml:space="preserve">The low intensity of </w:t>
      </w:r>
      <w:r w:rsidR="00A65C29" w:rsidRPr="006E53D0">
        <w:rPr>
          <w:sz w:val="24"/>
          <w:szCs w:val="24"/>
        </w:rPr>
        <w:t xml:space="preserve">even </w:t>
      </w:r>
      <w:r w:rsidR="00A65C29" w:rsidRPr="006E53D0">
        <w:rPr>
          <w:i/>
          <w:sz w:val="24"/>
          <w:szCs w:val="24"/>
        </w:rPr>
        <w:t>n</w:t>
      </w:r>
      <w:r w:rsidR="00A65C29" w:rsidRPr="006E53D0">
        <w:rPr>
          <w:sz w:val="24"/>
          <w:szCs w:val="24"/>
        </w:rPr>
        <w:t xml:space="preserve">-value modes in the spectrum of </w:t>
      </w:r>
      <w:r w:rsidR="00287A56">
        <w:rPr>
          <w:sz w:val="24"/>
          <w:szCs w:val="24"/>
        </w:rPr>
        <w:t xml:space="preserve">the </w:t>
      </w:r>
      <w:r w:rsidR="00A65C29" w:rsidRPr="006E53D0">
        <w:rPr>
          <w:sz w:val="24"/>
          <w:szCs w:val="24"/>
        </w:rPr>
        <w:t xml:space="preserve">sound </w:t>
      </w:r>
      <w:r w:rsidR="00287A56">
        <w:rPr>
          <w:sz w:val="24"/>
          <w:szCs w:val="24"/>
        </w:rPr>
        <w:t xml:space="preserve">of a </w:t>
      </w:r>
      <w:r w:rsidR="00A65C29" w:rsidRPr="006E53D0">
        <w:rPr>
          <w:sz w:val="24"/>
          <w:szCs w:val="24"/>
        </w:rPr>
        <w:t>clarinet</w:t>
      </w:r>
      <w:r w:rsidR="00287A56">
        <w:rPr>
          <w:sz w:val="24"/>
          <w:szCs w:val="24"/>
        </w:rPr>
        <w:t xml:space="preserve"> is largely responsible for its </w:t>
      </w:r>
      <w:r w:rsidR="00A65C29" w:rsidRPr="006E53D0">
        <w:rPr>
          <w:sz w:val="24"/>
          <w:szCs w:val="24"/>
        </w:rPr>
        <w:t xml:space="preserve">characteristic “hollow” sound, particularly for the lowest notes on the instrument. </w:t>
      </w:r>
    </w:p>
    <w:p w:rsidR="00A65C29" w:rsidRPr="006E53D0" w:rsidRDefault="00A65C29" w:rsidP="004B3CB5">
      <w:pPr>
        <w:tabs>
          <w:tab w:val="left" w:pos="4111"/>
        </w:tabs>
        <w:jc w:val="both"/>
        <w:rPr>
          <w:sz w:val="24"/>
          <w:szCs w:val="24"/>
        </w:rPr>
      </w:pPr>
    </w:p>
    <w:p w:rsidR="00A65C29" w:rsidRDefault="00AD779D" w:rsidP="004B3CB5">
      <w:pPr>
        <w:tabs>
          <w:tab w:val="left" w:pos="4111"/>
        </w:tabs>
        <w:jc w:val="both"/>
        <w:rPr>
          <w:b/>
          <w:sz w:val="24"/>
          <w:szCs w:val="24"/>
        </w:rPr>
      </w:pPr>
      <w:r>
        <w:rPr>
          <w:b/>
          <w:sz w:val="24"/>
          <w:szCs w:val="24"/>
        </w:rPr>
        <w:t>Real Instruments</w:t>
      </w:r>
    </w:p>
    <w:p w:rsidR="006E53D0" w:rsidRPr="006E53D0" w:rsidRDefault="006E53D0" w:rsidP="004B3CB5">
      <w:pPr>
        <w:tabs>
          <w:tab w:val="left" w:pos="4111"/>
        </w:tabs>
        <w:jc w:val="both"/>
        <w:rPr>
          <w:b/>
          <w:sz w:val="24"/>
          <w:szCs w:val="24"/>
        </w:rPr>
      </w:pPr>
    </w:p>
    <w:p w:rsidR="00A65C29" w:rsidRDefault="00B75299"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real </w:t>
      </w:r>
      <w:r w:rsidR="00192078">
        <w:rPr>
          <w:sz w:val="24"/>
          <w:szCs w:val="24"/>
        </w:rPr>
        <w:t>woodwind</w:t>
      </w:r>
      <w:r w:rsidR="00A65C29" w:rsidRPr="006E53D0">
        <w:rPr>
          <w:sz w:val="24"/>
          <w:szCs w:val="24"/>
        </w:rPr>
        <w:t xml:space="preserve"> and brass i</w:t>
      </w:r>
      <w:r w:rsidR="0012247E">
        <w:rPr>
          <w:sz w:val="24"/>
          <w:szCs w:val="24"/>
        </w:rPr>
        <w:t xml:space="preserve">nstruments, the idealised model </w:t>
      </w:r>
      <w:r w:rsidR="00A65C29" w:rsidRPr="006E53D0">
        <w:rPr>
          <w:sz w:val="24"/>
          <w:szCs w:val="24"/>
        </w:rPr>
        <w:t>of cylindrical tube resonators is strongly perturbed by a number of important factors.</w:t>
      </w:r>
      <w:r w:rsidRPr="006E53D0">
        <w:rPr>
          <w:sz w:val="24"/>
          <w:szCs w:val="24"/>
        </w:rPr>
        <w:t xml:space="preserve"> </w:t>
      </w:r>
      <w:r w:rsidR="00A65C29" w:rsidRPr="006E53D0">
        <w:rPr>
          <w:sz w:val="24"/>
          <w:szCs w:val="24"/>
        </w:rPr>
        <w:t xml:space="preserve"> These include: (i) the shape of the internal  bore of an instrument</w:t>
      </w:r>
      <w:r w:rsidR="00AD779D">
        <w:rPr>
          <w:sz w:val="24"/>
          <w:szCs w:val="24"/>
        </w:rPr>
        <w:t xml:space="preserve">, which is often </w:t>
      </w:r>
      <w:r w:rsidR="00A65C29" w:rsidRPr="006E53D0">
        <w:rPr>
          <w:sz w:val="24"/>
          <w:szCs w:val="24"/>
        </w:rPr>
        <w:t>non-cylindrical including conical and often flared</w:t>
      </w:r>
      <w:r w:rsidR="00AD779D">
        <w:rPr>
          <w:sz w:val="24"/>
          <w:szCs w:val="24"/>
        </w:rPr>
        <w:t xml:space="preserve"> tubes </w:t>
      </w:r>
      <w:r w:rsidR="00A65C29" w:rsidRPr="006E53D0">
        <w:rPr>
          <w:sz w:val="24"/>
          <w:szCs w:val="24"/>
        </w:rPr>
        <w:t xml:space="preserve">with a </w:t>
      </w:r>
      <w:r w:rsidR="00AD779D">
        <w:rPr>
          <w:sz w:val="24"/>
          <w:szCs w:val="24"/>
        </w:rPr>
        <w:t>flared-</w:t>
      </w:r>
      <w:r w:rsidR="00A65C29" w:rsidRPr="006E53D0">
        <w:rPr>
          <w:sz w:val="24"/>
          <w:szCs w:val="24"/>
        </w:rPr>
        <w:t xml:space="preserve">bell on the </w:t>
      </w:r>
      <w:r w:rsidR="00AD779D">
        <w:rPr>
          <w:sz w:val="24"/>
          <w:szCs w:val="24"/>
        </w:rPr>
        <w:t xml:space="preserve">radiating </w:t>
      </w:r>
      <w:r w:rsidR="00A65C29" w:rsidRPr="006E53D0">
        <w:rPr>
          <w:sz w:val="24"/>
          <w:szCs w:val="24"/>
        </w:rPr>
        <w:t xml:space="preserve">end, (ii) </w:t>
      </w:r>
      <w:r w:rsidR="0012247E">
        <w:rPr>
          <w:sz w:val="24"/>
          <w:szCs w:val="24"/>
        </w:rPr>
        <w:t xml:space="preserve">the  </w:t>
      </w:r>
      <w:r w:rsidR="00A65C29" w:rsidRPr="006E53D0">
        <w:rPr>
          <w:sz w:val="24"/>
          <w:szCs w:val="24"/>
        </w:rPr>
        <w:t>finite terminating impedance of the reed or mouthpiec</w:t>
      </w:r>
      <w:r w:rsidR="00AD779D">
        <w:rPr>
          <w:sz w:val="24"/>
          <w:szCs w:val="24"/>
        </w:rPr>
        <w:t xml:space="preserve">e used to excite the resonances, no longer providing a perfect </w:t>
      </w:r>
      <w:r w:rsidR="00A65C29" w:rsidRPr="006E53D0">
        <w:rPr>
          <w:sz w:val="24"/>
          <w:szCs w:val="24"/>
        </w:rPr>
        <w:t xml:space="preserve">displacement </w:t>
      </w:r>
      <w:r w:rsidR="0012247E">
        <w:rPr>
          <w:sz w:val="24"/>
          <w:szCs w:val="24"/>
        </w:rPr>
        <w:t>node</w:t>
      </w:r>
      <w:r w:rsidR="00A65C29" w:rsidRPr="006E53D0">
        <w:rPr>
          <w:sz w:val="24"/>
          <w:szCs w:val="24"/>
        </w:rPr>
        <w:t xml:space="preserve">, (iii) </w:t>
      </w:r>
      <w:r w:rsidR="00287A56">
        <w:rPr>
          <w:sz w:val="24"/>
          <w:szCs w:val="24"/>
        </w:rPr>
        <w:t xml:space="preserve">the </w:t>
      </w:r>
      <w:r w:rsidR="00A65C29" w:rsidRPr="006E53D0">
        <w:rPr>
          <w:sz w:val="24"/>
          <w:szCs w:val="24"/>
        </w:rPr>
        <w:t>radiation of sound from the end of the instrument</w:t>
      </w:r>
      <w:r w:rsidR="00AD779D">
        <w:rPr>
          <w:sz w:val="24"/>
          <w:szCs w:val="24"/>
        </w:rPr>
        <w:t xml:space="preserve">, which is therefore no longer </w:t>
      </w:r>
      <w:r w:rsidR="00A65C29" w:rsidRPr="006E53D0">
        <w:rPr>
          <w:sz w:val="24"/>
          <w:szCs w:val="24"/>
        </w:rPr>
        <w:t>a perfect displacement anti-node</w:t>
      </w:r>
      <w:r w:rsidR="00AD779D">
        <w:rPr>
          <w:sz w:val="24"/>
          <w:szCs w:val="24"/>
        </w:rPr>
        <w:t xml:space="preserve">, </w:t>
      </w:r>
      <w:r w:rsidR="00A65C29" w:rsidRPr="006E53D0">
        <w:rPr>
          <w:sz w:val="24"/>
          <w:szCs w:val="24"/>
        </w:rPr>
        <w:t xml:space="preserve"> (iv) viscous and thermal losses to the walls of the instrument, (v) </w:t>
      </w:r>
      <w:r w:rsidR="00287A56">
        <w:rPr>
          <w:sz w:val="24"/>
          <w:szCs w:val="24"/>
        </w:rPr>
        <w:t xml:space="preserve">the </w:t>
      </w:r>
      <w:r w:rsidR="00A65C29" w:rsidRPr="006E53D0">
        <w:rPr>
          <w:sz w:val="24"/>
          <w:szCs w:val="24"/>
        </w:rPr>
        <w:t xml:space="preserve">open and shut tone-holes in the  sides of instruments used to vary the pitch of the sounded note, and (vi) </w:t>
      </w:r>
      <w:r w:rsidR="00287A56">
        <w:rPr>
          <w:sz w:val="24"/>
          <w:szCs w:val="24"/>
        </w:rPr>
        <w:t xml:space="preserve">any </w:t>
      </w:r>
      <w:r w:rsidR="00A65C29" w:rsidRPr="006E53D0">
        <w:rPr>
          <w:sz w:val="24"/>
          <w:szCs w:val="24"/>
        </w:rPr>
        <w:t xml:space="preserve">bends </w:t>
      </w:r>
      <w:r w:rsidR="00287A56">
        <w:rPr>
          <w:sz w:val="24"/>
          <w:szCs w:val="24"/>
        </w:rPr>
        <w:t xml:space="preserve">or </w:t>
      </w:r>
      <w:r w:rsidR="00287A56" w:rsidRPr="006E53D0">
        <w:rPr>
          <w:sz w:val="24"/>
          <w:szCs w:val="24"/>
        </w:rPr>
        <w:t xml:space="preserve"> </w:t>
      </w:r>
      <w:r w:rsidR="00A65C29" w:rsidRPr="006E53D0">
        <w:rPr>
          <w:sz w:val="24"/>
          <w:szCs w:val="24"/>
        </w:rPr>
        <w:t xml:space="preserve">valves along the length of brass instruments connecting additional lengths of tubing, which allow the player to play all the notes of a chromatic scale within the playing range of the instrument. </w:t>
      </w:r>
    </w:p>
    <w:p w:rsidR="006E53D0" w:rsidRPr="006E53D0" w:rsidRDefault="006E53D0" w:rsidP="004B3CB5">
      <w:pPr>
        <w:tabs>
          <w:tab w:val="left" w:pos="4111"/>
        </w:tabs>
        <w:jc w:val="both"/>
        <w:rPr>
          <w:sz w:val="24"/>
          <w:szCs w:val="24"/>
        </w:rPr>
      </w:pPr>
    </w:p>
    <w:p w:rsidR="00A65C29" w:rsidRDefault="00B75299" w:rsidP="00B75299">
      <w:pPr>
        <w:tabs>
          <w:tab w:val="left" w:pos="4111"/>
        </w:tabs>
        <w:jc w:val="both"/>
        <w:rPr>
          <w:sz w:val="24"/>
          <w:szCs w:val="24"/>
        </w:rPr>
      </w:pPr>
      <w:r w:rsidRPr="006E53D0">
        <w:rPr>
          <w:sz w:val="24"/>
          <w:szCs w:val="24"/>
        </w:rPr>
        <w:t xml:space="preserve">     </w:t>
      </w:r>
      <w:r w:rsidR="00A65C29" w:rsidRPr="006E53D0">
        <w:rPr>
          <w:sz w:val="24"/>
          <w:szCs w:val="24"/>
        </w:rPr>
        <w:t>The skill of wind instrument maker</w:t>
      </w:r>
      <w:r w:rsidR="00782FF7">
        <w:rPr>
          <w:sz w:val="24"/>
          <w:szCs w:val="24"/>
        </w:rPr>
        <w:t>s</w:t>
      </w:r>
      <w:r w:rsidR="00A65C29" w:rsidRPr="006E53D0">
        <w:rPr>
          <w:sz w:val="24"/>
          <w:szCs w:val="24"/>
        </w:rPr>
        <w:t xml:space="preserve"> lies in their largely intuitive understanding of the way that changes in bore shape and similar factors affect the resonant modes of an instrument. This allows </w:t>
      </w:r>
      <w:r w:rsidR="00782FF7">
        <w:rPr>
          <w:sz w:val="24"/>
          <w:szCs w:val="24"/>
        </w:rPr>
        <w:t>the</w:t>
      </w:r>
      <w:r w:rsidR="00A65C29" w:rsidRPr="006E53D0">
        <w:rPr>
          <w:sz w:val="24"/>
          <w:szCs w:val="24"/>
        </w:rPr>
        <w:t xml:space="preserve"> design </w:t>
      </w:r>
      <w:r w:rsidR="00782FF7">
        <w:rPr>
          <w:sz w:val="24"/>
          <w:szCs w:val="24"/>
        </w:rPr>
        <w:t xml:space="preserve">of </w:t>
      </w:r>
      <w:r w:rsidR="00A65C29" w:rsidRPr="006E53D0">
        <w:rPr>
          <w:sz w:val="24"/>
          <w:szCs w:val="24"/>
        </w:rPr>
        <w:t xml:space="preserve">instruments which retain, as closely as possible, a full set of harmonic resonances across the whole playing range of the instrument.  This facilitates the stable production of continuous notes by the player, as the resulting harmonic set of Fourier components </w:t>
      </w:r>
      <w:r w:rsidR="0012247E">
        <w:rPr>
          <w:sz w:val="24"/>
          <w:szCs w:val="24"/>
        </w:rPr>
        <w:t xml:space="preserve">or partials </w:t>
      </w:r>
      <w:r w:rsidR="00A65C29" w:rsidRPr="006E53D0">
        <w:rPr>
          <w:sz w:val="24"/>
          <w:szCs w:val="24"/>
        </w:rPr>
        <w:t xml:space="preserve">coincide with the natural resonances of the instrument.  For brass instruments with a </w:t>
      </w:r>
      <w:r w:rsidR="00782FF7">
        <w:rPr>
          <w:sz w:val="24"/>
          <w:szCs w:val="24"/>
        </w:rPr>
        <w:t xml:space="preserve">flared output  end, </w:t>
      </w:r>
      <w:r w:rsidR="00A65C29" w:rsidRPr="006E53D0">
        <w:rPr>
          <w:sz w:val="24"/>
          <w:szCs w:val="24"/>
        </w:rPr>
        <w:t xml:space="preserve">this can </w:t>
      </w:r>
      <w:r w:rsidR="00782FF7">
        <w:rPr>
          <w:sz w:val="24"/>
          <w:szCs w:val="24"/>
        </w:rPr>
        <w:t xml:space="preserve">often </w:t>
      </w:r>
      <w:r w:rsidR="00782FF7" w:rsidRPr="006E53D0">
        <w:rPr>
          <w:sz w:val="24"/>
          <w:szCs w:val="24"/>
        </w:rPr>
        <w:t xml:space="preserve"> </w:t>
      </w:r>
      <w:r w:rsidR="00A65C29" w:rsidRPr="006E53D0">
        <w:rPr>
          <w:sz w:val="24"/>
          <w:szCs w:val="24"/>
        </w:rPr>
        <w:t xml:space="preserve">be achieved </w:t>
      </w:r>
      <w:r w:rsidR="00782FF7">
        <w:rPr>
          <w:sz w:val="24"/>
          <w:szCs w:val="24"/>
        </w:rPr>
        <w:t xml:space="preserve">for all but the </w:t>
      </w:r>
      <w:r w:rsidR="00A65C29" w:rsidRPr="006E53D0">
        <w:rPr>
          <w:sz w:val="24"/>
          <w:szCs w:val="24"/>
        </w:rPr>
        <w:t xml:space="preserve">lowest natural resonance of the </w:t>
      </w:r>
      <w:r w:rsidR="00782FF7">
        <w:rPr>
          <w:sz w:val="24"/>
          <w:szCs w:val="24"/>
        </w:rPr>
        <w:t>air column</w:t>
      </w:r>
      <w:r w:rsidR="00A65C29" w:rsidRPr="006E53D0">
        <w:rPr>
          <w:sz w:val="24"/>
          <w:szCs w:val="24"/>
        </w:rPr>
        <w:t xml:space="preserve">. </w:t>
      </w:r>
    </w:p>
    <w:p w:rsidR="0012247E" w:rsidRPr="006E53D0" w:rsidRDefault="0012247E" w:rsidP="00B75299">
      <w:pPr>
        <w:tabs>
          <w:tab w:val="left" w:pos="4111"/>
        </w:tabs>
        <w:jc w:val="both"/>
        <w:rPr>
          <w:sz w:val="24"/>
          <w:szCs w:val="24"/>
        </w:rPr>
      </w:pPr>
    </w:p>
    <w:p w:rsidR="00A65C29" w:rsidRPr="006E53D0" w:rsidRDefault="00B75299" w:rsidP="00AD779D">
      <w:pPr>
        <w:tabs>
          <w:tab w:val="left" w:pos="4111"/>
          <w:tab w:val="right" w:pos="8900"/>
        </w:tabs>
        <w:rPr>
          <w:sz w:val="24"/>
          <w:szCs w:val="24"/>
        </w:rPr>
      </w:pPr>
      <w:r w:rsidRPr="006E53D0">
        <w:rPr>
          <w:sz w:val="24"/>
          <w:szCs w:val="24"/>
        </w:rPr>
        <w:t xml:space="preserve">     </w:t>
      </w:r>
      <w:r w:rsidR="00A65C29" w:rsidRPr="006E53D0">
        <w:rPr>
          <w:sz w:val="24"/>
          <w:szCs w:val="24"/>
        </w:rPr>
        <w:t>In discussing the acoustics of wind instruments with variable cross-sectional area S</w:t>
      </w:r>
      <w:r w:rsidR="00A65C29" w:rsidRPr="006E53D0">
        <w:rPr>
          <w:i/>
          <w:sz w:val="24"/>
          <w:szCs w:val="24"/>
        </w:rPr>
        <w:t xml:space="preserve">,  </w:t>
      </w:r>
      <w:r w:rsidR="00A65C29" w:rsidRPr="006E53D0">
        <w:rPr>
          <w:sz w:val="24"/>
          <w:szCs w:val="24"/>
        </w:rPr>
        <w:t xml:space="preserve"> the flow rate </w:t>
      </w:r>
      <w:r w:rsidR="00A65C29" w:rsidRPr="006E53D0">
        <w:rPr>
          <w:i/>
          <w:sz w:val="24"/>
          <w:szCs w:val="24"/>
        </w:rPr>
        <w:t xml:space="preserve">U = Sv </w:t>
      </w:r>
      <w:r w:rsidR="00A65C29" w:rsidRPr="006E53D0">
        <w:rPr>
          <w:sz w:val="24"/>
          <w:szCs w:val="24"/>
        </w:rPr>
        <w:t xml:space="preserve">is a more useful parameter than the longitudinal particle velocity </w:t>
      </w:r>
      <w:r w:rsidR="00A65C29" w:rsidRPr="006E53D0">
        <w:rPr>
          <w:i/>
          <w:sz w:val="24"/>
          <w:szCs w:val="24"/>
        </w:rPr>
        <w:t xml:space="preserve">v.  </w:t>
      </w:r>
      <w:r w:rsidR="00A65C29" w:rsidRPr="006E53D0">
        <w:rPr>
          <w:sz w:val="24"/>
          <w:szCs w:val="24"/>
        </w:rPr>
        <w:t xml:space="preserve">For example, the force acting on an element of air of length </w:t>
      </w:r>
      <w:r w:rsidR="00A65C29" w:rsidRPr="006E53D0">
        <w:rPr>
          <w:rFonts w:ascii="Symbol" w:hAnsi="Symbol"/>
          <w:i/>
          <w:sz w:val="24"/>
          <w:szCs w:val="24"/>
        </w:rPr>
        <w:t></w:t>
      </w:r>
      <w:r w:rsidR="00A65C29" w:rsidRPr="006E53D0">
        <w:rPr>
          <w:i/>
          <w:sz w:val="24"/>
          <w:szCs w:val="24"/>
        </w:rPr>
        <w:t>x</w:t>
      </w:r>
      <w:r w:rsidR="00A65C29" w:rsidRPr="006E53D0">
        <w:rPr>
          <w:sz w:val="24"/>
          <w:szCs w:val="24"/>
        </w:rPr>
        <w:t xml:space="preserve"> along the bore length of an air column is then given by</w:t>
      </w:r>
      <w:r w:rsidR="00A65C29" w:rsidRPr="006E53D0">
        <w:rPr>
          <w:sz w:val="24"/>
          <w:szCs w:val="24"/>
        </w:rPr>
        <w:br/>
      </w:r>
      <w:r w:rsidRPr="006E53D0">
        <w:rPr>
          <w:sz w:val="24"/>
          <w:szCs w:val="24"/>
        </w:rPr>
        <w:t xml:space="preserve">       </w:t>
      </w:r>
      <w:r w:rsidR="00AD779D">
        <w:rPr>
          <w:sz w:val="24"/>
          <w:szCs w:val="24"/>
        </w:rPr>
        <w:t xml:space="preserve">                             </w:t>
      </w:r>
      <w:r w:rsidR="000D0B7C" w:rsidRPr="000D0B7C">
        <w:rPr>
          <w:position w:val="-30"/>
          <w:sz w:val="24"/>
          <w:szCs w:val="24"/>
        </w:rPr>
        <w:object w:dxaOrig="3140" w:dyaOrig="680">
          <v:shape id="_x0000_i1261" type="#_x0000_t75" style="width:156.75pt;height:33.75pt" o:ole="">
            <v:imagedata r:id="rId553" o:title=""/>
          </v:shape>
          <o:OLEObject Type="Embed" ProgID="Equation.DSMT4" ShapeID="_x0000_i1261" DrawAspect="Content" ObjectID="_1687067163" r:id="rId554"/>
        </w:object>
      </w:r>
      <w:r w:rsidR="00A65C29" w:rsidRPr="006E53D0">
        <w:rPr>
          <w:sz w:val="24"/>
          <w:szCs w:val="24"/>
        </w:rPr>
        <w:t xml:space="preserve">.      </w:t>
      </w:r>
      <w:r w:rsidRPr="006E53D0">
        <w:rPr>
          <w:sz w:val="24"/>
          <w:szCs w:val="24"/>
        </w:rPr>
        <w:t xml:space="preserve">      </w:t>
      </w:r>
      <w:r w:rsidR="00A65C29" w:rsidRPr="006E53D0">
        <w:rPr>
          <w:sz w:val="24"/>
          <w:szCs w:val="24"/>
        </w:rPr>
        <w:t xml:space="preserve">      </w:t>
      </w:r>
      <w:r w:rsidR="00AD779D">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93</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Pr="006E53D0" w:rsidRDefault="00B75299" w:rsidP="004B3CB5">
      <w:pPr>
        <w:tabs>
          <w:tab w:val="left" w:pos="4111"/>
        </w:tabs>
        <w:jc w:val="both"/>
        <w:rPr>
          <w:sz w:val="24"/>
          <w:szCs w:val="24"/>
        </w:rPr>
      </w:pPr>
      <w:r w:rsidRPr="006E53D0">
        <w:rPr>
          <w:sz w:val="24"/>
          <w:szCs w:val="24"/>
        </w:rPr>
        <w:t xml:space="preserve">     </w:t>
      </w:r>
      <w:r w:rsidR="00A65C29" w:rsidRPr="006E53D0">
        <w:rPr>
          <w:sz w:val="24"/>
          <w:szCs w:val="24"/>
        </w:rPr>
        <w:t>For tra</w:t>
      </w:r>
      <w:r w:rsidRPr="006E53D0">
        <w:rPr>
          <w:sz w:val="24"/>
          <w:szCs w:val="24"/>
        </w:rPr>
        <w:t>velling waves,</w:t>
      </w:r>
      <w:r w:rsidR="00EE60E3" w:rsidRPr="00EE60E3">
        <w:rPr>
          <w:position w:val="-6"/>
          <w:sz w:val="24"/>
          <w:szCs w:val="24"/>
        </w:rPr>
        <w:object w:dxaOrig="859" w:dyaOrig="380">
          <v:shape id="_x0000_i1262" type="#_x0000_t75" style="width:42.75pt;height:19.5pt" o:ole="">
            <v:imagedata r:id="rId555" o:title=""/>
          </v:shape>
          <o:OLEObject Type="Embed" ProgID="Equation.DSMT4" ShapeID="_x0000_i1262" DrawAspect="Content" ObjectID="_1687067164" r:id="rId556"/>
        </w:object>
      </w:r>
      <w:r w:rsidR="00A65C29" w:rsidRPr="006E53D0">
        <w:rPr>
          <w:sz w:val="24"/>
          <w:szCs w:val="24"/>
        </w:rPr>
        <w:t>, this results in</w:t>
      </w:r>
      <w:r w:rsidR="00A65C29" w:rsidRPr="006E53D0">
        <w:rPr>
          <w:sz w:val="24"/>
          <w:szCs w:val="24"/>
          <w:vertAlign w:val="superscript"/>
        </w:rPr>
        <w:t xml:space="preserve"> </w:t>
      </w:r>
      <w:r w:rsidR="00A65C29" w:rsidRPr="006E53D0">
        <w:rPr>
          <w:sz w:val="24"/>
          <w:szCs w:val="24"/>
        </w:rPr>
        <w:t xml:space="preserve">a ratio between the pressure and flow rate, defined as the tube impedance </w:t>
      </w:r>
    </w:p>
    <w:p w:rsidR="00A65C29" w:rsidRPr="006E53D0" w:rsidRDefault="00AD779D" w:rsidP="00AD779D">
      <w:pPr>
        <w:tabs>
          <w:tab w:val="left" w:pos="4111"/>
          <w:tab w:val="right" w:pos="8900"/>
        </w:tabs>
        <w:ind w:firstLine="567"/>
        <w:jc w:val="both"/>
        <w:rPr>
          <w:sz w:val="24"/>
          <w:szCs w:val="24"/>
        </w:rPr>
      </w:pPr>
      <w:r>
        <w:t xml:space="preserve">                                              </w:t>
      </w:r>
      <w:r w:rsidR="00717676" w:rsidRPr="006C2D66">
        <w:rPr>
          <w:position w:val="-24"/>
        </w:rPr>
        <w:object w:dxaOrig="1719" w:dyaOrig="620">
          <v:shape id="_x0000_i1263" type="#_x0000_t75" style="width:85.5pt;height:31.5pt" o:ole="">
            <v:imagedata r:id="rId557" o:title=""/>
          </v:shape>
          <o:OLEObject Type="Embed" ProgID="Equation.DSMT4" ShapeID="_x0000_i1263" DrawAspect="Content" ObjectID="_1687067165" r:id="rId558"/>
        </w:object>
      </w:r>
      <w:r w:rsidR="00A65C29" w:rsidRPr="006E53D0">
        <w:rPr>
          <w:sz w:val="24"/>
          <w:szCs w:val="24"/>
        </w:rPr>
        <w:t xml:space="preserve">,     </w:t>
      </w:r>
      <w:r w:rsidR="00B75299" w:rsidRPr="006E53D0">
        <w:rPr>
          <w:sz w:val="24"/>
          <w:szCs w:val="24"/>
        </w:rPr>
        <w:t xml:space="preserve">               </w:t>
      </w:r>
      <w:r w:rsidR="00A65C29" w:rsidRPr="006E53D0">
        <w:rPr>
          <w:sz w:val="24"/>
          <w:szCs w:val="24"/>
        </w:rPr>
        <w:t xml:space="preserve"> </w:t>
      </w:r>
      <w:r w:rsidR="00B75299" w:rsidRPr="006E53D0">
        <w:rPr>
          <w:sz w:val="24"/>
          <w:szCs w:val="24"/>
        </w:rPr>
        <w:t xml:space="preserve">              </w:t>
      </w:r>
      <w:r w:rsidR="00A65C29" w:rsidRPr="006E53D0">
        <w:rPr>
          <w:sz w:val="24"/>
          <w:szCs w:val="24"/>
        </w:rPr>
        <w:t xml:space="preserve"> </w:t>
      </w:r>
      <w:r>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94</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A65C29" w:rsidP="004B3CB5">
      <w:pPr>
        <w:tabs>
          <w:tab w:val="left" w:pos="4111"/>
        </w:tabs>
        <w:jc w:val="both"/>
        <w:rPr>
          <w:sz w:val="24"/>
          <w:szCs w:val="24"/>
        </w:rPr>
      </w:pPr>
      <w:r w:rsidRPr="006E53D0">
        <w:rPr>
          <w:sz w:val="24"/>
          <w:szCs w:val="24"/>
        </w:rPr>
        <w:t xml:space="preserve">where the plus and minus signs refer to waves travelling in the positive and negative </w:t>
      </w:r>
      <w:r w:rsidRPr="006E53D0">
        <w:rPr>
          <w:i/>
          <w:sz w:val="24"/>
          <w:szCs w:val="24"/>
        </w:rPr>
        <w:t>x</w:t>
      </w:r>
      <w:r w:rsidRPr="006E53D0">
        <w:rPr>
          <w:sz w:val="24"/>
          <w:szCs w:val="24"/>
        </w:rPr>
        <w:t xml:space="preserve">-directions respectively.  There is a very close analogy with an electrical transmission line, with pressure and flow rate the analogue of voltage and current, as discussed later.  Because the impedance is inversely proportional to area, </w:t>
      </w:r>
      <w:r w:rsidR="00287A56">
        <w:rPr>
          <w:sz w:val="24"/>
          <w:szCs w:val="24"/>
        </w:rPr>
        <w:t xml:space="preserve">the impedance </w:t>
      </w:r>
      <w:r w:rsidRPr="006E53D0">
        <w:rPr>
          <w:sz w:val="24"/>
          <w:szCs w:val="24"/>
        </w:rPr>
        <w:t xml:space="preserve">can be appreciably higher at the </w:t>
      </w:r>
      <w:r w:rsidR="00815FA2">
        <w:rPr>
          <w:sz w:val="24"/>
          <w:szCs w:val="24"/>
        </w:rPr>
        <w:t xml:space="preserve">narrow </w:t>
      </w:r>
      <w:r w:rsidRPr="006E53D0">
        <w:rPr>
          <w:sz w:val="24"/>
          <w:szCs w:val="24"/>
        </w:rPr>
        <w:t>input end of a brass or wind instrument t</w:t>
      </w:r>
      <w:r w:rsidR="00B75299" w:rsidRPr="006E53D0">
        <w:rPr>
          <w:sz w:val="24"/>
          <w:szCs w:val="24"/>
        </w:rPr>
        <w:t xml:space="preserve">han at its flared output end.  </w:t>
      </w:r>
      <w:r w:rsidRPr="006E53D0">
        <w:rPr>
          <w:sz w:val="24"/>
          <w:szCs w:val="24"/>
        </w:rPr>
        <w:t xml:space="preserve">The flared bore of a brass instrument or the horn on an old wind-up gramophone can therefore be considered as an acoustic transformer, which </w:t>
      </w:r>
      <w:r w:rsidR="00393476">
        <w:rPr>
          <w:sz w:val="24"/>
          <w:szCs w:val="24"/>
        </w:rPr>
        <w:t xml:space="preserve">helps to </w:t>
      </w:r>
      <w:r w:rsidRPr="006E53D0">
        <w:rPr>
          <w:sz w:val="24"/>
          <w:szCs w:val="24"/>
        </w:rPr>
        <w:t>match</w:t>
      </w:r>
      <w:r w:rsidR="00393476">
        <w:rPr>
          <w:sz w:val="24"/>
          <w:szCs w:val="24"/>
        </w:rPr>
        <w:t xml:space="preserve"> </w:t>
      </w:r>
      <w:r w:rsidRPr="006E53D0">
        <w:rPr>
          <w:sz w:val="24"/>
          <w:szCs w:val="24"/>
        </w:rPr>
        <w:t>the high impedance of the vibrating source of sound to the much lower impedance presented by air at the end of the instrument</w:t>
      </w:r>
      <w:r w:rsidR="00393476">
        <w:rPr>
          <w:sz w:val="24"/>
          <w:szCs w:val="24"/>
        </w:rPr>
        <w:t xml:space="preserve">, though a high degree of mismatch at the output end is still necessary to establish resonant modes in all wind instruments.    </w:t>
      </w:r>
    </w:p>
    <w:p w:rsidR="00AD779D" w:rsidRDefault="00AD779D" w:rsidP="004B3CB5">
      <w:pPr>
        <w:tabs>
          <w:tab w:val="left" w:pos="4111"/>
        </w:tabs>
        <w:jc w:val="both"/>
        <w:rPr>
          <w:b/>
          <w:sz w:val="24"/>
          <w:szCs w:val="24"/>
        </w:rPr>
      </w:pPr>
    </w:p>
    <w:p w:rsidR="00A65C29" w:rsidRDefault="00AD779D" w:rsidP="004B3CB5">
      <w:pPr>
        <w:tabs>
          <w:tab w:val="left" w:pos="4111"/>
        </w:tabs>
        <w:jc w:val="both"/>
        <w:rPr>
          <w:b/>
          <w:sz w:val="24"/>
          <w:szCs w:val="24"/>
        </w:rPr>
      </w:pPr>
      <w:r>
        <w:rPr>
          <w:b/>
          <w:sz w:val="24"/>
          <w:szCs w:val="24"/>
        </w:rPr>
        <w:t>Acoustic R</w:t>
      </w:r>
      <w:r w:rsidR="00A65C29" w:rsidRPr="006E53D0">
        <w:rPr>
          <w:b/>
          <w:sz w:val="24"/>
          <w:szCs w:val="24"/>
        </w:rPr>
        <w:t xml:space="preserve">adiation </w:t>
      </w:r>
    </w:p>
    <w:p w:rsidR="006E53D0" w:rsidRPr="006E53D0" w:rsidRDefault="006E53D0" w:rsidP="004B3CB5">
      <w:pPr>
        <w:tabs>
          <w:tab w:val="left" w:pos="4111"/>
        </w:tabs>
        <w:jc w:val="both"/>
        <w:rPr>
          <w:b/>
          <w:sz w:val="24"/>
          <w:szCs w:val="24"/>
        </w:rPr>
      </w:pPr>
    </w:p>
    <w:p w:rsidR="00A65C29" w:rsidRDefault="00B75299" w:rsidP="004B3CB5">
      <w:pPr>
        <w:tabs>
          <w:tab w:val="left" w:pos="4111"/>
        </w:tabs>
        <w:jc w:val="both"/>
        <w:rPr>
          <w:sz w:val="24"/>
          <w:szCs w:val="24"/>
        </w:rPr>
      </w:pPr>
      <w:r w:rsidRPr="006E53D0">
        <w:rPr>
          <w:sz w:val="24"/>
          <w:szCs w:val="24"/>
        </w:rPr>
        <w:t xml:space="preserve">     </w:t>
      </w:r>
      <w:r w:rsidR="00A65C29" w:rsidRPr="006E53D0">
        <w:rPr>
          <w:sz w:val="24"/>
          <w:szCs w:val="24"/>
        </w:rPr>
        <w:t xml:space="preserve">In elementary textbook treatments, the pressure at the end of an open pipe is assumed to be zero and the flow rate a maximum, so that </w:t>
      </w:r>
      <w:r w:rsidR="00A65C29" w:rsidRPr="006E53D0">
        <w:rPr>
          <w:i/>
          <w:sz w:val="24"/>
          <w:szCs w:val="24"/>
        </w:rPr>
        <w:t>Z</w:t>
      </w:r>
      <w:r w:rsidR="00A65C29" w:rsidRPr="006E53D0">
        <w:rPr>
          <w:sz w:val="24"/>
          <w:szCs w:val="24"/>
          <w:vertAlign w:val="subscript"/>
        </w:rPr>
        <w:t xml:space="preserve">closed </w:t>
      </w:r>
      <w:r w:rsidR="00A65C29" w:rsidRPr="006E53D0">
        <w:rPr>
          <w:sz w:val="24"/>
          <w:szCs w:val="24"/>
        </w:rPr>
        <w:t xml:space="preserve"> = </w:t>
      </w:r>
      <w:r w:rsidR="00A65C29" w:rsidRPr="006E53D0">
        <w:rPr>
          <w:i/>
          <w:sz w:val="24"/>
          <w:szCs w:val="24"/>
        </w:rPr>
        <w:t xml:space="preserve">p/U =0.  </w:t>
      </w:r>
      <w:r w:rsidR="00A65C29" w:rsidRPr="006E53D0">
        <w:rPr>
          <w:sz w:val="24"/>
          <w:szCs w:val="24"/>
        </w:rPr>
        <w:t xml:space="preserve"> However, in practice, the oscillatory motion of the air extends somewhat beyond the open end providing a pulsating source which radiates sound, as described by Rayleigh [</w:t>
      </w:r>
      <w:r w:rsidR="006E53D0">
        <w:rPr>
          <w:sz w:val="24"/>
          <w:szCs w:val="24"/>
        </w:rPr>
        <w:fldChar w:fldCharType="begin"/>
      </w:r>
      <w:r w:rsidR="006E53D0">
        <w:rPr>
          <w:sz w:val="24"/>
          <w:szCs w:val="24"/>
        </w:rPr>
        <w:instrText xml:space="preserve"> NOTEREF _Ref121197123 \h </w:instrText>
      </w:r>
      <w:r w:rsidR="006E53D0">
        <w:rPr>
          <w:sz w:val="24"/>
          <w:szCs w:val="24"/>
        </w:rPr>
      </w:r>
      <w:r w:rsidR="006E53D0">
        <w:rPr>
          <w:sz w:val="24"/>
          <w:szCs w:val="24"/>
        </w:rPr>
        <w:fldChar w:fldCharType="separate"/>
      </w:r>
      <w:r w:rsidR="001926A3">
        <w:rPr>
          <w:sz w:val="24"/>
          <w:szCs w:val="24"/>
        </w:rPr>
        <w:t>3</w:t>
      </w:r>
      <w:r w:rsidR="006E53D0">
        <w:rPr>
          <w:sz w:val="24"/>
          <w:szCs w:val="24"/>
        </w:rPr>
        <w:fldChar w:fldCharType="end"/>
      </w:r>
      <w:r w:rsidR="00AD779D">
        <w:rPr>
          <w:sz w:val="24"/>
          <w:szCs w:val="24"/>
        </w:rPr>
        <w:t>,</w:t>
      </w:r>
      <w:r w:rsidR="0012247E">
        <w:rPr>
          <w:sz w:val="24"/>
          <w:szCs w:val="24"/>
        </w:rPr>
        <w:t>Vol</w:t>
      </w:r>
      <w:r w:rsidR="00AD779D">
        <w:rPr>
          <w:sz w:val="24"/>
          <w:szCs w:val="24"/>
        </w:rPr>
        <w:t>.</w:t>
      </w:r>
      <w:r w:rsidR="0012247E">
        <w:rPr>
          <w:sz w:val="24"/>
          <w:szCs w:val="24"/>
        </w:rPr>
        <w:t>1</w:t>
      </w:r>
      <w:r w:rsidR="00AD779D">
        <w:rPr>
          <w:sz w:val="24"/>
          <w:szCs w:val="24"/>
        </w:rPr>
        <w:t>,</w:t>
      </w:r>
      <w:r w:rsidR="0012247E">
        <w:rPr>
          <w:sz w:val="24"/>
          <w:szCs w:val="24"/>
        </w:rPr>
        <w:t>§</w:t>
      </w:r>
      <w:r w:rsidR="00A65C29" w:rsidRPr="006E53D0">
        <w:rPr>
          <w:sz w:val="24"/>
          <w:szCs w:val="24"/>
        </w:rPr>
        <w:t xml:space="preserve">313].  Such effects can be described by a complex terminating load impedance, </w:t>
      </w:r>
      <w:r w:rsidR="00A65C29" w:rsidRPr="006E53D0">
        <w:rPr>
          <w:i/>
          <w:sz w:val="24"/>
          <w:szCs w:val="24"/>
        </w:rPr>
        <w:t>Z</w:t>
      </w:r>
      <w:r w:rsidR="00A65C29" w:rsidRPr="006E53D0">
        <w:rPr>
          <w:i/>
          <w:sz w:val="24"/>
          <w:szCs w:val="24"/>
          <w:vertAlign w:val="subscript"/>
        </w:rPr>
        <w:t>L</w:t>
      </w:r>
      <w:r w:rsidR="00A65C29" w:rsidRPr="006E53D0">
        <w:rPr>
          <w:i/>
          <w:sz w:val="24"/>
          <w:szCs w:val="24"/>
        </w:rPr>
        <w:t xml:space="preserve"> </w:t>
      </w:r>
      <w:r w:rsidR="00A65C29" w:rsidRPr="006E53D0">
        <w:rPr>
          <w:sz w:val="24"/>
          <w:szCs w:val="24"/>
        </w:rPr>
        <w:t xml:space="preserve"> = </w:t>
      </w:r>
      <w:r w:rsidR="00A65C29" w:rsidRPr="006E53D0">
        <w:rPr>
          <w:i/>
          <w:sz w:val="24"/>
          <w:szCs w:val="24"/>
        </w:rPr>
        <w:t xml:space="preserve">R </w:t>
      </w:r>
      <w:r w:rsidR="00A65C29" w:rsidRPr="006E53D0">
        <w:rPr>
          <w:sz w:val="24"/>
          <w:szCs w:val="24"/>
        </w:rPr>
        <w:t xml:space="preserve">+ </w:t>
      </w:r>
      <w:r w:rsidR="00A65C29" w:rsidRPr="006E53D0">
        <w:rPr>
          <w:i/>
          <w:sz w:val="24"/>
          <w:szCs w:val="24"/>
        </w:rPr>
        <w:t xml:space="preserve">j </w:t>
      </w:r>
      <w:r w:rsidR="00287A56">
        <w:rPr>
          <w:i/>
          <w:sz w:val="24"/>
          <w:szCs w:val="24"/>
        </w:rPr>
        <w:t>X</w:t>
      </w:r>
      <w:r w:rsidR="00534969">
        <w:rPr>
          <w:i/>
          <w:sz w:val="24"/>
          <w:szCs w:val="24"/>
        </w:rPr>
        <w:t>.</w:t>
      </w:r>
      <w:r w:rsidR="00A65C29" w:rsidRPr="006E53D0">
        <w:rPr>
          <w:i/>
          <w:sz w:val="24"/>
          <w:szCs w:val="24"/>
        </w:rPr>
        <w:t xml:space="preserve">  </w:t>
      </w:r>
      <w:r w:rsidR="00675C8D">
        <w:rPr>
          <w:sz w:val="24"/>
          <w:szCs w:val="24"/>
        </w:rPr>
        <w:t xml:space="preserve">Figure </w:t>
      </w:r>
      <w:r w:rsidR="001727AD">
        <w:rPr>
          <w:sz w:val="24"/>
          <w:szCs w:val="24"/>
        </w:rPr>
        <w:t>3.1</w:t>
      </w:r>
      <w:r w:rsidR="00A65C29" w:rsidRPr="006E53D0">
        <w:rPr>
          <w:sz w:val="24"/>
          <w:szCs w:val="24"/>
        </w:rPr>
        <w:t xml:space="preserve"> (after Beranek [</w:t>
      </w:r>
      <w:bookmarkStart w:id="54" w:name="_Ref96936565"/>
      <w:r w:rsidR="00A65C29" w:rsidRPr="006E53D0">
        <w:rPr>
          <w:rStyle w:val="EndnoteReference"/>
          <w:sz w:val="24"/>
          <w:szCs w:val="24"/>
          <w:vertAlign w:val="baseline"/>
        </w:rPr>
        <w:endnoteReference w:id="136"/>
      </w:r>
      <w:bookmarkEnd w:id="54"/>
      <w:r w:rsidR="00A65C29" w:rsidRPr="006E53D0">
        <w:rPr>
          <w:sz w:val="24"/>
          <w:szCs w:val="24"/>
        </w:rPr>
        <w:t xml:space="preserve">]) shows the real </w:t>
      </w:r>
      <w:r w:rsidR="00A65C29" w:rsidRPr="006E53D0">
        <w:rPr>
          <w:i/>
          <w:sz w:val="24"/>
          <w:szCs w:val="24"/>
        </w:rPr>
        <w:t>(radiation resistance</w:t>
      </w:r>
      <w:r w:rsidR="00815FA2">
        <w:rPr>
          <w:i/>
          <w:sz w:val="24"/>
          <w:szCs w:val="24"/>
        </w:rPr>
        <w:t xml:space="preserve"> </w:t>
      </w:r>
      <w:r w:rsidR="00815FA2" w:rsidRPr="00782FF7">
        <w:rPr>
          <w:i/>
          <w:sz w:val="24"/>
          <w:szCs w:val="24"/>
        </w:rPr>
        <w:t>R</w:t>
      </w:r>
      <w:r w:rsidR="00A65C29" w:rsidRPr="006E53D0">
        <w:rPr>
          <w:sz w:val="24"/>
          <w:szCs w:val="24"/>
        </w:rPr>
        <w:t>) and imaginary (inertial</w:t>
      </w:r>
      <w:r w:rsidR="00A65C29" w:rsidRPr="006E53D0">
        <w:rPr>
          <w:i/>
          <w:sz w:val="24"/>
          <w:szCs w:val="24"/>
        </w:rPr>
        <w:t xml:space="preserve"> end-correction</w:t>
      </w:r>
      <w:r w:rsidR="00815FA2">
        <w:rPr>
          <w:i/>
          <w:sz w:val="24"/>
          <w:szCs w:val="24"/>
        </w:rPr>
        <w:t xml:space="preserve"> X</w:t>
      </w:r>
      <w:r w:rsidR="00A65C29" w:rsidRPr="006E53D0">
        <w:rPr>
          <w:sz w:val="24"/>
          <w:szCs w:val="24"/>
        </w:rPr>
        <w:t xml:space="preserve">) components of </w:t>
      </w:r>
      <w:r w:rsidR="00A65C29" w:rsidRPr="006E53D0">
        <w:rPr>
          <w:i/>
          <w:sz w:val="24"/>
          <w:szCs w:val="24"/>
        </w:rPr>
        <w:t>Z</w:t>
      </w:r>
      <w:r w:rsidR="00A65C29" w:rsidRPr="006E53D0">
        <w:rPr>
          <w:i/>
          <w:sz w:val="24"/>
          <w:szCs w:val="24"/>
        </w:rPr>
        <w:softHyphen/>
      </w:r>
      <w:r w:rsidR="00A65C29" w:rsidRPr="006E53D0">
        <w:rPr>
          <w:i/>
          <w:sz w:val="24"/>
          <w:szCs w:val="24"/>
          <w:vertAlign w:val="subscript"/>
        </w:rPr>
        <w:t>L</w:t>
      </w:r>
      <w:r w:rsidR="00A65C29" w:rsidRPr="006E53D0">
        <w:rPr>
          <w:sz w:val="24"/>
          <w:szCs w:val="24"/>
        </w:rPr>
        <w:t xml:space="preserve"> as a function of </w:t>
      </w:r>
      <w:r w:rsidR="00A65C29" w:rsidRPr="006E53D0">
        <w:rPr>
          <w:i/>
          <w:sz w:val="24"/>
          <w:szCs w:val="24"/>
        </w:rPr>
        <w:t>ka</w:t>
      </w:r>
      <w:r w:rsidR="00A65C29" w:rsidRPr="006E53D0">
        <w:rPr>
          <w:sz w:val="24"/>
          <w:szCs w:val="24"/>
        </w:rPr>
        <w:t xml:space="preserve">, where </w:t>
      </w:r>
      <w:r w:rsidR="00A65C29" w:rsidRPr="006E53D0">
        <w:rPr>
          <w:i/>
          <w:sz w:val="24"/>
          <w:szCs w:val="24"/>
        </w:rPr>
        <w:t>a</w:t>
      </w:r>
      <w:r w:rsidR="00A65C29" w:rsidRPr="006E53D0">
        <w:rPr>
          <w:sz w:val="24"/>
          <w:szCs w:val="24"/>
        </w:rPr>
        <w:t xml:space="preserve"> is the radius of the open-ended pipe.  The impedance is normalised to the tube impedance</w:t>
      </w:r>
      <w:r w:rsidR="00717676">
        <w:rPr>
          <w:sz w:val="24"/>
          <w:szCs w:val="24"/>
        </w:rPr>
        <w:t xml:space="preserve"> </w:t>
      </w:r>
      <w:r w:rsidR="00717676" w:rsidRPr="002F047A">
        <w:rPr>
          <w:position w:val="-24"/>
        </w:rPr>
        <w:object w:dxaOrig="499" w:dyaOrig="620">
          <v:shape id="_x0000_i1264" type="#_x0000_t75" style="width:24.75pt;height:31.5pt" o:ole="">
            <v:imagedata r:id="rId559" o:title=""/>
          </v:shape>
          <o:OLEObject Type="Embed" ProgID="Equation.DSMT4" ShapeID="_x0000_i1264" DrawAspect="Content" ObjectID="_1687067166" r:id="rId560"/>
        </w:object>
      </w:r>
      <w:r w:rsidR="00A65C29" w:rsidRPr="006E53D0">
        <w:rPr>
          <w:sz w:val="24"/>
          <w:szCs w:val="24"/>
        </w:rPr>
        <w:t>.</w:t>
      </w:r>
    </w:p>
    <w:p w:rsidR="0012247E" w:rsidRPr="006E53D0" w:rsidRDefault="0012247E" w:rsidP="004B3CB5">
      <w:pPr>
        <w:tabs>
          <w:tab w:val="left" w:pos="4111"/>
        </w:tabs>
        <w:jc w:val="both"/>
        <w:rPr>
          <w:sz w:val="24"/>
          <w:szCs w:val="24"/>
        </w:rPr>
      </w:pPr>
    </w:p>
    <w:p w:rsidR="00423747" w:rsidRPr="006E53D0" w:rsidRDefault="00423747" w:rsidP="00423747">
      <w:pPr>
        <w:tabs>
          <w:tab w:val="left" w:pos="4111"/>
        </w:tabs>
        <w:jc w:val="both"/>
        <w:rPr>
          <w:sz w:val="24"/>
          <w:szCs w:val="24"/>
        </w:rPr>
      </w:pPr>
      <w:r w:rsidRPr="006E53D0">
        <w:rPr>
          <w:sz w:val="24"/>
          <w:szCs w:val="24"/>
        </w:rPr>
        <w:t xml:space="preserve">     When </w:t>
      </w:r>
      <w:r w:rsidRPr="006E53D0">
        <w:rPr>
          <w:i/>
          <w:sz w:val="24"/>
          <w:szCs w:val="24"/>
        </w:rPr>
        <w:t xml:space="preserve">ka </w:t>
      </w:r>
      <w:r w:rsidRPr="006E53D0">
        <w:rPr>
          <w:sz w:val="24"/>
          <w:szCs w:val="24"/>
        </w:rPr>
        <w:t xml:space="preserve">&lt;&lt; 1, the reactive component is proportional to </w:t>
      </w:r>
      <w:r w:rsidRPr="006E53D0">
        <w:rPr>
          <w:i/>
          <w:sz w:val="24"/>
          <w:szCs w:val="24"/>
        </w:rPr>
        <w:t xml:space="preserve">ka </w:t>
      </w:r>
      <w:r w:rsidRPr="006E53D0">
        <w:rPr>
          <w:sz w:val="24"/>
          <w:szCs w:val="24"/>
        </w:rPr>
        <w:t>and corresponds to an effective increase in the tube length or end-correction of 0.61</w:t>
      </w:r>
      <w:r w:rsidRPr="006E53D0">
        <w:rPr>
          <w:i/>
          <w:sz w:val="24"/>
          <w:szCs w:val="24"/>
        </w:rPr>
        <w:t>a</w:t>
      </w:r>
      <w:r w:rsidRPr="006E53D0">
        <w:rPr>
          <w:sz w:val="24"/>
          <w:szCs w:val="24"/>
        </w:rPr>
        <w:t xml:space="preserve">.  At low frequencies, </w:t>
      </w:r>
      <w:r w:rsidR="006E53D0">
        <w:rPr>
          <w:sz w:val="24"/>
          <w:szCs w:val="24"/>
        </w:rPr>
        <w:t>t</w:t>
      </w:r>
      <w:r w:rsidRPr="006E53D0">
        <w:rPr>
          <w:sz w:val="24"/>
          <w:szCs w:val="24"/>
        </w:rPr>
        <w:t xml:space="preserve">he real part of the impedance represents the radiation resistance </w:t>
      </w:r>
      <w:r w:rsidR="00717676" w:rsidRPr="00717676">
        <w:rPr>
          <w:position w:val="-24"/>
          <w:sz w:val="24"/>
          <w:szCs w:val="24"/>
        </w:rPr>
        <w:object w:dxaOrig="1540" w:dyaOrig="620">
          <v:shape id="_x0000_i1265" type="#_x0000_t75" style="width:76.5pt;height:31.5pt" o:ole="">
            <v:imagedata r:id="rId561" o:title=""/>
          </v:shape>
          <o:OLEObject Type="Embed" ProgID="Equation.DSMT4" ShapeID="_x0000_i1265" DrawAspect="Content" ObjectID="_1687067167" r:id="rId562"/>
        </w:object>
      </w:r>
      <w:r w:rsidRPr="006E53D0">
        <w:rPr>
          <w:sz w:val="24"/>
          <w:szCs w:val="24"/>
        </w:rPr>
        <w:t xml:space="preserve">.  In this regime, the sound </w:t>
      </w:r>
      <w:r w:rsidRPr="006E53D0">
        <w:rPr>
          <w:sz w:val="24"/>
          <w:szCs w:val="24"/>
        </w:rPr>
        <w:lastRenderedPageBreak/>
        <w:t xml:space="preserve">will be radiated isotropically as a monopole source of strength </w:t>
      </w:r>
      <w:r w:rsidRPr="006E53D0">
        <w:rPr>
          <w:i/>
          <w:sz w:val="24"/>
          <w:szCs w:val="24"/>
        </w:rPr>
        <w:t xml:space="preserve">U </w:t>
      </w:r>
      <w:r w:rsidRPr="006E53D0">
        <w:rPr>
          <w:sz w:val="28"/>
          <w:szCs w:val="24"/>
        </w:rPr>
        <w:t>e</w:t>
      </w:r>
      <w:r w:rsidRPr="006E53D0">
        <w:rPr>
          <w:sz w:val="28"/>
          <w:szCs w:val="24"/>
          <w:vertAlign w:val="superscript"/>
        </w:rPr>
        <w:t>j</w:t>
      </w:r>
      <w:r w:rsidRPr="006E53D0">
        <w:rPr>
          <w:rFonts w:ascii="Symbol" w:hAnsi="Symbol"/>
          <w:i/>
          <w:sz w:val="28"/>
          <w:szCs w:val="24"/>
          <w:vertAlign w:val="superscript"/>
        </w:rPr>
        <w:t></w:t>
      </w:r>
      <w:r w:rsidRPr="006E53D0">
        <w:rPr>
          <w:rFonts w:ascii="Symbol" w:hAnsi="Symbol"/>
          <w:i/>
          <w:sz w:val="28"/>
          <w:szCs w:val="24"/>
          <w:vertAlign w:val="superscript"/>
        </w:rPr>
        <w:t></w:t>
      </w:r>
      <w:r w:rsidRPr="006E53D0">
        <w:rPr>
          <w:i/>
          <w:sz w:val="28"/>
          <w:szCs w:val="24"/>
          <w:vertAlign w:val="superscript"/>
        </w:rPr>
        <w:t>t</w:t>
      </w:r>
      <w:r w:rsidRPr="006E53D0">
        <w:rPr>
          <w:sz w:val="24"/>
          <w:szCs w:val="24"/>
        </w:rPr>
        <w:t xml:space="preserve">, as illustrated in </w:t>
      </w:r>
      <w:r w:rsidR="00675C8D">
        <w:rPr>
          <w:sz w:val="24"/>
          <w:szCs w:val="24"/>
        </w:rPr>
        <w:t>Fig.</w:t>
      </w:r>
      <w:r w:rsidR="001727AD">
        <w:rPr>
          <w:sz w:val="24"/>
          <w:szCs w:val="24"/>
        </w:rPr>
        <w:t xml:space="preserve"> 3.1 </w:t>
      </w:r>
      <w:r w:rsidRPr="006E53D0">
        <w:rPr>
          <w:sz w:val="24"/>
          <w:szCs w:val="24"/>
        </w:rPr>
        <w:t xml:space="preserve">by the polar plots of sound intensity as a function of angle and frequency.  </w:t>
      </w:r>
    </w:p>
    <w:p w:rsidR="00423747" w:rsidRPr="006E53D0" w:rsidRDefault="00423747" w:rsidP="004B3CB5">
      <w:pPr>
        <w:tabs>
          <w:tab w:val="left" w:pos="4111"/>
        </w:tabs>
        <w:jc w:val="both"/>
        <w:rPr>
          <w:sz w:val="24"/>
          <w:szCs w:val="24"/>
        </w:rPr>
      </w:pPr>
    </w:p>
    <w:p w:rsidR="00423747" w:rsidRPr="006E53D0" w:rsidRDefault="00412DCB" w:rsidP="00AD779D">
      <w:pPr>
        <w:tabs>
          <w:tab w:val="left" w:pos="4111"/>
        </w:tabs>
        <w:ind w:firstLine="2400"/>
        <w:jc w:val="both"/>
        <w:rPr>
          <w:sz w:val="24"/>
          <w:szCs w:val="24"/>
        </w:rPr>
      </w:pPr>
      <w:r>
        <w:rPr>
          <w:noProof/>
          <w:sz w:val="24"/>
          <w:szCs w:val="24"/>
          <w:lang w:val="en-US"/>
        </w:rPr>
        <w:drawing>
          <wp:inline distT="0" distB="0" distL="0" distR="0" wp14:anchorId="01F04530" wp14:editId="799AFB74">
            <wp:extent cx="1962150" cy="220027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1962150" cy="2200275"/>
                    </a:xfrm>
                    <a:prstGeom prst="rect">
                      <a:avLst/>
                    </a:prstGeom>
                    <a:noFill/>
                    <a:ln>
                      <a:noFill/>
                    </a:ln>
                  </pic:spPr>
                </pic:pic>
              </a:graphicData>
            </a:graphic>
          </wp:inline>
        </w:drawing>
      </w:r>
    </w:p>
    <w:p w:rsidR="00A65C29" w:rsidRPr="006E53D0" w:rsidRDefault="00675C8D" w:rsidP="0021532C">
      <w:pPr>
        <w:tabs>
          <w:tab w:val="left" w:pos="4111"/>
        </w:tabs>
        <w:jc w:val="center"/>
        <w:rPr>
          <w:i/>
          <w:sz w:val="22"/>
          <w:szCs w:val="24"/>
        </w:rPr>
      </w:pPr>
      <w:r>
        <w:rPr>
          <w:b/>
          <w:i/>
          <w:sz w:val="22"/>
          <w:szCs w:val="24"/>
        </w:rPr>
        <w:t xml:space="preserve">Fig. </w:t>
      </w:r>
      <w:r w:rsidR="001727AD">
        <w:rPr>
          <w:b/>
          <w:i/>
          <w:sz w:val="22"/>
          <w:szCs w:val="24"/>
        </w:rPr>
        <w:t>3</w:t>
      </w:r>
      <w:r w:rsidR="0021532C">
        <w:rPr>
          <w:b/>
          <w:i/>
          <w:sz w:val="22"/>
          <w:szCs w:val="24"/>
        </w:rPr>
        <w:t>.1</w:t>
      </w:r>
      <w:r w:rsidR="00A65C29" w:rsidRPr="006E53D0">
        <w:rPr>
          <w:i/>
          <w:sz w:val="22"/>
          <w:szCs w:val="24"/>
        </w:rPr>
        <w:t xml:space="preserve">  Real and imaginary components f the impedance at the unbaffled open end of a cylindri</w:t>
      </w:r>
      <w:r w:rsidR="00B75299" w:rsidRPr="006E53D0">
        <w:rPr>
          <w:i/>
          <w:sz w:val="22"/>
          <w:szCs w:val="24"/>
        </w:rPr>
        <w:t>cal tube of radius a,</w:t>
      </w:r>
      <w:r w:rsidR="00A65C29" w:rsidRPr="006E53D0">
        <w:rPr>
          <w:i/>
          <w:sz w:val="22"/>
          <w:szCs w:val="24"/>
        </w:rPr>
        <w:t xml:space="preserve"> in units of</w:t>
      </w:r>
      <w:r w:rsidR="00B75299" w:rsidRPr="006E53D0">
        <w:rPr>
          <w:i/>
          <w:sz w:val="22"/>
          <w:szCs w:val="24"/>
        </w:rPr>
        <w:t xml:space="preserve"> </w:t>
      </w:r>
      <w:r w:rsidR="00B75299" w:rsidRPr="006E53D0">
        <w:rPr>
          <w:rFonts w:ascii="Symbol" w:hAnsi="Symbol"/>
          <w:i/>
          <w:sz w:val="22"/>
          <w:szCs w:val="24"/>
        </w:rPr>
        <w:t></w:t>
      </w:r>
      <w:r w:rsidR="00B75299" w:rsidRPr="006E53D0">
        <w:rPr>
          <w:i/>
          <w:sz w:val="22"/>
          <w:szCs w:val="24"/>
        </w:rPr>
        <w:t>c</w:t>
      </w:r>
      <w:r w:rsidR="00B75299" w:rsidRPr="006E53D0">
        <w:rPr>
          <w:i/>
          <w:sz w:val="22"/>
          <w:szCs w:val="24"/>
          <w:vertAlign w:val="subscript"/>
        </w:rPr>
        <w:t>o</w:t>
      </w:r>
      <w:r w:rsidR="00B75299" w:rsidRPr="006E53D0">
        <w:rPr>
          <w:sz w:val="22"/>
          <w:szCs w:val="24"/>
        </w:rPr>
        <w:t>/</w:t>
      </w:r>
      <w:r w:rsidR="00B75299" w:rsidRPr="006E53D0">
        <w:rPr>
          <w:rFonts w:ascii="Symbol" w:hAnsi="Symbol"/>
          <w:sz w:val="22"/>
          <w:szCs w:val="24"/>
        </w:rPr>
        <w:t></w:t>
      </w:r>
      <w:r w:rsidR="00B75299" w:rsidRPr="006E53D0">
        <w:rPr>
          <w:i/>
          <w:sz w:val="22"/>
          <w:szCs w:val="24"/>
        </w:rPr>
        <w:t>a</w:t>
      </w:r>
      <w:r w:rsidR="00B75299" w:rsidRPr="006E53D0">
        <w:rPr>
          <w:sz w:val="22"/>
          <w:szCs w:val="24"/>
          <w:vertAlign w:val="superscript"/>
        </w:rPr>
        <w:t>2</w:t>
      </w:r>
      <w:r w:rsidR="00B75299" w:rsidRPr="006E53D0">
        <w:rPr>
          <w:i/>
          <w:sz w:val="22"/>
          <w:szCs w:val="24"/>
        </w:rPr>
        <w:t>,</w:t>
      </w:r>
      <w:r w:rsidR="00A65C29" w:rsidRPr="006E53D0">
        <w:rPr>
          <w:i/>
          <w:sz w:val="22"/>
          <w:szCs w:val="24"/>
        </w:rPr>
        <w:t xml:space="preserve"> as a function of ka (after Beranek[</w:t>
      </w:r>
      <w:r w:rsidR="00A65C29" w:rsidRPr="006E53D0">
        <w:rPr>
          <w:i/>
          <w:sz w:val="22"/>
          <w:szCs w:val="24"/>
        </w:rPr>
        <w:fldChar w:fldCharType="begin"/>
      </w:r>
      <w:r w:rsidR="00A65C29" w:rsidRPr="006E53D0">
        <w:rPr>
          <w:i/>
          <w:sz w:val="22"/>
          <w:szCs w:val="24"/>
        </w:rPr>
        <w:instrText xml:space="preserve"> NOTEREF _Ref96936565 \h </w:instrText>
      </w:r>
      <w:r w:rsidR="004B3CB5" w:rsidRPr="006E53D0">
        <w:rPr>
          <w:i/>
          <w:sz w:val="22"/>
          <w:szCs w:val="24"/>
        </w:rPr>
        <w:instrText xml:space="preserve"> \* MERGEFORMAT </w:instrText>
      </w:r>
      <w:r w:rsidR="00A65C29" w:rsidRPr="006E53D0">
        <w:rPr>
          <w:i/>
          <w:sz w:val="22"/>
          <w:szCs w:val="24"/>
        </w:rPr>
      </w:r>
      <w:r w:rsidR="00A65C29" w:rsidRPr="006E53D0">
        <w:rPr>
          <w:i/>
          <w:sz w:val="22"/>
          <w:szCs w:val="24"/>
        </w:rPr>
        <w:fldChar w:fldCharType="separate"/>
      </w:r>
      <w:r w:rsidR="001926A3">
        <w:rPr>
          <w:i/>
          <w:sz w:val="22"/>
          <w:szCs w:val="24"/>
        </w:rPr>
        <w:t>137</w:t>
      </w:r>
      <w:r w:rsidR="00A65C29" w:rsidRPr="006E53D0">
        <w:rPr>
          <w:i/>
          <w:sz w:val="22"/>
          <w:szCs w:val="24"/>
        </w:rPr>
        <w:fldChar w:fldCharType="end"/>
      </w:r>
      <w:r w:rsidR="00A65C29" w:rsidRPr="006E53D0">
        <w:rPr>
          <w:i/>
          <w:sz w:val="22"/>
          <w:szCs w:val="24"/>
        </w:rPr>
        <w:t>])</w:t>
      </w:r>
    </w:p>
    <w:p w:rsidR="00B75299" w:rsidRPr="006E53D0" w:rsidRDefault="00B75299" w:rsidP="004B3CB5">
      <w:pPr>
        <w:tabs>
          <w:tab w:val="left" w:pos="4111"/>
        </w:tabs>
        <w:jc w:val="both"/>
        <w:rPr>
          <w:i/>
          <w:sz w:val="24"/>
          <w:szCs w:val="24"/>
        </w:rPr>
      </w:pPr>
    </w:p>
    <w:p w:rsidR="00A65C29" w:rsidRPr="006E53D0" w:rsidRDefault="00B75299" w:rsidP="004B3CB5">
      <w:pPr>
        <w:tabs>
          <w:tab w:val="left" w:pos="4111"/>
        </w:tabs>
        <w:jc w:val="both"/>
        <w:rPr>
          <w:sz w:val="24"/>
          <w:szCs w:val="24"/>
        </w:rPr>
      </w:pPr>
      <w:r w:rsidRPr="006E53D0">
        <w:rPr>
          <w:sz w:val="24"/>
          <w:szCs w:val="24"/>
        </w:rPr>
        <w:t xml:space="preserve">     </w:t>
      </w:r>
      <w:r w:rsidR="00A65C29" w:rsidRPr="006E53D0">
        <w:rPr>
          <w:sz w:val="24"/>
          <w:szCs w:val="24"/>
        </w:rPr>
        <w:t xml:space="preserve">When </w:t>
      </w:r>
      <w:r w:rsidR="00A65C29" w:rsidRPr="006E53D0">
        <w:rPr>
          <w:i/>
          <w:sz w:val="24"/>
          <w:szCs w:val="24"/>
        </w:rPr>
        <w:t xml:space="preserve">ka </w:t>
      </w:r>
      <w:r w:rsidR="00A65C29" w:rsidRPr="006E53D0">
        <w:rPr>
          <w:sz w:val="24"/>
          <w:szCs w:val="24"/>
        </w:rPr>
        <w:t xml:space="preserve">is of the order of and greater than unity, the real part of the impedance approaches that of a plane wave </w:t>
      </w:r>
      <w:r w:rsidR="00024E5F">
        <w:rPr>
          <w:sz w:val="24"/>
          <w:szCs w:val="24"/>
        </w:rPr>
        <w:t>acting across the same area as that of the tube.</w:t>
      </w:r>
      <w:r w:rsidR="00A65C29" w:rsidRPr="006E53D0">
        <w:rPr>
          <w:sz w:val="24"/>
          <w:szCs w:val="24"/>
        </w:rPr>
        <w:t xml:space="preserve"> Almost all the energy incident on the end of the tube is then radiated and little is reflected. For </w:t>
      </w:r>
      <w:r w:rsidR="00A65C29" w:rsidRPr="006E53D0">
        <w:rPr>
          <w:i/>
          <w:sz w:val="24"/>
          <w:szCs w:val="24"/>
        </w:rPr>
        <w:t>ka</w:t>
      </w:r>
      <w:r w:rsidR="00A65C29" w:rsidRPr="006E53D0">
        <w:rPr>
          <w:sz w:val="24"/>
          <w:szCs w:val="24"/>
        </w:rPr>
        <w:t xml:space="preserve"> &gt;&gt; 1, sound would be radiated from the end of the pipe as a beam of sound waves. The transition from isotropic to highly directional sound radiation is illustrated for a sequence of </w:t>
      </w:r>
      <w:r w:rsidR="00A65C29" w:rsidRPr="006E53D0">
        <w:rPr>
          <w:i/>
          <w:sz w:val="24"/>
          <w:szCs w:val="24"/>
        </w:rPr>
        <w:t xml:space="preserve">ka </w:t>
      </w:r>
      <w:r w:rsidR="00A65C29" w:rsidRPr="006E53D0">
        <w:rPr>
          <w:sz w:val="24"/>
          <w:szCs w:val="24"/>
        </w:rPr>
        <w:t xml:space="preserve">-values in </w:t>
      </w:r>
      <w:r w:rsidR="0021532C">
        <w:rPr>
          <w:sz w:val="24"/>
          <w:szCs w:val="24"/>
        </w:rPr>
        <w:t>Fig. 3.1</w:t>
      </w:r>
      <w:r w:rsidR="00A65C29" w:rsidRPr="006E53D0">
        <w:rPr>
          <w:sz w:val="24"/>
          <w:szCs w:val="24"/>
        </w:rPr>
        <w:t xml:space="preserve">.  The ripples in the impedance arise from diffraction effects, when the wavelength becomes comparable with the tube diameter.  </w:t>
      </w:r>
    </w:p>
    <w:p w:rsidR="00423747" w:rsidRPr="006E53D0" w:rsidRDefault="00423747" w:rsidP="004B3CB5">
      <w:pPr>
        <w:tabs>
          <w:tab w:val="left" w:pos="4111"/>
        </w:tabs>
        <w:ind w:firstLine="900"/>
        <w:jc w:val="both"/>
        <w:rPr>
          <w:sz w:val="24"/>
          <w:szCs w:val="24"/>
        </w:rPr>
      </w:pPr>
    </w:p>
    <w:p w:rsidR="00423747" w:rsidRPr="006E53D0" w:rsidRDefault="00423747" w:rsidP="004B3CB5">
      <w:pPr>
        <w:tabs>
          <w:tab w:val="left" w:pos="4111"/>
        </w:tabs>
        <w:ind w:firstLine="900"/>
        <w:jc w:val="both"/>
        <w:rPr>
          <w:sz w:val="24"/>
          <w:szCs w:val="24"/>
        </w:rPr>
      </w:pPr>
    </w:p>
    <w:p w:rsidR="00A65C29" w:rsidRPr="006E53D0" w:rsidRDefault="00412DCB" w:rsidP="00AD779D">
      <w:pPr>
        <w:tabs>
          <w:tab w:val="left" w:pos="4111"/>
        </w:tabs>
        <w:ind w:firstLine="2300"/>
        <w:jc w:val="both"/>
        <w:rPr>
          <w:sz w:val="24"/>
          <w:szCs w:val="24"/>
        </w:rPr>
      </w:pPr>
      <w:r>
        <w:rPr>
          <w:noProof/>
          <w:sz w:val="24"/>
          <w:szCs w:val="24"/>
          <w:lang w:val="en-US"/>
        </w:rPr>
        <w:drawing>
          <wp:inline distT="0" distB="0" distL="0" distR="0" wp14:anchorId="49AD9A1D" wp14:editId="23FE1671">
            <wp:extent cx="3019425" cy="1295400"/>
            <wp:effectExtent l="0" t="0" r="952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3019425" cy="1295400"/>
                    </a:xfrm>
                    <a:prstGeom prst="rect">
                      <a:avLst/>
                    </a:prstGeom>
                    <a:noFill/>
                    <a:ln>
                      <a:noFill/>
                    </a:ln>
                  </pic:spPr>
                </pic:pic>
              </a:graphicData>
            </a:graphic>
          </wp:inline>
        </w:drawing>
      </w:r>
    </w:p>
    <w:p w:rsidR="00A65C29" w:rsidRPr="006E53D0" w:rsidRDefault="00675C8D" w:rsidP="004B3CB5">
      <w:pPr>
        <w:tabs>
          <w:tab w:val="left" w:pos="4111"/>
        </w:tabs>
        <w:jc w:val="both"/>
        <w:rPr>
          <w:i/>
          <w:sz w:val="22"/>
          <w:szCs w:val="24"/>
        </w:rPr>
      </w:pPr>
      <w:r>
        <w:rPr>
          <w:b/>
          <w:i/>
          <w:sz w:val="22"/>
          <w:szCs w:val="24"/>
        </w:rPr>
        <w:t xml:space="preserve">Fig. </w:t>
      </w:r>
      <w:r w:rsidR="0021532C">
        <w:rPr>
          <w:b/>
          <w:i/>
          <w:sz w:val="22"/>
          <w:szCs w:val="24"/>
        </w:rPr>
        <w:t>3.2</w:t>
      </w:r>
      <w:r w:rsidR="00A65C29" w:rsidRPr="006E53D0">
        <w:rPr>
          <w:i/>
          <w:sz w:val="22"/>
          <w:szCs w:val="24"/>
        </w:rPr>
        <w:t xml:space="preserve"> Polar plots of the intensity radiation from the end of a cylindrical pipe of radius a for representative ka-values, calculated by Levine and Schwinger [</w:t>
      </w:r>
      <w:r w:rsidR="00A65C29" w:rsidRPr="006E53D0">
        <w:rPr>
          <w:rStyle w:val="EndnoteReference"/>
          <w:i/>
          <w:sz w:val="22"/>
          <w:szCs w:val="24"/>
          <w:vertAlign w:val="baseline"/>
        </w:rPr>
        <w:endnoteReference w:id="137"/>
      </w:r>
      <w:r w:rsidR="00A65C29" w:rsidRPr="006E53D0">
        <w:rPr>
          <w:i/>
          <w:sz w:val="22"/>
          <w:szCs w:val="24"/>
        </w:rPr>
        <w:t>]</w:t>
      </w:r>
      <w:r w:rsidR="00A65C29" w:rsidRPr="006E53D0">
        <w:rPr>
          <w:sz w:val="22"/>
          <w:szCs w:val="24"/>
        </w:rPr>
        <w:t xml:space="preserve"> </w:t>
      </w:r>
      <w:r w:rsidR="00A65C29" w:rsidRPr="006E53D0">
        <w:rPr>
          <w:i/>
          <w:sz w:val="22"/>
          <w:szCs w:val="24"/>
        </w:rPr>
        <w:t>(reproduced in Fletcher and Rossing</w:t>
      </w:r>
      <w:r w:rsidR="00A65C29" w:rsidRPr="006E53D0">
        <w:rPr>
          <w:sz w:val="22"/>
          <w:szCs w:val="24"/>
        </w:rPr>
        <w:t xml:space="preserve"> </w:t>
      </w:r>
      <w:r w:rsidR="00A65C29" w:rsidRPr="006E53D0">
        <w:rPr>
          <w:i/>
          <w:sz w:val="22"/>
          <w:szCs w:val="24"/>
        </w:rPr>
        <w:t>[</w:t>
      </w:r>
      <w:r w:rsidR="00111FA2" w:rsidRPr="006E53D0">
        <w:rPr>
          <w:i/>
          <w:sz w:val="22"/>
          <w:szCs w:val="24"/>
        </w:rPr>
        <w:fldChar w:fldCharType="begin"/>
      </w:r>
      <w:r w:rsidR="00111FA2" w:rsidRPr="006E53D0">
        <w:rPr>
          <w:i/>
          <w:sz w:val="22"/>
          <w:szCs w:val="24"/>
        </w:rPr>
        <w:instrText xml:space="preserve"> NOTEREF _Ref104351927 \h </w:instrText>
      </w:r>
      <w:r w:rsidR="006E53D0" w:rsidRPr="006E53D0">
        <w:rPr>
          <w:i/>
          <w:sz w:val="22"/>
          <w:szCs w:val="24"/>
        </w:rPr>
        <w:instrText xml:space="preserve"> \* MERGEFORMAT </w:instrText>
      </w:r>
      <w:r w:rsidR="00111FA2" w:rsidRPr="006E53D0">
        <w:rPr>
          <w:i/>
          <w:sz w:val="22"/>
          <w:szCs w:val="24"/>
        </w:rPr>
      </w:r>
      <w:r w:rsidR="00111FA2" w:rsidRPr="006E53D0">
        <w:rPr>
          <w:i/>
          <w:sz w:val="22"/>
          <w:szCs w:val="24"/>
        </w:rPr>
        <w:fldChar w:fldCharType="separate"/>
      </w:r>
      <w:r w:rsidR="001926A3">
        <w:rPr>
          <w:i/>
          <w:sz w:val="22"/>
          <w:szCs w:val="24"/>
        </w:rPr>
        <w:t>5</w:t>
      </w:r>
      <w:r w:rsidR="00111FA2" w:rsidRPr="006E53D0">
        <w:rPr>
          <w:i/>
          <w:sz w:val="22"/>
          <w:szCs w:val="24"/>
        </w:rPr>
        <w:fldChar w:fldCharType="end"/>
      </w:r>
      <w:r w:rsidR="00A65C29" w:rsidRPr="006E53D0">
        <w:rPr>
          <w:i/>
          <w:sz w:val="22"/>
          <w:szCs w:val="24"/>
        </w:rPr>
        <w:t>, Fig. 8.10])</w:t>
      </w:r>
      <w:r w:rsidR="00A65C29" w:rsidRPr="006E53D0">
        <w:rPr>
          <w:sz w:val="22"/>
          <w:szCs w:val="24"/>
        </w:rPr>
        <w:t xml:space="preserve">.  </w:t>
      </w:r>
      <w:r w:rsidR="00A65C29" w:rsidRPr="006E53D0">
        <w:rPr>
          <w:i/>
          <w:sz w:val="22"/>
          <w:szCs w:val="24"/>
        </w:rPr>
        <w:t>The radial gradations are in units of 10 dB.  The intensities in the forward direction (</w:t>
      </w:r>
      <w:r w:rsidR="00A65C29" w:rsidRPr="006E53D0">
        <w:rPr>
          <w:rFonts w:ascii="Symbol" w:hAnsi="Symbol"/>
          <w:i/>
          <w:sz w:val="22"/>
          <w:szCs w:val="24"/>
        </w:rPr>
        <w:t></w:t>
      </w:r>
      <w:r w:rsidR="00A65C29" w:rsidRPr="006E53D0">
        <w:rPr>
          <w:i/>
          <w:sz w:val="22"/>
          <w:szCs w:val="24"/>
        </w:rPr>
        <w:t>=0) relative to those of an isotropic source are 1.1, 4.8 and 11.8 dB (Beranek [</w:t>
      </w:r>
      <w:r w:rsidR="00A65C29" w:rsidRPr="006E53D0">
        <w:rPr>
          <w:i/>
          <w:sz w:val="22"/>
          <w:szCs w:val="24"/>
        </w:rPr>
        <w:fldChar w:fldCharType="begin"/>
      </w:r>
      <w:r w:rsidR="00A65C29" w:rsidRPr="006E53D0">
        <w:rPr>
          <w:i/>
          <w:sz w:val="22"/>
          <w:szCs w:val="24"/>
        </w:rPr>
        <w:instrText xml:space="preserve"> NOTEREF _Ref96936565 \h  \* MERGEFORMAT </w:instrText>
      </w:r>
      <w:r w:rsidR="00A65C29" w:rsidRPr="006E53D0">
        <w:rPr>
          <w:i/>
          <w:sz w:val="22"/>
          <w:szCs w:val="24"/>
        </w:rPr>
      </w:r>
      <w:r w:rsidR="00A65C29" w:rsidRPr="006E53D0">
        <w:rPr>
          <w:i/>
          <w:sz w:val="22"/>
          <w:szCs w:val="24"/>
        </w:rPr>
        <w:fldChar w:fldCharType="separate"/>
      </w:r>
      <w:r w:rsidR="001926A3">
        <w:rPr>
          <w:i/>
          <w:sz w:val="22"/>
          <w:szCs w:val="24"/>
        </w:rPr>
        <w:t>137</w:t>
      </w:r>
      <w:r w:rsidR="00A65C29" w:rsidRPr="006E53D0">
        <w:rPr>
          <w:i/>
          <w:sz w:val="22"/>
          <w:szCs w:val="24"/>
        </w:rPr>
        <w:fldChar w:fldCharType="end"/>
      </w:r>
      <w:r w:rsidR="00AD779D">
        <w:rPr>
          <w:i/>
          <w:sz w:val="22"/>
          <w:szCs w:val="24"/>
        </w:rPr>
        <w:t>])</w:t>
      </w:r>
    </w:p>
    <w:p w:rsidR="00A65C29" w:rsidRPr="006E53D0" w:rsidRDefault="00A65C29" w:rsidP="004B3CB5">
      <w:pPr>
        <w:tabs>
          <w:tab w:val="left" w:pos="4111"/>
        </w:tabs>
        <w:jc w:val="both"/>
        <w:rPr>
          <w:sz w:val="24"/>
          <w:szCs w:val="24"/>
        </w:rPr>
      </w:pPr>
    </w:p>
    <w:p w:rsidR="00423747" w:rsidRDefault="00423747" w:rsidP="00423747">
      <w:pPr>
        <w:tabs>
          <w:tab w:val="left" w:pos="4111"/>
        </w:tabs>
        <w:jc w:val="both"/>
        <w:rPr>
          <w:sz w:val="24"/>
          <w:szCs w:val="24"/>
        </w:rPr>
      </w:pPr>
      <w:r w:rsidRPr="006E53D0">
        <w:rPr>
          <w:sz w:val="24"/>
          <w:szCs w:val="24"/>
        </w:rPr>
        <w:t xml:space="preserve">     For all </w:t>
      </w:r>
      <w:r w:rsidR="00192078">
        <w:rPr>
          <w:sz w:val="24"/>
          <w:szCs w:val="24"/>
        </w:rPr>
        <w:t>woodwind</w:t>
      </w:r>
      <w:r w:rsidRPr="006E53D0">
        <w:rPr>
          <w:sz w:val="24"/>
          <w:szCs w:val="24"/>
        </w:rPr>
        <w:t xml:space="preserve"> and brass instruments, there is therefore a crossover frequency </w:t>
      </w:r>
      <w:r w:rsidRPr="006E53D0">
        <w:rPr>
          <w:i/>
          <w:sz w:val="24"/>
          <w:szCs w:val="24"/>
        </w:rPr>
        <w:t>f</w:t>
      </w:r>
      <w:r w:rsidRPr="006E53D0">
        <w:rPr>
          <w:i/>
          <w:sz w:val="24"/>
          <w:szCs w:val="24"/>
          <w:vertAlign w:val="subscript"/>
        </w:rPr>
        <w:t>c</w:t>
      </w:r>
      <w:r w:rsidRPr="006E53D0">
        <w:rPr>
          <w:sz w:val="24"/>
          <w:szCs w:val="24"/>
        </w:rPr>
        <w:t xml:space="preserve"> ~ </w:t>
      </w:r>
      <w:r w:rsidRPr="006E53D0">
        <w:rPr>
          <w:i/>
          <w:sz w:val="24"/>
          <w:szCs w:val="24"/>
        </w:rPr>
        <w:t>c</w:t>
      </w:r>
      <w:r w:rsidRPr="006E53D0">
        <w:rPr>
          <w:i/>
          <w:sz w:val="24"/>
          <w:szCs w:val="24"/>
          <w:vertAlign w:val="subscript"/>
        </w:rPr>
        <w:t>o</w:t>
      </w:r>
      <w:r w:rsidRPr="006E53D0">
        <w:rPr>
          <w:sz w:val="24"/>
          <w:szCs w:val="24"/>
        </w:rPr>
        <w:t>/2</w:t>
      </w:r>
      <w:r w:rsidRPr="006E53D0">
        <w:rPr>
          <w:rFonts w:ascii="Symbol" w:hAnsi="Symbol"/>
          <w:sz w:val="24"/>
          <w:szCs w:val="24"/>
        </w:rPr>
        <w:t></w:t>
      </w:r>
      <w:r w:rsidRPr="006E53D0">
        <w:rPr>
          <w:i/>
          <w:sz w:val="24"/>
          <w:szCs w:val="24"/>
        </w:rPr>
        <w:t>a</w:t>
      </w:r>
      <w:r w:rsidRPr="006E53D0">
        <w:rPr>
          <w:sz w:val="24"/>
          <w:szCs w:val="24"/>
        </w:rPr>
        <w:t xml:space="preserve">, below which incident sound waves are reflected at the open end to </w:t>
      </w:r>
      <w:r w:rsidR="00815FA2">
        <w:rPr>
          <w:sz w:val="24"/>
          <w:szCs w:val="24"/>
        </w:rPr>
        <w:t xml:space="preserve">create </w:t>
      </w:r>
      <w:r w:rsidRPr="006E53D0">
        <w:rPr>
          <w:sz w:val="24"/>
          <w:szCs w:val="24"/>
        </w:rPr>
        <w:t xml:space="preserve">standing waves.  Above </w:t>
      </w:r>
      <w:r w:rsidRPr="006E53D0">
        <w:rPr>
          <w:i/>
          <w:sz w:val="24"/>
          <w:szCs w:val="24"/>
        </w:rPr>
        <w:t>f</w:t>
      </w:r>
      <w:r w:rsidRPr="006E53D0">
        <w:rPr>
          <w:i/>
          <w:sz w:val="24"/>
          <w:szCs w:val="24"/>
          <w:vertAlign w:val="subscript"/>
        </w:rPr>
        <w:t>c</w:t>
      </w:r>
      <w:r w:rsidRPr="006E53D0">
        <w:rPr>
          <w:sz w:val="24"/>
          <w:szCs w:val="24"/>
        </w:rPr>
        <w:t xml:space="preserve"> waves generated by the reed or vibrating lips will be radiated </w:t>
      </w:r>
      <w:r w:rsidR="00287A56">
        <w:rPr>
          <w:sz w:val="24"/>
          <w:szCs w:val="24"/>
        </w:rPr>
        <w:t xml:space="preserve">strongly </w:t>
      </w:r>
      <w:r w:rsidRPr="006E53D0">
        <w:rPr>
          <w:sz w:val="24"/>
          <w:szCs w:val="24"/>
        </w:rPr>
        <w:t xml:space="preserve">from the ends of the instrument with very little reflection.  Narrow bore instruments can have a large number of resonant modes below cut-off, while instruments with a large output bell, like many brass instruments, have far fewer. </w:t>
      </w:r>
    </w:p>
    <w:p w:rsidR="006E53D0" w:rsidRPr="006E53D0" w:rsidRDefault="006E53D0" w:rsidP="00423747">
      <w:pPr>
        <w:tabs>
          <w:tab w:val="left" w:pos="4111"/>
        </w:tabs>
        <w:jc w:val="both"/>
        <w:rPr>
          <w:sz w:val="24"/>
          <w:szCs w:val="24"/>
        </w:rPr>
      </w:pPr>
    </w:p>
    <w:p w:rsidR="00A65C29" w:rsidRDefault="003673F7"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a narrow bore wind instrument with end radius </w:t>
      </w:r>
      <w:r w:rsidR="00A65C29" w:rsidRPr="006E53D0">
        <w:rPr>
          <w:i/>
          <w:sz w:val="24"/>
          <w:szCs w:val="24"/>
        </w:rPr>
        <w:t>a</w:t>
      </w:r>
      <w:r w:rsidR="00A65C29" w:rsidRPr="006E53D0">
        <w:rPr>
          <w:sz w:val="24"/>
          <w:szCs w:val="24"/>
        </w:rPr>
        <w:t xml:space="preserve"> ~ 1cm, the cut off frequency (</w:t>
      </w:r>
      <w:r w:rsidR="00A65C29" w:rsidRPr="006E53D0">
        <w:rPr>
          <w:i/>
          <w:sz w:val="24"/>
          <w:szCs w:val="24"/>
        </w:rPr>
        <w:t>ka ~1</w:t>
      </w:r>
      <w:r w:rsidR="00A65C29" w:rsidRPr="006E53D0">
        <w:rPr>
          <w:sz w:val="24"/>
          <w:szCs w:val="24"/>
        </w:rPr>
        <w:t xml:space="preserve">) is ~ 5.5 kHz. Below this frequency the instrument will support a number of relatively weakly damped resonant modes, which will radiate isotropically from the ends of the instrument or </w:t>
      </w:r>
      <w:r w:rsidR="00A65C29" w:rsidRPr="006E53D0">
        <w:rPr>
          <w:sz w:val="24"/>
          <w:szCs w:val="24"/>
        </w:rPr>
        <w:lastRenderedPageBreak/>
        <w:t>from open holes cut in its sides. In contrast, for brass instrument</w:t>
      </w:r>
      <w:r w:rsidR="00782FF7">
        <w:rPr>
          <w:sz w:val="24"/>
          <w:szCs w:val="24"/>
        </w:rPr>
        <w:t>s</w:t>
      </w:r>
      <w:r w:rsidR="00A65C29" w:rsidRPr="006E53D0">
        <w:rPr>
          <w:sz w:val="24"/>
          <w:szCs w:val="24"/>
        </w:rPr>
        <w:t xml:space="preserve"> </w:t>
      </w:r>
      <w:r w:rsidR="00782FF7">
        <w:rPr>
          <w:sz w:val="24"/>
          <w:szCs w:val="24"/>
        </w:rPr>
        <w:t xml:space="preserve">the detailed shape and size of the flared end bell determines the cut-off frequency.  The large size of the bell leads to an increased intensity, particularly of the higher partials, and hence brilliance of tone-colour,  </w:t>
      </w:r>
      <w:r w:rsidR="00A65C29" w:rsidRPr="006E53D0">
        <w:rPr>
          <w:sz w:val="24"/>
          <w:szCs w:val="24"/>
        </w:rPr>
        <w:t xml:space="preserve">especially when the bell is pointed directly towards the listener.  For French horns, much of the higher frequency sound is projected backwards relative to the player, unless there is a strongly reflecting surface behind. </w:t>
      </w:r>
    </w:p>
    <w:p w:rsidR="006E53D0" w:rsidRPr="006E53D0" w:rsidRDefault="006E53D0" w:rsidP="004B3CB5">
      <w:pPr>
        <w:tabs>
          <w:tab w:val="left" w:pos="4111"/>
        </w:tabs>
        <w:jc w:val="both"/>
        <w:rPr>
          <w:sz w:val="24"/>
          <w:szCs w:val="24"/>
        </w:rPr>
      </w:pPr>
    </w:p>
    <w:p w:rsidR="003673F7" w:rsidRPr="006E53D0" w:rsidRDefault="003673F7" w:rsidP="004B3CB5">
      <w:pPr>
        <w:pStyle w:val="MTDisplayEquation"/>
        <w:tabs>
          <w:tab w:val="left" w:pos="4111"/>
        </w:tabs>
        <w:ind w:left="0"/>
        <w:jc w:val="both"/>
      </w:pPr>
      <w:r w:rsidRPr="006E53D0">
        <w:t xml:space="preserve">     </w:t>
      </w:r>
      <w:r w:rsidR="00A65C29" w:rsidRPr="006E53D0">
        <w:t xml:space="preserve">For </w:t>
      </w:r>
      <w:r w:rsidR="00A65C29" w:rsidRPr="006E53D0">
        <w:rPr>
          <w:i/>
        </w:rPr>
        <w:t>ka &lt;&lt;1</w:t>
      </w:r>
      <w:r w:rsidR="00A65C29" w:rsidRPr="006E53D0">
        <w:t xml:space="preserve">, the open end of a musical instrument </w:t>
      </w:r>
      <w:r w:rsidR="00782FF7">
        <w:t xml:space="preserve">acts </w:t>
      </w:r>
      <w:r w:rsidR="00A65C29" w:rsidRPr="006E53D0">
        <w:t xml:space="preserve">as </w:t>
      </w:r>
      <w:r w:rsidR="00782FF7">
        <w:t>a</w:t>
      </w:r>
      <w:r w:rsidR="00A65C29" w:rsidRPr="006E53D0">
        <w:t xml:space="preserve"> monopole source </w:t>
      </w:r>
      <w:r w:rsidR="00782FF7">
        <w:t xml:space="preserve">with radiated power P given </w:t>
      </w:r>
      <w:r w:rsidR="00A65C29" w:rsidRPr="006E53D0">
        <w:t>by</w:t>
      </w:r>
    </w:p>
    <w:p w:rsidR="00A65C29" w:rsidRDefault="003673F7" w:rsidP="00AD779D">
      <w:pPr>
        <w:pStyle w:val="MTDisplayEquation"/>
        <w:tabs>
          <w:tab w:val="left" w:pos="4111"/>
          <w:tab w:val="right" w:pos="8700"/>
        </w:tabs>
        <w:ind w:left="0"/>
        <w:jc w:val="both"/>
      </w:pPr>
      <w:r w:rsidRPr="006E53D0">
        <w:rPr>
          <w:position w:val="-24"/>
        </w:rPr>
        <w:t xml:space="preserve">    </w:t>
      </w:r>
      <w:r w:rsidR="00AD779D">
        <w:rPr>
          <w:position w:val="-24"/>
        </w:rPr>
        <w:t xml:space="preserve">                                       </w:t>
      </w:r>
      <w:r w:rsidR="009515CA" w:rsidRPr="009515CA">
        <w:rPr>
          <w:position w:val="-24"/>
        </w:rPr>
        <w:object w:dxaOrig="2960" w:dyaOrig="620">
          <v:shape id="_x0000_i1266" type="#_x0000_t75" style="width:148.5pt;height:31.5pt" o:ole="">
            <v:imagedata r:id="rId565" o:title=""/>
          </v:shape>
          <o:OLEObject Type="Embed" ProgID="Equation.DSMT4" ShapeID="_x0000_i1266" DrawAspect="Content" ObjectID="_1687067168" r:id="rId566"/>
        </w:object>
      </w:r>
      <w:r w:rsidRPr="006E53D0">
        <w:rPr>
          <w:position w:val="-24"/>
        </w:rPr>
        <w:t xml:space="preserve">  </w:t>
      </w:r>
      <w:r w:rsidR="00A65C29" w:rsidRPr="006E53D0">
        <w:t xml:space="preserve">            </w:t>
      </w:r>
      <w:r w:rsidRPr="006E53D0">
        <w:t xml:space="preserve">    </w:t>
      </w:r>
      <w:r w:rsidR="00AD779D">
        <w:tab/>
      </w:r>
      <w:r w:rsidR="00AD779D">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95</w:instrText>
      </w:r>
      <w:r w:rsidR="00931B77">
        <w:rPr>
          <w:noProof/>
        </w:rPr>
        <w:fldChar w:fldCharType="end"/>
      </w:r>
      <w:r w:rsidR="00A65C29" w:rsidRPr="006E53D0">
        <w:instrText>)</w:instrText>
      </w:r>
      <w:r w:rsidR="00A65C29" w:rsidRPr="006E53D0">
        <w:fldChar w:fldCharType="end"/>
      </w:r>
    </w:p>
    <w:p w:rsidR="006E53D0" w:rsidRPr="006E53D0" w:rsidRDefault="006E53D0" w:rsidP="006E53D0">
      <w:pPr>
        <w:rPr>
          <w:lang w:eastAsia="ja-JP"/>
        </w:rPr>
      </w:pPr>
    </w:p>
    <w:p w:rsidR="00A65C29" w:rsidRDefault="00423747"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a given vibrational displacement, the radiated power therefore increases with the fourth power of both frequency and radius. This very strong dependence on </w:t>
      </w:r>
      <w:r w:rsidR="008E0325">
        <w:rPr>
          <w:sz w:val="24"/>
          <w:szCs w:val="24"/>
        </w:rPr>
        <w:t>size</w:t>
      </w:r>
      <w:r w:rsidR="00815FA2" w:rsidRPr="006E53D0">
        <w:rPr>
          <w:sz w:val="24"/>
          <w:szCs w:val="24"/>
        </w:rPr>
        <w:t xml:space="preserve"> </w:t>
      </w:r>
      <w:r w:rsidR="00A65C29" w:rsidRPr="006E53D0">
        <w:rPr>
          <w:sz w:val="24"/>
          <w:szCs w:val="24"/>
        </w:rPr>
        <w:t>explains why brass instruments tend to have rather large bells and why HI-FI “woofer” speakers and the horns of public address loudspeakers tend to be rather large. Conversely, it explains why the sound of small loudspeakers, such as those used in PC notebooks</w:t>
      </w:r>
      <w:r w:rsidR="00815FA2">
        <w:rPr>
          <w:sz w:val="24"/>
          <w:szCs w:val="24"/>
        </w:rPr>
        <w:t xml:space="preserve">, </w:t>
      </w:r>
      <w:r w:rsidR="00A65C29" w:rsidRPr="006E53D0">
        <w:rPr>
          <w:sz w:val="24"/>
          <w:szCs w:val="24"/>
        </w:rPr>
        <w:t>fall</w:t>
      </w:r>
      <w:r w:rsidR="00815FA2">
        <w:rPr>
          <w:sz w:val="24"/>
          <w:szCs w:val="24"/>
        </w:rPr>
        <w:t>s</w:t>
      </w:r>
      <w:r w:rsidR="00A65C29" w:rsidRPr="006E53D0">
        <w:rPr>
          <w:sz w:val="24"/>
          <w:szCs w:val="24"/>
        </w:rPr>
        <w:t xml:space="preserve"> off very rapidly below a few hundred Hz.  </w:t>
      </w:r>
    </w:p>
    <w:p w:rsidR="006E53D0" w:rsidRPr="006E53D0" w:rsidRDefault="006E53D0" w:rsidP="004B3CB5">
      <w:pPr>
        <w:tabs>
          <w:tab w:val="left" w:pos="4111"/>
        </w:tabs>
        <w:jc w:val="both"/>
        <w:rPr>
          <w:sz w:val="24"/>
          <w:szCs w:val="24"/>
        </w:rPr>
      </w:pPr>
    </w:p>
    <w:p w:rsidR="009515CA" w:rsidRPr="009515CA" w:rsidRDefault="003673F7" w:rsidP="009515CA">
      <w:pPr>
        <w:tabs>
          <w:tab w:val="left" w:pos="4111"/>
        </w:tabs>
        <w:jc w:val="both"/>
        <w:rPr>
          <w:sz w:val="24"/>
          <w:szCs w:val="24"/>
        </w:rPr>
      </w:pPr>
      <w:r w:rsidRPr="009515CA">
        <w:rPr>
          <w:sz w:val="24"/>
          <w:szCs w:val="24"/>
        </w:rPr>
        <w:t xml:space="preserve">      </w:t>
      </w:r>
      <w:r w:rsidR="00A65C29" w:rsidRPr="009515CA">
        <w:rPr>
          <w:sz w:val="24"/>
          <w:szCs w:val="24"/>
        </w:rPr>
        <w:t xml:space="preserve">Acoustic radiation will lower the height and increase the width of resonances in a cylindrical tube.  The resulting </w:t>
      </w:r>
      <w:r w:rsidR="00A65C29" w:rsidRPr="009515CA">
        <w:rPr>
          <w:i/>
          <w:sz w:val="24"/>
          <w:szCs w:val="24"/>
        </w:rPr>
        <w:t>Q</w:t>
      </w:r>
      <w:r w:rsidR="00A65C29" w:rsidRPr="009515CA">
        <w:rPr>
          <w:sz w:val="24"/>
          <w:szCs w:val="24"/>
        </w:rPr>
        <w:t>-values can be determined from</w:t>
      </w:r>
    </w:p>
    <w:p w:rsidR="009515CA" w:rsidRDefault="00AD779D" w:rsidP="00AD779D">
      <w:pPr>
        <w:tabs>
          <w:tab w:val="left" w:pos="4111"/>
          <w:tab w:val="right" w:pos="8800"/>
        </w:tabs>
        <w:jc w:val="both"/>
      </w:pPr>
      <w:r>
        <w:t xml:space="preserve">                                             </w:t>
      </w:r>
      <w:r w:rsidR="008E0325" w:rsidRPr="009515CA">
        <w:rPr>
          <w:position w:val="-78"/>
        </w:rPr>
        <w:object w:dxaOrig="3480" w:dyaOrig="1680">
          <v:shape id="_x0000_i1267" type="#_x0000_t75" style="width:174.75pt;height:84pt" o:ole="">
            <v:imagedata r:id="rId567" o:title=""/>
          </v:shape>
          <o:OLEObject Type="Embed" ProgID="Equation.DSMT4" ShapeID="_x0000_i1267" DrawAspect="Content" ObjectID="_1687067169" r:id="rId568"/>
        </w:object>
      </w:r>
      <w:r w:rsidR="009515CA">
        <w:tab/>
      </w:r>
      <w:r w:rsidR="009515CA">
        <w:fldChar w:fldCharType="begin"/>
      </w:r>
      <w:r w:rsidR="009515CA">
        <w:instrText xml:space="preserve"> MACROBUTTON MTPlaceRef \* MERGEFORMAT </w:instrText>
      </w:r>
      <w:r w:rsidR="009515CA">
        <w:fldChar w:fldCharType="begin"/>
      </w:r>
      <w:r w:rsidR="009515CA">
        <w:instrText xml:space="preserve"> SEQ MTEqn \h \* MERGEFORMAT </w:instrText>
      </w:r>
      <w:r w:rsidR="009515CA">
        <w:fldChar w:fldCharType="end"/>
      </w:r>
      <w:r w:rsidR="009515CA">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9515CA">
        <w:instrText>.</w:instrText>
      </w:r>
      <w:r w:rsidR="00931B77">
        <w:fldChar w:fldCharType="begin"/>
      </w:r>
      <w:r w:rsidR="00931B77">
        <w:instrText xml:space="preserve"> SEQ MTEqn \c \* Arabic \* MERGEFORMAT </w:instrText>
      </w:r>
      <w:r w:rsidR="00931B77">
        <w:fldChar w:fldCharType="separate"/>
      </w:r>
      <w:r w:rsidR="001926A3">
        <w:rPr>
          <w:noProof/>
        </w:rPr>
        <w:instrText>96</w:instrText>
      </w:r>
      <w:r w:rsidR="00931B77">
        <w:rPr>
          <w:noProof/>
        </w:rPr>
        <w:fldChar w:fldCharType="end"/>
      </w:r>
      <w:r w:rsidR="009515CA">
        <w:instrText>)</w:instrText>
      </w:r>
      <w:r w:rsidR="009515CA">
        <w:fldChar w:fldCharType="end"/>
      </w:r>
    </w:p>
    <w:p w:rsidR="00A65C29" w:rsidRDefault="00A65C29" w:rsidP="009515CA">
      <w:r w:rsidRPr="006E53D0">
        <w:t xml:space="preserve">       </w:t>
      </w:r>
    </w:p>
    <w:p w:rsidR="006E53D0" w:rsidRPr="006E53D0" w:rsidRDefault="006E53D0" w:rsidP="004B3CB5">
      <w:pPr>
        <w:tabs>
          <w:tab w:val="left" w:pos="4111"/>
        </w:tabs>
        <w:ind w:left="900" w:hanging="180"/>
        <w:jc w:val="both"/>
        <w:rPr>
          <w:sz w:val="24"/>
          <w:szCs w:val="24"/>
        </w:rPr>
      </w:pPr>
    </w:p>
    <w:p w:rsidR="00A65C29" w:rsidRDefault="003673F7" w:rsidP="004B3CB5">
      <w:pPr>
        <w:tabs>
          <w:tab w:val="left" w:pos="4111"/>
        </w:tabs>
        <w:jc w:val="both"/>
        <w:rPr>
          <w:sz w:val="24"/>
          <w:szCs w:val="24"/>
        </w:rPr>
      </w:pPr>
      <w:r w:rsidRPr="006E53D0">
        <w:rPr>
          <w:sz w:val="24"/>
          <w:szCs w:val="24"/>
        </w:rPr>
        <w:t xml:space="preserve">     </w:t>
      </w:r>
      <w:r w:rsidR="00024E5F">
        <w:rPr>
          <w:sz w:val="24"/>
          <w:szCs w:val="24"/>
        </w:rPr>
        <w:t>Na</w:t>
      </w:r>
      <w:r w:rsidR="00A65C29" w:rsidRPr="006E53D0">
        <w:rPr>
          <w:sz w:val="24"/>
          <w:szCs w:val="24"/>
        </w:rPr>
        <w:t xml:space="preserve">rrow-bore instruments therefore have larger Q’s and narrower resonances than wide bore instruments such as brass instruments, where </w:t>
      </w:r>
      <w:r w:rsidR="00024E5F">
        <w:rPr>
          <w:sz w:val="24"/>
          <w:szCs w:val="24"/>
        </w:rPr>
        <w:t xml:space="preserve">the </w:t>
      </w:r>
      <w:r w:rsidR="00A65C29" w:rsidRPr="006E53D0">
        <w:rPr>
          <w:sz w:val="24"/>
          <w:szCs w:val="24"/>
        </w:rPr>
        <w:t>flared end-sections enhance the radiated energy</w:t>
      </w:r>
      <w:r w:rsidR="00024E5F">
        <w:rPr>
          <w:sz w:val="24"/>
          <w:szCs w:val="24"/>
        </w:rPr>
        <w:t xml:space="preserve"> at the expense of increasing the net losses. </w:t>
      </w:r>
    </w:p>
    <w:p w:rsidR="006E53D0" w:rsidRPr="006E53D0" w:rsidRDefault="006E53D0" w:rsidP="004B3CB5">
      <w:pPr>
        <w:tabs>
          <w:tab w:val="left" w:pos="4111"/>
        </w:tabs>
        <w:jc w:val="both"/>
        <w:rPr>
          <w:sz w:val="24"/>
          <w:szCs w:val="24"/>
        </w:rPr>
      </w:pPr>
    </w:p>
    <w:p w:rsidR="00A65C29" w:rsidRDefault="003673F7"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increased damping introduced by radiation from the end of an instrument is illustrated in </w:t>
      </w:r>
      <w:r w:rsidR="00675C8D">
        <w:rPr>
          <w:sz w:val="24"/>
          <w:szCs w:val="24"/>
        </w:rPr>
        <w:t xml:space="preserve">Fig. </w:t>
      </w:r>
      <w:r w:rsidR="0021532C">
        <w:rPr>
          <w:sz w:val="24"/>
          <w:szCs w:val="24"/>
        </w:rPr>
        <w:t>3.3</w:t>
      </w:r>
      <w:r w:rsidR="00A65C29" w:rsidRPr="006E53D0">
        <w:rPr>
          <w:sz w:val="24"/>
          <w:szCs w:val="24"/>
        </w:rPr>
        <w:t>, whi</w:t>
      </w:r>
      <w:r w:rsidR="00AD779D">
        <w:rPr>
          <w:sz w:val="24"/>
          <w:szCs w:val="24"/>
        </w:rPr>
        <w:t>ch compares the resonances of a</w:t>
      </w:r>
      <w:r w:rsidR="00A65C29" w:rsidRPr="006E53D0">
        <w:rPr>
          <w:sz w:val="24"/>
          <w:szCs w:val="24"/>
        </w:rPr>
        <w:t xml:space="preserve"> </w:t>
      </w:r>
      <w:r w:rsidR="00AD779D" w:rsidRPr="006E53D0">
        <w:rPr>
          <w:sz w:val="24"/>
          <w:szCs w:val="24"/>
        </w:rPr>
        <w:t xml:space="preserve">length of </w:t>
      </w:r>
      <w:r w:rsidR="00AD779D">
        <w:rPr>
          <w:sz w:val="24"/>
          <w:szCs w:val="24"/>
        </w:rPr>
        <w:t xml:space="preserve">1 cm diameter </w:t>
      </w:r>
      <w:r w:rsidR="00A65C29" w:rsidRPr="006E53D0">
        <w:rPr>
          <w:sz w:val="24"/>
          <w:szCs w:val="24"/>
        </w:rPr>
        <w:t>trumpet tubing, first with a normal open end and then with a bell attached (after Benade[</w:t>
      </w:r>
      <w:r w:rsidR="00A65C29" w:rsidRPr="006E53D0">
        <w:rPr>
          <w:sz w:val="24"/>
          <w:szCs w:val="24"/>
        </w:rPr>
        <w:fldChar w:fldCharType="begin"/>
      </w:r>
      <w:r w:rsidR="00A65C29" w:rsidRPr="006E53D0">
        <w:rPr>
          <w:sz w:val="24"/>
          <w:szCs w:val="24"/>
        </w:rPr>
        <w:instrText xml:space="preserve"> NOTEREF _Ref96940215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133</w:t>
      </w:r>
      <w:r w:rsidR="00A65C29" w:rsidRPr="006E53D0">
        <w:rPr>
          <w:sz w:val="24"/>
          <w:szCs w:val="24"/>
        </w:rPr>
        <w:fldChar w:fldCharType="end"/>
      </w:r>
      <w:r w:rsidR="00A65C29" w:rsidRPr="006E53D0">
        <w:rPr>
          <w:sz w:val="24"/>
          <w:szCs w:val="24"/>
        </w:rPr>
        <w:t xml:space="preserve">, Fig. 20.4]). Attaching a bell to such a tube dramatically increases the radiated sound from the higher partials and perceived intensity, but at the expense of a cut-off frequency at around ~1.5 kHz and a significant broadening of the resonances at lower frequencies. </w:t>
      </w:r>
      <w:r w:rsidR="00050ECF" w:rsidRPr="006E53D0">
        <w:rPr>
          <w:sz w:val="24"/>
          <w:szCs w:val="24"/>
        </w:rPr>
        <w:t xml:space="preserve"> Audio example </w:t>
      </w:r>
      <w:r w:rsidR="00AC3938" w:rsidRPr="006E53D0">
        <w:rPr>
          <w:sz w:val="24"/>
          <w:szCs w:val="24"/>
        </w:rPr>
        <w:t>S</w:t>
      </w:r>
      <w:r w:rsidR="00AC3938">
        <w:rPr>
          <w:sz w:val="24"/>
          <w:szCs w:val="24"/>
        </w:rPr>
        <w:t>3</w:t>
      </w:r>
      <w:r w:rsidR="00050ECF" w:rsidRPr="006E53D0">
        <w:rPr>
          <w:sz w:val="24"/>
          <w:szCs w:val="24"/>
        </w:rPr>
        <w:t xml:space="preserve">.3 </w:t>
      </w:r>
      <w:r w:rsidR="008253A7">
        <w:rPr>
          <w:sz w:val="24"/>
          <w:szCs w:val="24"/>
        </w:rPr>
        <w:object w:dxaOrig="795" w:dyaOrig="811">
          <v:shape id="_x0000_i1268" type="#_x0000_t75" style="width:40.5pt;height:40.5pt" o:ole="">
            <v:imagedata r:id="rId569" o:title=""/>
          </v:shape>
          <o:OLEObject Type="Embed" ProgID="Package" ShapeID="_x0000_i1268" DrawAspect="Content" ObjectID="_1687067170" r:id="rId570"/>
        </w:object>
      </w:r>
      <w:r w:rsidR="00AC3938">
        <w:rPr>
          <w:sz w:val="24"/>
          <w:szCs w:val="24"/>
        </w:rPr>
        <w:t xml:space="preserve"> </w:t>
      </w:r>
      <w:r w:rsidR="00AC3938" w:rsidRPr="006E53D0">
        <w:rPr>
          <w:sz w:val="24"/>
          <w:szCs w:val="24"/>
        </w:rPr>
        <w:t xml:space="preserve"> </w:t>
      </w:r>
      <w:r w:rsidR="00050ECF" w:rsidRPr="006E53D0">
        <w:rPr>
          <w:sz w:val="24"/>
          <w:szCs w:val="24"/>
        </w:rPr>
        <w:t>demonstrates the sound of a mouthpiece</w:t>
      </w:r>
      <w:r w:rsidR="00AD779D">
        <w:rPr>
          <w:sz w:val="24"/>
          <w:szCs w:val="24"/>
        </w:rPr>
        <w:t>-</w:t>
      </w:r>
      <w:r w:rsidR="00050ECF" w:rsidRPr="006E53D0">
        <w:rPr>
          <w:sz w:val="24"/>
          <w:szCs w:val="24"/>
        </w:rPr>
        <w:t>blown length of hose-pipe with and without a conical</w:t>
      </w:r>
      <w:r w:rsidR="00AD779D">
        <w:rPr>
          <w:sz w:val="24"/>
          <w:szCs w:val="24"/>
        </w:rPr>
        <w:t xml:space="preserve"> chemical </w:t>
      </w:r>
      <w:r w:rsidR="00050ECF" w:rsidRPr="006E53D0">
        <w:rPr>
          <w:sz w:val="24"/>
          <w:szCs w:val="24"/>
        </w:rPr>
        <w:t xml:space="preserve">filter funnel attached to its end. </w:t>
      </w:r>
    </w:p>
    <w:p w:rsidR="006E53D0" w:rsidRPr="006E53D0" w:rsidRDefault="006E53D0" w:rsidP="004B3CB5">
      <w:pPr>
        <w:tabs>
          <w:tab w:val="left" w:pos="4111"/>
        </w:tabs>
        <w:jc w:val="both"/>
        <w:rPr>
          <w:sz w:val="24"/>
          <w:szCs w:val="24"/>
        </w:rPr>
      </w:pPr>
    </w:p>
    <w:p w:rsidR="00A65C29" w:rsidRPr="006E53D0" w:rsidRDefault="003673F7" w:rsidP="00AD779D">
      <w:pPr>
        <w:tabs>
          <w:tab w:val="left" w:pos="2500"/>
        </w:tabs>
        <w:ind w:firstLine="2100"/>
        <w:jc w:val="both"/>
        <w:rPr>
          <w:i/>
          <w:sz w:val="24"/>
          <w:szCs w:val="24"/>
        </w:rPr>
      </w:pPr>
      <w:r w:rsidRPr="006E53D0">
        <w:rPr>
          <w:sz w:val="24"/>
          <w:szCs w:val="24"/>
        </w:rPr>
        <w:lastRenderedPageBreak/>
        <w:t xml:space="preserve">   </w:t>
      </w:r>
      <w:r w:rsidR="00AD779D">
        <w:rPr>
          <w:sz w:val="24"/>
          <w:szCs w:val="24"/>
        </w:rPr>
        <w:t xml:space="preserve"> </w:t>
      </w:r>
      <w:r w:rsidR="00412DCB">
        <w:rPr>
          <w:noProof/>
          <w:sz w:val="24"/>
          <w:szCs w:val="24"/>
          <w:lang w:val="en-US"/>
        </w:rPr>
        <w:drawing>
          <wp:inline distT="0" distB="0" distL="0" distR="0" wp14:anchorId="086E1BA7" wp14:editId="03279D4E">
            <wp:extent cx="2676525" cy="329565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2676525" cy="3295650"/>
                    </a:xfrm>
                    <a:prstGeom prst="rect">
                      <a:avLst/>
                    </a:prstGeom>
                    <a:noFill/>
                    <a:ln>
                      <a:noFill/>
                    </a:ln>
                  </pic:spPr>
                </pic:pic>
              </a:graphicData>
            </a:graphic>
          </wp:inline>
        </w:drawing>
      </w:r>
    </w:p>
    <w:p w:rsidR="00064616" w:rsidRDefault="00064616" w:rsidP="004B3CB5">
      <w:pPr>
        <w:tabs>
          <w:tab w:val="left" w:pos="4111"/>
        </w:tabs>
        <w:jc w:val="both"/>
        <w:rPr>
          <w:b/>
          <w:i/>
          <w:sz w:val="22"/>
          <w:szCs w:val="24"/>
        </w:rPr>
      </w:pPr>
    </w:p>
    <w:p w:rsidR="00A65C29" w:rsidRPr="006E53D0" w:rsidRDefault="00675C8D" w:rsidP="004B3CB5">
      <w:pPr>
        <w:tabs>
          <w:tab w:val="left" w:pos="4111"/>
        </w:tabs>
        <w:jc w:val="both"/>
        <w:rPr>
          <w:i/>
          <w:sz w:val="22"/>
          <w:szCs w:val="24"/>
        </w:rPr>
      </w:pPr>
      <w:r>
        <w:rPr>
          <w:b/>
          <w:i/>
          <w:sz w:val="22"/>
          <w:szCs w:val="24"/>
        </w:rPr>
        <w:t xml:space="preserve">Fig. </w:t>
      </w:r>
      <w:r w:rsidR="0021532C">
        <w:rPr>
          <w:b/>
          <w:i/>
          <w:sz w:val="22"/>
          <w:szCs w:val="24"/>
        </w:rPr>
        <w:t>3.3</w:t>
      </w:r>
      <w:r w:rsidR="00A65C29" w:rsidRPr="006E53D0">
        <w:rPr>
          <w:i/>
          <w:sz w:val="22"/>
          <w:szCs w:val="24"/>
        </w:rPr>
        <w:t xml:space="preserve">   Input impedance of a length of 1cm diameter trumpet tubing with</w:t>
      </w:r>
      <w:r w:rsidR="0021532C">
        <w:rPr>
          <w:i/>
          <w:sz w:val="22"/>
          <w:szCs w:val="24"/>
        </w:rPr>
        <w:t>out (u)</w:t>
      </w:r>
      <w:r w:rsidR="00A65C29" w:rsidRPr="006E53D0">
        <w:rPr>
          <w:i/>
          <w:sz w:val="22"/>
          <w:szCs w:val="24"/>
        </w:rPr>
        <w:t xml:space="preserve"> and </w:t>
      </w:r>
      <w:r w:rsidR="0021532C">
        <w:rPr>
          <w:i/>
          <w:sz w:val="22"/>
          <w:szCs w:val="24"/>
        </w:rPr>
        <w:t xml:space="preserve">with (lower) </w:t>
      </w:r>
      <w:r w:rsidR="00A65C29" w:rsidRPr="006E53D0">
        <w:rPr>
          <w:i/>
          <w:sz w:val="22"/>
          <w:szCs w:val="24"/>
        </w:rPr>
        <w:t>a bell attached t</w:t>
      </w:r>
      <w:r w:rsidR="00B83FAF">
        <w:rPr>
          <w:i/>
          <w:sz w:val="22"/>
          <w:szCs w:val="24"/>
        </w:rPr>
        <w:t>o the output end (after Benade)</w:t>
      </w:r>
    </w:p>
    <w:p w:rsidR="00A65C29" w:rsidRPr="00AD779D" w:rsidRDefault="00A65C29" w:rsidP="006E53D0">
      <w:pPr>
        <w:tabs>
          <w:tab w:val="left" w:pos="4111"/>
        </w:tabs>
        <w:ind w:firstLine="1260"/>
        <w:rPr>
          <w:b/>
          <w:sz w:val="24"/>
          <w:szCs w:val="24"/>
        </w:rPr>
      </w:pPr>
      <w:r w:rsidRPr="006E53D0">
        <w:rPr>
          <w:sz w:val="24"/>
          <w:szCs w:val="24"/>
        </w:rPr>
        <w:br w:type="textWrapping" w:clear="all"/>
      </w:r>
      <w:r w:rsidR="00AD779D" w:rsidRPr="00AD779D">
        <w:rPr>
          <w:b/>
          <w:sz w:val="24"/>
          <w:szCs w:val="24"/>
        </w:rPr>
        <w:t>Viscous and T</w:t>
      </w:r>
      <w:r w:rsidRPr="00AD779D">
        <w:rPr>
          <w:b/>
          <w:sz w:val="24"/>
          <w:szCs w:val="24"/>
        </w:rPr>
        <w:t xml:space="preserve">hermal </w:t>
      </w:r>
      <w:r w:rsidR="00AD779D" w:rsidRPr="00AD779D">
        <w:rPr>
          <w:b/>
          <w:sz w:val="24"/>
          <w:szCs w:val="24"/>
        </w:rPr>
        <w:t>L</w:t>
      </w:r>
      <w:r w:rsidRPr="00AD779D">
        <w:rPr>
          <w:b/>
          <w:sz w:val="24"/>
          <w:szCs w:val="24"/>
        </w:rPr>
        <w:t xml:space="preserve">osses </w:t>
      </w:r>
      <w:r w:rsidR="006E53D0" w:rsidRPr="00AD779D">
        <w:rPr>
          <w:b/>
          <w:sz w:val="24"/>
          <w:szCs w:val="24"/>
        </w:rPr>
        <w:br/>
      </w:r>
    </w:p>
    <w:p w:rsidR="00A65C29" w:rsidRDefault="003673F7" w:rsidP="004B3CB5">
      <w:pPr>
        <w:tabs>
          <w:tab w:val="left" w:pos="4111"/>
        </w:tabs>
        <w:jc w:val="both"/>
        <w:rPr>
          <w:sz w:val="24"/>
          <w:szCs w:val="24"/>
        </w:rPr>
      </w:pPr>
      <w:r w:rsidRPr="006E53D0">
        <w:rPr>
          <w:sz w:val="24"/>
          <w:szCs w:val="24"/>
        </w:rPr>
        <w:t xml:space="preserve">     </w:t>
      </w:r>
      <w:r w:rsidR="00A65C29" w:rsidRPr="006E53D0">
        <w:rPr>
          <w:sz w:val="24"/>
          <w:szCs w:val="24"/>
        </w:rPr>
        <w:t>In addition to radiation losses, there can be significant losses from viscous damping and heat transfer to the walls, as discussed in detail in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xml:space="preserve">, §8.2]. Although simple models for waves propagating along tubes assume a constant particle displacement across the whole cross-section, in reality the air on the surface of the walls remains at rest. The particle velocity only attains the assumed plane-wave constant value over a boundary-layer distance </w:t>
      </w:r>
      <w:r w:rsidR="00A65C29" w:rsidRPr="006E53D0">
        <w:rPr>
          <w:rFonts w:ascii="Symbol" w:hAnsi="Symbol"/>
          <w:i/>
          <w:sz w:val="24"/>
          <w:szCs w:val="24"/>
        </w:rPr>
        <w:t></w:t>
      </w:r>
      <w:r w:rsidR="00A65C29" w:rsidRPr="006E53D0">
        <w:rPr>
          <w:rFonts w:ascii="Symbol" w:hAnsi="Symbol"/>
          <w:i/>
          <w:sz w:val="24"/>
          <w:szCs w:val="24"/>
          <w:vertAlign w:val="subscript"/>
        </w:rPr>
        <w:t></w:t>
      </w:r>
      <w:r w:rsidR="00A65C29" w:rsidRPr="006E53D0">
        <w:rPr>
          <w:i/>
          <w:sz w:val="24"/>
          <w:szCs w:val="24"/>
        </w:rPr>
        <w:t xml:space="preserve"> </w:t>
      </w:r>
      <w:r w:rsidR="00A65C29" w:rsidRPr="006E53D0">
        <w:rPr>
          <w:sz w:val="24"/>
          <w:szCs w:val="24"/>
        </w:rPr>
        <w:t xml:space="preserve">from the walls.  This is determined by the viscosity </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i/>
          <w:sz w:val="24"/>
          <w:szCs w:val="24"/>
        </w:rPr>
        <w:t></w:t>
      </w:r>
      <w:r w:rsidR="0021532C">
        <w:rPr>
          <w:rFonts w:ascii="Symbol" w:hAnsi="Symbol"/>
          <w:i/>
          <w:sz w:val="24"/>
          <w:szCs w:val="24"/>
        </w:rPr>
        <w:t></w:t>
      </w:r>
      <w:r w:rsidR="00A65C29" w:rsidRPr="006E53D0">
        <w:rPr>
          <w:sz w:val="24"/>
          <w:szCs w:val="24"/>
        </w:rPr>
        <w:t>where</w:t>
      </w:r>
      <w:r w:rsidRPr="006E53D0">
        <w:rPr>
          <w:sz w:val="24"/>
          <w:szCs w:val="24"/>
        </w:rPr>
        <w:t xml:space="preserve"> </w:t>
      </w:r>
      <w:r w:rsidR="009515CA" w:rsidRPr="009515CA">
        <w:rPr>
          <w:position w:val="-14"/>
          <w:sz w:val="24"/>
          <w:szCs w:val="24"/>
        </w:rPr>
        <w:object w:dxaOrig="1540" w:dyaOrig="460">
          <v:shape id="_x0000_i1269" type="#_x0000_t75" style="width:77.25pt;height:23.25pt" o:ole="">
            <v:imagedata r:id="rId572" o:title=""/>
          </v:shape>
          <o:OLEObject Type="Embed" ProgID="Equation.DSMT4" ShapeID="_x0000_i1269" DrawAspect="Content" ObjectID="_1687067171" r:id="rId573"/>
        </w:object>
      </w:r>
      <w:r w:rsidRPr="006E53D0">
        <w:rPr>
          <w:sz w:val="24"/>
          <w:szCs w:val="24"/>
        </w:rPr>
        <w:t xml:space="preserve">, </w:t>
      </w:r>
      <w:r w:rsidR="00A65C29" w:rsidRPr="006E53D0">
        <w:rPr>
          <w:sz w:val="24"/>
          <w:szCs w:val="24"/>
        </w:rPr>
        <w:t>which can be expressed as ~ 1.6/</w:t>
      </w:r>
      <w:r w:rsidR="00A65C29" w:rsidRPr="006E53D0">
        <w:rPr>
          <w:i/>
          <w:sz w:val="24"/>
          <w:szCs w:val="24"/>
        </w:rPr>
        <w:t>f</w:t>
      </w:r>
      <w:r w:rsidR="00A65C29" w:rsidRPr="006E53D0">
        <w:rPr>
          <w:sz w:val="24"/>
          <w:szCs w:val="24"/>
          <w:vertAlign w:val="superscript"/>
        </w:rPr>
        <w:t xml:space="preserve">1/2 </w:t>
      </w:r>
      <w:r w:rsidR="00A65C29" w:rsidRPr="006E53D0">
        <w:rPr>
          <w:sz w:val="24"/>
          <w:szCs w:val="24"/>
        </w:rPr>
        <w:t xml:space="preserve"> mm </w:t>
      </w:r>
      <w:r w:rsidRPr="006E53D0">
        <w:rPr>
          <w:sz w:val="24"/>
          <w:szCs w:val="24"/>
        </w:rPr>
        <w:t xml:space="preserve">for </w:t>
      </w:r>
      <w:r w:rsidR="00A65C29" w:rsidRPr="006E53D0">
        <w:rPr>
          <w:sz w:val="24"/>
          <w:szCs w:val="24"/>
        </w:rPr>
        <w:t>air at room temperature.  At 100</w:t>
      </w:r>
      <w:r w:rsidR="0021532C">
        <w:rPr>
          <w:sz w:val="24"/>
          <w:szCs w:val="24"/>
        </w:rPr>
        <w:t xml:space="preserve"> </w:t>
      </w:r>
      <w:r w:rsidR="00A65C29" w:rsidRPr="006E53D0">
        <w:rPr>
          <w:sz w:val="24"/>
          <w:szCs w:val="24"/>
        </w:rPr>
        <w:t xml:space="preserve">Hz, </w:t>
      </w:r>
      <w:r w:rsidR="00A65C29" w:rsidRPr="006E53D0">
        <w:rPr>
          <w:rFonts w:ascii="Symbol" w:hAnsi="Symbol"/>
          <w:i/>
          <w:sz w:val="24"/>
          <w:szCs w:val="24"/>
        </w:rPr>
        <w:t></w:t>
      </w:r>
      <w:r w:rsidR="00A65C29" w:rsidRPr="006E53D0">
        <w:rPr>
          <w:rFonts w:ascii="Symbol" w:hAnsi="Symbol"/>
          <w:i/>
          <w:sz w:val="24"/>
          <w:szCs w:val="24"/>
          <w:vertAlign w:val="subscript"/>
        </w:rPr>
        <w:t></w:t>
      </w:r>
      <w:r w:rsidR="00A65C29" w:rsidRPr="006E53D0">
        <w:rPr>
          <w:sz w:val="24"/>
          <w:szCs w:val="24"/>
        </w:rPr>
        <w:t xml:space="preserve"> ~ 0.16 mm.</w:t>
      </w:r>
      <w:r w:rsidR="00287A56">
        <w:rPr>
          <w:sz w:val="24"/>
          <w:szCs w:val="24"/>
        </w:rPr>
        <w:t xml:space="preserve">, </w:t>
      </w:r>
      <w:r w:rsidR="00A65C29" w:rsidRPr="006E53D0">
        <w:rPr>
          <w:sz w:val="24"/>
          <w:szCs w:val="24"/>
        </w:rPr>
        <w:t xml:space="preserve">which is relatively small in comparison with typical wind instrument pipe diameters.  Nevertheless, it introduces a significant amount of damping </w:t>
      </w:r>
      <w:r w:rsidRPr="006E53D0">
        <w:rPr>
          <w:sz w:val="24"/>
          <w:szCs w:val="24"/>
        </w:rPr>
        <w:t xml:space="preserve">for </w:t>
      </w:r>
      <w:r w:rsidR="00A65C29" w:rsidRPr="006E53D0">
        <w:rPr>
          <w:sz w:val="24"/>
          <w:szCs w:val="24"/>
        </w:rPr>
        <w:t xml:space="preserve">the lower frequency resonances of </w:t>
      </w:r>
      <w:r w:rsidR="00192078">
        <w:rPr>
          <w:sz w:val="24"/>
          <w:szCs w:val="24"/>
        </w:rPr>
        <w:t>woodwind</w:t>
      </w:r>
      <w:r w:rsidR="00A65C29" w:rsidRPr="006E53D0">
        <w:rPr>
          <w:sz w:val="24"/>
          <w:szCs w:val="24"/>
        </w:rPr>
        <w:t xml:space="preserve"> and brass instruments.  </w:t>
      </w:r>
    </w:p>
    <w:p w:rsidR="00064616" w:rsidRPr="006E53D0" w:rsidRDefault="00064616" w:rsidP="004B3CB5">
      <w:pPr>
        <w:tabs>
          <w:tab w:val="left" w:pos="4111"/>
        </w:tabs>
        <w:jc w:val="both"/>
        <w:rPr>
          <w:sz w:val="24"/>
          <w:szCs w:val="24"/>
        </w:rPr>
      </w:pPr>
    </w:p>
    <w:p w:rsidR="00A65C29" w:rsidRPr="006E53D0" w:rsidRDefault="003673F7"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viscous losses lead to an attenuation of sound waves, which can be described by adding an imaginary component to the </w:t>
      </w:r>
      <w:r w:rsidR="00A65C29" w:rsidRPr="006E53D0">
        <w:rPr>
          <w:i/>
          <w:sz w:val="24"/>
          <w:szCs w:val="24"/>
        </w:rPr>
        <w:t>k</w:t>
      </w:r>
      <w:r w:rsidR="00A65C29" w:rsidRPr="006E53D0">
        <w:rPr>
          <w:sz w:val="24"/>
          <w:szCs w:val="24"/>
        </w:rPr>
        <w:t>-value such that</w:t>
      </w:r>
      <w:r w:rsidR="00EE60E3">
        <w:rPr>
          <w:sz w:val="24"/>
          <w:szCs w:val="24"/>
        </w:rPr>
        <w:t xml:space="preserve"> </w:t>
      </w:r>
      <w:r w:rsidR="00EE60E3" w:rsidRPr="00EE60E3">
        <w:rPr>
          <w:position w:val="-10"/>
          <w:sz w:val="24"/>
          <w:szCs w:val="24"/>
        </w:rPr>
        <w:object w:dxaOrig="1060" w:dyaOrig="320">
          <v:shape id="_x0000_i1270" type="#_x0000_t75" style="width:53.25pt;height:16.5pt" o:ole="">
            <v:imagedata r:id="rId574" o:title=""/>
          </v:shape>
          <o:OLEObject Type="Embed" ProgID="Equation.DSMT4" ShapeID="_x0000_i1270" DrawAspect="Content" ObjectID="_1687067172" r:id="rId575"/>
        </w:object>
      </w:r>
      <w:r w:rsidR="00A65C29" w:rsidRPr="006E53D0">
        <w:rPr>
          <w:sz w:val="24"/>
          <w:szCs w:val="24"/>
        </w:rPr>
        <w:t xml:space="preserve">.  Waves therefore propagate as </w:t>
      </w:r>
      <w:r w:rsidR="009515CA" w:rsidRPr="009515CA">
        <w:rPr>
          <w:position w:val="-10"/>
          <w:sz w:val="24"/>
          <w:szCs w:val="24"/>
        </w:rPr>
        <w:object w:dxaOrig="1300" w:dyaOrig="380">
          <v:shape id="_x0000_i1271" type="#_x0000_t75" style="width:65.25pt;height:18.75pt" o:ole="">
            <v:imagedata r:id="rId576" o:title=""/>
          </v:shape>
          <o:OLEObject Type="Embed" ProgID="Equation.DSMT4" ShapeID="_x0000_i1271" DrawAspect="Content" ObjectID="_1687067173" r:id="rId577"/>
        </w:object>
      </w:r>
      <w:r w:rsidR="00A65C29" w:rsidRPr="006E53D0">
        <w:rPr>
          <w:sz w:val="24"/>
          <w:szCs w:val="24"/>
        </w:rPr>
        <w:t xml:space="preserve">, </w:t>
      </w:r>
      <w:r w:rsidR="00A65C29" w:rsidRPr="006E53D0">
        <w:rPr>
          <w:i/>
          <w:sz w:val="24"/>
          <w:szCs w:val="24"/>
        </w:rPr>
        <w:t xml:space="preserve"> </w:t>
      </w:r>
      <w:r w:rsidR="00A65C29" w:rsidRPr="006E53D0">
        <w:rPr>
          <w:sz w:val="24"/>
          <w:szCs w:val="24"/>
        </w:rPr>
        <w:t xml:space="preserve">with an attenuation coefficient </w:t>
      </w:r>
    </w:p>
    <w:p w:rsidR="00A65C29" w:rsidRPr="006E53D0" w:rsidRDefault="00A65C29" w:rsidP="00AD779D">
      <w:pPr>
        <w:tabs>
          <w:tab w:val="left" w:pos="4111"/>
          <w:tab w:val="right" w:pos="8900"/>
        </w:tabs>
        <w:ind w:left="540" w:hanging="540"/>
        <w:jc w:val="both"/>
        <w:rPr>
          <w:sz w:val="24"/>
          <w:szCs w:val="24"/>
        </w:rPr>
      </w:pPr>
      <w:r w:rsidRPr="006E53D0">
        <w:rPr>
          <w:sz w:val="24"/>
          <w:szCs w:val="24"/>
        </w:rPr>
        <w:tab/>
      </w:r>
      <w:r w:rsidR="00AD779D">
        <w:rPr>
          <w:sz w:val="24"/>
          <w:szCs w:val="24"/>
        </w:rPr>
        <w:t xml:space="preserve">                                                    </w:t>
      </w:r>
      <w:r w:rsidR="0024008A" w:rsidRPr="009515CA">
        <w:rPr>
          <w:position w:val="-30"/>
          <w:sz w:val="24"/>
          <w:szCs w:val="24"/>
        </w:rPr>
        <w:object w:dxaOrig="1980" w:dyaOrig="740">
          <v:shape id="_x0000_i1272" type="#_x0000_t75" style="width:99pt;height:36.75pt" o:ole="">
            <v:imagedata r:id="rId578" o:title=""/>
          </v:shape>
          <o:OLEObject Type="Embed" ProgID="Equation.DSMT4" ShapeID="_x0000_i1272" DrawAspect="Content" ObjectID="_1687067174" r:id="rId579"/>
        </w:object>
      </w:r>
      <w:r w:rsidRPr="006E53D0">
        <w:rPr>
          <w:sz w:val="24"/>
          <w:szCs w:val="24"/>
        </w:rPr>
        <w:t xml:space="preserve">     </w:t>
      </w:r>
      <w:r w:rsidR="00A51FCB" w:rsidRPr="006E53D0">
        <w:rPr>
          <w:sz w:val="24"/>
          <w:szCs w:val="24"/>
        </w:rPr>
        <w:t xml:space="preserve">                          </w:t>
      </w:r>
      <w:r w:rsidR="00AD779D">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97</w:instrText>
      </w:r>
      <w:r w:rsidRPr="006E53D0">
        <w:rPr>
          <w:sz w:val="24"/>
          <w:szCs w:val="24"/>
        </w:rPr>
        <w:fldChar w:fldCharType="end"/>
      </w:r>
      <w:r w:rsidRPr="006E53D0">
        <w:rPr>
          <w:sz w:val="24"/>
          <w:szCs w:val="24"/>
        </w:rPr>
        <w:instrText>)</w:instrText>
      </w:r>
      <w:r w:rsidRPr="006E53D0">
        <w:rPr>
          <w:sz w:val="24"/>
          <w:szCs w:val="24"/>
        </w:rPr>
        <w:fldChar w:fldCharType="end"/>
      </w:r>
    </w:p>
    <w:p w:rsidR="006E53D0" w:rsidRDefault="006E53D0" w:rsidP="004B3CB5">
      <w:pPr>
        <w:tabs>
          <w:tab w:val="left" w:pos="4111"/>
        </w:tabs>
        <w:jc w:val="both"/>
        <w:rPr>
          <w:sz w:val="24"/>
          <w:szCs w:val="24"/>
        </w:rPr>
      </w:pPr>
    </w:p>
    <w:p w:rsidR="00A65C29" w:rsidRDefault="006E53D0" w:rsidP="004B3CB5">
      <w:pPr>
        <w:tabs>
          <w:tab w:val="left" w:pos="4111"/>
        </w:tabs>
        <w:jc w:val="both"/>
        <w:rPr>
          <w:sz w:val="24"/>
          <w:szCs w:val="24"/>
        </w:rPr>
      </w:pPr>
      <w:r>
        <w:rPr>
          <w:sz w:val="24"/>
          <w:szCs w:val="24"/>
        </w:rPr>
        <w:t xml:space="preserve">       </w:t>
      </w:r>
      <w:r w:rsidR="00A65C29" w:rsidRPr="006E53D0">
        <w:rPr>
          <w:sz w:val="24"/>
          <w:szCs w:val="24"/>
        </w:rPr>
        <w:t>In addition, heat can flow from the sinusoidally varying adiabatic temperature fluctuations of the vibrating column of air into the walls of the cylinder. At acoustic frequencies, this takes place over the thermal diffusion boundary length</w:t>
      </w:r>
      <w:r w:rsidR="0024008A">
        <w:rPr>
          <w:sz w:val="24"/>
          <w:szCs w:val="24"/>
        </w:rPr>
        <w:t xml:space="preserve"> </w:t>
      </w:r>
      <w:r w:rsidR="0024008A" w:rsidRPr="0024008A">
        <w:rPr>
          <w:position w:val="-16"/>
          <w:sz w:val="24"/>
          <w:szCs w:val="24"/>
        </w:rPr>
        <w:object w:dxaOrig="1800" w:dyaOrig="520">
          <v:shape id="_x0000_i1273" type="#_x0000_t75" style="width:90.75pt;height:26.25pt" o:ole="">
            <v:imagedata r:id="rId580" o:title=""/>
          </v:shape>
          <o:OLEObject Type="Embed" ProgID="Equation.DSMT4" ShapeID="_x0000_i1273" DrawAspect="Content" ObjectID="_1687067175" r:id="rId581"/>
        </w:object>
      </w:r>
      <w:r w:rsidR="00A65C29" w:rsidRPr="006E53D0">
        <w:rPr>
          <w:sz w:val="24"/>
          <w:szCs w:val="24"/>
        </w:rPr>
        <w:t xml:space="preserve">, where </w:t>
      </w:r>
      <w:r w:rsidR="00A65C29" w:rsidRPr="006E53D0">
        <w:rPr>
          <w:rFonts w:ascii="Symbol" w:hAnsi="Symbol"/>
          <w:i/>
          <w:sz w:val="24"/>
          <w:szCs w:val="24"/>
        </w:rPr>
        <w:t></w:t>
      </w:r>
      <w:r w:rsidR="00A65C29" w:rsidRPr="006E53D0">
        <w:rPr>
          <w:rFonts w:ascii="Symbol" w:hAnsi="Symbol"/>
          <w:sz w:val="24"/>
          <w:szCs w:val="24"/>
        </w:rPr>
        <w:t></w:t>
      </w:r>
      <w:r w:rsidR="00A65C29" w:rsidRPr="006E53D0">
        <w:rPr>
          <w:sz w:val="24"/>
          <w:szCs w:val="24"/>
        </w:rPr>
        <w:t xml:space="preserve">is the thermal conductivity and </w:t>
      </w:r>
      <w:r w:rsidR="00A65C29" w:rsidRPr="006E53D0">
        <w:rPr>
          <w:i/>
          <w:sz w:val="24"/>
          <w:szCs w:val="24"/>
        </w:rPr>
        <w:t>C</w:t>
      </w:r>
      <w:r w:rsidR="00A65C29" w:rsidRPr="006E53D0">
        <w:rPr>
          <w:i/>
          <w:sz w:val="24"/>
          <w:szCs w:val="24"/>
          <w:vertAlign w:val="subscript"/>
        </w:rPr>
        <w:t>p</w:t>
      </w:r>
      <w:r w:rsidR="00A65C29" w:rsidRPr="006E53D0">
        <w:rPr>
          <w:sz w:val="24"/>
          <w:szCs w:val="24"/>
          <w:vertAlign w:val="subscript"/>
        </w:rPr>
        <w:t xml:space="preserve"> </w:t>
      </w:r>
      <w:r w:rsidR="00A65C29" w:rsidRPr="006E53D0">
        <w:rPr>
          <w:sz w:val="24"/>
          <w:szCs w:val="24"/>
        </w:rPr>
        <w:t xml:space="preserve">is the heat capacity of the gas at constant pressure. In practice, </w:t>
      </w:r>
      <w:r w:rsidR="00A51FCB" w:rsidRPr="006E53D0">
        <w:rPr>
          <w:rFonts w:ascii="Symbol" w:hAnsi="Symbol"/>
          <w:i/>
          <w:sz w:val="24"/>
          <w:szCs w:val="24"/>
        </w:rPr>
        <w:t></w:t>
      </w:r>
      <w:r w:rsidR="00A51FCB" w:rsidRPr="006E53D0">
        <w:rPr>
          <w:rFonts w:ascii="Symbol" w:hAnsi="Symbol"/>
          <w:i/>
          <w:sz w:val="24"/>
          <w:szCs w:val="24"/>
          <w:vertAlign w:val="subscript"/>
        </w:rPr>
        <w:t></w:t>
      </w:r>
      <w:r w:rsidR="00A65C29" w:rsidRPr="006E53D0">
        <w:rPr>
          <w:sz w:val="24"/>
          <w:szCs w:val="24"/>
        </w:rPr>
        <w:t xml:space="preserve"> ~ </w:t>
      </w:r>
      <w:r w:rsidR="00A65C29" w:rsidRPr="006E53D0">
        <w:rPr>
          <w:rFonts w:ascii="Symbol" w:hAnsi="Symbol"/>
          <w:i/>
          <w:sz w:val="24"/>
          <w:szCs w:val="24"/>
        </w:rPr>
        <w:t></w:t>
      </w:r>
      <w:r w:rsidR="00A65C29" w:rsidRPr="006E53D0">
        <w:rPr>
          <w:rFonts w:ascii="Symbol" w:hAnsi="Symbol"/>
          <w:i/>
          <w:sz w:val="24"/>
          <w:szCs w:val="24"/>
          <w:vertAlign w:val="subscript"/>
        </w:rPr>
        <w:t></w:t>
      </w:r>
      <w:r w:rsidR="00A65C29" w:rsidRPr="006E53D0">
        <w:rPr>
          <w:rFonts w:ascii="Symbol" w:hAnsi="Symbol"/>
          <w:sz w:val="24"/>
          <w:szCs w:val="24"/>
          <w:vertAlign w:val="subscript"/>
        </w:rPr>
        <w:t></w:t>
      </w:r>
      <w:r w:rsidR="00A65C29" w:rsidRPr="006E53D0">
        <w:rPr>
          <w:rFonts w:ascii="Symbol" w:hAnsi="Symbol"/>
          <w:sz w:val="24"/>
          <w:szCs w:val="24"/>
          <w:vertAlign w:val="subscript"/>
        </w:rPr>
        <w:t></w:t>
      </w:r>
      <w:r w:rsidR="00A65C29" w:rsidRPr="006E53D0">
        <w:rPr>
          <w:sz w:val="24"/>
          <w:szCs w:val="24"/>
        </w:rPr>
        <w:t>, as anticipated from simple kinetic theory (for air, the values differ by only 20%)</w:t>
      </w:r>
      <w:r w:rsidR="00A65C29" w:rsidRPr="006E53D0">
        <w:rPr>
          <w:rFonts w:ascii="Symbol" w:hAnsi="Symbol"/>
          <w:sz w:val="24"/>
          <w:szCs w:val="24"/>
        </w:rPr>
        <w:t></w:t>
      </w:r>
      <w:r w:rsidR="00A65C29" w:rsidRPr="006E53D0">
        <w:rPr>
          <w:sz w:val="24"/>
          <w:szCs w:val="24"/>
        </w:rPr>
        <w:t xml:space="preserve">. </w:t>
      </w:r>
      <w:r w:rsidR="00A51FCB" w:rsidRPr="006E53D0">
        <w:rPr>
          <w:sz w:val="24"/>
          <w:szCs w:val="24"/>
        </w:rPr>
        <w:t xml:space="preserve"> </w:t>
      </w:r>
      <w:r w:rsidR="00A65C29" w:rsidRPr="006E53D0">
        <w:rPr>
          <w:sz w:val="24"/>
          <w:szCs w:val="24"/>
        </w:rPr>
        <w:t xml:space="preserve">Viscous and heating losses are therefore comparable in size giving an effective damping </w:t>
      </w:r>
      <w:r w:rsidR="00A65C29" w:rsidRPr="006E53D0">
        <w:rPr>
          <w:sz w:val="24"/>
          <w:szCs w:val="24"/>
        </w:rPr>
        <w:lastRenderedPageBreak/>
        <w:t xml:space="preserve">factor for air at room temperature,     </w:t>
      </w:r>
      <w:r w:rsidR="0024008A" w:rsidRPr="0024008A">
        <w:rPr>
          <w:rFonts w:ascii="Symbol" w:hAnsi="Symbol"/>
          <w:i/>
          <w:sz w:val="24"/>
          <w:szCs w:val="24"/>
        </w:rPr>
        <w:t></w:t>
      </w:r>
      <w:r w:rsidR="0024008A">
        <w:t xml:space="preserve"> = </w:t>
      </w:r>
      <w:r w:rsidR="0024008A" w:rsidRPr="00024E5F">
        <w:rPr>
          <w:sz w:val="24"/>
          <w:szCs w:val="24"/>
        </w:rPr>
        <w:t>2.2 10</w:t>
      </w:r>
      <w:r w:rsidR="0024008A" w:rsidRPr="00024E5F">
        <w:rPr>
          <w:sz w:val="24"/>
          <w:szCs w:val="24"/>
          <w:vertAlign w:val="superscript"/>
        </w:rPr>
        <w:t>4</w:t>
      </w:r>
      <w:r w:rsidR="0024008A">
        <w:t xml:space="preserve"> </w:t>
      </w:r>
      <w:r w:rsidR="0024008A" w:rsidRPr="00024E5F">
        <w:rPr>
          <w:i/>
          <w:sz w:val="24"/>
          <w:szCs w:val="24"/>
        </w:rPr>
        <w:t>k</w:t>
      </w:r>
      <w:r w:rsidR="0024008A" w:rsidRPr="00024E5F">
        <w:rPr>
          <w:sz w:val="24"/>
          <w:szCs w:val="24"/>
          <w:vertAlign w:val="superscript"/>
        </w:rPr>
        <w:t>1/2</w:t>
      </w:r>
      <w:r w:rsidR="0024008A" w:rsidRPr="00024E5F">
        <w:rPr>
          <w:sz w:val="24"/>
          <w:szCs w:val="24"/>
        </w:rPr>
        <w:t>/</w:t>
      </w:r>
      <w:r w:rsidR="0024008A" w:rsidRPr="00024E5F">
        <w:rPr>
          <w:i/>
          <w:sz w:val="24"/>
          <w:szCs w:val="24"/>
        </w:rPr>
        <w:t>a</w:t>
      </w:r>
      <w:r w:rsidR="0024008A">
        <w:t xml:space="preserve">  </w:t>
      </w:r>
      <w:r w:rsidR="00A65C29" w:rsidRPr="006E53D0">
        <w:rPr>
          <w:sz w:val="24"/>
          <w:szCs w:val="24"/>
        </w:rPr>
        <w:t xml:space="preserve"> m</w:t>
      </w:r>
      <w:r w:rsidR="00A65C29" w:rsidRPr="006E53D0">
        <w:rPr>
          <w:sz w:val="24"/>
          <w:szCs w:val="24"/>
          <w:vertAlign w:val="superscript"/>
        </w:rPr>
        <w:t>-1</w:t>
      </w:r>
      <w:r w:rsidR="00A65C29" w:rsidRPr="006E53D0">
        <w:rPr>
          <w:sz w:val="24"/>
          <w:szCs w:val="24"/>
        </w:rPr>
        <w:t xml:space="preserve"> (Fletcher and Rossing [</w:t>
      </w:r>
      <w:r w:rsidR="00B84806" w:rsidRPr="006E53D0">
        <w:rPr>
          <w:sz w:val="24"/>
          <w:szCs w:val="24"/>
        </w:rPr>
        <w:fldChar w:fldCharType="begin"/>
      </w:r>
      <w:r w:rsidR="00B84806" w:rsidRPr="006E53D0">
        <w:rPr>
          <w:sz w:val="24"/>
          <w:szCs w:val="24"/>
        </w:rPr>
        <w:instrText xml:space="preserve"> NOTEREF _Ref104351927 \h </w:instrText>
      </w:r>
      <w:r>
        <w:rPr>
          <w:sz w:val="24"/>
          <w:szCs w:val="24"/>
        </w:rPr>
        <w:instrText xml:space="preserve"> \* MERGEFORMAT </w:instrText>
      </w:r>
      <w:r w:rsidR="00B84806" w:rsidRPr="006E53D0">
        <w:rPr>
          <w:sz w:val="24"/>
          <w:szCs w:val="24"/>
        </w:rPr>
      </w:r>
      <w:r w:rsidR="00B84806" w:rsidRPr="006E53D0">
        <w:rPr>
          <w:sz w:val="24"/>
          <w:szCs w:val="24"/>
        </w:rPr>
        <w:fldChar w:fldCharType="separate"/>
      </w:r>
      <w:r w:rsidR="001926A3">
        <w:rPr>
          <w:sz w:val="24"/>
          <w:szCs w:val="24"/>
        </w:rPr>
        <w:t>5</w:t>
      </w:r>
      <w:r w:rsidR="00B84806" w:rsidRPr="006E53D0">
        <w:rPr>
          <w:sz w:val="24"/>
          <w:szCs w:val="24"/>
        </w:rPr>
        <w:fldChar w:fldCharType="end"/>
      </w:r>
      <w:r w:rsidR="00A65C29" w:rsidRPr="006E53D0">
        <w:rPr>
          <w:sz w:val="24"/>
          <w:szCs w:val="24"/>
        </w:rPr>
        <w:t xml:space="preserve">, §8.2]).  The ratio of the real to imaginary components of </w:t>
      </w:r>
      <w:r w:rsidR="00A65C29" w:rsidRPr="006E53D0">
        <w:rPr>
          <w:i/>
          <w:sz w:val="24"/>
          <w:szCs w:val="24"/>
        </w:rPr>
        <w:t xml:space="preserve">k </w:t>
      </w:r>
      <w:r w:rsidR="00A65C29" w:rsidRPr="006E53D0">
        <w:rPr>
          <w:sz w:val="24"/>
          <w:szCs w:val="24"/>
        </w:rPr>
        <w:t xml:space="preserve">determines the damping and effective </w:t>
      </w:r>
      <w:r w:rsidR="00A65C29" w:rsidRPr="006E53D0">
        <w:rPr>
          <w:i/>
          <w:sz w:val="24"/>
          <w:szCs w:val="24"/>
        </w:rPr>
        <w:t>Q</w:t>
      </w:r>
      <w:r w:rsidR="00A65C29" w:rsidRPr="006E53D0">
        <w:rPr>
          <w:sz w:val="24"/>
          <w:szCs w:val="24"/>
        </w:rPr>
        <w:t xml:space="preserve">-value of the acoustic resonances from wall losses alone, with </w:t>
      </w:r>
      <w:r w:rsidR="00A65C29" w:rsidRPr="006E53D0">
        <w:rPr>
          <w:i/>
          <w:sz w:val="24"/>
          <w:szCs w:val="24"/>
        </w:rPr>
        <w:t>Q</w:t>
      </w:r>
      <w:r w:rsidR="00A65C29" w:rsidRPr="006E53D0">
        <w:rPr>
          <w:i/>
          <w:sz w:val="24"/>
          <w:szCs w:val="24"/>
          <w:vertAlign w:val="subscript"/>
        </w:rPr>
        <w:t>walls</w:t>
      </w:r>
      <w:r w:rsidR="00A65C29" w:rsidRPr="006E53D0">
        <w:rPr>
          <w:sz w:val="24"/>
          <w:szCs w:val="24"/>
        </w:rPr>
        <w:t xml:space="preserve"> = </w:t>
      </w:r>
      <w:r w:rsidR="00A65C29" w:rsidRPr="006E53D0">
        <w:rPr>
          <w:i/>
          <w:sz w:val="24"/>
          <w:szCs w:val="24"/>
        </w:rPr>
        <w:t>k</w:t>
      </w:r>
      <w:r w:rsidR="00A65C29" w:rsidRPr="006E53D0">
        <w:rPr>
          <w:sz w:val="24"/>
          <w:szCs w:val="24"/>
        </w:rPr>
        <w:t>/2</w:t>
      </w:r>
      <w:r w:rsidR="00A65C29" w:rsidRPr="006E53D0">
        <w:rPr>
          <w:rFonts w:ascii="Symbol" w:hAnsi="Symbol"/>
          <w:i/>
          <w:sz w:val="24"/>
          <w:szCs w:val="24"/>
        </w:rPr>
        <w:t></w:t>
      </w:r>
      <w:r w:rsidR="00A65C29" w:rsidRPr="006E53D0">
        <w:rPr>
          <w:sz w:val="24"/>
          <w:szCs w:val="24"/>
        </w:rPr>
        <w:t xml:space="preserve">.  </w:t>
      </w:r>
    </w:p>
    <w:p w:rsidR="006E53D0" w:rsidRPr="006E53D0" w:rsidRDefault="006E53D0" w:rsidP="004B3CB5">
      <w:pPr>
        <w:tabs>
          <w:tab w:val="left" w:pos="4111"/>
        </w:tabs>
        <w:jc w:val="both"/>
        <w:rPr>
          <w:sz w:val="24"/>
          <w:szCs w:val="24"/>
        </w:rPr>
      </w:pPr>
    </w:p>
    <w:p w:rsidR="00B84806" w:rsidRPr="006E53D0" w:rsidRDefault="00A51FCB"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combination of radiation and wall losses leads to an effective </w:t>
      </w:r>
      <w:r w:rsidR="00A65C29" w:rsidRPr="006E53D0">
        <w:rPr>
          <w:i/>
          <w:sz w:val="24"/>
          <w:szCs w:val="24"/>
        </w:rPr>
        <w:t>Q</w:t>
      </w:r>
      <w:r w:rsidR="00A65C29" w:rsidRPr="006E53D0">
        <w:rPr>
          <w:i/>
          <w:sz w:val="24"/>
          <w:szCs w:val="24"/>
          <w:vertAlign w:val="subscript"/>
        </w:rPr>
        <w:t xml:space="preserve">total </w:t>
      </w:r>
      <w:r w:rsidR="00707D7D" w:rsidRPr="006E53D0">
        <w:rPr>
          <w:sz w:val="24"/>
          <w:szCs w:val="24"/>
        </w:rPr>
        <w:t xml:space="preserve">of the resonant modes given </w:t>
      </w:r>
      <w:r w:rsidR="00B84806" w:rsidRPr="006E53D0">
        <w:rPr>
          <w:sz w:val="24"/>
          <w:szCs w:val="24"/>
        </w:rPr>
        <w:t>by</w:t>
      </w:r>
    </w:p>
    <w:p w:rsidR="00A65C29" w:rsidRDefault="00A65C29" w:rsidP="00AD779D">
      <w:pPr>
        <w:tabs>
          <w:tab w:val="left" w:pos="4111"/>
          <w:tab w:val="right" w:pos="8900"/>
        </w:tabs>
        <w:jc w:val="both"/>
        <w:rPr>
          <w:sz w:val="24"/>
          <w:szCs w:val="24"/>
        </w:rPr>
      </w:pPr>
      <w:r w:rsidRPr="006E53D0">
        <w:rPr>
          <w:sz w:val="24"/>
          <w:szCs w:val="24"/>
        </w:rPr>
        <w:t xml:space="preserve">    </w:t>
      </w:r>
      <w:r w:rsidR="00B84806" w:rsidRPr="006E53D0">
        <w:rPr>
          <w:sz w:val="24"/>
          <w:szCs w:val="24"/>
        </w:rPr>
        <w:t xml:space="preserve">        </w:t>
      </w:r>
      <w:r w:rsidRPr="006E53D0">
        <w:rPr>
          <w:sz w:val="24"/>
          <w:szCs w:val="24"/>
        </w:rPr>
        <w:t xml:space="preserve"> </w:t>
      </w:r>
      <w:r w:rsidR="00AD779D">
        <w:rPr>
          <w:sz w:val="24"/>
          <w:szCs w:val="24"/>
        </w:rPr>
        <w:t xml:space="preserve">                               </w:t>
      </w:r>
      <w:r w:rsidRPr="006E53D0">
        <w:rPr>
          <w:sz w:val="24"/>
          <w:szCs w:val="24"/>
        </w:rPr>
        <w:t xml:space="preserve"> </w:t>
      </w:r>
      <w:r w:rsidR="0024008A" w:rsidRPr="0024008A">
        <w:rPr>
          <w:position w:val="-34"/>
          <w:sz w:val="24"/>
          <w:szCs w:val="24"/>
        </w:rPr>
        <w:object w:dxaOrig="2720" w:dyaOrig="720">
          <v:shape id="_x0000_i1274" type="#_x0000_t75" style="width:136.5pt;height:36pt" o:ole="">
            <v:imagedata r:id="rId582" o:title=""/>
          </v:shape>
          <o:OLEObject Type="Embed" ProgID="Equation.DSMT4" ShapeID="_x0000_i1274" DrawAspect="Content" ObjectID="_1687067176" r:id="rId583"/>
        </w:object>
      </w:r>
      <w:r w:rsidRPr="006E53D0">
        <w:rPr>
          <w:sz w:val="24"/>
          <w:szCs w:val="24"/>
        </w:rPr>
        <w:t xml:space="preserve">    </w:t>
      </w:r>
      <w:r w:rsidR="00B84806" w:rsidRPr="006E53D0">
        <w:rPr>
          <w:sz w:val="24"/>
          <w:szCs w:val="24"/>
        </w:rPr>
        <w:t xml:space="preserve">  </w:t>
      </w:r>
      <w:r w:rsidRPr="006E53D0">
        <w:rPr>
          <w:sz w:val="24"/>
          <w:szCs w:val="24"/>
        </w:rPr>
        <w:t xml:space="preserve">  </w:t>
      </w:r>
      <w:r w:rsidR="006E53D0">
        <w:rPr>
          <w:sz w:val="24"/>
          <w:szCs w:val="24"/>
        </w:rPr>
        <w:t xml:space="preserve">      </w:t>
      </w:r>
      <w:r w:rsidRPr="006E53D0">
        <w:rPr>
          <w:sz w:val="24"/>
          <w:szCs w:val="24"/>
        </w:rPr>
        <w:t xml:space="preserve">   </w:t>
      </w:r>
      <w:r w:rsidR="00AD779D">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98</w:instrText>
      </w:r>
      <w:r w:rsidRPr="006E53D0">
        <w:rPr>
          <w:sz w:val="24"/>
          <w:szCs w:val="24"/>
        </w:rPr>
        <w:fldChar w:fldCharType="end"/>
      </w:r>
      <w:r w:rsidRPr="006E53D0">
        <w:rPr>
          <w:sz w:val="24"/>
          <w:szCs w:val="24"/>
        </w:rPr>
        <w:instrText>)</w:instrText>
      </w:r>
      <w:r w:rsidRPr="006E53D0">
        <w:rPr>
          <w:sz w:val="24"/>
          <w:szCs w:val="24"/>
        </w:rPr>
        <w:fldChar w:fldCharType="end"/>
      </w:r>
    </w:p>
    <w:p w:rsidR="006E53D0" w:rsidRPr="006E53D0" w:rsidRDefault="006E53D0" w:rsidP="004B3CB5">
      <w:pPr>
        <w:tabs>
          <w:tab w:val="left" w:pos="4111"/>
        </w:tabs>
        <w:jc w:val="both"/>
        <w:rPr>
          <w:sz w:val="24"/>
          <w:szCs w:val="24"/>
        </w:rPr>
      </w:pPr>
    </w:p>
    <w:p w:rsidR="00A65C29" w:rsidRPr="006E53D0" w:rsidRDefault="00A65C29" w:rsidP="004B3CB5">
      <w:pPr>
        <w:tabs>
          <w:tab w:val="left" w:pos="4111"/>
        </w:tabs>
        <w:jc w:val="both"/>
        <w:rPr>
          <w:b/>
          <w:sz w:val="24"/>
          <w:szCs w:val="24"/>
        </w:rPr>
      </w:pPr>
      <w:r w:rsidRPr="006E53D0">
        <w:rPr>
          <w:sz w:val="24"/>
          <w:szCs w:val="24"/>
        </w:rPr>
        <w:t xml:space="preserve">Because of the different frequency dependencies, wall damping tends to be the strongest cause of damping of the lowest frequency resonances of an instrument, but it </w:t>
      </w:r>
      <w:r w:rsidR="00DD17B3">
        <w:rPr>
          <w:sz w:val="24"/>
          <w:szCs w:val="24"/>
        </w:rPr>
        <w:t xml:space="preserve">may also </w:t>
      </w:r>
      <w:r w:rsidRPr="006E53D0">
        <w:rPr>
          <w:sz w:val="24"/>
          <w:szCs w:val="24"/>
        </w:rPr>
        <w:t xml:space="preserve">be </w:t>
      </w:r>
      <w:r w:rsidR="00024E5F">
        <w:rPr>
          <w:sz w:val="24"/>
          <w:szCs w:val="24"/>
        </w:rPr>
        <w:t>significant</w:t>
      </w:r>
      <w:r w:rsidRPr="006E53D0">
        <w:rPr>
          <w:sz w:val="24"/>
          <w:szCs w:val="24"/>
        </w:rPr>
        <w:t xml:space="preserve"> in the narrow</w:t>
      </w:r>
      <w:r w:rsidR="00024E5F">
        <w:rPr>
          <w:sz w:val="24"/>
          <w:szCs w:val="24"/>
        </w:rPr>
        <w:t>-</w:t>
      </w:r>
      <w:r w:rsidRPr="006E53D0">
        <w:rPr>
          <w:sz w:val="24"/>
          <w:szCs w:val="24"/>
        </w:rPr>
        <w:t xml:space="preserve">bore tubes and “crooks” used to attach reeds to </w:t>
      </w:r>
      <w:r w:rsidR="00DD17B3">
        <w:rPr>
          <w:sz w:val="24"/>
          <w:szCs w:val="24"/>
        </w:rPr>
        <w:t xml:space="preserve">some </w:t>
      </w:r>
      <w:r w:rsidR="00192078">
        <w:rPr>
          <w:sz w:val="24"/>
          <w:szCs w:val="24"/>
        </w:rPr>
        <w:t>woodwind</w:t>
      </w:r>
      <w:r w:rsidRPr="006E53D0">
        <w:rPr>
          <w:sz w:val="24"/>
          <w:szCs w:val="24"/>
        </w:rPr>
        <w:t xml:space="preserve"> instruments. </w:t>
      </w:r>
    </w:p>
    <w:p w:rsidR="00777FD5" w:rsidRDefault="00777FD5" w:rsidP="004B3CB5">
      <w:pPr>
        <w:tabs>
          <w:tab w:val="left" w:pos="4111"/>
        </w:tabs>
        <w:jc w:val="both"/>
        <w:rPr>
          <w:b/>
          <w:sz w:val="24"/>
          <w:szCs w:val="24"/>
        </w:rPr>
      </w:pPr>
    </w:p>
    <w:p w:rsidR="00A65C29" w:rsidRDefault="00AD779D" w:rsidP="004B3CB5">
      <w:pPr>
        <w:tabs>
          <w:tab w:val="left" w:pos="4111"/>
        </w:tabs>
        <w:jc w:val="both"/>
        <w:rPr>
          <w:b/>
          <w:sz w:val="24"/>
          <w:szCs w:val="24"/>
        </w:rPr>
      </w:pPr>
      <w:r>
        <w:rPr>
          <w:b/>
          <w:sz w:val="24"/>
          <w:szCs w:val="24"/>
        </w:rPr>
        <w:t>In</w:t>
      </w:r>
      <w:r w:rsidR="00A65C29" w:rsidRPr="006E53D0">
        <w:rPr>
          <w:b/>
          <w:sz w:val="24"/>
          <w:szCs w:val="24"/>
        </w:rPr>
        <w:t xml:space="preserve">put </w:t>
      </w:r>
      <w:r>
        <w:rPr>
          <w:b/>
          <w:sz w:val="24"/>
          <w:szCs w:val="24"/>
        </w:rPr>
        <w:t>I</w:t>
      </w:r>
      <w:r w:rsidR="00A65C29" w:rsidRPr="006E53D0">
        <w:rPr>
          <w:b/>
          <w:sz w:val="24"/>
          <w:szCs w:val="24"/>
        </w:rPr>
        <w:t xml:space="preserve">mpedance </w:t>
      </w:r>
    </w:p>
    <w:p w:rsidR="006E53D0" w:rsidRPr="006E53D0" w:rsidRDefault="006E53D0" w:rsidP="004B3CB5">
      <w:pPr>
        <w:tabs>
          <w:tab w:val="left" w:pos="4111"/>
        </w:tabs>
        <w:jc w:val="both"/>
        <w:rPr>
          <w:b/>
          <w:sz w:val="24"/>
          <w:szCs w:val="24"/>
        </w:rPr>
      </w:pPr>
    </w:p>
    <w:p w:rsidR="00A65C29" w:rsidRPr="006E53D0" w:rsidRDefault="00B84806"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method used to </w:t>
      </w:r>
      <w:r w:rsidR="006030FE" w:rsidRPr="006E53D0">
        <w:rPr>
          <w:sz w:val="24"/>
          <w:szCs w:val="24"/>
        </w:rPr>
        <w:t>characteris</w:t>
      </w:r>
      <w:r w:rsidR="006030FE">
        <w:rPr>
          <w:sz w:val="24"/>
          <w:szCs w:val="24"/>
        </w:rPr>
        <w:t>e</w:t>
      </w:r>
      <w:r w:rsidR="006030FE" w:rsidRPr="006E53D0">
        <w:rPr>
          <w:sz w:val="24"/>
          <w:szCs w:val="24"/>
        </w:rPr>
        <w:t xml:space="preserve"> </w:t>
      </w:r>
      <w:r w:rsidR="00A65C29" w:rsidRPr="006E53D0">
        <w:rPr>
          <w:sz w:val="24"/>
          <w:szCs w:val="24"/>
        </w:rPr>
        <w:t xml:space="preserve">the acoustical properties of a </w:t>
      </w:r>
      <w:r w:rsidR="00192078">
        <w:rPr>
          <w:sz w:val="24"/>
          <w:szCs w:val="24"/>
        </w:rPr>
        <w:t>woodwind</w:t>
      </w:r>
      <w:r w:rsidR="00A65C29" w:rsidRPr="006E53D0">
        <w:rPr>
          <w:sz w:val="24"/>
          <w:szCs w:val="24"/>
        </w:rPr>
        <w:t xml:space="preserve"> or brass instrument is to measure the input impedance </w:t>
      </w:r>
      <w:r w:rsidRPr="006E53D0">
        <w:rPr>
          <w:i/>
          <w:sz w:val="24"/>
          <w:szCs w:val="24"/>
        </w:rPr>
        <w:t>Z</w:t>
      </w:r>
      <w:r w:rsidRPr="006E53D0">
        <w:rPr>
          <w:i/>
          <w:sz w:val="24"/>
          <w:szCs w:val="24"/>
          <w:vertAlign w:val="subscript"/>
        </w:rPr>
        <w:t>in</w:t>
      </w:r>
      <w:r w:rsidRPr="006E53D0">
        <w:rPr>
          <w:i/>
          <w:sz w:val="24"/>
          <w:szCs w:val="24"/>
        </w:rPr>
        <w:t>=p</w:t>
      </w:r>
      <w:r w:rsidRPr="006E53D0">
        <w:rPr>
          <w:i/>
          <w:sz w:val="24"/>
          <w:szCs w:val="24"/>
          <w:vertAlign w:val="subscript"/>
        </w:rPr>
        <w:t>in</w:t>
      </w:r>
      <w:r w:rsidRPr="006E53D0">
        <w:rPr>
          <w:i/>
          <w:sz w:val="24"/>
          <w:szCs w:val="24"/>
        </w:rPr>
        <w:t>/U</w:t>
      </w:r>
      <w:r w:rsidRPr="006E53D0">
        <w:rPr>
          <w:i/>
          <w:sz w:val="24"/>
          <w:szCs w:val="24"/>
          <w:vertAlign w:val="subscript"/>
        </w:rPr>
        <w:t>in</w:t>
      </w:r>
      <w:r w:rsidRPr="006E53D0">
        <w:rPr>
          <w:sz w:val="24"/>
          <w:szCs w:val="24"/>
          <w:vertAlign w:val="subscript"/>
        </w:rPr>
        <w:t xml:space="preserve"> </w:t>
      </w:r>
      <w:r w:rsidR="00A65C29" w:rsidRPr="006E53D0">
        <w:rPr>
          <w:sz w:val="24"/>
          <w:szCs w:val="24"/>
        </w:rPr>
        <w:t xml:space="preserve"> at the mouthpiece or reed end of the instrument. Such measurements are frequently made using the capillary tube method</w:t>
      </w:r>
      <w:r w:rsidR="00A65C29" w:rsidRPr="006E53D0">
        <w:rPr>
          <w:i/>
          <w:sz w:val="24"/>
          <w:szCs w:val="24"/>
        </w:rPr>
        <w:t xml:space="preserve">. </w:t>
      </w:r>
      <w:r w:rsidR="00A65C29" w:rsidRPr="006E53D0">
        <w:rPr>
          <w:sz w:val="24"/>
          <w:szCs w:val="24"/>
        </w:rPr>
        <w:t xml:space="preserve">This involves connecting an oscillating source of pressure fluctuations to the input of the instrument through a narrow bore tube.  This maintains a constant oscillating flow of air into the instrument, which is largely independent of the </w:t>
      </w:r>
      <w:r w:rsidR="00777FD5">
        <w:rPr>
          <w:sz w:val="24"/>
          <w:szCs w:val="24"/>
        </w:rPr>
        <w:t xml:space="preserve">induced </w:t>
      </w:r>
      <w:r w:rsidR="00A65C29" w:rsidRPr="006E53D0">
        <w:rPr>
          <w:sz w:val="24"/>
          <w:szCs w:val="24"/>
        </w:rPr>
        <w:t>pressure fluctuations at the input of the instrument.  Several examples of such measurements, similar to those for the length of trumpet tubing (</w:t>
      </w:r>
      <w:r w:rsidR="00675C8D">
        <w:rPr>
          <w:sz w:val="24"/>
          <w:szCs w:val="24"/>
        </w:rPr>
        <w:t>Fig.</w:t>
      </w:r>
      <w:r w:rsidR="0021532C">
        <w:rPr>
          <w:sz w:val="24"/>
          <w:szCs w:val="24"/>
        </w:rPr>
        <w:t xml:space="preserve"> 3.3</w:t>
      </w:r>
      <w:r w:rsidR="00A65C29" w:rsidRPr="006E53D0">
        <w:rPr>
          <w:sz w:val="24"/>
          <w:szCs w:val="24"/>
        </w:rPr>
        <w:t xml:space="preserve">), for </w:t>
      </w:r>
      <w:r w:rsidR="00192078">
        <w:rPr>
          <w:sz w:val="24"/>
          <w:szCs w:val="24"/>
        </w:rPr>
        <w:t>woodwind</w:t>
      </w:r>
      <w:r w:rsidR="00A65C29" w:rsidRPr="006E53D0">
        <w:rPr>
          <w:sz w:val="24"/>
          <w:szCs w:val="24"/>
        </w:rPr>
        <w:t xml:space="preserve"> and brass instruments are shown and discussed by Backus[</w:t>
      </w:r>
      <w:r w:rsidR="00A65C29" w:rsidRPr="006E53D0">
        <w:rPr>
          <w:sz w:val="24"/>
          <w:szCs w:val="24"/>
        </w:rPr>
        <w:fldChar w:fldCharType="begin"/>
      </w:r>
      <w:r w:rsidR="00A65C29" w:rsidRPr="006E53D0">
        <w:rPr>
          <w:sz w:val="24"/>
          <w:szCs w:val="24"/>
        </w:rPr>
        <w:instrText xml:space="preserve"> NOTEREF _Ref96940215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133</w:t>
      </w:r>
      <w:r w:rsidR="00A65C29" w:rsidRPr="006E53D0">
        <w:rPr>
          <w:sz w:val="24"/>
          <w:szCs w:val="24"/>
        </w:rPr>
        <w:fldChar w:fldCharType="end"/>
      </w:r>
      <w:r w:rsidR="00A65C29" w:rsidRPr="006E53D0">
        <w:rPr>
          <w:sz w:val="24"/>
          <w:szCs w:val="24"/>
        </w:rPr>
        <w:t>] and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who pioneered such measurements, and in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xml:space="preserve">,chapter 15]. Alternatively, a piezo-electric driver coupled to the end of the instrument can provide a known source of acoustic volume flow.  </w:t>
      </w:r>
    </w:p>
    <w:p w:rsidR="00A65C29" w:rsidRPr="006E53D0" w:rsidRDefault="00A65C29" w:rsidP="004B3CB5">
      <w:pPr>
        <w:tabs>
          <w:tab w:val="left" w:pos="4111"/>
        </w:tabs>
        <w:jc w:val="both"/>
        <w:rPr>
          <w:sz w:val="24"/>
          <w:szCs w:val="24"/>
        </w:rPr>
      </w:pPr>
    </w:p>
    <w:p w:rsidR="00A65C29" w:rsidRDefault="00A65C29" w:rsidP="004B3CB5">
      <w:pPr>
        <w:tabs>
          <w:tab w:val="left" w:pos="4111"/>
        </w:tabs>
        <w:jc w:val="both"/>
        <w:rPr>
          <w:sz w:val="24"/>
          <w:szCs w:val="24"/>
        </w:rPr>
      </w:pPr>
      <w:r w:rsidRPr="006E53D0">
        <w:rPr>
          <w:sz w:val="24"/>
          <w:szCs w:val="24"/>
        </w:rPr>
        <w:t xml:space="preserve">The input impedance of a cylindrical tube is a function of both the tube impedance </w:t>
      </w:r>
      <w:r w:rsidRPr="006E53D0">
        <w:rPr>
          <w:i/>
          <w:sz w:val="24"/>
          <w:szCs w:val="24"/>
        </w:rPr>
        <w:t>Z</w:t>
      </w:r>
      <w:r w:rsidRPr="006E53D0">
        <w:rPr>
          <w:i/>
          <w:sz w:val="24"/>
          <w:szCs w:val="24"/>
          <w:vertAlign w:val="subscript"/>
        </w:rPr>
        <w:t>o</w:t>
      </w:r>
      <w:r w:rsidRPr="006E53D0">
        <w:rPr>
          <w:sz w:val="24"/>
          <w:szCs w:val="24"/>
        </w:rPr>
        <w:t>=</w:t>
      </w:r>
      <w:r w:rsidRPr="006E53D0">
        <w:rPr>
          <w:rFonts w:ascii="Symbol" w:hAnsi="Symbol"/>
          <w:i/>
          <w:sz w:val="24"/>
          <w:szCs w:val="24"/>
        </w:rPr>
        <w:t></w:t>
      </w:r>
      <w:r w:rsidRPr="006E53D0">
        <w:rPr>
          <w:i/>
          <w:sz w:val="24"/>
          <w:szCs w:val="24"/>
        </w:rPr>
        <w:t>c</w:t>
      </w:r>
      <w:r w:rsidRPr="006E53D0">
        <w:rPr>
          <w:i/>
          <w:sz w:val="24"/>
          <w:szCs w:val="24"/>
          <w:vertAlign w:val="subscript"/>
        </w:rPr>
        <w:t>o</w:t>
      </w:r>
      <w:r w:rsidRPr="006E53D0">
        <w:rPr>
          <w:i/>
          <w:sz w:val="24"/>
          <w:szCs w:val="24"/>
        </w:rPr>
        <w:t xml:space="preserve"> /</w:t>
      </w:r>
      <w:r w:rsidR="00024E5F">
        <w:rPr>
          <w:i/>
          <w:sz w:val="24"/>
          <w:szCs w:val="24"/>
        </w:rPr>
        <w:t>S</w:t>
      </w:r>
      <w:r w:rsidRPr="006E53D0">
        <w:rPr>
          <w:i/>
          <w:sz w:val="24"/>
          <w:szCs w:val="24"/>
        </w:rPr>
        <w:t xml:space="preserve"> </w:t>
      </w:r>
      <w:r w:rsidRPr="006E53D0">
        <w:rPr>
          <w:sz w:val="24"/>
          <w:szCs w:val="24"/>
        </w:rPr>
        <w:t xml:space="preserve">and the terminating impedance </w:t>
      </w:r>
      <w:r w:rsidRPr="006E53D0">
        <w:rPr>
          <w:i/>
          <w:sz w:val="24"/>
          <w:szCs w:val="24"/>
        </w:rPr>
        <w:t>Z</w:t>
      </w:r>
      <w:r w:rsidRPr="006E53D0">
        <w:rPr>
          <w:sz w:val="24"/>
          <w:szCs w:val="24"/>
        </w:rPr>
        <w:softHyphen/>
      </w:r>
      <w:r w:rsidRPr="006E53D0">
        <w:rPr>
          <w:sz w:val="24"/>
          <w:szCs w:val="24"/>
          <w:vertAlign w:val="subscript"/>
        </w:rPr>
        <w:t>L</w:t>
      </w:r>
      <w:r w:rsidRPr="006E53D0">
        <w:rPr>
          <w:sz w:val="24"/>
          <w:szCs w:val="24"/>
        </w:rPr>
        <w:t xml:space="preserve"> at its end. It can be calculated using standard transmission line theory, which takes into account the amplitude and phases of the reflected waves from the terminating load.  The reflection and transmission coefficients </w:t>
      </w:r>
      <w:r w:rsidRPr="00024E5F">
        <w:rPr>
          <w:i/>
          <w:sz w:val="24"/>
          <w:szCs w:val="24"/>
        </w:rPr>
        <w:t>R</w:t>
      </w:r>
      <w:r w:rsidRPr="006E53D0">
        <w:rPr>
          <w:sz w:val="24"/>
          <w:szCs w:val="24"/>
        </w:rPr>
        <w:t xml:space="preserve"> and </w:t>
      </w:r>
      <w:r w:rsidRPr="00024E5F">
        <w:rPr>
          <w:i/>
          <w:sz w:val="24"/>
          <w:szCs w:val="24"/>
        </w:rPr>
        <w:t>T</w:t>
      </w:r>
      <w:r w:rsidRPr="006E53D0">
        <w:rPr>
          <w:sz w:val="24"/>
          <w:szCs w:val="24"/>
        </w:rPr>
        <w:t xml:space="preserve"> for a sound </w:t>
      </w:r>
      <w:r w:rsidR="004E6B57">
        <w:rPr>
          <w:sz w:val="24"/>
          <w:szCs w:val="24"/>
        </w:rPr>
        <w:t xml:space="preserve">pressure </w:t>
      </w:r>
      <w:r w:rsidRPr="006E53D0">
        <w:rPr>
          <w:sz w:val="24"/>
          <w:szCs w:val="24"/>
        </w:rPr>
        <w:t xml:space="preserve">wave impinging on a terminating load </w:t>
      </w:r>
      <w:r w:rsidRPr="006E53D0">
        <w:rPr>
          <w:i/>
          <w:sz w:val="24"/>
          <w:szCs w:val="24"/>
        </w:rPr>
        <w:t>Z</w:t>
      </w:r>
      <w:r w:rsidRPr="006E53D0">
        <w:rPr>
          <w:sz w:val="24"/>
          <w:szCs w:val="24"/>
          <w:vertAlign w:val="subscript"/>
        </w:rPr>
        <w:t>L</w:t>
      </w:r>
      <w:r w:rsidRPr="006E53D0">
        <w:rPr>
          <w:sz w:val="24"/>
          <w:szCs w:val="24"/>
        </w:rPr>
        <w:t xml:space="preserve"> are given by </w:t>
      </w:r>
    </w:p>
    <w:p w:rsidR="00777FD5" w:rsidRPr="006E53D0" w:rsidRDefault="00777FD5" w:rsidP="004B3CB5">
      <w:pPr>
        <w:tabs>
          <w:tab w:val="left" w:pos="4111"/>
        </w:tabs>
        <w:jc w:val="both"/>
        <w:rPr>
          <w:sz w:val="24"/>
          <w:szCs w:val="24"/>
        </w:rPr>
      </w:pPr>
    </w:p>
    <w:p w:rsidR="00A65C29" w:rsidRDefault="00B84806" w:rsidP="00AD779D">
      <w:pPr>
        <w:tabs>
          <w:tab w:val="left" w:pos="4111"/>
          <w:tab w:val="right" w:pos="8900"/>
        </w:tabs>
        <w:jc w:val="both"/>
        <w:rPr>
          <w:sz w:val="24"/>
          <w:szCs w:val="24"/>
        </w:rPr>
      </w:pPr>
      <w:r w:rsidRPr="006E53D0">
        <w:rPr>
          <w:sz w:val="24"/>
          <w:szCs w:val="24"/>
        </w:rPr>
        <w:t xml:space="preserve">   </w:t>
      </w:r>
      <w:r w:rsidR="00423747" w:rsidRPr="006E53D0">
        <w:rPr>
          <w:sz w:val="24"/>
          <w:szCs w:val="24"/>
        </w:rPr>
        <w:t xml:space="preserve">     </w:t>
      </w:r>
      <w:r w:rsidRPr="006E53D0">
        <w:rPr>
          <w:sz w:val="24"/>
          <w:szCs w:val="24"/>
        </w:rPr>
        <w:t xml:space="preserve"> </w:t>
      </w:r>
      <w:r w:rsidR="00AD779D">
        <w:rPr>
          <w:sz w:val="24"/>
          <w:szCs w:val="24"/>
        </w:rPr>
        <w:t xml:space="preserve">                                  </w:t>
      </w:r>
      <w:r w:rsidR="004E6B57" w:rsidRPr="00374131">
        <w:rPr>
          <w:position w:val="-30"/>
          <w:sz w:val="24"/>
          <w:szCs w:val="24"/>
        </w:rPr>
        <w:object w:dxaOrig="3060" w:dyaOrig="680">
          <v:shape id="_x0000_i1275" type="#_x0000_t75" style="width:153pt;height:33.75pt" o:ole="">
            <v:imagedata r:id="rId584" o:title=""/>
          </v:shape>
          <o:OLEObject Type="Embed" ProgID="Equation.DSMT4" ShapeID="_x0000_i1275" DrawAspect="Content" ObjectID="_1687067177" r:id="rId585"/>
        </w:object>
      </w:r>
      <w:r w:rsidR="00024E5F">
        <w:rPr>
          <w:sz w:val="24"/>
          <w:szCs w:val="24"/>
        </w:rPr>
        <w:t xml:space="preserve">  </w:t>
      </w:r>
      <w:r w:rsidR="00A65C29" w:rsidRPr="006E53D0">
        <w:rPr>
          <w:sz w:val="24"/>
          <w:szCs w:val="24"/>
        </w:rPr>
        <w:t xml:space="preserve"> </w:t>
      </w:r>
      <w:r w:rsidRPr="006E53D0">
        <w:rPr>
          <w:sz w:val="24"/>
          <w:szCs w:val="24"/>
        </w:rPr>
        <w:t xml:space="preserve">. </w:t>
      </w:r>
      <w:r w:rsidR="00024E5F">
        <w:rPr>
          <w:sz w:val="24"/>
          <w:szCs w:val="24"/>
        </w:rPr>
        <w:t xml:space="preserve">     </w:t>
      </w:r>
      <w:r w:rsidR="00A65C29" w:rsidRPr="006E53D0">
        <w:rPr>
          <w:sz w:val="24"/>
          <w:szCs w:val="24"/>
        </w:rPr>
        <w:t xml:space="preserve"> </w:t>
      </w:r>
      <w:r w:rsidR="00AD779D">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99</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777FD5" w:rsidRPr="006E53D0" w:rsidRDefault="00777FD5" w:rsidP="00AD779D">
      <w:pPr>
        <w:tabs>
          <w:tab w:val="left" w:pos="4111"/>
          <w:tab w:val="right" w:pos="8900"/>
        </w:tabs>
        <w:jc w:val="both"/>
        <w:rPr>
          <w:sz w:val="24"/>
          <w:szCs w:val="24"/>
        </w:rPr>
      </w:pPr>
    </w:p>
    <w:p w:rsidR="00A65C29" w:rsidRPr="006E53D0" w:rsidRDefault="00B84806"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a cylindrical tube of length </w:t>
      </w:r>
      <w:r w:rsidR="00A65C29" w:rsidRPr="006E53D0">
        <w:rPr>
          <w:i/>
          <w:sz w:val="24"/>
          <w:szCs w:val="24"/>
        </w:rPr>
        <w:t xml:space="preserve">L, </w:t>
      </w:r>
      <w:r w:rsidR="00A65C29" w:rsidRPr="006E53D0">
        <w:rPr>
          <w:sz w:val="24"/>
          <w:szCs w:val="24"/>
        </w:rPr>
        <w:t xml:space="preserve">the input impedance is given by </w:t>
      </w:r>
    </w:p>
    <w:p w:rsidR="00A65C29" w:rsidRDefault="00B84806" w:rsidP="00AD779D">
      <w:pPr>
        <w:pStyle w:val="MTDisplayEquation"/>
        <w:tabs>
          <w:tab w:val="clear" w:pos="8300"/>
          <w:tab w:val="left" w:pos="378"/>
          <w:tab w:val="left" w:pos="4111"/>
          <w:tab w:val="right" w:pos="8900"/>
        </w:tabs>
        <w:ind w:left="0"/>
        <w:jc w:val="both"/>
      </w:pPr>
      <w:r w:rsidRPr="006E53D0">
        <w:t xml:space="preserve">     </w:t>
      </w:r>
      <w:r w:rsidR="00AD779D">
        <w:t xml:space="preserve">                                       </w:t>
      </w:r>
      <w:r w:rsidR="00374131" w:rsidRPr="00374131">
        <w:rPr>
          <w:position w:val="-30"/>
        </w:rPr>
        <w:object w:dxaOrig="2840" w:dyaOrig="680">
          <v:shape id="_x0000_i1276" type="#_x0000_t75" style="width:141.75pt;height:33.75pt" o:ole="">
            <v:imagedata r:id="rId586" o:title=""/>
          </v:shape>
          <o:OLEObject Type="Embed" ProgID="Equation.DSMT4" ShapeID="_x0000_i1276" DrawAspect="Content" ObjectID="_1687067178" r:id="rId587"/>
        </w:object>
      </w:r>
      <w:r w:rsidR="00A65C29" w:rsidRPr="006E53D0">
        <w:t>,</w:t>
      </w:r>
      <w:r w:rsidRPr="006E53D0">
        <w:t xml:space="preserve">           </w:t>
      </w:r>
      <w:r w:rsidR="00A65C29" w:rsidRPr="006E53D0">
        <w:t xml:space="preserve"> </w:t>
      </w:r>
      <w:r w:rsidRPr="006E53D0">
        <w:t xml:space="preserve"> </w:t>
      </w:r>
      <w:r w:rsidR="00A65C29" w:rsidRPr="006E53D0">
        <w:t xml:space="preserve"> </w:t>
      </w:r>
      <w:r w:rsidR="00AD779D">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100</w:instrText>
      </w:r>
      <w:r w:rsidR="00931B77">
        <w:rPr>
          <w:noProof/>
        </w:rPr>
        <w:fldChar w:fldCharType="end"/>
      </w:r>
      <w:r w:rsidR="00A65C29" w:rsidRPr="006E53D0">
        <w:instrText>)</w:instrText>
      </w:r>
      <w:r w:rsidR="00A65C29" w:rsidRPr="006E53D0">
        <w:fldChar w:fldCharType="end"/>
      </w:r>
    </w:p>
    <w:p w:rsidR="00777FD5" w:rsidRPr="00777FD5" w:rsidRDefault="00777FD5" w:rsidP="00777FD5">
      <w:pPr>
        <w:rPr>
          <w:lang w:eastAsia="ja-JP"/>
        </w:rPr>
      </w:pPr>
    </w:p>
    <w:p w:rsidR="00A65C29" w:rsidRDefault="00A65C29" w:rsidP="004B3CB5">
      <w:pPr>
        <w:tabs>
          <w:tab w:val="left" w:pos="4111"/>
        </w:tabs>
        <w:jc w:val="both"/>
        <w:rPr>
          <w:sz w:val="24"/>
          <w:szCs w:val="24"/>
        </w:rPr>
      </w:pPr>
      <w:r w:rsidRPr="006E53D0">
        <w:rPr>
          <w:sz w:val="24"/>
          <w:szCs w:val="24"/>
        </w:rPr>
        <w:t xml:space="preserve">with complex </w:t>
      </w:r>
      <w:r w:rsidRPr="006E53D0">
        <w:rPr>
          <w:i/>
          <w:sz w:val="24"/>
          <w:szCs w:val="24"/>
        </w:rPr>
        <w:t>k</w:t>
      </w:r>
      <w:r w:rsidRPr="006E53D0">
        <w:rPr>
          <w:sz w:val="24"/>
          <w:szCs w:val="24"/>
        </w:rPr>
        <w:t xml:space="preserve">-values </w:t>
      </w:r>
      <w:r w:rsidRPr="006E53D0">
        <w:rPr>
          <w:i/>
          <w:sz w:val="24"/>
          <w:szCs w:val="24"/>
        </w:rPr>
        <w:t>k</w:t>
      </w:r>
      <w:r w:rsidRPr="006E53D0">
        <w:rPr>
          <w:sz w:val="24"/>
          <w:szCs w:val="24"/>
        </w:rPr>
        <w:t xml:space="preserve"> - j</w:t>
      </w:r>
      <w:r w:rsidRPr="006E53D0">
        <w:rPr>
          <w:rFonts w:ascii="Symbol" w:hAnsi="Symbol"/>
          <w:i/>
          <w:sz w:val="24"/>
          <w:szCs w:val="24"/>
        </w:rPr>
        <w:t></w:t>
      </w:r>
      <w:r w:rsidRPr="006E53D0">
        <w:rPr>
          <w:rFonts w:ascii="Symbol" w:hAnsi="Symbol"/>
          <w:i/>
          <w:sz w:val="24"/>
          <w:szCs w:val="24"/>
        </w:rPr>
        <w:t></w:t>
      </w:r>
      <w:r w:rsidRPr="006E53D0">
        <w:rPr>
          <w:rFonts w:ascii="Symbol" w:hAnsi="Symbol"/>
          <w:i/>
          <w:sz w:val="24"/>
          <w:szCs w:val="24"/>
        </w:rPr>
        <w:t></w:t>
      </w:r>
      <w:r w:rsidRPr="006E53D0">
        <w:rPr>
          <w:rFonts w:ascii="Symbol" w:hAnsi="Symbol"/>
          <w:i/>
          <w:sz w:val="24"/>
          <w:szCs w:val="24"/>
        </w:rPr>
        <w:t></w:t>
      </w:r>
      <w:r w:rsidRPr="006E53D0">
        <w:rPr>
          <w:rFonts w:ascii="Symbol" w:hAnsi="Symbol"/>
          <w:i/>
          <w:sz w:val="24"/>
          <w:szCs w:val="24"/>
        </w:rPr>
        <w:t></w:t>
      </w:r>
      <w:r w:rsidRPr="006E53D0">
        <w:rPr>
          <w:sz w:val="24"/>
          <w:szCs w:val="24"/>
        </w:rPr>
        <w:t xml:space="preserve">if wall losses need to be included. </w:t>
      </w:r>
    </w:p>
    <w:p w:rsidR="006E53D0" w:rsidRPr="006E53D0" w:rsidRDefault="006E53D0" w:rsidP="004B3CB5">
      <w:pPr>
        <w:tabs>
          <w:tab w:val="left" w:pos="4111"/>
        </w:tabs>
        <w:jc w:val="both"/>
        <w:rPr>
          <w:sz w:val="24"/>
          <w:szCs w:val="24"/>
        </w:rPr>
      </w:pPr>
    </w:p>
    <w:p w:rsidR="00A65C29" w:rsidRDefault="00B84806" w:rsidP="004B3CB5">
      <w:pPr>
        <w:tabs>
          <w:tab w:val="left" w:pos="4111"/>
        </w:tabs>
        <w:jc w:val="both"/>
        <w:rPr>
          <w:sz w:val="24"/>
          <w:szCs w:val="24"/>
        </w:rPr>
      </w:pPr>
      <w:r w:rsidRPr="006E53D0">
        <w:rPr>
          <w:sz w:val="24"/>
          <w:szCs w:val="24"/>
        </w:rPr>
        <w:t xml:space="preserve">     </w:t>
      </w:r>
      <w:r w:rsidR="00A65C29" w:rsidRPr="006E53D0">
        <w:rPr>
          <w:sz w:val="24"/>
          <w:szCs w:val="24"/>
        </w:rPr>
        <w:t xml:space="preserve">In </w:t>
      </w:r>
      <w:r w:rsidR="00675C8D">
        <w:rPr>
          <w:sz w:val="24"/>
          <w:szCs w:val="24"/>
        </w:rPr>
        <w:t>Fig.</w:t>
      </w:r>
      <w:r w:rsidR="0021532C">
        <w:rPr>
          <w:sz w:val="24"/>
          <w:szCs w:val="24"/>
        </w:rPr>
        <w:t xml:space="preserve"> 3.4</w:t>
      </w:r>
      <w:r w:rsidR="00A65C29" w:rsidRPr="006E53D0">
        <w:rPr>
          <w:sz w:val="24"/>
          <w:szCs w:val="24"/>
        </w:rPr>
        <w:t xml:space="preserve">, we have plotted the </w:t>
      </w:r>
      <w:r w:rsidR="00A65C29" w:rsidRPr="006E53D0">
        <w:rPr>
          <w:i/>
          <w:sz w:val="24"/>
          <w:szCs w:val="24"/>
        </w:rPr>
        <w:t>kL</w:t>
      </w:r>
      <w:r w:rsidR="00A65C29" w:rsidRPr="006E53D0">
        <w:rPr>
          <w:sz w:val="24"/>
          <w:szCs w:val="24"/>
        </w:rPr>
        <w:t xml:space="preserve">-dependence of the real and imaginary components of the input impedance of an open-ended cylindrical pipe.  The upper plot includes wall losses alone proportional to </w:t>
      </w:r>
      <w:r w:rsidR="00A65C29" w:rsidRPr="006E53D0">
        <w:rPr>
          <w:i/>
          <w:sz w:val="24"/>
          <w:szCs w:val="24"/>
        </w:rPr>
        <w:t>k</w:t>
      </w:r>
      <w:r w:rsidR="00A65C29" w:rsidRPr="006E53D0">
        <w:rPr>
          <w:sz w:val="24"/>
          <w:szCs w:val="24"/>
          <w:vertAlign w:val="superscript"/>
        </w:rPr>
        <w:t>½</w:t>
      </w:r>
      <w:r w:rsidR="00A65C29" w:rsidRPr="006E53D0">
        <w:rPr>
          <w:sz w:val="24"/>
          <w:szCs w:val="24"/>
        </w:rPr>
        <w:t>,</w:t>
      </w:r>
      <w:r w:rsidR="00A65C29" w:rsidRPr="006E53D0">
        <w:rPr>
          <w:sz w:val="24"/>
          <w:szCs w:val="24"/>
          <w:vertAlign w:val="superscript"/>
        </w:rPr>
        <w:t xml:space="preserve">   </w:t>
      </w:r>
      <w:r w:rsidR="00A65C29" w:rsidRPr="006E53D0">
        <w:rPr>
          <w:sz w:val="24"/>
          <w:szCs w:val="24"/>
        </w:rPr>
        <w:t>while the lower plot includes losses from the end of the instrument with radiation resistance Re(</w:t>
      </w:r>
      <w:r w:rsidR="00A65C29" w:rsidRPr="006E53D0">
        <w:rPr>
          <w:i/>
          <w:sz w:val="24"/>
          <w:szCs w:val="24"/>
        </w:rPr>
        <w:t>Z</w:t>
      </w:r>
      <w:r w:rsidR="00A65C29" w:rsidRPr="006E53D0">
        <w:rPr>
          <w:i/>
          <w:sz w:val="24"/>
          <w:szCs w:val="24"/>
          <w:vertAlign w:val="subscript"/>
        </w:rPr>
        <w:t>L</w:t>
      </w:r>
      <w:r w:rsidR="00A65C29" w:rsidRPr="006E53D0">
        <w:rPr>
          <w:sz w:val="24"/>
          <w:szCs w:val="24"/>
        </w:rPr>
        <w:t xml:space="preserve">)  varying as </w:t>
      </w:r>
      <w:r w:rsidR="00A65C29" w:rsidRPr="006E53D0">
        <w:rPr>
          <w:i/>
          <w:sz w:val="24"/>
          <w:szCs w:val="24"/>
        </w:rPr>
        <w:t>k</w:t>
      </w:r>
      <w:r w:rsidR="00A65C29" w:rsidRPr="006E53D0">
        <w:rPr>
          <w:sz w:val="24"/>
          <w:szCs w:val="24"/>
          <w:vertAlign w:val="superscript"/>
        </w:rPr>
        <w:t>2</w:t>
      </w:r>
      <w:r w:rsidR="00A65C29" w:rsidRPr="006E53D0">
        <w:rPr>
          <w:sz w:val="24"/>
          <w:szCs w:val="24"/>
        </w:rPr>
        <w:t>.  The input impedance is high when</w:t>
      </w:r>
      <w:r w:rsidRPr="006E53D0">
        <w:rPr>
          <w:sz w:val="24"/>
          <w:szCs w:val="24"/>
        </w:rPr>
        <w:t xml:space="preserve"> </w:t>
      </w:r>
      <w:r w:rsidRPr="006E53D0">
        <w:rPr>
          <w:i/>
          <w:sz w:val="24"/>
          <w:szCs w:val="24"/>
        </w:rPr>
        <w:t>k</w:t>
      </w:r>
      <w:r w:rsidRPr="006E53D0">
        <w:rPr>
          <w:i/>
          <w:sz w:val="24"/>
          <w:szCs w:val="24"/>
          <w:vertAlign w:val="subscript"/>
        </w:rPr>
        <w:t>n</w:t>
      </w:r>
      <w:r w:rsidRPr="006E53D0">
        <w:rPr>
          <w:sz w:val="24"/>
          <w:szCs w:val="24"/>
        </w:rPr>
        <w:t>=</w:t>
      </w:r>
      <w:r w:rsidRPr="006E53D0">
        <w:rPr>
          <w:i/>
          <w:sz w:val="24"/>
          <w:szCs w:val="24"/>
        </w:rPr>
        <w:t>nc</w:t>
      </w:r>
      <w:r w:rsidRPr="006E53D0">
        <w:rPr>
          <w:i/>
          <w:sz w:val="24"/>
          <w:szCs w:val="24"/>
          <w:vertAlign w:val="subscript"/>
        </w:rPr>
        <w:t>o</w:t>
      </w:r>
      <w:r w:rsidRPr="006E53D0">
        <w:rPr>
          <w:sz w:val="24"/>
          <w:szCs w:val="24"/>
        </w:rPr>
        <w:t>/4</w:t>
      </w:r>
      <w:r w:rsidRPr="006E53D0">
        <w:rPr>
          <w:i/>
          <w:sz w:val="24"/>
          <w:szCs w:val="24"/>
        </w:rPr>
        <w:t>L</w:t>
      </w:r>
      <w:r w:rsidR="00A65C29" w:rsidRPr="006E53D0">
        <w:rPr>
          <w:sz w:val="24"/>
          <w:szCs w:val="24"/>
        </w:rPr>
        <w:t xml:space="preserve">, where </w:t>
      </w:r>
      <w:r w:rsidR="00A65C29" w:rsidRPr="006E53D0">
        <w:rPr>
          <w:i/>
          <w:sz w:val="24"/>
          <w:szCs w:val="24"/>
        </w:rPr>
        <w:t>n</w:t>
      </w:r>
      <w:r w:rsidR="00A65C29" w:rsidRPr="006E53D0">
        <w:rPr>
          <w:sz w:val="24"/>
          <w:szCs w:val="24"/>
        </w:rPr>
        <w:t xml:space="preserve"> is an odd integer. The input impedance is a minimum when </w:t>
      </w:r>
      <w:r w:rsidR="00A65C29" w:rsidRPr="006E53D0">
        <w:rPr>
          <w:i/>
          <w:sz w:val="24"/>
          <w:szCs w:val="24"/>
        </w:rPr>
        <w:t>n</w:t>
      </w:r>
      <w:r w:rsidR="00A65C29" w:rsidRPr="006E53D0">
        <w:rPr>
          <w:sz w:val="24"/>
          <w:szCs w:val="24"/>
        </w:rPr>
        <w:t xml:space="preserve"> is even. </w:t>
      </w:r>
    </w:p>
    <w:p w:rsidR="006E53D0" w:rsidRPr="006E53D0" w:rsidRDefault="006E53D0" w:rsidP="004B3CB5">
      <w:pPr>
        <w:tabs>
          <w:tab w:val="left" w:pos="4111"/>
        </w:tabs>
        <w:jc w:val="both"/>
        <w:rPr>
          <w:sz w:val="24"/>
          <w:szCs w:val="24"/>
        </w:rPr>
      </w:pPr>
    </w:p>
    <w:p w:rsidR="00A65C29" w:rsidRPr="006E53D0" w:rsidRDefault="00412DCB" w:rsidP="00AD779D">
      <w:pPr>
        <w:tabs>
          <w:tab w:val="left" w:pos="4111"/>
        </w:tabs>
        <w:ind w:left="2160" w:hanging="60"/>
        <w:jc w:val="both"/>
        <w:rPr>
          <w:sz w:val="24"/>
          <w:szCs w:val="24"/>
        </w:rPr>
      </w:pPr>
      <w:r>
        <w:rPr>
          <w:noProof/>
          <w:sz w:val="24"/>
          <w:szCs w:val="24"/>
          <w:lang w:val="en-US"/>
        </w:rPr>
        <w:lastRenderedPageBreak/>
        <w:drawing>
          <wp:inline distT="0" distB="0" distL="0" distR="0" wp14:anchorId="21CA5F54" wp14:editId="6BB7D083">
            <wp:extent cx="2638425" cy="2028825"/>
            <wp:effectExtent l="0" t="0" r="952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2638425" cy="2028825"/>
                    </a:xfrm>
                    <a:prstGeom prst="rect">
                      <a:avLst/>
                    </a:prstGeom>
                    <a:noFill/>
                    <a:ln>
                      <a:noFill/>
                    </a:ln>
                  </pic:spPr>
                </pic:pic>
              </a:graphicData>
            </a:graphic>
          </wp:inline>
        </w:drawing>
      </w:r>
    </w:p>
    <w:p w:rsidR="00A65C29" w:rsidRPr="006E53D0" w:rsidRDefault="00A65C29" w:rsidP="004B3CB5">
      <w:pPr>
        <w:tabs>
          <w:tab w:val="left" w:pos="4111"/>
        </w:tabs>
        <w:ind w:left="1620"/>
        <w:jc w:val="both"/>
        <w:rPr>
          <w:rFonts w:ascii="Symbol" w:hAnsi="Symbol"/>
          <w:sz w:val="24"/>
          <w:szCs w:val="24"/>
          <w:vertAlign w:val="superscript"/>
        </w:rPr>
      </w:pPr>
    </w:p>
    <w:p w:rsidR="00A65C29" w:rsidRPr="006E53D0" w:rsidRDefault="00675C8D" w:rsidP="004B3CB5">
      <w:pPr>
        <w:tabs>
          <w:tab w:val="left" w:pos="4111"/>
        </w:tabs>
        <w:jc w:val="both"/>
        <w:rPr>
          <w:i/>
          <w:sz w:val="22"/>
          <w:szCs w:val="24"/>
          <w:vertAlign w:val="superscript"/>
        </w:rPr>
      </w:pPr>
      <w:r>
        <w:rPr>
          <w:b/>
          <w:i/>
          <w:sz w:val="22"/>
          <w:szCs w:val="24"/>
        </w:rPr>
        <w:t xml:space="preserve">Fig. </w:t>
      </w:r>
      <w:r w:rsidR="0021532C">
        <w:rPr>
          <w:b/>
          <w:i/>
          <w:sz w:val="22"/>
          <w:szCs w:val="24"/>
        </w:rPr>
        <w:t>3.4</w:t>
      </w:r>
      <w:r w:rsidR="00A65C29" w:rsidRPr="006E53D0">
        <w:rPr>
          <w:i/>
          <w:sz w:val="22"/>
          <w:szCs w:val="24"/>
        </w:rPr>
        <w:t xml:space="preserve">  Real</w:t>
      </w:r>
      <w:r w:rsidR="006030FE">
        <w:rPr>
          <w:i/>
          <w:sz w:val="22"/>
          <w:szCs w:val="24"/>
        </w:rPr>
        <w:t xml:space="preserve"> (positive) </w:t>
      </w:r>
      <w:r w:rsidR="00A65C29" w:rsidRPr="006E53D0">
        <w:rPr>
          <w:i/>
          <w:sz w:val="22"/>
          <w:szCs w:val="24"/>
        </w:rPr>
        <w:t xml:space="preserve"> and imaginary components of the input impedance in units of Z</w:t>
      </w:r>
      <w:r w:rsidR="00A65C29" w:rsidRPr="006E53D0">
        <w:rPr>
          <w:i/>
          <w:sz w:val="22"/>
          <w:szCs w:val="24"/>
          <w:vertAlign w:val="subscript"/>
        </w:rPr>
        <w:t>o</w:t>
      </w:r>
      <w:r w:rsidR="00A65C29" w:rsidRPr="006E53D0">
        <w:rPr>
          <w:i/>
          <w:sz w:val="22"/>
          <w:szCs w:val="24"/>
        </w:rPr>
        <w:t xml:space="preserve"> </w:t>
      </w:r>
      <w:r w:rsidR="006030FE">
        <w:rPr>
          <w:i/>
          <w:sz w:val="22"/>
          <w:szCs w:val="24"/>
        </w:rPr>
        <w:t xml:space="preserve">on a linear scale </w:t>
      </w:r>
      <w:r w:rsidR="00A65C29" w:rsidRPr="006E53D0">
        <w:rPr>
          <w:i/>
          <w:sz w:val="22"/>
          <w:szCs w:val="24"/>
        </w:rPr>
        <w:t>as a function of 2kL/</w:t>
      </w:r>
      <w:r w:rsidR="00A65C29" w:rsidRPr="006E53D0">
        <w:rPr>
          <w:rFonts w:ascii="Symbol" w:hAnsi="Symbol"/>
          <w:i/>
          <w:sz w:val="22"/>
          <w:szCs w:val="24"/>
        </w:rPr>
        <w:t></w:t>
      </w:r>
      <w:r w:rsidR="00A65C29" w:rsidRPr="006E53D0">
        <w:rPr>
          <w:i/>
          <w:sz w:val="22"/>
          <w:szCs w:val="24"/>
        </w:rPr>
        <w:t xml:space="preserve">  for  </w:t>
      </w:r>
      <w:r w:rsidR="00A65C29" w:rsidRPr="00AD779D">
        <w:rPr>
          <w:b/>
          <w:i/>
          <w:sz w:val="22"/>
          <w:szCs w:val="24"/>
        </w:rPr>
        <w:t>(a)</w:t>
      </w:r>
      <w:r w:rsidR="00A65C29" w:rsidRPr="006E53D0">
        <w:rPr>
          <w:i/>
          <w:sz w:val="22"/>
          <w:szCs w:val="24"/>
        </w:rPr>
        <w:t xml:space="preserve"> an ideally  open-ended, Z</w:t>
      </w:r>
      <w:r w:rsidR="00A65C29" w:rsidRPr="006E53D0">
        <w:rPr>
          <w:i/>
          <w:sz w:val="22"/>
          <w:szCs w:val="24"/>
          <w:vertAlign w:val="subscript"/>
        </w:rPr>
        <w:t>L</w:t>
      </w:r>
      <w:r w:rsidR="00A65C29" w:rsidRPr="006E53D0">
        <w:rPr>
          <w:i/>
          <w:sz w:val="22"/>
          <w:szCs w:val="24"/>
        </w:rPr>
        <w:t>=0,  cylindrical tube with wall losses varying as  k</w:t>
      </w:r>
      <w:r w:rsidR="00A65C29" w:rsidRPr="006E53D0">
        <w:rPr>
          <w:i/>
          <w:sz w:val="22"/>
          <w:szCs w:val="24"/>
          <w:vertAlign w:val="superscript"/>
        </w:rPr>
        <w:t>1/2</w:t>
      </w:r>
      <w:r w:rsidR="00A65C29" w:rsidRPr="006E53D0">
        <w:rPr>
          <w:i/>
          <w:sz w:val="22"/>
          <w:szCs w:val="24"/>
        </w:rPr>
        <w:t xml:space="preserve"> , and </w:t>
      </w:r>
      <w:r w:rsidR="00A65C29" w:rsidRPr="00AD779D">
        <w:rPr>
          <w:b/>
          <w:i/>
          <w:sz w:val="22"/>
          <w:szCs w:val="24"/>
        </w:rPr>
        <w:t>(b)</w:t>
      </w:r>
      <w:r w:rsidR="00A65C29" w:rsidRPr="006E53D0">
        <w:rPr>
          <w:i/>
          <w:sz w:val="22"/>
          <w:szCs w:val="24"/>
        </w:rPr>
        <w:t xml:space="preserve"> the same</w:t>
      </w:r>
      <w:r w:rsidR="006030FE">
        <w:rPr>
          <w:i/>
          <w:sz w:val="22"/>
          <w:szCs w:val="24"/>
        </w:rPr>
        <w:t xml:space="preserve"> components shifted downwards for a </w:t>
      </w:r>
      <w:r w:rsidR="00A65C29" w:rsidRPr="006E53D0">
        <w:rPr>
          <w:i/>
          <w:sz w:val="22"/>
          <w:szCs w:val="24"/>
        </w:rPr>
        <w:t xml:space="preserve"> pipe with radiation resistance proportional to </w:t>
      </w:r>
      <w:r w:rsidR="00A65C29" w:rsidRPr="006E53D0">
        <w:rPr>
          <w:i/>
          <w:sz w:val="22"/>
          <w:szCs w:val="24"/>
          <w:vertAlign w:val="subscript"/>
        </w:rPr>
        <w:t xml:space="preserve"> </w:t>
      </w:r>
      <w:r w:rsidR="00A65C29" w:rsidRPr="006E53D0">
        <w:rPr>
          <w:i/>
          <w:sz w:val="22"/>
          <w:szCs w:val="24"/>
        </w:rPr>
        <w:t>k</w:t>
      </w:r>
      <w:r w:rsidR="00A65C29" w:rsidRPr="006E53D0">
        <w:rPr>
          <w:i/>
          <w:sz w:val="22"/>
          <w:szCs w:val="24"/>
          <w:vertAlign w:val="superscript"/>
        </w:rPr>
        <w:t xml:space="preserve">2 </w:t>
      </w:r>
      <w:r w:rsidR="00B83FAF">
        <w:rPr>
          <w:i/>
          <w:sz w:val="22"/>
          <w:szCs w:val="24"/>
        </w:rPr>
        <w:t xml:space="preserve">also included </w:t>
      </w:r>
      <w:r w:rsidR="00A65C29" w:rsidRPr="006E53D0">
        <w:rPr>
          <w:i/>
          <w:sz w:val="22"/>
          <w:szCs w:val="24"/>
        </w:rPr>
        <w:t xml:space="preserve"> </w:t>
      </w:r>
    </w:p>
    <w:p w:rsidR="00A65C29" w:rsidRPr="006E53D0" w:rsidRDefault="00A65C29" w:rsidP="004B3CB5">
      <w:pPr>
        <w:tabs>
          <w:tab w:val="left" w:pos="4111"/>
        </w:tabs>
        <w:jc w:val="both"/>
        <w:rPr>
          <w:i/>
          <w:sz w:val="24"/>
          <w:szCs w:val="24"/>
          <w:vertAlign w:val="superscript"/>
        </w:rPr>
      </w:pPr>
    </w:p>
    <w:p w:rsidR="00A65C29" w:rsidRPr="006E53D0"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It is instructive to consider the magnitude of the input impedances on a logari</w:t>
      </w:r>
      <w:r w:rsidR="00AD779D">
        <w:rPr>
          <w:sz w:val="24"/>
          <w:szCs w:val="24"/>
        </w:rPr>
        <w:t xml:space="preserve">thmic scale, as shown in </w:t>
      </w:r>
      <w:r w:rsidR="00675C8D">
        <w:rPr>
          <w:sz w:val="24"/>
          <w:szCs w:val="24"/>
        </w:rPr>
        <w:t>Fig.</w:t>
      </w:r>
      <w:r w:rsidR="0021532C">
        <w:rPr>
          <w:sz w:val="24"/>
          <w:szCs w:val="24"/>
        </w:rPr>
        <w:t xml:space="preserve"> 3.5</w:t>
      </w:r>
      <w:r w:rsidR="00AD779D">
        <w:rPr>
          <w:sz w:val="24"/>
          <w:szCs w:val="24"/>
        </w:rPr>
        <w:t>.</w:t>
      </w:r>
      <w:r w:rsidR="00A65C29" w:rsidRPr="006E53D0">
        <w:rPr>
          <w:sz w:val="24"/>
          <w:szCs w:val="24"/>
        </w:rPr>
        <w:t xml:space="preserve">  When plotted in this way, the resonances and anti-resonances are symmetrically placed about the tube impedance </w:t>
      </w:r>
      <w:r w:rsidR="00A65C29" w:rsidRPr="006E53D0">
        <w:rPr>
          <w:i/>
          <w:sz w:val="24"/>
          <w:szCs w:val="24"/>
        </w:rPr>
        <w:t>Z</w:t>
      </w:r>
      <w:r w:rsidR="00A65C29" w:rsidRPr="006E53D0">
        <w:rPr>
          <w:i/>
          <w:sz w:val="24"/>
          <w:szCs w:val="24"/>
          <w:vertAlign w:val="subscript"/>
        </w:rPr>
        <w:t>o</w:t>
      </w:r>
      <w:r w:rsidR="00A65C29" w:rsidRPr="006E53D0">
        <w:rPr>
          <w:i/>
          <w:sz w:val="24"/>
          <w:szCs w:val="24"/>
        </w:rPr>
        <w:t xml:space="preserve">. </w:t>
      </w:r>
      <w:r w:rsidR="00A65C29" w:rsidRPr="006E53D0">
        <w:rPr>
          <w:sz w:val="24"/>
          <w:szCs w:val="24"/>
        </w:rPr>
        <w:t xml:space="preserve"> The magnitude of the impedance of the </w:t>
      </w:r>
      <w:r w:rsidR="00A65C29" w:rsidRPr="006E53D0">
        <w:rPr>
          <w:i/>
          <w:sz w:val="24"/>
          <w:szCs w:val="24"/>
        </w:rPr>
        <w:t>n</w:t>
      </w:r>
      <w:r w:rsidR="00A65C29" w:rsidRPr="006E53D0">
        <w:rPr>
          <w:sz w:val="24"/>
          <w:szCs w:val="24"/>
        </w:rPr>
        <w:t xml:space="preserve">-th is </w:t>
      </w:r>
      <w:r w:rsidR="00A65C29" w:rsidRPr="006E53D0">
        <w:rPr>
          <w:i/>
          <w:sz w:val="24"/>
          <w:szCs w:val="24"/>
        </w:rPr>
        <w:t>Q</w:t>
      </w:r>
      <w:r w:rsidR="00A65C29" w:rsidRPr="006E53D0">
        <w:rPr>
          <w:i/>
          <w:sz w:val="24"/>
          <w:szCs w:val="24"/>
          <w:vertAlign w:val="subscript"/>
        </w:rPr>
        <w:t>n</w:t>
      </w:r>
      <w:r w:rsidR="00A65C29" w:rsidRPr="006E53D0">
        <w:rPr>
          <w:i/>
          <w:sz w:val="24"/>
          <w:szCs w:val="24"/>
        </w:rPr>
        <w:t>Z</w:t>
      </w:r>
      <w:r w:rsidR="00A65C29" w:rsidRPr="006E53D0">
        <w:rPr>
          <w:sz w:val="24"/>
          <w:szCs w:val="24"/>
          <w:vertAlign w:val="subscript"/>
        </w:rPr>
        <w:t xml:space="preserve">o </w:t>
      </w:r>
      <w:r w:rsidR="00A65C29" w:rsidRPr="006E53D0">
        <w:rPr>
          <w:sz w:val="24"/>
          <w:szCs w:val="24"/>
        </w:rPr>
        <w:t xml:space="preserve">, where </w:t>
      </w:r>
      <w:r w:rsidR="00A65C29" w:rsidRPr="006E53D0">
        <w:rPr>
          <w:i/>
          <w:sz w:val="24"/>
          <w:szCs w:val="24"/>
        </w:rPr>
        <w:t>Q</w:t>
      </w:r>
      <w:r w:rsidR="00A65C29" w:rsidRPr="006E53D0">
        <w:rPr>
          <w:sz w:val="24"/>
          <w:szCs w:val="24"/>
          <w:vertAlign w:val="subscript"/>
        </w:rPr>
        <w:t xml:space="preserve">n  </w:t>
      </w:r>
      <w:r w:rsidR="00A65C29" w:rsidRPr="006E53D0">
        <w:rPr>
          <w:sz w:val="24"/>
          <w:szCs w:val="24"/>
        </w:rPr>
        <w:t xml:space="preserve">is the quality-factor of the excited mode. In contrast the “anti-resonances” have values </w:t>
      </w:r>
      <w:r w:rsidR="00A65C29" w:rsidRPr="006E53D0">
        <w:rPr>
          <w:i/>
          <w:sz w:val="24"/>
          <w:szCs w:val="24"/>
        </w:rPr>
        <w:t>Z</w:t>
      </w:r>
      <w:r w:rsidR="00A65C29" w:rsidRPr="006E53D0">
        <w:rPr>
          <w:i/>
          <w:sz w:val="24"/>
          <w:szCs w:val="24"/>
          <w:vertAlign w:val="subscript"/>
        </w:rPr>
        <w:t>o</w:t>
      </w:r>
      <w:r w:rsidR="00A65C29" w:rsidRPr="006E53D0">
        <w:rPr>
          <w:i/>
          <w:sz w:val="24"/>
          <w:szCs w:val="24"/>
        </w:rPr>
        <w:t xml:space="preserve">/Q . </w:t>
      </w:r>
      <w:r w:rsidR="00A65C29" w:rsidRPr="006E53D0">
        <w:rPr>
          <w:sz w:val="24"/>
          <w:szCs w:val="24"/>
        </w:rPr>
        <w:t xml:space="preserve">The widths </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sz w:val="24"/>
          <w:szCs w:val="24"/>
        </w:rPr>
        <w:t></w:t>
      </w:r>
      <w:r w:rsidR="00A65C29" w:rsidRPr="006E53D0">
        <w:rPr>
          <w:rFonts w:ascii="Symbol" w:hAnsi="Symbol"/>
          <w:sz w:val="24"/>
          <w:szCs w:val="24"/>
        </w:rPr>
        <w:t></w:t>
      </w:r>
      <w:r w:rsidR="00A65C29" w:rsidRPr="006E53D0">
        <w:rPr>
          <w:rFonts w:ascii="Symbol" w:hAnsi="Symbol"/>
          <w:sz w:val="24"/>
          <w:szCs w:val="24"/>
        </w:rPr>
        <w:t></w:t>
      </w:r>
      <w:r w:rsidR="00A65C29" w:rsidRPr="006E53D0">
        <w:rPr>
          <w:sz w:val="24"/>
          <w:szCs w:val="24"/>
        </w:rPr>
        <w:t>of the modes at half or double intensity is given by 1/</w:t>
      </w:r>
      <w:r w:rsidR="00A65C29" w:rsidRPr="006E53D0">
        <w:rPr>
          <w:i/>
          <w:sz w:val="24"/>
          <w:szCs w:val="24"/>
        </w:rPr>
        <w:t>Q</w:t>
      </w:r>
      <w:r w:rsidR="00A65C29" w:rsidRPr="006E53D0">
        <w:rPr>
          <w:i/>
          <w:sz w:val="24"/>
          <w:szCs w:val="24"/>
          <w:vertAlign w:val="subscript"/>
        </w:rPr>
        <w:t xml:space="preserve">n </w:t>
      </w:r>
      <w:r w:rsidR="00A65C29" w:rsidRPr="006E53D0">
        <w:rPr>
          <w:i/>
          <w:sz w:val="24"/>
          <w:szCs w:val="24"/>
        </w:rPr>
        <w:t xml:space="preserve">. </w:t>
      </w:r>
      <w:r w:rsidR="00A65C29" w:rsidRPr="006E53D0">
        <w:rPr>
          <w:i/>
          <w:sz w:val="24"/>
          <w:szCs w:val="24"/>
          <w:vertAlign w:val="subscript"/>
        </w:rPr>
        <w:t xml:space="preserve"> </w:t>
      </w:r>
    </w:p>
    <w:p w:rsidR="00A65C29" w:rsidRPr="006E53D0" w:rsidRDefault="00A65C29" w:rsidP="00AD779D">
      <w:pPr>
        <w:tabs>
          <w:tab w:val="left" w:pos="4111"/>
        </w:tabs>
        <w:ind w:left="284" w:firstLine="1616"/>
        <w:jc w:val="both"/>
        <w:rPr>
          <w:sz w:val="24"/>
          <w:szCs w:val="24"/>
        </w:rPr>
      </w:pPr>
      <w:r w:rsidRPr="006E53D0">
        <w:rPr>
          <w:sz w:val="24"/>
          <w:szCs w:val="24"/>
        </w:rPr>
        <w:t xml:space="preserve"> </w:t>
      </w:r>
      <w:r w:rsidR="00412DCB">
        <w:rPr>
          <w:noProof/>
          <w:sz w:val="24"/>
          <w:szCs w:val="24"/>
          <w:lang w:val="en-US"/>
        </w:rPr>
        <w:drawing>
          <wp:inline distT="0" distB="0" distL="0" distR="0" wp14:anchorId="05C72EE0" wp14:editId="455DEF76">
            <wp:extent cx="2371725" cy="184785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2371725" cy="1847850"/>
                    </a:xfrm>
                    <a:prstGeom prst="rect">
                      <a:avLst/>
                    </a:prstGeom>
                    <a:noFill/>
                    <a:ln>
                      <a:noFill/>
                    </a:ln>
                  </pic:spPr>
                </pic:pic>
              </a:graphicData>
            </a:graphic>
          </wp:inline>
        </w:drawing>
      </w:r>
    </w:p>
    <w:p w:rsidR="00A65C29" w:rsidRPr="006E53D0" w:rsidRDefault="00675C8D" w:rsidP="004B3CB5">
      <w:pPr>
        <w:tabs>
          <w:tab w:val="left" w:pos="4111"/>
        </w:tabs>
        <w:jc w:val="both"/>
        <w:rPr>
          <w:i/>
          <w:sz w:val="22"/>
          <w:szCs w:val="24"/>
        </w:rPr>
      </w:pPr>
      <w:r>
        <w:rPr>
          <w:b/>
          <w:i/>
          <w:sz w:val="22"/>
          <w:szCs w:val="24"/>
        </w:rPr>
        <w:t xml:space="preserve">Fig. </w:t>
      </w:r>
      <w:r w:rsidR="0021532C">
        <w:rPr>
          <w:b/>
          <w:i/>
          <w:sz w:val="22"/>
          <w:szCs w:val="24"/>
        </w:rPr>
        <w:t>3.5</w:t>
      </w:r>
      <w:r w:rsidR="00A65C29" w:rsidRPr="006E53D0">
        <w:rPr>
          <w:i/>
          <w:sz w:val="22"/>
          <w:szCs w:val="24"/>
        </w:rPr>
        <w:t xml:space="preserve">  The modulus of the input impedance plotted on a logarithmic scale of cylindrical pipe with wall damping alone and with additional radiative damping as a function of k in units of </w:t>
      </w:r>
      <w:r w:rsidR="00A65C29" w:rsidRPr="006E53D0">
        <w:rPr>
          <w:rFonts w:ascii="Symbol" w:hAnsi="Symbol"/>
          <w:i/>
          <w:sz w:val="22"/>
          <w:szCs w:val="24"/>
        </w:rPr>
        <w:t></w:t>
      </w:r>
      <w:r w:rsidR="00AD779D">
        <w:rPr>
          <w:i/>
          <w:sz w:val="22"/>
          <w:szCs w:val="24"/>
        </w:rPr>
        <w:t>/2</w:t>
      </w:r>
      <w:r w:rsidR="00A65C29" w:rsidRPr="006E53D0">
        <w:rPr>
          <w:i/>
          <w:sz w:val="22"/>
          <w:szCs w:val="24"/>
        </w:rPr>
        <w:t xml:space="preserve"> </w:t>
      </w:r>
    </w:p>
    <w:p w:rsidR="00A65C29" w:rsidRPr="006E53D0" w:rsidRDefault="00A65C29" w:rsidP="004B3CB5">
      <w:pPr>
        <w:tabs>
          <w:tab w:val="left" w:pos="4111"/>
        </w:tabs>
        <w:jc w:val="both"/>
        <w:rPr>
          <w:i/>
          <w:sz w:val="24"/>
          <w:szCs w:val="24"/>
        </w:rPr>
      </w:pPr>
    </w:p>
    <w:p w:rsidR="00A65C29" w:rsidRPr="006E53D0" w:rsidRDefault="000E3E98" w:rsidP="004B3CB5">
      <w:pPr>
        <w:tabs>
          <w:tab w:val="left" w:pos="4111"/>
        </w:tabs>
        <w:jc w:val="both"/>
        <w:rPr>
          <w:i/>
          <w:sz w:val="24"/>
          <w:szCs w:val="24"/>
        </w:rPr>
      </w:pPr>
      <w:r w:rsidRPr="006E53D0">
        <w:rPr>
          <w:sz w:val="24"/>
          <w:szCs w:val="24"/>
        </w:rPr>
        <w:t xml:space="preserve">     </w:t>
      </w:r>
      <w:r w:rsidR="00A65C29" w:rsidRPr="006E53D0">
        <w:rPr>
          <w:sz w:val="24"/>
          <w:szCs w:val="24"/>
        </w:rPr>
        <w:t>For efficient transfer of sound, the input impedance of a wind instrument has to match the impedance of the sound generator.  For instruments like the flute, recorder and Pan-pipes, sound is excited by imposed fluctuations in air pressure across an open hole, so that the generator impedance is small.  The resonances of such instrument</w:t>
      </w:r>
      <w:r w:rsidR="006030FE">
        <w:rPr>
          <w:sz w:val="24"/>
          <w:szCs w:val="24"/>
        </w:rPr>
        <w:t>s</w:t>
      </w:r>
      <w:r w:rsidR="00A65C29" w:rsidRPr="006E53D0">
        <w:rPr>
          <w:sz w:val="24"/>
          <w:szCs w:val="24"/>
        </w:rPr>
        <w:t xml:space="preserve"> are therefore located at the minima of the anti-resonance impedance dips, corresponding to the evenly spaced resonances, </w:t>
      </w:r>
      <w:r w:rsidR="00A65C29" w:rsidRPr="006E53D0">
        <w:rPr>
          <w:i/>
          <w:sz w:val="24"/>
          <w:szCs w:val="24"/>
        </w:rPr>
        <w:t>f</w:t>
      </w:r>
      <w:r w:rsidR="00A65C29" w:rsidRPr="006E53D0">
        <w:rPr>
          <w:i/>
          <w:sz w:val="24"/>
          <w:szCs w:val="24"/>
          <w:vertAlign w:val="subscript"/>
        </w:rPr>
        <w:t>n</w:t>
      </w:r>
      <w:r w:rsidR="00A65C29" w:rsidRPr="006E53D0">
        <w:rPr>
          <w:sz w:val="24"/>
          <w:szCs w:val="24"/>
        </w:rPr>
        <w:t xml:space="preserve"> = </w:t>
      </w:r>
      <w:r w:rsidR="00A65C29" w:rsidRPr="006E53D0">
        <w:rPr>
          <w:i/>
          <w:sz w:val="24"/>
          <w:szCs w:val="24"/>
        </w:rPr>
        <w:t>n</w:t>
      </w:r>
      <w:r w:rsidR="00A65C29" w:rsidRPr="006E53D0">
        <w:rPr>
          <w:sz w:val="24"/>
          <w:szCs w:val="24"/>
          <w:vertAlign w:val="subscript"/>
        </w:rPr>
        <w:t xml:space="preserve"> </w:t>
      </w:r>
      <w:r w:rsidR="00A65C29" w:rsidRPr="006E53D0">
        <w:rPr>
          <w:i/>
          <w:sz w:val="24"/>
          <w:szCs w:val="24"/>
        </w:rPr>
        <w:t>c</w:t>
      </w:r>
      <w:r w:rsidR="00A65C29" w:rsidRPr="006E53D0">
        <w:rPr>
          <w:sz w:val="24"/>
          <w:szCs w:val="24"/>
          <w:vertAlign w:val="subscript"/>
        </w:rPr>
        <w:t>o</w:t>
      </w:r>
      <w:r w:rsidR="00A65C29" w:rsidRPr="006E53D0">
        <w:rPr>
          <w:sz w:val="24"/>
          <w:szCs w:val="24"/>
        </w:rPr>
        <w:t>/2</w:t>
      </w:r>
      <w:r w:rsidR="00A65C29" w:rsidRPr="006E53D0">
        <w:rPr>
          <w:i/>
          <w:sz w:val="24"/>
          <w:szCs w:val="24"/>
        </w:rPr>
        <w:t>L</w:t>
      </w:r>
      <w:r w:rsidR="00A65C29" w:rsidRPr="006E53D0">
        <w:rPr>
          <w:sz w:val="24"/>
          <w:szCs w:val="24"/>
        </w:rPr>
        <w:t xml:space="preserve">, of a cylindrical tube with both ends open.  In contrast, for all brass and wood-wind instruments played by a reed, the playing end the tube is closed by a relatively massive generator (the lips or </w:t>
      </w:r>
      <w:r w:rsidR="000A10AB">
        <w:rPr>
          <w:sz w:val="24"/>
          <w:szCs w:val="24"/>
        </w:rPr>
        <w:t xml:space="preserve">a </w:t>
      </w:r>
      <w:r w:rsidR="00A65C29" w:rsidRPr="006E53D0">
        <w:rPr>
          <w:sz w:val="24"/>
          <w:szCs w:val="24"/>
        </w:rPr>
        <w:t xml:space="preserve">reed </w:t>
      </w:r>
      <w:r w:rsidR="000A10AB">
        <w:rPr>
          <w:sz w:val="24"/>
          <w:szCs w:val="24"/>
        </w:rPr>
        <w:t>mouthpiece</w:t>
      </w:r>
      <w:r w:rsidR="00A65C29" w:rsidRPr="006E53D0">
        <w:rPr>
          <w:sz w:val="24"/>
          <w:szCs w:val="24"/>
        </w:rPr>
        <w:t xml:space="preserve">. Resonances then occur at the peaks of the input impedance with frequencies </w:t>
      </w:r>
      <w:r w:rsidR="00A65C29" w:rsidRPr="006E53D0">
        <w:rPr>
          <w:i/>
          <w:sz w:val="24"/>
          <w:szCs w:val="24"/>
        </w:rPr>
        <w:t>f</w:t>
      </w:r>
      <w:r w:rsidR="00A65C29" w:rsidRPr="006E53D0">
        <w:rPr>
          <w:i/>
          <w:sz w:val="24"/>
          <w:szCs w:val="24"/>
          <w:vertAlign w:val="subscript"/>
        </w:rPr>
        <w:t>n</w:t>
      </w:r>
      <w:r w:rsidR="00A65C29" w:rsidRPr="006E53D0">
        <w:rPr>
          <w:sz w:val="24"/>
          <w:szCs w:val="24"/>
        </w:rPr>
        <w:t xml:space="preserve"> = </w:t>
      </w:r>
      <w:r w:rsidR="00A65C29" w:rsidRPr="006E53D0">
        <w:rPr>
          <w:i/>
          <w:sz w:val="24"/>
          <w:szCs w:val="24"/>
        </w:rPr>
        <w:t>n</w:t>
      </w:r>
      <w:r w:rsidR="00A65C29" w:rsidRPr="006E53D0">
        <w:rPr>
          <w:sz w:val="24"/>
          <w:szCs w:val="24"/>
          <w:vertAlign w:val="subscript"/>
        </w:rPr>
        <w:t xml:space="preserve"> </w:t>
      </w:r>
      <w:r w:rsidR="00A65C29" w:rsidRPr="006E53D0">
        <w:rPr>
          <w:i/>
          <w:sz w:val="24"/>
          <w:szCs w:val="24"/>
        </w:rPr>
        <w:t>c</w:t>
      </w:r>
      <w:r w:rsidR="00A65C29" w:rsidRPr="006E53D0">
        <w:rPr>
          <w:sz w:val="24"/>
          <w:szCs w:val="24"/>
          <w:vertAlign w:val="subscript"/>
        </w:rPr>
        <w:t>o</w:t>
      </w:r>
      <w:r w:rsidR="00A65C29" w:rsidRPr="006E53D0">
        <w:rPr>
          <w:sz w:val="24"/>
          <w:szCs w:val="24"/>
        </w:rPr>
        <w:t>/4</w:t>
      </w:r>
      <w:r w:rsidR="00A65C29" w:rsidRPr="006E53D0">
        <w:rPr>
          <w:i/>
          <w:sz w:val="24"/>
          <w:szCs w:val="24"/>
        </w:rPr>
        <w:t>L</w:t>
      </w:r>
      <w:r w:rsidR="00A65C29" w:rsidRPr="006E53D0">
        <w:rPr>
          <w:sz w:val="24"/>
          <w:szCs w:val="24"/>
        </w:rPr>
        <w:t xml:space="preserve">, where </w:t>
      </w:r>
      <w:r w:rsidR="00A65C29" w:rsidRPr="006E53D0">
        <w:rPr>
          <w:i/>
          <w:sz w:val="24"/>
          <w:szCs w:val="24"/>
        </w:rPr>
        <w:t>n</w:t>
      </w:r>
      <w:r w:rsidR="00A65C29" w:rsidRPr="006E53D0">
        <w:rPr>
          <w:sz w:val="24"/>
          <w:szCs w:val="24"/>
        </w:rPr>
        <w:t xml:space="preserve"> is now an odd-integer, corresponding to the resonances of a tube closed at one end. If we had plotted the magnitude of the input admittance, </w:t>
      </w:r>
      <w:r w:rsidR="00A65C29" w:rsidRPr="006E53D0">
        <w:rPr>
          <w:i/>
          <w:sz w:val="24"/>
          <w:szCs w:val="24"/>
        </w:rPr>
        <w:t>A(</w:t>
      </w:r>
      <w:r w:rsidR="00A65C29" w:rsidRPr="006E53D0">
        <w:rPr>
          <w:rFonts w:ascii="Symbol" w:hAnsi="Symbol"/>
          <w:i/>
          <w:sz w:val="24"/>
          <w:szCs w:val="24"/>
        </w:rPr>
        <w:t></w:t>
      </w:r>
      <w:r w:rsidR="00A65C29" w:rsidRPr="006E53D0">
        <w:rPr>
          <w:i/>
          <w:sz w:val="24"/>
          <w:szCs w:val="24"/>
        </w:rPr>
        <w:t xml:space="preserve">)= </w:t>
      </w:r>
      <w:r w:rsidR="00A65C29" w:rsidRPr="006E53D0">
        <w:rPr>
          <w:sz w:val="24"/>
          <w:szCs w:val="24"/>
        </w:rPr>
        <w:t>1/</w:t>
      </w:r>
      <w:r w:rsidR="00A65C29" w:rsidRPr="006E53D0">
        <w:rPr>
          <w:i/>
          <w:sz w:val="24"/>
          <w:szCs w:val="24"/>
        </w:rPr>
        <w:t>Z</w:t>
      </w:r>
      <w:r w:rsidR="00A65C29" w:rsidRPr="006E53D0">
        <w:rPr>
          <w:sz w:val="24"/>
          <w:szCs w:val="24"/>
        </w:rPr>
        <w:t>(</w:t>
      </w:r>
      <w:r w:rsidR="00A65C29" w:rsidRPr="006E53D0">
        <w:rPr>
          <w:rFonts w:ascii="Symbol" w:hAnsi="Symbol"/>
          <w:i/>
          <w:sz w:val="24"/>
          <w:szCs w:val="24"/>
        </w:rPr>
        <w:t></w:t>
      </w:r>
      <w:r w:rsidR="00A65C29" w:rsidRPr="006E53D0">
        <w:rPr>
          <w:sz w:val="24"/>
          <w:szCs w:val="24"/>
        </w:rPr>
        <w:t xml:space="preserve">), </w:t>
      </w:r>
      <w:r w:rsidR="00A65C29" w:rsidRPr="006E53D0">
        <w:rPr>
          <w:i/>
          <w:sz w:val="24"/>
          <w:szCs w:val="24"/>
        </w:rPr>
        <w:t xml:space="preserve"> </w:t>
      </w:r>
      <w:r w:rsidR="00A65C29" w:rsidRPr="006E53D0">
        <w:rPr>
          <w:sz w:val="24"/>
          <w:szCs w:val="24"/>
        </w:rPr>
        <w:t xml:space="preserve">instead  of the impedance, the positions of the resonances and anti-resonances  would have been reversed. The resonant modes of a double open-ended </w:t>
      </w:r>
      <w:r w:rsidR="00192078">
        <w:rPr>
          <w:sz w:val="24"/>
          <w:szCs w:val="24"/>
        </w:rPr>
        <w:t>woodwind</w:t>
      </w:r>
      <w:r w:rsidR="00A65C29" w:rsidRPr="006E53D0">
        <w:rPr>
          <w:sz w:val="24"/>
          <w:szCs w:val="24"/>
        </w:rPr>
        <w:t xml:space="preserve"> instrument therefore occur at the peaks of the input admittance, whereas the resonant </w:t>
      </w:r>
      <w:r w:rsidR="00A65C29" w:rsidRPr="006E53D0">
        <w:rPr>
          <w:sz w:val="24"/>
          <w:szCs w:val="24"/>
        </w:rPr>
        <w:lastRenderedPageBreak/>
        <w:t xml:space="preserve">modes of </w:t>
      </w:r>
      <w:r w:rsidR="00192078">
        <w:rPr>
          <w:sz w:val="24"/>
          <w:szCs w:val="24"/>
        </w:rPr>
        <w:t>woodwind</w:t>
      </w:r>
      <w:r w:rsidR="00A65C29" w:rsidRPr="006E53D0">
        <w:rPr>
          <w:sz w:val="24"/>
          <w:szCs w:val="24"/>
        </w:rPr>
        <w:t xml:space="preserve"> or brass instruments played with a reed or mouthpiece are at the peaks of the input impedance.  This is a general property of wind instruments, whatever the size or shape of their internal bores. </w:t>
      </w:r>
    </w:p>
    <w:p w:rsidR="00A65C29" w:rsidRPr="006E53D0" w:rsidRDefault="00A65C29" w:rsidP="004B3CB5">
      <w:pPr>
        <w:tabs>
          <w:tab w:val="left" w:pos="4111"/>
        </w:tabs>
        <w:jc w:val="both"/>
        <w:rPr>
          <w:sz w:val="24"/>
          <w:szCs w:val="24"/>
        </w:rPr>
      </w:pPr>
    </w:p>
    <w:p w:rsidR="00A65C29" w:rsidRPr="00D90106" w:rsidRDefault="00A65C29" w:rsidP="004B3CB5">
      <w:pPr>
        <w:tabs>
          <w:tab w:val="left" w:pos="4111"/>
        </w:tabs>
        <w:jc w:val="both"/>
        <w:rPr>
          <w:b/>
          <w:color w:val="0000FF"/>
          <w:sz w:val="32"/>
          <w:szCs w:val="32"/>
        </w:rPr>
      </w:pPr>
      <w:r w:rsidRPr="00D90106">
        <w:rPr>
          <w:b/>
          <w:color w:val="0000FF"/>
          <w:sz w:val="32"/>
          <w:szCs w:val="32"/>
        </w:rPr>
        <w:t>13.3.</w:t>
      </w:r>
      <w:r w:rsidR="00D90106">
        <w:rPr>
          <w:b/>
          <w:color w:val="0000FF"/>
          <w:sz w:val="32"/>
          <w:szCs w:val="32"/>
        </w:rPr>
        <w:t>2</w:t>
      </w:r>
      <w:r w:rsidRPr="00D90106">
        <w:rPr>
          <w:b/>
          <w:color w:val="0000FF"/>
          <w:sz w:val="32"/>
          <w:szCs w:val="32"/>
        </w:rPr>
        <w:t xml:space="preserve">  </w:t>
      </w:r>
      <w:r w:rsidR="00AD779D" w:rsidRPr="00D90106">
        <w:rPr>
          <w:b/>
          <w:color w:val="0000FF"/>
          <w:sz w:val="32"/>
          <w:szCs w:val="32"/>
        </w:rPr>
        <w:t>N</w:t>
      </w:r>
      <w:r w:rsidRPr="00D90106">
        <w:rPr>
          <w:b/>
          <w:color w:val="0000FF"/>
          <w:sz w:val="32"/>
          <w:szCs w:val="32"/>
        </w:rPr>
        <w:t>on-cylindrical</w:t>
      </w:r>
      <w:r w:rsidR="00264E0B" w:rsidRPr="00D90106">
        <w:rPr>
          <w:b/>
          <w:color w:val="0000FF"/>
          <w:sz w:val="32"/>
          <w:szCs w:val="32"/>
        </w:rPr>
        <w:t xml:space="preserve"> </w:t>
      </w:r>
      <w:r w:rsidR="00197367">
        <w:rPr>
          <w:b/>
          <w:color w:val="0000FF"/>
          <w:sz w:val="32"/>
          <w:szCs w:val="32"/>
        </w:rPr>
        <w:t>pipes</w:t>
      </w:r>
    </w:p>
    <w:p w:rsidR="00A65C29" w:rsidRPr="006E53D0" w:rsidRDefault="00A65C29" w:rsidP="004B3CB5">
      <w:pPr>
        <w:tabs>
          <w:tab w:val="left" w:pos="4111"/>
        </w:tabs>
        <w:jc w:val="both"/>
        <w:rPr>
          <w:b/>
          <w:sz w:val="24"/>
          <w:szCs w:val="24"/>
        </w:rPr>
      </w:pPr>
    </w:p>
    <w:p w:rsidR="00A65C29" w:rsidRPr="006E53D0"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 xml:space="preserve">Although there are simple wind instruments with cylindrical bores along their whole length, the vast majority of modern instruments and many ancient and ethnologically important instruments have internal bores that flare out towards their ends.  One of the principle reasons for such </w:t>
      </w:r>
      <w:r w:rsidR="00AD779D">
        <w:rPr>
          <w:sz w:val="24"/>
          <w:szCs w:val="24"/>
        </w:rPr>
        <w:t>flares</w:t>
      </w:r>
      <w:r w:rsidR="00A65C29" w:rsidRPr="006E53D0">
        <w:rPr>
          <w:sz w:val="24"/>
          <w:szCs w:val="24"/>
        </w:rPr>
        <w:t xml:space="preserve"> is that they act as acoustic transformers, which </w:t>
      </w:r>
      <w:r w:rsidR="006030FE">
        <w:rPr>
          <w:sz w:val="24"/>
          <w:szCs w:val="24"/>
        </w:rPr>
        <w:t xml:space="preserve">help to </w:t>
      </w:r>
      <w:r w:rsidR="00A65C29" w:rsidRPr="006E53D0">
        <w:rPr>
          <w:sz w:val="24"/>
          <w:szCs w:val="24"/>
        </w:rPr>
        <w:t xml:space="preserve">match the high impedance at the mouthpiece to the much lower radiation impedance of the larger area radiating output end.  However, increasing the fraction of sound radiated decreases the amplitude of the reflected waves and hence the height and sharpness of the natural resonances of the air resonances.  In addition, the shape of the bore can strongly influence the frequencies of the resonating air column, which </w:t>
      </w:r>
      <w:r w:rsidR="00AD3F3C">
        <w:rPr>
          <w:sz w:val="24"/>
          <w:szCs w:val="24"/>
        </w:rPr>
        <w:t>perturbs</w:t>
      </w:r>
      <w:r w:rsidR="00A65C29" w:rsidRPr="006E53D0">
        <w:rPr>
          <w:sz w:val="24"/>
          <w:szCs w:val="24"/>
        </w:rPr>
        <w:t xml:space="preserve"> the harmonicity of the modes. This makes it more difficult for the player to produce a continuous note that is rich in partials, since any repetitive waveform requires the excitation of a harmonic set of frequencies. </w:t>
      </w:r>
      <w:r w:rsidR="00F326E3">
        <w:rPr>
          <w:sz w:val="24"/>
          <w:szCs w:val="24"/>
        </w:rPr>
        <w:t xml:space="preserve"> This problem is directly analogous to the coupling between string resonances and the acoustically radiating structural resonances of stringed instruments, which has to be optimised to enhance the sound output, but not at the expense of leading to strong departures from harmonicity and playability of the string modes, which in the extreme case can lead to the wolf-note problem (see section 13.2.5) </w:t>
      </w:r>
    </w:p>
    <w:p w:rsidR="00A65C29" w:rsidRPr="006E53D0" w:rsidRDefault="00A65C29" w:rsidP="004B3CB5">
      <w:pPr>
        <w:tabs>
          <w:tab w:val="left" w:pos="4111"/>
        </w:tabs>
        <w:jc w:val="both"/>
        <w:rPr>
          <w:sz w:val="24"/>
          <w:szCs w:val="24"/>
        </w:rPr>
      </w:pPr>
    </w:p>
    <w:p w:rsidR="00A65C29" w:rsidRDefault="00AD779D" w:rsidP="004B3CB5">
      <w:pPr>
        <w:tabs>
          <w:tab w:val="left" w:pos="4111"/>
        </w:tabs>
        <w:jc w:val="both"/>
        <w:rPr>
          <w:b/>
          <w:sz w:val="24"/>
          <w:szCs w:val="24"/>
        </w:rPr>
      </w:pPr>
      <w:r>
        <w:rPr>
          <w:b/>
          <w:sz w:val="24"/>
          <w:szCs w:val="24"/>
        </w:rPr>
        <w:t>C</w:t>
      </w:r>
      <w:r w:rsidR="00A65C29" w:rsidRPr="006E53D0">
        <w:rPr>
          <w:b/>
          <w:sz w:val="24"/>
          <w:szCs w:val="24"/>
        </w:rPr>
        <w:t xml:space="preserve">onical </w:t>
      </w:r>
      <w:r w:rsidR="00197367">
        <w:rPr>
          <w:b/>
          <w:sz w:val="24"/>
          <w:szCs w:val="24"/>
        </w:rPr>
        <w:t>pipes</w:t>
      </w:r>
    </w:p>
    <w:p w:rsidR="006E53D0" w:rsidRPr="006E53D0" w:rsidRDefault="006E53D0" w:rsidP="004B3CB5">
      <w:pPr>
        <w:tabs>
          <w:tab w:val="left" w:pos="4111"/>
        </w:tabs>
        <w:jc w:val="both"/>
        <w:rPr>
          <w:b/>
          <w:sz w:val="24"/>
          <w:szCs w:val="24"/>
        </w:rPr>
      </w:pPr>
    </w:p>
    <w:p w:rsidR="00A65C29" w:rsidRPr="006E53D0"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We first consider sound propagation in a conical tube, approximating to the internal bore of the oboe, saxophone, cornet, renaissance cornett and bugle. If side-wall interactions are neglected, the solutions for wave propagation in a conical tube are identical to those of spherical wave propagating from a central point.  Such waves satisfy the wave equation</w:t>
      </w:r>
      <w:r w:rsidR="00581362">
        <w:rPr>
          <w:sz w:val="24"/>
          <w:szCs w:val="24"/>
        </w:rPr>
        <w:t xml:space="preserve">, </w:t>
      </w:r>
      <w:r w:rsidR="00707D7D" w:rsidRPr="006E53D0">
        <w:rPr>
          <w:sz w:val="24"/>
          <w:szCs w:val="24"/>
        </w:rPr>
        <w:t xml:space="preserve"> </w:t>
      </w:r>
      <w:r w:rsidRPr="006E53D0">
        <w:rPr>
          <w:sz w:val="24"/>
          <w:szCs w:val="24"/>
        </w:rPr>
        <w:t xml:space="preserve">                  </w:t>
      </w:r>
    </w:p>
    <w:p w:rsidR="000E3E98" w:rsidRPr="006E53D0" w:rsidRDefault="00A65C29" w:rsidP="00707D7D">
      <w:pPr>
        <w:tabs>
          <w:tab w:val="left" w:pos="4111"/>
        </w:tabs>
        <w:jc w:val="both"/>
        <w:rPr>
          <w:sz w:val="24"/>
          <w:szCs w:val="24"/>
        </w:rPr>
      </w:pPr>
      <w:r w:rsidRPr="006E53D0">
        <w:rPr>
          <w:sz w:val="24"/>
          <w:szCs w:val="24"/>
        </w:rPr>
        <w:t>which may be written in spherical coordinates as</w:t>
      </w:r>
    </w:p>
    <w:p w:rsidR="00A65C29" w:rsidRPr="006E53D0" w:rsidRDefault="000E3E98" w:rsidP="00AD779D">
      <w:pPr>
        <w:tabs>
          <w:tab w:val="left" w:pos="4111"/>
          <w:tab w:val="right" w:pos="8900"/>
        </w:tabs>
        <w:jc w:val="both"/>
        <w:rPr>
          <w:sz w:val="24"/>
          <w:szCs w:val="24"/>
        </w:rPr>
      </w:pPr>
      <w:r w:rsidRPr="006E53D0">
        <w:rPr>
          <w:sz w:val="24"/>
          <w:szCs w:val="24"/>
        </w:rPr>
        <w:t xml:space="preserve">              </w:t>
      </w:r>
      <w:r w:rsidR="00AD779D">
        <w:rPr>
          <w:sz w:val="24"/>
          <w:szCs w:val="24"/>
        </w:rPr>
        <w:t xml:space="preserve">                                  </w:t>
      </w:r>
      <w:r w:rsidRPr="006E53D0">
        <w:rPr>
          <w:sz w:val="24"/>
          <w:szCs w:val="24"/>
        </w:rPr>
        <w:t xml:space="preserve"> </w:t>
      </w:r>
      <w:r w:rsidR="00143D56" w:rsidRPr="00374131">
        <w:rPr>
          <w:position w:val="-32"/>
          <w:sz w:val="24"/>
          <w:szCs w:val="24"/>
        </w:rPr>
        <w:object w:dxaOrig="1980" w:dyaOrig="780">
          <v:shape id="_x0000_i1277" type="#_x0000_t75" style="width:99pt;height:39pt" o:ole="">
            <v:imagedata r:id="rId590" o:title=""/>
          </v:shape>
          <o:OLEObject Type="Embed" ProgID="Equation.DSMT4" ShapeID="_x0000_i1277" DrawAspect="Content" ObjectID="_1687067179" r:id="rId591"/>
        </w:object>
      </w:r>
      <w:r w:rsidR="00A65C29" w:rsidRPr="006E53D0">
        <w:rPr>
          <w:sz w:val="24"/>
          <w:szCs w:val="24"/>
        </w:rPr>
        <w:t xml:space="preserve">    </w:t>
      </w:r>
      <w:r w:rsidRPr="006E53D0">
        <w:rPr>
          <w:sz w:val="24"/>
          <w:szCs w:val="24"/>
        </w:rPr>
        <w:t xml:space="preserve">.                 </w:t>
      </w:r>
      <w:r w:rsidR="00A65C29" w:rsidRPr="006E53D0">
        <w:rPr>
          <w:sz w:val="24"/>
          <w:szCs w:val="24"/>
        </w:rPr>
        <w:t xml:space="preserve">    </w:t>
      </w:r>
      <w:r w:rsidR="00AD779D">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101</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Pr="006E53D0"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 xml:space="preserve">We therefore have standing-wave solutions for </w:t>
      </w:r>
      <w:r w:rsidR="00A65C29" w:rsidRPr="006E53D0">
        <w:rPr>
          <w:i/>
          <w:sz w:val="24"/>
          <w:szCs w:val="24"/>
        </w:rPr>
        <w:t>rp</w:t>
      </w:r>
      <w:r w:rsidR="00A65C29" w:rsidRPr="006E53D0">
        <w:rPr>
          <w:sz w:val="24"/>
          <w:szCs w:val="24"/>
        </w:rPr>
        <w:t xml:space="preserve"> that are very similar to those of a cylindrical tube, with      </w:t>
      </w:r>
    </w:p>
    <w:p w:rsidR="00A65C29" w:rsidRDefault="00A65C29" w:rsidP="00AD779D">
      <w:pPr>
        <w:tabs>
          <w:tab w:val="left" w:pos="0"/>
          <w:tab w:val="right" w:pos="8900"/>
        </w:tabs>
        <w:rPr>
          <w:sz w:val="24"/>
          <w:szCs w:val="24"/>
        </w:rPr>
      </w:pPr>
      <w:r w:rsidRPr="006E53D0">
        <w:rPr>
          <w:sz w:val="24"/>
          <w:szCs w:val="24"/>
        </w:rPr>
        <w:t xml:space="preserve">      </w:t>
      </w:r>
      <w:r w:rsidR="000E3E98" w:rsidRPr="006E53D0">
        <w:rPr>
          <w:sz w:val="24"/>
          <w:szCs w:val="24"/>
        </w:rPr>
        <w:t xml:space="preserve">                 </w:t>
      </w:r>
      <w:r w:rsidRPr="006E53D0">
        <w:rPr>
          <w:sz w:val="24"/>
          <w:szCs w:val="24"/>
        </w:rPr>
        <w:t xml:space="preserve">  </w:t>
      </w:r>
      <w:r w:rsidR="00AD779D">
        <w:rPr>
          <w:sz w:val="24"/>
          <w:szCs w:val="24"/>
        </w:rPr>
        <w:t xml:space="preserve">                               </w:t>
      </w:r>
      <w:r w:rsidR="00581362" w:rsidRPr="00581362">
        <w:rPr>
          <w:position w:val="-24"/>
          <w:sz w:val="24"/>
          <w:szCs w:val="24"/>
        </w:rPr>
        <w:object w:dxaOrig="1579" w:dyaOrig="620">
          <v:shape id="_x0000_i1278" type="#_x0000_t75" style="width:78.75pt;height:30.75pt" o:ole="">
            <v:imagedata r:id="rId592" o:title=""/>
          </v:shape>
          <o:OLEObject Type="Embed" ProgID="Equation.DSMT4" ShapeID="_x0000_i1278" DrawAspect="Content" ObjectID="_1687067180" r:id="rId593"/>
        </w:object>
      </w:r>
      <w:r w:rsidR="000E3E98" w:rsidRPr="006E53D0">
        <w:rPr>
          <w:sz w:val="24"/>
          <w:szCs w:val="24"/>
        </w:rPr>
        <w:t>.</w:t>
      </w:r>
      <w:r w:rsidR="00016816">
        <w:rPr>
          <w:sz w:val="24"/>
          <w:szCs w:val="24"/>
        </w:rPr>
        <w:t xml:space="preserve">                      </w:t>
      </w:r>
      <w:r w:rsidR="00AD779D">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102</w:instrText>
      </w:r>
      <w:r w:rsidRPr="006E53D0">
        <w:rPr>
          <w:sz w:val="24"/>
          <w:szCs w:val="24"/>
        </w:rPr>
        <w:fldChar w:fldCharType="end"/>
      </w:r>
      <w:r w:rsidRPr="006E53D0">
        <w:rPr>
          <w:sz w:val="24"/>
          <w:szCs w:val="24"/>
        </w:rPr>
        <w:instrText>)</w:instrText>
      </w:r>
      <w:r w:rsidRPr="006E53D0">
        <w:rPr>
          <w:sz w:val="24"/>
          <w:szCs w:val="24"/>
        </w:rPr>
        <w:fldChar w:fldCharType="end"/>
      </w:r>
      <w:r w:rsidRPr="006E53D0">
        <w:rPr>
          <w:sz w:val="24"/>
          <w:szCs w:val="24"/>
        </w:rPr>
        <w:br/>
        <w:t xml:space="preserve">Note that the pressure remains finite at the apex of the cone, </w:t>
      </w:r>
      <w:r w:rsidRPr="006E53D0">
        <w:rPr>
          <w:i/>
          <w:sz w:val="24"/>
          <w:szCs w:val="24"/>
        </w:rPr>
        <w:t xml:space="preserve">r </w:t>
      </w:r>
      <w:r w:rsidRPr="006E53D0">
        <w:rPr>
          <w:sz w:val="24"/>
          <w:szCs w:val="24"/>
        </w:rPr>
        <w:t>= 0, where sin</w:t>
      </w:r>
      <w:r w:rsidRPr="006E53D0">
        <w:rPr>
          <w:i/>
          <w:sz w:val="24"/>
          <w:szCs w:val="24"/>
        </w:rPr>
        <w:t>(kr)</w:t>
      </w:r>
      <w:r w:rsidRPr="006E53D0">
        <w:rPr>
          <w:sz w:val="24"/>
          <w:szCs w:val="24"/>
        </w:rPr>
        <w:t>/</w:t>
      </w:r>
      <w:r w:rsidRPr="006E53D0">
        <w:rPr>
          <w:i/>
          <w:sz w:val="24"/>
          <w:szCs w:val="24"/>
        </w:rPr>
        <w:t>r</w:t>
      </w:r>
      <w:r w:rsidRPr="006E53D0">
        <w:rPr>
          <w:i/>
          <w:sz w:val="24"/>
          <w:szCs w:val="24"/>
        </w:rPr>
        <w:sym w:font="Symbol" w:char="F0AE"/>
      </w:r>
      <w:r w:rsidRPr="006E53D0">
        <w:rPr>
          <w:i/>
          <w:sz w:val="24"/>
          <w:szCs w:val="24"/>
        </w:rPr>
        <w:t xml:space="preserve"> k. </w:t>
      </w:r>
      <w:r w:rsidRPr="006E53D0">
        <w:rPr>
          <w:sz w:val="24"/>
          <w:szCs w:val="24"/>
        </w:rPr>
        <w:t xml:space="preserve">For a conical tube with a pressure node </w:t>
      </w:r>
      <w:r w:rsidRPr="006E53D0">
        <w:rPr>
          <w:i/>
          <w:sz w:val="24"/>
          <w:szCs w:val="24"/>
        </w:rPr>
        <w:t xml:space="preserve">p=0 </w:t>
      </w:r>
      <w:r w:rsidRPr="006E53D0">
        <w:rPr>
          <w:sz w:val="24"/>
          <w:szCs w:val="24"/>
        </w:rPr>
        <w:t xml:space="preserve">at the open end, we therefore have standing wave modes with </w:t>
      </w:r>
      <w:r w:rsidRPr="006E53D0">
        <w:rPr>
          <w:i/>
          <w:sz w:val="24"/>
          <w:szCs w:val="24"/>
        </w:rPr>
        <w:t>k</w:t>
      </w:r>
      <w:r w:rsidRPr="006E53D0">
        <w:rPr>
          <w:i/>
          <w:sz w:val="24"/>
          <w:szCs w:val="24"/>
          <w:vertAlign w:val="subscript"/>
        </w:rPr>
        <w:t>n</w:t>
      </w:r>
      <w:r w:rsidRPr="006E53D0">
        <w:rPr>
          <w:i/>
          <w:sz w:val="24"/>
          <w:szCs w:val="24"/>
        </w:rPr>
        <w:t>L = n</w:t>
      </w:r>
      <w:r w:rsidRPr="006E53D0">
        <w:rPr>
          <w:rFonts w:ascii="Symbol" w:hAnsi="Symbol"/>
          <w:i/>
          <w:sz w:val="24"/>
          <w:szCs w:val="24"/>
        </w:rPr>
        <w:t></w:t>
      </w:r>
      <w:r w:rsidRPr="006E53D0">
        <w:rPr>
          <w:i/>
          <w:sz w:val="24"/>
          <w:szCs w:val="24"/>
        </w:rPr>
        <w:t xml:space="preserve"> </w:t>
      </w:r>
      <w:r w:rsidRPr="006E53D0">
        <w:rPr>
          <w:sz w:val="24"/>
          <w:szCs w:val="24"/>
        </w:rPr>
        <w:t xml:space="preserve">and </w:t>
      </w:r>
      <w:r w:rsidRPr="006E53D0">
        <w:rPr>
          <w:i/>
          <w:sz w:val="24"/>
          <w:szCs w:val="24"/>
        </w:rPr>
        <w:t>f</w:t>
      </w:r>
      <w:r w:rsidRPr="006E53D0">
        <w:rPr>
          <w:sz w:val="24"/>
          <w:szCs w:val="24"/>
          <w:vertAlign w:val="subscript"/>
        </w:rPr>
        <w:t>n</w:t>
      </w:r>
      <w:r w:rsidRPr="006E53D0">
        <w:rPr>
          <w:sz w:val="24"/>
          <w:szCs w:val="24"/>
        </w:rPr>
        <w:t xml:space="preserve"> = </w:t>
      </w:r>
      <w:r w:rsidRPr="006E53D0">
        <w:rPr>
          <w:i/>
          <w:sz w:val="24"/>
          <w:szCs w:val="24"/>
        </w:rPr>
        <w:t>n</w:t>
      </w:r>
      <w:r w:rsidRPr="006E53D0">
        <w:rPr>
          <w:sz w:val="24"/>
          <w:szCs w:val="24"/>
        </w:rPr>
        <w:t>c</w:t>
      </w:r>
      <w:r w:rsidRPr="006E53D0">
        <w:rPr>
          <w:sz w:val="24"/>
          <w:szCs w:val="24"/>
          <w:vertAlign w:val="subscript"/>
        </w:rPr>
        <w:t>o</w:t>
      </w:r>
      <w:r w:rsidRPr="006E53D0">
        <w:rPr>
          <w:sz w:val="24"/>
          <w:szCs w:val="24"/>
        </w:rPr>
        <w:t>/2</w:t>
      </w:r>
      <w:r w:rsidRPr="006E53D0">
        <w:rPr>
          <w:i/>
          <w:sz w:val="24"/>
          <w:szCs w:val="24"/>
        </w:rPr>
        <w:t>L,</w:t>
      </w:r>
      <w:r w:rsidRPr="006E53D0">
        <w:rPr>
          <w:sz w:val="24"/>
          <w:szCs w:val="24"/>
        </w:rPr>
        <w:t xml:space="preserve"> where </w:t>
      </w:r>
      <w:r w:rsidRPr="006E53D0">
        <w:rPr>
          <w:i/>
          <w:sz w:val="24"/>
          <w:szCs w:val="24"/>
        </w:rPr>
        <w:t>n</w:t>
      </w:r>
      <w:r w:rsidRPr="006E53D0">
        <w:rPr>
          <w:sz w:val="24"/>
          <w:szCs w:val="24"/>
        </w:rPr>
        <w:t xml:space="preserve"> is any integer. The frequencies of the excited </w:t>
      </w:r>
      <w:r w:rsidR="006030FE">
        <w:rPr>
          <w:sz w:val="24"/>
          <w:szCs w:val="24"/>
        </w:rPr>
        <w:t>m</w:t>
      </w:r>
      <w:r w:rsidR="006030FE" w:rsidRPr="006E53D0">
        <w:rPr>
          <w:sz w:val="24"/>
          <w:szCs w:val="24"/>
        </w:rPr>
        <w:t xml:space="preserve">odes </w:t>
      </w:r>
      <w:r w:rsidRPr="006E53D0">
        <w:rPr>
          <w:sz w:val="24"/>
          <w:szCs w:val="24"/>
        </w:rPr>
        <w:t xml:space="preserve">are identical to the modes of a cylindrical tube </w:t>
      </w:r>
      <w:r w:rsidR="000E3E98" w:rsidRPr="006E53D0">
        <w:rPr>
          <w:sz w:val="24"/>
          <w:szCs w:val="24"/>
        </w:rPr>
        <w:t xml:space="preserve">of the same length </w:t>
      </w:r>
      <w:r w:rsidRPr="006E53D0">
        <w:rPr>
          <w:sz w:val="24"/>
          <w:szCs w:val="24"/>
        </w:rPr>
        <w:t xml:space="preserve">that is open at both ends.   The lowest note at </w:t>
      </w:r>
      <w:r w:rsidRPr="006E53D0">
        <w:rPr>
          <w:sz w:val="24"/>
          <w:szCs w:val="24"/>
          <w:vertAlign w:val="subscript"/>
        </w:rPr>
        <w:t xml:space="preserve"> </w:t>
      </w:r>
      <w:r w:rsidRPr="006E53D0">
        <w:rPr>
          <w:i/>
          <w:sz w:val="24"/>
          <w:szCs w:val="24"/>
        </w:rPr>
        <w:t>f</w:t>
      </w:r>
      <w:r w:rsidRPr="006E53D0">
        <w:rPr>
          <w:i/>
          <w:sz w:val="24"/>
          <w:szCs w:val="24"/>
          <w:vertAlign w:val="subscript"/>
        </w:rPr>
        <w:t>1</w:t>
      </w:r>
      <w:r w:rsidRPr="006E53D0">
        <w:rPr>
          <w:i/>
          <w:sz w:val="24"/>
          <w:szCs w:val="24"/>
        </w:rPr>
        <w:t xml:space="preserve"> = </w:t>
      </w:r>
      <w:r w:rsidRPr="006E53D0">
        <w:rPr>
          <w:sz w:val="24"/>
          <w:szCs w:val="24"/>
          <w:vertAlign w:val="subscript"/>
        </w:rPr>
        <w:t xml:space="preserve"> </w:t>
      </w:r>
      <w:r w:rsidRPr="006E53D0">
        <w:rPr>
          <w:i/>
          <w:sz w:val="24"/>
          <w:szCs w:val="24"/>
        </w:rPr>
        <w:t>c</w:t>
      </w:r>
      <w:r w:rsidRPr="006E53D0">
        <w:rPr>
          <w:i/>
          <w:sz w:val="24"/>
          <w:szCs w:val="24"/>
          <w:vertAlign w:val="subscript"/>
        </w:rPr>
        <w:t>o</w:t>
      </w:r>
      <w:r w:rsidRPr="006E53D0">
        <w:rPr>
          <w:i/>
          <w:sz w:val="24"/>
          <w:szCs w:val="24"/>
        </w:rPr>
        <w:t xml:space="preserve">/2L </w:t>
      </w:r>
      <w:r w:rsidRPr="006E53D0">
        <w:rPr>
          <w:sz w:val="24"/>
          <w:szCs w:val="24"/>
        </w:rPr>
        <w:t xml:space="preserve">for a conical tube instrument with a reed at one end (e.g. the oboe and saxophone) is therefore an octave above a reed  instrument of the same length with a cylindrical bore (e.g. the </w:t>
      </w:r>
      <w:r w:rsidR="000E3E98" w:rsidRPr="006E53D0">
        <w:rPr>
          <w:sz w:val="24"/>
          <w:szCs w:val="24"/>
        </w:rPr>
        <w:t>clarinet</w:t>
      </w:r>
      <w:r w:rsidRPr="006E53D0">
        <w:rPr>
          <w:sz w:val="24"/>
          <w:szCs w:val="24"/>
        </w:rPr>
        <w:t xml:space="preserve">) with a fundamental frequency </w:t>
      </w:r>
      <w:r w:rsidRPr="006E53D0">
        <w:rPr>
          <w:i/>
          <w:sz w:val="24"/>
          <w:szCs w:val="24"/>
        </w:rPr>
        <w:t>c</w:t>
      </w:r>
      <w:r w:rsidRPr="006E53D0">
        <w:rPr>
          <w:sz w:val="24"/>
          <w:szCs w:val="24"/>
          <w:vertAlign w:val="subscript"/>
        </w:rPr>
        <w:t>o</w:t>
      </w:r>
      <w:r w:rsidRPr="006E53D0">
        <w:rPr>
          <w:sz w:val="24"/>
          <w:szCs w:val="24"/>
        </w:rPr>
        <w:t>/4</w:t>
      </w:r>
      <w:r w:rsidRPr="006E53D0">
        <w:rPr>
          <w:i/>
          <w:sz w:val="24"/>
          <w:szCs w:val="24"/>
        </w:rPr>
        <w:t>L</w:t>
      </w:r>
      <w:r w:rsidRPr="006E53D0">
        <w:rPr>
          <w:sz w:val="24"/>
          <w:szCs w:val="24"/>
        </w:rPr>
        <w:t>.</w:t>
      </w:r>
    </w:p>
    <w:p w:rsidR="006E53D0" w:rsidRPr="006E53D0" w:rsidRDefault="006E53D0" w:rsidP="004B3CB5">
      <w:pPr>
        <w:tabs>
          <w:tab w:val="left" w:pos="4111"/>
        </w:tabs>
        <w:jc w:val="both"/>
        <w:rPr>
          <w:sz w:val="24"/>
          <w:szCs w:val="24"/>
        </w:rPr>
      </w:pPr>
    </w:p>
    <w:p w:rsidR="00A65C29" w:rsidRPr="006E53D0" w:rsidRDefault="000E3E98" w:rsidP="00AD779D">
      <w:pPr>
        <w:tabs>
          <w:tab w:val="left" w:pos="4111"/>
          <w:tab w:val="right" w:pos="8900"/>
        </w:tabs>
        <w:rPr>
          <w:i/>
          <w:sz w:val="24"/>
          <w:szCs w:val="24"/>
        </w:rPr>
      </w:pPr>
      <w:r w:rsidRPr="006E53D0">
        <w:rPr>
          <w:sz w:val="24"/>
          <w:szCs w:val="24"/>
        </w:rPr>
        <w:t xml:space="preserve">     </w:t>
      </w:r>
      <w:r w:rsidR="00A65C29" w:rsidRPr="006E53D0">
        <w:rPr>
          <w:sz w:val="24"/>
          <w:szCs w:val="24"/>
        </w:rPr>
        <w:t xml:space="preserve">The flow velocity </w:t>
      </w:r>
      <w:r w:rsidR="00A65C29" w:rsidRPr="006E53D0">
        <w:rPr>
          <w:i/>
          <w:sz w:val="24"/>
          <w:szCs w:val="24"/>
        </w:rPr>
        <w:t xml:space="preserve">U </w:t>
      </w:r>
      <w:r w:rsidR="00A65C29" w:rsidRPr="006E53D0">
        <w:rPr>
          <w:sz w:val="24"/>
          <w:szCs w:val="24"/>
        </w:rPr>
        <w:t>is determined by the acceleration of the air resulting from the spatial variation of the pressure, s</w:t>
      </w:r>
      <w:r w:rsidRPr="006E53D0">
        <w:rPr>
          <w:sz w:val="24"/>
          <w:szCs w:val="24"/>
        </w:rPr>
        <w:t>o that</w:t>
      </w:r>
      <w:r w:rsidRPr="006E53D0">
        <w:rPr>
          <w:sz w:val="24"/>
          <w:szCs w:val="24"/>
        </w:rPr>
        <w:br/>
        <w:t xml:space="preserve">  </w:t>
      </w:r>
      <w:r w:rsidR="00AD779D">
        <w:rPr>
          <w:sz w:val="24"/>
          <w:szCs w:val="24"/>
        </w:rPr>
        <w:t xml:space="preserve">                                   </w:t>
      </w:r>
      <w:r w:rsidR="00581362" w:rsidRPr="00581362">
        <w:rPr>
          <w:position w:val="-24"/>
          <w:sz w:val="24"/>
          <w:szCs w:val="24"/>
        </w:rPr>
        <w:object w:dxaOrig="4080" w:dyaOrig="780">
          <v:shape id="_x0000_i1279" type="#_x0000_t75" style="width:204pt;height:39pt" o:ole="">
            <v:imagedata r:id="rId594" o:title=""/>
          </v:shape>
          <o:OLEObject Type="Embed" ProgID="Equation.DSMT4" ShapeID="_x0000_i1279" DrawAspect="Content" ObjectID="_1687067181" r:id="rId595"/>
        </w:object>
      </w:r>
      <w:r w:rsidRPr="006E53D0">
        <w:rPr>
          <w:sz w:val="24"/>
          <w:szCs w:val="24"/>
        </w:rPr>
        <w:t xml:space="preserve"> </w:t>
      </w:r>
      <w:r w:rsidR="00A65C29" w:rsidRPr="006E53D0">
        <w:rPr>
          <w:sz w:val="24"/>
          <w:szCs w:val="24"/>
        </w:rPr>
        <w:t xml:space="preserve"> </w:t>
      </w:r>
      <w:r w:rsidRPr="006E53D0">
        <w:rPr>
          <w:sz w:val="24"/>
          <w:szCs w:val="24"/>
        </w:rPr>
        <w:t xml:space="preserve"> </w:t>
      </w:r>
      <w:r w:rsidR="00A65C29" w:rsidRPr="006E53D0">
        <w:rPr>
          <w:sz w:val="24"/>
          <w:szCs w:val="24"/>
        </w:rPr>
        <w:t xml:space="preserve">    </w:t>
      </w:r>
      <w:r w:rsidR="00AD779D">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103</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r w:rsidR="00A65C29" w:rsidRPr="006E53D0">
        <w:rPr>
          <w:i/>
          <w:sz w:val="24"/>
          <w:szCs w:val="24"/>
        </w:rPr>
        <w:t xml:space="preserve"> </w:t>
      </w:r>
    </w:p>
    <w:p w:rsidR="00A65C29" w:rsidRPr="006E53D0" w:rsidRDefault="00412DCB" w:rsidP="00AD779D">
      <w:pPr>
        <w:tabs>
          <w:tab w:val="left" w:pos="4111"/>
        </w:tabs>
        <w:spacing w:before="240"/>
        <w:ind w:left="1980" w:firstLine="1120"/>
        <w:jc w:val="both"/>
        <w:rPr>
          <w:sz w:val="24"/>
          <w:szCs w:val="24"/>
        </w:rPr>
      </w:pPr>
      <w:r>
        <w:rPr>
          <w:noProof/>
          <w:lang w:val="en-US"/>
        </w:rPr>
        <w:lastRenderedPageBreak/>
        <w:drawing>
          <wp:inline distT="0" distB="0" distL="0" distR="0" wp14:anchorId="3FB86286" wp14:editId="1FA894A9">
            <wp:extent cx="2019300" cy="1781175"/>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019300" cy="1781175"/>
                    </a:xfrm>
                    <a:prstGeom prst="rect">
                      <a:avLst/>
                    </a:prstGeom>
                    <a:noFill/>
                    <a:ln>
                      <a:noFill/>
                    </a:ln>
                  </pic:spPr>
                </pic:pic>
              </a:graphicData>
            </a:graphic>
          </wp:inline>
        </w:drawing>
      </w:r>
      <w:r w:rsidR="00B83FAF">
        <w:rPr>
          <w:sz w:val="24"/>
          <w:szCs w:val="24"/>
        </w:rPr>
        <w:br w:type="textWrapping" w:clear="all"/>
      </w:r>
    </w:p>
    <w:p w:rsidR="00A65C29" w:rsidRPr="006E53D0" w:rsidRDefault="00675C8D" w:rsidP="00423747">
      <w:pPr>
        <w:tabs>
          <w:tab w:val="left" w:pos="4111"/>
        </w:tabs>
        <w:spacing w:before="240"/>
        <w:jc w:val="both"/>
        <w:rPr>
          <w:i/>
          <w:sz w:val="22"/>
          <w:szCs w:val="24"/>
        </w:rPr>
      </w:pPr>
      <w:r>
        <w:rPr>
          <w:b/>
          <w:i/>
          <w:sz w:val="22"/>
          <w:szCs w:val="24"/>
        </w:rPr>
        <w:t xml:space="preserve">Fig. </w:t>
      </w:r>
      <w:r w:rsidR="0021532C">
        <w:rPr>
          <w:b/>
          <w:i/>
          <w:sz w:val="22"/>
          <w:szCs w:val="24"/>
        </w:rPr>
        <w:t>3.6</w:t>
      </w:r>
      <w:r w:rsidR="00A65C29" w:rsidRPr="006E53D0">
        <w:rPr>
          <w:i/>
          <w:sz w:val="22"/>
          <w:szCs w:val="24"/>
        </w:rPr>
        <w:t xml:space="preserve"> Pressure and flow velocity of the n=5 mode along the length of a conical tube</w:t>
      </w:r>
    </w:p>
    <w:p w:rsidR="00A65C29" w:rsidRDefault="000E3E98" w:rsidP="004B3CB5">
      <w:pPr>
        <w:tabs>
          <w:tab w:val="left" w:pos="4111"/>
        </w:tabs>
        <w:spacing w:before="240"/>
        <w:jc w:val="both"/>
        <w:rPr>
          <w:sz w:val="24"/>
          <w:szCs w:val="24"/>
        </w:rPr>
      </w:pPr>
      <w:r w:rsidRPr="006E53D0">
        <w:rPr>
          <w:sz w:val="24"/>
          <w:szCs w:val="24"/>
        </w:rPr>
        <w:t xml:space="preserve">     </w:t>
      </w:r>
      <w:r w:rsidR="00675C8D">
        <w:rPr>
          <w:sz w:val="24"/>
          <w:szCs w:val="24"/>
        </w:rPr>
        <w:t xml:space="preserve">Figure </w:t>
      </w:r>
      <w:r w:rsidR="0021532C">
        <w:rPr>
          <w:sz w:val="24"/>
          <w:szCs w:val="24"/>
        </w:rPr>
        <w:t>3.6</w:t>
      </w:r>
      <w:r w:rsidR="00AD779D">
        <w:rPr>
          <w:sz w:val="24"/>
          <w:szCs w:val="24"/>
        </w:rPr>
        <w:t xml:space="preserve"> </w:t>
      </w:r>
      <w:r w:rsidR="00A65C29" w:rsidRPr="006E53D0">
        <w:rPr>
          <w:sz w:val="24"/>
          <w:szCs w:val="24"/>
        </w:rPr>
        <w:t xml:space="preserve">illustrates the pressure and flow velocity for the </w:t>
      </w:r>
      <w:r w:rsidR="00A65C29" w:rsidRPr="006E53D0">
        <w:rPr>
          <w:i/>
          <w:sz w:val="24"/>
          <w:szCs w:val="24"/>
        </w:rPr>
        <w:t>n</w:t>
      </w:r>
      <w:r w:rsidR="00383C62">
        <w:rPr>
          <w:i/>
          <w:sz w:val="24"/>
          <w:szCs w:val="24"/>
        </w:rPr>
        <w:t xml:space="preserve"> </w:t>
      </w:r>
      <w:r w:rsidR="00A65C29" w:rsidRPr="006E53D0">
        <w:rPr>
          <w:sz w:val="24"/>
          <w:szCs w:val="24"/>
        </w:rPr>
        <w:t>=</w:t>
      </w:r>
      <w:r w:rsidR="00383C62">
        <w:rPr>
          <w:sz w:val="24"/>
          <w:szCs w:val="24"/>
        </w:rPr>
        <w:t xml:space="preserve"> </w:t>
      </w:r>
      <w:r w:rsidR="00A65C29" w:rsidRPr="006E53D0">
        <w:rPr>
          <w:sz w:val="24"/>
          <w:szCs w:val="24"/>
        </w:rPr>
        <w:t xml:space="preserve">5 mode of a conical tube. Unlike the modes of cylindrical tube, the nodes of </w:t>
      </w:r>
      <w:r w:rsidR="00A65C29" w:rsidRPr="006E53D0">
        <w:rPr>
          <w:i/>
          <w:sz w:val="24"/>
          <w:szCs w:val="24"/>
        </w:rPr>
        <w:t>U</w:t>
      </w:r>
      <w:r w:rsidR="00A65C29" w:rsidRPr="006E53D0">
        <w:rPr>
          <w:sz w:val="24"/>
          <w:szCs w:val="24"/>
        </w:rPr>
        <w:t xml:space="preserve"> </w:t>
      </w:r>
      <w:r w:rsidR="008E0325">
        <w:rPr>
          <w:sz w:val="24"/>
          <w:szCs w:val="24"/>
        </w:rPr>
        <w:t xml:space="preserve">no longer </w:t>
      </w:r>
      <w:r w:rsidR="00A65C29" w:rsidRPr="006E53D0">
        <w:rPr>
          <w:sz w:val="24"/>
          <w:szCs w:val="24"/>
        </w:rPr>
        <w:t xml:space="preserve">coincide with the peaks in </w:t>
      </w:r>
      <w:r w:rsidR="00A65C29" w:rsidRPr="006E53D0">
        <w:rPr>
          <w:i/>
          <w:sz w:val="24"/>
          <w:szCs w:val="24"/>
        </w:rPr>
        <w:t>p</w:t>
      </w:r>
      <w:r w:rsidR="00A65C29" w:rsidRPr="006E53D0">
        <w:rPr>
          <w:sz w:val="24"/>
          <w:szCs w:val="24"/>
        </w:rPr>
        <w:t xml:space="preserve">, </w:t>
      </w:r>
      <w:r w:rsidR="000A10AB">
        <w:rPr>
          <w:sz w:val="24"/>
          <w:szCs w:val="24"/>
        </w:rPr>
        <w:t xml:space="preserve">as </w:t>
      </w:r>
      <w:r w:rsidR="00A65C29" w:rsidRPr="006E53D0">
        <w:rPr>
          <w:sz w:val="24"/>
          <w:szCs w:val="24"/>
        </w:rPr>
        <w:t xml:space="preserve">is especially apparent for the first few cycles along the tube. Furthermore, the amplitude fluctuations increase with distance </w:t>
      </w:r>
      <w:r w:rsidR="00A65C29" w:rsidRPr="006E53D0">
        <w:rPr>
          <w:i/>
          <w:sz w:val="24"/>
          <w:szCs w:val="24"/>
        </w:rPr>
        <w:t>r</w:t>
      </w:r>
      <w:r w:rsidR="00A65C29" w:rsidRPr="006E53D0">
        <w:rPr>
          <w:sz w:val="24"/>
          <w:szCs w:val="24"/>
        </w:rPr>
        <w:t xml:space="preserve"> from the apex (~</w:t>
      </w:r>
      <w:r w:rsidR="00A65C29" w:rsidRPr="006E53D0">
        <w:rPr>
          <w:i/>
          <w:sz w:val="24"/>
          <w:szCs w:val="24"/>
        </w:rPr>
        <w:t>r</w:t>
      </w:r>
      <w:r w:rsidR="00A65C29" w:rsidRPr="006E53D0">
        <w:rPr>
          <w:sz w:val="24"/>
          <w:szCs w:val="24"/>
        </w:rPr>
        <w:t xml:space="preserve">), whilst the fluctuations in pressure decrease </w:t>
      </w:r>
      <w:r w:rsidR="00157962">
        <w:rPr>
          <w:sz w:val="24"/>
          <w:szCs w:val="24"/>
        </w:rPr>
        <w:t xml:space="preserve">as </w:t>
      </w:r>
      <w:r w:rsidR="00A65C29" w:rsidRPr="006E53D0">
        <w:rPr>
          <w:sz w:val="24"/>
          <w:szCs w:val="24"/>
        </w:rPr>
        <w:t>~</w:t>
      </w:r>
      <w:r w:rsidR="00157962">
        <w:rPr>
          <w:sz w:val="24"/>
          <w:szCs w:val="24"/>
        </w:rPr>
        <w:t xml:space="preserve"> </w:t>
      </w:r>
      <w:r w:rsidR="00A65C29" w:rsidRPr="006E53D0">
        <w:rPr>
          <w:sz w:val="24"/>
          <w:szCs w:val="24"/>
        </w:rPr>
        <w:t>1/</w:t>
      </w:r>
      <w:r w:rsidR="00A65C29" w:rsidRPr="006E53D0">
        <w:rPr>
          <w:i/>
          <w:sz w:val="24"/>
          <w:szCs w:val="24"/>
        </w:rPr>
        <w:t>r</w:t>
      </w:r>
      <w:r w:rsidR="00A65C29" w:rsidRPr="006E53D0">
        <w:rPr>
          <w:sz w:val="24"/>
          <w:szCs w:val="24"/>
        </w:rPr>
        <w:t xml:space="preserve">.    A conical section therefore acts as an acoustic transformer </w:t>
      </w:r>
      <w:r w:rsidR="008E0325">
        <w:rPr>
          <w:sz w:val="24"/>
          <w:szCs w:val="24"/>
        </w:rPr>
        <w:t xml:space="preserve">helping to </w:t>
      </w:r>
      <w:r w:rsidR="00A65C29" w:rsidRPr="006E53D0">
        <w:rPr>
          <w:sz w:val="24"/>
          <w:szCs w:val="24"/>
        </w:rPr>
        <w:t>match the high impedance at the input mouthpiece end to the low</w:t>
      </w:r>
      <w:r w:rsidR="00157962">
        <w:rPr>
          <w:sz w:val="24"/>
          <w:szCs w:val="24"/>
        </w:rPr>
        <w:t xml:space="preserve">er </w:t>
      </w:r>
      <w:r w:rsidR="00A65C29" w:rsidRPr="006E53D0">
        <w:rPr>
          <w:sz w:val="24"/>
          <w:szCs w:val="24"/>
        </w:rPr>
        <w:t xml:space="preserve">impedance at the output radiating end. </w:t>
      </w:r>
    </w:p>
    <w:p w:rsidR="006E53D0" w:rsidRPr="006E53D0" w:rsidRDefault="006E53D0" w:rsidP="004B3CB5">
      <w:pPr>
        <w:tabs>
          <w:tab w:val="left" w:pos="4111"/>
        </w:tabs>
        <w:spacing w:before="240"/>
        <w:jc w:val="both"/>
        <w:rPr>
          <w:sz w:val="24"/>
          <w:szCs w:val="24"/>
        </w:rPr>
      </w:pPr>
    </w:p>
    <w:p w:rsidR="00A65C29"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 xml:space="preserve">Attaching a mouthpiece or reed to the end of a conical tube requires truncating the cone, which will clearly perturb the frequencies of the harmonic modes.  However, using a mouthpiece or reed unit having the same internal volume as the volume of the truncated section removed will leave the frequencies of the lowest modes unchanged. Only when the acoustic wavelength becomes comparable with the length of truncated section will the perturbation be large. </w:t>
      </w:r>
    </w:p>
    <w:p w:rsidR="006E53D0" w:rsidRPr="006E53D0" w:rsidRDefault="006E53D0" w:rsidP="004B3CB5">
      <w:pPr>
        <w:tabs>
          <w:tab w:val="left" w:pos="4111"/>
        </w:tabs>
        <w:jc w:val="both"/>
        <w:rPr>
          <w:sz w:val="24"/>
          <w:szCs w:val="24"/>
        </w:rPr>
      </w:pPr>
    </w:p>
    <w:p w:rsidR="00A65C29"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Fletcher and Rossing [</w:t>
      </w:r>
      <w:r w:rsidRPr="006E53D0">
        <w:rPr>
          <w:sz w:val="24"/>
          <w:szCs w:val="24"/>
        </w:rPr>
        <w:fldChar w:fldCharType="begin"/>
      </w:r>
      <w:r w:rsidRPr="006E53D0">
        <w:rPr>
          <w:sz w:val="24"/>
          <w:szCs w:val="24"/>
        </w:rPr>
        <w:instrText xml:space="preserve"> NOTEREF _Ref104351927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5</w:t>
      </w:r>
      <w:r w:rsidRPr="006E53D0">
        <w:rPr>
          <w:sz w:val="24"/>
          <w:szCs w:val="24"/>
        </w:rPr>
        <w:fldChar w:fldCharType="end"/>
      </w:r>
      <w:r w:rsidR="00A65C29" w:rsidRPr="006E53D0">
        <w:rPr>
          <w:sz w:val="24"/>
          <w:szCs w:val="24"/>
        </w:rPr>
        <w:t>,§8.7] consider the physics of the truncated conical tube and give the input impedance derived by Olson [</w:t>
      </w:r>
      <w:r w:rsidR="00A65C29" w:rsidRPr="006E53D0">
        <w:rPr>
          <w:rStyle w:val="EndnoteReference"/>
          <w:sz w:val="24"/>
          <w:szCs w:val="24"/>
          <w:vertAlign w:val="baseline"/>
        </w:rPr>
        <w:endnoteReference w:id="138"/>
      </w:r>
      <w:r w:rsidR="00A65C29" w:rsidRPr="006E53D0">
        <w:rPr>
          <w:sz w:val="24"/>
          <w:szCs w:val="24"/>
        </w:rPr>
        <w:t xml:space="preserve">] </w:t>
      </w:r>
    </w:p>
    <w:p w:rsidR="006E53D0" w:rsidRPr="006E53D0" w:rsidRDefault="006E53D0" w:rsidP="004B3CB5">
      <w:pPr>
        <w:tabs>
          <w:tab w:val="left" w:pos="4111"/>
        </w:tabs>
        <w:jc w:val="both"/>
        <w:rPr>
          <w:sz w:val="24"/>
          <w:szCs w:val="24"/>
        </w:rPr>
      </w:pPr>
    </w:p>
    <w:p w:rsidR="00A65C29" w:rsidRDefault="00AD779D" w:rsidP="00AD779D">
      <w:pPr>
        <w:tabs>
          <w:tab w:val="left" w:pos="4111"/>
          <w:tab w:val="right" w:pos="8900"/>
        </w:tabs>
        <w:ind w:firstLine="142"/>
        <w:jc w:val="both"/>
        <w:rPr>
          <w:sz w:val="24"/>
          <w:szCs w:val="24"/>
        </w:rPr>
      </w:pPr>
      <w:r>
        <w:rPr>
          <w:position w:val="-66"/>
          <w:sz w:val="24"/>
          <w:szCs w:val="24"/>
        </w:rPr>
        <w:t xml:space="preserve">                        </w:t>
      </w:r>
      <w:r w:rsidR="00581362" w:rsidRPr="00581362">
        <w:rPr>
          <w:position w:val="-66"/>
          <w:sz w:val="24"/>
          <w:szCs w:val="24"/>
        </w:rPr>
        <w:object w:dxaOrig="5080" w:dyaOrig="1440">
          <v:shape id="_x0000_i1280" type="#_x0000_t75" style="width:254.25pt;height:1in" o:ole="">
            <v:imagedata r:id="rId597" o:title=""/>
          </v:shape>
          <o:OLEObject Type="Embed" ProgID="Equation.DSMT4" ShapeID="_x0000_i1280" DrawAspect="Content" ObjectID="_1687067182" r:id="rId598"/>
        </w:object>
      </w:r>
      <w:r w:rsidR="00A65C29" w:rsidRPr="006E53D0">
        <w:rPr>
          <w:sz w:val="24"/>
          <w:szCs w:val="24"/>
        </w:rPr>
        <w:t xml:space="preserve">,  </w:t>
      </w:r>
      <w:r w:rsidR="000E3E98" w:rsidRPr="006E53D0">
        <w:rPr>
          <w:sz w:val="24"/>
          <w:szCs w:val="24"/>
        </w:rPr>
        <w:t xml:space="preserve"> </w:t>
      </w:r>
      <w:r w:rsidR="00A65C29" w:rsidRPr="006E53D0">
        <w:rPr>
          <w:sz w:val="24"/>
          <w:szCs w:val="24"/>
        </w:rPr>
        <w:t xml:space="preserve"> </w:t>
      </w:r>
      <w:r w:rsidR="000E3E98" w:rsidRPr="006E53D0">
        <w:rPr>
          <w:sz w:val="24"/>
          <w:szCs w:val="24"/>
        </w:rPr>
        <w:t xml:space="preserve"> </w:t>
      </w:r>
      <w:r>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104</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6E53D0" w:rsidRPr="006E53D0" w:rsidRDefault="006E53D0" w:rsidP="00707D7D">
      <w:pPr>
        <w:tabs>
          <w:tab w:val="left" w:pos="4111"/>
        </w:tabs>
        <w:ind w:firstLine="142"/>
        <w:jc w:val="both"/>
        <w:rPr>
          <w:sz w:val="24"/>
          <w:szCs w:val="24"/>
        </w:rPr>
      </w:pPr>
    </w:p>
    <w:p w:rsidR="00A65C29" w:rsidRDefault="00A65C29" w:rsidP="004B3CB5">
      <w:pPr>
        <w:tabs>
          <w:tab w:val="left" w:pos="4111"/>
        </w:tabs>
        <w:jc w:val="both"/>
        <w:rPr>
          <w:sz w:val="24"/>
          <w:szCs w:val="24"/>
        </w:rPr>
      </w:pPr>
      <w:r w:rsidRPr="006E53D0">
        <w:rPr>
          <w:sz w:val="24"/>
          <w:szCs w:val="24"/>
        </w:rPr>
        <w:t xml:space="preserve">where </w:t>
      </w:r>
      <w:r w:rsidRPr="006E53D0">
        <w:rPr>
          <w:i/>
          <w:sz w:val="24"/>
          <w:szCs w:val="24"/>
        </w:rPr>
        <w:t>x</w:t>
      </w:r>
      <w:r w:rsidRPr="006E53D0">
        <w:rPr>
          <w:i/>
          <w:sz w:val="24"/>
          <w:szCs w:val="24"/>
          <w:vertAlign w:val="subscript"/>
        </w:rPr>
        <w:t>1</w:t>
      </w:r>
      <w:r w:rsidRPr="006E53D0">
        <w:rPr>
          <w:sz w:val="24"/>
          <w:szCs w:val="24"/>
        </w:rPr>
        <w:t xml:space="preserve"> and</w:t>
      </w:r>
      <w:r w:rsidRPr="006E53D0">
        <w:rPr>
          <w:i/>
          <w:sz w:val="24"/>
          <w:szCs w:val="24"/>
        </w:rPr>
        <w:t xml:space="preserve"> x</w:t>
      </w:r>
      <w:r w:rsidRPr="006E53D0">
        <w:rPr>
          <w:i/>
          <w:sz w:val="24"/>
          <w:szCs w:val="24"/>
          <w:vertAlign w:val="subscript"/>
        </w:rPr>
        <w:t>2</w:t>
      </w:r>
      <w:r w:rsidRPr="006E53D0">
        <w:rPr>
          <w:sz w:val="24"/>
          <w:szCs w:val="24"/>
        </w:rPr>
        <w:t xml:space="preserve"> are the distances of the two ends from the apex of the truncated conical section. The length  </w:t>
      </w:r>
      <w:r w:rsidRPr="006E53D0">
        <w:rPr>
          <w:i/>
          <w:sz w:val="24"/>
          <w:szCs w:val="24"/>
        </w:rPr>
        <w:t>L</w:t>
      </w:r>
      <w:r w:rsidRPr="006E53D0">
        <w:rPr>
          <w:sz w:val="24"/>
          <w:szCs w:val="24"/>
        </w:rPr>
        <w:t xml:space="preserve"> = </w:t>
      </w:r>
      <w:r w:rsidRPr="006E53D0">
        <w:rPr>
          <w:i/>
          <w:sz w:val="24"/>
          <w:szCs w:val="24"/>
        </w:rPr>
        <w:t>x</w:t>
      </w:r>
      <w:r w:rsidRPr="006E53D0">
        <w:rPr>
          <w:sz w:val="24"/>
          <w:szCs w:val="24"/>
          <w:vertAlign w:val="subscript"/>
        </w:rPr>
        <w:t xml:space="preserve">2 </w:t>
      </w:r>
      <w:r w:rsidRPr="006E53D0">
        <w:rPr>
          <w:sz w:val="24"/>
          <w:szCs w:val="24"/>
        </w:rPr>
        <w:t xml:space="preserve">- </w:t>
      </w:r>
      <w:r w:rsidRPr="006E53D0">
        <w:rPr>
          <w:i/>
          <w:sz w:val="24"/>
          <w:szCs w:val="24"/>
        </w:rPr>
        <w:t>x</w:t>
      </w:r>
      <w:r w:rsidRPr="006E53D0">
        <w:rPr>
          <w:sz w:val="24"/>
          <w:szCs w:val="24"/>
          <w:vertAlign w:val="subscript"/>
        </w:rPr>
        <w:t>1</w:t>
      </w:r>
      <w:r w:rsidRPr="006E53D0">
        <w:rPr>
          <w:sz w:val="24"/>
          <w:szCs w:val="24"/>
        </w:rPr>
        <w:t xml:space="preserve">, the end areas are </w:t>
      </w:r>
      <w:r w:rsidR="00581362">
        <w:rPr>
          <w:i/>
          <w:sz w:val="24"/>
          <w:szCs w:val="24"/>
        </w:rPr>
        <w:t>S</w:t>
      </w:r>
      <w:r w:rsidRPr="006E53D0">
        <w:rPr>
          <w:sz w:val="24"/>
          <w:szCs w:val="24"/>
          <w:vertAlign w:val="subscript"/>
        </w:rPr>
        <w:t xml:space="preserve">1  </w:t>
      </w:r>
      <w:r w:rsidRPr="006E53D0">
        <w:rPr>
          <w:sz w:val="24"/>
          <w:szCs w:val="24"/>
        </w:rPr>
        <w:t xml:space="preserve">and </w:t>
      </w:r>
      <w:r w:rsidR="00581362">
        <w:rPr>
          <w:i/>
          <w:sz w:val="24"/>
          <w:szCs w:val="24"/>
        </w:rPr>
        <w:t>S</w:t>
      </w:r>
      <w:r w:rsidRPr="006E53D0">
        <w:rPr>
          <w:sz w:val="24"/>
          <w:szCs w:val="24"/>
          <w:vertAlign w:val="subscript"/>
        </w:rPr>
        <w:t>2</w:t>
      </w:r>
      <w:r w:rsidRPr="006E53D0">
        <w:rPr>
          <w:sz w:val="24"/>
          <w:szCs w:val="24"/>
        </w:rPr>
        <w:t xml:space="preserve">, with  </w:t>
      </w:r>
      <w:r w:rsidRPr="006E53D0">
        <w:rPr>
          <w:rFonts w:ascii="Symbol" w:hAnsi="Symbol"/>
          <w:i/>
          <w:sz w:val="24"/>
          <w:szCs w:val="24"/>
        </w:rPr>
        <w:t></w:t>
      </w:r>
      <w:r w:rsidRPr="006E53D0">
        <w:rPr>
          <w:rFonts w:ascii="Symbol" w:hAnsi="Symbol"/>
          <w:sz w:val="24"/>
          <w:szCs w:val="24"/>
          <w:vertAlign w:val="subscript"/>
        </w:rPr>
        <w:t></w:t>
      </w:r>
      <w:r w:rsidRPr="006E53D0">
        <w:rPr>
          <w:rFonts w:ascii="Symbol" w:hAnsi="Symbol"/>
          <w:sz w:val="24"/>
          <w:szCs w:val="24"/>
        </w:rPr>
        <w:t></w:t>
      </w:r>
      <w:r w:rsidRPr="006E53D0">
        <w:rPr>
          <w:sz w:val="24"/>
          <w:szCs w:val="24"/>
        </w:rPr>
        <w:t xml:space="preserve"> tan</w:t>
      </w:r>
      <w:r w:rsidRPr="006E53D0">
        <w:rPr>
          <w:sz w:val="24"/>
          <w:szCs w:val="24"/>
          <w:vertAlign w:val="superscript"/>
        </w:rPr>
        <w:t>-1</w:t>
      </w:r>
      <w:r w:rsidRPr="006E53D0">
        <w:rPr>
          <w:i/>
          <w:sz w:val="24"/>
          <w:szCs w:val="24"/>
        </w:rPr>
        <w:t>kx</w:t>
      </w:r>
      <w:r w:rsidRPr="006E53D0">
        <w:rPr>
          <w:sz w:val="24"/>
          <w:szCs w:val="24"/>
          <w:vertAlign w:val="subscript"/>
        </w:rPr>
        <w:t>1</w:t>
      </w:r>
      <w:r w:rsidRPr="006E53D0">
        <w:rPr>
          <w:sz w:val="24"/>
          <w:szCs w:val="24"/>
        </w:rPr>
        <w:t xml:space="preserve"> and </w:t>
      </w:r>
      <w:r w:rsidRPr="006E53D0">
        <w:rPr>
          <w:rFonts w:ascii="Symbol" w:hAnsi="Symbol"/>
          <w:i/>
          <w:sz w:val="24"/>
          <w:szCs w:val="24"/>
        </w:rPr>
        <w:t></w:t>
      </w:r>
      <w:r w:rsidRPr="006E53D0">
        <w:rPr>
          <w:rFonts w:ascii="Symbol" w:hAnsi="Symbol"/>
          <w:sz w:val="24"/>
          <w:szCs w:val="24"/>
          <w:vertAlign w:val="subscript"/>
        </w:rPr>
        <w:t></w:t>
      </w:r>
      <w:r w:rsidRPr="006E53D0">
        <w:rPr>
          <w:rFonts w:ascii="Symbol" w:hAnsi="Symbol"/>
          <w:sz w:val="24"/>
          <w:szCs w:val="24"/>
        </w:rPr>
        <w:t></w:t>
      </w:r>
      <w:r w:rsidRPr="006E53D0">
        <w:rPr>
          <w:sz w:val="24"/>
          <w:szCs w:val="24"/>
        </w:rPr>
        <w:t xml:space="preserve"> tan</w:t>
      </w:r>
      <w:r w:rsidRPr="006E53D0">
        <w:rPr>
          <w:sz w:val="24"/>
          <w:szCs w:val="24"/>
          <w:vertAlign w:val="superscript"/>
        </w:rPr>
        <w:t>-1</w:t>
      </w:r>
      <w:r w:rsidRPr="006E53D0">
        <w:rPr>
          <w:i/>
          <w:sz w:val="24"/>
          <w:szCs w:val="24"/>
        </w:rPr>
        <w:t>kx</w:t>
      </w:r>
      <w:r w:rsidRPr="006E53D0">
        <w:rPr>
          <w:sz w:val="24"/>
          <w:szCs w:val="24"/>
          <w:vertAlign w:val="subscript"/>
        </w:rPr>
        <w:t>2</w:t>
      </w:r>
      <w:r w:rsidRPr="006E53D0">
        <w:rPr>
          <w:sz w:val="24"/>
          <w:szCs w:val="24"/>
        </w:rPr>
        <w:t>.</w:t>
      </w:r>
    </w:p>
    <w:p w:rsidR="006E53D0" w:rsidRPr="006E53D0" w:rsidRDefault="006E53D0" w:rsidP="004B3CB5">
      <w:pPr>
        <w:tabs>
          <w:tab w:val="left" w:pos="4111"/>
        </w:tabs>
        <w:jc w:val="both"/>
        <w:rPr>
          <w:sz w:val="24"/>
          <w:szCs w:val="24"/>
        </w:rPr>
      </w:pPr>
    </w:p>
    <w:p w:rsidR="00A65C29" w:rsidRPr="006E53D0" w:rsidRDefault="00412DCB" w:rsidP="00AD779D">
      <w:pPr>
        <w:tabs>
          <w:tab w:val="left" w:pos="4111"/>
        </w:tabs>
        <w:ind w:firstLine="2000"/>
        <w:jc w:val="both"/>
        <w:rPr>
          <w:sz w:val="24"/>
          <w:szCs w:val="24"/>
        </w:rPr>
      </w:pPr>
      <w:r>
        <w:rPr>
          <w:noProof/>
          <w:sz w:val="24"/>
          <w:szCs w:val="24"/>
          <w:lang w:val="en-US"/>
        </w:rPr>
        <w:lastRenderedPageBreak/>
        <w:drawing>
          <wp:inline distT="0" distB="0" distL="0" distR="0" wp14:anchorId="484A39D9" wp14:editId="629A0FD9">
            <wp:extent cx="2514600" cy="17526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2514600" cy="1752600"/>
                    </a:xfrm>
                    <a:prstGeom prst="rect">
                      <a:avLst/>
                    </a:prstGeom>
                    <a:noFill/>
                    <a:ln>
                      <a:noFill/>
                    </a:ln>
                  </pic:spPr>
                </pic:pic>
              </a:graphicData>
            </a:graphic>
          </wp:inline>
        </w:drawing>
      </w:r>
      <w:r w:rsidR="00A65C29" w:rsidRPr="006E53D0">
        <w:rPr>
          <w:sz w:val="24"/>
          <w:szCs w:val="24"/>
        </w:rPr>
        <w:t xml:space="preserve">                                                                      </w:t>
      </w:r>
    </w:p>
    <w:p w:rsidR="00A65C29" w:rsidRPr="006E53D0" w:rsidRDefault="00675C8D" w:rsidP="004B3CB5">
      <w:pPr>
        <w:tabs>
          <w:tab w:val="left" w:pos="4111"/>
        </w:tabs>
        <w:jc w:val="both"/>
        <w:rPr>
          <w:i/>
          <w:sz w:val="22"/>
          <w:szCs w:val="24"/>
        </w:rPr>
      </w:pPr>
      <w:r>
        <w:rPr>
          <w:b/>
          <w:i/>
          <w:sz w:val="22"/>
          <w:szCs w:val="24"/>
        </w:rPr>
        <w:t xml:space="preserve">Fig. </w:t>
      </w:r>
      <w:r w:rsidR="0021532C">
        <w:rPr>
          <w:b/>
          <w:i/>
          <w:sz w:val="22"/>
          <w:szCs w:val="24"/>
        </w:rPr>
        <w:t>3.7</w:t>
      </w:r>
      <w:r w:rsidR="00A65C29" w:rsidRPr="00AD779D">
        <w:rPr>
          <w:b/>
          <w:i/>
          <w:sz w:val="22"/>
          <w:szCs w:val="24"/>
        </w:rPr>
        <w:t xml:space="preserve">  </w:t>
      </w:r>
      <w:r w:rsidR="00A65C29" w:rsidRPr="006E53D0">
        <w:rPr>
          <w:i/>
          <w:sz w:val="22"/>
          <w:szCs w:val="24"/>
        </w:rPr>
        <w:t xml:space="preserve">The first four resonant frequencies of truncated cones with </w:t>
      </w:r>
      <w:r w:rsidR="00A65C29" w:rsidRPr="00AD779D">
        <w:rPr>
          <w:b/>
          <w:i/>
          <w:sz w:val="22"/>
          <w:szCs w:val="24"/>
        </w:rPr>
        <w:t>(a)</w:t>
      </w:r>
      <w:r w:rsidR="00A65C29" w:rsidRPr="006E53D0">
        <w:rPr>
          <w:i/>
          <w:sz w:val="22"/>
          <w:szCs w:val="24"/>
        </w:rPr>
        <w:t xml:space="preserve"> both ends open, and </w:t>
      </w:r>
      <w:r w:rsidR="00A65C29" w:rsidRPr="00AD779D">
        <w:rPr>
          <w:b/>
          <w:i/>
          <w:sz w:val="22"/>
          <w:szCs w:val="24"/>
        </w:rPr>
        <w:t>(b)</w:t>
      </w:r>
      <w:r w:rsidR="00A65C29" w:rsidRPr="006E53D0">
        <w:rPr>
          <w:i/>
          <w:sz w:val="22"/>
          <w:szCs w:val="24"/>
        </w:rPr>
        <w:t xml:space="preserve"> the input end closed, as a function of the ratio of their input to output diameters (after Ayers)</w:t>
      </w:r>
    </w:p>
    <w:p w:rsidR="00A65C29" w:rsidRPr="006E53D0" w:rsidRDefault="00A65C29" w:rsidP="004B3CB5">
      <w:pPr>
        <w:tabs>
          <w:tab w:val="left" w:pos="4111"/>
        </w:tabs>
        <w:jc w:val="both"/>
        <w:rPr>
          <w:sz w:val="24"/>
          <w:szCs w:val="24"/>
        </w:rPr>
      </w:pPr>
    </w:p>
    <w:p w:rsidR="00A65C29" w:rsidRDefault="00A65C29" w:rsidP="004B3CB5">
      <w:pPr>
        <w:tabs>
          <w:tab w:val="left" w:pos="4111"/>
        </w:tabs>
        <w:jc w:val="both"/>
        <w:rPr>
          <w:sz w:val="24"/>
          <w:szCs w:val="24"/>
        </w:rPr>
      </w:pPr>
      <w:r w:rsidRPr="006E53D0">
        <w:rPr>
          <w:sz w:val="24"/>
          <w:szCs w:val="24"/>
        </w:rPr>
        <w:t xml:space="preserve">For a cone with </w:t>
      </w:r>
      <w:r w:rsidRPr="006E53D0">
        <w:rPr>
          <w:i/>
          <w:sz w:val="24"/>
          <w:szCs w:val="24"/>
        </w:rPr>
        <w:t>Z</w:t>
      </w:r>
      <w:r w:rsidRPr="006E53D0">
        <w:rPr>
          <w:i/>
          <w:sz w:val="24"/>
          <w:szCs w:val="24"/>
          <w:vertAlign w:val="subscript"/>
        </w:rPr>
        <w:t>L</w:t>
      </w:r>
      <w:r w:rsidRPr="006E53D0">
        <w:rPr>
          <w:sz w:val="24"/>
          <w:szCs w:val="24"/>
        </w:rPr>
        <w:t xml:space="preserve">=0 at the open end, equation </w:t>
      </w:r>
      <w:r w:rsidR="00AD779D">
        <w:rPr>
          <w:sz w:val="24"/>
          <w:szCs w:val="24"/>
        </w:rPr>
        <w:t>1</w:t>
      </w:r>
      <w:r w:rsidRPr="006E53D0">
        <w:rPr>
          <w:sz w:val="24"/>
          <w:szCs w:val="24"/>
        </w:rPr>
        <w:t>3.</w:t>
      </w:r>
      <w:r w:rsidR="00AD779D">
        <w:rPr>
          <w:sz w:val="24"/>
          <w:szCs w:val="24"/>
        </w:rPr>
        <w:t>104</w:t>
      </w:r>
      <w:r w:rsidRPr="006E53D0">
        <w:rPr>
          <w:sz w:val="24"/>
          <w:szCs w:val="24"/>
        </w:rPr>
        <w:t xml:space="preserve"> reduces to </w:t>
      </w:r>
    </w:p>
    <w:p w:rsidR="006E53D0" w:rsidRPr="006E53D0" w:rsidRDefault="006E53D0" w:rsidP="004B3CB5">
      <w:pPr>
        <w:tabs>
          <w:tab w:val="left" w:pos="4111"/>
        </w:tabs>
        <w:jc w:val="both"/>
        <w:rPr>
          <w:sz w:val="24"/>
          <w:szCs w:val="24"/>
        </w:rPr>
      </w:pPr>
    </w:p>
    <w:p w:rsidR="00A65C29" w:rsidRDefault="00AD779D" w:rsidP="00AD779D">
      <w:pPr>
        <w:tabs>
          <w:tab w:val="left" w:pos="4111"/>
          <w:tab w:val="right" w:pos="8900"/>
        </w:tabs>
        <w:ind w:left="1260" w:hanging="693"/>
        <w:jc w:val="both"/>
        <w:rPr>
          <w:sz w:val="24"/>
          <w:szCs w:val="24"/>
        </w:rPr>
      </w:pPr>
      <w:r>
        <w:rPr>
          <w:position w:val="-30"/>
          <w:sz w:val="24"/>
          <w:szCs w:val="24"/>
        </w:rPr>
        <w:t xml:space="preserve">                                          </w:t>
      </w:r>
      <w:r w:rsidR="00581362" w:rsidRPr="00581362">
        <w:rPr>
          <w:position w:val="-30"/>
          <w:sz w:val="24"/>
          <w:szCs w:val="24"/>
        </w:rPr>
        <w:object w:dxaOrig="2480" w:dyaOrig="680">
          <v:shape id="_x0000_i1281" type="#_x0000_t75" style="width:123.75pt;height:33.75pt" o:ole="">
            <v:imagedata r:id="rId600" o:title=""/>
          </v:shape>
          <o:OLEObject Type="Embed" ProgID="Equation.DSMT4" ShapeID="_x0000_i1281" DrawAspect="Content" ObjectID="_1687067183" r:id="rId601"/>
        </w:object>
      </w:r>
      <w:r w:rsidR="00707D7D" w:rsidRPr="006E53D0">
        <w:rPr>
          <w:sz w:val="24"/>
          <w:szCs w:val="24"/>
        </w:rPr>
        <w:t xml:space="preserve">  , </w:t>
      </w:r>
      <w:r w:rsidR="000E3E98" w:rsidRPr="006E53D0">
        <w:rPr>
          <w:sz w:val="24"/>
          <w:szCs w:val="24"/>
        </w:rPr>
        <w:t xml:space="preserve">        </w:t>
      </w:r>
      <w:r w:rsidR="00A65C29" w:rsidRPr="006E53D0">
        <w:rPr>
          <w:sz w:val="24"/>
          <w:szCs w:val="24"/>
        </w:rPr>
        <w:t xml:space="preserve"> </w:t>
      </w:r>
      <w:r>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105</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6E53D0" w:rsidRPr="006E53D0" w:rsidRDefault="006E53D0" w:rsidP="000E3E98">
      <w:pPr>
        <w:tabs>
          <w:tab w:val="left" w:pos="4111"/>
        </w:tabs>
        <w:ind w:left="1260" w:hanging="693"/>
        <w:jc w:val="both"/>
        <w:rPr>
          <w:sz w:val="24"/>
          <w:szCs w:val="24"/>
          <w:vertAlign w:val="subscript"/>
        </w:rPr>
      </w:pPr>
    </w:p>
    <w:p w:rsidR="006E53D0" w:rsidRDefault="00A65C29" w:rsidP="004B3CB5">
      <w:pPr>
        <w:tabs>
          <w:tab w:val="left" w:pos="4111"/>
        </w:tabs>
        <w:jc w:val="both"/>
        <w:rPr>
          <w:sz w:val="24"/>
          <w:szCs w:val="24"/>
        </w:rPr>
      </w:pPr>
      <w:r w:rsidRPr="006E53D0">
        <w:rPr>
          <w:sz w:val="24"/>
          <w:szCs w:val="24"/>
        </w:rPr>
        <w:t xml:space="preserve">which is zero for </w:t>
      </w:r>
      <w:r w:rsidRPr="006E53D0">
        <w:rPr>
          <w:i/>
          <w:sz w:val="24"/>
          <w:szCs w:val="24"/>
        </w:rPr>
        <w:t>kL</w:t>
      </w:r>
      <w:r w:rsidRPr="006E53D0">
        <w:rPr>
          <w:sz w:val="24"/>
          <w:szCs w:val="24"/>
        </w:rPr>
        <w:t xml:space="preserve"> = </w:t>
      </w:r>
      <w:r w:rsidRPr="006E53D0">
        <w:rPr>
          <w:i/>
          <w:sz w:val="24"/>
          <w:szCs w:val="24"/>
        </w:rPr>
        <w:t>n</w:t>
      </w:r>
      <w:r w:rsidRPr="006E53D0">
        <w:rPr>
          <w:rFonts w:ascii="Symbol" w:hAnsi="Symbol"/>
          <w:sz w:val="24"/>
          <w:szCs w:val="24"/>
        </w:rPr>
        <w:t></w:t>
      </w:r>
      <w:r w:rsidRPr="006E53D0">
        <w:rPr>
          <w:sz w:val="24"/>
          <w:szCs w:val="24"/>
        </w:rPr>
        <w:t xml:space="preserve">. The resonant frequencies of truncated cones with both ends open are therefore independent of cone angle and are the same as the equally spaced harmonic modes of a cylinder of the same length with both ends open, as shown in </w:t>
      </w:r>
      <w:r w:rsidR="00675C8D">
        <w:rPr>
          <w:sz w:val="24"/>
          <w:szCs w:val="24"/>
        </w:rPr>
        <w:t xml:space="preserve">Fig. </w:t>
      </w:r>
      <w:r w:rsidR="0021532C">
        <w:rPr>
          <w:sz w:val="24"/>
          <w:szCs w:val="24"/>
        </w:rPr>
        <w:t>3.7</w:t>
      </w:r>
      <w:r w:rsidRPr="006E53D0">
        <w:rPr>
          <w:sz w:val="24"/>
          <w:szCs w:val="24"/>
        </w:rPr>
        <w:t>.  In contrast, the resonant frequencies of a truncate</w:t>
      </w:r>
      <w:r w:rsidR="006030FE">
        <w:rPr>
          <w:sz w:val="24"/>
          <w:szCs w:val="24"/>
        </w:rPr>
        <w:t>d</w:t>
      </w:r>
      <w:r w:rsidRPr="006E53D0">
        <w:rPr>
          <w:sz w:val="24"/>
          <w:szCs w:val="24"/>
        </w:rPr>
        <w:t xml:space="preserve"> cone with one end closed (e.g. by the reed of an oboe or saxophone or mouthpiece of a bugle) are strongly dependent on the cone angle or ratio of input to output diameter, as shown in </w:t>
      </w:r>
      <w:r w:rsidR="00675C8D">
        <w:rPr>
          <w:sz w:val="24"/>
          <w:szCs w:val="24"/>
        </w:rPr>
        <w:t xml:space="preserve">Fig. </w:t>
      </w:r>
      <w:r w:rsidR="009C54D1">
        <w:rPr>
          <w:sz w:val="24"/>
          <w:szCs w:val="24"/>
        </w:rPr>
        <w:t>3.7b</w:t>
      </w:r>
      <w:r w:rsidRPr="006E53D0">
        <w:rPr>
          <w:sz w:val="24"/>
          <w:szCs w:val="24"/>
        </w:rPr>
        <w:t>, adapted from Ayers et al [</w:t>
      </w:r>
      <w:r w:rsidRPr="006E53D0">
        <w:rPr>
          <w:rStyle w:val="EndnoteReference"/>
          <w:sz w:val="24"/>
          <w:szCs w:val="24"/>
          <w:vertAlign w:val="baseline"/>
        </w:rPr>
        <w:endnoteReference w:id="139"/>
      </w:r>
      <w:r w:rsidRPr="006E53D0">
        <w:rPr>
          <w:sz w:val="24"/>
          <w:szCs w:val="24"/>
        </w:rPr>
        <w:t>]</w:t>
      </w:r>
      <w:r w:rsidRPr="006E53D0">
        <w:rPr>
          <w:rFonts w:ascii="Symbol" w:hAnsi="Symbol"/>
          <w:sz w:val="24"/>
          <w:szCs w:val="24"/>
        </w:rPr>
        <w:t></w:t>
      </w:r>
      <w:r w:rsidRPr="006E53D0">
        <w:rPr>
          <w:rFonts w:ascii="Symbol" w:hAnsi="Symbol"/>
          <w:sz w:val="24"/>
          <w:szCs w:val="24"/>
        </w:rPr>
        <w:t></w:t>
      </w:r>
      <w:r w:rsidRPr="006E53D0">
        <w:rPr>
          <w:rFonts w:ascii="Symbol" w:hAnsi="Symbol"/>
          <w:sz w:val="24"/>
          <w:szCs w:val="24"/>
        </w:rPr>
        <w:t></w:t>
      </w:r>
      <w:r w:rsidRPr="006E53D0">
        <w:rPr>
          <w:sz w:val="24"/>
          <w:szCs w:val="24"/>
        </w:rPr>
        <w:t>As the ratio of input to output diameters of a truncated cone increases, the modes change from the evenly spaced harmonics of an open-ended cylinder of the same length, to the odd harmonics of a cylinder closed at one end.  In the transitional regime, the frequencies of the modes are no longer harmonically related.  This has a significant effect on the playability of the instrument, as the upper harmonics are no longer coincident with the Fourier components of a</w:t>
      </w:r>
      <w:r w:rsidR="00157962">
        <w:rPr>
          <w:sz w:val="24"/>
          <w:szCs w:val="24"/>
        </w:rPr>
        <w:t>ny</w:t>
      </w:r>
      <w:r w:rsidRPr="006E53D0">
        <w:rPr>
          <w:sz w:val="24"/>
          <w:szCs w:val="24"/>
        </w:rPr>
        <w:t xml:space="preserve"> continuously sounded note. However, for an instrument like the oboe, with a rather small truncated cone </w:t>
      </w:r>
      <w:r w:rsidR="006030FE">
        <w:rPr>
          <w:sz w:val="24"/>
          <w:szCs w:val="24"/>
        </w:rPr>
        <w:t>length</w:t>
      </w:r>
      <w:r w:rsidRPr="006E53D0">
        <w:rPr>
          <w:sz w:val="24"/>
          <w:szCs w:val="24"/>
        </w:rPr>
        <w:t xml:space="preserve">, the perturbation of the upper </w:t>
      </w:r>
      <w:r w:rsidR="00FC76E5">
        <w:rPr>
          <w:sz w:val="24"/>
          <w:szCs w:val="24"/>
        </w:rPr>
        <w:t>modes</w:t>
      </w:r>
      <w:r w:rsidRPr="006E53D0">
        <w:rPr>
          <w:sz w:val="24"/>
          <w:szCs w:val="24"/>
        </w:rPr>
        <w:t xml:space="preserve"> is relatively small, as can be seen from </w:t>
      </w:r>
      <w:r w:rsidR="00675C8D">
        <w:rPr>
          <w:sz w:val="24"/>
          <w:szCs w:val="24"/>
        </w:rPr>
        <w:t xml:space="preserve">Fig. </w:t>
      </w:r>
      <w:r w:rsidR="009C54D1">
        <w:rPr>
          <w:sz w:val="24"/>
          <w:szCs w:val="24"/>
        </w:rPr>
        <w:t>3.7b</w:t>
      </w:r>
      <w:r w:rsidRPr="006E53D0">
        <w:rPr>
          <w:sz w:val="24"/>
          <w:szCs w:val="24"/>
        </w:rPr>
        <w:t>.</w:t>
      </w:r>
    </w:p>
    <w:p w:rsidR="00A65C29" w:rsidRPr="006E53D0" w:rsidRDefault="00A65C29" w:rsidP="004B3CB5">
      <w:pPr>
        <w:tabs>
          <w:tab w:val="left" w:pos="4111"/>
        </w:tabs>
        <w:jc w:val="both"/>
        <w:rPr>
          <w:sz w:val="24"/>
          <w:szCs w:val="24"/>
        </w:rPr>
      </w:pPr>
      <w:r w:rsidRPr="006E53D0">
        <w:rPr>
          <w:sz w:val="24"/>
          <w:szCs w:val="24"/>
        </w:rPr>
        <w:t xml:space="preserve">  </w:t>
      </w:r>
    </w:p>
    <w:p w:rsidR="00A65C29"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 xml:space="preserve">Cylindrical and non-truncated conical tubes are the only tubes that can produce a harmonically related set of resonant modes, independent of their length. Hence, when a hole is opened in the side walls of such a tube, to reduce the effective length and hence pitch of the note played, to first order, the harmonicity of the </w:t>
      </w:r>
      <w:r w:rsidR="00157962">
        <w:rPr>
          <w:sz w:val="24"/>
          <w:szCs w:val="24"/>
        </w:rPr>
        <w:t xml:space="preserve">resultant </w:t>
      </w:r>
      <w:r w:rsidR="00FC76E5">
        <w:rPr>
          <w:sz w:val="24"/>
          <w:szCs w:val="24"/>
        </w:rPr>
        <w:t>modes</w:t>
      </w:r>
      <w:r w:rsidR="00A65C29" w:rsidRPr="006E53D0">
        <w:rPr>
          <w:sz w:val="24"/>
          <w:szCs w:val="24"/>
        </w:rPr>
        <w:t xml:space="preserve"> </w:t>
      </w:r>
      <w:r w:rsidR="00157962">
        <w:rPr>
          <w:sz w:val="24"/>
          <w:szCs w:val="24"/>
        </w:rPr>
        <w:t xml:space="preserve">is </w:t>
      </w:r>
      <w:r w:rsidR="00A65C29" w:rsidRPr="006E53D0">
        <w:rPr>
          <w:sz w:val="24"/>
          <w:szCs w:val="24"/>
        </w:rPr>
        <w:t xml:space="preserve">retained.  This assumes </w:t>
      </w:r>
      <w:r w:rsidR="00157962">
        <w:rPr>
          <w:sz w:val="24"/>
          <w:szCs w:val="24"/>
        </w:rPr>
        <w:t>that an open hole is an exact node of pressure</w:t>
      </w:r>
      <w:r w:rsidR="00A65C29" w:rsidRPr="006E53D0">
        <w:rPr>
          <w:sz w:val="24"/>
          <w:szCs w:val="24"/>
        </w:rPr>
        <w:t xml:space="preserve">, which </w:t>
      </w:r>
      <w:r w:rsidR="00157962">
        <w:rPr>
          <w:sz w:val="24"/>
          <w:szCs w:val="24"/>
        </w:rPr>
        <w:t>is</w:t>
      </w:r>
      <w:r w:rsidR="00157962" w:rsidRPr="006E53D0">
        <w:rPr>
          <w:sz w:val="24"/>
          <w:szCs w:val="24"/>
        </w:rPr>
        <w:t xml:space="preserve"> </w:t>
      </w:r>
      <w:r w:rsidR="00A65C29" w:rsidRPr="006E53D0">
        <w:rPr>
          <w:sz w:val="24"/>
          <w:szCs w:val="24"/>
        </w:rPr>
        <w:t xml:space="preserve">not strictly correct, as discussed later </w:t>
      </w:r>
      <w:r w:rsidRPr="006E53D0">
        <w:rPr>
          <w:sz w:val="24"/>
          <w:szCs w:val="24"/>
        </w:rPr>
        <w:t>in §13.</w:t>
      </w:r>
      <w:r w:rsidR="00A65C29" w:rsidRPr="006E53D0">
        <w:rPr>
          <w:sz w:val="24"/>
          <w:szCs w:val="24"/>
        </w:rPr>
        <w:t xml:space="preserve">3.3. </w:t>
      </w:r>
    </w:p>
    <w:p w:rsidR="006E53D0" w:rsidRPr="006E53D0" w:rsidRDefault="006E53D0" w:rsidP="004B3CB5">
      <w:pPr>
        <w:tabs>
          <w:tab w:val="left" w:pos="4111"/>
        </w:tabs>
        <w:jc w:val="both"/>
        <w:rPr>
          <w:sz w:val="24"/>
          <w:szCs w:val="24"/>
        </w:rPr>
      </w:pPr>
    </w:p>
    <w:p w:rsidR="00A65C29" w:rsidRPr="006E53D0"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 xml:space="preserve">In reality, the bores of wind instruments are rarely exactly cylindrical or conical along their whole length. Moreover, many wind instruments have a small flare at the end to enhance the radiated sound, while others, like the cor-anglais and oboe d’amore, have an egg shaped cavity-resonator towards their ends, which contributes to their characteristic timbre or tone colour. Table 1 lists representative wind instruments that are at least approximately based on cylindrical and conical bore shapes. </w:t>
      </w:r>
      <w:r w:rsidR="00BB2CF4">
        <w:rPr>
          <w:sz w:val="24"/>
          <w:szCs w:val="24"/>
        </w:rPr>
        <w:t xml:space="preserve">The modern organ makes use of almost every conceivable combination of closed- and open-ended cylindrical and conical pipes. </w:t>
      </w:r>
    </w:p>
    <w:p w:rsidR="00307BFE" w:rsidRPr="006E53D0" w:rsidRDefault="00307BFE" w:rsidP="004B3CB5">
      <w:pPr>
        <w:tabs>
          <w:tab w:val="left" w:pos="4111"/>
        </w:tabs>
        <w:jc w:val="both"/>
        <w:rPr>
          <w:i/>
          <w:sz w:val="24"/>
          <w:szCs w:val="24"/>
        </w:rPr>
        <w:sectPr w:rsidR="00307BFE" w:rsidRPr="006E53D0" w:rsidSect="006E53D0">
          <w:footerReference w:type="even" r:id="rId602"/>
          <w:footerReference w:type="default" r:id="rId603"/>
          <w:endnotePr>
            <w:numFmt w:val="decimal"/>
          </w:endnotePr>
          <w:pgSz w:w="11906" w:h="16838" w:code="9"/>
          <w:pgMar w:top="1418" w:right="1418" w:bottom="1418" w:left="1418" w:header="720" w:footer="720" w:gutter="0"/>
          <w:cols w:space="284" w:equalWidth="0">
            <w:col w:w="9070"/>
          </w:cols>
        </w:sectPr>
      </w:pPr>
    </w:p>
    <w:p w:rsidR="00B83FAF" w:rsidRDefault="00B83FAF" w:rsidP="004B3CB5">
      <w:pPr>
        <w:tabs>
          <w:tab w:val="left" w:pos="4111"/>
        </w:tabs>
        <w:jc w:val="both"/>
        <w:rPr>
          <w:i/>
          <w:sz w:val="24"/>
          <w:szCs w:val="24"/>
        </w:rPr>
      </w:pPr>
    </w:p>
    <w:p w:rsidR="00157962" w:rsidRDefault="00157962" w:rsidP="004B3CB5">
      <w:pPr>
        <w:tabs>
          <w:tab w:val="left" w:pos="4111"/>
        </w:tabs>
        <w:jc w:val="both"/>
        <w:rPr>
          <w:i/>
          <w:sz w:val="24"/>
          <w:szCs w:val="24"/>
        </w:rPr>
      </w:pPr>
    </w:p>
    <w:p w:rsidR="00157962" w:rsidRDefault="00157962" w:rsidP="004B3CB5">
      <w:pPr>
        <w:tabs>
          <w:tab w:val="left" w:pos="4111"/>
        </w:tabs>
        <w:jc w:val="both"/>
        <w:rPr>
          <w:i/>
          <w:sz w:val="24"/>
          <w:szCs w:val="24"/>
        </w:rPr>
      </w:pPr>
    </w:p>
    <w:p w:rsidR="00A65C29" w:rsidRPr="006E53D0" w:rsidRDefault="00A65C29" w:rsidP="004B3CB5">
      <w:pPr>
        <w:tabs>
          <w:tab w:val="left" w:pos="4111"/>
        </w:tabs>
        <w:jc w:val="both"/>
        <w:rPr>
          <w:i/>
          <w:sz w:val="24"/>
          <w:szCs w:val="24"/>
        </w:rPr>
      </w:pPr>
      <w:r w:rsidRPr="006E53D0">
        <w:rPr>
          <w:i/>
          <w:sz w:val="24"/>
          <w:szCs w:val="24"/>
        </w:rPr>
        <w:t>TABLE 3.1    Instruments approximately based on cylindrical and conical air columns</w:t>
      </w:r>
    </w:p>
    <w:p w:rsidR="00A65C29" w:rsidRPr="006E53D0" w:rsidRDefault="00A65C29" w:rsidP="004B3CB5">
      <w:pPr>
        <w:tabs>
          <w:tab w:val="left" w:pos="4111"/>
        </w:tabs>
        <w:jc w:val="both"/>
        <w:rPr>
          <w:sz w:val="24"/>
          <w:szCs w:val="24"/>
        </w:rPr>
      </w:pPr>
    </w:p>
    <w:tbl>
      <w:tblPr>
        <w:tblW w:w="81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2786"/>
        <w:gridCol w:w="2728"/>
      </w:tblGrid>
      <w:tr w:rsidR="00A65C29" w:rsidRPr="000D49C4" w:rsidTr="000D49C4">
        <w:trPr>
          <w:trHeight w:val="998"/>
        </w:trPr>
        <w:tc>
          <w:tcPr>
            <w:tcW w:w="2611" w:type="dxa"/>
            <w:shd w:val="clear" w:color="auto" w:fill="auto"/>
          </w:tcPr>
          <w:p w:rsidR="00A65C29" w:rsidRPr="000D49C4" w:rsidRDefault="00412DCB" w:rsidP="000D49C4">
            <w:pPr>
              <w:tabs>
                <w:tab w:val="left" w:pos="4111"/>
              </w:tabs>
              <w:ind w:left="-142" w:firstLine="142"/>
              <w:jc w:val="both"/>
              <w:rPr>
                <w:rFonts w:eastAsia="MS Mincho"/>
                <w:sz w:val="24"/>
                <w:szCs w:val="24"/>
              </w:rPr>
            </w:pPr>
            <w:r>
              <w:rPr>
                <w:rFonts w:eastAsia="MS Mincho"/>
                <w:noProof/>
                <w:sz w:val="24"/>
                <w:szCs w:val="24"/>
                <w:lang w:val="en-US"/>
              </w:rPr>
              <mc:AlternateContent>
                <mc:Choice Requires="wpc">
                  <w:drawing>
                    <wp:inline distT="0" distB="0" distL="0" distR="0" wp14:anchorId="4B5EE5C0" wp14:editId="12A0E280">
                      <wp:extent cx="1600200" cy="571500"/>
                      <wp:effectExtent l="5715" t="0" r="13335" b="0"/>
                      <wp:docPr id="76" name="Canvas 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Rectangle 78"/>
                              <wps:cNvSpPr>
                                <a:spLocks noChangeArrowheads="1"/>
                              </wps:cNvSpPr>
                              <wps:spPr bwMode="auto">
                                <a:xfrm>
                                  <a:off x="0" y="22860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4584EA8" id="Canvas 76" o:spid="_x0000_s1026" editas="canvas" style="width:126pt;height:45pt;mso-position-horizontal-relative:char;mso-position-vertical-relative:line" coordsize="1600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dVVwIAAPEEAAAOAAAAZHJzL2Uyb0RvYy54bWysVNtu2zAMfR+wfxD0vjpJb6lRpyjSdRjQ&#10;bcW6fQAjy7YwWdQoJU739aXkNEu3PW3zgy2K9NEhD6nLq21vxUZTMOgqOT2aSKGdwtq4tpJfv9y+&#10;mUsRIrgaLDpdyUcd5NXi9avLwZd6hh3aWpNgEBfKwVeyi9GXRRFUp3sIR+i1Y2eD1ENkk9qiJhgY&#10;vbfFbDI5Kwak2hMqHQLv3oxOucj4TaNV/NQ0QUdhK8ncYn5Tfq/Su1hcQtkS+M6oHQ34CxY9GMeH&#10;7qFuIIJYk/kNqjeKMGATjxT2BTaNUTrnwNlMJ79kswS3gZCTUVydZ4K8+o+4qzbxdnhrrOVqFIxe&#10;pr30HVgfndzWvQwad3LsLmbwLGDweynDv1F86MDrnHko1cfNPQlTV/L4WAoHPffRZ1YWXGu1OJ8n&#10;EdPxHPfg7ykxDf4O1bcgHC47DtPXRDh0GmqmNU3xTP3gh2QE/lWshg9YMzysI2Y9tw31CZCVEtvc&#10;No+VnM3mZ5Nd7+htFIo9U97hhpRCvQgooHyG8BTiO429SItKEmeQj4DNXYiJEpTPITkFtKZOomSD&#10;2tXSktgA9/FtfnIWnOlhmHViqOTF6ew0I7/whUOISX7+BNGbyANpTV/J+T4IylS7t65mmlBGMHZc&#10;M+XUGbmYqX6jDiusH7mWhOO08e3Aiw7phxQDT1olw/c1kJbCvnesx8X05CSNZjZOTs9nbNChZ3Xo&#10;AacYqpJRinG5jOM4rz2ZtuOTpjl3h9esYWNyZZO+I6sdWe7UvMpjlUu/uwPS4B7aOernTbV4AgAA&#10;//8DAFBLAwQUAAYACAAAACEAjgisDNwAAAAEAQAADwAAAGRycy9kb3ducmV2LnhtbEyPQUvDQBCF&#10;74L/YRnBm9011NrGbIoIiuhBrYFet9lpspidDdltE/31jl708uDxhve+KdaT78QRh+gCabicKRBI&#10;dbCOGg3V+/3FEkRMhqzpAqGGT4ywLk9PCpPbMNIbHjepEVxCMTca2pT6XMpYt+hNnIUeibN9GLxJ&#10;bIdG2sGMXO47mSm1kN444oXW9HjXYv2xOXgN82zfLV8fFs9fj1U1Pm3n7lq9OK3Pz6bbGxAJp/R3&#10;DD/4jA4lM+3CgWwUnQZ+JP0qZ9lVxnanYaUUyLKQ/+HLbwAAAP//AwBQSwECLQAUAAYACAAAACEA&#10;toM4kv4AAADhAQAAEwAAAAAAAAAAAAAAAAAAAAAAW0NvbnRlbnRfVHlwZXNdLnhtbFBLAQItABQA&#10;BgAIAAAAIQA4/SH/1gAAAJQBAAALAAAAAAAAAAAAAAAAAC8BAABfcmVscy8ucmVsc1BLAQItABQA&#10;BgAIAAAAIQDms8dVVwIAAPEEAAAOAAAAAAAAAAAAAAAAAC4CAABkcnMvZTJvRG9jLnhtbFBLAQIt&#10;ABQABgAIAAAAIQCOCKwM3AAAAAQBAAAPAAAAAAAAAAAAAAAAALEEAABkcnMvZG93bnJldi54bWxQ&#10;SwUGAAAAAAQABADzAAAAugUAAAAA&#10;">
                      <v:shape id="_x0000_s1027" type="#_x0000_t75" style="position:absolute;width:16002;height:5715;visibility:visible;mso-wrap-style:square">
                        <v:fill o:detectmouseclick="t"/>
                        <v:path o:connecttype="none"/>
                      </v:shape>
                      <v:rect id="Rectangle 78" o:spid="_x0000_s1028" style="position:absolute;top:2286;width:1600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w10:anchorlock/>
                    </v:group>
                  </w:pict>
                </mc:Fallback>
              </mc:AlternateContent>
            </w:r>
          </w:p>
        </w:tc>
        <w:tc>
          <w:tcPr>
            <w:tcW w:w="2786" w:type="dxa"/>
            <w:shd w:val="clear" w:color="auto" w:fill="auto"/>
          </w:tcPr>
          <w:p w:rsidR="00A65C29" w:rsidRPr="000D49C4" w:rsidRDefault="00412DCB" w:rsidP="000D49C4">
            <w:pPr>
              <w:tabs>
                <w:tab w:val="left" w:pos="4111"/>
              </w:tabs>
              <w:jc w:val="both"/>
              <w:rPr>
                <w:rFonts w:eastAsia="MS Mincho"/>
                <w:sz w:val="24"/>
                <w:szCs w:val="24"/>
              </w:rPr>
            </w:pPr>
            <w:r>
              <w:rPr>
                <w:rFonts w:eastAsia="MS Mincho"/>
                <w:noProof/>
                <w:sz w:val="24"/>
                <w:szCs w:val="24"/>
                <w:lang w:val="en-US"/>
              </w:rPr>
              <mc:AlternateContent>
                <mc:Choice Requires="wpc">
                  <w:drawing>
                    <wp:inline distT="0" distB="0" distL="0" distR="0" wp14:anchorId="411E039E" wp14:editId="377DAA4D">
                      <wp:extent cx="1600200" cy="571500"/>
                      <wp:effectExtent l="6985" t="0" r="12065" b="0"/>
                      <wp:docPr id="72" name="Canvas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Rectangle 74"/>
                              <wps:cNvSpPr>
                                <a:spLocks noChangeArrowheads="1"/>
                              </wps:cNvSpPr>
                              <wps:spPr bwMode="auto">
                                <a:xfrm>
                                  <a:off x="0" y="22860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Rectangle 75"/>
                              <wps:cNvSpPr>
                                <a:spLocks noChangeArrowheads="1"/>
                              </wps:cNvSpPr>
                              <wps:spPr bwMode="auto">
                                <a:xfrm>
                                  <a:off x="0" y="228600"/>
                                  <a:ext cx="114300"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3FF7DBC4" id="Canvas 72" o:spid="_x0000_s1026" editas="canvas" style="width:126pt;height:45pt;mso-position-horizontal-relative:char;mso-position-vertical-relative:line" coordsize="1600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ceAIAAKMHAAAOAAAAZHJzL2Uyb0RvYy54bWzsVU1v1DAQvSPxHyzfaTbpbruNmq2qLUVI&#10;BSoKP2DWcRILxzZj72bLr2fsbMsWyoFPcSCHxPZMnt/Me05Oz7a9ZhuJXllT8fxgwpk0wtbKtBV/&#10;/+7y2ZwzH8DUoK2RFb+Vnp8tnj45HVwpC9tZXUtkBGJ8ObiKdyG4Msu86GQP/sA6aSjYWOwh0BTb&#10;rEYYCL3XWTGZHGWDxdqhFdJ7Wr0Yg3yR8JtGivCmabwMTFecuIV0x3RfxXu2OIWyRXCdEjsa8BMs&#10;elCGNr2HuoAAbI3qG6heCbTeNuFA2D6zTaOETDVQNfnkq2qWYDbgUzGCunNHkEa/EXfVRt7GXiqt&#10;qRsZoZdxLT4H0kfGsDYPk8aVlLvLGRwJ6N29lP7XKN504GSq3Jfi9eYamaorfkgSGujJR29JWTCt&#10;lux4GkWM21PejbvGyNS7Kys+eGbssqM0eY5oh05CTbTymE/U916IE0+vstXwytYED+tgk57bBvsI&#10;SEqxbbLNbcWLYn402XlHbgMTFMlphQzJmXiQkEF5B+HQhxfS9iwOKo5UQdoCNlc+REpQ3qWkEqxW&#10;dRQlTbBdLTWyDZCPL9OVqqBK99O0YUPFT2bFLCE/iPl9iEm6HoPoVaADqVVf8fl9EpSxd89NTTSh&#10;DKD0OCbK0RmpmbF/ow4rW99SL9GOp42+DjToLH7ibKCTVnH/cQ0oOdMvDelxkk+n8WimyXR2XNAE&#10;9yOr/QgYQVAVD5yNw2UYj/PaoWo72ilPtRt7Tho2KnU26juy2pElp45c/7xli0csO/s3LJtPD/+O&#10;Y79vt/+O/RHHjh9cJ9LHYvfXir+a/Xly+Jd/6+IzAAAA//8DAFBLAwQUAAYACAAAACEAFdqqotcA&#10;AAAEAQAADwAAAGRycy9kb3ducmV2LnhtbEyPT0vEMBDF74LfIYzgzU0sKmttuoio6NH655xtxqaY&#10;TGqS3dZv7+hFLw8eb3jvN81mCV7sMeUxkobTlQKB1Ec70qDh5fnuZA0iF0PW+Eio4QszbNrDg8bU&#10;Ns70hPuuDIJLKNdGgytlqqXMvcNg8ipOSJy9xxRMYZsGaZOZuTx4WSl1IYMZiRecmfDGYf/R7YIG&#10;QnXb+SQfSv/6NrnP9XD/eDZrfXy0XF+BKLiUv2P4wWd0aJlpG3dks/Aa+JHyq5xV5xXbrYZLpUC2&#10;jfwP334DAAD//wMAUEsBAi0AFAAGAAgAAAAhALaDOJL+AAAA4QEAABMAAAAAAAAAAAAAAAAAAAAA&#10;AFtDb250ZW50X1R5cGVzXS54bWxQSwECLQAUAAYACAAAACEAOP0h/9YAAACUAQAACwAAAAAAAAAA&#10;AAAAAAAvAQAAX3JlbHMvLnJlbHNQSwECLQAUAAYACAAAACEAfocZ3HgCAACjBwAADgAAAAAAAAAA&#10;AAAAAAAuAgAAZHJzL2Uyb0RvYy54bWxQSwECLQAUAAYACAAAACEAFdqqotcAAAAEAQAADwAAAAAA&#10;AAAAAAAAAADSBAAAZHJzL2Rvd25yZXYueG1sUEsFBgAAAAAEAAQA8wAAANYFAAAAAA==&#10;">
                      <v:shape id="_x0000_s1027" type="#_x0000_t75" style="position:absolute;width:16002;height:5715;visibility:visible;mso-wrap-style:square">
                        <v:fill o:detectmouseclick="t"/>
                        <v:path o:connecttype="none"/>
                      </v:shape>
                      <v:rect id="Rectangle 74" o:spid="_x0000_s1028" style="position:absolute;top:2286;width:1600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5" o:spid="_x0000_s1029" style="position:absolute;top:2286;width:114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U3wgAAANsAAAAPAAAAZHJzL2Rvd25yZXYueG1sRI/RisIw&#10;FETfF/yHcAVfFk23wiK1qeiCIL7IVj/g0lzbYnNTmmirX28EwcdhZs4w6WowjbhR52rLCn5mEQji&#10;wuqaSwWn43a6AOE8ssbGMim4k4NVNvpKMdG253+65b4UAcIuQQWV920ipSsqMuhmtiUO3tl2Bn2Q&#10;XSl1h32Am0bGUfQrDdYcFips6a+i4pJfjYJN39fnwyPn7325GfYxbo/oG6Um42G9BOFp8J/wu73T&#10;CuYxvL6EHyCzJwAAAP//AwBQSwECLQAUAAYACAAAACEA2+H2y+4AAACFAQAAEwAAAAAAAAAAAAAA&#10;AAAAAAAAW0NvbnRlbnRfVHlwZXNdLnhtbFBLAQItABQABgAIAAAAIQBa9CxbvwAAABUBAAALAAAA&#10;AAAAAAAAAAAAAB8BAABfcmVscy8ucmVsc1BLAQItABQABgAIAAAAIQCDJEU3wgAAANsAAAAPAAAA&#10;AAAAAAAAAAAAAAcCAABkcnMvZG93bnJldi54bWxQSwUGAAAAAAMAAwC3AAAA9gIAAAAA&#10;" fillcolor="black"/>
                      <w10:anchorlock/>
                    </v:group>
                  </w:pict>
                </mc:Fallback>
              </mc:AlternateContent>
            </w:r>
          </w:p>
        </w:tc>
        <w:tc>
          <w:tcPr>
            <w:tcW w:w="2741" w:type="dxa"/>
            <w:shd w:val="clear" w:color="auto" w:fill="auto"/>
          </w:tcPr>
          <w:p w:rsidR="00A65C29" w:rsidRPr="000D49C4" w:rsidRDefault="00412DCB" w:rsidP="000D49C4">
            <w:pPr>
              <w:tabs>
                <w:tab w:val="left" w:pos="4111"/>
              </w:tabs>
              <w:jc w:val="both"/>
              <w:rPr>
                <w:rFonts w:eastAsia="MS Mincho"/>
                <w:sz w:val="24"/>
                <w:szCs w:val="24"/>
              </w:rPr>
            </w:pPr>
            <w:r>
              <w:rPr>
                <w:rFonts w:eastAsia="MS Mincho"/>
                <w:noProof/>
                <w:sz w:val="24"/>
                <w:szCs w:val="24"/>
                <w:lang w:val="en-US"/>
              </w:rPr>
              <mc:AlternateContent>
                <mc:Choice Requires="wps">
                  <w:drawing>
                    <wp:anchor distT="0" distB="0" distL="114300" distR="114300" simplePos="0" relativeHeight="251646464" behindDoc="0" locked="0" layoutInCell="1" allowOverlap="1" wp14:anchorId="6AFB2702" wp14:editId="40146C2A">
                      <wp:simplePos x="0" y="0"/>
                      <wp:positionH relativeFrom="column">
                        <wp:posOffset>99695</wp:posOffset>
                      </wp:positionH>
                      <wp:positionV relativeFrom="paragraph">
                        <wp:posOffset>274320</wp:posOffset>
                      </wp:positionV>
                      <wp:extent cx="114300" cy="114300"/>
                      <wp:effectExtent l="0" t="0" r="0" b="0"/>
                      <wp:wrapNone/>
                      <wp:docPr id="2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 cy="114300"/>
                              </a:xfrm>
                              <a:custGeom>
                                <a:avLst/>
                                <a:gdLst>
                                  <a:gd name="G0" fmla="+- 3600 0 0"/>
                                  <a:gd name="G1" fmla="+- 21600 0 3600"/>
                                  <a:gd name="G2" fmla="*/ 3600 1 2"/>
                                  <a:gd name="G3" fmla="+- 21600 0 G2"/>
                                  <a:gd name="G4" fmla="+/ 3600 21600 2"/>
                                  <a:gd name="G5" fmla="+/ G1 0 2"/>
                                  <a:gd name="G6" fmla="*/ 21600 21600 3600"/>
                                  <a:gd name="G7" fmla="*/ G6 1 2"/>
                                  <a:gd name="G8" fmla="+- 21600 0 G7"/>
                                  <a:gd name="G9" fmla="*/ 21600 1 2"/>
                                  <a:gd name="G10" fmla="+- 3600 0 G9"/>
                                  <a:gd name="G11" fmla="?: G10 G8 0"/>
                                  <a:gd name="G12" fmla="?: G10 G7 21600"/>
                                  <a:gd name="T0" fmla="*/ 19800 w 21600"/>
                                  <a:gd name="T1" fmla="*/ 10800 h 21600"/>
                                  <a:gd name="T2" fmla="*/ 10800 w 21600"/>
                                  <a:gd name="T3" fmla="*/ 21600 h 21600"/>
                                  <a:gd name="T4" fmla="*/ 1800 w 21600"/>
                                  <a:gd name="T5" fmla="*/ 10800 h 21600"/>
                                  <a:gd name="T6" fmla="*/ 10800 w 21600"/>
                                  <a:gd name="T7" fmla="*/ 0 h 21600"/>
                                  <a:gd name="T8" fmla="*/ 3600 w 21600"/>
                                  <a:gd name="T9" fmla="*/ 3600 h 21600"/>
                                  <a:gd name="T10" fmla="*/ 18000 w 21600"/>
                                  <a:gd name="T11" fmla="*/ 18000 h 21600"/>
                                </a:gdLst>
                                <a:ahLst/>
                                <a:cxnLst>
                                  <a:cxn ang="0">
                                    <a:pos x="T0" y="T1"/>
                                  </a:cxn>
                                  <a:cxn ang="0">
                                    <a:pos x="T2" y="T3"/>
                                  </a:cxn>
                                  <a:cxn ang="0">
                                    <a:pos x="T4" y="T5"/>
                                  </a:cxn>
                                  <a:cxn ang="0">
                                    <a:pos x="T6" y="T7"/>
                                  </a:cxn>
                                </a:cxnLst>
                                <a:rect l="T8" t="T9" r="T10" b="T11"/>
                                <a:pathLst>
                                  <a:path w="21600" h="21600">
                                    <a:moveTo>
                                      <a:pt x="0" y="0"/>
                                    </a:moveTo>
                                    <a:lnTo>
                                      <a:pt x="3600" y="21600"/>
                                    </a:lnTo>
                                    <a:lnTo>
                                      <a:pt x="18000" y="21600"/>
                                    </a:lnTo>
                                    <a:lnTo>
                                      <a:pt x="21600" y="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4174" id="AutoShape 81" o:spid="_x0000_s1026" style="position:absolute;margin-left:7.85pt;margin-top:21.6pt;width:9pt;height:9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N/arAMAAA0KAAAOAAAAZHJzL2Uyb0RvYy54bWysVmFv2zYQ/T5g/4Hgxw2NJMdOYiNOUKSr&#10;MaDdCtT7AbREWUIlUiVpy+mv7ztKYmTH7ophNmCT4tO7d3fkHe8fD3XF9tLYUqslT65izqRKdVaq&#10;7ZL/s37/5o4z64TKRKWVXPJnafnjw6+/3LfNQk50oatMGgYSZRdts+SFc80iimxayFrYK91IhcVc&#10;m1o4TM02yoxowV5X0SSOb6JWm6wxOpXW4um7bpE/eP48l6n7O8+tdKxacmhz/tf43w39Rg/3YrE1&#10;oinKtJch/oOKWpQKRgPVO+EE25nyFVVdpkZbnburVNeRzvMyld4HeJPEJ958LkQjvS8Ijm1CmOz/&#10;R5v+tf9kWJkt+WTOmRI1cvR257Q3ze4SClDb2AVwn5tPhly0zQedfrFM6adCqK18a4xuCykyyPL4&#10;6OgFmli8yjbtR52BXoDex+qQm5oZjZzMpjF9/FPEhB18gp5DguTBsRQPk2R6DRhLsdSPoS8SC6Ii&#10;benOupXUfiz2H6zr8pth5LOT9S6uQJLXFVL9+xt2fRPHDN9+MwRMMsJMkg5E2FPcZMD9FnVcCZuc&#10;Yq4HDOwNXKtXqGlA9Uwd9BVuNsKtEmh/hbgZENDUk3gPzum/HWFXN+yMehziEK2g/vbUR2ygDhVs&#10;nqFKzkR+NT+lSkLsHxdslcRsdXcmPyHwA+i28/WEbR1MQlgyv0O22/PAYJWAMQGL88BgOQAvMIa8&#10;h5hcYAypJ8YfSAypD5YvEI53QOfLBYnj9F90OOwAmPXn5QLZeA943AV1L9ug9/dyTo6SgsgcacTZ&#10;3w6nWxTDgU8Pqj/xGDEUKaokVAAabam40I5ACVl35Qpl46B89TgPRrIJfE3bCvZ+DEYeCTz7KTBy&#10;RGB/kgbm7r+Xb9DAqHWtEX/UyTXCi+a1puihfa1xTHyBa4Qj372HGLIW5ZyOO2fFMKK1Wu/lWnuU&#10;O6mxsPqyWqkxypcM0tlRdkEYIMN/4wlp43ah/XdsLxC8vqBCwMCVVtrKzgw55oMePKTwjIq81VWZ&#10;vS+riryyZrt5qgzbC+r2/tOn4QhWKQrQfDaZ+T1xtPaTFHXpcG2pynrJyeWhJ1AX/ENlPidOlFU3&#10;9q7Bi6ETdh11o7NndEXf/xAz3KGQ4EKbb5y1uI8suf26E0ZyVv2p0FnnyXQKmPOT6ex2gokZr2zG&#10;K0KloFpyx7H7afjkMMMru8aU2wKWEu+70tTs85L6pNfXqeonuHP44Pf3I7rUjOce9XKLe/gOAAD/&#10;/wMAUEsDBBQABgAIAAAAIQAqD3g+3AAAAAcBAAAPAAAAZHJzL2Rvd25yZXYueG1sTI7BToNAFEX3&#10;Jv7D5Jm4aewAbakiQ2OMXbi02rgdmCegzBvKDBT/3udKlyf35t6T72bbiQkH3zpSEC8jEEiVMy3V&#10;Ct5e9ze3IHzQZHTnCBV8o4ddcXmR68y4M73gdAi14BHymVbQhNBnUvqqQav90vVInH24werAONTS&#10;DPrM47aTSRSl0uqW+KHRPT42WH0dRqvgKTmVm/3p7tmsF5/v2zgdj8dpodT11fxwDyLgHP7K8KvP&#10;6lCwU+lGMl50zJstNxWsVwkIzlcr5lJBGicgi1z+9y9+AAAA//8DAFBLAQItABQABgAIAAAAIQC2&#10;gziS/gAAAOEBAAATAAAAAAAAAAAAAAAAAAAAAABbQ29udGVudF9UeXBlc10ueG1sUEsBAi0AFAAG&#10;AAgAAAAhADj9If/WAAAAlAEAAAsAAAAAAAAAAAAAAAAALwEAAF9yZWxzLy5yZWxzUEsBAi0AFAAG&#10;AAgAAAAhAHHs39qsAwAADQoAAA4AAAAAAAAAAAAAAAAALgIAAGRycy9lMm9Eb2MueG1sUEsBAi0A&#10;FAAGAAgAAAAhACoPeD7cAAAABwEAAA8AAAAAAAAAAAAAAAAABgYAAGRycy9kb3ducmV2LnhtbFBL&#10;BQYAAAAABAAEAPMAAAAPBwAAAAA=&#10;" path="m,l3600,21600r14400,l21600,,,xe" fillcolor="black">
                      <v:stroke joinstyle="miter"/>
                      <v:path o:connecttype="custom" o:connectlocs="104775,57150;57150,114300;9525,57150;57150,0" o:connectangles="0,0,0,0" textboxrect="3600,3600,18000,18000"/>
                    </v:shape>
                  </w:pict>
                </mc:Fallback>
              </mc:AlternateContent>
            </w:r>
            <w:r>
              <w:rPr>
                <w:rFonts w:eastAsia="MS Mincho"/>
                <w:noProof/>
                <w:sz w:val="24"/>
                <w:szCs w:val="24"/>
                <w:lang w:val="en-US"/>
              </w:rPr>
              <mc:AlternateContent>
                <mc:Choice Requires="wps">
                  <w:drawing>
                    <wp:anchor distT="0" distB="0" distL="114300" distR="114300" simplePos="0" relativeHeight="251645440" behindDoc="0" locked="0" layoutInCell="1" allowOverlap="1" wp14:anchorId="6A866B6F" wp14:editId="41D47BE8">
                      <wp:simplePos x="0" y="0"/>
                      <wp:positionH relativeFrom="column">
                        <wp:posOffset>466725</wp:posOffset>
                      </wp:positionH>
                      <wp:positionV relativeFrom="paragraph">
                        <wp:posOffset>-260350</wp:posOffset>
                      </wp:positionV>
                      <wp:extent cx="446405" cy="1180465"/>
                      <wp:effectExtent l="0" t="0" r="0" b="0"/>
                      <wp:wrapNone/>
                      <wp:docPr id="2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46405" cy="1180465"/>
                              </a:xfrm>
                              <a:custGeom>
                                <a:avLst/>
                                <a:gdLst>
                                  <a:gd name="G0" fmla="+- 8633 0 0"/>
                                  <a:gd name="G1" fmla="+- 21600 0 8633"/>
                                  <a:gd name="G2" fmla="*/ 8633 1 2"/>
                                  <a:gd name="G3" fmla="+- 21600 0 G2"/>
                                  <a:gd name="G4" fmla="+/ 8633 21600 2"/>
                                  <a:gd name="G5" fmla="+/ G1 0 2"/>
                                  <a:gd name="G6" fmla="*/ 21600 21600 8633"/>
                                  <a:gd name="G7" fmla="*/ G6 1 2"/>
                                  <a:gd name="G8" fmla="+- 21600 0 G7"/>
                                  <a:gd name="G9" fmla="*/ 21600 1 2"/>
                                  <a:gd name="G10" fmla="+- 8633 0 G9"/>
                                  <a:gd name="G11" fmla="?: G10 G8 0"/>
                                  <a:gd name="G12" fmla="?: G10 G7 21600"/>
                                  <a:gd name="T0" fmla="*/ 17283 w 21600"/>
                                  <a:gd name="T1" fmla="*/ 10800 h 21600"/>
                                  <a:gd name="T2" fmla="*/ 10800 w 21600"/>
                                  <a:gd name="T3" fmla="*/ 21600 h 21600"/>
                                  <a:gd name="T4" fmla="*/ 4317 w 21600"/>
                                  <a:gd name="T5" fmla="*/ 10800 h 21600"/>
                                  <a:gd name="T6" fmla="*/ 10800 w 21600"/>
                                  <a:gd name="T7" fmla="*/ 0 h 21600"/>
                                  <a:gd name="T8" fmla="*/ 6117 w 21600"/>
                                  <a:gd name="T9" fmla="*/ 6117 h 21600"/>
                                  <a:gd name="T10" fmla="*/ 15483 w 21600"/>
                                  <a:gd name="T11" fmla="*/ 15483 h 21600"/>
                                </a:gdLst>
                                <a:ahLst/>
                                <a:cxnLst>
                                  <a:cxn ang="0">
                                    <a:pos x="T0" y="T1"/>
                                  </a:cxn>
                                  <a:cxn ang="0">
                                    <a:pos x="T2" y="T3"/>
                                  </a:cxn>
                                  <a:cxn ang="0">
                                    <a:pos x="T4" y="T5"/>
                                  </a:cxn>
                                  <a:cxn ang="0">
                                    <a:pos x="T6" y="T7"/>
                                  </a:cxn>
                                </a:cxnLst>
                                <a:rect l="T8" t="T9" r="T10" b="T11"/>
                                <a:pathLst>
                                  <a:path w="21600" h="21600">
                                    <a:moveTo>
                                      <a:pt x="0" y="0"/>
                                    </a:moveTo>
                                    <a:lnTo>
                                      <a:pt x="8633" y="21600"/>
                                    </a:lnTo>
                                    <a:lnTo>
                                      <a:pt x="12967"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B9B7" id="AutoShape 80" o:spid="_x0000_s1026" style="position:absolute;margin-left:36.75pt;margin-top:-20.5pt;width:35.15pt;height:92.95pt;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bxygMAAA4KAAAOAAAAZHJzL2Uyb0RvYy54bWysVm2PozYQ/l6p/8HiY6tbXkJIgja7Ou11&#10;o0rX9qTL/QAHTEAFm9pOyN6v78wAXpJNVqeq+UBs/PDMMzP2jO8fT03NjkKbSsm1F94FHhMyU3kl&#10;92vv2/b5w9JjxnKZ81pJsfZehPEeH37+6b5rUxGpUtW50AxIpEm7du2V1rap75usFA03d6oVEhYL&#10;pRtuYar3fq55B+xN7UdBkPid0nmrVSaMgbef+kXvgfiLQmT2r6IwwrJ67YE2S09Nzx0+/Yd7nu41&#10;b8sqG2Tw/6Ci4ZUEo47qE7ecHXT1hqqpMq2MKuxdphpfFUWVCfIBvAmDC2++lrwV5AsEx7QuTOb/&#10;o83+PH7RrMrXXgSZkryBHH08WEWm2ZIC1LUmBdzX9otGF037WWV/GybVU8nlXnzUWnWl4DnICjGg&#10;/tkHODHwKdt1f6gc6DnQU6xOhW6YVpCTeRzgj95CTNiJEvTiEiROlmXwMo6TOJh7LIOlMFwGcTIn&#10;gzxFLhSXHYzdCEVjfvxsbJ/gHEaUnnzwcQOboWhqyPWvH9gymc1YwMbd4DDhBBOFSQAQwg67xuGi&#10;EfeL33OFLLrEzEYM2Bu5Nm9QsUMNTD30DQ5iMKj32SYEWW8QyYgATQMJeYC+XmpbTLCbhF1RD3vD&#10;RcupX1zyrEaUs3mFKrwS+c3qkip0sX9MwcOAbZZX8uMCP4IWva8XbFtnEoSFi2g5Y911oLOKwGAJ&#10;GS+vA51lB7zB6PLuYnKD0aUegPEsXNyS6FLvLN8gnO6A3pcbEqfpv+mw2wFgNglvy5vuAcLdUPe6&#10;DdCPefxOTs6SQsgJpw81dzzdvBwPfHaSw4mHEYMqhaUEC0CrDFYX3BFQQ7Z9vYKycZJUPa6DIdkI&#10;pnMD9t4HQx4RPBam98GQIwTTSRqZ+/9BvoYOhr1rC/GHQrmF8EL32mL0oH9t4ZhQgWu5Rd/JQxiy&#10;Duo5HnePleMI1xp1FFtFKHtRZMHq62otpygqGaizp8QKz9MRMv63RBhGqwS20w9hB4GApcI74cxq&#10;ZURvBh0je85DDM+kyBtVV/lzVdfoldH73VOt2ZFDyJ7ph/GBT85gtcQArebRnPbE2doZBXWlUd0Z&#10;rKks3Fvqqll7UCWwd4EdnmIb/E3mNLa8qvsxuTb0RWyFeDsx6U7lL9AWqQFCouASBQkulf7usQ4u&#10;JGvP/HPgWnis/l1Ca12FcQwwS5N4vohgoqcru+kKlxlQrT3rwe7H4ZOFGXxyaHW1L8FSSL5Lhd2+&#10;qLBPUt/uVQ0TuHRQ9IYLEt5qpnNCvV7jHv4FAAD//wMAUEsDBBQABgAIAAAAIQAwCblf2gAAAAgB&#10;AAAPAAAAZHJzL2Rvd25yZXYueG1sTI/BTsMwEETvSPyDtUjcqJOIplUap0KVuCIR+ADX3iYR8TrY&#10;bpr8PcsJTqvRjGbf1MfFjWLGEAdPCvJNBgLJeDtQp+Dz4/VpDyImTVaPnlDBihGOzf1drSvrb/SO&#10;c5s6wSUUK62gT2mqpIymR6fjxk9I7F18cDqxDJ20Qd+43I2yyLJSOj0Qf+j1hKcezVd7dQpOq/HP&#10;WOTj2m7N23KZQ/yOQanHh+XlACLhkv7C8IvP6NAw09lfyUYxst7uOMm35AXsF1legjgr2O9ykE0t&#10;/w9ofgAAAP//AwBQSwECLQAUAAYACAAAACEAtoM4kv4AAADhAQAAEwAAAAAAAAAAAAAAAAAAAAAA&#10;W0NvbnRlbnRfVHlwZXNdLnhtbFBLAQItABQABgAIAAAAIQA4/SH/1gAAAJQBAAALAAAAAAAAAAAA&#10;AAAAAC8BAABfcmVscy8ucmVsc1BLAQItABQABgAIAAAAIQCoDlbxygMAAA4KAAAOAAAAAAAAAAAA&#10;AAAAAC4CAABkcnMvZTJvRG9jLnhtbFBLAQItABQABgAIAAAAIQAwCblf2gAAAAgBAAAPAAAAAAAA&#10;AAAAAAAAACQGAABkcnMvZG93bnJldi54bWxQSwUGAAAAAAQABADzAAAAKwcAAAAA&#10;" path="m,l8633,21600r4334,l21600,,,xe">
                      <v:stroke joinstyle="miter"/>
                      <v:path o:connecttype="custom" o:connectlocs="357186,590233;223203,1180465;89219,590233;223203,0" o:connectangles="0,0,0,0" textboxrect="6117,6117,15483,15483"/>
                    </v:shape>
                  </w:pict>
                </mc:Fallback>
              </mc:AlternateContent>
            </w:r>
          </w:p>
        </w:tc>
      </w:tr>
      <w:tr w:rsidR="00A65C29" w:rsidRPr="000D49C4" w:rsidTr="000D49C4">
        <w:trPr>
          <w:trHeight w:val="552"/>
        </w:trPr>
        <w:tc>
          <w:tcPr>
            <w:tcW w:w="2611" w:type="dxa"/>
            <w:shd w:val="clear" w:color="auto" w:fill="auto"/>
          </w:tcPr>
          <w:p w:rsidR="00A65C29" w:rsidRPr="000D49C4" w:rsidRDefault="00A65C29" w:rsidP="000D49C4">
            <w:pPr>
              <w:tabs>
                <w:tab w:val="left" w:pos="4111"/>
              </w:tabs>
              <w:jc w:val="both"/>
              <w:rPr>
                <w:rFonts w:eastAsia="MS Mincho"/>
                <w:i/>
              </w:rPr>
            </w:pPr>
            <w:r w:rsidRPr="000D49C4">
              <w:rPr>
                <w:rFonts w:eastAsia="MS Mincho"/>
                <w:i/>
              </w:rPr>
              <w:t>f</w:t>
            </w:r>
            <w:r w:rsidRPr="000D49C4">
              <w:rPr>
                <w:rFonts w:eastAsia="MS Mincho"/>
                <w:i/>
                <w:vertAlign w:val="subscript"/>
              </w:rPr>
              <w:t xml:space="preserve">n </w:t>
            </w:r>
            <w:r w:rsidRPr="000D49C4">
              <w:rPr>
                <w:rFonts w:eastAsia="MS Mincho"/>
              </w:rPr>
              <w:t xml:space="preserve">= </w:t>
            </w:r>
            <w:r w:rsidRPr="000D49C4">
              <w:rPr>
                <w:rFonts w:eastAsia="MS Mincho"/>
                <w:i/>
              </w:rPr>
              <w:t>n</w:t>
            </w:r>
            <w:r w:rsidRPr="000D49C4">
              <w:rPr>
                <w:rFonts w:eastAsia="MS Mincho"/>
              </w:rPr>
              <w:t>c</w:t>
            </w:r>
            <w:r w:rsidRPr="000D49C4">
              <w:rPr>
                <w:rFonts w:eastAsia="MS Mincho"/>
                <w:vertAlign w:val="subscript"/>
              </w:rPr>
              <w:t>o</w:t>
            </w:r>
            <w:r w:rsidRPr="000D49C4">
              <w:rPr>
                <w:rFonts w:eastAsia="MS Mincho"/>
              </w:rPr>
              <w:t>/2</w:t>
            </w:r>
            <w:r w:rsidRPr="000D49C4">
              <w:rPr>
                <w:rFonts w:eastAsia="MS Mincho"/>
                <w:i/>
              </w:rPr>
              <w:t>L</w:t>
            </w:r>
          </w:p>
          <w:p w:rsidR="00A65C29" w:rsidRPr="000D49C4" w:rsidRDefault="00A65C29" w:rsidP="000D49C4">
            <w:pPr>
              <w:tabs>
                <w:tab w:val="left" w:pos="4111"/>
              </w:tabs>
              <w:jc w:val="both"/>
              <w:rPr>
                <w:rFonts w:eastAsia="MS Mincho"/>
              </w:rPr>
            </w:pPr>
            <w:r w:rsidRPr="000D49C4">
              <w:rPr>
                <w:rFonts w:eastAsia="MS Mincho"/>
                <w:i/>
              </w:rPr>
              <w:t>n</w:t>
            </w:r>
            <w:r w:rsidRPr="000D49C4">
              <w:rPr>
                <w:rFonts w:eastAsia="MS Mincho"/>
              </w:rPr>
              <w:t xml:space="preserve"> even and odd</w:t>
            </w:r>
          </w:p>
        </w:tc>
        <w:tc>
          <w:tcPr>
            <w:tcW w:w="2786" w:type="dxa"/>
            <w:shd w:val="clear" w:color="auto" w:fill="auto"/>
          </w:tcPr>
          <w:p w:rsidR="00A65C29" w:rsidRPr="000D49C4" w:rsidRDefault="00A65C29" w:rsidP="000D49C4">
            <w:pPr>
              <w:tabs>
                <w:tab w:val="left" w:pos="4111"/>
              </w:tabs>
              <w:jc w:val="both"/>
              <w:rPr>
                <w:rFonts w:eastAsia="MS Mincho"/>
                <w:lang w:val="pt-BR"/>
              </w:rPr>
            </w:pPr>
            <w:r w:rsidRPr="000D49C4">
              <w:rPr>
                <w:rFonts w:eastAsia="MS Mincho"/>
                <w:i/>
                <w:lang w:val="pt-BR"/>
              </w:rPr>
              <w:t>f</w:t>
            </w:r>
            <w:r w:rsidRPr="000D49C4">
              <w:rPr>
                <w:rFonts w:eastAsia="MS Mincho"/>
                <w:i/>
                <w:vertAlign w:val="subscript"/>
                <w:lang w:val="pt-BR"/>
              </w:rPr>
              <w:t xml:space="preserve">n </w:t>
            </w:r>
            <w:r w:rsidRPr="000D49C4">
              <w:rPr>
                <w:rFonts w:eastAsia="MS Mincho"/>
                <w:lang w:val="pt-BR"/>
              </w:rPr>
              <w:t xml:space="preserve">= </w:t>
            </w:r>
            <w:r w:rsidRPr="000D49C4">
              <w:rPr>
                <w:rFonts w:eastAsia="MS Mincho"/>
                <w:i/>
                <w:lang w:val="pt-BR"/>
              </w:rPr>
              <w:t>n</w:t>
            </w:r>
            <w:r w:rsidRPr="000D49C4">
              <w:rPr>
                <w:rFonts w:eastAsia="MS Mincho"/>
                <w:lang w:val="pt-BR"/>
              </w:rPr>
              <w:t>c</w:t>
            </w:r>
            <w:r w:rsidRPr="000D49C4">
              <w:rPr>
                <w:rFonts w:eastAsia="MS Mincho"/>
                <w:vertAlign w:val="subscript"/>
                <w:lang w:val="pt-BR"/>
              </w:rPr>
              <w:t>o</w:t>
            </w:r>
            <w:r w:rsidRPr="000D49C4">
              <w:rPr>
                <w:rFonts w:eastAsia="MS Mincho"/>
                <w:lang w:val="pt-BR"/>
              </w:rPr>
              <w:t>/4</w:t>
            </w:r>
            <w:r w:rsidRPr="000D49C4">
              <w:rPr>
                <w:rFonts w:eastAsia="MS Mincho"/>
                <w:i/>
                <w:lang w:val="pt-BR"/>
              </w:rPr>
              <w:t>L</w:t>
            </w:r>
          </w:p>
          <w:p w:rsidR="00A65C29" w:rsidRPr="000D49C4" w:rsidRDefault="00A65C29" w:rsidP="000D49C4">
            <w:pPr>
              <w:tabs>
                <w:tab w:val="left" w:pos="4111"/>
              </w:tabs>
              <w:jc w:val="both"/>
              <w:rPr>
                <w:rFonts w:eastAsia="MS Mincho"/>
                <w:lang w:val="pt-BR"/>
              </w:rPr>
            </w:pPr>
            <w:r w:rsidRPr="000D49C4">
              <w:rPr>
                <w:rFonts w:eastAsia="MS Mincho"/>
                <w:i/>
                <w:lang w:val="pt-BR"/>
              </w:rPr>
              <w:t>n</w:t>
            </w:r>
            <w:r w:rsidRPr="000D49C4">
              <w:rPr>
                <w:rFonts w:eastAsia="MS Mincho"/>
                <w:lang w:val="pt-BR"/>
              </w:rPr>
              <w:t xml:space="preserve"> odd</w:t>
            </w:r>
          </w:p>
        </w:tc>
        <w:tc>
          <w:tcPr>
            <w:tcW w:w="2741" w:type="dxa"/>
            <w:shd w:val="clear" w:color="auto" w:fill="auto"/>
          </w:tcPr>
          <w:p w:rsidR="00A65C29" w:rsidRPr="000D49C4" w:rsidRDefault="00A65C29" w:rsidP="000D49C4">
            <w:pPr>
              <w:tabs>
                <w:tab w:val="left" w:pos="4111"/>
              </w:tabs>
              <w:jc w:val="both"/>
              <w:rPr>
                <w:rFonts w:eastAsia="MS Mincho"/>
                <w:i/>
              </w:rPr>
            </w:pPr>
            <w:r w:rsidRPr="000D49C4">
              <w:rPr>
                <w:rFonts w:eastAsia="MS Mincho"/>
                <w:i/>
              </w:rPr>
              <w:t>f</w:t>
            </w:r>
            <w:r w:rsidRPr="000D49C4">
              <w:rPr>
                <w:rFonts w:eastAsia="MS Mincho"/>
                <w:i/>
                <w:vertAlign w:val="subscript"/>
              </w:rPr>
              <w:t xml:space="preserve">n </w:t>
            </w:r>
            <w:r w:rsidRPr="000D49C4">
              <w:rPr>
                <w:rFonts w:eastAsia="MS Mincho"/>
              </w:rPr>
              <w:t xml:space="preserve">= </w:t>
            </w:r>
            <w:r w:rsidRPr="000D49C4">
              <w:rPr>
                <w:rFonts w:eastAsia="MS Mincho"/>
                <w:i/>
              </w:rPr>
              <w:t>n</w:t>
            </w:r>
            <w:r w:rsidRPr="000D49C4">
              <w:rPr>
                <w:rFonts w:eastAsia="MS Mincho"/>
              </w:rPr>
              <w:t>c</w:t>
            </w:r>
            <w:r w:rsidRPr="000D49C4">
              <w:rPr>
                <w:rFonts w:eastAsia="MS Mincho"/>
                <w:vertAlign w:val="subscript"/>
              </w:rPr>
              <w:t>o</w:t>
            </w:r>
            <w:r w:rsidRPr="000D49C4">
              <w:rPr>
                <w:rFonts w:eastAsia="MS Mincho"/>
              </w:rPr>
              <w:t>/2</w:t>
            </w:r>
            <w:r w:rsidRPr="000D49C4">
              <w:rPr>
                <w:rFonts w:eastAsia="MS Mincho"/>
                <w:i/>
              </w:rPr>
              <w:t>L</w:t>
            </w:r>
          </w:p>
          <w:p w:rsidR="00A65C29" w:rsidRPr="000D49C4" w:rsidRDefault="00A65C29" w:rsidP="000D49C4">
            <w:pPr>
              <w:tabs>
                <w:tab w:val="left" w:pos="4111"/>
              </w:tabs>
              <w:jc w:val="both"/>
              <w:rPr>
                <w:rFonts w:eastAsia="MS Mincho"/>
                <w:i/>
              </w:rPr>
            </w:pPr>
            <w:r w:rsidRPr="000D49C4">
              <w:rPr>
                <w:rFonts w:eastAsia="MS Mincho"/>
                <w:i/>
              </w:rPr>
              <w:t>n</w:t>
            </w:r>
            <w:r w:rsidRPr="000D49C4">
              <w:rPr>
                <w:rFonts w:eastAsia="MS Mincho"/>
              </w:rPr>
              <w:t xml:space="preserve">  even and odd </w:t>
            </w:r>
          </w:p>
        </w:tc>
      </w:tr>
      <w:tr w:rsidR="00A65C29" w:rsidRPr="000D49C4" w:rsidTr="000D49C4">
        <w:trPr>
          <w:trHeight w:val="1553"/>
        </w:trPr>
        <w:tc>
          <w:tcPr>
            <w:tcW w:w="2611" w:type="dxa"/>
            <w:shd w:val="clear" w:color="auto" w:fill="auto"/>
          </w:tcPr>
          <w:p w:rsidR="000E3E98" w:rsidRPr="000D49C4" w:rsidRDefault="000E3E98" w:rsidP="000D49C4">
            <w:pPr>
              <w:tabs>
                <w:tab w:val="left" w:pos="4111"/>
              </w:tabs>
              <w:jc w:val="both"/>
              <w:rPr>
                <w:rFonts w:eastAsia="MS Mincho"/>
              </w:rPr>
            </w:pPr>
          </w:p>
          <w:p w:rsidR="00A65C29" w:rsidRPr="000D49C4" w:rsidRDefault="00A65C29" w:rsidP="000D49C4">
            <w:pPr>
              <w:tabs>
                <w:tab w:val="left" w:pos="4111"/>
              </w:tabs>
              <w:jc w:val="both"/>
              <w:rPr>
                <w:rFonts w:eastAsia="MS Mincho"/>
              </w:rPr>
            </w:pPr>
            <w:r w:rsidRPr="000D49C4">
              <w:rPr>
                <w:rFonts w:eastAsia="MS Mincho"/>
              </w:rPr>
              <w:t>flute</w:t>
            </w:r>
          </w:p>
          <w:p w:rsidR="00A65C29" w:rsidRPr="000D49C4" w:rsidRDefault="00A65C29" w:rsidP="000D49C4">
            <w:pPr>
              <w:tabs>
                <w:tab w:val="left" w:pos="4111"/>
              </w:tabs>
              <w:jc w:val="both"/>
              <w:rPr>
                <w:rFonts w:eastAsia="MS Mincho"/>
              </w:rPr>
            </w:pPr>
            <w:r w:rsidRPr="000D49C4">
              <w:rPr>
                <w:rFonts w:eastAsia="MS Mincho"/>
              </w:rPr>
              <w:t>recorders</w:t>
            </w:r>
          </w:p>
          <w:p w:rsidR="00BB2CF4" w:rsidRPr="000D49C4" w:rsidRDefault="00BB2CF4" w:rsidP="000D49C4">
            <w:pPr>
              <w:tabs>
                <w:tab w:val="left" w:pos="4111"/>
              </w:tabs>
              <w:jc w:val="both"/>
              <w:rPr>
                <w:rFonts w:eastAsia="MS Mincho"/>
              </w:rPr>
            </w:pPr>
            <w:r w:rsidRPr="000D49C4">
              <w:rPr>
                <w:rFonts w:eastAsia="MS Mincho"/>
              </w:rPr>
              <w:t>shakuhachi</w:t>
            </w:r>
          </w:p>
          <w:p w:rsidR="00BB2CF4" w:rsidRPr="000D49C4" w:rsidRDefault="00BB2CF4" w:rsidP="000D49C4">
            <w:pPr>
              <w:tabs>
                <w:tab w:val="left" w:pos="4111"/>
              </w:tabs>
              <w:jc w:val="both"/>
              <w:rPr>
                <w:rFonts w:eastAsia="MS Mincho"/>
              </w:rPr>
            </w:pPr>
            <w:r w:rsidRPr="000D49C4">
              <w:rPr>
                <w:rFonts w:eastAsia="MS Mincho"/>
              </w:rPr>
              <w:t>organ flue pipes (e.g. diapason)</w:t>
            </w:r>
          </w:p>
          <w:p w:rsidR="00A65C29" w:rsidRPr="000D49C4" w:rsidRDefault="00A65C29" w:rsidP="000D49C4">
            <w:pPr>
              <w:tabs>
                <w:tab w:val="left" w:pos="4111"/>
              </w:tabs>
              <w:jc w:val="both"/>
              <w:rPr>
                <w:rFonts w:eastAsia="MS Mincho"/>
              </w:rPr>
            </w:pPr>
          </w:p>
        </w:tc>
        <w:tc>
          <w:tcPr>
            <w:tcW w:w="2786" w:type="dxa"/>
            <w:shd w:val="clear" w:color="auto" w:fill="auto"/>
          </w:tcPr>
          <w:p w:rsidR="000E3E98" w:rsidRPr="000D49C4" w:rsidRDefault="000E3E98" w:rsidP="000D49C4">
            <w:pPr>
              <w:tabs>
                <w:tab w:val="left" w:pos="4111"/>
              </w:tabs>
              <w:jc w:val="both"/>
              <w:rPr>
                <w:rFonts w:eastAsia="MS Mincho"/>
                <w:sz w:val="24"/>
                <w:szCs w:val="24"/>
              </w:rPr>
            </w:pPr>
          </w:p>
          <w:p w:rsidR="00A65C29" w:rsidRPr="000D49C4" w:rsidRDefault="00A65C29" w:rsidP="000D49C4">
            <w:pPr>
              <w:tabs>
                <w:tab w:val="left" w:pos="4111"/>
              </w:tabs>
              <w:jc w:val="both"/>
              <w:rPr>
                <w:rFonts w:eastAsia="MS Mincho"/>
              </w:rPr>
            </w:pPr>
            <w:r w:rsidRPr="000D49C4">
              <w:rPr>
                <w:rFonts w:eastAsia="MS Mincho"/>
              </w:rPr>
              <w:t>clarinet</w:t>
            </w:r>
          </w:p>
          <w:p w:rsidR="00A65C29" w:rsidRPr="000D49C4" w:rsidRDefault="00A65C29" w:rsidP="000D49C4">
            <w:pPr>
              <w:tabs>
                <w:tab w:val="left" w:pos="4111"/>
              </w:tabs>
              <w:jc w:val="both"/>
              <w:rPr>
                <w:rFonts w:eastAsia="MS Mincho"/>
              </w:rPr>
            </w:pPr>
            <w:r w:rsidRPr="000D49C4">
              <w:rPr>
                <w:rFonts w:eastAsia="MS Mincho"/>
              </w:rPr>
              <w:t>crumhorn</w:t>
            </w:r>
          </w:p>
          <w:p w:rsidR="00BB2CF4" w:rsidRPr="000D49C4" w:rsidRDefault="00BB2CF4" w:rsidP="000D49C4">
            <w:pPr>
              <w:tabs>
                <w:tab w:val="left" w:pos="4111"/>
              </w:tabs>
              <w:jc w:val="both"/>
              <w:rPr>
                <w:rFonts w:eastAsia="MS Mincho"/>
              </w:rPr>
            </w:pPr>
            <w:r w:rsidRPr="000D49C4">
              <w:rPr>
                <w:rFonts w:eastAsia="MS Mincho"/>
              </w:rPr>
              <w:t>pan pipes</w:t>
            </w:r>
          </w:p>
          <w:p w:rsidR="00A65C29" w:rsidRPr="000D49C4" w:rsidRDefault="00A65C29" w:rsidP="000D49C4">
            <w:pPr>
              <w:tabs>
                <w:tab w:val="left" w:pos="4111"/>
              </w:tabs>
              <w:jc w:val="both"/>
              <w:rPr>
                <w:rFonts w:eastAsia="MS Mincho"/>
              </w:rPr>
            </w:pPr>
            <w:r w:rsidRPr="000D49C4">
              <w:rPr>
                <w:rFonts w:eastAsia="MS Mincho"/>
              </w:rPr>
              <w:t xml:space="preserve">organ </w:t>
            </w:r>
            <w:r w:rsidR="00BB2CF4" w:rsidRPr="000D49C4">
              <w:rPr>
                <w:rFonts w:eastAsia="MS Mincho"/>
              </w:rPr>
              <w:t xml:space="preserve">flue pipes (e.g.bourdon) organ </w:t>
            </w:r>
            <w:r w:rsidRPr="000D49C4">
              <w:rPr>
                <w:rFonts w:eastAsia="MS Mincho"/>
              </w:rPr>
              <w:t>reed pipes</w:t>
            </w:r>
            <w:r w:rsidR="00BB2CF4" w:rsidRPr="000D49C4">
              <w:rPr>
                <w:rFonts w:eastAsia="MS Mincho"/>
              </w:rPr>
              <w:t>(e.g. clarinet)</w:t>
            </w:r>
          </w:p>
          <w:p w:rsidR="003A4313" w:rsidRPr="000D49C4" w:rsidRDefault="003A4313" w:rsidP="000D49C4">
            <w:pPr>
              <w:tabs>
                <w:tab w:val="left" w:pos="4111"/>
              </w:tabs>
              <w:jc w:val="both"/>
              <w:rPr>
                <w:rFonts w:eastAsia="MS Mincho"/>
                <w:sz w:val="24"/>
                <w:szCs w:val="24"/>
              </w:rPr>
            </w:pPr>
          </w:p>
        </w:tc>
        <w:tc>
          <w:tcPr>
            <w:tcW w:w="2741" w:type="dxa"/>
            <w:shd w:val="clear" w:color="auto" w:fill="auto"/>
          </w:tcPr>
          <w:p w:rsidR="00A65C29" w:rsidRPr="000D49C4" w:rsidRDefault="00A65C29" w:rsidP="000D49C4">
            <w:pPr>
              <w:tabs>
                <w:tab w:val="left" w:pos="4111"/>
              </w:tabs>
              <w:jc w:val="both"/>
              <w:rPr>
                <w:rFonts w:eastAsia="MS Mincho"/>
              </w:rPr>
            </w:pPr>
            <w:r w:rsidRPr="000D49C4">
              <w:rPr>
                <w:rFonts w:eastAsia="MS Mincho"/>
              </w:rPr>
              <w:t>oboe</w:t>
            </w:r>
          </w:p>
          <w:p w:rsidR="00A65C29" w:rsidRPr="000D49C4" w:rsidRDefault="00A65C29" w:rsidP="000D49C4">
            <w:pPr>
              <w:tabs>
                <w:tab w:val="left" w:pos="4111"/>
              </w:tabs>
              <w:jc w:val="both"/>
              <w:rPr>
                <w:rFonts w:eastAsia="MS Mincho"/>
              </w:rPr>
            </w:pPr>
            <w:r w:rsidRPr="000D49C4">
              <w:rPr>
                <w:rFonts w:eastAsia="MS Mincho"/>
              </w:rPr>
              <w:t>bassoon</w:t>
            </w:r>
          </w:p>
          <w:p w:rsidR="00A65C29" w:rsidRPr="000D49C4" w:rsidRDefault="00A65C29" w:rsidP="000D49C4">
            <w:pPr>
              <w:tabs>
                <w:tab w:val="left" w:pos="4111"/>
              </w:tabs>
              <w:jc w:val="both"/>
              <w:rPr>
                <w:rFonts w:eastAsia="MS Mincho"/>
              </w:rPr>
            </w:pPr>
            <w:r w:rsidRPr="000D49C4">
              <w:rPr>
                <w:rFonts w:eastAsia="MS Mincho"/>
              </w:rPr>
              <w:t>saxophone</w:t>
            </w:r>
          </w:p>
          <w:p w:rsidR="00A65C29" w:rsidRPr="000D49C4" w:rsidRDefault="00A65C29" w:rsidP="000D49C4">
            <w:pPr>
              <w:tabs>
                <w:tab w:val="left" w:pos="4111"/>
              </w:tabs>
              <w:jc w:val="both"/>
              <w:rPr>
                <w:rFonts w:eastAsia="MS Mincho"/>
              </w:rPr>
            </w:pPr>
            <w:r w:rsidRPr="000D49C4">
              <w:rPr>
                <w:rFonts w:eastAsia="MS Mincho"/>
              </w:rPr>
              <w:t>cornetto</w:t>
            </w:r>
          </w:p>
          <w:p w:rsidR="00A65C29" w:rsidRPr="000D49C4" w:rsidRDefault="00A65C29" w:rsidP="000D49C4">
            <w:pPr>
              <w:tabs>
                <w:tab w:val="left" w:pos="4111"/>
              </w:tabs>
              <w:jc w:val="both"/>
              <w:rPr>
                <w:rFonts w:eastAsia="MS Mincho"/>
              </w:rPr>
            </w:pPr>
            <w:r w:rsidRPr="000D49C4">
              <w:rPr>
                <w:rFonts w:eastAsia="MS Mincho"/>
              </w:rPr>
              <w:t>serpent</w:t>
            </w:r>
          </w:p>
          <w:p w:rsidR="00A65C29" w:rsidRPr="000D49C4" w:rsidRDefault="00A65C29" w:rsidP="000D49C4">
            <w:pPr>
              <w:tabs>
                <w:tab w:val="left" w:pos="4111"/>
              </w:tabs>
              <w:jc w:val="both"/>
              <w:rPr>
                <w:rFonts w:eastAsia="MS Mincho"/>
                <w:sz w:val="24"/>
                <w:szCs w:val="24"/>
              </w:rPr>
            </w:pPr>
            <w:r w:rsidRPr="000D49C4">
              <w:rPr>
                <w:rFonts w:eastAsia="MS Mincho"/>
              </w:rPr>
              <w:t>organ reed pipes</w:t>
            </w:r>
            <w:r w:rsidR="00BB2CF4" w:rsidRPr="000D49C4">
              <w:rPr>
                <w:rFonts w:eastAsia="MS Mincho"/>
              </w:rPr>
              <w:t xml:space="preserve"> (e.g. trumpet)</w:t>
            </w:r>
          </w:p>
        </w:tc>
      </w:tr>
    </w:tbl>
    <w:p w:rsidR="00307BFE" w:rsidRPr="006E53D0" w:rsidRDefault="00307BFE" w:rsidP="004B3CB5">
      <w:pPr>
        <w:tabs>
          <w:tab w:val="left" w:pos="4111"/>
        </w:tabs>
        <w:jc w:val="both"/>
        <w:rPr>
          <w:sz w:val="24"/>
          <w:szCs w:val="24"/>
        </w:rPr>
      </w:pPr>
    </w:p>
    <w:p w:rsidR="00A65C29" w:rsidRDefault="00A65C29" w:rsidP="004B3CB5">
      <w:pPr>
        <w:tabs>
          <w:tab w:val="left" w:pos="4111"/>
        </w:tabs>
        <w:jc w:val="both"/>
        <w:rPr>
          <w:b/>
          <w:sz w:val="24"/>
          <w:szCs w:val="24"/>
        </w:rPr>
      </w:pPr>
      <w:r w:rsidRPr="006E53D0">
        <w:rPr>
          <w:b/>
          <w:sz w:val="24"/>
          <w:szCs w:val="24"/>
        </w:rPr>
        <w:t xml:space="preserve">Hybrid </w:t>
      </w:r>
      <w:r w:rsidR="00197367">
        <w:rPr>
          <w:b/>
          <w:sz w:val="24"/>
          <w:szCs w:val="24"/>
        </w:rPr>
        <w:t>pipes</w:t>
      </w:r>
    </w:p>
    <w:p w:rsidR="00256051" w:rsidRDefault="00412DCB" w:rsidP="004B3CB5">
      <w:pPr>
        <w:tabs>
          <w:tab w:val="left" w:pos="4111"/>
        </w:tabs>
        <w:jc w:val="both"/>
        <w:rPr>
          <w:b/>
          <w:i/>
          <w:sz w:val="22"/>
          <w:szCs w:val="24"/>
        </w:rPr>
      </w:pPr>
      <w:r>
        <w:rPr>
          <w:noProof/>
          <w:sz w:val="24"/>
          <w:szCs w:val="24"/>
          <w:lang w:val="en-US"/>
        </w:rPr>
        <w:drawing>
          <wp:inline distT="0" distB="0" distL="0" distR="0" wp14:anchorId="0FA2536B" wp14:editId="6166E512">
            <wp:extent cx="2676525" cy="2305050"/>
            <wp:effectExtent l="0" t="0" r="952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2676525" cy="2305050"/>
                    </a:xfrm>
                    <a:prstGeom prst="rect">
                      <a:avLst/>
                    </a:prstGeom>
                    <a:noFill/>
                    <a:ln>
                      <a:noFill/>
                    </a:ln>
                  </pic:spPr>
                </pic:pic>
              </a:graphicData>
            </a:graphic>
          </wp:inline>
        </w:drawing>
      </w:r>
      <w:r w:rsidR="00051AC6" w:rsidRPr="00051AC6">
        <w:rPr>
          <w:b/>
          <w:i/>
          <w:sz w:val="22"/>
          <w:szCs w:val="24"/>
        </w:rPr>
        <w:t xml:space="preserve"> </w:t>
      </w:r>
    </w:p>
    <w:p w:rsidR="009C54D1" w:rsidRDefault="009C54D1" w:rsidP="004B3CB5">
      <w:pPr>
        <w:tabs>
          <w:tab w:val="left" w:pos="4111"/>
        </w:tabs>
        <w:jc w:val="both"/>
        <w:rPr>
          <w:b/>
          <w:i/>
          <w:sz w:val="22"/>
          <w:szCs w:val="24"/>
        </w:rPr>
      </w:pPr>
    </w:p>
    <w:p w:rsidR="006E53D0" w:rsidRDefault="00675C8D" w:rsidP="004B3CB5">
      <w:pPr>
        <w:tabs>
          <w:tab w:val="left" w:pos="4111"/>
        </w:tabs>
        <w:jc w:val="both"/>
        <w:rPr>
          <w:i/>
          <w:sz w:val="22"/>
          <w:szCs w:val="24"/>
        </w:rPr>
      </w:pPr>
      <w:r>
        <w:rPr>
          <w:b/>
          <w:i/>
          <w:sz w:val="22"/>
          <w:szCs w:val="24"/>
        </w:rPr>
        <w:t xml:space="preserve">Fig. </w:t>
      </w:r>
      <w:r w:rsidR="009C54D1">
        <w:rPr>
          <w:b/>
          <w:i/>
          <w:sz w:val="22"/>
          <w:szCs w:val="24"/>
        </w:rPr>
        <w:t>3.8</w:t>
      </w:r>
      <w:r w:rsidR="00051AC6" w:rsidRPr="006E53D0">
        <w:rPr>
          <w:i/>
          <w:sz w:val="22"/>
          <w:szCs w:val="24"/>
        </w:rPr>
        <w:t xml:space="preserve">  The frequencies of the first six modes of a compound horn formed from different fractional lengths of cylindrical and conical section (Fletcher and Rossing</w:t>
      </w:r>
      <w:r w:rsidR="00051AC6">
        <w:rPr>
          <w:i/>
          <w:sz w:val="22"/>
          <w:szCs w:val="24"/>
        </w:rPr>
        <w:t>)</w:t>
      </w:r>
    </w:p>
    <w:p w:rsidR="008E0325" w:rsidRDefault="008E0325" w:rsidP="004B3CB5">
      <w:pPr>
        <w:tabs>
          <w:tab w:val="left" w:pos="4111"/>
        </w:tabs>
        <w:jc w:val="both"/>
        <w:rPr>
          <w:i/>
          <w:sz w:val="22"/>
          <w:szCs w:val="24"/>
        </w:rPr>
      </w:pPr>
    </w:p>
    <w:p w:rsidR="00051AC6" w:rsidRPr="006E53D0" w:rsidRDefault="00051AC6" w:rsidP="004B3CB5">
      <w:pPr>
        <w:tabs>
          <w:tab w:val="left" w:pos="4111"/>
        </w:tabs>
        <w:jc w:val="both"/>
        <w:rPr>
          <w:b/>
          <w:sz w:val="24"/>
          <w:szCs w:val="24"/>
        </w:rPr>
      </w:pPr>
    </w:p>
    <w:p w:rsidR="00A65C29" w:rsidRDefault="000E3E98" w:rsidP="004B3CB5">
      <w:pPr>
        <w:tabs>
          <w:tab w:val="left" w:pos="4111"/>
        </w:tabs>
        <w:jc w:val="both"/>
        <w:rPr>
          <w:sz w:val="24"/>
          <w:szCs w:val="24"/>
        </w:rPr>
      </w:pPr>
      <w:r w:rsidRPr="006E53D0">
        <w:rPr>
          <w:sz w:val="24"/>
          <w:szCs w:val="24"/>
        </w:rPr>
        <w:t xml:space="preserve">     </w:t>
      </w:r>
      <w:r w:rsidR="00A65C29" w:rsidRPr="006E53D0">
        <w:rPr>
          <w:sz w:val="24"/>
          <w:szCs w:val="24"/>
        </w:rPr>
        <w:t>Although many brass instruments include considerable lengths of cylindrical section, they generally have a fairly long, gently flared, end-section terminated by a very strongly flared output bell</w:t>
      </w:r>
      <w:r w:rsidR="0043431D">
        <w:rPr>
          <w:sz w:val="24"/>
          <w:szCs w:val="24"/>
        </w:rPr>
        <w:t xml:space="preserve"> to </w:t>
      </w:r>
      <w:r w:rsidR="00A65C29" w:rsidRPr="006E53D0">
        <w:rPr>
          <w:sz w:val="24"/>
          <w:szCs w:val="24"/>
        </w:rPr>
        <w:t xml:space="preserve">enhance the radiated sound. </w:t>
      </w:r>
      <w:r w:rsidR="0043431D">
        <w:rPr>
          <w:sz w:val="24"/>
          <w:szCs w:val="24"/>
        </w:rPr>
        <w:t xml:space="preserve">The shape of such flares can be optimised to preserve the near harmonicity of the resonant modes, </w:t>
      </w:r>
      <w:r w:rsidR="00A65C29" w:rsidRPr="006E53D0">
        <w:rPr>
          <w:sz w:val="24"/>
          <w:szCs w:val="24"/>
        </w:rPr>
        <w:t xml:space="preserve">as described in the following section.   </w:t>
      </w:r>
    </w:p>
    <w:p w:rsidR="006E53D0" w:rsidRPr="006E53D0" w:rsidRDefault="006E53D0" w:rsidP="004B3CB5">
      <w:pPr>
        <w:tabs>
          <w:tab w:val="left" w:pos="4111"/>
        </w:tabs>
        <w:jc w:val="both"/>
        <w:rPr>
          <w:sz w:val="24"/>
          <w:szCs w:val="24"/>
        </w:rPr>
      </w:pPr>
    </w:p>
    <w:p w:rsidR="000E3E98" w:rsidRDefault="000E3E98" w:rsidP="004B3CB5">
      <w:pPr>
        <w:tabs>
          <w:tab w:val="left" w:pos="4111"/>
        </w:tabs>
        <w:jc w:val="both"/>
        <w:rPr>
          <w:sz w:val="24"/>
          <w:szCs w:val="24"/>
        </w:rPr>
      </w:pPr>
      <w:r w:rsidRPr="006E53D0">
        <w:rPr>
          <w:sz w:val="24"/>
          <w:szCs w:val="24"/>
        </w:rPr>
        <w:t xml:space="preserve">     </w:t>
      </w:r>
      <w:r w:rsidR="009C54D1">
        <w:rPr>
          <w:sz w:val="24"/>
          <w:szCs w:val="24"/>
        </w:rPr>
        <w:t>One can use equ. 3.</w:t>
      </w:r>
      <w:r w:rsidR="0043431D">
        <w:rPr>
          <w:sz w:val="24"/>
          <w:szCs w:val="24"/>
        </w:rPr>
        <w:t xml:space="preserve">104 </w:t>
      </w:r>
      <w:r w:rsidR="00A65C29" w:rsidRPr="006E53D0">
        <w:rPr>
          <w:sz w:val="24"/>
          <w:szCs w:val="24"/>
        </w:rPr>
        <w:t xml:space="preserve">to model the input impedance of a flared tube of any shape, by approximating the shape by a number of short </w:t>
      </w:r>
      <w:r w:rsidR="0043431D">
        <w:rPr>
          <w:sz w:val="24"/>
          <w:szCs w:val="24"/>
        </w:rPr>
        <w:t xml:space="preserve">truncated </w:t>
      </w:r>
      <w:r w:rsidR="00A65C29" w:rsidRPr="006E53D0">
        <w:rPr>
          <w:sz w:val="24"/>
          <w:szCs w:val="24"/>
        </w:rPr>
        <w:t>conical sections joined together</w:t>
      </w:r>
      <w:r w:rsidRPr="006E53D0">
        <w:rPr>
          <w:sz w:val="24"/>
          <w:szCs w:val="24"/>
        </w:rPr>
        <w:t>.</w:t>
      </w:r>
      <w:r w:rsidR="00A65C29" w:rsidRPr="006E53D0">
        <w:rPr>
          <w:sz w:val="24"/>
          <w:szCs w:val="24"/>
        </w:rPr>
        <w:t xml:space="preserve"> Starting from the radiating end, one evaluate</w:t>
      </w:r>
      <w:r w:rsidR="0043431D">
        <w:rPr>
          <w:sz w:val="24"/>
          <w:szCs w:val="24"/>
        </w:rPr>
        <w:t>s</w:t>
      </w:r>
      <w:r w:rsidR="00A65C29" w:rsidRPr="006E53D0">
        <w:rPr>
          <w:sz w:val="24"/>
          <w:szCs w:val="24"/>
        </w:rPr>
        <w:t xml:space="preserve"> the input impedance of each cone in turn and use</w:t>
      </w:r>
      <w:r w:rsidR="0043431D">
        <w:rPr>
          <w:sz w:val="24"/>
          <w:szCs w:val="24"/>
        </w:rPr>
        <w:t>s</w:t>
      </w:r>
      <w:r w:rsidR="00A65C29" w:rsidRPr="006E53D0">
        <w:rPr>
          <w:sz w:val="24"/>
          <w:szCs w:val="24"/>
        </w:rPr>
        <w:t xml:space="preserve"> it to provide the terminating impedance for the next, until one reached the mouthpiece end.</w:t>
      </w:r>
    </w:p>
    <w:p w:rsidR="006E53D0" w:rsidRPr="006E53D0" w:rsidRDefault="006E53D0" w:rsidP="004B3CB5">
      <w:pPr>
        <w:tabs>
          <w:tab w:val="left" w:pos="4111"/>
        </w:tabs>
        <w:jc w:val="both"/>
        <w:rPr>
          <w:sz w:val="24"/>
          <w:szCs w:val="24"/>
        </w:rPr>
      </w:pPr>
    </w:p>
    <w:p w:rsidR="00A65C29" w:rsidRDefault="000E3E98" w:rsidP="008E0325">
      <w:pPr>
        <w:tabs>
          <w:tab w:val="left" w:pos="4111"/>
        </w:tabs>
        <w:jc w:val="both"/>
        <w:rPr>
          <w:sz w:val="24"/>
          <w:szCs w:val="24"/>
        </w:rPr>
      </w:pPr>
      <w:r w:rsidRPr="006E53D0">
        <w:rPr>
          <w:sz w:val="24"/>
          <w:szCs w:val="24"/>
        </w:rPr>
        <w:lastRenderedPageBreak/>
        <w:t xml:space="preserve">     </w:t>
      </w:r>
      <w:r w:rsidR="00A65C29" w:rsidRPr="006E53D0">
        <w:rPr>
          <w:sz w:val="24"/>
          <w:szCs w:val="24"/>
        </w:rPr>
        <w:t xml:space="preserve"> A weakness of all such models is the assumed plane wavefront </w:t>
      </w:r>
      <w:r w:rsidR="0043431D">
        <w:rPr>
          <w:sz w:val="24"/>
          <w:szCs w:val="24"/>
        </w:rPr>
        <w:t xml:space="preserve">across </w:t>
      </w:r>
      <w:r w:rsidR="00A65C29" w:rsidRPr="006E53D0">
        <w:rPr>
          <w:sz w:val="24"/>
          <w:szCs w:val="24"/>
        </w:rPr>
        <w:t xml:space="preserve">the air column, whereas </w:t>
      </w:r>
      <w:r w:rsidR="008E0325">
        <w:rPr>
          <w:sz w:val="24"/>
          <w:szCs w:val="24"/>
        </w:rPr>
        <w:t>it</w:t>
      </w:r>
      <w:r w:rsidR="0043431D">
        <w:rPr>
          <w:sz w:val="24"/>
          <w:szCs w:val="24"/>
        </w:rPr>
        <w:t xml:space="preserve"> </w:t>
      </w:r>
      <w:r w:rsidR="00A65C29" w:rsidRPr="006E53D0">
        <w:rPr>
          <w:sz w:val="24"/>
          <w:szCs w:val="24"/>
        </w:rPr>
        <w:t>must always be perpendicular to the walls</w:t>
      </w:r>
      <w:r w:rsidR="0043431D">
        <w:rPr>
          <w:sz w:val="24"/>
          <w:szCs w:val="24"/>
        </w:rPr>
        <w:t xml:space="preserve"> and </w:t>
      </w:r>
      <w:r w:rsidR="00A65C29" w:rsidRPr="006E53D0">
        <w:rPr>
          <w:sz w:val="24"/>
          <w:szCs w:val="24"/>
        </w:rPr>
        <w:t xml:space="preserve">belled outwards in any rapidly flaring region. We will return to this problem later. </w:t>
      </w:r>
    </w:p>
    <w:p w:rsidR="001151D0" w:rsidRPr="006E53D0" w:rsidRDefault="001151D0" w:rsidP="001151D0">
      <w:pPr>
        <w:tabs>
          <w:tab w:val="left" w:pos="825"/>
          <w:tab w:val="left" w:pos="4111"/>
        </w:tabs>
        <w:ind w:firstLine="1800"/>
        <w:jc w:val="both"/>
        <w:rPr>
          <w:i/>
          <w:sz w:val="24"/>
          <w:szCs w:val="24"/>
        </w:rPr>
      </w:pPr>
    </w:p>
    <w:p w:rsidR="00407845" w:rsidRDefault="00051AC6" w:rsidP="0043431D">
      <w:pPr>
        <w:rPr>
          <w:sz w:val="24"/>
          <w:szCs w:val="24"/>
        </w:rPr>
      </w:pPr>
      <w:r>
        <w:rPr>
          <w:sz w:val="24"/>
          <w:szCs w:val="24"/>
        </w:rPr>
        <w:t xml:space="preserve">       </w:t>
      </w:r>
      <w:r w:rsidR="0043431D" w:rsidRPr="0043431D">
        <w:rPr>
          <w:sz w:val="24"/>
          <w:szCs w:val="24"/>
        </w:rPr>
        <w:t xml:space="preserve">Typical brass instruments, like the trumpet and trombone, have bores </w:t>
      </w:r>
      <w:r w:rsidR="0043431D">
        <w:rPr>
          <w:sz w:val="24"/>
          <w:szCs w:val="24"/>
        </w:rPr>
        <w:t>that are</w:t>
      </w:r>
      <w:r w:rsidR="0043431D" w:rsidRPr="0043431D">
        <w:rPr>
          <w:sz w:val="24"/>
          <w:szCs w:val="24"/>
        </w:rPr>
        <w:t xml:space="preserve"> approximately cylindrical for around half their length followed by a gently flared section and end bell, while others have initial conical sections, like the bugle and horn. </w:t>
      </w:r>
      <w:r w:rsidR="0043431D">
        <w:rPr>
          <w:sz w:val="24"/>
          <w:szCs w:val="24"/>
        </w:rPr>
        <w:t>T</w:t>
      </w:r>
      <w:r w:rsidR="00A65C29" w:rsidRPr="006E53D0">
        <w:rPr>
          <w:sz w:val="24"/>
          <w:szCs w:val="24"/>
        </w:rPr>
        <w:t xml:space="preserve">he </w:t>
      </w:r>
      <w:r w:rsidR="009C54D1">
        <w:rPr>
          <w:sz w:val="24"/>
          <w:szCs w:val="24"/>
        </w:rPr>
        <w:t>e</w:t>
      </w:r>
      <w:r w:rsidR="00A65C29" w:rsidRPr="006E53D0">
        <w:rPr>
          <w:sz w:val="24"/>
          <w:szCs w:val="24"/>
        </w:rPr>
        <w:t>ffect on the</w:t>
      </w:r>
      <w:r w:rsidR="000E3E98" w:rsidRPr="006E53D0">
        <w:rPr>
          <w:sz w:val="24"/>
          <w:szCs w:val="24"/>
        </w:rPr>
        <w:t xml:space="preserve"> </w:t>
      </w:r>
      <w:r w:rsidR="00A65C29" w:rsidRPr="006E53D0">
        <w:rPr>
          <w:sz w:val="24"/>
          <w:szCs w:val="24"/>
        </w:rPr>
        <w:t xml:space="preserve">resonant frequencies of the first six modes of adding a truncated conical section to a length of cylindrical tubing is shown as a function their relative lengths in </w:t>
      </w:r>
      <w:r w:rsidR="00675C8D">
        <w:rPr>
          <w:sz w:val="24"/>
          <w:szCs w:val="24"/>
        </w:rPr>
        <w:t>Fig. 15</w:t>
      </w:r>
      <w:r w:rsidR="00064616">
        <w:rPr>
          <w:sz w:val="24"/>
          <w:szCs w:val="24"/>
        </w:rPr>
        <w:t>.</w:t>
      </w:r>
      <w:r w:rsidR="009C54D1">
        <w:rPr>
          <w:sz w:val="24"/>
          <w:szCs w:val="24"/>
        </w:rPr>
        <w:t>3.8</w:t>
      </w:r>
      <w:r w:rsidR="00A65C29" w:rsidRPr="006E53D0">
        <w:rPr>
          <w:sz w:val="24"/>
          <w:szCs w:val="24"/>
        </w:rPr>
        <w:t>, from Fletcher and Rossing [</w:t>
      </w:r>
      <w:r w:rsidR="000E3E98" w:rsidRPr="006E53D0">
        <w:rPr>
          <w:sz w:val="24"/>
          <w:szCs w:val="24"/>
        </w:rPr>
        <w:fldChar w:fldCharType="begin"/>
      </w:r>
      <w:r w:rsidR="000E3E98" w:rsidRPr="006E53D0">
        <w:rPr>
          <w:sz w:val="24"/>
          <w:szCs w:val="24"/>
        </w:rPr>
        <w:instrText xml:space="preserve"> NOTEREF _Ref104351927 \h </w:instrText>
      </w:r>
      <w:r w:rsidR="006E53D0">
        <w:rPr>
          <w:sz w:val="24"/>
          <w:szCs w:val="24"/>
        </w:rPr>
        <w:instrText xml:space="preserve"> \* MERGEFORMAT </w:instrText>
      </w:r>
      <w:r w:rsidR="000E3E98" w:rsidRPr="006E53D0">
        <w:rPr>
          <w:sz w:val="24"/>
          <w:szCs w:val="24"/>
        </w:rPr>
      </w:r>
      <w:r w:rsidR="000E3E98" w:rsidRPr="006E53D0">
        <w:rPr>
          <w:sz w:val="24"/>
          <w:szCs w:val="24"/>
        </w:rPr>
        <w:fldChar w:fldCharType="separate"/>
      </w:r>
      <w:r w:rsidR="001926A3">
        <w:rPr>
          <w:sz w:val="24"/>
          <w:szCs w:val="24"/>
        </w:rPr>
        <w:t>5</w:t>
      </w:r>
      <w:r w:rsidR="000E3E98" w:rsidRPr="006E53D0">
        <w:rPr>
          <w:sz w:val="24"/>
          <w:szCs w:val="24"/>
        </w:rPr>
        <w:fldChar w:fldCharType="end"/>
      </w:r>
      <w:r w:rsidR="00A65C29" w:rsidRPr="006E53D0">
        <w:rPr>
          <w:sz w:val="24"/>
          <w:szCs w:val="24"/>
        </w:rPr>
        <w:t>, Fig.8.9]. Note the major deviations from harmonicity of the resonant modes, apart from when the two sections are of nearly equal lengths. These results highlight the compl</w:t>
      </w:r>
      <w:r w:rsidR="00407845">
        <w:rPr>
          <w:sz w:val="24"/>
          <w:szCs w:val="24"/>
        </w:rPr>
        <w:t xml:space="preserve">exity </w:t>
      </w:r>
      <w:r w:rsidR="00A65C29" w:rsidRPr="006E53D0">
        <w:rPr>
          <w:sz w:val="24"/>
          <w:szCs w:val="24"/>
        </w:rPr>
        <w:t>involved, when adding flaring sections to brass instruments to increase the radiated sound</w:t>
      </w:r>
      <w:r w:rsidR="00407845">
        <w:rPr>
          <w:sz w:val="24"/>
          <w:szCs w:val="24"/>
        </w:rPr>
        <w:t xml:space="preserve">. </w:t>
      </w:r>
    </w:p>
    <w:p w:rsidR="001151D0" w:rsidRPr="006E53D0" w:rsidRDefault="001151D0" w:rsidP="004B3CB5">
      <w:pPr>
        <w:tabs>
          <w:tab w:val="left" w:pos="825"/>
          <w:tab w:val="left" w:pos="4111"/>
        </w:tabs>
        <w:jc w:val="both"/>
        <w:rPr>
          <w:sz w:val="24"/>
          <w:szCs w:val="24"/>
        </w:rPr>
      </w:pPr>
    </w:p>
    <w:p w:rsidR="00A65C29" w:rsidRDefault="00AD779D" w:rsidP="004B3CB5">
      <w:pPr>
        <w:tabs>
          <w:tab w:val="left" w:pos="4111"/>
        </w:tabs>
        <w:jc w:val="both"/>
        <w:rPr>
          <w:b/>
          <w:sz w:val="24"/>
          <w:szCs w:val="24"/>
        </w:rPr>
      </w:pPr>
      <w:r>
        <w:rPr>
          <w:b/>
          <w:sz w:val="24"/>
          <w:szCs w:val="24"/>
        </w:rPr>
        <w:t>H</w:t>
      </w:r>
      <w:r w:rsidR="00A65C29" w:rsidRPr="006E53D0">
        <w:rPr>
          <w:b/>
          <w:sz w:val="24"/>
          <w:szCs w:val="24"/>
        </w:rPr>
        <w:t xml:space="preserve">orn </w:t>
      </w:r>
      <w:r>
        <w:rPr>
          <w:b/>
          <w:sz w:val="24"/>
          <w:szCs w:val="24"/>
        </w:rPr>
        <w:t>E</w:t>
      </w:r>
      <w:r w:rsidR="00A65C29" w:rsidRPr="006E53D0">
        <w:rPr>
          <w:b/>
          <w:sz w:val="24"/>
          <w:szCs w:val="24"/>
        </w:rPr>
        <w:t xml:space="preserve">quation </w:t>
      </w:r>
    </w:p>
    <w:p w:rsidR="006E53D0" w:rsidRPr="006E53D0" w:rsidRDefault="006E53D0" w:rsidP="004B3CB5">
      <w:pPr>
        <w:tabs>
          <w:tab w:val="left" w:pos="4111"/>
        </w:tabs>
        <w:jc w:val="both"/>
        <w:rPr>
          <w:b/>
          <w:sz w:val="24"/>
          <w:szCs w:val="24"/>
        </w:rPr>
      </w:pPr>
    </w:p>
    <w:p w:rsidR="00A65C29" w:rsidRPr="006E53D0" w:rsidRDefault="00A65C29" w:rsidP="004B3CB5">
      <w:pPr>
        <w:tabs>
          <w:tab w:val="left" w:pos="4111"/>
        </w:tabs>
        <w:jc w:val="both"/>
        <w:rPr>
          <w:sz w:val="24"/>
          <w:szCs w:val="24"/>
        </w:rPr>
      </w:pPr>
      <w:r w:rsidRPr="006E53D0">
        <w:rPr>
          <w:b/>
          <w:sz w:val="24"/>
          <w:szCs w:val="24"/>
        </w:rPr>
        <w:t xml:space="preserve"> </w:t>
      </w:r>
      <w:r w:rsidR="000E3E98" w:rsidRPr="006E53D0">
        <w:rPr>
          <w:b/>
          <w:sz w:val="24"/>
          <w:szCs w:val="24"/>
        </w:rPr>
        <w:t xml:space="preserve">    </w:t>
      </w:r>
      <w:r w:rsidR="00AD779D">
        <w:rPr>
          <w:sz w:val="24"/>
          <w:szCs w:val="24"/>
        </w:rPr>
        <w:t>P</w:t>
      </w:r>
      <w:r w:rsidRPr="006E53D0">
        <w:rPr>
          <w:sz w:val="24"/>
          <w:szCs w:val="24"/>
        </w:rPr>
        <w:t>hysical insight into the influence of bore shape on the modes of typical brass instruments is given by the “horn equation” introduced by Webster [</w:t>
      </w:r>
      <w:r w:rsidRPr="006E53D0">
        <w:rPr>
          <w:rStyle w:val="EndnoteReference"/>
          <w:sz w:val="24"/>
          <w:szCs w:val="24"/>
          <w:vertAlign w:val="baseline"/>
        </w:rPr>
        <w:endnoteReference w:id="140"/>
      </w:r>
      <w:r w:rsidRPr="006E53D0">
        <w:rPr>
          <w:sz w:val="24"/>
          <w:szCs w:val="24"/>
        </w:rPr>
        <w:t>], though similar models date back to the time of Bernoulli (Rossing and Fletcher</w:t>
      </w:r>
      <w:r w:rsidR="00BB2CF4">
        <w:rPr>
          <w:sz w:val="24"/>
          <w:szCs w:val="24"/>
        </w:rPr>
        <w:t xml:space="preserve"> </w:t>
      </w:r>
      <w:r w:rsidRPr="006E53D0">
        <w:rPr>
          <w:sz w:val="24"/>
          <w:szCs w:val="24"/>
        </w:rPr>
        <w:t>[</w:t>
      </w:r>
      <w:r w:rsidR="000E3E98" w:rsidRPr="006E53D0">
        <w:rPr>
          <w:sz w:val="24"/>
          <w:szCs w:val="24"/>
        </w:rPr>
        <w:fldChar w:fldCharType="begin"/>
      </w:r>
      <w:r w:rsidR="000E3E98" w:rsidRPr="006E53D0">
        <w:rPr>
          <w:sz w:val="24"/>
          <w:szCs w:val="24"/>
        </w:rPr>
        <w:instrText xml:space="preserve"> NOTEREF _Ref104351927 \h </w:instrText>
      </w:r>
      <w:r w:rsidR="006E53D0">
        <w:rPr>
          <w:sz w:val="24"/>
          <w:szCs w:val="24"/>
        </w:rPr>
        <w:instrText xml:space="preserve"> \* MERGEFORMAT </w:instrText>
      </w:r>
      <w:r w:rsidR="000E3E98" w:rsidRPr="006E53D0">
        <w:rPr>
          <w:sz w:val="24"/>
          <w:szCs w:val="24"/>
        </w:rPr>
      </w:r>
      <w:r w:rsidR="000E3E98" w:rsidRPr="006E53D0">
        <w:rPr>
          <w:sz w:val="24"/>
          <w:szCs w:val="24"/>
        </w:rPr>
        <w:fldChar w:fldCharType="separate"/>
      </w:r>
      <w:r w:rsidR="001926A3">
        <w:rPr>
          <w:sz w:val="24"/>
          <w:szCs w:val="24"/>
        </w:rPr>
        <w:t>5</w:t>
      </w:r>
      <w:r w:rsidR="000E3E98" w:rsidRPr="006E53D0">
        <w:rPr>
          <w:sz w:val="24"/>
          <w:szCs w:val="24"/>
        </w:rPr>
        <w:fldChar w:fldCharType="end"/>
      </w:r>
      <w:r w:rsidRPr="006E53D0">
        <w:rPr>
          <w:sz w:val="24"/>
          <w:szCs w:val="24"/>
        </w:rPr>
        <w:t xml:space="preserve">, § 8.6]).   In its simplest form, the horn equation can be written as </w:t>
      </w:r>
    </w:p>
    <w:p w:rsidR="00A65C29" w:rsidRDefault="00AD779D" w:rsidP="00AD779D">
      <w:pPr>
        <w:pStyle w:val="MTDisplayEquation"/>
        <w:tabs>
          <w:tab w:val="clear" w:pos="8300"/>
          <w:tab w:val="left" w:pos="4111"/>
          <w:tab w:val="right" w:pos="7300"/>
          <w:tab w:val="right" w:pos="9000"/>
        </w:tabs>
        <w:ind w:left="0" w:firstLine="567"/>
        <w:jc w:val="both"/>
      </w:pPr>
      <w:r>
        <w:rPr>
          <w:position w:val="-32"/>
        </w:rPr>
        <w:t xml:space="preserve">                                         </w:t>
      </w:r>
      <w:r w:rsidR="003A4313" w:rsidRPr="003A4313">
        <w:rPr>
          <w:position w:val="-32"/>
        </w:rPr>
        <w:object w:dxaOrig="2260" w:dyaOrig="760">
          <v:shape id="_x0000_i1282" type="#_x0000_t75" style="width:113.25pt;height:38.25pt" o:ole="">
            <v:imagedata r:id="rId605" o:title=""/>
          </v:shape>
          <o:OLEObject Type="Embed" ProgID="Equation.DSMT4" ShapeID="_x0000_i1282" DrawAspect="Content" ObjectID="_1687067184" r:id="rId606"/>
        </w:object>
      </w:r>
      <w:r w:rsidR="00A65C29" w:rsidRPr="006E53D0">
        <w:rPr>
          <w:position w:val="-32"/>
        </w:rPr>
        <w:t xml:space="preserve">  </w:t>
      </w:r>
      <w:r w:rsidR="00A65C29" w:rsidRPr="006E53D0">
        <w:t xml:space="preserve">, </w:t>
      </w:r>
      <w:r w:rsidR="000E3E98" w:rsidRPr="006E53D0">
        <w:t xml:space="preserve">  </w:t>
      </w:r>
      <w:r>
        <w:tab/>
      </w:r>
      <w:r w:rsidR="000E3E98" w:rsidRPr="006E53D0">
        <w:t xml:space="preserve">           </w:t>
      </w:r>
      <w: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106</w:instrText>
      </w:r>
      <w:r w:rsidR="00931B77">
        <w:rPr>
          <w:noProof/>
        </w:rPr>
        <w:fldChar w:fldCharType="end"/>
      </w:r>
      <w:r w:rsidR="00A65C29" w:rsidRPr="006E53D0">
        <w:instrText>)</w:instrText>
      </w:r>
      <w:r w:rsidR="00A65C29" w:rsidRPr="006E53D0">
        <w:fldChar w:fldCharType="end"/>
      </w:r>
    </w:p>
    <w:p w:rsidR="006E53D0" w:rsidRPr="006E53D0" w:rsidRDefault="006E53D0" w:rsidP="006E53D0">
      <w:pPr>
        <w:rPr>
          <w:lang w:eastAsia="ja-JP"/>
        </w:rPr>
      </w:pPr>
    </w:p>
    <w:p w:rsidR="00A65C29" w:rsidRDefault="00A65C29" w:rsidP="004B3CB5">
      <w:pPr>
        <w:tabs>
          <w:tab w:val="left" w:pos="4111"/>
        </w:tabs>
        <w:jc w:val="both"/>
        <w:rPr>
          <w:sz w:val="24"/>
          <w:szCs w:val="24"/>
        </w:rPr>
      </w:pPr>
      <w:r w:rsidRPr="006E53D0">
        <w:rPr>
          <w:sz w:val="24"/>
          <w:szCs w:val="24"/>
        </w:rPr>
        <w:t xml:space="preserve">where </w:t>
      </w:r>
      <w:r w:rsidRPr="006E53D0">
        <w:rPr>
          <w:i/>
          <w:sz w:val="24"/>
          <w:szCs w:val="24"/>
        </w:rPr>
        <w:t>S</w:t>
      </w:r>
      <w:r w:rsidRPr="006E53D0">
        <w:rPr>
          <w:sz w:val="24"/>
          <w:szCs w:val="24"/>
        </w:rPr>
        <w:t>(</w:t>
      </w:r>
      <w:r w:rsidRPr="006E53D0">
        <w:rPr>
          <w:i/>
          <w:sz w:val="24"/>
          <w:szCs w:val="24"/>
        </w:rPr>
        <w:t>x</w:t>
      </w:r>
      <w:r w:rsidRPr="006E53D0">
        <w:rPr>
          <w:sz w:val="24"/>
          <w:szCs w:val="24"/>
        </w:rPr>
        <w:t xml:space="preserve">) is the cross-sectional area of the horn at a distance </w:t>
      </w:r>
      <w:r w:rsidRPr="006E53D0">
        <w:rPr>
          <w:i/>
          <w:sz w:val="24"/>
          <w:szCs w:val="24"/>
        </w:rPr>
        <w:t>x</w:t>
      </w:r>
      <w:r w:rsidRPr="006E53D0">
        <w:rPr>
          <w:sz w:val="24"/>
          <w:szCs w:val="24"/>
        </w:rPr>
        <w:t xml:space="preserve"> along its length</w:t>
      </w:r>
      <w:r w:rsidR="008E0325">
        <w:rPr>
          <w:sz w:val="24"/>
          <w:szCs w:val="24"/>
        </w:rPr>
        <w:t xml:space="preserve">. </w:t>
      </w:r>
      <w:r w:rsidR="00157962">
        <w:rPr>
          <w:sz w:val="24"/>
          <w:szCs w:val="24"/>
        </w:rPr>
        <w:t>P</w:t>
      </w:r>
      <w:r w:rsidRPr="006E53D0">
        <w:rPr>
          <w:sz w:val="24"/>
          <w:szCs w:val="24"/>
        </w:rPr>
        <w:t xml:space="preserve">rovided the flare is not too large, </w:t>
      </w:r>
      <w:r w:rsidR="00157962">
        <w:rPr>
          <w:sz w:val="24"/>
          <w:szCs w:val="24"/>
        </w:rPr>
        <w:t>this is a relatively goo</w:t>
      </w:r>
      <w:r w:rsidRPr="006E53D0">
        <w:rPr>
          <w:sz w:val="24"/>
          <w:szCs w:val="24"/>
        </w:rPr>
        <w:t xml:space="preserve">d approximation and preserves the essential physics involved. </w:t>
      </w:r>
    </w:p>
    <w:p w:rsidR="006E53D0" w:rsidRPr="006E53D0" w:rsidRDefault="006E53D0" w:rsidP="004B3CB5">
      <w:pPr>
        <w:tabs>
          <w:tab w:val="left" w:pos="4111"/>
        </w:tabs>
        <w:jc w:val="both"/>
        <w:rPr>
          <w:sz w:val="24"/>
          <w:szCs w:val="24"/>
        </w:rPr>
      </w:pPr>
    </w:p>
    <w:p w:rsidR="00A65C29" w:rsidRPr="006E53D0" w:rsidRDefault="000E3E98" w:rsidP="004B3CB5">
      <w:pPr>
        <w:tabs>
          <w:tab w:val="left" w:pos="4111"/>
        </w:tabs>
        <w:jc w:val="both"/>
        <w:rPr>
          <w:rFonts w:ascii="Symbol" w:hAnsi="Symbol"/>
          <w:sz w:val="24"/>
          <w:szCs w:val="24"/>
        </w:rPr>
      </w:pPr>
      <w:r w:rsidRPr="006E53D0">
        <w:rPr>
          <w:sz w:val="24"/>
          <w:szCs w:val="24"/>
        </w:rPr>
        <w:t xml:space="preserve">     </w:t>
      </w:r>
      <w:r w:rsidR="00A65C29" w:rsidRPr="006E53D0">
        <w:rPr>
          <w:sz w:val="24"/>
          <w:szCs w:val="24"/>
        </w:rPr>
        <w:t xml:space="preserve">If we make the substitution </w:t>
      </w:r>
      <w:r w:rsidR="00A65C29" w:rsidRPr="006E53D0">
        <w:rPr>
          <w:i/>
          <w:sz w:val="24"/>
          <w:szCs w:val="24"/>
        </w:rPr>
        <w:t>p</w:t>
      </w:r>
      <w:r w:rsidR="00A65C29" w:rsidRPr="006E53D0">
        <w:rPr>
          <w:sz w:val="24"/>
          <w:szCs w:val="24"/>
        </w:rPr>
        <w:t xml:space="preserve"> = </w:t>
      </w:r>
      <w:r w:rsidR="003A4313" w:rsidRPr="003A4313">
        <w:rPr>
          <w:rFonts w:ascii="Symbol" w:hAnsi="Symbol"/>
          <w:i/>
          <w:sz w:val="24"/>
          <w:szCs w:val="24"/>
        </w:rPr>
        <w:t></w:t>
      </w:r>
      <w:r w:rsidR="003A4313">
        <w:rPr>
          <w:rFonts w:ascii="Symbol" w:hAnsi="Symbol"/>
          <w:i/>
          <w:sz w:val="24"/>
          <w:szCs w:val="24"/>
        </w:rPr>
        <w:t></w:t>
      </w:r>
      <w:r w:rsidR="00A65C29" w:rsidRPr="006E53D0">
        <w:rPr>
          <w:i/>
          <w:sz w:val="24"/>
          <w:szCs w:val="24"/>
        </w:rPr>
        <w:t>S</w:t>
      </w:r>
      <w:r w:rsidR="00A65C29" w:rsidRPr="006E53D0">
        <w:rPr>
          <w:sz w:val="24"/>
          <w:szCs w:val="24"/>
          <w:vertAlign w:val="superscript"/>
        </w:rPr>
        <w:t xml:space="preserve">1/2 </w:t>
      </w:r>
      <w:r w:rsidR="00A65C29" w:rsidRPr="006E53D0">
        <w:rPr>
          <w:sz w:val="24"/>
          <w:szCs w:val="24"/>
        </w:rPr>
        <w:t xml:space="preserve">and look for solutions varying as </w:t>
      </w:r>
      <w:r w:rsidR="003A4313">
        <w:rPr>
          <w:rFonts w:ascii="Symbol" w:hAnsi="Symbol"/>
          <w:i/>
          <w:sz w:val="24"/>
          <w:szCs w:val="24"/>
        </w:rPr>
        <w:t></w:t>
      </w:r>
      <w:r w:rsidR="00A65C29" w:rsidRPr="006E53D0">
        <w:rPr>
          <w:i/>
          <w:sz w:val="24"/>
          <w:szCs w:val="24"/>
        </w:rPr>
        <w:t>(x)</w:t>
      </w:r>
      <w:r w:rsidR="00A65C29" w:rsidRPr="006E53D0">
        <w:rPr>
          <w:sz w:val="24"/>
          <w:szCs w:val="24"/>
        </w:rPr>
        <w:t xml:space="preserve"> </w:t>
      </w:r>
      <w:r w:rsidR="00A65C29" w:rsidRPr="006E53D0">
        <w:rPr>
          <w:i/>
          <w:sz w:val="24"/>
          <w:szCs w:val="24"/>
        </w:rPr>
        <w:t>e</w:t>
      </w:r>
      <w:r w:rsidR="00A65C29" w:rsidRPr="006E53D0">
        <w:rPr>
          <w:sz w:val="24"/>
          <w:szCs w:val="24"/>
          <w:vertAlign w:val="superscript"/>
        </w:rPr>
        <w:t>j</w:t>
      </w:r>
      <w:r w:rsidR="00A65C29" w:rsidRPr="006E53D0">
        <w:rPr>
          <w:rFonts w:ascii="Symbol" w:hAnsi="Symbol"/>
          <w:i/>
          <w:sz w:val="24"/>
          <w:szCs w:val="24"/>
          <w:vertAlign w:val="superscript"/>
        </w:rPr>
        <w:t></w:t>
      </w:r>
      <w:r w:rsidR="00A65C29" w:rsidRPr="006E53D0">
        <w:rPr>
          <w:i/>
          <w:sz w:val="24"/>
          <w:szCs w:val="24"/>
          <w:vertAlign w:val="superscript"/>
        </w:rPr>
        <w:t>t</w:t>
      </w:r>
      <w:r w:rsidR="00A65C29" w:rsidRPr="006E53D0">
        <w:rPr>
          <w:sz w:val="24"/>
          <w:szCs w:val="24"/>
          <w:vertAlign w:val="superscript"/>
        </w:rPr>
        <w:t xml:space="preserve"> </w:t>
      </w:r>
      <w:r w:rsidR="00A65C29" w:rsidRPr="006E53D0">
        <w:rPr>
          <w:sz w:val="24"/>
          <w:szCs w:val="24"/>
        </w:rPr>
        <w:t xml:space="preserve">, the horn equation can be </w:t>
      </w:r>
      <w:r w:rsidR="00157962">
        <w:rPr>
          <w:sz w:val="24"/>
          <w:szCs w:val="24"/>
        </w:rPr>
        <w:t>re-</w:t>
      </w:r>
      <w:r w:rsidR="00A65C29" w:rsidRPr="006E53D0">
        <w:rPr>
          <w:sz w:val="24"/>
          <w:szCs w:val="24"/>
        </w:rPr>
        <w:t xml:space="preserve">expressed as </w:t>
      </w:r>
    </w:p>
    <w:p w:rsidR="00A65C29" w:rsidRPr="006E53D0" w:rsidRDefault="00707D7D" w:rsidP="00AD779D">
      <w:pPr>
        <w:pStyle w:val="MTDisplayEquation"/>
        <w:tabs>
          <w:tab w:val="clear" w:pos="8300"/>
          <w:tab w:val="left" w:pos="4111"/>
          <w:tab w:val="right" w:pos="9000"/>
        </w:tabs>
        <w:ind w:left="142" w:hanging="142"/>
        <w:jc w:val="both"/>
      </w:pPr>
      <w:r w:rsidRPr="006E53D0">
        <w:t xml:space="preserve">  </w:t>
      </w:r>
      <w:r w:rsidR="000E3E98" w:rsidRPr="006E53D0">
        <w:t xml:space="preserve">  </w:t>
      </w:r>
      <w:r w:rsidR="00AD779D">
        <w:t xml:space="preserve">                                          </w:t>
      </w:r>
      <w:r w:rsidR="003A4313" w:rsidRPr="003A4313">
        <w:rPr>
          <w:position w:val="-40"/>
        </w:rPr>
        <w:object w:dxaOrig="3000" w:dyaOrig="920">
          <v:shape id="_x0000_i1283" type="#_x0000_t75" style="width:150.75pt;height:45.75pt" o:ole="">
            <v:imagedata r:id="rId607" o:title=""/>
          </v:shape>
          <o:OLEObject Type="Embed" ProgID="Equation.DSMT4" ShapeID="_x0000_i1283" DrawAspect="Content" ObjectID="_1687067185" r:id="rId608"/>
        </w:object>
      </w:r>
      <w:r w:rsidRPr="006E53D0">
        <w:t xml:space="preserve"> </w:t>
      </w:r>
      <w:r w:rsidR="000E3E98" w:rsidRPr="006E53D0">
        <w:rPr>
          <w:position w:val="-40"/>
        </w:rPr>
        <w:t xml:space="preserve">  </w:t>
      </w:r>
      <w:r w:rsidR="00A65C29" w:rsidRPr="006E53D0">
        <w:t xml:space="preserve">, </w:t>
      </w:r>
      <w:r w:rsidR="000E3E98" w:rsidRPr="006E53D0">
        <w:t xml:space="preserve">         </w:t>
      </w:r>
      <w:r w:rsidR="00AD779D">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107</w:instrText>
      </w:r>
      <w:r w:rsidR="00931B77">
        <w:rPr>
          <w:noProof/>
        </w:rPr>
        <w:fldChar w:fldCharType="end"/>
      </w:r>
      <w:r w:rsidR="00A65C29" w:rsidRPr="006E53D0">
        <w:instrText>)</w:instrText>
      </w:r>
      <w:r w:rsidR="00A65C29" w:rsidRPr="006E53D0">
        <w:fldChar w:fldCharType="end"/>
      </w:r>
    </w:p>
    <w:p w:rsidR="00A65C29" w:rsidRPr="006E53D0" w:rsidRDefault="00A65C29" w:rsidP="004B3CB5">
      <w:pPr>
        <w:tabs>
          <w:tab w:val="left" w:pos="4111"/>
        </w:tabs>
        <w:jc w:val="both"/>
        <w:rPr>
          <w:sz w:val="24"/>
          <w:szCs w:val="24"/>
        </w:rPr>
      </w:pPr>
      <w:r w:rsidRPr="006E53D0">
        <w:rPr>
          <w:sz w:val="24"/>
          <w:szCs w:val="24"/>
        </w:rPr>
        <w:t xml:space="preserve">where the radius </w:t>
      </w:r>
      <w:r w:rsidRPr="006E53D0">
        <w:rPr>
          <w:i/>
          <w:sz w:val="24"/>
          <w:szCs w:val="24"/>
        </w:rPr>
        <w:t xml:space="preserve">a(x) </w:t>
      </w:r>
      <w:r w:rsidRPr="006E53D0">
        <w:rPr>
          <w:sz w:val="24"/>
          <w:szCs w:val="24"/>
        </w:rPr>
        <w:t>is now a function of position along the length.  Th</w:t>
      </w:r>
      <w:r w:rsidR="00AC3933">
        <w:rPr>
          <w:sz w:val="24"/>
          <w:szCs w:val="24"/>
        </w:rPr>
        <w:t xml:space="preserve">e above </w:t>
      </w:r>
      <w:r w:rsidRPr="006E53D0">
        <w:rPr>
          <w:sz w:val="24"/>
          <w:szCs w:val="24"/>
        </w:rPr>
        <w:t xml:space="preserve">equation is closely related to the Schrödinger wave equation in quantum mechanics, </w:t>
      </w:r>
      <w:r w:rsidR="00262F66">
        <w:rPr>
          <w:sz w:val="24"/>
          <w:szCs w:val="24"/>
        </w:rPr>
        <w:t>with</w:t>
      </w:r>
      <w:r w:rsidR="003A4313" w:rsidRPr="003A4313">
        <w:rPr>
          <w:position w:val="-26"/>
          <w:sz w:val="24"/>
          <w:szCs w:val="24"/>
        </w:rPr>
        <w:object w:dxaOrig="700" w:dyaOrig="700">
          <v:shape id="_x0000_i1284" type="#_x0000_t75" style="width:35.25pt;height:35.25pt" o:ole="">
            <v:imagedata r:id="rId609" o:title=""/>
          </v:shape>
          <o:OLEObject Type="Embed" ProgID="Equation.DSMT4" ShapeID="_x0000_i1284" DrawAspect="Content" ObjectID="_1687067186" r:id="rId610"/>
        </w:object>
      </w:r>
      <w:r w:rsidRPr="006E53D0">
        <w:rPr>
          <w:sz w:val="24"/>
          <w:szCs w:val="24"/>
        </w:rPr>
        <w:t xml:space="preserve"> the analogue of potential energy and</w:t>
      </w:r>
      <w:r w:rsidR="003A4313">
        <w:rPr>
          <w:sz w:val="24"/>
          <w:szCs w:val="24"/>
        </w:rPr>
        <w:t xml:space="preserve"> </w:t>
      </w:r>
      <w:r w:rsidR="000214DE" w:rsidRPr="003A4313">
        <w:rPr>
          <w:position w:val="-26"/>
          <w:sz w:val="24"/>
          <w:szCs w:val="24"/>
        </w:rPr>
        <w:object w:dxaOrig="720" w:dyaOrig="700">
          <v:shape id="_x0000_i1285" type="#_x0000_t75" style="width:36pt;height:35.25pt" o:ole="">
            <v:imagedata r:id="rId611" o:title=""/>
          </v:shape>
          <o:OLEObject Type="Embed" ProgID="Equation.DSMT4" ShapeID="_x0000_i1285" DrawAspect="Content" ObjectID="_1687067187" r:id="rId612"/>
        </w:object>
      </w:r>
      <w:r w:rsidRPr="006E53D0">
        <w:rPr>
          <w:sz w:val="24"/>
          <w:szCs w:val="24"/>
        </w:rPr>
        <w:t xml:space="preserve"> </w:t>
      </w:r>
      <w:r w:rsidR="00AC3933">
        <w:rPr>
          <w:sz w:val="24"/>
          <w:szCs w:val="24"/>
        </w:rPr>
        <w:t>equivalent to</w:t>
      </w:r>
      <w:r w:rsidR="00262F66">
        <w:rPr>
          <w:sz w:val="24"/>
          <w:szCs w:val="24"/>
        </w:rPr>
        <w:t xml:space="preserve"> the kinetic energy term </w:t>
      </w:r>
      <w:r w:rsidR="00AC3933" w:rsidRPr="00AC3933">
        <w:rPr>
          <w:position w:val="-26"/>
          <w:sz w:val="24"/>
          <w:szCs w:val="24"/>
        </w:rPr>
        <w:object w:dxaOrig="1040" w:dyaOrig="700">
          <v:shape id="_x0000_i1286" type="#_x0000_t75" style="width:52.5pt;height:35.25pt" o:ole="">
            <v:imagedata r:id="rId613" o:title=""/>
          </v:shape>
          <o:OLEObject Type="Embed" ProgID="Equation.DSMT4" ShapeID="_x0000_i1286" DrawAspect="Content" ObjectID="_1687067188" r:id="rId614"/>
        </w:object>
      </w:r>
      <w:r w:rsidR="00262F66">
        <w:rPr>
          <w:sz w:val="24"/>
          <w:szCs w:val="24"/>
        </w:rPr>
        <w:t xml:space="preserve">, where </w:t>
      </w:r>
      <w:r w:rsidR="00262F66" w:rsidRPr="00262F66">
        <w:rPr>
          <w:i/>
          <w:sz w:val="24"/>
          <w:szCs w:val="24"/>
        </w:rPr>
        <w:t>m</w:t>
      </w:r>
      <w:r w:rsidR="00262F66">
        <w:rPr>
          <w:sz w:val="24"/>
          <w:szCs w:val="24"/>
        </w:rPr>
        <w:t xml:space="preserve"> is the mass of the particle and </w:t>
      </w:r>
      <w:r w:rsidR="00262F66">
        <w:rPr>
          <w:i/>
          <w:sz w:val="24"/>
          <w:szCs w:val="24"/>
        </w:rPr>
        <w:t xml:space="preserve">h </w:t>
      </w:r>
      <w:r w:rsidR="00262F66" w:rsidRPr="00262F66">
        <w:rPr>
          <w:sz w:val="24"/>
          <w:szCs w:val="24"/>
        </w:rPr>
        <w:t>is Planck’s constant</w:t>
      </w:r>
      <w:r w:rsidR="00262F66">
        <w:rPr>
          <w:sz w:val="24"/>
          <w:szCs w:val="24"/>
        </w:rPr>
        <w:t>.</w:t>
      </w:r>
      <w:r w:rsidRPr="006E53D0">
        <w:rPr>
          <w:sz w:val="24"/>
          <w:szCs w:val="24"/>
        </w:rPr>
        <w:t xml:space="preserve">  One can look for solutions of the form  </w:t>
      </w:r>
      <w:r w:rsidR="003A4313" w:rsidRPr="003A4313">
        <w:rPr>
          <w:position w:val="-6"/>
          <w:sz w:val="24"/>
          <w:szCs w:val="24"/>
        </w:rPr>
        <w:object w:dxaOrig="859" w:dyaOrig="340">
          <v:shape id="_x0000_i1287" type="#_x0000_t75" style="width:42.75pt;height:17.25pt" o:ole="">
            <v:imagedata r:id="rId615" o:title=""/>
          </v:shape>
          <o:OLEObject Type="Embed" ProgID="Equation.DSMT4" ShapeID="_x0000_i1287" DrawAspect="Content" ObjectID="_1687067189" r:id="rId616"/>
        </w:object>
      </w:r>
      <w:r w:rsidRPr="006E53D0">
        <w:rPr>
          <w:sz w:val="24"/>
          <w:szCs w:val="24"/>
        </w:rPr>
        <w:t xml:space="preserve">. At any point along the horn at radius </w:t>
      </w:r>
      <w:r w:rsidRPr="006E53D0">
        <w:rPr>
          <w:i/>
          <w:sz w:val="24"/>
          <w:szCs w:val="24"/>
        </w:rPr>
        <w:t>x</w:t>
      </w:r>
      <w:r w:rsidRPr="006E53D0">
        <w:rPr>
          <w:sz w:val="24"/>
          <w:szCs w:val="24"/>
        </w:rPr>
        <w:t xml:space="preserve"> the radius of curvature of the horn walls,  </w:t>
      </w:r>
      <w:r w:rsidR="003A4313" w:rsidRPr="003A4313">
        <w:rPr>
          <w:position w:val="-34"/>
          <w:sz w:val="24"/>
          <w:szCs w:val="24"/>
        </w:rPr>
        <w:object w:dxaOrig="1340" w:dyaOrig="859">
          <v:shape id="_x0000_i1288" type="#_x0000_t75" style="width:66.75pt;height:42.75pt" o:ole="">
            <v:imagedata r:id="rId617" o:title=""/>
          </v:shape>
          <o:OLEObject Type="Embed" ProgID="Equation.DSMT4" ShapeID="_x0000_i1288" DrawAspect="Content" ObjectID="_1687067190" r:id="rId618"/>
        </w:object>
      </w:r>
      <w:r w:rsidRPr="006E53D0">
        <w:rPr>
          <w:sz w:val="24"/>
          <w:szCs w:val="24"/>
        </w:rPr>
        <w:t xml:space="preserve">, so that </w:t>
      </w:r>
    </w:p>
    <w:p w:rsidR="00A65C29" w:rsidRPr="006E53D0" w:rsidRDefault="00381D5E" w:rsidP="00AD779D">
      <w:pPr>
        <w:tabs>
          <w:tab w:val="left" w:pos="4111"/>
          <w:tab w:val="right" w:pos="8900"/>
        </w:tabs>
        <w:jc w:val="both"/>
        <w:rPr>
          <w:sz w:val="24"/>
          <w:szCs w:val="24"/>
        </w:rPr>
      </w:pPr>
      <w:r w:rsidRPr="006E53D0">
        <w:rPr>
          <w:position w:val="-28"/>
          <w:sz w:val="24"/>
          <w:szCs w:val="24"/>
        </w:rPr>
        <w:t xml:space="preserve">            </w:t>
      </w:r>
      <w:r w:rsidR="00AD779D">
        <w:rPr>
          <w:position w:val="-28"/>
          <w:sz w:val="24"/>
          <w:szCs w:val="24"/>
        </w:rPr>
        <w:t xml:space="preserve">                                               </w:t>
      </w:r>
      <w:r w:rsidR="003A4313" w:rsidRPr="003A4313">
        <w:rPr>
          <w:position w:val="-32"/>
          <w:sz w:val="24"/>
          <w:szCs w:val="24"/>
        </w:rPr>
        <w:object w:dxaOrig="1640" w:dyaOrig="820">
          <v:shape id="_x0000_i1289" type="#_x0000_t75" style="width:81.75pt;height:41.25pt" o:ole="">
            <v:imagedata r:id="rId619" o:title=""/>
          </v:shape>
          <o:OLEObject Type="Embed" ProgID="Equation.DSMT4" ShapeID="_x0000_i1289" DrawAspect="Content" ObjectID="_1687067191" r:id="rId620"/>
        </w:object>
      </w:r>
      <w:r w:rsidR="00307BFE" w:rsidRPr="006E53D0">
        <w:rPr>
          <w:position w:val="-28"/>
          <w:sz w:val="24"/>
          <w:szCs w:val="24"/>
        </w:rPr>
        <w:t xml:space="preserve">  .</w:t>
      </w:r>
      <w:r w:rsidRPr="006E53D0">
        <w:rPr>
          <w:position w:val="-28"/>
          <w:sz w:val="24"/>
          <w:szCs w:val="24"/>
        </w:rPr>
        <w:t xml:space="preserve">                              </w:t>
      </w:r>
      <w:r w:rsidR="00AD779D">
        <w:rPr>
          <w:position w:val="-28"/>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108</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381D5E" w:rsidP="00143D56">
      <w:pPr>
        <w:tabs>
          <w:tab w:val="left" w:pos="4111"/>
        </w:tabs>
        <w:rPr>
          <w:sz w:val="24"/>
          <w:szCs w:val="24"/>
        </w:rPr>
      </w:pPr>
      <w:r w:rsidRPr="006E53D0">
        <w:rPr>
          <w:sz w:val="24"/>
          <w:szCs w:val="24"/>
        </w:rPr>
        <w:lastRenderedPageBreak/>
        <w:t xml:space="preserve">      If</w:t>
      </w:r>
      <w:r w:rsidR="003A4313">
        <w:rPr>
          <w:sz w:val="24"/>
          <w:szCs w:val="24"/>
        </w:rPr>
        <w:t xml:space="preserve"> </w:t>
      </w:r>
      <w:r w:rsidR="003A4313" w:rsidRPr="003A4313">
        <w:rPr>
          <w:position w:val="-12"/>
          <w:sz w:val="24"/>
          <w:szCs w:val="24"/>
        </w:rPr>
        <w:object w:dxaOrig="1920" w:dyaOrig="400">
          <v:shape id="_x0000_i1290" type="#_x0000_t75" style="width:96pt;height:19.5pt" o:ole="">
            <v:imagedata r:id="rId621" o:title=""/>
          </v:shape>
          <o:OLEObject Type="Embed" ProgID="Equation.DSMT4" ShapeID="_x0000_i1290" DrawAspect="Content" ObjectID="_1687067192" r:id="rId622"/>
        </w:object>
      </w:r>
      <w:r w:rsidR="00A65C29" w:rsidRPr="006E53D0">
        <w:rPr>
          <w:sz w:val="24"/>
          <w:szCs w:val="24"/>
        </w:rPr>
        <w:t xml:space="preserve">, </w:t>
      </w:r>
      <w:r w:rsidR="00A65C29" w:rsidRPr="006E53D0">
        <w:rPr>
          <w:i/>
          <w:sz w:val="24"/>
          <w:szCs w:val="24"/>
        </w:rPr>
        <w:t>k</w:t>
      </w:r>
      <w:r w:rsidR="00A65C29" w:rsidRPr="006E53D0">
        <w:rPr>
          <w:sz w:val="24"/>
          <w:szCs w:val="24"/>
        </w:rPr>
        <w:t xml:space="preserve"> is real, so that unattenuated travelling and standing wave solutions exist. However, when</w:t>
      </w:r>
      <w:r w:rsidR="00143D56">
        <w:rPr>
          <w:sz w:val="24"/>
          <w:szCs w:val="24"/>
        </w:rPr>
        <w:t xml:space="preserve"> </w:t>
      </w:r>
      <w:r w:rsidR="00143D56" w:rsidRPr="00143D56">
        <w:rPr>
          <w:rFonts w:ascii="Symbol" w:hAnsi="Symbol"/>
          <w:i/>
          <w:sz w:val="24"/>
          <w:szCs w:val="24"/>
        </w:rPr>
        <w:t></w:t>
      </w:r>
      <w:r w:rsidR="00143D56">
        <w:rPr>
          <w:vertAlign w:val="superscript"/>
        </w:rPr>
        <w:t xml:space="preserve"> </w:t>
      </w:r>
      <w:r w:rsidR="00143D56">
        <w:rPr>
          <w:sz w:val="24"/>
          <w:szCs w:val="24"/>
        </w:rPr>
        <w:t xml:space="preserve"> &lt; </w:t>
      </w:r>
      <w:r w:rsidR="00143D56" w:rsidRPr="00143D56">
        <w:rPr>
          <w:rFonts w:ascii="Symbol" w:hAnsi="Symbol"/>
          <w:i/>
          <w:sz w:val="24"/>
          <w:szCs w:val="24"/>
        </w:rPr>
        <w:t></w:t>
      </w:r>
      <w:r w:rsidR="00143D56" w:rsidRPr="00143D56">
        <w:rPr>
          <w:sz w:val="24"/>
          <w:szCs w:val="24"/>
          <w:vertAlign w:val="subscript"/>
        </w:rPr>
        <w:t>c</w:t>
      </w:r>
      <w:r w:rsidR="00A65C29" w:rsidRPr="006E53D0">
        <w:rPr>
          <w:sz w:val="24"/>
          <w:szCs w:val="24"/>
        </w:rPr>
        <w:t xml:space="preserve">, </w:t>
      </w:r>
      <w:r w:rsidR="00A65C29" w:rsidRPr="006E53D0">
        <w:rPr>
          <w:i/>
          <w:sz w:val="24"/>
          <w:szCs w:val="24"/>
        </w:rPr>
        <w:t xml:space="preserve">k </w:t>
      </w:r>
      <w:r w:rsidR="00A65C29" w:rsidRPr="006E53D0">
        <w:rPr>
          <w:sz w:val="24"/>
          <w:szCs w:val="24"/>
        </w:rPr>
        <w:t>is imaginary and</w:t>
      </w:r>
      <w:r w:rsidR="00A65C29" w:rsidRPr="006E53D0">
        <w:rPr>
          <w:i/>
          <w:sz w:val="24"/>
          <w:szCs w:val="24"/>
        </w:rPr>
        <w:t xml:space="preserve"> </w:t>
      </w:r>
      <w:r w:rsidR="00A65C29" w:rsidRPr="006E53D0">
        <w:rPr>
          <w:sz w:val="24"/>
          <w:szCs w:val="24"/>
        </w:rPr>
        <w:t xml:space="preserve">waves no longer propagate, but are exponentially damped as </w:t>
      </w:r>
      <w:r w:rsidR="00143D56" w:rsidRPr="00143D56">
        <w:rPr>
          <w:position w:val="-6"/>
          <w:sz w:val="24"/>
          <w:szCs w:val="24"/>
        </w:rPr>
        <w:object w:dxaOrig="940" w:dyaOrig="340">
          <v:shape id="_x0000_i1291" type="#_x0000_t75" style="width:47.25pt;height:17.25pt" o:ole="">
            <v:imagedata r:id="rId623" o:title=""/>
          </v:shape>
          <o:OLEObject Type="Embed" ProgID="Equation.DSMT4" ShapeID="_x0000_i1291" DrawAspect="Content" ObjectID="_1687067193" r:id="rId624"/>
        </w:object>
      </w:r>
      <w:r w:rsidR="005A5FE5">
        <w:rPr>
          <w:sz w:val="24"/>
          <w:szCs w:val="24"/>
        </w:rPr>
        <w:t xml:space="preserve">, </w:t>
      </w:r>
      <w:r w:rsidR="00A65C29" w:rsidRPr="006E53D0">
        <w:rPr>
          <w:sz w:val="24"/>
          <w:szCs w:val="24"/>
        </w:rPr>
        <w:t xml:space="preserve">with </w:t>
      </w:r>
      <w:r w:rsidRPr="006E53D0">
        <w:rPr>
          <w:sz w:val="24"/>
          <w:szCs w:val="24"/>
        </w:rPr>
        <w:t xml:space="preserve">a decay length </w:t>
      </w:r>
      <w:r w:rsidR="00143D56" w:rsidRPr="00143D56">
        <w:rPr>
          <w:position w:val="-18"/>
          <w:sz w:val="24"/>
          <w:szCs w:val="24"/>
        </w:rPr>
        <w:object w:dxaOrig="1600" w:dyaOrig="540">
          <v:shape id="_x0000_i1292" type="#_x0000_t75" style="width:79.5pt;height:27pt" o:ole="">
            <v:imagedata r:id="rId625" o:title=""/>
          </v:shape>
          <o:OLEObject Type="Embed" ProgID="Equation.DSMT4" ShapeID="_x0000_i1292" DrawAspect="Content" ObjectID="_1687067194" r:id="rId626"/>
        </w:object>
      </w:r>
      <w:r w:rsidRPr="006E53D0">
        <w:rPr>
          <w:sz w:val="24"/>
          <w:szCs w:val="24"/>
        </w:rPr>
        <w:t>.</w:t>
      </w:r>
    </w:p>
    <w:p w:rsidR="006E53D0" w:rsidRPr="006E53D0" w:rsidRDefault="006E53D0" w:rsidP="004B3CB5">
      <w:pPr>
        <w:tabs>
          <w:tab w:val="left" w:pos="4111"/>
        </w:tabs>
        <w:jc w:val="both"/>
        <w:rPr>
          <w:sz w:val="24"/>
          <w:szCs w:val="24"/>
        </w:rPr>
      </w:pPr>
    </w:p>
    <w:p w:rsidR="00A65C29" w:rsidRPr="006E53D0" w:rsidRDefault="00381D5E"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propagation of sound waves in a horn is therefore directly analogous to the propagation of particle waves in a spatially varying potential. If the curvature is sufficiently large sound waves will be reflected before they reach the end of the instrument. However, just like particle waves in a potential well, sound waves can still tunnel </w:t>
      </w:r>
      <w:r w:rsidR="00407845">
        <w:rPr>
          <w:sz w:val="24"/>
          <w:szCs w:val="24"/>
        </w:rPr>
        <w:t>through</w:t>
      </w:r>
      <w:r w:rsidR="00407845" w:rsidRPr="006E53D0">
        <w:rPr>
          <w:sz w:val="24"/>
          <w:szCs w:val="24"/>
        </w:rPr>
        <w:t xml:space="preserve"> </w:t>
      </w:r>
      <w:r w:rsidR="00A65C29" w:rsidRPr="006E53D0">
        <w:rPr>
          <w:sz w:val="24"/>
          <w:szCs w:val="24"/>
        </w:rPr>
        <w:t xml:space="preserve">the potential barrier and radiate into free space at the end of the flared section.  For a horn with a rapidly increasing flare, the reflection point occurs when the wavelength </w:t>
      </w:r>
      <w:r w:rsidR="00A65C29" w:rsidRPr="006E53D0">
        <w:rPr>
          <w:rFonts w:ascii="Symbol" w:hAnsi="Symbol"/>
          <w:i/>
          <w:sz w:val="24"/>
          <w:szCs w:val="24"/>
        </w:rPr>
        <w:t></w:t>
      </w:r>
      <w:r w:rsidR="00A65C29" w:rsidRPr="006E53D0">
        <w:rPr>
          <w:rFonts w:ascii="Symbol" w:hAnsi="Symbol"/>
          <w:sz w:val="24"/>
          <w:szCs w:val="24"/>
          <w:vertAlign w:val="superscript"/>
        </w:rPr>
        <w:t></w:t>
      </w:r>
      <w:r w:rsidR="00A65C29" w:rsidRPr="006E53D0">
        <w:rPr>
          <w:rFonts w:ascii="Symbol" w:hAnsi="Symbol"/>
          <w:sz w:val="24"/>
          <w:szCs w:val="24"/>
          <w:vertAlign w:val="superscript"/>
        </w:rPr>
        <w:t></w:t>
      </w:r>
      <w:r w:rsidR="00A65C29" w:rsidRPr="006E53D0">
        <w:rPr>
          <w:rFonts w:ascii="Symbol" w:hAnsi="Symbol"/>
          <w:sz w:val="24"/>
          <w:szCs w:val="24"/>
        </w:rPr>
        <w:t></w:t>
      </w:r>
      <w:r w:rsidR="00A65C29" w:rsidRPr="006E53D0">
        <w:rPr>
          <w:rFonts w:ascii="Symbol" w:hAnsi="Symbol"/>
          <w:sz w:val="24"/>
          <w:szCs w:val="24"/>
        </w:rPr>
        <w:t></w:t>
      </w:r>
      <w:r w:rsidR="00A65C29" w:rsidRPr="006E53D0">
        <w:rPr>
          <w:rFonts w:ascii="Symbol" w:hAnsi="Symbol"/>
          <w:sz w:val="24"/>
          <w:szCs w:val="24"/>
        </w:rPr>
        <w:t></w:t>
      </w:r>
      <w:r w:rsidR="00A65C29" w:rsidRPr="006E53D0">
        <w:rPr>
          <w:rFonts w:ascii="Symbol" w:hAnsi="Symbol"/>
          <w:sz w:val="24"/>
          <w:szCs w:val="24"/>
        </w:rPr>
        <w:t></w:t>
      </w:r>
      <w:r w:rsidR="00A65C29" w:rsidRPr="006E53D0">
        <w:rPr>
          <w:rFonts w:ascii="Symbol" w:hAnsi="Symbol"/>
          <w:sz w:val="24"/>
          <w:szCs w:val="24"/>
        </w:rPr>
        <w:t></w:t>
      </w:r>
      <w:r w:rsidR="00A65C29" w:rsidRPr="006E53D0">
        <w:rPr>
          <w:rFonts w:ascii="Symbol" w:hAnsi="Symbol"/>
          <w:sz w:val="24"/>
          <w:szCs w:val="24"/>
        </w:rPr>
        <w:t></w:t>
      </w:r>
      <w:r w:rsidR="00A65C29" w:rsidRPr="006E53D0">
        <w:rPr>
          <w:sz w:val="24"/>
          <w:szCs w:val="24"/>
        </w:rPr>
        <w:t>)</w:t>
      </w:r>
      <w:r w:rsidRPr="006E53D0">
        <w:rPr>
          <w:vanish/>
          <w:sz w:val="24"/>
          <w:szCs w:val="24"/>
          <w:vertAlign w:val="superscript"/>
        </w:rPr>
        <w:t>2</w:t>
      </w:r>
      <w:r w:rsidR="00A65C29" w:rsidRPr="006E53D0">
        <w:rPr>
          <w:sz w:val="24"/>
          <w:szCs w:val="24"/>
          <w:vertAlign w:val="superscript"/>
        </w:rPr>
        <w:t xml:space="preserve"> </w:t>
      </w:r>
      <w:r w:rsidR="00A65C29" w:rsidRPr="006E53D0">
        <w:rPr>
          <w:i/>
          <w:sz w:val="24"/>
          <w:szCs w:val="24"/>
        </w:rPr>
        <w:t>Ra</w:t>
      </w:r>
      <w:r w:rsidR="00A65C29" w:rsidRPr="006E53D0">
        <w:rPr>
          <w:sz w:val="24"/>
          <w:szCs w:val="24"/>
        </w:rPr>
        <w:t xml:space="preserve">. </w:t>
      </w:r>
      <w:r w:rsidRPr="006E53D0">
        <w:rPr>
          <w:sz w:val="24"/>
          <w:szCs w:val="24"/>
        </w:rPr>
        <w:t xml:space="preserve"> </w:t>
      </w:r>
      <w:r w:rsidR="00A65C29" w:rsidRPr="006E53D0">
        <w:rPr>
          <w:sz w:val="24"/>
          <w:szCs w:val="24"/>
        </w:rPr>
        <w:t>The effective length of an instrument with a flared horn on its end is therefore shorter for low frequency modes than for the higher frequency modes. This is illustrated schematically in Fig. 3.</w:t>
      </w:r>
      <w:r w:rsidR="00EB4BAD" w:rsidRPr="00064616">
        <w:rPr>
          <w:sz w:val="24"/>
          <w:szCs w:val="24"/>
        </w:rPr>
        <w:t>7</w:t>
      </w:r>
      <w:r w:rsidR="00064616">
        <w:rPr>
          <w:sz w:val="24"/>
          <w:szCs w:val="24"/>
        </w:rPr>
        <w:t>6</w:t>
      </w:r>
      <w:r w:rsidR="00A65C29" w:rsidRPr="006E53D0">
        <w:rPr>
          <w:sz w:val="24"/>
          <w:szCs w:val="24"/>
        </w:rPr>
        <w:t xml:space="preserve"> for resonant modes of a flared Bessel horn, which will be considered in more detail in the next section.   </w:t>
      </w:r>
    </w:p>
    <w:p w:rsidR="00A65C29" w:rsidRPr="006E53D0" w:rsidRDefault="00A65C29" w:rsidP="004B3CB5">
      <w:pPr>
        <w:tabs>
          <w:tab w:val="left" w:pos="4111"/>
        </w:tabs>
        <w:jc w:val="both"/>
        <w:rPr>
          <w:sz w:val="24"/>
          <w:szCs w:val="24"/>
        </w:rPr>
      </w:pPr>
    </w:p>
    <w:p w:rsidR="00A65C29" w:rsidRPr="006E53D0" w:rsidRDefault="00EB4BAD" w:rsidP="004B3CB5">
      <w:pPr>
        <w:tabs>
          <w:tab w:val="left" w:pos="4111"/>
        </w:tabs>
        <w:jc w:val="both"/>
        <w:rPr>
          <w:b/>
          <w:sz w:val="24"/>
          <w:szCs w:val="24"/>
        </w:rPr>
      </w:pPr>
      <w:r>
        <w:rPr>
          <w:b/>
          <w:sz w:val="24"/>
          <w:szCs w:val="24"/>
        </w:rPr>
        <w:t>Exponential H</w:t>
      </w:r>
      <w:r w:rsidR="00A65C29" w:rsidRPr="006E53D0">
        <w:rPr>
          <w:b/>
          <w:sz w:val="24"/>
          <w:szCs w:val="24"/>
        </w:rPr>
        <w:t xml:space="preserve">orn </w:t>
      </w:r>
    </w:p>
    <w:p w:rsidR="00A65C29" w:rsidRPr="006E53D0" w:rsidRDefault="00A65C29" w:rsidP="004B3CB5">
      <w:pPr>
        <w:tabs>
          <w:tab w:val="left" w:pos="4111"/>
        </w:tabs>
        <w:jc w:val="both"/>
        <w:rPr>
          <w:sz w:val="24"/>
          <w:szCs w:val="24"/>
        </w:rPr>
      </w:pPr>
    </w:p>
    <w:p w:rsidR="00A65C29" w:rsidRPr="006E53D0" w:rsidRDefault="00381D5E" w:rsidP="004B3CB5">
      <w:pPr>
        <w:tabs>
          <w:tab w:val="left" w:pos="4111"/>
        </w:tabs>
        <w:jc w:val="both"/>
        <w:rPr>
          <w:sz w:val="24"/>
          <w:szCs w:val="24"/>
        </w:rPr>
      </w:pPr>
      <w:r w:rsidRPr="006E53D0">
        <w:rPr>
          <w:sz w:val="24"/>
          <w:szCs w:val="24"/>
        </w:rPr>
        <w:t xml:space="preserve">     </w:t>
      </w:r>
      <w:r w:rsidR="00A65C29" w:rsidRPr="006E53D0">
        <w:rPr>
          <w:sz w:val="24"/>
          <w:szCs w:val="24"/>
        </w:rPr>
        <w:t>We now consider solutions of the horn equation, for a number of special shapes</w:t>
      </w:r>
      <w:r w:rsidR="005A5FE5">
        <w:rPr>
          <w:sz w:val="24"/>
          <w:szCs w:val="24"/>
        </w:rPr>
        <w:t xml:space="preserve">, </w:t>
      </w:r>
      <w:r w:rsidR="00675C8D">
        <w:rPr>
          <w:sz w:val="24"/>
          <w:szCs w:val="24"/>
        </w:rPr>
        <w:t xml:space="preserve">Fig. </w:t>
      </w:r>
      <w:r w:rsidR="009C54D1">
        <w:rPr>
          <w:sz w:val="24"/>
          <w:szCs w:val="24"/>
        </w:rPr>
        <w:t>3.9</w:t>
      </w:r>
      <w:r w:rsidR="005A5FE5">
        <w:rPr>
          <w:sz w:val="24"/>
          <w:szCs w:val="24"/>
        </w:rPr>
        <w:t xml:space="preserve">, </w:t>
      </w:r>
      <w:r w:rsidR="00A65C29" w:rsidRPr="006E53D0">
        <w:rPr>
          <w:sz w:val="24"/>
          <w:szCs w:val="24"/>
        </w:rPr>
        <w:t xml:space="preserve">that closely describe </w:t>
      </w:r>
      <w:r w:rsidR="008E0325">
        <w:rPr>
          <w:sz w:val="24"/>
          <w:szCs w:val="24"/>
        </w:rPr>
        <w:t xml:space="preserve">sections of </w:t>
      </w:r>
      <w:r w:rsidR="00A65C29" w:rsidRPr="006E53D0">
        <w:rPr>
          <w:sz w:val="24"/>
          <w:szCs w:val="24"/>
        </w:rPr>
        <w:t>the internal bore of typical brass instrument</w:t>
      </w:r>
      <w:r w:rsidR="005A5FE5">
        <w:rPr>
          <w:sz w:val="24"/>
          <w:szCs w:val="24"/>
        </w:rPr>
        <w:t>s and loudspeaker horns</w:t>
      </w:r>
      <w:r w:rsidR="00A65C29" w:rsidRPr="006E53D0">
        <w:rPr>
          <w:sz w:val="24"/>
          <w:szCs w:val="24"/>
        </w:rPr>
        <w:t xml:space="preserve">.  Cylindrical and conical section horns are special solutions with </w:t>
      </w:r>
      <w:r w:rsidR="00143D56" w:rsidRPr="00143D56">
        <w:rPr>
          <w:position w:val="-26"/>
          <w:sz w:val="24"/>
          <w:szCs w:val="24"/>
        </w:rPr>
        <w:object w:dxaOrig="960" w:dyaOrig="700">
          <v:shape id="_x0000_i1293" type="#_x0000_t75" style="width:48pt;height:35.25pt" o:ole="">
            <v:imagedata r:id="rId627" o:title=""/>
          </v:shape>
          <o:OLEObject Type="Embed" ProgID="Equation.DSMT4" ShapeID="_x0000_i1293" DrawAspect="Content" ObjectID="_1687067195" r:id="rId628"/>
        </w:object>
      </w:r>
      <w:r w:rsidRPr="006E53D0">
        <w:rPr>
          <w:sz w:val="24"/>
          <w:szCs w:val="24"/>
        </w:rPr>
        <w:t xml:space="preserve">, so that </w:t>
      </w:r>
      <w:r w:rsidR="00143D56">
        <w:rPr>
          <w:rFonts w:ascii="Symbol" w:hAnsi="Symbol"/>
          <w:i/>
          <w:sz w:val="24"/>
          <w:szCs w:val="24"/>
        </w:rPr>
        <w:t></w:t>
      </w:r>
      <w:r w:rsidR="00143D56">
        <w:rPr>
          <w:rFonts w:ascii="Symbol" w:hAnsi="Symbol"/>
          <w:i/>
          <w:sz w:val="24"/>
          <w:szCs w:val="24"/>
        </w:rPr>
        <w:t></w:t>
      </w:r>
      <w:r w:rsidR="00A65C29" w:rsidRPr="006E53D0">
        <w:rPr>
          <w:i/>
          <w:sz w:val="24"/>
          <w:szCs w:val="24"/>
        </w:rPr>
        <w:t xml:space="preserve"> </w:t>
      </w:r>
      <w:r w:rsidR="00A65C29" w:rsidRPr="006E53D0">
        <w:rPr>
          <w:sz w:val="24"/>
          <w:szCs w:val="24"/>
        </w:rPr>
        <w:t>satisfies the simple dispersionless wave equation.</w:t>
      </w:r>
      <w:r w:rsidR="006E53D0">
        <w:rPr>
          <w:sz w:val="24"/>
          <w:szCs w:val="24"/>
        </w:rPr>
        <w:t xml:space="preserve"> </w:t>
      </w:r>
      <w:r w:rsidRPr="006E53D0">
        <w:rPr>
          <w:sz w:val="24"/>
          <w:szCs w:val="24"/>
        </w:rPr>
        <w:t xml:space="preserve">     </w:t>
      </w:r>
    </w:p>
    <w:p w:rsidR="00A65C29" w:rsidRPr="006E53D0" w:rsidRDefault="00412DCB" w:rsidP="00EB4BAD">
      <w:pPr>
        <w:tabs>
          <w:tab w:val="left" w:pos="4111"/>
        </w:tabs>
        <w:ind w:left="720" w:firstLine="1180"/>
        <w:jc w:val="both"/>
        <w:rPr>
          <w:b/>
          <w:sz w:val="24"/>
          <w:szCs w:val="24"/>
        </w:rPr>
      </w:pPr>
      <w:r>
        <w:rPr>
          <w:noProof/>
          <w:sz w:val="24"/>
          <w:szCs w:val="24"/>
          <w:lang w:val="en-US"/>
        </w:rPr>
        <w:drawing>
          <wp:inline distT="0" distB="0" distL="0" distR="0" wp14:anchorId="436EBC08" wp14:editId="0A30463E">
            <wp:extent cx="2371725" cy="1638300"/>
            <wp:effectExtent l="0" t="0" r="952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2371725" cy="1638300"/>
                    </a:xfrm>
                    <a:prstGeom prst="rect">
                      <a:avLst/>
                    </a:prstGeom>
                    <a:noFill/>
                    <a:ln>
                      <a:noFill/>
                    </a:ln>
                  </pic:spPr>
                </pic:pic>
              </a:graphicData>
            </a:graphic>
          </wp:inline>
        </w:drawing>
      </w:r>
    </w:p>
    <w:p w:rsidR="00A65C29" w:rsidRDefault="00675C8D" w:rsidP="004B3CB5">
      <w:pPr>
        <w:tabs>
          <w:tab w:val="left" w:pos="4111"/>
        </w:tabs>
        <w:jc w:val="both"/>
        <w:rPr>
          <w:i/>
          <w:sz w:val="22"/>
          <w:szCs w:val="24"/>
        </w:rPr>
      </w:pPr>
      <w:r>
        <w:rPr>
          <w:b/>
          <w:i/>
          <w:sz w:val="22"/>
          <w:szCs w:val="24"/>
        </w:rPr>
        <w:t xml:space="preserve">Fig. </w:t>
      </w:r>
      <w:r w:rsidR="009C54D1">
        <w:rPr>
          <w:b/>
          <w:i/>
          <w:sz w:val="22"/>
          <w:szCs w:val="24"/>
        </w:rPr>
        <w:t xml:space="preserve"> 3.9</w:t>
      </w:r>
      <w:r w:rsidR="00A65C29" w:rsidRPr="006E53D0">
        <w:rPr>
          <w:i/>
          <w:sz w:val="22"/>
          <w:szCs w:val="24"/>
        </w:rPr>
        <w:t xml:space="preserve">   Analytic horn shapes </w:t>
      </w:r>
      <w:r w:rsidR="008E0325">
        <w:rPr>
          <w:i/>
          <w:sz w:val="22"/>
          <w:szCs w:val="24"/>
        </w:rPr>
        <w:t xml:space="preserve"> </w:t>
      </w:r>
    </w:p>
    <w:p w:rsidR="008E0325" w:rsidRPr="006E53D0" w:rsidRDefault="008E0325" w:rsidP="004B3CB5">
      <w:pPr>
        <w:tabs>
          <w:tab w:val="left" w:pos="4111"/>
        </w:tabs>
        <w:jc w:val="both"/>
        <w:rPr>
          <w:i/>
          <w:sz w:val="24"/>
          <w:szCs w:val="24"/>
        </w:rPr>
      </w:pPr>
    </w:p>
    <w:p w:rsidR="00A65C29" w:rsidRPr="006E53D0" w:rsidRDefault="00381D5E" w:rsidP="004B3CB5">
      <w:pPr>
        <w:tabs>
          <w:tab w:val="left" w:pos="4111"/>
        </w:tabs>
        <w:jc w:val="both"/>
        <w:rPr>
          <w:b/>
          <w:sz w:val="24"/>
          <w:szCs w:val="24"/>
        </w:rPr>
      </w:pPr>
      <w:r w:rsidRPr="006E53D0">
        <w:rPr>
          <w:sz w:val="24"/>
          <w:szCs w:val="24"/>
        </w:rPr>
        <w:t xml:space="preserve">     </w:t>
      </w:r>
      <w:r w:rsidR="00A65C29" w:rsidRPr="006E53D0">
        <w:rPr>
          <w:sz w:val="24"/>
          <w:szCs w:val="24"/>
        </w:rPr>
        <w:t xml:space="preserve">The radii of </w:t>
      </w:r>
      <w:r w:rsidR="00A65C29" w:rsidRPr="006E53D0">
        <w:rPr>
          <w:b/>
          <w:sz w:val="24"/>
          <w:szCs w:val="24"/>
        </w:rPr>
        <w:t>e</w:t>
      </w:r>
      <w:r w:rsidR="00A65C29" w:rsidRPr="006E53D0">
        <w:rPr>
          <w:sz w:val="24"/>
          <w:szCs w:val="24"/>
        </w:rPr>
        <w:t>xponential and cosh</w:t>
      </w:r>
      <w:r w:rsidR="009760BB" w:rsidRPr="006E53D0">
        <w:rPr>
          <w:sz w:val="24"/>
          <w:szCs w:val="24"/>
        </w:rPr>
        <w:t xml:space="preserve"> </w:t>
      </w:r>
      <w:r w:rsidR="00A65C29" w:rsidRPr="006E53D0">
        <w:rPr>
          <w:sz w:val="24"/>
          <w:szCs w:val="24"/>
        </w:rPr>
        <w:t xml:space="preserve">function horns vary exponentially as </w:t>
      </w:r>
      <w:r w:rsidR="00A65C29" w:rsidRPr="006E53D0">
        <w:rPr>
          <w:i/>
          <w:sz w:val="24"/>
          <w:szCs w:val="24"/>
        </w:rPr>
        <w:t>Ae</w:t>
      </w:r>
      <w:r w:rsidR="00A65C29" w:rsidRPr="006E53D0">
        <w:rPr>
          <w:i/>
          <w:sz w:val="24"/>
          <w:szCs w:val="24"/>
          <w:vertAlign w:val="superscript"/>
        </w:rPr>
        <w:t>mx</w:t>
      </w:r>
      <w:r w:rsidR="00A65C29" w:rsidRPr="006E53D0">
        <w:rPr>
          <w:sz w:val="24"/>
          <w:szCs w:val="24"/>
          <w:vertAlign w:val="superscript"/>
        </w:rPr>
        <w:t xml:space="preserve"> </w:t>
      </w:r>
      <w:r w:rsidR="00A65C29" w:rsidRPr="006E53D0">
        <w:rPr>
          <w:sz w:val="24"/>
          <w:szCs w:val="24"/>
        </w:rPr>
        <w:t xml:space="preserve">and </w:t>
      </w:r>
      <w:r w:rsidR="00A65C29" w:rsidRPr="006E53D0">
        <w:rPr>
          <w:i/>
          <w:sz w:val="24"/>
          <w:szCs w:val="24"/>
        </w:rPr>
        <w:t>A</w:t>
      </w:r>
      <w:r w:rsidR="00A65C29" w:rsidRPr="006E53D0">
        <w:rPr>
          <w:sz w:val="24"/>
          <w:szCs w:val="24"/>
        </w:rPr>
        <w:t>cosh(</w:t>
      </w:r>
      <w:r w:rsidR="00A65C29" w:rsidRPr="006E53D0">
        <w:rPr>
          <w:i/>
          <w:sz w:val="24"/>
          <w:szCs w:val="24"/>
        </w:rPr>
        <w:t>mx</w:t>
      </w:r>
      <w:r w:rsidR="00A65C29" w:rsidRPr="006E53D0">
        <w:rPr>
          <w:sz w:val="24"/>
          <w:szCs w:val="24"/>
        </w:rPr>
        <w:t>),  so that</w:t>
      </w:r>
      <w:r w:rsidR="00143D56">
        <w:rPr>
          <w:sz w:val="24"/>
          <w:szCs w:val="24"/>
        </w:rPr>
        <w:t xml:space="preserve"> </w:t>
      </w:r>
      <w:r w:rsidR="00143D56" w:rsidRPr="00143D56">
        <w:rPr>
          <w:position w:val="-26"/>
          <w:sz w:val="24"/>
          <w:szCs w:val="24"/>
        </w:rPr>
        <w:object w:dxaOrig="1120" w:dyaOrig="700">
          <v:shape id="_x0000_i1294" type="#_x0000_t75" style="width:55.5pt;height:35.25pt" o:ole="">
            <v:imagedata r:id="rId630" o:title=""/>
          </v:shape>
          <o:OLEObject Type="Embed" ProgID="Equation.DSMT4" ShapeID="_x0000_i1294" DrawAspect="Content" ObjectID="_1687067196" r:id="rId631"/>
        </w:object>
      </w:r>
      <w:r w:rsidR="00A65C29" w:rsidRPr="006E53D0">
        <w:rPr>
          <w:sz w:val="24"/>
          <w:szCs w:val="24"/>
        </w:rPr>
        <w:t>. The cosh</w:t>
      </w:r>
      <w:r w:rsidR="00D039F9">
        <w:rPr>
          <w:sz w:val="24"/>
          <w:szCs w:val="24"/>
        </w:rPr>
        <w:t xml:space="preserve"> </w:t>
      </w:r>
      <w:r w:rsidR="00A65C29" w:rsidRPr="006E53D0">
        <w:rPr>
          <w:i/>
          <w:sz w:val="24"/>
          <w:szCs w:val="24"/>
        </w:rPr>
        <w:t>mx</w:t>
      </w:r>
      <w:r w:rsidR="00A65C29" w:rsidRPr="006E53D0">
        <w:rPr>
          <w:sz w:val="24"/>
          <w:szCs w:val="24"/>
        </w:rPr>
        <w:t xml:space="preserve"> </w:t>
      </w:r>
      <w:r w:rsidR="009760BB" w:rsidRPr="006E53D0">
        <w:rPr>
          <w:sz w:val="24"/>
          <w:szCs w:val="24"/>
        </w:rPr>
        <w:t>function provides a</w:t>
      </w:r>
      <w:r w:rsidR="00A65C29" w:rsidRPr="006E53D0">
        <w:rPr>
          <w:sz w:val="24"/>
          <w:szCs w:val="24"/>
        </w:rPr>
        <w:t xml:space="preserve"> </w:t>
      </w:r>
      <w:r w:rsidR="009760BB" w:rsidRPr="006E53D0">
        <w:rPr>
          <w:sz w:val="24"/>
          <w:szCs w:val="24"/>
        </w:rPr>
        <w:t xml:space="preserve">smooth </w:t>
      </w:r>
      <w:r w:rsidR="00A65C29" w:rsidRPr="006E53D0">
        <w:rPr>
          <w:sz w:val="24"/>
          <w:szCs w:val="24"/>
        </w:rPr>
        <w:t xml:space="preserve">connection to a cylindrical tube at the input end.  For both shapes, the horn equation can then be written as </w:t>
      </w:r>
    </w:p>
    <w:p w:rsidR="00A65C29" w:rsidRPr="006E53D0" w:rsidRDefault="00A65C29" w:rsidP="00EB4BAD">
      <w:pPr>
        <w:tabs>
          <w:tab w:val="left" w:pos="4111"/>
          <w:tab w:val="right" w:pos="8900"/>
        </w:tabs>
        <w:jc w:val="both"/>
        <w:rPr>
          <w:sz w:val="24"/>
          <w:szCs w:val="24"/>
        </w:rPr>
      </w:pPr>
      <w:r w:rsidRPr="006E53D0">
        <w:rPr>
          <w:sz w:val="24"/>
          <w:szCs w:val="24"/>
        </w:rPr>
        <w:t xml:space="preserve">      </w:t>
      </w:r>
      <w:r w:rsidR="00EB4BAD">
        <w:rPr>
          <w:sz w:val="24"/>
          <w:szCs w:val="24"/>
        </w:rPr>
        <w:t xml:space="preserve">                                     </w:t>
      </w:r>
      <w:r w:rsidR="00235105" w:rsidRPr="00235105">
        <w:rPr>
          <w:position w:val="-40"/>
          <w:sz w:val="24"/>
          <w:szCs w:val="24"/>
        </w:rPr>
        <w:object w:dxaOrig="2580" w:dyaOrig="920">
          <v:shape id="_x0000_i1295" type="#_x0000_t75" style="width:129pt;height:45.75pt" o:ole="">
            <v:imagedata r:id="rId632" o:title=""/>
          </v:shape>
          <o:OLEObject Type="Embed" ProgID="Equation.DSMT4" ShapeID="_x0000_i1295" DrawAspect="Content" ObjectID="_1687067197" r:id="rId633"/>
        </w:object>
      </w:r>
      <w:r w:rsidRPr="006E53D0">
        <w:rPr>
          <w:sz w:val="24"/>
          <w:szCs w:val="24"/>
        </w:rPr>
        <w:t xml:space="preserve">   </w:t>
      </w:r>
      <w:r w:rsidR="006E53D0">
        <w:rPr>
          <w:sz w:val="24"/>
          <w:szCs w:val="24"/>
        </w:rPr>
        <w:t>,</w:t>
      </w:r>
      <w:r w:rsidR="009760BB" w:rsidRPr="006E53D0">
        <w:rPr>
          <w:sz w:val="24"/>
          <w:szCs w:val="24"/>
        </w:rPr>
        <w:t xml:space="preserve">           </w:t>
      </w:r>
      <w:r w:rsidR="006E53D0">
        <w:rPr>
          <w:sz w:val="24"/>
          <w:szCs w:val="24"/>
        </w:rPr>
        <w:t xml:space="preserve">           </w:t>
      </w:r>
      <w:r w:rsidR="009760BB" w:rsidRPr="006E53D0">
        <w:rPr>
          <w:sz w:val="24"/>
          <w:szCs w:val="24"/>
        </w:rPr>
        <w:t xml:space="preserve">       </w:t>
      </w:r>
      <w:r w:rsidRPr="006E53D0">
        <w:rPr>
          <w:sz w:val="24"/>
          <w:szCs w:val="24"/>
        </w:rPr>
        <w:t xml:space="preserve"> </w:t>
      </w:r>
      <w:r w:rsidR="00EB4BAD">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109</w:instrText>
      </w:r>
      <w:r w:rsidRPr="006E53D0">
        <w:rPr>
          <w:sz w:val="24"/>
          <w:szCs w:val="24"/>
        </w:rPr>
        <w:fldChar w:fldCharType="end"/>
      </w:r>
      <w:r w:rsidRPr="006E53D0">
        <w:rPr>
          <w:sz w:val="24"/>
          <w:szCs w:val="24"/>
        </w:rPr>
        <w:instrText>)</w:instrText>
      </w:r>
      <w:r w:rsidRPr="006E53D0">
        <w:rPr>
          <w:sz w:val="24"/>
          <w:szCs w:val="24"/>
        </w:rPr>
        <w:fldChar w:fldCharType="end"/>
      </w:r>
    </w:p>
    <w:p w:rsidR="009760BB" w:rsidRPr="006E53D0" w:rsidRDefault="00A65C29" w:rsidP="009760BB">
      <w:pPr>
        <w:tabs>
          <w:tab w:val="left" w:pos="4111"/>
        </w:tabs>
        <w:jc w:val="both"/>
        <w:rPr>
          <w:sz w:val="24"/>
          <w:szCs w:val="24"/>
        </w:rPr>
      </w:pPr>
      <w:r w:rsidRPr="006E53D0">
        <w:rPr>
          <w:sz w:val="24"/>
          <w:szCs w:val="24"/>
        </w:rPr>
        <w:t>w</w:t>
      </w:r>
      <w:r w:rsidR="009760BB" w:rsidRPr="006E53D0">
        <w:rPr>
          <w:sz w:val="24"/>
          <w:szCs w:val="24"/>
        </w:rPr>
        <w:t>hich has</w:t>
      </w:r>
      <w:r w:rsidRPr="006E53D0">
        <w:rPr>
          <w:sz w:val="24"/>
          <w:szCs w:val="24"/>
        </w:rPr>
        <w:t xml:space="preserve"> travelling solutions</w:t>
      </w:r>
      <w:r w:rsidR="009760BB" w:rsidRPr="006E53D0">
        <w:rPr>
          <w:sz w:val="24"/>
          <w:szCs w:val="24"/>
        </w:rPr>
        <w:t xml:space="preserve"> for the sound pressure </w:t>
      </w:r>
      <w:r w:rsidR="009760BB" w:rsidRPr="006E53D0">
        <w:rPr>
          <w:i/>
          <w:sz w:val="24"/>
          <w:szCs w:val="24"/>
        </w:rPr>
        <w:t xml:space="preserve">p </w:t>
      </w:r>
      <w:r w:rsidR="009760BB" w:rsidRPr="006E53D0">
        <w:rPr>
          <w:sz w:val="24"/>
          <w:szCs w:val="24"/>
        </w:rPr>
        <w:t xml:space="preserve">= </w:t>
      </w:r>
      <w:r w:rsidR="009760BB" w:rsidRPr="006E53D0">
        <w:rPr>
          <w:rFonts w:ascii="Symbol" w:hAnsi="Symbol"/>
          <w:i/>
          <w:sz w:val="24"/>
          <w:szCs w:val="24"/>
        </w:rPr>
        <w:t></w:t>
      </w:r>
      <w:r w:rsidR="00235105">
        <w:rPr>
          <w:rFonts w:ascii="Symbol" w:hAnsi="Symbol"/>
          <w:i/>
          <w:sz w:val="24"/>
          <w:szCs w:val="24"/>
        </w:rPr>
        <w:t></w:t>
      </w:r>
      <w:r w:rsidR="009760BB" w:rsidRPr="006E53D0">
        <w:rPr>
          <w:sz w:val="24"/>
          <w:szCs w:val="24"/>
        </w:rPr>
        <w:t>/</w:t>
      </w:r>
      <w:r w:rsidR="00235105">
        <w:rPr>
          <w:sz w:val="24"/>
          <w:szCs w:val="24"/>
        </w:rPr>
        <w:t xml:space="preserve"> </w:t>
      </w:r>
      <w:r w:rsidR="009760BB" w:rsidRPr="006E53D0">
        <w:rPr>
          <w:i/>
          <w:sz w:val="24"/>
          <w:szCs w:val="24"/>
        </w:rPr>
        <w:t>S</w:t>
      </w:r>
      <w:r w:rsidR="009760BB" w:rsidRPr="006E53D0">
        <w:rPr>
          <w:sz w:val="24"/>
          <w:szCs w:val="24"/>
          <w:vertAlign w:val="superscript"/>
        </w:rPr>
        <w:t>1/2</w:t>
      </w:r>
      <w:r w:rsidR="009760BB" w:rsidRPr="006E53D0">
        <w:rPr>
          <w:sz w:val="24"/>
          <w:szCs w:val="24"/>
        </w:rPr>
        <w:t xml:space="preserve"> , where </w:t>
      </w:r>
    </w:p>
    <w:p w:rsidR="00A65C29" w:rsidRPr="006E53D0" w:rsidRDefault="00A65C29" w:rsidP="00EB4BAD">
      <w:pPr>
        <w:tabs>
          <w:tab w:val="left" w:pos="4111"/>
          <w:tab w:val="right" w:pos="8900"/>
        </w:tabs>
        <w:jc w:val="both"/>
        <w:rPr>
          <w:sz w:val="24"/>
          <w:szCs w:val="24"/>
        </w:rPr>
      </w:pPr>
      <w:r w:rsidRPr="006E53D0">
        <w:rPr>
          <w:sz w:val="24"/>
          <w:szCs w:val="24"/>
        </w:rPr>
        <w:t xml:space="preserve">       </w:t>
      </w:r>
      <w:r w:rsidR="00EB4BAD">
        <w:rPr>
          <w:sz w:val="24"/>
          <w:szCs w:val="24"/>
        </w:rPr>
        <w:t xml:space="preserve">                                  </w:t>
      </w:r>
      <w:r w:rsidR="00EB4BAD" w:rsidRPr="00016816">
        <w:rPr>
          <w:position w:val="-10"/>
          <w:sz w:val="24"/>
          <w:szCs w:val="24"/>
        </w:rPr>
        <w:object w:dxaOrig="2560" w:dyaOrig="540">
          <v:shape id="_x0000_i1296" type="#_x0000_t75" style="width:122.25pt;height:25.5pt" o:ole="">
            <v:imagedata r:id="rId634" o:title=""/>
          </v:shape>
          <o:OLEObject Type="Embed" ProgID="Equation.DSMT4" ShapeID="_x0000_i1296" DrawAspect="Content" ObjectID="_1687067198" r:id="rId635"/>
        </w:object>
      </w:r>
      <w:r w:rsidR="009760BB" w:rsidRPr="006E53D0">
        <w:rPr>
          <w:sz w:val="24"/>
          <w:szCs w:val="24"/>
        </w:rPr>
        <w:t xml:space="preserve">                    </w:t>
      </w:r>
      <w:r w:rsidR="006E53D0">
        <w:rPr>
          <w:sz w:val="24"/>
          <w:szCs w:val="24"/>
        </w:rPr>
        <w:t xml:space="preserve">     </w:t>
      </w:r>
      <w:r w:rsidR="009760BB" w:rsidRPr="006E53D0">
        <w:rPr>
          <w:sz w:val="24"/>
          <w:szCs w:val="24"/>
        </w:rPr>
        <w:t xml:space="preserve">    </w:t>
      </w:r>
      <w:r w:rsidR="00EB4BAD">
        <w:rPr>
          <w:sz w:val="24"/>
          <w:szCs w:val="24"/>
        </w:rPr>
        <w:tab/>
      </w:r>
      <w:r w:rsidR="009760BB" w:rsidRPr="006E53D0">
        <w:rPr>
          <w:sz w:val="24"/>
          <w:szCs w:val="24"/>
        </w:rPr>
        <w:fldChar w:fldCharType="begin"/>
      </w:r>
      <w:r w:rsidR="009760BB" w:rsidRPr="006E53D0">
        <w:rPr>
          <w:sz w:val="24"/>
          <w:szCs w:val="24"/>
        </w:rPr>
        <w:instrText xml:space="preserve"> MACROBUTTON MTPlaceRef \* MERGEFORMAT </w:instrText>
      </w:r>
      <w:r w:rsidR="009760BB" w:rsidRPr="006E53D0">
        <w:rPr>
          <w:sz w:val="24"/>
          <w:szCs w:val="24"/>
        </w:rPr>
        <w:fldChar w:fldCharType="begin"/>
      </w:r>
      <w:r w:rsidR="009760BB" w:rsidRPr="006E53D0">
        <w:rPr>
          <w:sz w:val="24"/>
          <w:szCs w:val="24"/>
        </w:rPr>
        <w:instrText xml:space="preserve"> SEQ MTEqn \h \* MERGEFORMAT </w:instrText>
      </w:r>
      <w:r w:rsidR="009760BB" w:rsidRPr="006E53D0">
        <w:rPr>
          <w:sz w:val="24"/>
          <w:szCs w:val="24"/>
        </w:rPr>
        <w:fldChar w:fldCharType="end"/>
      </w:r>
      <w:r w:rsidR="009760BB" w:rsidRPr="006E53D0">
        <w:rPr>
          <w:sz w:val="24"/>
          <w:szCs w:val="24"/>
        </w:rPr>
        <w:instrText>(</w:instrText>
      </w:r>
      <w:r w:rsidR="009760BB" w:rsidRPr="006E53D0">
        <w:rPr>
          <w:sz w:val="24"/>
          <w:szCs w:val="24"/>
        </w:rPr>
        <w:fldChar w:fldCharType="begin"/>
      </w:r>
      <w:r w:rsidR="009760BB" w:rsidRPr="006E53D0">
        <w:rPr>
          <w:sz w:val="24"/>
          <w:szCs w:val="24"/>
        </w:rPr>
        <w:instrText xml:space="preserve"> SEQ MTSec \c \* Arabic \* MERGEFORMAT </w:instrText>
      </w:r>
      <w:r w:rsidR="009760BB" w:rsidRPr="006E53D0">
        <w:rPr>
          <w:sz w:val="24"/>
          <w:szCs w:val="24"/>
        </w:rPr>
        <w:fldChar w:fldCharType="separate"/>
      </w:r>
      <w:r w:rsidR="001926A3">
        <w:rPr>
          <w:noProof/>
          <w:sz w:val="24"/>
          <w:szCs w:val="24"/>
        </w:rPr>
        <w:instrText>0</w:instrText>
      </w:r>
      <w:r w:rsidR="009760BB" w:rsidRPr="006E53D0">
        <w:rPr>
          <w:sz w:val="24"/>
          <w:szCs w:val="24"/>
        </w:rPr>
        <w:fldChar w:fldCharType="end"/>
      </w:r>
      <w:r w:rsidR="009760BB" w:rsidRPr="006E53D0">
        <w:rPr>
          <w:sz w:val="24"/>
          <w:szCs w:val="24"/>
        </w:rPr>
        <w:instrText>.</w:instrText>
      </w:r>
      <w:r w:rsidR="009760BB" w:rsidRPr="006E53D0">
        <w:rPr>
          <w:sz w:val="24"/>
          <w:szCs w:val="24"/>
        </w:rPr>
        <w:fldChar w:fldCharType="begin"/>
      </w:r>
      <w:r w:rsidR="009760BB" w:rsidRPr="006E53D0">
        <w:rPr>
          <w:sz w:val="24"/>
          <w:szCs w:val="24"/>
        </w:rPr>
        <w:instrText xml:space="preserve"> SEQ MTEqn \c \* Arabic \* MERGEFORMAT </w:instrText>
      </w:r>
      <w:r w:rsidR="009760BB" w:rsidRPr="006E53D0">
        <w:rPr>
          <w:sz w:val="24"/>
          <w:szCs w:val="24"/>
        </w:rPr>
        <w:fldChar w:fldCharType="separate"/>
      </w:r>
      <w:r w:rsidR="001926A3">
        <w:rPr>
          <w:noProof/>
          <w:sz w:val="24"/>
          <w:szCs w:val="24"/>
        </w:rPr>
        <w:instrText>110</w:instrText>
      </w:r>
      <w:r w:rsidR="009760BB" w:rsidRPr="006E53D0">
        <w:rPr>
          <w:sz w:val="24"/>
          <w:szCs w:val="24"/>
        </w:rPr>
        <w:fldChar w:fldCharType="end"/>
      </w:r>
      <w:r w:rsidR="009760BB" w:rsidRPr="006E53D0">
        <w:rPr>
          <w:sz w:val="24"/>
          <w:szCs w:val="24"/>
        </w:rPr>
        <w:instrText>)</w:instrText>
      </w:r>
      <w:r w:rsidR="009760BB" w:rsidRPr="006E53D0">
        <w:rPr>
          <w:sz w:val="24"/>
          <w:szCs w:val="24"/>
        </w:rPr>
        <w:fldChar w:fldCharType="end"/>
      </w:r>
    </w:p>
    <w:p w:rsidR="00A65C29" w:rsidRPr="006E53D0" w:rsidRDefault="009760BB" w:rsidP="004B3CB5">
      <w:pPr>
        <w:tabs>
          <w:tab w:val="left" w:pos="4111"/>
        </w:tabs>
        <w:jc w:val="both"/>
        <w:rPr>
          <w:i/>
          <w:sz w:val="24"/>
          <w:szCs w:val="24"/>
        </w:rPr>
      </w:pPr>
      <w:r w:rsidRPr="006E53D0">
        <w:rPr>
          <w:sz w:val="24"/>
          <w:szCs w:val="24"/>
        </w:rPr>
        <w:t xml:space="preserve">and </w:t>
      </w:r>
      <w:r w:rsidR="00A65C29" w:rsidRPr="006E53D0">
        <w:rPr>
          <w:i/>
          <w:sz w:val="24"/>
          <w:szCs w:val="24"/>
        </w:rPr>
        <w:t>k</w:t>
      </w:r>
      <w:r w:rsidR="00A65C29" w:rsidRPr="006E53D0">
        <w:rPr>
          <w:sz w:val="24"/>
          <w:szCs w:val="24"/>
        </w:rPr>
        <w:t xml:space="preserve"> = </w:t>
      </w:r>
      <w:r w:rsidR="00A65C29" w:rsidRPr="006E53D0">
        <w:rPr>
          <w:rFonts w:ascii="Symbol" w:hAnsi="Symbol"/>
          <w:i/>
          <w:sz w:val="24"/>
          <w:szCs w:val="24"/>
        </w:rPr>
        <w:t></w:t>
      </w:r>
      <w:r w:rsidR="00A65C29" w:rsidRPr="006E53D0">
        <w:rPr>
          <w:i/>
          <w:sz w:val="24"/>
          <w:szCs w:val="24"/>
        </w:rPr>
        <w:t>/c</w:t>
      </w:r>
      <w:r w:rsidR="00A65C29" w:rsidRPr="006E53D0">
        <w:rPr>
          <w:i/>
          <w:sz w:val="24"/>
          <w:szCs w:val="24"/>
          <w:vertAlign w:val="subscript"/>
        </w:rPr>
        <w:t>o</w:t>
      </w:r>
      <w:r w:rsidR="00A65C29" w:rsidRPr="006E53D0">
        <w:rPr>
          <w:i/>
          <w:sz w:val="24"/>
          <w:szCs w:val="24"/>
        </w:rPr>
        <w:t>.  A</w:t>
      </w:r>
      <w:r w:rsidR="00A65C29" w:rsidRPr="006E53D0">
        <w:rPr>
          <w:sz w:val="24"/>
          <w:szCs w:val="24"/>
        </w:rPr>
        <w:t xml:space="preserve">bove a critical cut-off frequency, </w:t>
      </w:r>
      <w:r w:rsidR="00A65C29" w:rsidRPr="006E53D0">
        <w:rPr>
          <w:i/>
          <w:sz w:val="24"/>
          <w:szCs w:val="24"/>
        </w:rPr>
        <w:t>f</w:t>
      </w:r>
      <w:r w:rsidR="00A65C29" w:rsidRPr="006E53D0">
        <w:rPr>
          <w:i/>
          <w:sz w:val="24"/>
          <w:szCs w:val="24"/>
          <w:vertAlign w:val="subscript"/>
        </w:rPr>
        <w:t>c</w:t>
      </w:r>
      <w:r w:rsidR="00A65C29" w:rsidRPr="006E53D0">
        <w:rPr>
          <w:i/>
          <w:sz w:val="24"/>
          <w:szCs w:val="24"/>
        </w:rPr>
        <w:t xml:space="preserve"> =</w:t>
      </w:r>
      <w:r w:rsidR="00A65C29" w:rsidRPr="006E53D0">
        <w:rPr>
          <w:sz w:val="24"/>
          <w:szCs w:val="24"/>
        </w:rPr>
        <w:t xml:space="preserve"> </w:t>
      </w:r>
      <w:r w:rsidR="00A65C29" w:rsidRPr="006E53D0">
        <w:rPr>
          <w:i/>
          <w:sz w:val="24"/>
          <w:szCs w:val="24"/>
        </w:rPr>
        <w:t>c</w:t>
      </w:r>
      <w:r w:rsidR="00A65C29" w:rsidRPr="006E53D0">
        <w:rPr>
          <w:i/>
          <w:sz w:val="24"/>
          <w:szCs w:val="24"/>
          <w:vertAlign w:val="subscript"/>
        </w:rPr>
        <w:t>o</w:t>
      </w:r>
      <w:r w:rsidR="00A65C29" w:rsidRPr="006E53D0">
        <w:rPr>
          <w:i/>
          <w:sz w:val="24"/>
          <w:szCs w:val="24"/>
        </w:rPr>
        <w:t>m</w:t>
      </w:r>
      <w:r w:rsidR="00A65C29" w:rsidRPr="006E53D0">
        <w:rPr>
          <w:sz w:val="24"/>
          <w:szCs w:val="24"/>
        </w:rPr>
        <w:t>/2, waves can propagate freely along the air column with a dispersive phase velocity</w:t>
      </w:r>
      <w:r w:rsidRPr="006E53D0">
        <w:rPr>
          <w:sz w:val="24"/>
          <w:szCs w:val="24"/>
        </w:rPr>
        <w:t xml:space="preserve"> </w:t>
      </w:r>
      <w:r w:rsidR="00235105" w:rsidRPr="00235105">
        <w:rPr>
          <w:position w:val="-14"/>
          <w:sz w:val="24"/>
          <w:szCs w:val="24"/>
        </w:rPr>
        <w:object w:dxaOrig="1780" w:dyaOrig="480">
          <v:shape id="_x0000_i1297" type="#_x0000_t75" style="width:89.25pt;height:24pt" o:ole="">
            <v:imagedata r:id="rId636" o:title=""/>
          </v:shape>
          <o:OLEObject Type="Embed" ProgID="Equation.DSMT4" ShapeID="_x0000_i1297" DrawAspect="Content" ObjectID="_1687067199" r:id="rId637"/>
        </w:object>
      </w:r>
      <w:r w:rsidR="00A65C29" w:rsidRPr="006E53D0">
        <w:rPr>
          <w:sz w:val="24"/>
          <w:szCs w:val="24"/>
        </w:rPr>
        <w:t>, while below the cut</w:t>
      </w:r>
      <w:r w:rsidR="00235105">
        <w:rPr>
          <w:sz w:val="24"/>
          <w:szCs w:val="24"/>
        </w:rPr>
        <w:t>-</w:t>
      </w:r>
      <w:r w:rsidR="00A65C29" w:rsidRPr="006E53D0">
        <w:rPr>
          <w:sz w:val="24"/>
          <w:szCs w:val="24"/>
        </w:rPr>
        <w:t>off frequency the waves are exponentially damped. The cut off frequency occurs when the free-</w:t>
      </w:r>
      <w:r w:rsidR="00A65C29" w:rsidRPr="006E53D0">
        <w:rPr>
          <w:sz w:val="24"/>
          <w:szCs w:val="24"/>
        </w:rPr>
        <w:lastRenderedPageBreak/>
        <w:t xml:space="preserve">space wavelength is approximately six times the length for the radius to increase by the exponential factor </w:t>
      </w:r>
      <w:r w:rsidR="00A65C29" w:rsidRPr="006E53D0">
        <w:rPr>
          <w:i/>
          <w:sz w:val="24"/>
          <w:szCs w:val="24"/>
        </w:rPr>
        <w:t xml:space="preserve">e. </w:t>
      </w:r>
    </w:p>
    <w:p w:rsidR="00A65C29" w:rsidRPr="006E53D0" w:rsidRDefault="00412DCB" w:rsidP="00EB4BAD">
      <w:pPr>
        <w:tabs>
          <w:tab w:val="left" w:pos="4111"/>
        </w:tabs>
        <w:ind w:left="720" w:firstLine="980"/>
        <w:jc w:val="both"/>
        <w:rPr>
          <w:sz w:val="24"/>
          <w:szCs w:val="24"/>
        </w:rPr>
      </w:pPr>
      <w:r>
        <w:rPr>
          <w:noProof/>
          <w:sz w:val="24"/>
          <w:szCs w:val="24"/>
          <w:lang w:val="en-US"/>
        </w:rPr>
        <w:drawing>
          <wp:inline distT="0" distB="0" distL="0" distR="0" wp14:anchorId="79036900" wp14:editId="12E012D9">
            <wp:extent cx="2914650" cy="1971675"/>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2914650" cy="1971675"/>
                    </a:xfrm>
                    <a:prstGeom prst="rect">
                      <a:avLst/>
                    </a:prstGeom>
                    <a:noFill/>
                    <a:ln>
                      <a:noFill/>
                    </a:ln>
                  </pic:spPr>
                </pic:pic>
              </a:graphicData>
            </a:graphic>
          </wp:inline>
        </w:drawing>
      </w:r>
    </w:p>
    <w:p w:rsidR="00A65C29" w:rsidRPr="006E53D0" w:rsidRDefault="00675C8D" w:rsidP="004B3CB5">
      <w:pPr>
        <w:tabs>
          <w:tab w:val="left" w:pos="4111"/>
        </w:tabs>
        <w:jc w:val="both"/>
        <w:rPr>
          <w:i/>
          <w:sz w:val="22"/>
          <w:szCs w:val="24"/>
        </w:rPr>
      </w:pPr>
      <w:r>
        <w:rPr>
          <w:b/>
          <w:i/>
          <w:sz w:val="22"/>
          <w:szCs w:val="24"/>
        </w:rPr>
        <w:t xml:space="preserve">Fig. </w:t>
      </w:r>
      <w:r w:rsidR="009C54D1">
        <w:rPr>
          <w:b/>
          <w:i/>
          <w:sz w:val="22"/>
          <w:szCs w:val="24"/>
        </w:rPr>
        <w:t>3.10</w:t>
      </w:r>
      <w:r w:rsidR="00A65C29" w:rsidRPr="006E53D0">
        <w:rPr>
          <w:i/>
          <w:sz w:val="22"/>
          <w:szCs w:val="24"/>
        </w:rPr>
        <w:t xml:space="preserve">   Comparison of input impedance at the input throat of an infinitely long exponential horn and a piston of the same area set into an infinite baffle (after Kinsler et al)</w:t>
      </w:r>
    </w:p>
    <w:p w:rsidR="00A65C29" w:rsidRPr="006E53D0" w:rsidRDefault="00A65C29" w:rsidP="004B3CB5">
      <w:pPr>
        <w:tabs>
          <w:tab w:val="left" w:pos="4111"/>
        </w:tabs>
        <w:jc w:val="both"/>
        <w:rPr>
          <w:i/>
          <w:sz w:val="24"/>
          <w:szCs w:val="24"/>
        </w:rPr>
      </w:pPr>
    </w:p>
    <w:p w:rsidR="00A65C29" w:rsidRPr="006E53D0" w:rsidRDefault="009760BB" w:rsidP="004B3CB5">
      <w:pPr>
        <w:tabs>
          <w:tab w:val="left" w:pos="4111"/>
        </w:tabs>
        <w:jc w:val="both"/>
        <w:rPr>
          <w:sz w:val="24"/>
          <w:szCs w:val="24"/>
        </w:rPr>
      </w:pPr>
      <w:r w:rsidRPr="006E53D0">
        <w:rPr>
          <w:sz w:val="24"/>
          <w:szCs w:val="24"/>
        </w:rPr>
        <w:t xml:space="preserve">     </w:t>
      </w:r>
      <w:r w:rsidR="00675C8D">
        <w:rPr>
          <w:sz w:val="24"/>
          <w:szCs w:val="24"/>
        </w:rPr>
        <w:t xml:space="preserve">Figure </w:t>
      </w:r>
      <w:r w:rsidR="009C54D1">
        <w:rPr>
          <w:sz w:val="24"/>
          <w:szCs w:val="24"/>
        </w:rPr>
        <w:t>3.10</w:t>
      </w:r>
      <w:r w:rsidR="00A65C29" w:rsidRPr="006E53D0">
        <w:rPr>
          <w:sz w:val="24"/>
          <w:szCs w:val="24"/>
        </w:rPr>
        <w:t xml:space="preserve"> compares the input resistance and reactance of an infinite exponential horn with that of a baffled piston having the same input area (Kinsler et al [</w:t>
      </w:r>
      <w:bookmarkStart w:id="55" w:name="_Ref119308836"/>
      <w:r w:rsidR="00A65C29" w:rsidRPr="006E53D0">
        <w:rPr>
          <w:rStyle w:val="EndnoteReference"/>
          <w:sz w:val="24"/>
          <w:szCs w:val="24"/>
          <w:vertAlign w:val="baseline"/>
        </w:rPr>
        <w:endnoteReference w:id="141"/>
      </w:r>
      <w:bookmarkEnd w:id="55"/>
      <w:r w:rsidR="00A65C29" w:rsidRPr="006E53D0">
        <w:rPr>
          <w:sz w:val="24"/>
          <w:szCs w:val="24"/>
        </w:rPr>
        <w:t xml:space="preserve">, Fig.14.19]). The plots are for an exponential horn with </w:t>
      </w:r>
      <w:r w:rsidR="00A65C29" w:rsidRPr="006E53D0">
        <w:rPr>
          <w:i/>
          <w:sz w:val="24"/>
          <w:szCs w:val="24"/>
        </w:rPr>
        <w:t>m</w:t>
      </w:r>
      <w:r w:rsidR="00A65C29" w:rsidRPr="006E53D0">
        <w:rPr>
          <w:sz w:val="24"/>
          <w:szCs w:val="24"/>
        </w:rPr>
        <w:t xml:space="preserve"> = 3.7 m</w:t>
      </w:r>
      <w:r w:rsidR="00A65C29" w:rsidRPr="006E53D0">
        <w:rPr>
          <w:sz w:val="24"/>
          <w:szCs w:val="24"/>
          <w:vertAlign w:val="superscript"/>
        </w:rPr>
        <w:t>-1</w:t>
      </w:r>
      <w:r w:rsidR="00A65C29" w:rsidRPr="006E53D0">
        <w:rPr>
          <w:sz w:val="24"/>
          <w:szCs w:val="24"/>
        </w:rPr>
        <w:t>, which corresponds to a cut-off frequency of ~100</w:t>
      </w:r>
      <w:r w:rsidR="009C54D1">
        <w:rPr>
          <w:sz w:val="24"/>
          <w:szCs w:val="24"/>
        </w:rPr>
        <w:t xml:space="preserve"> </w:t>
      </w:r>
      <w:r w:rsidR="00A65C29" w:rsidRPr="006E53D0">
        <w:rPr>
          <w:sz w:val="24"/>
          <w:szCs w:val="24"/>
        </w:rPr>
        <w:t>Hz, and a baffled pis</w:t>
      </w:r>
      <w:r w:rsidR="006B0373">
        <w:rPr>
          <w:sz w:val="24"/>
          <w:szCs w:val="24"/>
        </w:rPr>
        <w:t>ton having the same radius of 2</w:t>
      </w:r>
      <w:r w:rsidR="00A65C29" w:rsidRPr="006E53D0">
        <w:rPr>
          <w:sz w:val="24"/>
          <w:szCs w:val="24"/>
        </w:rPr>
        <w:t>cm as the throat of the exponen</w:t>
      </w:r>
      <w:r w:rsidR="006B0373">
        <w:rPr>
          <w:sz w:val="24"/>
          <w:szCs w:val="24"/>
        </w:rPr>
        <w:t>tial horn.  Above ~400</w:t>
      </w:r>
      <w:r w:rsidR="009C54D1">
        <w:rPr>
          <w:sz w:val="24"/>
          <w:szCs w:val="24"/>
        </w:rPr>
        <w:t xml:space="preserve"> </w:t>
      </w:r>
      <w:r w:rsidR="00A65C29" w:rsidRPr="006E53D0">
        <w:rPr>
          <w:sz w:val="24"/>
          <w:szCs w:val="24"/>
        </w:rPr>
        <w:t>Hz, there is very little difference between the impedance of an infinitely long horn and a horn with a finite length of ~ 1.5</w:t>
      </w:r>
      <w:r w:rsidR="009C54D1">
        <w:rPr>
          <w:sz w:val="24"/>
          <w:szCs w:val="24"/>
        </w:rPr>
        <w:t xml:space="preserve"> </w:t>
      </w:r>
      <w:r w:rsidR="00A65C29" w:rsidRPr="006E53D0">
        <w:rPr>
          <w:sz w:val="24"/>
          <w:szCs w:val="24"/>
        </w:rPr>
        <w:t xml:space="preserve">m or longer, though below this frequency reflections cause additional fluctuations around the plotted values. Below the cut-off frequency, no acoustic energy can be radiated. Above cut-off the input resistance rises rather rapidly towards its limiting 100% radiating value.  The exponential horn with a piston source at its throat is therefore a much more efficient radiator of sound than a baffled piston at all frequencies above the cut-off frequency. </w:t>
      </w:r>
    </w:p>
    <w:p w:rsidR="00A65C29" w:rsidRPr="006E53D0" w:rsidRDefault="00A65C29" w:rsidP="004B3CB5">
      <w:pPr>
        <w:tabs>
          <w:tab w:val="left" w:pos="4111"/>
        </w:tabs>
        <w:jc w:val="both"/>
        <w:rPr>
          <w:sz w:val="24"/>
          <w:szCs w:val="24"/>
        </w:rPr>
      </w:pPr>
    </w:p>
    <w:p w:rsidR="00A65C29" w:rsidRPr="006E53D0" w:rsidRDefault="00A65C29" w:rsidP="004B3CB5">
      <w:pPr>
        <w:tabs>
          <w:tab w:val="left" w:pos="4111"/>
        </w:tabs>
        <w:jc w:val="both"/>
        <w:rPr>
          <w:sz w:val="24"/>
          <w:szCs w:val="24"/>
        </w:rPr>
      </w:pPr>
      <w:r w:rsidRPr="006E53D0">
        <w:rPr>
          <w:sz w:val="24"/>
          <w:szCs w:val="24"/>
        </w:rPr>
        <w:t>The exponential horn illustrates how the flared cross-section of brass instruments enhanc</w:t>
      </w:r>
      <w:r w:rsidR="00D039F9">
        <w:rPr>
          <w:sz w:val="24"/>
          <w:szCs w:val="24"/>
        </w:rPr>
        <w:t xml:space="preserve">es </w:t>
      </w:r>
      <w:r w:rsidRPr="006E53D0">
        <w:rPr>
          <w:sz w:val="24"/>
          <w:szCs w:val="24"/>
        </w:rPr>
        <w:t xml:space="preserve">the </w:t>
      </w:r>
      <w:r w:rsidR="00D039F9">
        <w:rPr>
          <w:sz w:val="24"/>
          <w:szCs w:val="24"/>
        </w:rPr>
        <w:t xml:space="preserve">radiation </w:t>
      </w:r>
      <w:r w:rsidRPr="006E53D0">
        <w:rPr>
          <w:sz w:val="24"/>
          <w:szCs w:val="24"/>
        </w:rPr>
        <w:t>of sound</w:t>
      </w:r>
      <w:r w:rsidR="00407845">
        <w:rPr>
          <w:sz w:val="24"/>
          <w:szCs w:val="24"/>
        </w:rPr>
        <w:t xml:space="preserve">, though brass instruments </w:t>
      </w:r>
      <w:r w:rsidR="008E0325">
        <w:rPr>
          <w:sz w:val="24"/>
          <w:szCs w:val="24"/>
        </w:rPr>
        <w:t xml:space="preserve">are never based on </w:t>
      </w:r>
      <w:r w:rsidR="00407845">
        <w:rPr>
          <w:sz w:val="24"/>
          <w:szCs w:val="24"/>
        </w:rPr>
        <w:t xml:space="preserve"> exponential horns, otherwise no resonant modes could be set up</w:t>
      </w:r>
      <w:r w:rsidRPr="006E53D0">
        <w:rPr>
          <w:sz w:val="24"/>
          <w:szCs w:val="24"/>
        </w:rPr>
        <w:t xml:space="preserve">.  </w:t>
      </w:r>
      <w:r w:rsidR="00407845">
        <w:rPr>
          <w:sz w:val="24"/>
          <w:szCs w:val="24"/>
        </w:rPr>
        <w:t>However, e</w:t>
      </w:r>
      <w:r w:rsidRPr="006E53D0">
        <w:rPr>
          <w:sz w:val="24"/>
          <w:szCs w:val="24"/>
        </w:rPr>
        <w:t xml:space="preserve">xponential horns were widely used in the early days of the gramophone. In the absence of any electronic amplification, they </w:t>
      </w:r>
      <w:r w:rsidR="005A5FE5">
        <w:rPr>
          <w:sz w:val="24"/>
          <w:szCs w:val="24"/>
        </w:rPr>
        <w:t xml:space="preserve">acted as a lossless acoustic transformer enhancing </w:t>
      </w:r>
      <w:r w:rsidRPr="006E53D0">
        <w:rPr>
          <w:sz w:val="24"/>
          <w:szCs w:val="24"/>
        </w:rPr>
        <w:t xml:space="preserve">the sound produced by the input diaphragm excited by the pick-up stylus on the recording cylinder or disc. They are still widely used in powerful public address systems.  Such horns can also be used in reverse, as very efficient detectors of sound, with a microphone </w:t>
      </w:r>
      <w:r w:rsidR="00D039F9">
        <w:rPr>
          <w:sz w:val="24"/>
          <w:szCs w:val="24"/>
        </w:rPr>
        <w:t xml:space="preserve">placed at the apex of the horn. </w:t>
      </w:r>
    </w:p>
    <w:p w:rsidR="00A65C29" w:rsidRPr="006E53D0" w:rsidRDefault="00A65C29" w:rsidP="004B3CB5">
      <w:pPr>
        <w:tabs>
          <w:tab w:val="left" w:pos="4111"/>
        </w:tabs>
        <w:jc w:val="both"/>
        <w:rPr>
          <w:sz w:val="24"/>
          <w:szCs w:val="24"/>
        </w:rPr>
      </w:pPr>
    </w:p>
    <w:p w:rsidR="00A65C29" w:rsidRDefault="00A65C29" w:rsidP="006E53D0">
      <w:pPr>
        <w:tabs>
          <w:tab w:val="left" w:pos="4111"/>
        </w:tabs>
        <w:ind w:left="360" w:hanging="360"/>
        <w:jc w:val="both"/>
        <w:rPr>
          <w:b/>
          <w:sz w:val="24"/>
          <w:szCs w:val="24"/>
        </w:rPr>
      </w:pPr>
      <w:r w:rsidRPr="006E53D0">
        <w:rPr>
          <w:b/>
          <w:sz w:val="24"/>
          <w:szCs w:val="24"/>
        </w:rPr>
        <w:t xml:space="preserve">Bessel </w:t>
      </w:r>
      <w:r w:rsidR="00EB4BAD">
        <w:rPr>
          <w:b/>
          <w:sz w:val="24"/>
          <w:szCs w:val="24"/>
        </w:rPr>
        <w:t>H</w:t>
      </w:r>
      <w:r w:rsidRPr="006E53D0">
        <w:rPr>
          <w:b/>
          <w:sz w:val="24"/>
          <w:szCs w:val="24"/>
        </w:rPr>
        <w:t>orn</w:t>
      </w:r>
    </w:p>
    <w:p w:rsidR="006E53D0" w:rsidRPr="006E53D0" w:rsidRDefault="006E53D0" w:rsidP="006E53D0">
      <w:pPr>
        <w:tabs>
          <w:tab w:val="left" w:pos="4111"/>
        </w:tabs>
        <w:ind w:left="360" w:hanging="360"/>
        <w:jc w:val="both"/>
        <w:rPr>
          <w:b/>
          <w:sz w:val="24"/>
          <w:szCs w:val="24"/>
        </w:rPr>
      </w:pPr>
    </w:p>
    <w:p w:rsidR="00A65C29" w:rsidRPr="006E53D0" w:rsidRDefault="00A65C29" w:rsidP="004B3CB5">
      <w:pPr>
        <w:tabs>
          <w:tab w:val="num" w:pos="0"/>
          <w:tab w:val="left" w:pos="4111"/>
        </w:tabs>
        <w:jc w:val="both"/>
        <w:rPr>
          <w:sz w:val="24"/>
          <w:szCs w:val="24"/>
        </w:rPr>
      </w:pPr>
      <w:r w:rsidRPr="006E53D0">
        <w:rPr>
          <w:sz w:val="24"/>
          <w:szCs w:val="24"/>
        </w:rPr>
        <w:t xml:space="preserve">We now consider </w:t>
      </w:r>
      <w:r w:rsidR="00777D00">
        <w:rPr>
          <w:sz w:val="24"/>
          <w:szCs w:val="24"/>
        </w:rPr>
        <w:t xml:space="preserve">more realistic </w:t>
      </w:r>
      <w:r w:rsidRPr="006E53D0">
        <w:rPr>
          <w:sz w:val="24"/>
          <w:szCs w:val="24"/>
        </w:rPr>
        <w:t>horn</w:t>
      </w:r>
      <w:r w:rsidR="008E0325">
        <w:rPr>
          <w:sz w:val="24"/>
          <w:szCs w:val="24"/>
        </w:rPr>
        <w:t xml:space="preserve">s </w:t>
      </w:r>
      <w:r w:rsidRPr="006E53D0">
        <w:rPr>
          <w:sz w:val="24"/>
          <w:szCs w:val="24"/>
        </w:rPr>
        <w:t xml:space="preserve">with a rapidly flaring end bell, which can </w:t>
      </w:r>
      <w:r w:rsidR="00777D00">
        <w:rPr>
          <w:sz w:val="24"/>
          <w:szCs w:val="24"/>
        </w:rPr>
        <w:t xml:space="preserve">often </w:t>
      </w:r>
      <w:r w:rsidRPr="006E53D0">
        <w:rPr>
          <w:sz w:val="24"/>
          <w:szCs w:val="24"/>
        </w:rPr>
        <w:t>be modelled on what are known as Bessel horn shapes, with the radius varying as 1/</w:t>
      </w:r>
      <w:r w:rsidRPr="006E53D0">
        <w:rPr>
          <w:i/>
          <w:sz w:val="24"/>
          <w:szCs w:val="24"/>
        </w:rPr>
        <w:t>x</w:t>
      </w:r>
      <w:r w:rsidRPr="006E53D0">
        <w:rPr>
          <w:i/>
          <w:sz w:val="24"/>
          <w:szCs w:val="24"/>
          <w:vertAlign w:val="superscript"/>
        </w:rPr>
        <w:t>m</w:t>
      </w:r>
      <w:r w:rsidRPr="006E53D0">
        <w:rPr>
          <w:sz w:val="24"/>
          <w:szCs w:val="24"/>
          <w:vertAlign w:val="superscript"/>
        </w:rPr>
        <w:t xml:space="preserve">   </w:t>
      </w:r>
      <w:r w:rsidRPr="006E53D0">
        <w:rPr>
          <w:sz w:val="24"/>
          <w:szCs w:val="24"/>
        </w:rPr>
        <w:t xml:space="preserve">from their open end. Typical flared horn shapes are shown in </w:t>
      </w:r>
      <w:r w:rsidR="00675C8D">
        <w:rPr>
          <w:sz w:val="24"/>
          <w:szCs w:val="24"/>
        </w:rPr>
        <w:t>Fig.</w:t>
      </w:r>
      <w:r w:rsidR="009C54D1">
        <w:rPr>
          <w:sz w:val="24"/>
          <w:szCs w:val="24"/>
        </w:rPr>
        <w:t xml:space="preserve"> 3.11</w:t>
      </w:r>
      <w:r w:rsidRPr="006E53D0">
        <w:rPr>
          <w:sz w:val="24"/>
          <w:szCs w:val="24"/>
        </w:rPr>
        <w:t xml:space="preserve"> for various values of </w:t>
      </w:r>
      <w:r w:rsidRPr="006E53D0">
        <w:rPr>
          <w:i/>
          <w:sz w:val="24"/>
          <w:szCs w:val="24"/>
        </w:rPr>
        <w:t>m</w:t>
      </w:r>
      <w:r w:rsidRPr="006E53D0">
        <w:rPr>
          <w:sz w:val="24"/>
          <w:szCs w:val="24"/>
        </w:rPr>
        <w:t xml:space="preserve">, where the horn functions </w:t>
      </w:r>
      <w:r w:rsidRPr="006E53D0">
        <w:rPr>
          <w:i/>
          <w:sz w:val="24"/>
          <w:szCs w:val="24"/>
        </w:rPr>
        <w:t>A</w:t>
      </w:r>
      <w:r w:rsidRPr="006E53D0">
        <w:rPr>
          <w:sz w:val="24"/>
          <w:szCs w:val="24"/>
        </w:rPr>
        <w:t>/(</w:t>
      </w:r>
      <w:r w:rsidRPr="006E53D0">
        <w:rPr>
          <w:i/>
          <w:sz w:val="24"/>
          <w:szCs w:val="24"/>
        </w:rPr>
        <w:t xml:space="preserve">x </w:t>
      </w:r>
      <w:r w:rsidRPr="006E53D0">
        <w:rPr>
          <w:sz w:val="24"/>
          <w:szCs w:val="24"/>
        </w:rPr>
        <w:t xml:space="preserve">+ </w:t>
      </w:r>
      <w:r w:rsidRPr="006E53D0">
        <w:rPr>
          <w:i/>
          <w:sz w:val="24"/>
          <w:szCs w:val="24"/>
        </w:rPr>
        <w:t>x</w:t>
      </w:r>
      <w:r w:rsidRPr="006E53D0">
        <w:rPr>
          <w:sz w:val="24"/>
          <w:szCs w:val="24"/>
          <w:vertAlign w:val="subscript"/>
        </w:rPr>
        <w:t>o</w:t>
      </w:r>
      <w:r w:rsidRPr="006E53D0">
        <w:rPr>
          <w:sz w:val="24"/>
          <w:szCs w:val="24"/>
        </w:rPr>
        <w:t>)</w:t>
      </w:r>
      <w:r w:rsidRPr="006E53D0">
        <w:rPr>
          <w:i/>
          <w:sz w:val="24"/>
          <w:szCs w:val="24"/>
          <w:vertAlign w:val="superscript"/>
        </w:rPr>
        <w:t>m</w:t>
      </w:r>
      <w:r w:rsidRPr="006E53D0">
        <w:rPr>
          <w:sz w:val="24"/>
          <w:szCs w:val="24"/>
        </w:rPr>
        <w:t xml:space="preserve"> have been normalised by suitable choice of </w:t>
      </w:r>
      <w:r w:rsidRPr="006E53D0">
        <w:rPr>
          <w:i/>
          <w:sz w:val="24"/>
          <w:szCs w:val="24"/>
        </w:rPr>
        <w:t>A</w:t>
      </w:r>
      <w:r w:rsidRPr="006E53D0">
        <w:rPr>
          <w:sz w:val="24"/>
          <w:szCs w:val="24"/>
        </w:rPr>
        <w:t xml:space="preserve"> and </w:t>
      </w:r>
      <w:r w:rsidRPr="006E53D0">
        <w:rPr>
          <w:i/>
          <w:sz w:val="24"/>
          <w:szCs w:val="24"/>
        </w:rPr>
        <w:t>x</w:t>
      </w:r>
      <w:r w:rsidRPr="006E53D0">
        <w:rPr>
          <w:sz w:val="24"/>
          <w:szCs w:val="24"/>
          <w:vertAlign w:val="subscript"/>
        </w:rPr>
        <w:t>o</w:t>
      </w:r>
      <w:r w:rsidRPr="006E53D0">
        <w:rPr>
          <w:sz w:val="24"/>
          <w:szCs w:val="24"/>
        </w:rPr>
        <w:t xml:space="preserve"> , to model horns with input and output radii 1 and 10. Increasing the value of </w:t>
      </w:r>
      <w:r w:rsidRPr="006E53D0">
        <w:rPr>
          <w:i/>
          <w:sz w:val="24"/>
          <w:szCs w:val="24"/>
        </w:rPr>
        <w:t xml:space="preserve">m </w:t>
      </w:r>
      <w:r w:rsidRPr="006E53D0">
        <w:rPr>
          <w:sz w:val="24"/>
          <w:szCs w:val="24"/>
        </w:rPr>
        <w:t xml:space="preserve">increases the rapidity with which the flare opens out at the end. </w:t>
      </w:r>
    </w:p>
    <w:p w:rsidR="00A65C29" w:rsidRPr="006E53D0" w:rsidRDefault="00A65C29" w:rsidP="004B3CB5">
      <w:pPr>
        <w:tabs>
          <w:tab w:val="num" w:pos="0"/>
          <w:tab w:val="left" w:pos="4111"/>
        </w:tabs>
        <w:jc w:val="both"/>
        <w:rPr>
          <w:sz w:val="24"/>
          <w:szCs w:val="24"/>
        </w:rPr>
      </w:pPr>
      <w:r w:rsidRPr="006E53D0">
        <w:rPr>
          <w:sz w:val="24"/>
          <w:szCs w:val="24"/>
        </w:rPr>
        <w:t xml:space="preserve">     </w:t>
      </w:r>
    </w:p>
    <w:p w:rsidR="00A65C29" w:rsidRPr="006E53D0" w:rsidRDefault="00412DCB" w:rsidP="00EB4BAD">
      <w:pPr>
        <w:tabs>
          <w:tab w:val="num" w:pos="0"/>
          <w:tab w:val="left" w:pos="4111"/>
        </w:tabs>
        <w:ind w:firstLine="2000"/>
        <w:jc w:val="both"/>
        <w:rPr>
          <w:sz w:val="24"/>
          <w:szCs w:val="24"/>
        </w:rPr>
      </w:pPr>
      <w:r>
        <w:rPr>
          <w:noProof/>
          <w:sz w:val="24"/>
          <w:szCs w:val="24"/>
          <w:lang w:val="en-US"/>
        </w:rPr>
        <w:lastRenderedPageBreak/>
        <w:drawing>
          <wp:inline distT="0" distB="0" distL="0" distR="0" wp14:anchorId="393FCD3F" wp14:editId="5FB1CF7D">
            <wp:extent cx="2790825" cy="2124075"/>
            <wp:effectExtent l="0" t="0" r="952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2790825" cy="2124075"/>
                    </a:xfrm>
                    <a:prstGeom prst="rect">
                      <a:avLst/>
                    </a:prstGeom>
                    <a:noFill/>
                    <a:ln>
                      <a:noFill/>
                    </a:ln>
                  </pic:spPr>
                </pic:pic>
              </a:graphicData>
            </a:graphic>
          </wp:inline>
        </w:drawing>
      </w:r>
    </w:p>
    <w:p w:rsidR="003C0AD8" w:rsidRPr="006E53D0" w:rsidRDefault="00675C8D" w:rsidP="003C0AD8">
      <w:pPr>
        <w:tabs>
          <w:tab w:val="left" w:pos="4111"/>
        </w:tabs>
        <w:jc w:val="both"/>
        <w:rPr>
          <w:i/>
          <w:sz w:val="22"/>
          <w:szCs w:val="24"/>
        </w:rPr>
      </w:pPr>
      <w:r>
        <w:rPr>
          <w:b/>
          <w:i/>
          <w:sz w:val="22"/>
          <w:szCs w:val="24"/>
        </w:rPr>
        <w:t xml:space="preserve">Fig. </w:t>
      </w:r>
      <w:r w:rsidR="009C54D1">
        <w:rPr>
          <w:b/>
          <w:i/>
          <w:sz w:val="22"/>
          <w:szCs w:val="24"/>
        </w:rPr>
        <w:t>3.11</w:t>
      </w:r>
      <w:r w:rsidR="00A65C29" w:rsidRPr="006E53D0">
        <w:rPr>
          <w:i/>
          <w:sz w:val="22"/>
          <w:szCs w:val="24"/>
        </w:rPr>
        <w:t xml:space="preserve">  Bessel horns representing the rapid outward flare of the bell on the end of a brass instrument, for a sequence of m-values giving  a ratio of</w:t>
      </w:r>
      <w:r w:rsidR="00EB4BAD">
        <w:rPr>
          <w:i/>
          <w:sz w:val="22"/>
          <w:szCs w:val="24"/>
        </w:rPr>
        <w:t xml:space="preserve"> input to output diameters of 10</w:t>
      </w:r>
      <w:r w:rsidR="00A65C29" w:rsidRPr="006E53D0">
        <w:rPr>
          <w:i/>
          <w:sz w:val="22"/>
          <w:szCs w:val="24"/>
        </w:rPr>
        <w:t xml:space="preserve"> </w:t>
      </w:r>
    </w:p>
    <w:p w:rsidR="00A65C29" w:rsidRPr="006E53D0" w:rsidRDefault="00A65C29" w:rsidP="003C0AD8">
      <w:pPr>
        <w:tabs>
          <w:tab w:val="left" w:pos="4111"/>
        </w:tabs>
        <w:jc w:val="both"/>
        <w:rPr>
          <w:i/>
          <w:sz w:val="24"/>
          <w:szCs w:val="24"/>
          <w:vertAlign w:val="subscript"/>
        </w:rPr>
      </w:pPr>
      <w:r w:rsidRPr="006E53D0">
        <w:rPr>
          <w:i/>
          <w:sz w:val="24"/>
          <w:szCs w:val="24"/>
        </w:rPr>
        <w:t xml:space="preserve"> </w:t>
      </w:r>
    </w:p>
    <w:p w:rsidR="00A65C29" w:rsidRPr="006E53D0" w:rsidRDefault="003C0AD8" w:rsidP="004B3CB5">
      <w:pPr>
        <w:tabs>
          <w:tab w:val="left" w:pos="4111"/>
        </w:tabs>
        <w:jc w:val="both"/>
        <w:rPr>
          <w:sz w:val="24"/>
          <w:szCs w:val="24"/>
        </w:rPr>
      </w:pPr>
      <w:r w:rsidRPr="006E53D0">
        <w:rPr>
          <w:sz w:val="24"/>
          <w:szCs w:val="24"/>
        </w:rPr>
        <w:t xml:space="preserve">     </w:t>
      </w:r>
      <w:r w:rsidR="00A65C29" w:rsidRPr="006E53D0">
        <w:rPr>
          <w:sz w:val="24"/>
          <w:szCs w:val="24"/>
        </w:rPr>
        <w:t xml:space="preserve">Again assuming the plane-wave approximation, the horn equation can be written as </w:t>
      </w:r>
    </w:p>
    <w:p w:rsidR="00A65C29" w:rsidRPr="006E53D0" w:rsidRDefault="00A65C29" w:rsidP="00EB4BAD">
      <w:pPr>
        <w:tabs>
          <w:tab w:val="left" w:pos="4111"/>
          <w:tab w:val="right" w:pos="8900"/>
        </w:tabs>
        <w:ind w:firstLine="1700"/>
        <w:jc w:val="both"/>
      </w:pPr>
      <w:r w:rsidRPr="006E53D0">
        <w:rPr>
          <w:sz w:val="24"/>
          <w:szCs w:val="24"/>
        </w:rPr>
        <w:t xml:space="preserve">  </w:t>
      </w:r>
      <w:r w:rsidR="003C0AD8" w:rsidRPr="006E53D0">
        <w:rPr>
          <w:sz w:val="24"/>
          <w:szCs w:val="24"/>
        </w:rPr>
        <w:t xml:space="preserve">            </w:t>
      </w:r>
      <w:r w:rsidR="00235105" w:rsidRPr="00235105">
        <w:object w:dxaOrig="3140" w:dyaOrig="920">
          <v:shape id="_x0000_i1298" type="#_x0000_t75" style="width:156.75pt;height:45.75pt" o:ole="">
            <v:imagedata r:id="rId640" o:title=""/>
          </v:shape>
          <o:OLEObject Type="Embed" ProgID="Equation.DSMT4" ShapeID="_x0000_i1298" DrawAspect="Content" ObjectID="_1687067200" r:id="rId641"/>
        </w:object>
      </w:r>
      <w:r w:rsidR="00235105">
        <w:t xml:space="preserve">             </w:t>
      </w:r>
      <w:r w:rsidR="00235105">
        <w:rPr>
          <w:position w:val="-40"/>
        </w:rPr>
        <w:t xml:space="preserve"> </w:t>
      </w:r>
      <w:r w:rsidRPr="006E53D0">
        <w:t xml:space="preserve">,  </w:t>
      </w:r>
      <w:r w:rsidR="003C0AD8" w:rsidRPr="006E53D0">
        <w:t xml:space="preserve">    </w:t>
      </w:r>
      <w:r w:rsidR="00EB4BAD">
        <w:tab/>
      </w:r>
      <w:r w:rsidRPr="006E53D0">
        <w:fldChar w:fldCharType="begin"/>
      </w:r>
      <w:r w:rsidRPr="006E53D0">
        <w:instrText xml:space="preserve"> MACROBUTTON MTPlaceRef \* MERGEFORMAT </w:instrText>
      </w:r>
      <w:r w:rsidRPr="006E53D0">
        <w:fldChar w:fldCharType="begin"/>
      </w:r>
      <w:r w:rsidRPr="006E53D0">
        <w:instrText xml:space="preserve"> SEQ MTEqn \h \* MERGEFORMAT </w:instrText>
      </w:r>
      <w:r w:rsidRPr="006E53D0">
        <w:fldChar w:fldCharType="end"/>
      </w:r>
      <w:r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111</w:instrText>
      </w:r>
      <w:r w:rsidR="00931B77">
        <w:rPr>
          <w:noProof/>
        </w:rPr>
        <w:fldChar w:fldCharType="end"/>
      </w:r>
      <w:r w:rsidRPr="006E53D0">
        <w:instrText>)</w:instrText>
      </w:r>
      <w:r w:rsidRPr="006E53D0">
        <w:fldChar w:fldCharType="end"/>
      </w:r>
    </w:p>
    <w:p w:rsidR="00A65C29" w:rsidRPr="006E53D0" w:rsidRDefault="00A65C29" w:rsidP="004B3CB5">
      <w:pPr>
        <w:tabs>
          <w:tab w:val="left" w:pos="4111"/>
        </w:tabs>
        <w:jc w:val="both"/>
        <w:rPr>
          <w:sz w:val="24"/>
          <w:szCs w:val="24"/>
        </w:rPr>
      </w:pPr>
      <w:r w:rsidRPr="006E53D0">
        <w:rPr>
          <w:sz w:val="24"/>
          <w:szCs w:val="24"/>
        </w:rPr>
        <w:t xml:space="preserve">with solutions </w:t>
      </w:r>
    </w:p>
    <w:p w:rsidR="00A65C29" w:rsidRPr="006E53D0" w:rsidRDefault="003C0AD8" w:rsidP="00EB4BAD">
      <w:pPr>
        <w:tabs>
          <w:tab w:val="left" w:pos="4111"/>
          <w:tab w:val="right" w:pos="8900"/>
        </w:tabs>
        <w:jc w:val="both"/>
        <w:rPr>
          <w:sz w:val="24"/>
          <w:szCs w:val="24"/>
        </w:rPr>
      </w:pPr>
      <w:r w:rsidRPr="006E53D0">
        <w:rPr>
          <w:position w:val="-18"/>
          <w:sz w:val="24"/>
          <w:szCs w:val="24"/>
        </w:rPr>
        <w:t xml:space="preserve">                </w:t>
      </w:r>
      <w:r w:rsidR="00EB4BAD">
        <w:rPr>
          <w:position w:val="-18"/>
          <w:sz w:val="24"/>
          <w:szCs w:val="24"/>
        </w:rPr>
        <w:t xml:space="preserve">                                    </w:t>
      </w:r>
      <w:r w:rsidR="00235105" w:rsidRPr="00235105">
        <w:rPr>
          <w:position w:val="-16"/>
          <w:sz w:val="24"/>
          <w:szCs w:val="24"/>
        </w:rPr>
        <w:object w:dxaOrig="2400" w:dyaOrig="440">
          <v:shape id="_x0000_i1299" type="#_x0000_t75" style="width:120pt;height:21.75pt" o:ole="">
            <v:imagedata r:id="rId642" o:title=""/>
          </v:shape>
          <o:OLEObject Type="Embed" ProgID="Equation.DSMT4" ShapeID="_x0000_i1299" DrawAspect="Content" ObjectID="_1687067201" r:id="rId643"/>
        </w:object>
      </w:r>
      <w:r w:rsidRPr="006E53D0">
        <w:rPr>
          <w:position w:val="-18"/>
          <w:sz w:val="24"/>
          <w:szCs w:val="24"/>
        </w:rPr>
        <w:t xml:space="preserve">  </w:t>
      </w:r>
      <w:r w:rsidR="006E53D0">
        <w:rPr>
          <w:position w:val="-18"/>
          <w:sz w:val="24"/>
          <w:szCs w:val="24"/>
        </w:rPr>
        <w:t xml:space="preserve"> </w:t>
      </w:r>
      <w:r w:rsidRPr="006E53D0">
        <w:rPr>
          <w:position w:val="-18"/>
          <w:sz w:val="24"/>
          <w:szCs w:val="24"/>
        </w:rPr>
        <w:t xml:space="preserve">                </w:t>
      </w:r>
      <w:r w:rsidR="00EB4BAD">
        <w:rPr>
          <w:position w:val="-18"/>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112</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Pr="006E53D0" w:rsidRDefault="00A65C29" w:rsidP="004B3CB5">
      <w:pPr>
        <w:tabs>
          <w:tab w:val="left" w:pos="4111"/>
        </w:tabs>
        <w:jc w:val="both"/>
        <w:rPr>
          <w:sz w:val="24"/>
          <w:szCs w:val="24"/>
        </w:rPr>
      </w:pPr>
      <w:r w:rsidRPr="006E53D0">
        <w:rPr>
          <w:sz w:val="24"/>
          <w:szCs w:val="24"/>
        </w:rPr>
        <w:t xml:space="preserve">and pressure varying from the end as </w:t>
      </w:r>
    </w:p>
    <w:p w:rsidR="00A65C29" w:rsidRPr="006E53D0" w:rsidRDefault="003C0AD8" w:rsidP="00EB4BAD">
      <w:pPr>
        <w:tabs>
          <w:tab w:val="left" w:pos="4111"/>
          <w:tab w:val="right" w:pos="8900"/>
        </w:tabs>
        <w:jc w:val="both"/>
        <w:rPr>
          <w:sz w:val="24"/>
          <w:szCs w:val="24"/>
        </w:rPr>
      </w:pPr>
      <w:r w:rsidRPr="006E53D0">
        <w:rPr>
          <w:position w:val="-24"/>
          <w:sz w:val="24"/>
          <w:szCs w:val="24"/>
        </w:rPr>
        <w:t xml:space="preserve">       </w:t>
      </w:r>
      <w:r w:rsidR="00EB4BAD">
        <w:rPr>
          <w:position w:val="-24"/>
          <w:sz w:val="24"/>
          <w:szCs w:val="24"/>
        </w:rPr>
        <w:t xml:space="preserve">                                           </w:t>
      </w:r>
      <w:r w:rsidRPr="006E53D0">
        <w:rPr>
          <w:position w:val="-24"/>
          <w:sz w:val="24"/>
          <w:szCs w:val="24"/>
        </w:rPr>
        <w:t xml:space="preserve"> </w:t>
      </w:r>
      <w:r w:rsidR="00235105" w:rsidRPr="00235105">
        <w:rPr>
          <w:position w:val="-26"/>
          <w:sz w:val="24"/>
          <w:szCs w:val="24"/>
        </w:rPr>
        <w:object w:dxaOrig="2299" w:dyaOrig="639">
          <v:shape id="_x0000_i1300" type="#_x0000_t75" style="width:114.75pt;height:31.5pt" o:ole="">
            <v:imagedata r:id="rId644" o:title=""/>
          </v:shape>
          <o:OLEObject Type="Embed" ProgID="Equation.DSMT4" ShapeID="_x0000_i1300" DrawAspect="Content" ObjectID="_1687067202" r:id="rId645"/>
        </w:object>
      </w:r>
      <w:r w:rsidRPr="006E53D0">
        <w:rPr>
          <w:position w:val="-24"/>
          <w:sz w:val="24"/>
          <w:szCs w:val="24"/>
        </w:rPr>
        <w:t xml:space="preserve">        </w:t>
      </w:r>
      <w:r w:rsidR="00707D7D" w:rsidRPr="006E53D0">
        <w:rPr>
          <w:sz w:val="24"/>
          <w:szCs w:val="24"/>
        </w:rPr>
        <w:t xml:space="preserve">,      </w:t>
      </w:r>
      <w:r w:rsidR="006E53D0">
        <w:rPr>
          <w:sz w:val="24"/>
          <w:szCs w:val="24"/>
        </w:rPr>
        <w:t xml:space="preserve"> </w:t>
      </w:r>
      <w:r w:rsidR="00707D7D" w:rsidRPr="006E53D0">
        <w:rPr>
          <w:sz w:val="24"/>
          <w:szCs w:val="24"/>
        </w:rPr>
        <w:t xml:space="preserve">     </w:t>
      </w:r>
      <w:r w:rsidRPr="006E53D0">
        <w:rPr>
          <w:sz w:val="24"/>
          <w:szCs w:val="24"/>
        </w:rPr>
        <w:t xml:space="preserve">  </w:t>
      </w:r>
      <w:r w:rsidR="00707D7D" w:rsidRPr="006E53D0">
        <w:rPr>
          <w:sz w:val="24"/>
          <w:szCs w:val="24"/>
        </w:rPr>
        <w:t xml:space="preserve"> </w:t>
      </w:r>
      <w:r w:rsidR="00A65C29" w:rsidRPr="006E53D0">
        <w:rPr>
          <w:sz w:val="24"/>
          <w:szCs w:val="24"/>
        </w:rPr>
        <w:t xml:space="preserve">    </w:t>
      </w:r>
      <w:r w:rsidR="00EB4BAD">
        <w:rPr>
          <w:sz w:val="24"/>
          <w:szCs w:val="24"/>
        </w:rPr>
        <w:tab/>
      </w:r>
      <w:r w:rsidR="00A65C29" w:rsidRPr="006E53D0">
        <w:rPr>
          <w:sz w:val="24"/>
          <w:szCs w:val="24"/>
        </w:rPr>
        <w:t xml:space="preserve"> </w:t>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113</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A65C29" w:rsidP="004B3CB5">
      <w:pPr>
        <w:tabs>
          <w:tab w:val="left" w:pos="4111"/>
        </w:tabs>
        <w:jc w:val="both"/>
        <w:rPr>
          <w:sz w:val="24"/>
          <w:szCs w:val="24"/>
        </w:rPr>
      </w:pPr>
      <w:r w:rsidRPr="006E53D0">
        <w:rPr>
          <w:sz w:val="24"/>
          <w:szCs w:val="24"/>
        </w:rPr>
        <w:t>where</w:t>
      </w:r>
      <w:r w:rsidR="00E074F7">
        <w:rPr>
          <w:sz w:val="24"/>
          <w:szCs w:val="24"/>
        </w:rPr>
        <w:t xml:space="preserve">  </w:t>
      </w:r>
      <w:r w:rsidR="00E074F7" w:rsidRPr="00E074F7">
        <w:rPr>
          <w:i/>
          <w:sz w:val="24"/>
          <w:szCs w:val="24"/>
        </w:rPr>
        <w:t>J</w:t>
      </w:r>
      <w:r w:rsidR="00E074F7" w:rsidRPr="00E074F7">
        <w:rPr>
          <w:i/>
          <w:sz w:val="24"/>
          <w:szCs w:val="24"/>
          <w:vertAlign w:val="subscript"/>
        </w:rPr>
        <w:t>m</w:t>
      </w:r>
      <w:r w:rsidR="00E074F7">
        <w:rPr>
          <w:sz w:val="24"/>
          <w:szCs w:val="24"/>
          <w:vertAlign w:val="subscript"/>
        </w:rPr>
        <w:t>+1/2</w:t>
      </w:r>
      <w:r w:rsidRPr="006E53D0">
        <w:rPr>
          <w:sz w:val="24"/>
          <w:szCs w:val="24"/>
        </w:rPr>
        <w:t xml:space="preserve"> </w:t>
      </w:r>
      <w:r w:rsidR="00E074F7">
        <w:rPr>
          <w:sz w:val="24"/>
          <w:szCs w:val="24"/>
        </w:rPr>
        <w:t>(</w:t>
      </w:r>
      <w:r w:rsidR="00E074F7" w:rsidRPr="00E074F7">
        <w:rPr>
          <w:i/>
          <w:sz w:val="24"/>
          <w:szCs w:val="24"/>
        </w:rPr>
        <w:t>kx</w:t>
      </w:r>
      <w:r w:rsidR="00E074F7">
        <w:rPr>
          <w:sz w:val="24"/>
          <w:szCs w:val="24"/>
        </w:rPr>
        <w:t>)</w:t>
      </w:r>
      <w:r w:rsidRPr="006E53D0">
        <w:rPr>
          <w:sz w:val="24"/>
          <w:szCs w:val="24"/>
        </w:rPr>
        <w:t xml:space="preserve"> is a Bessel function of </w:t>
      </w:r>
      <w:r w:rsidR="003C0AD8" w:rsidRPr="006E53D0">
        <w:rPr>
          <w:sz w:val="24"/>
          <w:szCs w:val="24"/>
        </w:rPr>
        <w:t xml:space="preserve">order </w:t>
      </w:r>
      <w:r w:rsidRPr="006E53D0">
        <w:rPr>
          <w:i/>
          <w:sz w:val="24"/>
          <w:szCs w:val="24"/>
        </w:rPr>
        <w:t>m+1/2</w:t>
      </w:r>
      <w:r w:rsidR="00D039F9">
        <w:rPr>
          <w:i/>
          <w:sz w:val="24"/>
          <w:szCs w:val="24"/>
        </w:rPr>
        <w:t xml:space="preserve"> </w:t>
      </w:r>
      <w:r w:rsidR="005A5FE5">
        <w:rPr>
          <w:i/>
          <w:sz w:val="24"/>
          <w:szCs w:val="24"/>
        </w:rPr>
        <w:t xml:space="preserve">, hence </w:t>
      </w:r>
      <w:r w:rsidR="003C0AD8" w:rsidRPr="006E53D0">
        <w:rPr>
          <w:sz w:val="24"/>
          <w:szCs w:val="24"/>
        </w:rPr>
        <w:t xml:space="preserve">the name </w:t>
      </w:r>
      <w:r w:rsidR="005A5FE5">
        <w:rPr>
          <w:sz w:val="24"/>
          <w:szCs w:val="24"/>
        </w:rPr>
        <w:t xml:space="preserve">of </w:t>
      </w:r>
      <w:r w:rsidR="003C0AD8" w:rsidRPr="006E53D0">
        <w:rPr>
          <w:sz w:val="24"/>
          <w:szCs w:val="24"/>
        </w:rPr>
        <w:t>such horns.</w:t>
      </w:r>
      <w:r w:rsidRPr="006E53D0">
        <w:rPr>
          <w:sz w:val="24"/>
          <w:szCs w:val="24"/>
        </w:rPr>
        <w:t xml:space="preserve"> </w:t>
      </w:r>
    </w:p>
    <w:p w:rsidR="006E53D0" w:rsidRPr="006E53D0" w:rsidRDefault="006E53D0" w:rsidP="004B3CB5">
      <w:pPr>
        <w:tabs>
          <w:tab w:val="left" w:pos="4111"/>
        </w:tabs>
        <w:jc w:val="both"/>
        <w:rPr>
          <w:sz w:val="24"/>
          <w:szCs w:val="24"/>
        </w:rPr>
      </w:pPr>
    </w:p>
    <w:p w:rsidR="00A65C29" w:rsidRPr="006E53D0" w:rsidRDefault="003C0AD8" w:rsidP="004B3CB5">
      <w:pPr>
        <w:tabs>
          <w:tab w:val="left" w:pos="4111"/>
        </w:tabs>
        <w:jc w:val="both"/>
        <w:rPr>
          <w:sz w:val="24"/>
          <w:szCs w:val="24"/>
        </w:rPr>
      </w:pPr>
      <w:r w:rsidRPr="006E53D0">
        <w:rPr>
          <w:sz w:val="24"/>
          <w:szCs w:val="24"/>
        </w:rPr>
        <w:t xml:space="preserve">      </w:t>
      </w:r>
      <w:r w:rsidR="00A65C29" w:rsidRPr="006E53D0">
        <w:rPr>
          <w:sz w:val="24"/>
          <w:szCs w:val="24"/>
        </w:rPr>
        <w:t xml:space="preserve">In the plane-wave approximation, the sharpness and height of the barrier to wave propagation arising from the curvature could result in total reflection of the incident waves, so that no sound would be emitted from the end of the instrument!  In reality, the curvature of the waveform will smear out </w:t>
      </w:r>
      <w:r w:rsidRPr="006E53D0">
        <w:rPr>
          <w:sz w:val="24"/>
          <w:szCs w:val="24"/>
        </w:rPr>
        <w:t xml:space="preserve">any </w:t>
      </w:r>
      <w:r w:rsidR="00A65C29" w:rsidRPr="006E53D0">
        <w:rPr>
          <w:sz w:val="24"/>
          <w:szCs w:val="24"/>
        </w:rPr>
        <w:t xml:space="preserve">singularity in the </w:t>
      </w:r>
      <w:r w:rsidRPr="006E53D0">
        <w:rPr>
          <w:sz w:val="24"/>
          <w:szCs w:val="24"/>
        </w:rPr>
        <w:t xml:space="preserve">horn </w:t>
      </w:r>
      <w:r w:rsidR="00A65C29" w:rsidRPr="006E53D0">
        <w:rPr>
          <w:sz w:val="24"/>
          <w:szCs w:val="24"/>
        </w:rPr>
        <w:t xml:space="preserve">function over a distance somewhat smaller than output bell radius. </w:t>
      </w:r>
      <w:r w:rsidRPr="006E53D0">
        <w:rPr>
          <w:sz w:val="24"/>
          <w:szCs w:val="24"/>
        </w:rPr>
        <w:t>Nevertheless, d</w:t>
      </w:r>
      <w:r w:rsidR="00A65C29" w:rsidRPr="006E53D0">
        <w:rPr>
          <w:sz w:val="24"/>
          <w:szCs w:val="24"/>
        </w:rPr>
        <w:t xml:space="preserve">espite its limitations, the plane-wave model </w:t>
      </w:r>
      <w:r w:rsidRPr="006E53D0">
        <w:rPr>
          <w:sz w:val="24"/>
          <w:szCs w:val="24"/>
        </w:rPr>
        <w:t xml:space="preserve">provides an instructive description of the influence of </w:t>
      </w:r>
      <w:r w:rsidR="00A65C29" w:rsidRPr="006E53D0">
        <w:rPr>
          <w:sz w:val="24"/>
          <w:szCs w:val="24"/>
        </w:rPr>
        <w:t xml:space="preserve">a rapidly flaring bell on a brass instrument. </w:t>
      </w:r>
      <w:r w:rsidRPr="006E53D0">
        <w:rPr>
          <w:sz w:val="24"/>
          <w:szCs w:val="24"/>
        </w:rPr>
        <w:t xml:space="preserve"> </w:t>
      </w:r>
      <w:r w:rsidR="00A65C29" w:rsidRPr="006E53D0">
        <w:rPr>
          <w:sz w:val="24"/>
          <w:szCs w:val="24"/>
        </w:rPr>
        <w:t>Th</w:t>
      </w:r>
      <w:r w:rsidR="00D039F9">
        <w:rPr>
          <w:sz w:val="24"/>
          <w:szCs w:val="24"/>
        </w:rPr>
        <w:t>i</w:t>
      </w:r>
      <w:r w:rsidRPr="006E53D0">
        <w:rPr>
          <w:sz w:val="24"/>
          <w:szCs w:val="24"/>
        </w:rPr>
        <w:t xml:space="preserve">s is </w:t>
      </w:r>
      <w:r w:rsidR="00A65C29" w:rsidRPr="006E53D0">
        <w:rPr>
          <w:sz w:val="24"/>
          <w:szCs w:val="24"/>
        </w:rPr>
        <w:t xml:space="preserve">illustrated in </w:t>
      </w:r>
      <w:r w:rsidR="00675C8D">
        <w:rPr>
          <w:sz w:val="24"/>
          <w:szCs w:val="24"/>
        </w:rPr>
        <w:t xml:space="preserve">Fig. </w:t>
      </w:r>
      <w:r w:rsidR="009C54D1">
        <w:rPr>
          <w:sz w:val="24"/>
          <w:szCs w:val="24"/>
        </w:rPr>
        <w:t>3.12</w:t>
      </w:r>
      <w:r w:rsidR="00A65C29" w:rsidRPr="006E53D0">
        <w:rPr>
          <w:sz w:val="24"/>
          <w:szCs w:val="24"/>
        </w:rPr>
        <w:t xml:space="preserve"> for the fundamental and fourth modes of a Bessel horn with </w:t>
      </w:r>
      <w:r w:rsidR="00A65C29" w:rsidRPr="006E53D0">
        <w:rPr>
          <w:i/>
          <w:sz w:val="24"/>
          <w:szCs w:val="24"/>
        </w:rPr>
        <w:t>m</w:t>
      </w:r>
      <w:r w:rsidR="00A65C29" w:rsidRPr="006E53D0">
        <w:rPr>
          <w:sz w:val="24"/>
          <w:szCs w:val="24"/>
        </w:rPr>
        <w:t xml:space="preserve"> =1/2, with the pressure </w:t>
      </w:r>
      <w:r w:rsidR="00A65C29" w:rsidRPr="006E53D0">
        <w:rPr>
          <w:i/>
          <w:sz w:val="24"/>
          <w:szCs w:val="24"/>
        </w:rPr>
        <w:t xml:space="preserve">p(x) </w:t>
      </w:r>
      <w:r w:rsidR="00A65C29" w:rsidRPr="006E53D0">
        <w:rPr>
          <w:sz w:val="24"/>
          <w:szCs w:val="24"/>
        </w:rPr>
        <w:t xml:space="preserve">varying from the output end as </w:t>
      </w:r>
      <w:r w:rsidR="00A65C29" w:rsidRPr="006E53D0">
        <w:rPr>
          <w:i/>
          <w:sz w:val="24"/>
          <w:szCs w:val="24"/>
        </w:rPr>
        <w:t>xJ</w:t>
      </w:r>
      <w:r w:rsidR="00A65C29" w:rsidRPr="006E53D0">
        <w:rPr>
          <w:sz w:val="24"/>
          <w:szCs w:val="24"/>
          <w:vertAlign w:val="subscript"/>
        </w:rPr>
        <w:t>1</w:t>
      </w:r>
      <w:r w:rsidR="00A65C29" w:rsidRPr="006E53D0">
        <w:rPr>
          <w:sz w:val="24"/>
          <w:szCs w:val="24"/>
        </w:rPr>
        <w:t>(</w:t>
      </w:r>
      <w:r w:rsidR="00A65C29" w:rsidRPr="006E53D0">
        <w:rPr>
          <w:i/>
          <w:sz w:val="24"/>
          <w:szCs w:val="24"/>
        </w:rPr>
        <w:t>kx</w:t>
      </w:r>
      <w:r w:rsidR="00A65C29" w:rsidRPr="006E53D0">
        <w:rPr>
          <w:sz w:val="24"/>
          <w:szCs w:val="24"/>
        </w:rPr>
        <w:t>).</w:t>
      </w:r>
    </w:p>
    <w:p w:rsidR="00A65C29" w:rsidRPr="006E53D0" w:rsidRDefault="00412DCB" w:rsidP="001151D0">
      <w:pPr>
        <w:tabs>
          <w:tab w:val="left" w:pos="4111"/>
        </w:tabs>
        <w:ind w:firstLine="2200"/>
        <w:jc w:val="both"/>
        <w:rPr>
          <w:sz w:val="24"/>
          <w:szCs w:val="24"/>
        </w:rPr>
      </w:pPr>
      <w:r>
        <w:rPr>
          <w:noProof/>
          <w:sz w:val="24"/>
          <w:szCs w:val="24"/>
          <w:lang w:val="en-US"/>
        </w:rPr>
        <w:drawing>
          <wp:inline distT="0" distB="0" distL="0" distR="0" wp14:anchorId="4371D3F0" wp14:editId="00DC7CC0">
            <wp:extent cx="2590800" cy="125730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2590800" cy="1257300"/>
                    </a:xfrm>
                    <a:prstGeom prst="rect">
                      <a:avLst/>
                    </a:prstGeom>
                    <a:noFill/>
                    <a:ln>
                      <a:noFill/>
                    </a:ln>
                  </pic:spPr>
                </pic:pic>
              </a:graphicData>
            </a:graphic>
          </wp:inline>
        </w:drawing>
      </w:r>
    </w:p>
    <w:p w:rsidR="00A65C29" w:rsidRPr="006E53D0" w:rsidRDefault="00675C8D" w:rsidP="006E53D0">
      <w:pPr>
        <w:tabs>
          <w:tab w:val="left" w:pos="4111"/>
        </w:tabs>
        <w:jc w:val="both"/>
        <w:rPr>
          <w:i/>
          <w:sz w:val="22"/>
          <w:szCs w:val="24"/>
        </w:rPr>
      </w:pPr>
      <w:r>
        <w:rPr>
          <w:b/>
          <w:i/>
          <w:sz w:val="22"/>
          <w:szCs w:val="24"/>
        </w:rPr>
        <w:t xml:space="preserve">Fig. </w:t>
      </w:r>
      <w:r w:rsidR="009C54D1">
        <w:rPr>
          <w:b/>
          <w:i/>
          <w:sz w:val="22"/>
          <w:szCs w:val="24"/>
        </w:rPr>
        <w:t>3.12</w:t>
      </w:r>
      <w:r w:rsidR="00A65C29" w:rsidRPr="006E53D0">
        <w:rPr>
          <w:i/>
          <w:sz w:val="22"/>
          <w:szCs w:val="24"/>
        </w:rPr>
        <w:t xml:space="preserve"> Fundamental and 4th mode of a m = 1/2 Bessel horn illustrating the increase in wavelength and resulting shift inwards of the effective nodal position</w:t>
      </w:r>
      <w:r w:rsidR="00852F7B" w:rsidRPr="006E53D0">
        <w:rPr>
          <w:i/>
          <w:sz w:val="22"/>
          <w:szCs w:val="24"/>
        </w:rPr>
        <w:t xml:space="preserve">.  The dashed lines illustrate the extrapolated sine-wave solutions from well inside the bore. </w:t>
      </w:r>
      <w:r w:rsidR="00EB4BAD">
        <w:rPr>
          <w:i/>
          <w:sz w:val="22"/>
          <w:szCs w:val="24"/>
        </w:rPr>
        <w:t>The plot is of p(x)/x</w:t>
      </w:r>
      <w:r w:rsidR="00A65C29" w:rsidRPr="006E53D0">
        <w:rPr>
          <w:i/>
          <w:sz w:val="22"/>
          <w:szCs w:val="24"/>
        </w:rPr>
        <w:t xml:space="preserve">. </w:t>
      </w:r>
    </w:p>
    <w:p w:rsidR="00852F7B" w:rsidRPr="006E53D0" w:rsidRDefault="00852F7B" w:rsidP="004B3CB5">
      <w:pPr>
        <w:tabs>
          <w:tab w:val="left" w:pos="4111"/>
        </w:tabs>
        <w:jc w:val="both"/>
        <w:rPr>
          <w:sz w:val="24"/>
          <w:szCs w:val="24"/>
        </w:rPr>
      </w:pPr>
      <w:r w:rsidRPr="006E53D0">
        <w:rPr>
          <w:sz w:val="24"/>
          <w:szCs w:val="24"/>
        </w:rPr>
        <w:t xml:space="preserve">    </w:t>
      </w:r>
    </w:p>
    <w:p w:rsidR="00A65C29" w:rsidRDefault="00852F7B"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most important point to note is the way that the flare pushes the effective node of the incident sine wave solutions (extended into the flared section as dashed curves) away from the end of the instrument.  The effective length is therefore shortened and resonant frequencies increased, the effect being largest for the lower frequency </w:t>
      </w:r>
      <w:r w:rsidR="008E0325">
        <w:rPr>
          <w:sz w:val="24"/>
          <w:szCs w:val="24"/>
        </w:rPr>
        <w:t>modes</w:t>
      </w:r>
      <w:r w:rsidR="00A65C29" w:rsidRPr="006E53D0">
        <w:rPr>
          <w:sz w:val="24"/>
          <w:szCs w:val="24"/>
        </w:rPr>
        <w:t>. The flare and general out</w:t>
      </w:r>
      <w:r w:rsidR="00A65C29" w:rsidRPr="006E53D0">
        <w:rPr>
          <w:sz w:val="24"/>
          <w:szCs w:val="24"/>
        </w:rPr>
        <w:lastRenderedPageBreak/>
        <w:t xml:space="preserve">ward curvature of the horn cross-section therefore destroys the harmonicity of the modal frequencies.  This is a completely general result for any horn with a flared end.  In practice, the nodal positions will also be affected by the curvature of the wavefront, which will further perturb the modal frequencies, but without changing the above qualitative behaviour. </w:t>
      </w:r>
    </w:p>
    <w:p w:rsidR="006E53D0" w:rsidRPr="006E53D0" w:rsidRDefault="006E53D0" w:rsidP="004B3CB5">
      <w:pPr>
        <w:tabs>
          <w:tab w:val="left" w:pos="4111"/>
        </w:tabs>
        <w:jc w:val="both"/>
        <w:rPr>
          <w:sz w:val="24"/>
          <w:szCs w:val="24"/>
        </w:rPr>
      </w:pPr>
    </w:p>
    <w:p w:rsidR="00A65C29" w:rsidRDefault="00852F7B" w:rsidP="004B3CB5">
      <w:pPr>
        <w:tabs>
          <w:tab w:val="left" w:pos="4111"/>
        </w:tabs>
        <w:jc w:val="both"/>
        <w:rPr>
          <w:sz w:val="24"/>
          <w:szCs w:val="24"/>
        </w:rPr>
      </w:pPr>
      <w:r w:rsidRPr="006E53D0">
        <w:rPr>
          <w:sz w:val="24"/>
          <w:szCs w:val="24"/>
        </w:rPr>
        <w:t xml:space="preserve">    </w:t>
      </w:r>
      <w:r w:rsidR="00A65C29" w:rsidRPr="006E53D0">
        <w:rPr>
          <w:sz w:val="24"/>
          <w:szCs w:val="24"/>
        </w:rPr>
        <w:t>Benade [</w:t>
      </w:r>
      <w:r w:rsidR="00A65C29" w:rsidRPr="006E53D0">
        <w:rPr>
          <w:sz w:val="24"/>
          <w:szCs w:val="24"/>
        </w:rPr>
        <w:fldChar w:fldCharType="begin"/>
      </w:r>
      <w:r w:rsidR="00A65C29" w:rsidRPr="006E53D0">
        <w:rPr>
          <w:sz w:val="24"/>
          <w:szCs w:val="24"/>
        </w:rPr>
        <w:instrText xml:space="preserve"> NOTEREF _Ref96854374 \h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6B0373">
        <w:rPr>
          <w:sz w:val="24"/>
          <w:szCs w:val="24"/>
        </w:rPr>
        <w:t>, § 20.5] notes that,</w:t>
      </w:r>
      <w:r w:rsidR="00A65C29" w:rsidRPr="006E53D0">
        <w:rPr>
          <w:sz w:val="24"/>
          <w:szCs w:val="24"/>
        </w:rPr>
        <w:t xml:space="preserve"> from the early seventeenth century, trumpets and trombones have been designed with strongly flaring bell corresponding to </w:t>
      </w:r>
      <w:r w:rsidR="00A65C29" w:rsidRPr="006E53D0">
        <w:rPr>
          <w:i/>
          <w:sz w:val="24"/>
          <w:szCs w:val="24"/>
        </w:rPr>
        <w:t>m</w:t>
      </w:r>
      <w:r w:rsidR="00A65C29" w:rsidRPr="006E53D0">
        <w:rPr>
          <w:sz w:val="24"/>
          <w:szCs w:val="24"/>
        </w:rPr>
        <w:t xml:space="preserve">-values between 0.5 to 0.65, while French horns have bells with a less sudden flare with </w:t>
      </w:r>
      <w:r w:rsidR="00A65C29" w:rsidRPr="006E53D0">
        <w:rPr>
          <w:i/>
          <w:sz w:val="24"/>
          <w:szCs w:val="24"/>
        </w:rPr>
        <w:t>m</w:t>
      </w:r>
      <w:r w:rsidR="00A65C29" w:rsidRPr="006E53D0">
        <w:rPr>
          <w:sz w:val="24"/>
          <w:szCs w:val="24"/>
        </w:rPr>
        <w:t>-values between 0.7 and 0.9.</w:t>
      </w:r>
    </w:p>
    <w:p w:rsidR="006E53D0" w:rsidRPr="006E53D0" w:rsidRDefault="006E53D0" w:rsidP="004B3CB5">
      <w:pPr>
        <w:tabs>
          <w:tab w:val="left" w:pos="4111"/>
        </w:tabs>
        <w:jc w:val="both"/>
        <w:rPr>
          <w:sz w:val="24"/>
          <w:szCs w:val="24"/>
        </w:rPr>
      </w:pPr>
    </w:p>
    <w:p w:rsidR="00A65C29" w:rsidRPr="006E53D0" w:rsidRDefault="00852F7B" w:rsidP="004B3CB5">
      <w:pPr>
        <w:tabs>
          <w:tab w:val="left" w:pos="4111"/>
        </w:tabs>
        <w:jc w:val="both"/>
        <w:rPr>
          <w:sz w:val="24"/>
          <w:szCs w:val="24"/>
        </w:rPr>
      </w:pPr>
      <w:r w:rsidRPr="006E53D0">
        <w:rPr>
          <w:sz w:val="24"/>
          <w:szCs w:val="24"/>
        </w:rPr>
        <w:t xml:space="preserve">      </w:t>
      </w:r>
      <w:r w:rsidR="00A65C29" w:rsidRPr="006E53D0">
        <w:rPr>
          <w:sz w:val="24"/>
          <w:szCs w:val="24"/>
        </w:rPr>
        <w:t xml:space="preserve">From </w:t>
      </w:r>
      <w:r w:rsidR="00675C8D">
        <w:rPr>
          <w:sz w:val="24"/>
          <w:szCs w:val="24"/>
        </w:rPr>
        <w:t xml:space="preserve">Fig. </w:t>
      </w:r>
      <w:r w:rsidR="009C54D1">
        <w:rPr>
          <w:sz w:val="24"/>
          <w:szCs w:val="24"/>
        </w:rPr>
        <w:t>3</w:t>
      </w:r>
      <w:r w:rsidR="00A65C29" w:rsidRPr="006E53D0">
        <w:rPr>
          <w:sz w:val="24"/>
          <w:szCs w:val="24"/>
        </w:rPr>
        <w:t>.</w:t>
      </w:r>
      <w:r w:rsidR="009C54D1">
        <w:rPr>
          <w:sz w:val="24"/>
          <w:szCs w:val="24"/>
        </w:rPr>
        <w:t>12</w:t>
      </w:r>
      <w:r w:rsidR="00A65C29" w:rsidRPr="006E53D0">
        <w:rPr>
          <w:sz w:val="24"/>
          <w:szCs w:val="24"/>
        </w:rPr>
        <w:t xml:space="preserve">, it is easy to see </w:t>
      </w:r>
      <w:r w:rsidR="00EB4BAD">
        <w:rPr>
          <w:sz w:val="24"/>
          <w:szCs w:val="24"/>
        </w:rPr>
        <w:t>how</w:t>
      </w:r>
      <w:r w:rsidR="00A65C29" w:rsidRPr="006E53D0">
        <w:rPr>
          <w:sz w:val="24"/>
          <w:szCs w:val="24"/>
        </w:rPr>
        <w:t xml:space="preserve"> the player can significantly affect the pitch of a note on the French horn, by moving the supporting hand up into the bell of the instrument, which is referred to as hand-stopping</w:t>
      </w:r>
      <w:r w:rsidR="006E2167">
        <w:rPr>
          <w:sz w:val="24"/>
          <w:szCs w:val="24"/>
        </w:rPr>
        <w:t xml:space="preserve">. The pitch can be lowered </w:t>
      </w:r>
      <w:r w:rsidR="005A5FE5">
        <w:rPr>
          <w:sz w:val="24"/>
          <w:szCs w:val="24"/>
        </w:rPr>
        <w:t xml:space="preserve">smoothly </w:t>
      </w:r>
      <w:r w:rsidR="006E2167">
        <w:rPr>
          <w:sz w:val="24"/>
          <w:szCs w:val="24"/>
        </w:rPr>
        <w:t xml:space="preserve">by around a semitone, by placing the downwardly cupped hand </w:t>
      </w:r>
      <w:r w:rsidR="00EB4BAD">
        <w:rPr>
          <w:sz w:val="24"/>
          <w:szCs w:val="24"/>
        </w:rPr>
        <w:t xml:space="preserve">and wrist </w:t>
      </w:r>
      <w:r w:rsidR="006E2167">
        <w:rPr>
          <w:sz w:val="24"/>
          <w:szCs w:val="24"/>
        </w:rPr>
        <w:t xml:space="preserve">against the top of the </w:t>
      </w:r>
      <w:r w:rsidR="00017CB1">
        <w:rPr>
          <w:sz w:val="24"/>
          <w:szCs w:val="24"/>
        </w:rPr>
        <w:t xml:space="preserve">flared </w:t>
      </w:r>
      <w:r w:rsidR="008E0325">
        <w:rPr>
          <w:sz w:val="24"/>
          <w:szCs w:val="24"/>
        </w:rPr>
        <w:t>bell</w:t>
      </w:r>
      <w:r w:rsidR="00017CB1">
        <w:rPr>
          <w:sz w:val="24"/>
          <w:szCs w:val="24"/>
        </w:rPr>
        <w:t>,</w:t>
      </w:r>
      <w:r w:rsidR="008E0325">
        <w:rPr>
          <w:sz w:val="24"/>
          <w:szCs w:val="24"/>
        </w:rPr>
        <w:t xml:space="preserve"> effectively reducing the flare and increasing the effective length of the instrument. Alternatively, the pitch can be raised by a similar amount when the hand almost completely covers the inner bore of the bell. This leads to a major perturbation of the boundary conditions, effectively shortening the air column and reducing the output sound.   Th</w:t>
      </w:r>
      <w:r w:rsidR="00017CB1">
        <w:rPr>
          <w:sz w:val="24"/>
          <w:szCs w:val="24"/>
        </w:rPr>
        <w:t xml:space="preserve">e increase in frequency </w:t>
      </w:r>
      <w:r w:rsidR="008E0325">
        <w:rPr>
          <w:sz w:val="24"/>
          <w:szCs w:val="24"/>
        </w:rPr>
        <w:t>can be explained by the player using an almost unchanged embouchure to excite a higher frequency mode of the shortened tube. Because of the increased reflection of sound by the presence of the hand, the resultant sound although qui</w:t>
      </w:r>
      <w:r w:rsidR="00017CB1">
        <w:rPr>
          <w:sz w:val="24"/>
          <w:szCs w:val="24"/>
        </w:rPr>
        <w:t>e</w:t>
      </w:r>
      <w:r w:rsidR="008E0325">
        <w:rPr>
          <w:sz w:val="24"/>
          <w:szCs w:val="24"/>
        </w:rPr>
        <w:t>ter is also much richer in higher partials</w:t>
      </w:r>
      <w:r w:rsidR="00017CB1">
        <w:rPr>
          <w:sz w:val="24"/>
          <w:szCs w:val="24"/>
        </w:rPr>
        <w:t xml:space="preserve">. </w:t>
      </w:r>
      <w:r w:rsidR="006E2167">
        <w:rPr>
          <w:sz w:val="24"/>
          <w:szCs w:val="24"/>
        </w:rPr>
        <w:t xml:space="preserve">Both </w:t>
      </w:r>
      <w:r w:rsidR="00EB4BAD">
        <w:rPr>
          <w:sz w:val="24"/>
          <w:szCs w:val="24"/>
        </w:rPr>
        <w:t xml:space="preserve">effects </w:t>
      </w:r>
      <w:r w:rsidR="006E2167">
        <w:rPr>
          <w:sz w:val="24"/>
          <w:szCs w:val="24"/>
        </w:rPr>
        <w:t xml:space="preserve">are illustrated in </w:t>
      </w:r>
      <w:r w:rsidR="00A65C29" w:rsidRPr="006E53D0">
        <w:rPr>
          <w:sz w:val="24"/>
          <w:szCs w:val="24"/>
        </w:rPr>
        <w:t>Audio example S3</w:t>
      </w:r>
      <w:r w:rsidR="003B34FA" w:rsidRPr="006E53D0">
        <w:rPr>
          <w:sz w:val="24"/>
          <w:szCs w:val="24"/>
        </w:rPr>
        <w:t>.</w:t>
      </w:r>
      <w:r w:rsidR="00937222">
        <w:rPr>
          <w:sz w:val="24"/>
          <w:szCs w:val="24"/>
        </w:rPr>
        <w:t>0</w:t>
      </w:r>
      <w:r w:rsidR="003B34FA" w:rsidRPr="006E53D0">
        <w:rPr>
          <w:sz w:val="24"/>
          <w:szCs w:val="24"/>
        </w:rPr>
        <w:t>4</w:t>
      </w:r>
      <w:r w:rsidR="008253A7">
        <w:rPr>
          <w:sz w:val="24"/>
          <w:szCs w:val="24"/>
        </w:rPr>
        <w:object w:dxaOrig="795" w:dyaOrig="811">
          <v:shape id="_x0000_i1301" type="#_x0000_t75" style="width:40.5pt;height:40.5pt" o:ole="">
            <v:imagedata r:id="rId647" o:title=""/>
          </v:shape>
          <o:OLEObject Type="Embed" ProgID="Package" ShapeID="_x0000_i1301" DrawAspect="Content" ObjectID="_1687067203" r:id="rId648"/>
        </w:object>
      </w:r>
      <w:r w:rsidR="006E2167">
        <w:rPr>
          <w:sz w:val="24"/>
          <w:szCs w:val="24"/>
        </w:rPr>
        <w:t>).</w:t>
      </w:r>
    </w:p>
    <w:p w:rsidR="00A65C29" w:rsidRPr="006E53D0" w:rsidRDefault="00A65C29" w:rsidP="004B3CB5">
      <w:pPr>
        <w:tabs>
          <w:tab w:val="left" w:pos="4111"/>
        </w:tabs>
        <w:jc w:val="both"/>
        <w:rPr>
          <w:b/>
          <w:sz w:val="24"/>
          <w:szCs w:val="24"/>
        </w:rPr>
      </w:pPr>
    </w:p>
    <w:p w:rsidR="00A65C29" w:rsidRDefault="00EB4BAD" w:rsidP="00EB4BAD">
      <w:pPr>
        <w:tabs>
          <w:tab w:val="left" w:pos="4111"/>
        </w:tabs>
        <w:jc w:val="both"/>
        <w:rPr>
          <w:b/>
          <w:sz w:val="24"/>
          <w:szCs w:val="24"/>
        </w:rPr>
      </w:pPr>
      <w:r>
        <w:rPr>
          <w:b/>
          <w:sz w:val="24"/>
          <w:szCs w:val="24"/>
        </w:rPr>
        <w:t>F</w:t>
      </w:r>
      <w:r w:rsidR="00A65C29" w:rsidRPr="006E53D0">
        <w:rPr>
          <w:b/>
          <w:sz w:val="24"/>
          <w:szCs w:val="24"/>
        </w:rPr>
        <w:t xml:space="preserve">lared </w:t>
      </w:r>
      <w:r>
        <w:rPr>
          <w:b/>
          <w:sz w:val="24"/>
          <w:szCs w:val="24"/>
        </w:rPr>
        <w:t>H</w:t>
      </w:r>
      <w:r w:rsidR="00A65C29" w:rsidRPr="006E53D0">
        <w:rPr>
          <w:b/>
          <w:sz w:val="24"/>
          <w:szCs w:val="24"/>
        </w:rPr>
        <w:t>orns</w:t>
      </w:r>
    </w:p>
    <w:p w:rsidR="006E53D0" w:rsidRPr="006E53D0" w:rsidRDefault="006E53D0" w:rsidP="006E53D0">
      <w:pPr>
        <w:tabs>
          <w:tab w:val="left" w:pos="4111"/>
        </w:tabs>
        <w:jc w:val="both"/>
        <w:rPr>
          <w:b/>
          <w:sz w:val="24"/>
          <w:szCs w:val="24"/>
        </w:rPr>
      </w:pPr>
    </w:p>
    <w:p w:rsidR="00A65C29" w:rsidRDefault="00852F7B" w:rsidP="004B3CB5">
      <w:pPr>
        <w:tabs>
          <w:tab w:val="left" w:pos="4111"/>
        </w:tabs>
        <w:jc w:val="both"/>
        <w:rPr>
          <w:i/>
          <w:sz w:val="24"/>
          <w:szCs w:val="24"/>
        </w:rPr>
      </w:pPr>
      <w:r w:rsidRPr="006E53D0">
        <w:rPr>
          <w:sz w:val="24"/>
          <w:szCs w:val="24"/>
        </w:rPr>
        <w:t xml:space="preserve">     </w:t>
      </w:r>
      <w:r w:rsidR="00A65C29" w:rsidRPr="006E53D0">
        <w:rPr>
          <w:sz w:val="24"/>
          <w:szCs w:val="24"/>
        </w:rPr>
        <w:t xml:space="preserve">Use is made of the dependence of modal frequencies on the curvature of horn shapes to design brass instruments with a set of resonances, which closely approximate to a harmonic series with frequencies </w:t>
      </w:r>
      <w:r w:rsidR="00A65C29" w:rsidRPr="006E53D0">
        <w:rPr>
          <w:i/>
          <w:sz w:val="24"/>
          <w:szCs w:val="24"/>
        </w:rPr>
        <w:t>f</w:t>
      </w:r>
      <w:r w:rsidR="00A65C29" w:rsidRPr="006E53D0">
        <w:rPr>
          <w:i/>
          <w:sz w:val="24"/>
          <w:szCs w:val="24"/>
          <w:vertAlign w:val="subscript"/>
        </w:rPr>
        <w:t>n</w:t>
      </w:r>
      <w:r w:rsidR="00A65C29" w:rsidRPr="006E53D0">
        <w:rPr>
          <w:i/>
          <w:sz w:val="24"/>
          <w:szCs w:val="24"/>
        </w:rPr>
        <w:t xml:space="preserve"> </w:t>
      </w:r>
      <w:r w:rsidR="00A65C29" w:rsidRPr="006E53D0">
        <w:rPr>
          <w:sz w:val="24"/>
          <w:szCs w:val="24"/>
        </w:rPr>
        <w:t xml:space="preserve">= </w:t>
      </w:r>
      <w:r w:rsidR="00A65C29" w:rsidRPr="006E53D0">
        <w:rPr>
          <w:i/>
          <w:sz w:val="24"/>
          <w:szCs w:val="24"/>
        </w:rPr>
        <w:t>n f</w:t>
      </w:r>
      <w:r w:rsidR="00A65C29" w:rsidRPr="006E53D0">
        <w:rPr>
          <w:i/>
          <w:sz w:val="24"/>
          <w:szCs w:val="24"/>
          <w:vertAlign w:val="subscript"/>
        </w:rPr>
        <w:t>1</w:t>
      </w:r>
      <w:r w:rsidR="00A65C29" w:rsidRPr="006E53D0">
        <w:rPr>
          <w:i/>
          <w:sz w:val="24"/>
          <w:szCs w:val="24"/>
        </w:rPr>
        <w:t xml:space="preserve"> . </w:t>
      </w:r>
      <w:r w:rsidR="00A65C29" w:rsidRPr="006E53D0">
        <w:rPr>
          <w:sz w:val="24"/>
          <w:szCs w:val="24"/>
        </w:rPr>
        <w:t xml:space="preserve"> This should be contrasted with the modes of a cylindrical tube closed at one end by the mouthpiece, which would only involve the odd </w:t>
      </w:r>
      <w:r w:rsidR="00A65C29" w:rsidRPr="006E53D0">
        <w:rPr>
          <w:i/>
          <w:sz w:val="24"/>
          <w:szCs w:val="24"/>
        </w:rPr>
        <w:t>n</w:t>
      </w:r>
      <w:r w:rsidR="00A65C29" w:rsidRPr="006E53D0">
        <w:rPr>
          <w:sz w:val="24"/>
          <w:szCs w:val="24"/>
        </w:rPr>
        <w:t xml:space="preserve"> integer modes with frequencies</w:t>
      </w:r>
      <w:r w:rsidR="00A65C29" w:rsidRPr="006E53D0">
        <w:rPr>
          <w:i/>
          <w:sz w:val="24"/>
          <w:szCs w:val="24"/>
        </w:rPr>
        <w:t xml:space="preserve"> f</w:t>
      </w:r>
      <w:r w:rsidR="00A65C29" w:rsidRPr="006E53D0">
        <w:rPr>
          <w:i/>
          <w:sz w:val="24"/>
          <w:szCs w:val="24"/>
          <w:vertAlign w:val="subscript"/>
        </w:rPr>
        <w:t>n</w:t>
      </w:r>
      <w:r w:rsidR="00A65C29" w:rsidRPr="006E53D0">
        <w:rPr>
          <w:sz w:val="24"/>
          <w:szCs w:val="24"/>
        </w:rPr>
        <w:t xml:space="preserve"> = </w:t>
      </w:r>
      <w:r w:rsidR="00A65C29" w:rsidRPr="006E53D0">
        <w:rPr>
          <w:i/>
          <w:sz w:val="24"/>
          <w:szCs w:val="24"/>
        </w:rPr>
        <w:t>c</w:t>
      </w:r>
      <w:r w:rsidR="00A65C29" w:rsidRPr="006E53D0">
        <w:rPr>
          <w:sz w:val="24"/>
          <w:szCs w:val="24"/>
        </w:rPr>
        <w:t>/2</w:t>
      </w:r>
      <w:r w:rsidR="00A65C29" w:rsidRPr="006E53D0">
        <w:rPr>
          <w:i/>
          <w:sz w:val="24"/>
          <w:szCs w:val="24"/>
        </w:rPr>
        <w:t xml:space="preserve">L.  </w:t>
      </w:r>
    </w:p>
    <w:p w:rsidR="006E53D0" w:rsidRPr="006E53D0" w:rsidRDefault="006E53D0" w:rsidP="004B3CB5">
      <w:pPr>
        <w:tabs>
          <w:tab w:val="left" w:pos="4111"/>
        </w:tabs>
        <w:jc w:val="both"/>
        <w:rPr>
          <w:i/>
          <w:sz w:val="24"/>
          <w:szCs w:val="24"/>
        </w:rPr>
      </w:pPr>
    </w:p>
    <w:p w:rsidR="00A65C29" w:rsidRPr="006E53D0" w:rsidRDefault="00852F7B" w:rsidP="004B3CB5">
      <w:pPr>
        <w:tabs>
          <w:tab w:val="left" w:pos="4111"/>
        </w:tabs>
        <w:jc w:val="both"/>
        <w:rPr>
          <w:sz w:val="24"/>
          <w:szCs w:val="24"/>
        </w:rPr>
      </w:pPr>
      <w:r w:rsidRPr="006E53D0">
        <w:rPr>
          <w:sz w:val="24"/>
          <w:szCs w:val="24"/>
        </w:rPr>
        <w:t xml:space="preserve">     </w:t>
      </w:r>
      <w:r w:rsidR="00A65C29" w:rsidRPr="006E53D0">
        <w:rPr>
          <w:sz w:val="24"/>
          <w:szCs w:val="24"/>
        </w:rPr>
        <w:t xml:space="preserve">Historically, this has been achieved by empirical methods, with makers adjusting the shapes of brass instrument to give as near perfect a set of harmonic resonances as possible, as illustrated in </w:t>
      </w:r>
      <w:r w:rsidR="00675C8D">
        <w:rPr>
          <w:sz w:val="24"/>
          <w:szCs w:val="24"/>
        </w:rPr>
        <w:t>Fig.</w:t>
      </w:r>
      <w:r w:rsidR="009C54D1">
        <w:rPr>
          <w:sz w:val="24"/>
          <w:szCs w:val="24"/>
        </w:rPr>
        <w:t xml:space="preserve"> 3.13</w:t>
      </w:r>
      <w:r w:rsidR="00A65C29" w:rsidRPr="006E53D0">
        <w:rPr>
          <w:sz w:val="24"/>
          <w:szCs w:val="24"/>
        </w:rPr>
        <w:t xml:space="preserve"> from Backus [</w:t>
      </w:r>
      <w:r w:rsidR="00A65C29" w:rsidRPr="006E53D0">
        <w:rPr>
          <w:sz w:val="24"/>
          <w:szCs w:val="24"/>
        </w:rPr>
        <w:fldChar w:fldCharType="begin"/>
      </w:r>
      <w:r w:rsidR="00A65C29" w:rsidRPr="006E53D0">
        <w:rPr>
          <w:sz w:val="24"/>
          <w:szCs w:val="24"/>
        </w:rPr>
        <w:instrText xml:space="preserve"> NOTEREF _Ref96940215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133</w:t>
      </w:r>
      <w:r w:rsidR="00A65C29" w:rsidRPr="006E53D0">
        <w:rPr>
          <w:sz w:val="24"/>
          <w:szCs w:val="24"/>
        </w:rPr>
        <w:fldChar w:fldCharType="end"/>
      </w:r>
      <w:r w:rsidR="00A65C29" w:rsidRPr="006E53D0">
        <w:rPr>
          <w:sz w:val="24"/>
          <w:szCs w:val="24"/>
        </w:rPr>
        <w:t xml:space="preserve">, chapter 12]. A harmonic set of modes enhances the playability of the instrument, as the partials of any continuously blown note then coincide with the natural resonances of the instrument. However, the fundamental mode is always significantly flatter than required and is therefore not normally used in musical performance. Nevertheless, the brass player can still sound a </w:t>
      </w:r>
      <w:r w:rsidR="00A65C29" w:rsidRPr="006E53D0">
        <w:rPr>
          <w:i/>
          <w:sz w:val="24"/>
          <w:szCs w:val="24"/>
        </w:rPr>
        <w:t>pedal note</w:t>
      </w:r>
      <w:r w:rsidR="00A65C29" w:rsidRPr="006E53D0">
        <w:rPr>
          <w:sz w:val="24"/>
          <w:szCs w:val="24"/>
        </w:rPr>
        <w:t xml:space="preserve"> corresponding to the </w:t>
      </w:r>
      <w:r w:rsidR="00A65C29" w:rsidRPr="006E53D0">
        <w:rPr>
          <w:i/>
          <w:sz w:val="24"/>
          <w:szCs w:val="24"/>
        </w:rPr>
        <w:t xml:space="preserve">virtual </w:t>
      </w:r>
      <w:r w:rsidR="00A65C29" w:rsidRPr="006E53D0">
        <w:rPr>
          <w:sz w:val="24"/>
          <w:szCs w:val="24"/>
        </w:rPr>
        <w:t>“fundamental” of the higher harmonics, by exciting a repetitive waveform involving the higher harmonics, but with no actual Fourier component at the pitch of the sounded note</w:t>
      </w:r>
      <w:r w:rsidR="00B5588A">
        <w:rPr>
          <w:sz w:val="24"/>
          <w:szCs w:val="24"/>
        </w:rPr>
        <w:t xml:space="preserve"> – this is analogous to the missing fundamental effect for the lowest bowed notes of the cello and violin.</w:t>
      </w:r>
      <w:r w:rsidR="00B5588A" w:rsidRPr="006E53D0">
        <w:rPr>
          <w:sz w:val="24"/>
          <w:szCs w:val="24"/>
        </w:rPr>
        <w:t xml:space="preserve"> </w:t>
      </w:r>
    </w:p>
    <w:p w:rsidR="00A65C29" w:rsidRPr="006E53D0" w:rsidRDefault="00A65C29" w:rsidP="004B3CB5">
      <w:pPr>
        <w:tabs>
          <w:tab w:val="left" w:pos="4111"/>
        </w:tabs>
        <w:jc w:val="both"/>
        <w:rPr>
          <w:sz w:val="24"/>
          <w:szCs w:val="24"/>
        </w:rPr>
      </w:pPr>
    </w:p>
    <w:p w:rsidR="00A65C29" w:rsidRPr="006E53D0" w:rsidRDefault="00412DCB" w:rsidP="00EB4BAD">
      <w:pPr>
        <w:tabs>
          <w:tab w:val="left" w:pos="2160"/>
          <w:tab w:val="left" w:pos="4111"/>
        </w:tabs>
        <w:ind w:firstLine="2000"/>
        <w:jc w:val="both"/>
        <w:rPr>
          <w:sz w:val="24"/>
          <w:szCs w:val="24"/>
        </w:rPr>
      </w:pPr>
      <w:r>
        <w:rPr>
          <w:noProof/>
          <w:sz w:val="24"/>
          <w:szCs w:val="24"/>
          <w:lang w:val="en-US"/>
        </w:rPr>
        <w:lastRenderedPageBreak/>
        <w:drawing>
          <wp:inline distT="0" distB="0" distL="0" distR="0" wp14:anchorId="1ACC0C1C" wp14:editId="20F95AAD">
            <wp:extent cx="2600325" cy="2514600"/>
            <wp:effectExtent l="0" t="0" r="9525"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2600325" cy="2514600"/>
                    </a:xfrm>
                    <a:prstGeom prst="rect">
                      <a:avLst/>
                    </a:prstGeom>
                    <a:noFill/>
                    <a:ln>
                      <a:noFill/>
                    </a:ln>
                  </pic:spPr>
                </pic:pic>
              </a:graphicData>
            </a:graphic>
          </wp:inline>
        </w:drawing>
      </w:r>
    </w:p>
    <w:p w:rsidR="00A65C29" w:rsidRPr="006E53D0" w:rsidRDefault="00675C8D" w:rsidP="004B3CB5">
      <w:pPr>
        <w:tabs>
          <w:tab w:val="left" w:pos="2160"/>
          <w:tab w:val="left" w:pos="4111"/>
        </w:tabs>
        <w:jc w:val="both"/>
        <w:rPr>
          <w:i/>
          <w:sz w:val="22"/>
          <w:szCs w:val="24"/>
        </w:rPr>
      </w:pPr>
      <w:r>
        <w:rPr>
          <w:b/>
          <w:i/>
          <w:sz w:val="22"/>
          <w:szCs w:val="24"/>
        </w:rPr>
        <w:t xml:space="preserve">Fig. </w:t>
      </w:r>
      <w:r w:rsidR="009C54D1">
        <w:rPr>
          <w:b/>
          <w:i/>
          <w:sz w:val="22"/>
          <w:szCs w:val="24"/>
        </w:rPr>
        <w:t>3.13</w:t>
      </w:r>
      <w:r w:rsidR="00A65C29" w:rsidRPr="006E53D0">
        <w:rPr>
          <w:i/>
          <w:sz w:val="22"/>
          <w:szCs w:val="24"/>
        </w:rPr>
        <w:t xml:space="preserve">  Input impedances of the trumpet, trombone and French-horn with the positions of the resonant peaks marked above the axis to show their position relative to a harmonic series based on the 2</w:t>
      </w:r>
      <w:r w:rsidR="00A65C29" w:rsidRPr="006E53D0">
        <w:rPr>
          <w:i/>
          <w:sz w:val="22"/>
          <w:szCs w:val="24"/>
          <w:vertAlign w:val="superscript"/>
        </w:rPr>
        <w:t>nd</w:t>
      </w:r>
      <w:r w:rsidR="00A65C29" w:rsidRPr="006E53D0">
        <w:rPr>
          <w:i/>
          <w:sz w:val="22"/>
          <w:szCs w:val="24"/>
        </w:rPr>
        <w:t>-harmonic of the instrument (after Backus)</w:t>
      </w:r>
    </w:p>
    <w:p w:rsidR="00A65C29" w:rsidRPr="006E53D0" w:rsidRDefault="00A65C29" w:rsidP="004B3CB5">
      <w:pPr>
        <w:tabs>
          <w:tab w:val="left" w:pos="4111"/>
        </w:tabs>
        <w:jc w:val="both"/>
        <w:rPr>
          <w:sz w:val="24"/>
          <w:szCs w:val="24"/>
        </w:rPr>
      </w:pPr>
    </w:p>
    <w:p w:rsidR="00A65C29" w:rsidRPr="006E53D0" w:rsidRDefault="00852F7B" w:rsidP="004B3CB5">
      <w:pPr>
        <w:tabs>
          <w:tab w:val="left" w:pos="4111"/>
        </w:tabs>
        <w:jc w:val="both"/>
        <w:rPr>
          <w:sz w:val="24"/>
          <w:szCs w:val="24"/>
        </w:rPr>
      </w:pPr>
      <w:r w:rsidRPr="006E53D0">
        <w:rPr>
          <w:sz w:val="24"/>
          <w:szCs w:val="24"/>
        </w:rPr>
        <w:t xml:space="preserve">     </w:t>
      </w:r>
      <w:r w:rsidR="00A65C29" w:rsidRPr="006E53D0">
        <w:rPr>
          <w:sz w:val="24"/>
          <w:szCs w:val="24"/>
        </w:rPr>
        <w:t>The way that this is achieved is shown schemati</w:t>
      </w:r>
      <w:r w:rsidR="00EB4BAD">
        <w:rPr>
          <w:sz w:val="24"/>
          <w:szCs w:val="24"/>
        </w:rPr>
        <w:t xml:space="preserve">cally in </w:t>
      </w:r>
      <w:r w:rsidR="00675C8D">
        <w:rPr>
          <w:sz w:val="24"/>
          <w:szCs w:val="24"/>
        </w:rPr>
        <w:t>Fig.</w:t>
      </w:r>
      <w:r w:rsidR="009C54D1">
        <w:rPr>
          <w:sz w:val="24"/>
          <w:szCs w:val="24"/>
        </w:rPr>
        <w:t xml:space="preserve"> </w:t>
      </w:r>
      <w:r w:rsidR="00CB70C0">
        <w:rPr>
          <w:sz w:val="24"/>
          <w:szCs w:val="24"/>
        </w:rPr>
        <w:t xml:space="preserve">3.14 </w:t>
      </w:r>
      <w:r w:rsidR="00A65C29" w:rsidRPr="006E53D0">
        <w:rPr>
          <w:sz w:val="24"/>
          <w:szCs w:val="24"/>
        </w:rPr>
        <w:t xml:space="preserve"> </w:t>
      </w:r>
      <w:r w:rsidR="00B5588A">
        <w:rPr>
          <w:sz w:val="24"/>
          <w:szCs w:val="24"/>
        </w:rPr>
        <w:t xml:space="preserve">illustrating the </w:t>
      </w:r>
      <w:r w:rsidR="00070AF6">
        <w:rPr>
          <w:sz w:val="24"/>
          <w:szCs w:val="24"/>
        </w:rPr>
        <w:t xml:space="preserve">transformation by </w:t>
      </w:r>
      <w:r w:rsidR="00070AF6" w:rsidRPr="006E53D0">
        <w:rPr>
          <w:sz w:val="24"/>
          <w:szCs w:val="24"/>
        </w:rPr>
        <w:t xml:space="preserve">an appropriately flared horn </w:t>
      </w:r>
      <w:r w:rsidR="00B5588A">
        <w:rPr>
          <w:sz w:val="24"/>
          <w:szCs w:val="24"/>
        </w:rPr>
        <w:t xml:space="preserve">of </w:t>
      </w:r>
      <w:r w:rsidR="00A65C29" w:rsidRPr="006E53D0">
        <w:rPr>
          <w:sz w:val="24"/>
          <w:szCs w:val="24"/>
        </w:rPr>
        <w:t>the odd-</w:t>
      </w:r>
      <w:r w:rsidR="00A65C29" w:rsidRPr="006E53D0">
        <w:rPr>
          <w:i/>
          <w:sz w:val="24"/>
          <w:szCs w:val="24"/>
        </w:rPr>
        <w:t>n</w:t>
      </w:r>
      <w:r w:rsidR="00A65C29" w:rsidRPr="006E53D0">
        <w:rPr>
          <w:sz w:val="24"/>
          <w:szCs w:val="24"/>
        </w:rPr>
        <w:t xml:space="preserve"> </w:t>
      </w:r>
      <w:r w:rsidR="00B5588A">
        <w:rPr>
          <w:sz w:val="24"/>
          <w:szCs w:val="24"/>
        </w:rPr>
        <w:t>modes</w:t>
      </w:r>
      <w:r w:rsidR="00B5588A" w:rsidRPr="006E53D0">
        <w:rPr>
          <w:sz w:val="24"/>
          <w:szCs w:val="24"/>
        </w:rPr>
        <w:t xml:space="preserve"> </w:t>
      </w:r>
      <w:r w:rsidR="00A65C29" w:rsidRPr="006E53D0">
        <w:rPr>
          <w:sz w:val="24"/>
          <w:szCs w:val="24"/>
        </w:rPr>
        <w:t xml:space="preserve">of a cylindrical tube closed at one end to </w:t>
      </w:r>
      <w:r w:rsidR="00B5588A">
        <w:rPr>
          <w:sz w:val="24"/>
          <w:szCs w:val="24"/>
        </w:rPr>
        <w:t xml:space="preserve">a complete new set of nearly harmonic modes </w:t>
      </w:r>
      <w:r w:rsidR="00070AF6">
        <w:rPr>
          <w:sz w:val="24"/>
          <w:szCs w:val="24"/>
        </w:rPr>
        <w:t>based on a raised fundamental</w:t>
      </w:r>
      <w:r w:rsidR="00A65C29" w:rsidRPr="006E53D0">
        <w:rPr>
          <w:sz w:val="24"/>
          <w:szCs w:val="24"/>
        </w:rPr>
        <w:t xml:space="preserve">.  In practice, one can achieve a nearly perfect set of harmonic </w:t>
      </w:r>
      <w:r w:rsidR="00070AF6">
        <w:rPr>
          <w:sz w:val="24"/>
          <w:szCs w:val="24"/>
        </w:rPr>
        <w:t>modes</w:t>
      </w:r>
      <w:r w:rsidR="00D039F9">
        <w:rPr>
          <w:sz w:val="24"/>
          <w:szCs w:val="24"/>
        </w:rPr>
        <w:t xml:space="preserve">, midway between the </w:t>
      </w:r>
      <w:r w:rsidR="00070AF6">
        <w:rPr>
          <w:sz w:val="24"/>
          <w:szCs w:val="24"/>
        </w:rPr>
        <w:t xml:space="preserve">original </w:t>
      </w:r>
      <w:r w:rsidR="00D039F9">
        <w:rPr>
          <w:sz w:val="24"/>
          <w:szCs w:val="24"/>
        </w:rPr>
        <w:t xml:space="preserve">odd-integer modes of </w:t>
      </w:r>
      <w:r w:rsidR="00070AF6">
        <w:rPr>
          <w:sz w:val="24"/>
          <w:szCs w:val="24"/>
        </w:rPr>
        <w:t xml:space="preserve">the </w:t>
      </w:r>
      <w:r w:rsidR="00D039F9">
        <w:rPr>
          <w:sz w:val="24"/>
          <w:szCs w:val="24"/>
        </w:rPr>
        <w:t xml:space="preserve">cylindrical tube closed at one end, </w:t>
      </w:r>
      <w:r w:rsidR="00A65C29" w:rsidRPr="006E53D0">
        <w:rPr>
          <w:sz w:val="24"/>
          <w:szCs w:val="24"/>
        </w:rPr>
        <w:t xml:space="preserve">for all but the fundamental mode, which cannot be shifted upwards by a sufficient amount to </w:t>
      </w:r>
      <w:r w:rsidR="00070AF6">
        <w:rPr>
          <w:sz w:val="24"/>
          <w:szCs w:val="24"/>
        </w:rPr>
        <w:t>provide the lowest mode of the new harmonic series.</w:t>
      </w:r>
      <w:r w:rsidR="00A65C29" w:rsidRPr="006E53D0">
        <w:rPr>
          <w:sz w:val="24"/>
          <w:szCs w:val="24"/>
        </w:rPr>
        <w:t xml:space="preserve">  </w:t>
      </w:r>
    </w:p>
    <w:p w:rsidR="00A65C29" w:rsidRPr="006E53D0" w:rsidRDefault="00412DCB" w:rsidP="00EB4BAD">
      <w:pPr>
        <w:tabs>
          <w:tab w:val="left" w:pos="4111"/>
        </w:tabs>
        <w:ind w:left="1080" w:firstLine="620"/>
        <w:jc w:val="both"/>
        <w:rPr>
          <w:sz w:val="24"/>
          <w:szCs w:val="24"/>
        </w:rPr>
      </w:pPr>
      <w:r>
        <w:rPr>
          <w:noProof/>
          <w:sz w:val="24"/>
          <w:szCs w:val="24"/>
          <w:lang w:val="en-US"/>
        </w:rPr>
        <w:drawing>
          <wp:inline distT="0" distB="0" distL="0" distR="0" wp14:anchorId="191863C9" wp14:editId="57B8CDB1">
            <wp:extent cx="2657475" cy="208597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2657475" cy="2085975"/>
                    </a:xfrm>
                    <a:prstGeom prst="rect">
                      <a:avLst/>
                    </a:prstGeom>
                    <a:noFill/>
                    <a:ln>
                      <a:noFill/>
                    </a:ln>
                  </pic:spPr>
                </pic:pic>
              </a:graphicData>
            </a:graphic>
          </wp:inline>
        </w:drawing>
      </w:r>
    </w:p>
    <w:p w:rsidR="00A65C29" w:rsidRPr="006E53D0" w:rsidRDefault="00A65C29" w:rsidP="004B3CB5">
      <w:pPr>
        <w:tabs>
          <w:tab w:val="left" w:pos="4111"/>
        </w:tabs>
        <w:jc w:val="both"/>
        <w:rPr>
          <w:i/>
          <w:sz w:val="24"/>
          <w:szCs w:val="24"/>
        </w:rPr>
      </w:pPr>
    </w:p>
    <w:p w:rsidR="00A65C29" w:rsidRPr="006E53D0" w:rsidRDefault="00675C8D" w:rsidP="004B3CB5">
      <w:pPr>
        <w:tabs>
          <w:tab w:val="left" w:pos="4111"/>
        </w:tabs>
        <w:jc w:val="both"/>
        <w:rPr>
          <w:i/>
          <w:sz w:val="22"/>
          <w:szCs w:val="24"/>
        </w:rPr>
      </w:pPr>
      <w:r>
        <w:rPr>
          <w:b/>
          <w:i/>
          <w:sz w:val="22"/>
          <w:szCs w:val="24"/>
        </w:rPr>
        <w:t xml:space="preserve">Fig. </w:t>
      </w:r>
      <w:r w:rsidR="00CB70C0">
        <w:rPr>
          <w:b/>
          <w:i/>
          <w:sz w:val="22"/>
          <w:szCs w:val="24"/>
        </w:rPr>
        <w:t>3.14</w:t>
      </w:r>
      <w:r w:rsidR="00A65C29" w:rsidRPr="006E53D0">
        <w:rPr>
          <w:i/>
          <w:sz w:val="22"/>
          <w:szCs w:val="24"/>
        </w:rPr>
        <w:t xml:space="preserve">  The transformation of the n=odd modes of a cylindrical air column closed at one end to the near harmonic, all integer, n´ modes of a flared brass instruments. The lower dashed line indicates schematically what can be achieved in practice for the lowest note of an instrument  </w:t>
      </w:r>
    </w:p>
    <w:p w:rsidR="00A65C29" w:rsidRPr="006E53D0" w:rsidRDefault="00A65C29" w:rsidP="004B3CB5">
      <w:pPr>
        <w:tabs>
          <w:tab w:val="left" w:pos="4111"/>
        </w:tabs>
        <w:jc w:val="both"/>
        <w:rPr>
          <w:sz w:val="24"/>
          <w:szCs w:val="24"/>
        </w:rPr>
      </w:pPr>
    </w:p>
    <w:p w:rsidR="003B34FA" w:rsidRPr="006E53D0" w:rsidRDefault="003B34FA" w:rsidP="004B3CB5">
      <w:pPr>
        <w:tabs>
          <w:tab w:val="left" w:pos="4111"/>
        </w:tabs>
        <w:jc w:val="both"/>
        <w:rPr>
          <w:sz w:val="24"/>
          <w:szCs w:val="24"/>
        </w:rPr>
      </w:pPr>
      <w:r w:rsidRPr="006E53D0">
        <w:rPr>
          <w:sz w:val="24"/>
          <w:szCs w:val="24"/>
        </w:rPr>
        <w:t xml:space="preserve">    </w:t>
      </w:r>
      <w:r w:rsidR="00A65C29" w:rsidRPr="006E53D0">
        <w:rPr>
          <w:sz w:val="24"/>
          <w:szCs w:val="24"/>
        </w:rPr>
        <w:t>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§20.5] </w:t>
      </w:r>
      <w:r w:rsidRPr="006E53D0">
        <w:rPr>
          <w:sz w:val="24"/>
          <w:szCs w:val="24"/>
        </w:rPr>
        <w:t>has given</w:t>
      </w:r>
      <w:r w:rsidR="00A65C29" w:rsidRPr="006E53D0">
        <w:rPr>
          <w:sz w:val="24"/>
          <w:szCs w:val="24"/>
        </w:rPr>
        <w:t xml:space="preserve"> an </w:t>
      </w:r>
      <w:r w:rsidR="00E074F7">
        <w:rPr>
          <w:sz w:val="24"/>
          <w:szCs w:val="24"/>
        </w:rPr>
        <w:t>empirical</w:t>
      </w:r>
      <w:r w:rsidR="00A65C29" w:rsidRPr="006E53D0">
        <w:rPr>
          <w:sz w:val="24"/>
          <w:szCs w:val="24"/>
        </w:rPr>
        <w:t xml:space="preserve"> expression for </w:t>
      </w:r>
      <w:r w:rsidRPr="006E53D0">
        <w:rPr>
          <w:sz w:val="24"/>
          <w:szCs w:val="24"/>
        </w:rPr>
        <w:t xml:space="preserve">the frequencies of the partials of </w:t>
      </w:r>
      <w:r w:rsidR="00A65C29" w:rsidRPr="006E53D0">
        <w:rPr>
          <w:sz w:val="24"/>
          <w:szCs w:val="24"/>
        </w:rPr>
        <w:t>Bessel horns closed at the mouthpiece end, which illustrates the above perturbations</w:t>
      </w:r>
      <w:r w:rsidRPr="006E53D0">
        <w:rPr>
          <w:sz w:val="24"/>
          <w:szCs w:val="24"/>
        </w:rPr>
        <w:t xml:space="preserve">, </w:t>
      </w:r>
    </w:p>
    <w:p w:rsidR="00A65C29" w:rsidRPr="006E53D0" w:rsidRDefault="00852F7B" w:rsidP="00EB4BAD">
      <w:pPr>
        <w:tabs>
          <w:tab w:val="left" w:pos="4111"/>
          <w:tab w:val="right" w:pos="8900"/>
        </w:tabs>
        <w:jc w:val="both"/>
        <w:rPr>
          <w:sz w:val="24"/>
          <w:szCs w:val="24"/>
        </w:rPr>
      </w:pPr>
      <w:r w:rsidRPr="006E53D0">
        <w:rPr>
          <w:position w:val="-34"/>
          <w:sz w:val="24"/>
          <w:szCs w:val="24"/>
        </w:rPr>
        <w:t xml:space="preserve">                   </w:t>
      </w:r>
      <w:r w:rsidR="00EB4BAD">
        <w:rPr>
          <w:position w:val="-34"/>
          <w:sz w:val="24"/>
          <w:szCs w:val="24"/>
        </w:rPr>
        <w:t xml:space="preserve">                   </w:t>
      </w:r>
      <w:r w:rsidR="00E074F7" w:rsidRPr="00E074F7">
        <w:rPr>
          <w:position w:val="-40"/>
          <w:sz w:val="24"/>
          <w:szCs w:val="24"/>
        </w:rPr>
        <w:object w:dxaOrig="2680" w:dyaOrig="920">
          <v:shape id="_x0000_i1302" type="#_x0000_t75" style="width:134.25pt;height:45.75pt" o:ole="">
            <v:imagedata r:id="rId651" o:title=""/>
          </v:shape>
          <o:OLEObject Type="Embed" ProgID="Equation.DSMT4" ShapeID="_x0000_i1302" DrawAspect="Content" ObjectID="_1687067204" r:id="rId652"/>
        </w:object>
      </w:r>
      <w:r w:rsidRPr="006E53D0">
        <w:rPr>
          <w:position w:val="-34"/>
          <w:sz w:val="24"/>
          <w:szCs w:val="24"/>
        </w:rPr>
        <w:t xml:space="preserve">  </w:t>
      </w:r>
      <w:r w:rsidR="00A65C29" w:rsidRPr="006E53D0">
        <w:rPr>
          <w:sz w:val="24"/>
          <w:szCs w:val="24"/>
        </w:rPr>
        <w:t xml:space="preserve">  ,        </w:t>
      </w:r>
      <w:r w:rsidR="00EB4BAD">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114</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Pr="006E53D0" w:rsidRDefault="00064616" w:rsidP="004B3CB5">
      <w:pPr>
        <w:tabs>
          <w:tab w:val="left" w:pos="4111"/>
        </w:tabs>
        <w:jc w:val="both"/>
        <w:rPr>
          <w:sz w:val="24"/>
          <w:szCs w:val="24"/>
        </w:rPr>
      </w:pPr>
      <w:r>
        <w:rPr>
          <w:sz w:val="24"/>
          <w:szCs w:val="24"/>
        </w:rPr>
        <w:t xml:space="preserve">where the </w:t>
      </w:r>
      <w:r w:rsidR="00A65C29" w:rsidRPr="006E53D0">
        <w:rPr>
          <w:sz w:val="24"/>
          <w:szCs w:val="24"/>
        </w:rPr>
        <w:t>(2</w:t>
      </w:r>
      <w:r w:rsidR="00A65C29" w:rsidRPr="006E53D0">
        <w:rPr>
          <w:i/>
          <w:sz w:val="24"/>
          <w:szCs w:val="24"/>
        </w:rPr>
        <w:t>n</w:t>
      </w:r>
      <w:r w:rsidR="00A65C29" w:rsidRPr="006E53D0">
        <w:rPr>
          <w:sz w:val="24"/>
          <w:szCs w:val="24"/>
        </w:rPr>
        <w:t>-1)</w:t>
      </w:r>
      <w:r w:rsidR="00A65C29" w:rsidRPr="006E53D0">
        <w:rPr>
          <w:i/>
          <w:sz w:val="24"/>
          <w:szCs w:val="24"/>
        </w:rPr>
        <w:t xml:space="preserve"> </w:t>
      </w:r>
      <w:r w:rsidR="00A65C29" w:rsidRPr="006E53D0">
        <w:rPr>
          <w:sz w:val="24"/>
          <w:szCs w:val="24"/>
        </w:rPr>
        <w:t xml:space="preserve">in the denominator emphasising the preferential raising in frequency of the  lower frequency modes. This gives frequencies for the first six modes of a Bessel function horn with </w:t>
      </w:r>
      <w:r w:rsidR="00A65C29" w:rsidRPr="006E53D0">
        <w:rPr>
          <w:i/>
          <w:sz w:val="24"/>
          <w:szCs w:val="24"/>
        </w:rPr>
        <w:t>m =</w:t>
      </w:r>
      <w:r w:rsidR="00A65C29" w:rsidRPr="006E53D0">
        <w:rPr>
          <w:sz w:val="24"/>
          <w:szCs w:val="24"/>
        </w:rPr>
        <w:t>0.7</w:t>
      </w:r>
      <w:r w:rsidR="006E53D0">
        <w:rPr>
          <w:sz w:val="24"/>
          <w:szCs w:val="24"/>
        </w:rPr>
        <w:t xml:space="preserve"> </w:t>
      </w:r>
      <w:r w:rsidR="00A65C29" w:rsidRPr="006E53D0">
        <w:rPr>
          <w:sz w:val="24"/>
          <w:szCs w:val="24"/>
        </w:rPr>
        <w:t xml:space="preserve">are in the ratios 0.94, 2.00, 3.06, 4.12, 5.18 and 6.24 normalised to the </w:t>
      </w:r>
      <w:r w:rsidR="00A65C29" w:rsidRPr="006E53D0">
        <w:rPr>
          <w:i/>
          <w:sz w:val="24"/>
          <w:szCs w:val="24"/>
        </w:rPr>
        <w:t>n</w:t>
      </w:r>
      <w:r w:rsidR="00A65C29" w:rsidRPr="006E53D0">
        <w:rPr>
          <w:sz w:val="24"/>
          <w:szCs w:val="24"/>
        </w:rPr>
        <w:t xml:space="preserve">=2 </w:t>
      </w:r>
      <w:r w:rsidR="00A65C29" w:rsidRPr="006E53D0">
        <w:rPr>
          <w:sz w:val="24"/>
          <w:szCs w:val="24"/>
        </w:rPr>
        <w:lastRenderedPageBreak/>
        <w:t xml:space="preserve">mode.  These should be compared with the 1, 2, 3, 4, 5, 6 ratios of an “ideal” brass instrument.    Apart from the lowest note, which is a semi-tone flat, the higher modes are less than a semitone sharp compared with their ideal values. </w:t>
      </w:r>
    </w:p>
    <w:p w:rsidR="00A65C29" w:rsidRPr="006E53D0" w:rsidRDefault="00A65C29" w:rsidP="004B3CB5">
      <w:pPr>
        <w:tabs>
          <w:tab w:val="left" w:pos="4111"/>
        </w:tabs>
        <w:jc w:val="both"/>
        <w:rPr>
          <w:sz w:val="24"/>
          <w:szCs w:val="24"/>
        </w:rPr>
      </w:pPr>
    </w:p>
    <w:p w:rsidR="00A65C29" w:rsidRPr="006E53D0" w:rsidRDefault="00EB4BAD" w:rsidP="006E53D0">
      <w:pPr>
        <w:tabs>
          <w:tab w:val="left" w:pos="4111"/>
        </w:tabs>
        <w:rPr>
          <w:sz w:val="24"/>
          <w:szCs w:val="24"/>
        </w:rPr>
      </w:pPr>
      <w:r>
        <w:rPr>
          <w:b/>
          <w:sz w:val="24"/>
          <w:szCs w:val="24"/>
        </w:rPr>
        <w:t>P</w:t>
      </w:r>
      <w:r w:rsidR="00A65C29" w:rsidRPr="006E53D0">
        <w:rPr>
          <w:b/>
          <w:sz w:val="24"/>
          <w:szCs w:val="24"/>
        </w:rPr>
        <w:t xml:space="preserve">erturbation </w:t>
      </w:r>
      <w:r w:rsidR="008C5197">
        <w:rPr>
          <w:b/>
          <w:sz w:val="24"/>
          <w:szCs w:val="24"/>
        </w:rPr>
        <w:t>Models</w:t>
      </w:r>
      <w:r w:rsidR="00A65C29" w:rsidRPr="006E53D0">
        <w:rPr>
          <w:sz w:val="24"/>
          <w:szCs w:val="24"/>
        </w:rPr>
        <w:t xml:space="preserve"> </w:t>
      </w:r>
      <w:r w:rsidR="006E53D0">
        <w:rPr>
          <w:sz w:val="24"/>
          <w:szCs w:val="24"/>
        </w:rPr>
        <w:br/>
      </w:r>
    </w:p>
    <w:p w:rsidR="00A65C29" w:rsidRPr="006E53D0" w:rsidRDefault="00852F7B" w:rsidP="004B3CB5">
      <w:pPr>
        <w:tabs>
          <w:tab w:val="left" w:pos="4111"/>
        </w:tabs>
        <w:jc w:val="both"/>
        <w:rPr>
          <w:sz w:val="24"/>
          <w:szCs w:val="24"/>
        </w:rPr>
      </w:pPr>
      <w:r w:rsidRPr="006E53D0">
        <w:rPr>
          <w:sz w:val="24"/>
          <w:szCs w:val="24"/>
        </w:rPr>
        <w:t xml:space="preserve">     </w:t>
      </w:r>
      <w:r w:rsidR="00D039F9" w:rsidRPr="008C5197">
        <w:rPr>
          <w:sz w:val="24"/>
          <w:szCs w:val="24"/>
        </w:rPr>
        <w:t xml:space="preserve">Perturbation theory can be used to describe </w:t>
      </w:r>
      <w:r w:rsidR="00A65C29" w:rsidRPr="008C5197">
        <w:rPr>
          <w:sz w:val="24"/>
          <w:szCs w:val="24"/>
        </w:rPr>
        <w:t xml:space="preserve">how </w:t>
      </w:r>
      <w:r w:rsidR="00070AF6">
        <w:rPr>
          <w:sz w:val="24"/>
          <w:szCs w:val="24"/>
        </w:rPr>
        <w:t xml:space="preserve">minor </w:t>
      </w:r>
      <w:r w:rsidR="00A65C29" w:rsidRPr="008C5197">
        <w:rPr>
          <w:sz w:val="24"/>
          <w:szCs w:val="24"/>
        </w:rPr>
        <w:t xml:space="preserve">changes in bore shape perturb the resonant </w:t>
      </w:r>
      <w:r w:rsidR="00A90BD8" w:rsidRPr="008C5197">
        <w:rPr>
          <w:sz w:val="24"/>
          <w:szCs w:val="24"/>
        </w:rPr>
        <w:t>modes</w:t>
      </w:r>
      <w:r w:rsidR="00A65C29" w:rsidRPr="008C5197">
        <w:rPr>
          <w:sz w:val="24"/>
          <w:szCs w:val="24"/>
        </w:rPr>
        <w:t xml:space="preserve"> of brass and</w:t>
      </w:r>
      <w:r w:rsidR="00A65C29" w:rsidRPr="006E53D0">
        <w:rPr>
          <w:sz w:val="24"/>
          <w:szCs w:val="24"/>
        </w:rPr>
        <w:t xml:space="preserve"> </w:t>
      </w:r>
      <w:r w:rsidR="00192078">
        <w:rPr>
          <w:sz w:val="24"/>
          <w:szCs w:val="24"/>
        </w:rPr>
        <w:t>woodwind</w:t>
      </w:r>
      <w:r w:rsidR="00A65C29" w:rsidRPr="006E53D0">
        <w:rPr>
          <w:sz w:val="24"/>
          <w:szCs w:val="24"/>
        </w:rPr>
        <w:t xml:space="preserve"> instruments</w:t>
      </w:r>
      <w:r w:rsidR="00A90BD8">
        <w:rPr>
          <w:sz w:val="24"/>
          <w:szCs w:val="24"/>
        </w:rPr>
        <w:t>.</w:t>
      </w:r>
      <w:r w:rsidR="00A65C29" w:rsidRPr="006E53D0">
        <w:rPr>
          <w:sz w:val="24"/>
          <w:szCs w:val="24"/>
        </w:rPr>
        <w:t xml:space="preserve">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xml:space="preserve">, § 8.10] show that the change of frequency of a resonant mode </w:t>
      </w:r>
      <w:r w:rsidR="00A65C29" w:rsidRPr="006E53D0">
        <w:rPr>
          <w:rFonts w:ascii="Symbol" w:hAnsi="Symbol"/>
          <w:i/>
          <w:sz w:val="24"/>
          <w:szCs w:val="24"/>
        </w:rPr>
        <w:t></w:t>
      </w:r>
      <w:r w:rsidR="00A65C29" w:rsidRPr="006E53D0">
        <w:rPr>
          <w:rFonts w:ascii="Symbol" w:hAnsi="Symbol"/>
          <w:i/>
          <w:sz w:val="24"/>
          <w:szCs w:val="24"/>
        </w:rPr>
        <w:t></w:t>
      </w:r>
      <w:r w:rsidR="00A65C29" w:rsidRPr="006E53D0">
        <w:rPr>
          <w:sz w:val="24"/>
          <w:szCs w:val="24"/>
        </w:rPr>
        <w:t xml:space="preserve"> resulting from small distributed changes </w:t>
      </w:r>
      <w:r w:rsidR="00A65C29" w:rsidRPr="006E53D0">
        <w:rPr>
          <w:rFonts w:ascii="Symbol" w:hAnsi="Symbol"/>
          <w:i/>
          <w:sz w:val="24"/>
          <w:szCs w:val="24"/>
        </w:rPr>
        <w:t></w:t>
      </w:r>
      <w:r w:rsidR="00A65C29" w:rsidRPr="006E53D0">
        <w:rPr>
          <w:i/>
          <w:sz w:val="24"/>
          <w:szCs w:val="24"/>
        </w:rPr>
        <w:t>S</w:t>
      </w:r>
      <w:r w:rsidR="00A65C29" w:rsidRPr="006E53D0">
        <w:rPr>
          <w:sz w:val="24"/>
          <w:szCs w:val="24"/>
        </w:rPr>
        <w:t>(</w:t>
      </w:r>
      <w:r w:rsidR="00A65C29" w:rsidRPr="006E53D0">
        <w:rPr>
          <w:i/>
          <w:sz w:val="24"/>
          <w:szCs w:val="24"/>
        </w:rPr>
        <w:t>x</w:t>
      </w:r>
      <w:r w:rsidR="00A65C29" w:rsidRPr="006E53D0">
        <w:rPr>
          <w:sz w:val="24"/>
          <w:szCs w:val="24"/>
        </w:rPr>
        <w:t xml:space="preserve">) in bore area </w:t>
      </w:r>
      <w:r w:rsidR="00A65C29" w:rsidRPr="006E53D0">
        <w:rPr>
          <w:i/>
          <w:sz w:val="24"/>
          <w:szCs w:val="24"/>
        </w:rPr>
        <w:t>S</w:t>
      </w:r>
      <w:r w:rsidR="00A65C29" w:rsidRPr="006E53D0">
        <w:rPr>
          <w:sz w:val="24"/>
          <w:szCs w:val="24"/>
        </w:rPr>
        <w:t>(</w:t>
      </w:r>
      <w:r w:rsidR="00A65C29" w:rsidRPr="006E53D0">
        <w:rPr>
          <w:i/>
          <w:sz w:val="24"/>
          <w:szCs w:val="24"/>
        </w:rPr>
        <w:t>x</w:t>
      </w:r>
      <w:r w:rsidR="00A65C29" w:rsidRPr="006E53D0">
        <w:rPr>
          <w:sz w:val="24"/>
          <w:szCs w:val="24"/>
        </w:rPr>
        <w:t xml:space="preserve">) is given by </w:t>
      </w:r>
    </w:p>
    <w:p w:rsidR="00A65C29" w:rsidRPr="006E53D0" w:rsidRDefault="008C5197" w:rsidP="008C5197">
      <w:pPr>
        <w:pStyle w:val="MTDisplayEquation"/>
        <w:tabs>
          <w:tab w:val="clear" w:pos="8300"/>
          <w:tab w:val="left" w:pos="0"/>
          <w:tab w:val="right" w:pos="9000"/>
        </w:tabs>
        <w:ind w:left="4100" w:hanging="4100"/>
        <w:jc w:val="left"/>
      </w:pPr>
      <w:r>
        <w:rPr>
          <w:position w:val="-36"/>
        </w:rPr>
        <w:t xml:space="preserve">                        </w:t>
      </w:r>
      <w:r w:rsidR="00092EB7" w:rsidRPr="00092EB7">
        <w:rPr>
          <w:position w:val="-34"/>
        </w:rPr>
        <w:object w:dxaOrig="5780" w:dyaOrig="800">
          <v:shape id="_x0000_i1303" type="#_x0000_t75" style="width:288.75pt;height:40.5pt" o:ole="">
            <v:imagedata r:id="rId653" o:title=""/>
          </v:shape>
          <o:OLEObject Type="Embed" ProgID="Equation.DSMT4" ShapeID="_x0000_i1303" DrawAspect="Content" ObjectID="_1687067205" r:id="rId654"/>
        </w:object>
      </w:r>
      <w:r w:rsidR="00A90BD8">
        <w:t xml:space="preserve">.  </w:t>
      </w:r>
      <w:r>
        <w:tab/>
      </w:r>
      <w:r w:rsidR="00A90BD8">
        <w:t xml:space="preserve"> </w:t>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115</w:instrText>
      </w:r>
      <w:r w:rsidR="00931B77">
        <w:rPr>
          <w:noProof/>
        </w:rPr>
        <w:fldChar w:fldCharType="end"/>
      </w:r>
      <w:r w:rsidR="00A65C29" w:rsidRPr="006E53D0">
        <w:instrText>)</w:instrText>
      </w:r>
      <w:r w:rsidR="00A65C29" w:rsidRPr="006E53D0">
        <w:fldChar w:fldCharType="end"/>
      </w:r>
    </w:p>
    <w:p w:rsidR="00A65C29" w:rsidRPr="006E53D0" w:rsidRDefault="00A65C29" w:rsidP="004B3CB5">
      <w:pPr>
        <w:tabs>
          <w:tab w:val="left" w:pos="4111"/>
        </w:tabs>
        <w:jc w:val="both"/>
        <w:rPr>
          <w:sz w:val="24"/>
          <w:szCs w:val="24"/>
        </w:rPr>
      </w:pPr>
      <w:r w:rsidRPr="006E53D0">
        <w:rPr>
          <w:sz w:val="24"/>
          <w:szCs w:val="24"/>
        </w:rPr>
        <w:t>A</w:t>
      </w:r>
      <w:r w:rsidR="008C5197">
        <w:rPr>
          <w:sz w:val="24"/>
          <w:szCs w:val="24"/>
        </w:rPr>
        <w:t xml:space="preserve">n alternative derivation </w:t>
      </w:r>
      <w:r w:rsidRPr="006E53D0">
        <w:rPr>
          <w:sz w:val="24"/>
          <w:szCs w:val="24"/>
        </w:rPr>
        <w:t>make</w:t>
      </w:r>
      <w:r w:rsidR="008C5197">
        <w:rPr>
          <w:sz w:val="24"/>
          <w:szCs w:val="24"/>
        </w:rPr>
        <w:t>s use of</w:t>
      </w:r>
      <w:r w:rsidRPr="006E53D0">
        <w:rPr>
          <w:sz w:val="24"/>
          <w:szCs w:val="24"/>
        </w:rPr>
        <w:t xml:space="preserve"> Rayleigh’s harmonic balance argu</w:t>
      </w:r>
      <w:r w:rsidR="00CF2ABE">
        <w:rPr>
          <w:sz w:val="24"/>
          <w:szCs w:val="24"/>
        </w:rPr>
        <w:t>ment</w:t>
      </w:r>
      <w:r w:rsidR="00070AF6">
        <w:rPr>
          <w:sz w:val="24"/>
          <w:szCs w:val="24"/>
        </w:rPr>
        <w:t>s</w:t>
      </w:r>
      <w:r w:rsidR="00CF2ABE">
        <w:rPr>
          <w:sz w:val="24"/>
          <w:szCs w:val="24"/>
        </w:rPr>
        <w:t xml:space="preserve"> </w:t>
      </w:r>
      <w:r w:rsidRPr="006E53D0">
        <w:rPr>
          <w:sz w:val="24"/>
          <w:szCs w:val="24"/>
        </w:rPr>
        <w:t>and equate</w:t>
      </w:r>
      <w:r w:rsidR="00070AF6">
        <w:rPr>
          <w:sz w:val="24"/>
          <w:szCs w:val="24"/>
        </w:rPr>
        <w:t>s</w:t>
      </w:r>
      <w:r w:rsidRPr="006E53D0">
        <w:rPr>
          <w:sz w:val="24"/>
          <w:szCs w:val="24"/>
        </w:rPr>
        <w:t xml:space="preserve"> the peak kinetic energy to the peak potential energy. To first order, the perturbation is assumed to leave the shape of the modal wave function unchanged. The kinetic and potential energy stored in a particular resonant mode can </w:t>
      </w:r>
      <w:r w:rsidR="00070AF6">
        <w:rPr>
          <w:sz w:val="24"/>
          <w:szCs w:val="24"/>
        </w:rPr>
        <w:t xml:space="preserve">then </w:t>
      </w:r>
      <w:r w:rsidRPr="006E53D0">
        <w:rPr>
          <w:sz w:val="24"/>
          <w:szCs w:val="24"/>
        </w:rPr>
        <w:t xml:space="preserve">be expressed in terms of the local kinetic </w:t>
      </w:r>
      <w:r w:rsidR="00092EB7" w:rsidRPr="00092EB7">
        <w:rPr>
          <w:position w:val="-24"/>
          <w:sz w:val="24"/>
          <w:szCs w:val="24"/>
        </w:rPr>
        <w:object w:dxaOrig="960" w:dyaOrig="620">
          <v:shape id="_x0000_i1304" type="#_x0000_t75" style="width:48pt;height:30.75pt" o:ole="">
            <v:imagedata r:id="rId655" o:title=""/>
          </v:shape>
          <o:OLEObject Type="Embed" ProgID="Equation.DSMT4" ShapeID="_x0000_i1304" DrawAspect="Content" ObjectID="_1687067206" r:id="rId656"/>
        </w:object>
      </w:r>
      <w:r w:rsidRPr="006E53D0">
        <w:rPr>
          <w:sz w:val="24"/>
          <w:szCs w:val="24"/>
        </w:rPr>
        <w:t xml:space="preserve">and strain </w:t>
      </w:r>
      <w:r w:rsidR="00092EB7" w:rsidRPr="00092EB7">
        <w:rPr>
          <w:position w:val="-28"/>
          <w:sz w:val="24"/>
          <w:szCs w:val="24"/>
        </w:rPr>
        <w:object w:dxaOrig="1420" w:dyaOrig="740">
          <v:shape id="_x0000_i1305" type="#_x0000_t75" style="width:71.25pt;height:36.75pt" o:ole="">
            <v:imagedata r:id="rId657" o:title=""/>
          </v:shape>
          <o:OLEObject Type="Embed" ProgID="Equation.DSMT4" ShapeID="_x0000_i1305" DrawAspect="Content" ObjectID="_1687067207" r:id="rId658"/>
        </w:object>
      </w:r>
      <w:r w:rsidRPr="006E53D0">
        <w:rPr>
          <w:sz w:val="24"/>
          <w:szCs w:val="24"/>
        </w:rPr>
        <w:t>energy densities.  For simplicity, we con</w:t>
      </w:r>
      <w:r w:rsidR="00092EB7">
        <w:rPr>
          <w:sz w:val="24"/>
          <w:szCs w:val="24"/>
        </w:rPr>
        <w:t>sider the perturbation of the n</w:t>
      </w:r>
      <w:r w:rsidRPr="006E53D0">
        <w:rPr>
          <w:sz w:val="24"/>
          <w:szCs w:val="24"/>
        </w:rPr>
        <w:t xml:space="preserve">th resonant mode of a cylindrical air column open at one end, with particle displacement </w:t>
      </w:r>
      <w:r w:rsidRPr="006E53D0">
        <w:rPr>
          <w:rFonts w:ascii="Symbol" w:hAnsi="Symbol"/>
          <w:i/>
          <w:sz w:val="24"/>
          <w:szCs w:val="24"/>
        </w:rPr>
        <w:t></w:t>
      </w:r>
      <w:r w:rsidRPr="006E53D0">
        <w:rPr>
          <w:i/>
          <w:sz w:val="24"/>
          <w:szCs w:val="24"/>
          <w:vertAlign w:val="subscript"/>
        </w:rPr>
        <w:t>n</w:t>
      </w:r>
      <w:r w:rsidR="00092EB7">
        <w:rPr>
          <w:i/>
          <w:sz w:val="24"/>
          <w:szCs w:val="24"/>
          <w:vertAlign w:val="subscript"/>
        </w:rPr>
        <w:t xml:space="preserve">  </w:t>
      </w:r>
      <w:r w:rsidRPr="006E53D0">
        <w:rPr>
          <w:i/>
          <w:sz w:val="24"/>
          <w:szCs w:val="24"/>
        </w:rPr>
        <w:t>~</w:t>
      </w:r>
      <w:r w:rsidR="00092EB7">
        <w:rPr>
          <w:i/>
          <w:sz w:val="24"/>
          <w:szCs w:val="24"/>
        </w:rPr>
        <w:t xml:space="preserve"> </w:t>
      </w:r>
      <w:r w:rsidRPr="006E53D0">
        <w:rPr>
          <w:sz w:val="24"/>
          <w:szCs w:val="24"/>
        </w:rPr>
        <w:t>sin(</w:t>
      </w:r>
      <w:r w:rsidRPr="006E53D0">
        <w:rPr>
          <w:i/>
          <w:sz w:val="24"/>
          <w:szCs w:val="24"/>
        </w:rPr>
        <w:t>n</w:t>
      </w:r>
      <w:r w:rsidRPr="006E53D0">
        <w:rPr>
          <w:rFonts w:ascii="Symbol" w:hAnsi="Symbol"/>
          <w:i/>
          <w:sz w:val="24"/>
          <w:szCs w:val="24"/>
        </w:rPr>
        <w:t></w:t>
      </w:r>
      <w:r w:rsidRPr="006E53D0">
        <w:rPr>
          <w:i/>
          <w:sz w:val="24"/>
          <w:szCs w:val="24"/>
        </w:rPr>
        <w:t>x/L)</w:t>
      </w:r>
      <w:r w:rsidRPr="006E53D0">
        <w:rPr>
          <w:sz w:val="24"/>
          <w:szCs w:val="24"/>
        </w:rPr>
        <w:t>cos(</w:t>
      </w:r>
      <w:r w:rsidRPr="00070AF6">
        <w:rPr>
          <w:rFonts w:ascii="Symbol" w:hAnsi="Symbol"/>
          <w:i/>
          <w:sz w:val="24"/>
          <w:szCs w:val="24"/>
        </w:rPr>
        <w:t></w:t>
      </w:r>
      <w:r w:rsidRPr="00070AF6">
        <w:rPr>
          <w:i/>
          <w:sz w:val="24"/>
          <w:szCs w:val="24"/>
          <w:vertAlign w:val="subscript"/>
        </w:rPr>
        <w:t>n</w:t>
      </w:r>
      <w:r w:rsidRPr="00070AF6">
        <w:rPr>
          <w:i/>
          <w:sz w:val="24"/>
          <w:szCs w:val="24"/>
        </w:rPr>
        <w:t>t</w:t>
      </w:r>
      <w:r w:rsidRPr="006E53D0">
        <w:rPr>
          <w:sz w:val="24"/>
          <w:szCs w:val="24"/>
        </w:rPr>
        <w:t>)</w:t>
      </w:r>
      <w:r w:rsidR="00852F7B" w:rsidRPr="006E53D0">
        <w:rPr>
          <w:sz w:val="24"/>
          <w:szCs w:val="24"/>
        </w:rPr>
        <w:t>,</w:t>
      </w:r>
      <w:r w:rsidRPr="006E53D0">
        <w:rPr>
          <w:sz w:val="24"/>
          <w:szCs w:val="24"/>
        </w:rPr>
        <w:t xml:space="preserve"> where </w:t>
      </w:r>
      <w:r w:rsidRPr="006E53D0">
        <w:rPr>
          <w:i/>
          <w:sz w:val="24"/>
          <w:szCs w:val="24"/>
        </w:rPr>
        <w:t xml:space="preserve"> n </w:t>
      </w:r>
      <w:r w:rsidRPr="006E53D0">
        <w:rPr>
          <w:sz w:val="24"/>
          <w:szCs w:val="24"/>
        </w:rPr>
        <w:t>is</w:t>
      </w:r>
      <w:r w:rsidRPr="006E53D0">
        <w:rPr>
          <w:i/>
          <w:sz w:val="24"/>
          <w:szCs w:val="24"/>
        </w:rPr>
        <w:t xml:space="preserve"> </w:t>
      </w:r>
      <w:r w:rsidRPr="006E53D0">
        <w:rPr>
          <w:sz w:val="24"/>
          <w:szCs w:val="24"/>
        </w:rPr>
        <w:t xml:space="preserve">an odd integer. Equating the peak kinetic and potential energy over the perturbed </w:t>
      </w:r>
      <w:r w:rsidR="00070AF6">
        <w:rPr>
          <w:sz w:val="24"/>
          <w:szCs w:val="24"/>
        </w:rPr>
        <w:t xml:space="preserve">cross-sectional area of </w:t>
      </w:r>
      <w:r w:rsidRPr="006E53D0">
        <w:rPr>
          <w:sz w:val="24"/>
          <w:szCs w:val="24"/>
        </w:rPr>
        <w:t xml:space="preserve">the cylinder, we can write </w:t>
      </w:r>
    </w:p>
    <w:p w:rsidR="00A65C29" w:rsidRPr="006E53D0" w:rsidRDefault="008C5197" w:rsidP="00CB70C0">
      <w:pPr>
        <w:pStyle w:val="MTDisplayEquation"/>
        <w:tabs>
          <w:tab w:val="clear" w:pos="8300"/>
          <w:tab w:val="left" w:pos="4111"/>
        </w:tabs>
        <w:ind w:left="900" w:hanging="900"/>
        <w:jc w:val="both"/>
      </w:pPr>
      <w:r>
        <w:rPr>
          <w:position w:val="-36"/>
        </w:rPr>
        <w:t xml:space="preserve">                    </w:t>
      </w:r>
      <w:r w:rsidR="00017CB1" w:rsidRPr="00092EB7">
        <w:rPr>
          <w:position w:val="-34"/>
        </w:rPr>
        <w:object w:dxaOrig="6140" w:dyaOrig="800">
          <v:shape id="_x0000_i1306" type="#_x0000_t75" style="width:306.75pt;height:40.5pt" o:ole="">
            <v:imagedata r:id="rId659" o:title=""/>
          </v:shape>
          <o:OLEObject Type="Embed" ProgID="Equation.DSMT4" ShapeID="_x0000_i1306" DrawAspect="Content" ObjectID="_1687067208" r:id="rId660"/>
        </w:object>
      </w:r>
      <w:r w:rsidR="00852F7B" w:rsidRPr="006E53D0">
        <w:rPr>
          <w:position w:val="-36"/>
        </w:rPr>
        <w:t xml:space="preserve">     </w:t>
      </w:r>
      <w:r w:rsidR="00CB70C0">
        <w:rPr>
          <w:position w:val="-36"/>
        </w:rPr>
        <w:t xml:space="preserve">       </w:t>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116</w:instrText>
      </w:r>
      <w:r w:rsidR="00931B77">
        <w:rPr>
          <w:noProof/>
        </w:rPr>
        <w:fldChar w:fldCharType="end"/>
      </w:r>
      <w:r w:rsidR="00A65C29" w:rsidRPr="006E53D0">
        <w:instrText>)</w:instrText>
      </w:r>
      <w:r w:rsidR="00A65C29" w:rsidRPr="006E53D0">
        <w:fldChar w:fldCharType="end"/>
      </w:r>
    </w:p>
    <w:p w:rsidR="00A65C29" w:rsidRPr="006E53D0" w:rsidRDefault="00A65C29" w:rsidP="004B3CB5">
      <w:pPr>
        <w:tabs>
          <w:tab w:val="left" w:pos="4111"/>
        </w:tabs>
        <w:jc w:val="both"/>
        <w:rPr>
          <w:sz w:val="24"/>
          <w:szCs w:val="24"/>
        </w:rPr>
      </w:pPr>
      <w:r w:rsidRPr="006E53D0">
        <w:rPr>
          <w:sz w:val="24"/>
          <w:szCs w:val="24"/>
        </w:rPr>
        <w:t xml:space="preserve">where </w:t>
      </w:r>
      <w:r w:rsidR="0028058D" w:rsidRPr="0028058D">
        <w:rPr>
          <w:position w:val="-12"/>
          <w:sz w:val="24"/>
          <w:szCs w:val="24"/>
        </w:rPr>
        <w:object w:dxaOrig="380" w:dyaOrig="400">
          <v:shape id="_x0000_i1307" type="#_x0000_t75" style="width:18.75pt;height:19.5pt" o:ole="">
            <v:imagedata r:id="rId661" o:title=""/>
          </v:shape>
          <o:OLEObject Type="Embed" ProgID="Equation.DSMT4" ShapeID="_x0000_i1307" DrawAspect="Content" ObjectID="_1687067209" r:id="rId662"/>
        </w:object>
      </w:r>
      <w:r w:rsidRPr="006E53D0">
        <w:rPr>
          <w:sz w:val="24"/>
          <w:szCs w:val="24"/>
        </w:rPr>
        <w:t xml:space="preserve"> is the perturbed frequency. This can be rewritten as </w:t>
      </w:r>
    </w:p>
    <w:p w:rsidR="00A65C29" w:rsidRDefault="008C5197" w:rsidP="008C5197">
      <w:pPr>
        <w:pStyle w:val="MTDisplayEquation"/>
        <w:tabs>
          <w:tab w:val="clear" w:pos="8300"/>
          <w:tab w:val="left" w:pos="4111"/>
          <w:tab w:val="right" w:pos="9000"/>
        </w:tabs>
        <w:ind w:left="0"/>
        <w:jc w:val="both"/>
      </w:pPr>
      <w:r>
        <w:rPr>
          <w:position w:val="-36"/>
        </w:rPr>
        <w:t xml:space="preserve">                              </w:t>
      </w:r>
      <w:r w:rsidR="00017CB1" w:rsidRPr="00092EB7">
        <w:rPr>
          <w:position w:val="-34"/>
        </w:rPr>
        <w:object w:dxaOrig="5520" w:dyaOrig="800">
          <v:shape id="_x0000_i1308" type="#_x0000_t75" style="width:276pt;height:40.5pt" o:ole="">
            <v:imagedata r:id="rId663" o:title=""/>
          </v:shape>
          <o:OLEObject Type="Embed" ProgID="Equation.DSMT4" ShapeID="_x0000_i1308" DrawAspect="Content" ObjectID="_1687067210" r:id="rId664"/>
        </w:object>
      </w:r>
      <w:r w:rsidR="00852F7B" w:rsidRPr="006E53D0">
        <w:t xml:space="preserve">    </w:t>
      </w:r>
      <w: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w:instrText>
      </w:r>
      <w:r w:rsidR="00931B77">
        <w:instrText xml:space="preserve"> \* MERGEFORMAT </w:instrText>
      </w:r>
      <w:r w:rsidR="00931B77">
        <w:fldChar w:fldCharType="separate"/>
      </w:r>
      <w:r w:rsidR="001926A3">
        <w:rPr>
          <w:noProof/>
        </w:rPr>
        <w:instrText>117</w:instrText>
      </w:r>
      <w:r w:rsidR="00931B77">
        <w:rPr>
          <w:noProof/>
        </w:rPr>
        <w:fldChar w:fldCharType="end"/>
      </w:r>
      <w:r w:rsidR="00A65C29" w:rsidRPr="006E53D0">
        <w:instrText>)</w:instrText>
      </w:r>
      <w:r w:rsidR="00A65C29" w:rsidRPr="006E53D0">
        <w:fldChar w:fldCharType="end"/>
      </w:r>
    </w:p>
    <w:p w:rsidR="000E2E41" w:rsidRPr="000E2E41" w:rsidRDefault="000E2E41" w:rsidP="000E2E41">
      <w:pPr>
        <w:rPr>
          <w:lang w:eastAsia="ja-JP"/>
        </w:rPr>
      </w:pPr>
    </w:p>
    <w:p w:rsidR="00A65C29" w:rsidRPr="006E53D0" w:rsidRDefault="00852F7B" w:rsidP="004B3CB5">
      <w:pPr>
        <w:tabs>
          <w:tab w:val="left" w:pos="4111"/>
        </w:tabs>
        <w:jc w:val="both"/>
        <w:rPr>
          <w:sz w:val="24"/>
          <w:szCs w:val="24"/>
        </w:rPr>
      </w:pPr>
      <w:r w:rsidRPr="006E53D0">
        <w:rPr>
          <w:sz w:val="24"/>
          <w:szCs w:val="24"/>
        </w:rPr>
        <w:t xml:space="preserve">     </w:t>
      </w:r>
      <w:r w:rsidR="00A65C29" w:rsidRPr="006E53D0">
        <w:rPr>
          <w:sz w:val="24"/>
          <w:szCs w:val="24"/>
        </w:rPr>
        <w:t>Because the perturbations are assumed to be small, we can rearrange (</w:t>
      </w:r>
      <w:r w:rsidR="00CB70C0">
        <w:rPr>
          <w:sz w:val="24"/>
          <w:szCs w:val="24"/>
        </w:rPr>
        <w:t xml:space="preserve">eq. </w:t>
      </w:r>
      <w:r w:rsidR="008C5197">
        <w:rPr>
          <w:sz w:val="24"/>
          <w:szCs w:val="24"/>
        </w:rPr>
        <w:t>1</w:t>
      </w:r>
      <w:r w:rsidR="00A65C29" w:rsidRPr="006E53D0">
        <w:rPr>
          <w:sz w:val="24"/>
          <w:szCs w:val="24"/>
        </w:rPr>
        <w:t>3.</w:t>
      </w:r>
      <w:r w:rsidR="008C5197">
        <w:rPr>
          <w:sz w:val="24"/>
          <w:szCs w:val="24"/>
        </w:rPr>
        <w:t>117</w:t>
      </w:r>
      <w:r w:rsidR="00A65C29" w:rsidRPr="006E53D0">
        <w:rPr>
          <w:sz w:val="24"/>
          <w:szCs w:val="24"/>
        </w:rPr>
        <w:t xml:space="preserve">) to give the fractional change in frequency </w:t>
      </w:r>
    </w:p>
    <w:p w:rsidR="00A65C29" w:rsidRDefault="00852F7B" w:rsidP="008C5197">
      <w:pPr>
        <w:tabs>
          <w:tab w:val="left" w:pos="4111"/>
          <w:tab w:val="right" w:pos="8900"/>
        </w:tabs>
        <w:jc w:val="both"/>
        <w:rPr>
          <w:sz w:val="24"/>
          <w:szCs w:val="24"/>
        </w:rPr>
      </w:pPr>
      <w:r w:rsidRPr="006E53D0">
        <w:rPr>
          <w:position w:val="-30"/>
          <w:sz w:val="24"/>
          <w:szCs w:val="24"/>
        </w:rPr>
        <w:t xml:space="preserve">   </w:t>
      </w:r>
      <w:r w:rsidR="008C5197">
        <w:rPr>
          <w:position w:val="-30"/>
          <w:sz w:val="24"/>
          <w:szCs w:val="24"/>
        </w:rPr>
        <w:t xml:space="preserve">                                  </w:t>
      </w:r>
      <w:r w:rsidRPr="006E53D0">
        <w:rPr>
          <w:position w:val="-30"/>
          <w:sz w:val="24"/>
          <w:szCs w:val="24"/>
        </w:rPr>
        <w:t xml:space="preserve">  </w:t>
      </w:r>
      <w:r w:rsidR="00017CB1" w:rsidRPr="0028058D">
        <w:rPr>
          <w:position w:val="-34"/>
          <w:sz w:val="24"/>
          <w:szCs w:val="24"/>
        </w:rPr>
        <w:object w:dxaOrig="3739" w:dyaOrig="800">
          <v:shape id="_x0000_i1309" type="#_x0000_t75" style="width:186.75pt;height:40.5pt" o:ole="">
            <v:imagedata r:id="rId665" o:title=""/>
          </v:shape>
          <o:OLEObject Type="Embed" ProgID="Equation.DSMT4" ShapeID="_x0000_i1309" DrawAspect="Content" ObjectID="_1687067211" r:id="rId666"/>
        </w:object>
      </w:r>
      <w:r w:rsidR="00A65C29" w:rsidRPr="006E53D0">
        <w:rPr>
          <w:sz w:val="24"/>
          <w:szCs w:val="24"/>
        </w:rPr>
        <w:t xml:space="preserve">      </w:t>
      </w:r>
      <w:r w:rsidR="000E2E41">
        <w:rPr>
          <w:sz w:val="24"/>
          <w:szCs w:val="24"/>
        </w:rPr>
        <w:t xml:space="preserve">                  </w:t>
      </w:r>
      <w:r w:rsidR="008C5197">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118</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0E2E41" w:rsidRPr="006E53D0" w:rsidRDefault="000E2E41" w:rsidP="004B3CB5">
      <w:pPr>
        <w:tabs>
          <w:tab w:val="left" w:pos="4111"/>
        </w:tabs>
        <w:jc w:val="both"/>
        <w:rPr>
          <w:sz w:val="24"/>
          <w:szCs w:val="24"/>
        </w:rPr>
      </w:pPr>
    </w:p>
    <w:p w:rsidR="00A65C29" w:rsidRPr="006E53D0" w:rsidRDefault="000E2E41" w:rsidP="004B3CB5">
      <w:pPr>
        <w:tabs>
          <w:tab w:val="left" w:pos="4111"/>
        </w:tabs>
        <w:jc w:val="both"/>
        <w:rPr>
          <w:sz w:val="24"/>
          <w:szCs w:val="24"/>
        </w:rPr>
      </w:pPr>
      <w:r>
        <w:rPr>
          <w:sz w:val="24"/>
          <w:szCs w:val="24"/>
        </w:rPr>
        <w:t xml:space="preserve">       </w:t>
      </w:r>
      <w:r w:rsidR="00A65C29" w:rsidRPr="006E53D0">
        <w:rPr>
          <w:sz w:val="24"/>
          <w:szCs w:val="24"/>
        </w:rPr>
        <w:t>Hence, if the tube is increased in area close to a displacement antinode, where the particle flow is large (low pressure), the modal frequency will increase, whereas the frequency will decrease, if constricted close to a nodal position (large pressure)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,§22.3)]).  This result can be generalised to a tube of any shape. Hence, by changing the radius over an extended region close to a node or antinode, the frequencies of a particular mode can be either raised or lowered, but at the expense of similar perturbations to other modes. Considerable art and experience is therefore needed to correct for the inharmonicity of several modes simultaneously. </w:t>
      </w:r>
    </w:p>
    <w:p w:rsidR="00A65C29" w:rsidRPr="006E53D0" w:rsidRDefault="00A65C29" w:rsidP="004B3CB5">
      <w:pPr>
        <w:tabs>
          <w:tab w:val="left" w:pos="4111"/>
        </w:tabs>
        <w:jc w:val="both"/>
        <w:rPr>
          <w:sz w:val="24"/>
          <w:szCs w:val="24"/>
        </w:rPr>
      </w:pPr>
    </w:p>
    <w:p w:rsidR="00A65C29" w:rsidRDefault="008C5197" w:rsidP="004B3CB5">
      <w:pPr>
        <w:tabs>
          <w:tab w:val="left" w:pos="825"/>
          <w:tab w:val="left" w:pos="4111"/>
        </w:tabs>
        <w:jc w:val="both"/>
        <w:rPr>
          <w:b/>
          <w:sz w:val="24"/>
          <w:szCs w:val="24"/>
        </w:rPr>
      </w:pPr>
      <w:r w:rsidRPr="00064616">
        <w:rPr>
          <w:b/>
          <w:sz w:val="24"/>
          <w:szCs w:val="24"/>
        </w:rPr>
        <w:t>E</w:t>
      </w:r>
      <w:r w:rsidR="00A65C29" w:rsidRPr="00064616">
        <w:rPr>
          <w:b/>
          <w:sz w:val="24"/>
          <w:szCs w:val="24"/>
        </w:rPr>
        <w:t>lectric</w:t>
      </w:r>
      <w:r w:rsidRPr="00064616">
        <w:rPr>
          <w:b/>
          <w:sz w:val="24"/>
          <w:szCs w:val="24"/>
        </w:rPr>
        <w:t>al</w:t>
      </w:r>
      <w:r w:rsidR="00A65C29" w:rsidRPr="00064616">
        <w:rPr>
          <w:b/>
          <w:sz w:val="24"/>
          <w:szCs w:val="24"/>
        </w:rPr>
        <w:t xml:space="preserve"> </w:t>
      </w:r>
      <w:r w:rsidRPr="00064616">
        <w:rPr>
          <w:b/>
          <w:sz w:val="24"/>
          <w:szCs w:val="24"/>
        </w:rPr>
        <w:t>C</w:t>
      </w:r>
      <w:r w:rsidR="00A65C29" w:rsidRPr="00064616">
        <w:rPr>
          <w:b/>
          <w:sz w:val="24"/>
          <w:szCs w:val="24"/>
        </w:rPr>
        <w:t xml:space="preserve">ircuit </w:t>
      </w:r>
      <w:r w:rsidRPr="00064616">
        <w:rPr>
          <w:b/>
          <w:sz w:val="24"/>
          <w:szCs w:val="24"/>
        </w:rPr>
        <w:t>A</w:t>
      </w:r>
      <w:r w:rsidR="00A65C29" w:rsidRPr="00064616">
        <w:rPr>
          <w:b/>
          <w:sz w:val="24"/>
          <w:szCs w:val="24"/>
        </w:rPr>
        <w:t>nalogues</w:t>
      </w:r>
      <w:r w:rsidR="00A65C29" w:rsidRPr="006E53D0">
        <w:rPr>
          <w:b/>
          <w:sz w:val="24"/>
          <w:szCs w:val="24"/>
        </w:rPr>
        <w:t xml:space="preserve"> </w:t>
      </w:r>
    </w:p>
    <w:p w:rsidR="000E2E41" w:rsidRPr="006E53D0" w:rsidRDefault="000E2E41" w:rsidP="004B3CB5">
      <w:pPr>
        <w:tabs>
          <w:tab w:val="left" w:pos="825"/>
          <w:tab w:val="left" w:pos="4111"/>
        </w:tabs>
        <w:jc w:val="both"/>
        <w:rPr>
          <w:b/>
          <w:sz w:val="24"/>
          <w:szCs w:val="24"/>
        </w:rPr>
      </w:pPr>
    </w:p>
    <w:p w:rsidR="00A65C29" w:rsidRDefault="00852F7B"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It is often instructive to consider acoustical systems in terms of equivalent electric circuit analogues, where voltage </w:t>
      </w:r>
      <w:r w:rsidR="00A65C29" w:rsidRPr="006E53D0">
        <w:rPr>
          <w:i/>
          <w:sz w:val="24"/>
          <w:szCs w:val="24"/>
        </w:rPr>
        <w:t>V</w:t>
      </w:r>
      <w:r w:rsidR="00A65C29" w:rsidRPr="006E53D0">
        <w:rPr>
          <w:sz w:val="24"/>
          <w:szCs w:val="24"/>
        </w:rPr>
        <w:t xml:space="preserve"> and electrical current </w:t>
      </w:r>
      <w:r w:rsidR="00017CB1">
        <w:rPr>
          <w:i/>
          <w:sz w:val="24"/>
          <w:szCs w:val="24"/>
        </w:rPr>
        <w:t>I</w:t>
      </w:r>
      <w:r w:rsidR="00017CB1" w:rsidRPr="006E53D0">
        <w:rPr>
          <w:sz w:val="24"/>
          <w:szCs w:val="24"/>
        </w:rPr>
        <w:t xml:space="preserve"> </w:t>
      </w:r>
      <w:r w:rsidR="00A65C29" w:rsidRPr="006E53D0">
        <w:rPr>
          <w:sz w:val="24"/>
          <w:szCs w:val="24"/>
        </w:rPr>
        <w:t xml:space="preserve">can represent the acoustic pressure </w:t>
      </w:r>
      <w:r w:rsidR="00A65C29" w:rsidRPr="006E53D0">
        <w:rPr>
          <w:i/>
          <w:sz w:val="24"/>
          <w:szCs w:val="24"/>
        </w:rPr>
        <w:t xml:space="preserve">p </w:t>
      </w:r>
      <w:r w:rsidR="00A65C29" w:rsidRPr="006E53D0">
        <w:rPr>
          <w:sz w:val="24"/>
          <w:szCs w:val="24"/>
        </w:rPr>
        <w:t xml:space="preserve">and </w:t>
      </w:r>
      <w:r w:rsidR="00A65C29" w:rsidRPr="006E53D0">
        <w:rPr>
          <w:sz w:val="24"/>
          <w:szCs w:val="24"/>
        </w:rPr>
        <w:lastRenderedPageBreak/>
        <w:t xml:space="preserve">flow along a pipe </w:t>
      </w:r>
      <w:r w:rsidR="00A65C29" w:rsidRPr="006E53D0">
        <w:rPr>
          <w:i/>
          <w:sz w:val="24"/>
          <w:szCs w:val="24"/>
        </w:rPr>
        <w:t>U</w:t>
      </w:r>
      <w:r w:rsidR="00A65C29" w:rsidRPr="006E53D0">
        <w:rPr>
          <w:sz w:val="24"/>
          <w:szCs w:val="24"/>
        </w:rPr>
        <w:t xml:space="preserve">. For example, a volume of air with flow velocity </w:t>
      </w:r>
      <w:r w:rsidR="00A65C29" w:rsidRPr="006E53D0">
        <w:rPr>
          <w:i/>
          <w:sz w:val="24"/>
          <w:szCs w:val="24"/>
        </w:rPr>
        <w:t xml:space="preserve">U </w:t>
      </w:r>
      <w:r w:rsidR="00A65C29" w:rsidRPr="006E53D0">
        <w:rPr>
          <w:sz w:val="24"/>
          <w:szCs w:val="24"/>
        </w:rPr>
        <w:t xml:space="preserve">in a pipe of area </w:t>
      </w:r>
      <w:r w:rsidR="00A65C29" w:rsidRPr="006E53D0">
        <w:rPr>
          <w:i/>
          <w:sz w:val="24"/>
          <w:szCs w:val="24"/>
        </w:rPr>
        <w:t>S</w:t>
      </w:r>
      <w:r w:rsidR="00A65C29" w:rsidRPr="006E53D0">
        <w:rPr>
          <w:sz w:val="24"/>
          <w:szCs w:val="24"/>
        </w:rPr>
        <w:t xml:space="preserve"> and length </w:t>
      </w:r>
      <w:r w:rsidR="00A65C29" w:rsidRPr="006E53D0">
        <w:rPr>
          <w:i/>
          <w:sz w:val="24"/>
          <w:szCs w:val="24"/>
        </w:rPr>
        <w:t>l</w:t>
      </w:r>
      <w:r w:rsidR="00A65C29" w:rsidRPr="006E53D0">
        <w:rPr>
          <w:sz w:val="24"/>
          <w:szCs w:val="24"/>
        </w:rPr>
        <w:t xml:space="preserve"> has a pressure drop</w:t>
      </w:r>
      <w:r w:rsidR="0028058D">
        <w:rPr>
          <w:sz w:val="24"/>
          <w:szCs w:val="24"/>
        </w:rPr>
        <w:t xml:space="preserve"> </w:t>
      </w:r>
      <w:r w:rsidR="0028058D" w:rsidRPr="0028058D">
        <w:rPr>
          <w:position w:val="-24"/>
          <w:sz w:val="24"/>
          <w:szCs w:val="24"/>
        </w:rPr>
        <w:object w:dxaOrig="780" w:dyaOrig="620">
          <v:shape id="_x0000_i1310" type="#_x0000_t75" style="width:39pt;height:30.75pt" o:ole="">
            <v:imagedata r:id="rId667" o:title=""/>
          </v:shape>
          <o:OLEObject Type="Embed" ProgID="Equation.DSMT4" ShapeID="_x0000_i1310" DrawAspect="Content" ObjectID="_1687067212" r:id="rId668"/>
        </w:object>
      </w:r>
      <w:r w:rsidR="00A65C29" w:rsidRPr="006E53D0">
        <w:rPr>
          <w:sz w:val="24"/>
          <w:szCs w:val="24"/>
        </w:rPr>
        <w:t xml:space="preserve"> across its length, which is equivalent to the voltage </w:t>
      </w:r>
      <w:r w:rsidR="00017CB1" w:rsidRPr="0028058D">
        <w:rPr>
          <w:position w:val="-24"/>
          <w:sz w:val="24"/>
          <w:szCs w:val="24"/>
        </w:rPr>
        <w:object w:dxaOrig="540" w:dyaOrig="620">
          <v:shape id="_x0000_i1311" type="#_x0000_t75" style="width:27pt;height:30.75pt" o:ole="">
            <v:imagedata r:id="rId669" o:title=""/>
          </v:shape>
          <o:OLEObject Type="Embed" ProgID="Equation.DSMT4" ShapeID="_x0000_i1311" DrawAspect="Content" ObjectID="_1687067213" r:id="rId670"/>
        </w:object>
      </w:r>
      <w:r w:rsidR="00A65C29" w:rsidRPr="006E53D0">
        <w:rPr>
          <w:sz w:val="24"/>
          <w:szCs w:val="24"/>
        </w:rPr>
        <w:t xml:space="preserve"> across an inductor </w:t>
      </w:r>
      <w:r w:rsidR="00412DCB">
        <w:rPr>
          <w:noProof/>
          <w:position w:val="-10"/>
          <w:sz w:val="24"/>
          <w:szCs w:val="24"/>
          <w:lang w:val="en-US"/>
        </w:rPr>
        <w:drawing>
          <wp:inline distT="0" distB="0" distL="0" distR="0" wp14:anchorId="67B7D790" wp14:editId="12D5AE78">
            <wp:extent cx="523875" cy="190500"/>
            <wp:effectExtent l="0" t="0" r="9525"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pic:spPr>
                </pic:pic>
              </a:graphicData>
            </a:graphic>
          </wp:inline>
        </w:drawing>
      </w:r>
      <w:r w:rsidR="00A65C29" w:rsidRPr="006E53D0">
        <w:rPr>
          <w:sz w:val="24"/>
          <w:szCs w:val="24"/>
        </w:rPr>
        <w:t xml:space="preserve"> in an electrical circuit. Likewise, the rate of pressure rise, </w:t>
      </w:r>
      <w:r w:rsidR="0028058D" w:rsidRPr="0028058D">
        <w:rPr>
          <w:position w:val="-24"/>
          <w:sz w:val="24"/>
          <w:szCs w:val="24"/>
        </w:rPr>
        <w:object w:dxaOrig="1160" w:dyaOrig="620">
          <v:shape id="_x0000_i1312" type="#_x0000_t75" style="width:57.75pt;height:30.75pt" o:ole="">
            <v:imagedata r:id="rId672" o:title=""/>
          </v:shape>
          <o:OLEObject Type="Embed" ProgID="Equation.DSMT4" ShapeID="_x0000_i1312" DrawAspect="Content" ObjectID="_1687067214" r:id="rId673"/>
        </w:object>
      </w:r>
      <w:r w:rsidR="00A65C29" w:rsidRPr="006E53D0">
        <w:rPr>
          <w:sz w:val="24"/>
          <w:szCs w:val="24"/>
        </w:rPr>
        <w:t xml:space="preserve">, as gas flows into a volume </w:t>
      </w:r>
      <w:r w:rsidR="00A65C29" w:rsidRPr="006E53D0">
        <w:rPr>
          <w:i/>
          <w:sz w:val="24"/>
          <w:szCs w:val="24"/>
        </w:rPr>
        <w:t>V,</w:t>
      </w:r>
      <w:r w:rsidR="0056484F" w:rsidRPr="006E53D0">
        <w:rPr>
          <w:sz w:val="24"/>
          <w:szCs w:val="24"/>
        </w:rPr>
        <w:t xml:space="preserve"> </w:t>
      </w:r>
      <w:r w:rsidR="00A65C29" w:rsidRPr="006E53D0">
        <w:rPr>
          <w:sz w:val="24"/>
          <w:szCs w:val="24"/>
        </w:rPr>
        <w:t>is equivalent to the rate of voltage rise,</w:t>
      </w:r>
      <w:r w:rsidR="0079227D">
        <w:rPr>
          <w:sz w:val="24"/>
          <w:szCs w:val="24"/>
        </w:rPr>
        <w:t xml:space="preserve"> </w:t>
      </w:r>
      <w:r w:rsidR="00017CB1" w:rsidRPr="0079227D">
        <w:rPr>
          <w:position w:val="-24"/>
          <w:sz w:val="24"/>
          <w:szCs w:val="24"/>
        </w:rPr>
        <w:object w:dxaOrig="920" w:dyaOrig="620">
          <v:shape id="_x0000_i1313" type="#_x0000_t75" style="width:45.75pt;height:30.75pt" o:ole="">
            <v:imagedata r:id="rId674" o:title=""/>
          </v:shape>
          <o:OLEObject Type="Embed" ProgID="Equation.DSMT4" ShapeID="_x0000_i1313" DrawAspect="Content" ObjectID="_1687067215" r:id="rId675"/>
        </w:object>
      </w:r>
      <w:r w:rsidR="00A65C29" w:rsidRPr="006E53D0">
        <w:rPr>
          <w:sz w:val="24"/>
          <w:szCs w:val="24"/>
        </w:rPr>
        <w:t xml:space="preserve">  across a capacitance </w:t>
      </w:r>
      <w:r w:rsidR="0079227D" w:rsidRPr="0079227D">
        <w:rPr>
          <w:position w:val="-12"/>
          <w:sz w:val="24"/>
          <w:szCs w:val="24"/>
        </w:rPr>
        <w:object w:dxaOrig="1080" w:dyaOrig="360">
          <v:shape id="_x0000_i1314" type="#_x0000_t75" style="width:54.75pt;height:18.75pt" o:ole="">
            <v:imagedata r:id="rId676" o:title=""/>
          </v:shape>
          <o:OLEObject Type="Embed" ProgID="Equation.DSMT4" ShapeID="_x0000_i1314" DrawAspect="Content" ObjectID="_1687067216" r:id="rId677"/>
        </w:object>
      </w:r>
      <w:r w:rsidR="00A65C29" w:rsidRPr="006E53D0">
        <w:rPr>
          <w:sz w:val="24"/>
          <w:szCs w:val="24"/>
        </w:rPr>
        <w:t xml:space="preserve"> </w:t>
      </w:r>
      <w:r w:rsidR="000E2E41">
        <w:rPr>
          <w:sz w:val="24"/>
          <w:szCs w:val="24"/>
        </w:rPr>
        <w:t>.</w:t>
      </w:r>
    </w:p>
    <w:p w:rsidR="000E2E41" w:rsidRPr="006E53D0" w:rsidRDefault="000E2E41" w:rsidP="004B3CB5">
      <w:pPr>
        <w:tabs>
          <w:tab w:val="left" w:pos="825"/>
          <w:tab w:val="left" w:pos="4111"/>
        </w:tabs>
        <w:jc w:val="both"/>
        <w:rPr>
          <w:sz w:val="24"/>
          <w:szCs w:val="24"/>
        </w:rPr>
      </w:pPr>
    </w:p>
    <w:p w:rsidR="0056484F"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As a simple example, we re-derive the Helmholtz resonance frequency, previously considered in relation to the principal air resonance of the air inside a violin or guitar body (section 13.2.4), but equally important, as we will show later, in describing the resonance of air within the mouthpiece of brass instruments.</w:t>
      </w:r>
    </w:p>
    <w:p w:rsidR="000E2E41" w:rsidRPr="006E53D0" w:rsidRDefault="000E2E41" w:rsidP="004B3CB5">
      <w:pPr>
        <w:tabs>
          <w:tab w:val="left" w:pos="825"/>
          <w:tab w:val="left" w:pos="4111"/>
        </w:tabs>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In its simplest form, the Helmholtz resonator consists of a closed volume </w:t>
      </w:r>
      <w:r w:rsidR="00A65C29" w:rsidRPr="006E53D0">
        <w:rPr>
          <w:i/>
          <w:sz w:val="24"/>
          <w:szCs w:val="24"/>
        </w:rPr>
        <w:t>V</w:t>
      </w:r>
      <w:r w:rsidR="00A65C29" w:rsidRPr="006E53D0">
        <w:rPr>
          <w:sz w:val="24"/>
          <w:szCs w:val="24"/>
        </w:rPr>
        <w:t xml:space="preserve"> with an attached cylindrical pipe of length </w:t>
      </w:r>
      <w:r w:rsidR="00A65C29" w:rsidRPr="006E53D0">
        <w:rPr>
          <w:i/>
          <w:sz w:val="24"/>
          <w:szCs w:val="24"/>
        </w:rPr>
        <w:t>l</w:t>
      </w:r>
      <w:r w:rsidR="00A65C29" w:rsidRPr="006E53D0">
        <w:rPr>
          <w:sz w:val="24"/>
          <w:szCs w:val="24"/>
        </w:rPr>
        <w:t xml:space="preserve"> and area </w:t>
      </w:r>
      <w:r w:rsidR="00017CB1">
        <w:rPr>
          <w:i/>
          <w:sz w:val="24"/>
          <w:szCs w:val="24"/>
        </w:rPr>
        <w:t>S</w:t>
      </w:r>
      <w:r w:rsidR="00017CB1" w:rsidRPr="006E53D0">
        <w:rPr>
          <w:sz w:val="24"/>
          <w:szCs w:val="24"/>
        </w:rPr>
        <w:t xml:space="preserve"> </w:t>
      </w:r>
      <w:r w:rsidR="00A65C29" w:rsidRPr="006E53D0">
        <w:rPr>
          <w:sz w:val="24"/>
          <w:szCs w:val="24"/>
        </w:rPr>
        <w:t xml:space="preserve">attached, through which the air vibrates in and out of the volume.  All dimensions are assumed small compared to the acoustic wavelength, so that the pressure </w:t>
      </w:r>
      <w:r w:rsidR="00A65C29" w:rsidRPr="006E53D0">
        <w:rPr>
          <w:i/>
          <w:sz w:val="24"/>
          <w:szCs w:val="24"/>
        </w:rPr>
        <w:t xml:space="preserve">p </w:t>
      </w:r>
      <w:r w:rsidR="00A65C29" w:rsidRPr="006E53D0">
        <w:rPr>
          <w:sz w:val="24"/>
          <w:szCs w:val="24"/>
        </w:rPr>
        <w:t xml:space="preserve">in the volume and the flow in the pipe </w:t>
      </w:r>
      <w:r w:rsidR="00A65C29" w:rsidRPr="006E53D0">
        <w:rPr>
          <w:i/>
          <w:sz w:val="24"/>
          <w:szCs w:val="24"/>
        </w:rPr>
        <w:t>U</w:t>
      </w:r>
      <w:r w:rsidR="00A65C29" w:rsidRPr="006E53D0">
        <w:rPr>
          <w:sz w:val="24"/>
          <w:szCs w:val="24"/>
        </w:rPr>
        <w:t xml:space="preserve"> can be assumed to be spatially uniform. The volume acts as an acoustic “capacitance” </w:t>
      </w:r>
      <w:r w:rsidR="00A65C29" w:rsidRPr="006E53D0">
        <w:rPr>
          <w:i/>
          <w:sz w:val="24"/>
          <w:szCs w:val="24"/>
        </w:rPr>
        <w:t>C</w:t>
      </w:r>
      <w:r w:rsidR="00A65C29" w:rsidRPr="006E53D0">
        <w:rPr>
          <w:sz w:val="24"/>
          <w:szCs w:val="24"/>
        </w:rPr>
        <w:t xml:space="preserve">= </w:t>
      </w:r>
      <w:r w:rsidR="00A65C29" w:rsidRPr="006E53D0">
        <w:rPr>
          <w:i/>
          <w:sz w:val="24"/>
          <w:szCs w:val="24"/>
        </w:rPr>
        <w:t>V/</w:t>
      </w:r>
      <w:r w:rsidR="00A65C29" w:rsidRPr="006E53D0">
        <w:rPr>
          <w:rFonts w:ascii="Symbol" w:hAnsi="Symbol"/>
          <w:i/>
          <w:sz w:val="24"/>
          <w:szCs w:val="24"/>
        </w:rPr>
        <w:t></w:t>
      </w:r>
      <w:r w:rsidR="00A65C29" w:rsidRPr="006E53D0">
        <w:rPr>
          <w:i/>
          <w:sz w:val="24"/>
          <w:szCs w:val="24"/>
        </w:rPr>
        <w:t>P</w:t>
      </w:r>
      <w:r w:rsidR="00A65C29" w:rsidRPr="006E53D0">
        <w:rPr>
          <w:sz w:val="24"/>
          <w:szCs w:val="24"/>
          <w:vertAlign w:val="subscript"/>
        </w:rPr>
        <w:t>o</w:t>
      </w:r>
      <w:r w:rsidR="00A65C29" w:rsidRPr="006E53D0">
        <w:rPr>
          <w:sz w:val="24"/>
          <w:szCs w:val="24"/>
        </w:rPr>
        <w:t xml:space="preserve"> , which resonates with the acoustic “inductance” </w:t>
      </w:r>
      <w:r w:rsidR="00412DCB">
        <w:rPr>
          <w:noProof/>
          <w:position w:val="-10"/>
          <w:sz w:val="24"/>
          <w:szCs w:val="24"/>
          <w:lang w:val="en-US"/>
        </w:rPr>
        <w:drawing>
          <wp:inline distT="0" distB="0" distL="0" distR="0" wp14:anchorId="2A92EE70" wp14:editId="61D2050B">
            <wp:extent cx="523875" cy="190500"/>
            <wp:effectExtent l="0" t="0" r="952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pic:spPr>
                </pic:pic>
              </a:graphicData>
            </a:graphic>
          </wp:inline>
        </w:drawing>
      </w:r>
      <w:r w:rsidR="00A65C29" w:rsidRPr="006E53D0">
        <w:rPr>
          <w:sz w:val="24"/>
          <w:szCs w:val="24"/>
        </w:rPr>
        <w:t xml:space="preserve">of the air in the neck. The resonant frequency is therefore given by </w:t>
      </w:r>
    </w:p>
    <w:p w:rsidR="00A65C29" w:rsidRDefault="008606CB" w:rsidP="008606CB">
      <w:pPr>
        <w:pStyle w:val="MTDisplayEquation"/>
        <w:tabs>
          <w:tab w:val="clear" w:pos="8300"/>
          <w:tab w:val="left" w:pos="4111"/>
          <w:tab w:val="right" w:pos="9000"/>
        </w:tabs>
        <w:ind w:left="0"/>
        <w:jc w:val="both"/>
      </w:pPr>
      <w:r>
        <w:rPr>
          <w:position w:val="-30"/>
        </w:rPr>
        <w:t xml:space="preserve">                                 </w:t>
      </w:r>
      <w:r w:rsidR="00017CB1" w:rsidRPr="0079227D">
        <w:rPr>
          <w:position w:val="-30"/>
        </w:rPr>
        <w:object w:dxaOrig="3580" w:dyaOrig="740">
          <v:shape id="_x0000_i1315" type="#_x0000_t75" style="width:179.25pt;height:36.75pt" o:ole="">
            <v:imagedata r:id="rId678" o:title=""/>
          </v:shape>
          <o:OLEObject Type="Embed" ProgID="Equation.DSMT4" ShapeID="_x0000_i1315" DrawAspect="Content" ObjectID="_1687067217" r:id="rId679"/>
        </w:object>
      </w:r>
      <w:r w:rsidR="00A65C29" w:rsidRPr="006E53D0">
        <w:t>,</w:t>
      </w:r>
      <w:r w:rsidR="0056484F" w:rsidRPr="006E53D0">
        <w:t xml:space="preserve">      </w:t>
      </w:r>
      <w: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w:instrText>
      </w:r>
      <w:r w:rsidR="00931B77">
        <w:instrText xml:space="preserve">EQ MTEqn \c \* Arabic \* MERGEFORMAT </w:instrText>
      </w:r>
      <w:r w:rsidR="00931B77">
        <w:fldChar w:fldCharType="separate"/>
      </w:r>
      <w:r w:rsidR="001926A3">
        <w:rPr>
          <w:noProof/>
        </w:rPr>
        <w:instrText>119</w:instrText>
      </w:r>
      <w:r w:rsidR="00931B77">
        <w:rPr>
          <w:noProof/>
        </w:rPr>
        <w:fldChar w:fldCharType="end"/>
      </w:r>
      <w:r w:rsidR="00A65C29" w:rsidRPr="006E53D0">
        <w:instrText>)</w:instrText>
      </w:r>
      <w:r w:rsidR="00A65C29" w:rsidRPr="006E53D0">
        <w:fldChar w:fldCharType="end"/>
      </w:r>
    </w:p>
    <w:p w:rsidR="000E2E41" w:rsidRPr="000E2E41" w:rsidRDefault="000E2E41" w:rsidP="000E2E41">
      <w:pPr>
        <w:rPr>
          <w:lang w:eastAsia="ja-JP"/>
        </w:rPr>
      </w:pPr>
    </w:p>
    <w:p w:rsidR="00A65C29" w:rsidRDefault="00A65C29" w:rsidP="004B3CB5">
      <w:pPr>
        <w:tabs>
          <w:tab w:val="left" w:pos="4111"/>
        </w:tabs>
        <w:jc w:val="both"/>
        <w:rPr>
          <w:sz w:val="24"/>
          <w:szCs w:val="24"/>
        </w:rPr>
      </w:pPr>
      <w:r w:rsidRPr="006E53D0">
        <w:rPr>
          <w:sz w:val="24"/>
          <w:szCs w:val="24"/>
        </w:rPr>
        <w:t xml:space="preserve">as derived earlier. </w:t>
      </w:r>
    </w:p>
    <w:p w:rsidR="000E2E41" w:rsidRPr="006E53D0" w:rsidRDefault="000E2E41" w:rsidP="004B3CB5">
      <w:pPr>
        <w:tabs>
          <w:tab w:val="left" w:pos="4111"/>
        </w:tabs>
        <w:jc w:val="both"/>
        <w:rPr>
          <w:sz w:val="24"/>
          <w:szCs w:val="24"/>
        </w:rPr>
      </w:pPr>
    </w:p>
    <w:p w:rsidR="00A65C29" w:rsidRPr="006E53D0" w:rsidRDefault="0056484F" w:rsidP="004B3CB5">
      <w:pPr>
        <w:tabs>
          <w:tab w:val="left" w:pos="4111"/>
        </w:tabs>
        <w:jc w:val="both"/>
        <w:rPr>
          <w:sz w:val="24"/>
          <w:szCs w:val="24"/>
        </w:rPr>
      </w:pPr>
      <w:r w:rsidRPr="006E53D0">
        <w:rPr>
          <w:sz w:val="24"/>
          <w:szCs w:val="24"/>
        </w:rPr>
        <w:t xml:space="preserve">      </w:t>
      </w:r>
      <w:r w:rsidR="00A65C29" w:rsidRPr="006E53D0">
        <w:rPr>
          <w:sz w:val="24"/>
          <w:szCs w:val="24"/>
        </w:rPr>
        <w:t>Any enclosed air volume with holes in its containing walls acts as a Helmholtz resonator, with an effective “kinetic inductance” of the hole region equivalent to a tube of the same diameter with an  effective length ~</w:t>
      </w:r>
      <w:r w:rsidR="00777D00">
        <w:rPr>
          <w:sz w:val="24"/>
          <w:szCs w:val="24"/>
        </w:rPr>
        <w:t xml:space="preserve"> wall thickness + </w:t>
      </w:r>
      <w:r w:rsidR="00A65C29" w:rsidRPr="006E53D0">
        <w:rPr>
          <w:sz w:val="24"/>
          <w:szCs w:val="24"/>
        </w:rPr>
        <w:t xml:space="preserve"> 0.</w:t>
      </w:r>
      <w:r w:rsidR="00017CB1">
        <w:rPr>
          <w:sz w:val="24"/>
          <w:szCs w:val="24"/>
        </w:rPr>
        <w:t>6</w:t>
      </w:r>
      <w:r w:rsidR="00017CB1" w:rsidRPr="006E53D0">
        <w:rPr>
          <w:sz w:val="24"/>
          <w:szCs w:val="24"/>
        </w:rPr>
        <w:t xml:space="preserve">2 </w:t>
      </w:r>
      <w:r w:rsidR="00777D00">
        <w:rPr>
          <w:sz w:val="24"/>
          <w:szCs w:val="24"/>
        </w:rPr>
        <w:t xml:space="preserve">hole </w:t>
      </w:r>
      <w:r w:rsidR="00A65C29" w:rsidRPr="006E53D0">
        <w:rPr>
          <w:sz w:val="24"/>
          <w:szCs w:val="24"/>
        </w:rPr>
        <w:t>radius. Th</w:t>
      </w:r>
      <w:r w:rsidR="00777D00">
        <w:rPr>
          <w:sz w:val="24"/>
          <w:szCs w:val="24"/>
        </w:rPr>
        <w:t xml:space="preserve">e latter term </w:t>
      </w:r>
      <w:r w:rsidR="00A65C29" w:rsidRPr="006E53D0">
        <w:rPr>
          <w:sz w:val="24"/>
          <w:szCs w:val="24"/>
        </w:rPr>
        <w:t>is the familiar “end-correction” for a</w:t>
      </w:r>
      <w:r w:rsidR="00017CB1">
        <w:rPr>
          <w:sz w:val="24"/>
          <w:szCs w:val="24"/>
        </w:rPr>
        <w:t xml:space="preserve">n </w:t>
      </w:r>
      <w:r w:rsidR="00A65C29" w:rsidRPr="006E53D0">
        <w:rPr>
          <w:sz w:val="24"/>
          <w:szCs w:val="24"/>
        </w:rPr>
        <w:t>open-ended pipe (Kinsler et al [</w:t>
      </w:r>
      <w:r w:rsidR="00A65C29" w:rsidRPr="006E53D0">
        <w:rPr>
          <w:sz w:val="24"/>
          <w:szCs w:val="24"/>
        </w:rPr>
        <w:fldChar w:fldCharType="begin"/>
      </w:r>
      <w:r w:rsidR="00A65C29" w:rsidRPr="006E53D0">
        <w:rPr>
          <w:sz w:val="24"/>
          <w:szCs w:val="24"/>
        </w:rPr>
        <w:instrText xml:space="preserve"> NOTEREF _Ref119308836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142</w:t>
      </w:r>
      <w:r w:rsidR="00A65C29" w:rsidRPr="006E53D0">
        <w:rPr>
          <w:sz w:val="24"/>
          <w:szCs w:val="24"/>
        </w:rPr>
        <w:fldChar w:fldCharType="end"/>
      </w:r>
      <w:r w:rsidR="00A65C29" w:rsidRPr="006E53D0">
        <w:rPr>
          <w:sz w:val="24"/>
          <w:szCs w:val="24"/>
        </w:rPr>
        <w:t xml:space="preserve">,§9.2]). Open holes of different diameters will therefore give resonances corresponding to different musical tones. The ocarina is a very simple musical instrument based on such resonances, in which typically four or five holes with different areas can be opened and closed in combination, to give </w:t>
      </w:r>
      <w:r w:rsidR="000B5FA1">
        <w:rPr>
          <w:sz w:val="24"/>
          <w:szCs w:val="24"/>
        </w:rPr>
        <w:t xml:space="preserve">the </w:t>
      </w:r>
      <w:r w:rsidR="00A65C29" w:rsidRPr="006E53D0">
        <w:rPr>
          <w:sz w:val="24"/>
          <w:szCs w:val="24"/>
        </w:rPr>
        <w:t xml:space="preserve">full range of notes on a chosen musical scale (Audio example </w:t>
      </w:r>
      <w:r w:rsidR="00A65C29" w:rsidRPr="00556A6E">
        <w:rPr>
          <w:sz w:val="24"/>
          <w:szCs w:val="24"/>
        </w:rPr>
        <w:t>S3.</w:t>
      </w:r>
      <w:r w:rsidR="00956859" w:rsidRPr="006E53D0">
        <w:rPr>
          <w:sz w:val="24"/>
          <w:szCs w:val="24"/>
        </w:rPr>
        <w:t>0</w:t>
      </w:r>
      <w:r w:rsidR="00956859">
        <w:rPr>
          <w:sz w:val="24"/>
          <w:szCs w:val="24"/>
        </w:rPr>
        <w:t>5</w:t>
      </w:r>
      <w:r w:rsidR="00956859" w:rsidRPr="006E53D0">
        <w:rPr>
          <w:sz w:val="24"/>
          <w:szCs w:val="24"/>
        </w:rPr>
        <w:t xml:space="preserve"> </w:t>
      </w:r>
      <w:r w:rsidR="00740915">
        <w:rPr>
          <w:sz w:val="24"/>
          <w:szCs w:val="24"/>
        </w:rPr>
        <w:object w:dxaOrig="795" w:dyaOrig="811">
          <v:shape id="_x0000_i1316" type="#_x0000_t75" style="width:40.5pt;height:40.5pt" o:ole="">
            <v:imagedata r:id="rId680" o:title=""/>
          </v:shape>
          <o:OLEObject Type="Embed" ProgID="Package" ShapeID="_x0000_i1316" DrawAspect="Content" ObjectID="_1687067218" r:id="rId681"/>
        </w:object>
      </w:r>
      <w:r w:rsidR="00A65C29" w:rsidRPr="006E53D0">
        <w:rPr>
          <w:sz w:val="24"/>
          <w:szCs w:val="24"/>
        </w:rPr>
        <w:t xml:space="preserve">  ). </w:t>
      </w:r>
      <w:r w:rsidR="0098302D" w:rsidRPr="006E53D0">
        <w:rPr>
          <w:sz w:val="24"/>
          <w:szCs w:val="24"/>
        </w:rPr>
        <w:t>Because the sound is based on the sin</w:t>
      </w:r>
      <w:r w:rsidR="000E2E41">
        <w:rPr>
          <w:sz w:val="24"/>
          <w:szCs w:val="24"/>
        </w:rPr>
        <w:t>gle</w:t>
      </w:r>
      <w:r w:rsidR="0098302D" w:rsidRPr="006E53D0">
        <w:rPr>
          <w:sz w:val="24"/>
          <w:szCs w:val="24"/>
        </w:rPr>
        <w:t xml:space="preserve"> resonance of a Helmholtz resonator, the</w:t>
      </w:r>
      <w:r w:rsidR="000E2E41">
        <w:rPr>
          <w:sz w:val="24"/>
          <w:szCs w:val="24"/>
        </w:rPr>
        <w:t xml:space="preserve">re are no simply related higher </w:t>
      </w:r>
      <w:r w:rsidR="00D039F9">
        <w:rPr>
          <w:sz w:val="24"/>
          <w:szCs w:val="24"/>
        </w:rPr>
        <w:t>frequency modes</w:t>
      </w:r>
      <w:r w:rsidR="000E2E41">
        <w:rPr>
          <w:sz w:val="24"/>
          <w:szCs w:val="24"/>
        </w:rPr>
        <w:t xml:space="preserve"> that can be excited</w:t>
      </w:r>
      <w:r w:rsidR="0098302D" w:rsidRPr="006E53D0">
        <w:rPr>
          <w:sz w:val="24"/>
          <w:szCs w:val="24"/>
        </w:rPr>
        <w:t xml:space="preserve">. </w:t>
      </w:r>
      <w:r w:rsidR="00A65C29" w:rsidRPr="006E53D0">
        <w:rPr>
          <w:sz w:val="24"/>
          <w:szCs w:val="24"/>
        </w:rPr>
        <w:t xml:space="preserve">Ocarinas appear in many ancient and ethnic cultures around the world and are often sold as ceramic toys. </w:t>
      </w:r>
    </w:p>
    <w:p w:rsidR="00A93983" w:rsidRDefault="00A93983" w:rsidP="004B3CB5">
      <w:pPr>
        <w:tabs>
          <w:tab w:val="left" w:pos="4111"/>
        </w:tabs>
        <w:jc w:val="both"/>
        <w:rPr>
          <w:b/>
          <w:sz w:val="24"/>
          <w:szCs w:val="24"/>
        </w:rPr>
      </w:pPr>
    </w:p>
    <w:p w:rsidR="00A65C29" w:rsidRDefault="008606CB" w:rsidP="004B3CB5">
      <w:pPr>
        <w:tabs>
          <w:tab w:val="left" w:pos="4111"/>
        </w:tabs>
        <w:jc w:val="both"/>
        <w:rPr>
          <w:b/>
          <w:sz w:val="24"/>
          <w:szCs w:val="24"/>
        </w:rPr>
      </w:pPr>
      <w:r>
        <w:rPr>
          <w:b/>
          <w:sz w:val="24"/>
          <w:szCs w:val="24"/>
        </w:rPr>
        <w:t>Acoustic Transmission L</w:t>
      </w:r>
      <w:r w:rsidR="00A65C29" w:rsidRPr="006E53D0">
        <w:rPr>
          <w:b/>
          <w:sz w:val="24"/>
          <w:szCs w:val="24"/>
        </w:rPr>
        <w:t xml:space="preserve">ine </w:t>
      </w:r>
    </w:p>
    <w:p w:rsidR="000E2E41" w:rsidRPr="006E53D0" w:rsidRDefault="000E2E41" w:rsidP="004B3CB5">
      <w:pPr>
        <w:tabs>
          <w:tab w:val="left" w:pos="4111"/>
        </w:tabs>
        <w:jc w:val="both"/>
        <w:rPr>
          <w:b/>
          <w:sz w:val="24"/>
          <w:szCs w:val="24"/>
        </w:rPr>
      </w:pPr>
    </w:p>
    <w:p w:rsidR="0056484F"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There is also a close equivalence between acoustic waves in wind instruments and electrical waves on transmission lines, with an acoustic pipe having an equivalent inductance</w:t>
      </w:r>
      <w:r w:rsidRPr="006E53D0">
        <w:rPr>
          <w:sz w:val="24"/>
          <w:szCs w:val="24"/>
        </w:rPr>
        <w:t xml:space="preserve"> </w:t>
      </w:r>
      <w:r w:rsidR="00CF2ABE" w:rsidRPr="00CF2ABE">
        <w:rPr>
          <w:position w:val="-12"/>
          <w:sz w:val="24"/>
          <w:szCs w:val="24"/>
        </w:rPr>
        <w:object w:dxaOrig="960" w:dyaOrig="360">
          <v:shape id="_x0000_i1317" type="#_x0000_t75" style="width:48pt;height:18.75pt" o:ole="">
            <v:imagedata r:id="rId682" o:title=""/>
          </v:shape>
          <o:OLEObject Type="Embed" ProgID="Equation.DSMT4" ShapeID="_x0000_i1317" DrawAspect="Content" ObjectID="_1687067219" r:id="rId683"/>
        </w:object>
      </w:r>
      <w:r w:rsidR="00A65C29" w:rsidRPr="006E53D0">
        <w:rPr>
          <w:sz w:val="24"/>
          <w:szCs w:val="24"/>
        </w:rPr>
        <w:t xml:space="preserve">  and capacitance </w:t>
      </w:r>
      <w:r w:rsidR="00CF2ABE" w:rsidRPr="00CF2ABE">
        <w:rPr>
          <w:position w:val="-12"/>
          <w:sz w:val="24"/>
          <w:szCs w:val="24"/>
        </w:rPr>
        <w:object w:dxaOrig="1160" w:dyaOrig="360">
          <v:shape id="_x0000_i1318" type="#_x0000_t75" style="width:57.75pt;height:18.75pt" o:ole="">
            <v:imagedata r:id="rId684" o:title=""/>
          </v:shape>
          <o:OLEObject Type="Embed" ProgID="Equation.DSMT4" ShapeID="_x0000_i1318" DrawAspect="Content" ObjectID="_1687067220" r:id="rId685"/>
        </w:object>
      </w:r>
      <w:r w:rsidR="00A65C29" w:rsidRPr="006E53D0">
        <w:rPr>
          <w:sz w:val="24"/>
          <w:szCs w:val="24"/>
        </w:rPr>
        <w:t xml:space="preserve"> per unit length.   For a transmission line the wave velocity is therefore</w:t>
      </w:r>
      <w:r w:rsidR="0079227D">
        <w:rPr>
          <w:sz w:val="24"/>
          <w:szCs w:val="24"/>
        </w:rPr>
        <w:t xml:space="preserve">  </w:t>
      </w:r>
      <w:r w:rsidR="0079227D" w:rsidRPr="0079227D">
        <w:rPr>
          <w:position w:val="-14"/>
          <w:sz w:val="24"/>
          <w:szCs w:val="24"/>
        </w:rPr>
        <w:object w:dxaOrig="2400" w:dyaOrig="420">
          <v:shape id="_x0000_i1319" type="#_x0000_t75" style="width:120pt;height:21pt" o:ole="">
            <v:imagedata r:id="rId686" o:title=""/>
          </v:shape>
          <o:OLEObject Type="Embed" ProgID="Equation.DSMT4" ShapeID="_x0000_i1319" DrawAspect="Content" ObjectID="_1687067221" r:id="rId687"/>
        </w:object>
      </w:r>
      <w:r w:rsidR="00CF2ABE">
        <w:rPr>
          <w:sz w:val="24"/>
          <w:szCs w:val="24"/>
        </w:rPr>
        <w:t xml:space="preserve">   and characteristic </w:t>
      </w:r>
      <w:r w:rsidR="00A65C29" w:rsidRPr="006E53D0">
        <w:rPr>
          <w:sz w:val="24"/>
          <w:szCs w:val="24"/>
        </w:rPr>
        <w:t>impedance</w:t>
      </w:r>
      <w:r w:rsidR="0079227D" w:rsidRPr="0079227D">
        <w:rPr>
          <w:position w:val="-14"/>
          <w:sz w:val="24"/>
          <w:szCs w:val="24"/>
        </w:rPr>
        <w:object w:dxaOrig="2260" w:dyaOrig="420">
          <v:shape id="_x0000_i1320" type="#_x0000_t75" style="width:113.25pt;height:21pt" o:ole="">
            <v:imagedata r:id="rId688" o:title=""/>
          </v:shape>
          <o:OLEObject Type="Embed" ProgID="Equation.DSMT4" ShapeID="_x0000_i1320" DrawAspect="Content" ObjectID="_1687067222" r:id="rId689"/>
        </w:object>
      </w:r>
      <w:r w:rsidR="00A65C29" w:rsidRPr="006E53D0">
        <w:rPr>
          <w:sz w:val="24"/>
          <w:szCs w:val="24"/>
        </w:rPr>
        <w:t xml:space="preserve">, as expected. </w:t>
      </w:r>
      <w:r w:rsidR="00017CB1">
        <w:rPr>
          <w:sz w:val="24"/>
          <w:szCs w:val="24"/>
        </w:rPr>
        <w:t>The</w:t>
      </w:r>
      <w:r w:rsidR="00A65C29" w:rsidRPr="006E53D0">
        <w:rPr>
          <w:sz w:val="24"/>
          <w:szCs w:val="24"/>
        </w:rPr>
        <w:t xml:space="preserve"> input impedance of a transmission line as a function of its characteristic impedance and terminating load</w:t>
      </w:r>
      <w:r w:rsidR="00017CB1">
        <w:rPr>
          <w:sz w:val="24"/>
          <w:szCs w:val="24"/>
        </w:rPr>
        <w:t xml:space="preserve"> is given by </w:t>
      </w:r>
      <w:r w:rsidR="00CB70C0">
        <w:rPr>
          <w:sz w:val="24"/>
          <w:szCs w:val="24"/>
        </w:rPr>
        <w:t>equ. 3</w:t>
      </w:r>
      <w:r w:rsidR="00017CB1">
        <w:rPr>
          <w:sz w:val="24"/>
          <w:szCs w:val="24"/>
        </w:rPr>
        <w:t>.100.</w:t>
      </w:r>
    </w:p>
    <w:p w:rsidR="00EC0390" w:rsidRPr="006E53D0" w:rsidRDefault="00EC0390" w:rsidP="004B3CB5">
      <w:pPr>
        <w:tabs>
          <w:tab w:val="left" w:pos="825"/>
          <w:tab w:val="left" w:pos="4111"/>
        </w:tabs>
        <w:jc w:val="both"/>
        <w:rPr>
          <w:sz w:val="24"/>
          <w:szCs w:val="24"/>
        </w:rPr>
      </w:pPr>
    </w:p>
    <w:p w:rsidR="00307DFE" w:rsidRDefault="00307DFE" w:rsidP="0056484F">
      <w:pPr>
        <w:tabs>
          <w:tab w:val="left" w:pos="825"/>
          <w:tab w:val="left" w:pos="4111"/>
        </w:tabs>
        <w:jc w:val="both"/>
        <w:rPr>
          <w:b/>
          <w:sz w:val="24"/>
          <w:szCs w:val="24"/>
        </w:rPr>
      </w:pPr>
    </w:p>
    <w:p w:rsidR="00A65C29" w:rsidRDefault="00064616" w:rsidP="0056484F">
      <w:pPr>
        <w:tabs>
          <w:tab w:val="left" w:pos="825"/>
          <w:tab w:val="left" w:pos="4111"/>
        </w:tabs>
        <w:jc w:val="both"/>
        <w:rPr>
          <w:b/>
          <w:sz w:val="24"/>
          <w:szCs w:val="24"/>
        </w:rPr>
      </w:pPr>
      <w:r>
        <w:rPr>
          <w:b/>
          <w:sz w:val="24"/>
          <w:szCs w:val="24"/>
        </w:rPr>
        <w:t xml:space="preserve">Valves </w:t>
      </w:r>
      <w:r w:rsidR="00A65C29" w:rsidRPr="006E53D0">
        <w:rPr>
          <w:b/>
          <w:sz w:val="24"/>
          <w:szCs w:val="24"/>
        </w:rPr>
        <w:t xml:space="preserve">and </w:t>
      </w:r>
      <w:r>
        <w:rPr>
          <w:b/>
          <w:sz w:val="24"/>
          <w:szCs w:val="24"/>
        </w:rPr>
        <w:t>B</w:t>
      </w:r>
      <w:r w:rsidR="00A65C29" w:rsidRPr="006E53D0">
        <w:rPr>
          <w:b/>
          <w:sz w:val="24"/>
          <w:szCs w:val="24"/>
        </w:rPr>
        <w:t>ends</w:t>
      </w:r>
    </w:p>
    <w:p w:rsidR="000E2E41" w:rsidRPr="006E53D0" w:rsidRDefault="000E2E41" w:rsidP="0056484F">
      <w:pPr>
        <w:tabs>
          <w:tab w:val="left" w:pos="825"/>
          <w:tab w:val="left" w:pos="4111"/>
        </w:tabs>
        <w:jc w:val="both"/>
        <w:rPr>
          <w:b/>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To enable brass instruments to play all the notes of the chromatic scale, short lengths of coiled up tubing are connected in series with the main bore by a series of piston or lever operated air valves.   The constriction of air flow through the air channels within the valve structures and the bends in the tubing, used to reduce the size of the instruments to a convenient size for the player to support</w:t>
      </w:r>
      <w:r w:rsidR="00A90BD8">
        <w:rPr>
          <w:sz w:val="24"/>
          <w:szCs w:val="24"/>
        </w:rPr>
        <w:t xml:space="preserve">, </w:t>
      </w:r>
      <w:r w:rsidR="00A65C29" w:rsidRPr="006E53D0">
        <w:rPr>
          <w:sz w:val="24"/>
          <w:szCs w:val="24"/>
        </w:rPr>
        <w:t xml:space="preserve">will clearly present discontinuities in the acoustic impedance of the air bore and will lead to reflections.  Such reflections will influence the “feel” of the instrument for the player exciting the instruments via the mouthpiece and will also perturb the frequencies of the resonant modes of the instrument. </w:t>
      </w:r>
    </w:p>
    <w:p w:rsidR="000E2E41" w:rsidRPr="006E53D0" w:rsidRDefault="000E2E41" w:rsidP="004B3CB5">
      <w:pPr>
        <w:tabs>
          <w:tab w:val="left" w:pos="825"/>
          <w:tab w:val="left" w:pos="4111"/>
        </w:tabs>
        <w:jc w:val="both"/>
        <w:rPr>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017CB1">
        <w:rPr>
          <w:sz w:val="24"/>
          <w:szCs w:val="24"/>
        </w:rPr>
        <w:t>If</w:t>
      </w:r>
      <w:r w:rsidR="00A65C29" w:rsidRPr="006E53D0">
        <w:rPr>
          <w:sz w:val="24"/>
          <w:szCs w:val="24"/>
        </w:rPr>
        <w:t xml:space="preserve"> the discontinuities are short in size relative to the acoustic wavelengths involved, the discontinuity can be considered as a </w:t>
      </w:r>
      <w:r w:rsidR="00A90BD8">
        <w:rPr>
          <w:sz w:val="24"/>
          <w:szCs w:val="24"/>
        </w:rPr>
        <w:t xml:space="preserve">discrete (localised) </w:t>
      </w:r>
      <w:r w:rsidR="00A65C29" w:rsidRPr="006E53D0">
        <w:rPr>
          <w:sz w:val="24"/>
          <w:szCs w:val="24"/>
        </w:rPr>
        <w:t xml:space="preserve">lumped circuit element. Using our electromechanical equivalent, a short constricted channel through a valve can be represented as an inductance </w:t>
      </w:r>
      <w:r w:rsidR="00A65C29" w:rsidRPr="006E53D0">
        <w:rPr>
          <w:rFonts w:ascii="Symbol" w:hAnsi="Symbol"/>
          <w:i/>
          <w:sz w:val="24"/>
          <w:szCs w:val="24"/>
        </w:rPr>
        <w:t></w:t>
      </w:r>
      <w:r w:rsidR="00A65C29" w:rsidRPr="006E53D0">
        <w:rPr>
          <w:i/>
          <w:sz w:val="24"/>
          <w:szCs w:val="24"/>
        </w:rPr>
        <w:t>L</w:t>
      </w:r>
      <w:r w:rsidR="00A65C29" w:rsidRPr="006E53D0">
        <w:rPr>
          <w:sz w:val="24"/>
          <w:szCs w:val="24"/>
          <w:vertAlign w:val="subscript"/>
        </w:rPr>
        <w:t>valve</w:t>
      </w:r>
      <w:r w:rsidR="00A65C29" w:rsidRPr="006E53D0">
        <w:rPr>
          <w:sz w:val="24"/>
          <w:szCs w:val="24"/>
        </w:rPr>
        <w:t>/</w:t>
      </w:r>
      <w:r w:rsidR="00A65C29" w:rsidRPr="006E53D0">
        <w:rPr>
          <w:i/>
          <w:sz w:val="24"/>
          <w:szCs w:val="24"/>
        </w:rPr>
        <w:t>S</w:t>
      </w:r>
      <w:r w:rsidR="00A65C29" w:rsidRPr="006E53D0">
        <w:rPr>
          <w:sz w:val="24"/>
          <w:szCs w:val="24"/>
          <w:vertAlign w:val="subscript"/>
        </w:rPr>
        <w:t xml:space="preserve">valve </w:t>
      </w:r>
      <w:r w:rsidR="00A65C29" w:rsidRPr="006E53D0">
        <w:rPr>
          <w:sz w:val="24"/>
          <w:szCs w:val="24"/>
        </w:rPr>
        <w:t xml:space="preserve">in series with the acoustic transmission line, or an equivalent additional extra length of bore tubing </w:t>
      </w:r>
      <w:r w:rsidR="00A65C29" w:rsidRPr="006E53D0">
        <w:rPr>
          <w:i/>
          <w:sz w:val="24"/>
          <w:szCs w:val="24"/>
        </w:rPr>
        <w:t>L</w:t>
      </w:r>
      <w:r w:rsidR="00A65C29" w:rsidRPr="006E53D0">
        <w:rPr>
          <w:sz w:val="24"/>
          <w:szCs w:val="24"/>
          <w:vertAlign w:val="subscript"/>
        </w:rPr>
        <w:t xml:space="preserve">valve </w:t>
      </w:r>
      <w:r w:rsidR="00A65C29" w:rsidRPr="006E53D0">
        <w:rPr>
          <w:i/>
          <w:sz w:val="24"/>
          <w:szCs w:val="24"/>
        </w:rPr>
        <w:t>S</w:t>
      </w:r>
      <w:r w:rsidR="00A65C29" w:rsidRPr="006E53D0">
        <w:rPr>
          <w:sz w:val="24"/>
          <w:szCs w:val="24"/>
          <w:vertAlign w:val="subscript"/>
        </w:rPr>
        <w:t>tube</w:t>
      </w:r>
      <w:r w:rsidR="00A65C29" w:rsidRPr="006E53D0">
        <w:rPr>
          <w:sz w:val="24"/>
          <w:szCs w:val="24"/>
        </w:rPr>
        <w:t>/</w:t>
      </w:r>
      <w:r w:rsidR="00A65C29" w:rsidRPr="006E53D0">
        <w:rPr>
          <w:i/>
          <w:sz w:val="24"/>
          <w:szCs w:val="24"/>
        </w:rPr>
        <w:t>S</w:t>
      </w:r>
      <w:r w:rsidR="00A65C29" w:rsidRPr="006E53D0">
        <w:rPr>
          <w:sz w:val="24"/>
          <w:szCs w:val="24"/>
          <w:vertAlign w:val="subscript"/>
        </w:rPr>
        <w:t xml:space="preserve">valve </w:t>
      </w:r>
      <w:r w:rsidR="00A65C29" w:rsidRPr="006E53D0">
        <w:rPr>
          <w:sz w:val="24"/>
          <w:szCs w:val="24"/>
        </w:rPr>
        <w:t xml:space="preserve">of cross-section </w:t>
      </w:r>
      <w:r w:rsidR="00A65C29" w:rsidRPr="006E53D0">
        <w:rPr>
          <w:i/>
          <w:sz w:val="24"/>
          <w:szCs w:val="24"/>
        </w:rPr>
        <w:t>S</w:t>
      </w:r>
      <w:r w:rsidR="00A65C29" w:rsidRPr="006E53D0">
        <w:rPr>
          <w:sz w:val="24"/>
          <w:szCs w:val="24"/>
          <w:vertAlign w:val="subscript"/>
        </w:rPr>
        <w:t>tube</w:t>
      </w:r>
      <w:r w:rsidR="00A65C29" w:rsidRPr="006E53D0">
        <w:rPr>
          <w:sz w:val="24"/>
          <w:szCs w:val="24"/>
        </w:rPr>
        <w:t xml:space="preserve">. For all frequencies such that </w:t>
      </w:r>
      <w:r w:rsidR="00A65C29" w:rsidRPr="006E53D0">
        <w:rPr>
          <w:i/>
          <w:sz w:val="24"/>
          <w:szCs w:val="24"/>
        </w:rPr>
        <w:t>kL</w:t>
      </w:r>
      <w:r w:rsidR="00A65C29" w:rsidRPr="006E53D0">
        <w:rPr>
          <w:sz w:val="24"/>
          <w:szCs w:val="24"/>
          <w:vertAlign w:val="subscript"/>
        </w:rPr>
        <w:t>valve</w:t>
      </w:r>
      <w:r w:rsidR="00A93983">
        <w:rPr>
          <w:sz w:val="24"/>
          <w:szCs w:val="24"/>
        </w:rPr>
        <w:t>&lt;&lt; 1</w:t>
      </w:r>
      <w:r w:rsidR="00A65C29" w:rsidRPr="006E53D0">
        <w:rPr>
          <w:sz w:val="24"/>
          <w:szCs w:val="24"/>
        </w:rPr>
        <w:t>, the val</w:t>
      </w:r>
      <w:r w:rsidR="000B5FA1">
        <w:rPr>
          <w:sz w:val="24"/>
          <w:szCs w:val="24"/>
        </w:rPr>
        <w:t>v</w:t>
      </w:r>
      <w:r w:rsidR="00A65C29" w:rsidRPr="006E53D0">
        <w:rPr>
          <w:sz w:val="24"/>
          <w:szCs w:val="24"/>
        </w:rPr>
        <w:t xml:space="preserve">e simply increases the </w:t>
      </w:r>
      <w:r w:rsidR="00A93983">
        <w:rPr>
          <w:sz w:val="24"/>
          <w:szCs w:val="24"/>
        </w:rPr>
        <w:t xml:space="preserve">effective </w:t>
      </w:r>
      <w:r w:rsidR="00A65C29" w:rsidRPr="006E53D0">
        <w:rPr>
          <w:sz w:val="24"/>
          <w:szCs w:val="24"/>
        </w:rPr>
        <w:t xml:space="preserve">length of the acoustic air column slightly and the frequencies of all the lower </w:t>
      </w:r>
      <w:r w:rsidR="00A90BD8">
        <w:rPr>
          <w:sz w:val="24"/>
          <w:szCs w:val="24"/>
        </w:rPr>
        <w:t>modes</w:t>
      </w:r>
      <w:r w:rsidR="00A65C29" w:rsidRPr="006E53D0">
        <w:rPr>
          <w:sz w:val="24"/>
          <w:szCs w:val="24"/>
        </w:rPr>
        <w:t xml:space="preserve"> by the same fractional amount. Only at very high frequencies, outside the normal playing range, will the constricted air channel significantly change the </w:t>
      </w:r>
      <w:r w:rsidR="00A90BD8">
        <w:rPr>
          <w:sz w:val="24"/>
          <w:szCs w:val="24"/>
        </w:rPr>
        <w:t xml:space="preserve">modal </w:t>
      </w:r>
      <w:r w:rsidR="00A65C29" w:rsidRPr="006E53D0">
        <w:rPr>
          <w:sz w:val="24"/>
          <w:szCs w:val="24"/>
        </w:rPr>
        <w:t>frequenc</w:t>
      </w:r>
      <w:r w:rsidR="00A90BD8">
        <w:rPr>
          <w:sz w:val="24"/>
          <w:szCs w:val="24"/>
        </w:rPr>
        <w:t>ies</w:t>
      </w:r>
      <w:r w:rsidR="00A65C29" w:rsidRPr="006E53D0">
        <w:rPr>
          <w:sz w:val="24"/>
          <w:szCs w:val="24"/>
        </w:rPr>
        <w:t xml:space="preserve">. </w:t>
      </w:r>
    </w:p>
    <w:p w:rsidR="000E2E41" w:rsidRPr="006E53D0" w:rsidRDefault="000E2E41" w:rsidP="004B3CB5">
      <w:pPr>
        <w:tabs>
          <w:tab w:val="left" w:pos="825"/>
          <w:tab w:val="left" w:pos="4111"/>
        </w:tabs>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When a straight length of cylindrical tube of radius </w:t>
      </w:r>
      <w:r w:rsidR="00A65C29" w:rsidRPr="006E53D0">
        <w:rPr>
          <w:i/>
          <w:sz w:val="24"/>
          <w:szCs w:val="24"/>
        </w:rPr>
        <w:t>a</w:t>
      </w:r>
      <w:r w:rsidR="00A65C29" w:rsidRPr="006E53D0">
        <w:rPr>
          <w:sz w:val="24"/>
          <w:szCs w:val="24"/>
        </w:rPr>
        <w:t xml:space="preserve"> is connected to the same size tubing but bent into a circle of radius </w:t>
      </w:r>
      <w:r w:rsidR="00A65C29" w:rsidRPr="006E53D0">
        <w:rPr>
          <w:i/>
          <w:sz w:val="24"/>
          <w:szCs w:val="24"/>
        </w:rPr>
        <w:t>R</w:t>
      </w:r>
      <w:r w:rsidR="00A65C29" w:rsidRPr="006E53D0">
        <w:rPr>
          <w:sz w:val="24"/>
          <w:szCs w:val="24"/>
        </w:rPr>
        <w:t>, there will a small change in the acoustic impedance and velocity of sound waves, which arises because the forces acting on each element induces rotational in additional to linear motion. The presence of bends will lead to reflections and slight perturbations of resonant frequencies, though these effects will again be relatively small. Nederveen [</w:t>
      </w:r>
      <w:r w:rsidR="00A65C29" w:rsidRPr="006E53D0">
        <w:rPr>
          <w:rStyle w:val="EndnoteReference"/>
          <w:sz w:val="24"/>
          <w:szCs w:val="24"/>
          <w:vertAlign w:val="baseline"/>
        </w:rPr>
        <w:endnoteReference w:id="142"/>
      </w:r>
      <w:r w:rsidR="00A65C29" w:rsidRPr="006E53D0">
        <w:rPr>
          <w:sz w:val="24"/>
          <w:szCs w:val="24"/>
        </w:rPr>
        <w:t>] showed that fractional increase in phase velocity and decrease in wave impedance of a rectangular duct is given by the factor F</w:t>
      </w:r>
      <w:r w:rsidR="00A65C29" w:rsidRPr="006E53D0">
        <w:rPr>
          <w:sz w:val="24"/>
          <w:szCs w:val="24"/>
          <w:vertAlign w:val="superscript"/>
        </w:rPr>
        <w:t>1/2</w:t>
      </w:r>
      <w:r w:rsidR="00A65C29" w:rsidRPr="006E53D0">
        <w:rPr>
          <w:sz w:val="24"/>
          <w:szCs w:val="24"/>
        </w:rPr>
        <w:t xml:space="preserve">, where </w:t>
      </w:r>
    </w:p>
    <w:p w:rsidR="00A65C29" w:rsidRPr="006E53D0" w:rsidRDefault="0056484F" w:rsidP="008606CB">
      <w:pPr>
        <w:pStyle w:val="MTDisplayEquation"/>
        <w:tabs>
          <w:tab w:val="clear" w:pos="8300"/>
          <w:tab w:val="left" w:pos="4111"/>
          <w:tab w:val="right" w:pos="9000"/>
        </w:tabs>
        <w:ind w:left="0"/>
        <w:jc w:val="both"/>
      </w:pPr>
      <w:r w:rsidRPr="006E53D0">
        <w:t xml:space="preserve">            </w:t>
      </w:r>
      <w:r w:rsidR="008606CB">
        <w:t xml:space="preserve">                                  </w:t>
      </w:r>
      <w:r w:rsidRPr="006E53D0">
        <w:t xml:space="preserve">  </w:t>
      </w:r>
      <w:r w:rsidR="00B16832" w:rsidRPr="0079227D">
        <w:rPr>
          <w:position w:val="-50"/>
        </w:rPr>
        <w:object w:dxaOrig="2760" w:dyaOrig="1120">
          <v:shape id="_x0000_i1321" type="#_x0000_t75" style="width:138.75pt;height:55.5pt" o:ole="">
            <v:imagedata r:id="rId690" o:title=""/>
          </v:shape>
          <o:OLEObject Type="Embed" ProgID="Equation.DSMT4" ShapeID="_x0000_i1321" DrawAspect="Content" ObjectID="_1687067223" r:id="rId691"/>
        </w:object>
      </w:r>
      <w:r w:rsidRPr="006E53D0">
        <w:t xml:space="preserve">    ,          </w:t>
      </w:r>
      <w:r w:rsidR="000E2E41">
        <w:t xml:space="preserve">    </w:t>
      </w:r>
      <w:r w:rsidRPr="006E53D0">
        <w:t xml:space="preserve"> </w:t>
      </w:r>
      <w:r w:rsidR="008606CB">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120</w:instrText>
      </w:r>
      <w:r w:rsidR="00931B77">
        <w:rPr>
          <w:noProof/>
        </w:rPr>
        <w:fldChar w:fldCharType="end"/>
      </w:r>
      <w:r w:rsidR="00A65C29" w:rsidRPr="006E53D0">
        <w:instrText>)</w:instrText>
      </w:r>
      <w:r w:rsidR="00A65C29" w:rsidRPr="006E53D0">
        <w:fldChar w:fldCharType="end"/>
      </w:r>
    </w:p>
    <w:p w:rsidR="00A65C29" w:rsidRPr="006E53D0" w:rsidRDefault="00A65C29" w:rsidP="004B3CB5">
      <w:pPr>
        <w:pStyle w:val="MTDisplayEquation"/>
        <w:tabs>
          <w:tab w:val="left" w:pos="4111"/>
        </w:tabs>
        <w:ind w:left="0"/>
        <w:jc w:val="both"/>
      </w:pPr>
      <w:r w:rsidRPr="006E53D0">
        <w:rPr>
          <w:i/>
        </w:rPr>
        <w:t xml:space="preserve">B  = a/R, a </w:t>
      </w:r>
      <w:r w:rsidRPr="006E53D0">
        <w:t>is the half-width of the duct and</w:t>
      </w:r>
      <w:r w:rsidRPr="006E53D0">
        <w:rPr>
          <w:i/>
        </w:rPr>
        <w:t xml:space="preserve"> R </w:t>
      </w:r>
      <w:r w:rsidRPr="006E53D0">
        <w:t>its radius</w:t>
      </w:r>
      <w:r w:rsidRPr="006E53D0">
        <w:rPr>
          <w:i/>
        </w:rPr>
        <w:t xml:space="preserve">. </w:t>
      </w:r>
      <w:r w:rsidRPr="006E53D0">
        <w:t>Keefe and Benade [</w:t>
      </w:r>
      <w:r w:rsidRPr="006E53D0">
        <w:rPr>
          <w:rStyle w:val="EndnoteReference"/>
          <w:vertAlign w:val="baseline"/>
        </w:rPr>
        <w:endnoteReference w:id="143"/>
      </w:r>
      <w:r w:rsidRPr="006E53D0">
        <w:t xml:space="preserve">] subsequently generalised this result to a bent circular tube, with its radius </w:t>
      </w:r>
      <w:r w:rsidRPr="006E53D0">
        <w:rPr>
          <w:i/>
        </w:rPr>
        <w:t>r</w:t>
      </w:r>
      <w:r w:rsidRPr="006E53D0">
        <w:t xml:space="preserve"> replacing </w:t>
      </w:r>
      <w:r w:rsidRPr="006E53D0">
        <w:rPr>
          <w:i/>
        </w:rPr>
        <w:t>a</w:t>
      </w:r>
      <w:r w:rsidRPr="006E53D0">
        <w:t xml:space="preserve">. </w:t>
      </w:r>
    </w:p>
    <w:p w:rsidR="00A65C29" w:rsidRPr="006E53D0" w:rsidRDefault="00A65C29" w:rsidP="004B3CB5">
      <w:pPr>
        <w:tabs>
          <w:tab w:val="left" w:pos="4111"/>
        </w:tabs>
        <w:jc w:val="both"/>
        <w:rPr>
          <w:sz w:val="24"/>
          <w:szCs w:val="24"/>
        </w:rPr>
      </w:pPr>
    </w:p>
    <w:p w:rsidR="009C73FD" w:rsidRDefault="008606CB" w:rsidP="008606CB">
      <w:pPr>
        <w:tabs>
          <w:tab w:val="left" w:pos="825"/>
          <w:tab w:val="left" w:pos="4111"/>
        </w:tabs>
        <w:ind w:left="-597"/>
        <w:jc w:val="both"/>
        <w:rPr>
          <w:b/>
          <w:sz w:val="24"/>
          <w:szCs w:val="24"/>
        </w:rPr>
      </w:pPr>
      <w:r>
        <w:rPr>
          <w:b/>
          <w:sz w:val="24"/>
          <w:szCs w:val="24"/>
        </w:rPr>
        <w:t xml:space="preserve">           </w:t>
      </w:r>
    </w:p>
    <w:p w:rsidR="00A65C29" w:rsidRDefault="008606CB" w:rsidP="009C73FD">
      <w:pPr>
        <w:tabs>
          <w:tab w:val="left" w:pos="825"/>
          <w:tab w:val="left" w:pos="4111"/>
        </w:tabs>
        <w:ind w:left="-597" w:firstLine="597"/>
        <w:jc w:val="both"/>
        <w:rPr>
          <w:b/>
          <w:sz w:val="24"/>
          <w:szCs w:val="24"/>
        </w:rPr>
      </w:pPr>
      <w:r>
        <w:rPr>
          <w:b/>
          <w:sz w:val="24"/>
          <w:szCs w:val="24"/>
        </w:rPr>
        <w:t>F</w:t>
      </w:r>
      <w:r w:rsidR="00A65C29" w:rsidRPr="006E53D0">
        <w:rPr>
          <w:b/>
          <w:sz w:val="24"/>
          <w:szCs w:val="24"/>
        </w:rPr>
        <w:t xml:space="preserve">inger-holes </w:t>
      </w:r>
    </w:p>
    <w:p w:rsidR="000E2E41" w:rsidRPr="006E53D0" w:rsidRDefault="000E2E41" w:rsidP="000E2E41">
      <w:pPr>
        <w:tabs>
          <w:tab w:val="left" w:pos="825"/>
          <w:tab w:val="left" w:pos="4111"/>
        </w:tabs>
        <w:jc w:val="both"/>
        <w:rPr>
          <w:b/>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In many </w:t>
      </w:r>
      <w:r w:rsidR="00192078">
        <w:rPr>
          <w:sz w:val="24"/>
          <w:szCs w:val="24"/>
        </w:rPr>
        <w:t>woodwind</w:t>
      </w:r>
      <w:r w:rsidR="00A65C29" w:rsidRPr="006E53D0">
        <w:rPr>
          <w:sz w:val="24"/>
          <w:szCs w:val="24"/>
        </w:rPr>
        <w:t xml:space="preserve"> instruments, tone-holes that can be opened or shut are used to change the effective resonating length of an air column and hence pitch of the sounded note.  The holes can be shut by the pad of the finger or a hinged felt-covered pad operated with levers. </w:t>
      </w:r>
      <w:r w:rsidR="0098302D" w:rsidRPr="006E53D0">
        <w:rPr>
          <w:sz w:val="24"/>
          <w:szCs w:val="24"/>
        </w:rPr>
        <w:t xml:space="preserve"> </w:t>
      </w:r>
      <w:r w:rsidR="00A65C29" w:rsidRPr="006E53D0">
        <w:rPr>
          <w:sz w:val="24"/>
          <w:szCs w:val="24"/>
        </w:rPr>
        <w:t>To a first approximation, opening a side hole creates a pressure node at that position, shortening the effective length of the instrument and raising the modal frequencies. However, as described in Fletcher and Rossing</w:t>
      </w:r>
      <w:r w:rsidR="008606CB">
        <w:rPr>
          <w:sz w:val="24"/>
          <w:szCs w:val="24"/>
        </w:rPr>
        <w:t xml:space="preserve"> </w:t>
      </w:r>
      <w:r w:rsidR="00A65C29" w:rsidRPr="006E53D0">
        <w:rPr>
          <w:sz w:val="24"/>
          <w:szCs w:val="24"/>
        </w:rPr>
        <w:t>[</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,§15.2] and  in detail by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w:t>
      </w:r>
      <w:r w:rsidR="00307DFE">
        <w:rPr>
          <w:sz w:val="24"/>
          <w:szCs w:val="24"/>
        </w:rPr>
        <w:t>C</w:t>
      </w:r>
      <w:r w:rsidR="00307DFE" w:rsidRPr="006E53D0">
        <w:rPr>
          <w:sz w:val="24"/>
          <w:szCs w:val="24"/>
        </w:rPr>
        <w:t>h</w:t>
      </w:r>
      <w:r w:rsidR="00307DFE">
        <w:rPr>
          <w:sz w:val="24"/>
          <w:szCs w:val="24"/>
        </w:rPr>
        <w:t>p</w:t>
      </w:r>
      <w:r w:rsidR="00307DFE" w:rsidRPr="006E53D0">
        <w:rPr>
          <w:sz w:val="24"/>
          <w:szCs w:val="24"/>
        </w:rPr>
        <w:t>s</w:t>
      </w:r>
      <w:r w:rsidR="00A65C29" w:rsidRPr="006E53D0">
        <w:rPr>
          <w:sz w:val="24"/>
          <w:szCs w:val="24"/>
        </w:rPr>
        <w:t xml:space="preserve">. 21 and 22], the influence of the side holes on the acoustics of a </w:t>
      </w:r>
      <w:r w:rsidR="00192078">
        <w:rPr>
          <w:sz w:val="24"/>
          <w:szCs w:val="24"/>
        </w:rPr>
        <w:t>woodwind</w:t>
      </w:r>
      <w:r w:rsidR="00A65C29" w:rsidRPr="006E53D0">
        <w:rPr>
          <w:sz w:val="24"/>
          <w:szCs w:val="24"/>
        </w:rPr>
        <w:t xml:space="preserve"> instrument is in practice strongly dependent on the hole size, position and frequency, as summarise</w:t>
      </w:r>
      <w:r w:rsidR="00A90BD8">
        <w:rPr>
          <w:sz w:val="24"/>
          <w:szCs w:val="24"/>
        </w:rPr>
        <w:t>d</w:t>
      </w:r>
      <w:r w:rsidR="00A65C29" w:rsidRPr="006E53D0">
        <w:rPr>
          <w:sz w:val="24"/>
          <w:szCs w:val="24"/>
        </w:rPr>
        <w:t xml:space="preserve"> below. </w:t>
      </w:r>
    </w:p>
    <w:p w:rsidR="000E2E41" w:rsidRPr="006E53D0" w:rsidRDefault="000E2E41" w:rsidP="004B3CB5">
      <w:pPr>
        <w:tabs>
          <w:tab w:val="left" w:pos="825"/>
          <w:tab w:val="left" w:pos="4111"/>
        </w:tabs>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lastRenderedPageBreak/>
        <w:t xml:space="preserve">      </w:t>
      </w:r>
      <w:r w:rsidR="00A65C29" w:rsidRPr="006E53D0">
        <w:rPr>
          <w:sz w:val="24"/>
          <w:szCs w:val="24"/>
        </w:rPr>
        <w:t xml:space="preserve">At low frequencies, when the acoustic wavelength is considerably longer than the size and spacing of the tone holes, one can </w:t>
      </w:r>
      <w:r w:rsidR="00CC0EC7">
        <w:rPr>
          <w:sz w:val="24"/>
          <w:szCs w:val="24"/>
        </w:rPr>
        <w:t xml:space="preserve">largely </w:t>
      </w:r>
      <w:r w:rsidR="00A65C29" w:rsidRPr="006E53D0">
        <w:rPr>
          <w:sz w:val="24"/>
          <w:szCs w:val="24"/>
        </w:rPr>
        <w:t xml:space="preserve">account for the </w:t>
      </w:r>
      <w:r w:rsidR="00CB70C0">
        <w:rPr>
          <w:sz w:val="24"/>
          <w:szCs w:val="24"/>
        </w:rPr>
        <w:t>e</w:t>
      </w:r>
      <w:r w:rsidR="00A65C29" w:rsidRPr="006E53D0">
        <w:rPr>
          <w:sz w:val="24"/>
          <w:szCs w:val="24"/>
        </w:rPr>
        <w:t xml:space="preserve">ffect of the tone holes by considering their equivalent capacitance when closed and </w:t>
      </w:r>
      <w:r w:rsidR="00A90BD8">
        <w:rPr>
          <w:sz w:val="24"/>
          <w:szCs w:val="24"/>
        </w:rPr>
        <w:t xml:space="preserve">their </w:t>
      </w:r>
      <w:r w:rsidR="00A65C29" w:rsidRPr="006E53D0">
        <w:rPr>
          <w:sz w:val="24"/>
          <w:szCs w:val="24"/>
        </w:rPr>
        <w:t xml:space="preserve">inductance when open, as illustrated schematically in </w:t>
      </w:r>
      <w:r w:rsidR="00675C8D">
        <w:rPr>
          <w:sz w:val="24"/>
          <w:szCs w:val="24"/>
        </w:rPr>
        <w:t>Fig.</w:t>
      </w:r>
      <w:r w:rsidR="00CB70C0">
        <w:rPr>
          <w:sz w:val="24"/>
          <w:szCs w:val="24"/>
        </w:rPr>
        <w:t xml:space="preserve"> 3.15</w:t>
      </w:r>
      <w:r w:rsidR="00A65C29" w:rsidRPr="006E53D0">
        <w:rPr>
          <w:sz w:val="24"/>
          <w:szCs w:val="24"/>
        </w:rPr>
        <w:t xml:space="preserve">. </w:t>
      </w:r>
    </w:p>
    <w:p w:rsidR="00A65C29" w:rsidRPr="006E53D0" w:rsidRDefault="00412DCB" w:rsidP="00821E80">
      <w:pPr>
        <w:tabs>
          <w:tab w:val="left" w:pos="825"/>
          <w:tab w:val="left" w:pos="4111"/>
        </w:tabs>
        <w:ind w:left="1440" w:firstLine="560"/>
        <w:jc w:val="both"/>
        <w:rPr>
          <w:sz w:val="24"/>
          <w:szCs w:val="24"/>
        </w:rPr>
      </w:pPr>
      <w:r>
        <w:rPr>
          <w:noProof/>
          <w:sz w:val="24"/>
          <w:szCs w:val="24"/>
          <w:lang w:val="en-US"/>
        </w:rPr>
        <w:drawing>
          <wp:inline distT="0" distB="0" distL="0" distR="0" wp14:anchorId="53540D11" wp14:editId="5A863724">
            <wp:extent cx="2857500" cy="17145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A65C29" w:rsidRPr="000E2E41" w:rsidRDefault="00675C8D" w:rsidP="004B3CB5">
      <w:pPr>
        <w:tabs>
          <w:tab w:val="left" w:pos="825"/>
          <w:tab w:val="left" w:pos="4111"/>
        </w:tabs>
        <w:jc w:val="both"/>
        <w:rPr>
          <w:i/>
          <w:sz w:val="22"/>
          <w:szCs w:val="24"/>
        </w:rPr>
      </w:pPr>
      <w:r>
        <w:rPr>
          <w:b/>
          <w:i/>
          <w:sz w:val="22"/>
          <w:szCs w:val="24"/>
        </w:rPr>
        <w:t xml:space="preserve">Fig. </w:t>
      </w:r>
      <w:r w:rsidR="00CB70C0">
        <w:rPr>
          <w:b/>
          <w:i/>
          <w:sz w:val="22"/>
          <w:szCs w:val="24"/>
        </w:rPr>
        <w:t>3.15</w:t>
      </w:r>
      <w:r w:rsidR="008606CB">
        <w:rPr>
          <w:i/>
          <w:sz w:val="22"/>
          <w:szCs w:val="24"/>
        </w:rPr>
        <w:t xml:space="preserve"> </w:t>
      </w:r>
      <w:r w:rsidR="00A65C29" w:rsidRPr="000E2E41">
        <w:rPr>
          <w:i/>
          <w:sz w:val="22"/>
          <w:szCs w:val="24"/>
        </w:rPr>
        <w:t xml:space="preserve">Equivalent circuits for a short length d of cylindrical pipe containing a closed and an open tone-hole, shunting the acoustic transmission line with a capacitance and inductance respectively </w:t>
      </w:r>
    </w:p>
    <w:p w:rsidR="00A65C29" w:rsidRPr="006E53D0" w:rsidRDefault="00A65C29" w:rsidP="004B3CB5">
      <w:pPr>
        <w:tabs>
          <w:tab w:val="left" w:pos="825"/>
          <w:tab w:val="left" w:pos="4111"/>
        </w:tabs>
        <w:jc w:val="both"/>
        <w:rPr>
          <w:sz w:val="24"/>
          <w:szCs w:val="24"/>
        </w:rPr>
      </w:pPr>
    </w:p>
    <w:p w:rsidR="000E2E41"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Because the walls of a wind instrument and particularly woodwind instruments have a significant thickness, the tone-holes when shut introduce additional small volumes distributed along the length of the vibrating air column.  Each closed hole will</w:t>
      </w:r>
      <w:r w:rsidR="00CC0EC7">
        <w:rPr>
          <w:sz w:val="24"/>
          <w:szCs w:val="24"/>
        </w:rPr>
        <w:t xml:space="preserve"> therefore </w:t>
      </w:r>
      <w:r w:rsidR="00A65C29" w:rsidRPr="006E53D0">
        <w:rPr>
          <w:sz w:val="24"/>
          <w:szCs w:val="24"/>
        </w:rPr>
        <w:t>introduce an additional volume and equivalent capacitance</w:t>
      </w:r>
      <w:r w:rsidR="00A90BD8">
        <w:rPr>
          <w:sz w:val="24"/>
          <w:szCs w:val="24"/>
        </w:rPr>
        <w:t xml:space="preserve"> </w:t>
      </w:r>
      <w:r w:rsidR="00A90BD8" w:rsidRPr="00A90BD8">
        <w:rPr>
          <w:i/>
          <w:sz w:val="24"/>
          <w:szCs w:val="24"/>
        </w:rPr>
        <w:t>C</w:t>
      </w:r>
      <w:r w:rsidR="00A90BD8">
        <w:rPr>
          <w:i/>
          <w:sz w:val="24"/>
          <w:szCs w:val="24"/>
          <w:vertAlign w:val="subscript"/>
        </w:rPr>
        <w:t>c-</w:t>
      </w:r>
      <w:r w:rsidR="00A65C29" w:rsidRPr="006E53D0">
        <w:rPr>
          <w:i/>
          <w:sz w:val="24"/>
          <w:szCs w:val="24"/>
          <w:vertAlign w:val="subscript"/>
        </w:rPr>
        <w:t xml:space="preserve">hole </w:t>
      </w:r>
      <w:r w:rsidR="00A65C29" w:rsidRPr="006E53D0">
        <w:rPr>
          <w:i/>
          <w:sz w:val="24"/>
          <w:szCs w:val="24"/>
        </w:rPr>
        <w:t xml:space="preserve">= </w:t>
      </w:r>
      <w:r w:rsidR="00A65C29" w:rsidRPr="006E53D0">
        <w:rPr>
          <w:rFonts w:ascii="Symbol" w:hAnsi="Symbol"/>
          <w:i/>
          <w:sz w:val="24"/>
          <w:szCs w:val="24"/>
        </w:rPr>
        <w:t></w:t>
      </w:r>
      <w:r w:rsidR="00A65C29" w:rsidRPr="006E53D0">
        <w:rPr>
          <w:i/>
          <w:sz w:val="24"/>
          <w:szCs w:val="24"/>
        </w:rPr>
        <w:t>b</w:t>
      </w:r>
      <w:r w:rsidR="00A65C29" w:rsidRPr="006E53D0">
        <w:rPr>
          <w:i/>
          <w:sz w:val="24"/>
          <w:szCs w:val="24"/>
          <w:vertAlign w:val="superscript"/>
        </w:rPr>
        <w:t>2</w:t>
      </w:r>
      <w:r w:rsidR="00A65C29" w:rsidRPr="006E53D0">
        <w:rPr>
          <w:i/>
          <w:sz w:val="24"/>
          <w:szCs w:val="24"/>
        </w:rPr>
        <w:t>/</w:t>
      </w:r>
      <w:r w:rsidR="00A65C29" w:rsidRPr="006E53D0">
        <w:rPr>
          <w:rFonts w:ascii="Symbol" w:hAnsi="Symbol"/>
          <w:i/>
          <w:sz w:val="24"/>
          <w:szCs w:val="24"/>
        </w:rPr>
        <w:t></w:t>
      </w:r>
      <w:r w:rsidR="00A65C29" w:rsidRPr="006E53D0">
        <w:rPr>
          <w:i/>
          <w:sz w:val="24"/>
          <w:szCs w:val="24"/>
        </w:rPr>
        <w:t>P</w:t>
      </w:r>
      <w:r w:rsidR="00A65C29" w:rsidRPr="006E53D0">
        <w:rPr>
          <w:i/>
          <w:sz w:val="24"/>
          <w:szCs w:val="24"/>
          <w:vertAlign w:val="subscript"/>
        </w:rPr>
        <w:t>o</w:t>
      </w:r>
      <w:r w:rsidR="00A65C29" w:rsidRPr="006E53D0">
        <w:rPr>
          <w:i/>
          <w:sz w:val="24"/>
          <w:szCs w:val="24"/>
        </w:rPr>
        <w:t xml:space="preserve">, </w:t>
      </w:r>
      <w:r w:rsidR="00A65C29" w:rsidRPr="006E53D0">
        <w:rPr>
          <w:sz w:val="24"/>
          <w:szCs w:val="24"/>
        </w:rPr>
        <w:t xml:space="preserve">which will perturb the frequencies of the individual partials upwards or downwards by a small amount that will depend on its position relative to the pressure and displacement nodes and the closed volume of the hole. In severe cases, the perturbations can be as large as a few per cent (1 semitone is </w:t>
      </w:r>
      <w:r w:rsidR="00CC0EC7">
        <w:rPr>
          <w:sz w:val="24"/>
          <w:szCs w:val="24"/>
        </w:rPr>
        <w:t xml:space="preserve">~ </w:t>
      </w:r>
      <w:r w:rsidR="00A65C29" w:rsidRPr="006E53D0">
        <w:rPr>
          <w:sz w:val="24"/>
          <w:szCs w:val="24"/>
        </w:rPr>
        <w:t xml:space="preserve">6%), which requires compensating changes in bore diameter along the length of the instrument, to retain the harmonicity of the partials.   However, this is essentially a problem which depends on geometrical factors involving the air column alone.  Once solved, like all acoustic problems involving the shape and detailed design, instruments can be mass-produced with almost identical acoustic properties, quite unlike the problems that arise for stringed instruments. </w:t>
      </w:r>
    </w:p>
    <w:p w:rsidR="000E2E41" w:rsidRDefault="000E2E41" w:rsidP="004B3CB5">
      <w:pPr>
        <w:tabs>
          <w:tab w:val="left" w:pos="825"/>
          <w:tab w:val="left" w:pos="4111"/>
        </w:tabs>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The more interesting situation is when the holes are opened, introducing a pressure node at the exit of the tone-hole and shortening the effective acoustical length of the instrument. An open hole can be considered as an inductance, </w:t>
      </w:r>
      <w:r w:rsidR="00A65C29" w:rsidRPr="006E53D0">
        <w:rPr>
          <w:i/>
          <w:sz w:val="24"/>
          <w:szCs w:val="24"/>
        </w:rPr>
        <w:t>L</w:t>
      </w:r>
      <w:r w:rsidR="00A65C29" w:rsidRPr="006E53D0">
        <w:rPr>
          <w:sz w:val="24"/>
          <w:szCs w:val="24"/>
        </w:rPr>
        <w:t xml:space="preserve">~ </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sz w:val="24"/>
          <w:szCs w:val="24"/>
        </w:rPr>
        <w:t></w:t>
      </w:r>
      <w:r w:rsidR="00A65C29" w:rsidRPr="006E53D0">
        <w:rPr>
          <w:i/>
          <w:sz w:val="24"/>
          <w:szCs w:val="24"/>
        </w:rPr>
        <w:t>t+</w:t>
      </w:r>
      <w:r w:rsidR="00A65C29" w:rsidRPr="006E53D0">
        <w:rPr>
          <w:sz w:val="24"/>
          <w:szCs w:val="24"/>
        </w:rPr>
        <w:t>0.6</w:t>
      </w:r>
      <w:r w:rsidR="00A65C29" w:rsidRPr="00A90BD8">
        <w:rPr>
          <w:i/>
          <w:sz w:val="24"/>
          <w:szCs w:val="24"/>
        </w:rPr>
        <w:t>b</w:t>
      </w:r>
      <w:r w:rsidR="00A65C29" w:rsidRPr="006E53D0">
        <w:rPr>
          <w:i/>
          <w:sz w:val="24"/>
          <w:szCs w:val="24"/>
        </w:rPr>
        <w:t>)</w:t>
      </w:r>
      <w:r w:rsidR="00A65C29" w:rsidRPr="006E53D0">
        <w:rPr>
          <w:sz w:val="24"/>
          <w:szCs w:val="24"/>
        </w:rPr>
        <w:t>/</w:t>
      </w:r>
      <w:r w:rsidR="00A65C29" w:rsidRPr="006E53D0">
        <w:rPr>
          <w:rFonts w:ascii="Symbol" w:hAnsi="Symbol"/>
          <w:sz w:val="24"/>
          <w:szCs w:val="24"/>
        </w:rPr>
        <w:t></w:t>
      </w:r>
      <w:r w:rsidR="00A65C29" w:rsidRPr="006E53D0">
        <w:rPr>
          <w:i/>
          <w:sz w:val="24"/>
          <w:szCs w:val="24"/>
        </w:rPr>
        <w:t>b</w:t>
      </w:r>
      <w:r w:rsidR="00A65C29" w:rsidRPr="006E53D0">
        <w:rPr>
          <w:sz w:val="24"/>
          <w:szCs w:val="24"/>
          <w:vertAlign w:val="superscript"/>
        </w:rPr>
        <w:t>2</w:t>
      </w:r>
      <w:r w:rsidR="00A65C29" w:rsidRPr="006E53D0">
        <w:rPr>
          <w:sz w:val="24"/>
          <w:szCs w:val="24"/>
        </w:rPr>
        <w:t xml:space="preserve">, where the effective length of the hole is increased by the unflanged hole end-correction.  Neglecting radiation losses from the hole and </w:t>
      </w:r>
      <w:r w:rsidR="00A93983">
        <w:rPr>
          <w:sz w:val="24"/>
          <w:szCs w:val="24"/>
        </w:rPr>
        <w:t xml:space="preserve">the slight increase in effective pipe length from the additional volume of the side hole </w:t>
      </w:r>
      <w:r w:rsidR="00A65C29" w:rsidRPr="006E53D0">
        <w:rPr>
          <w:sz w:val="24"/>
          <w:szCs w:val="24"/>
        </w:rPr>
        <w:t>(Fletcher and Rossing [</w:t>
      </w:r>
      <w:r w:rsidRPr="006E53D0">
        <w:rPr>
          <w:sz w:val="24"/>
          <w:szCs w:val="24"/>
        </w:rPr>
        <w:fldChar w:fldCharType="begin"/>
      </w:r>
      <w:r w:rsidRPr="006E53D0">
        <w:rPr>
          <w:sz w:val="24"/>
          <w:szCs w:val="24"/>
        </w:rPr>
        <w:instrText xml:space="preserve"> NOTEREF _Ref104351927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5</w:t>
      </w:r>
      <w:r w:rsidRPr="006E53D0">
        <w:rPr>
          <w:sz w:val="24"/>
          <w:szCs w:val="24"/>
        </w:rPr>
        <w:fldChar w:fldCharType="end"/>
      </w:r>
      <w:r w:rsidR="00A65C29" w:rsidRPr="006E53D0">
        <w:rPr>
          <w:sz w:val="24"/>
          <w:szCs w:val="24"/>
        </w:rPr>
        <w:t>, equs. 15.21 and</w:t>
      </w:r>
      <w:r w:rsidRPr="006E53D0">
        <w:rPr>
          <w:sz w:val="24"/>
          <w:szCs w:val="24"/>
        </w:rPr>
        <w:t xml:space="preserve"> 15.</w:t>
      </w:r>
      <w:r w:rsidR="00A65C29" w:rsidRPr="006E53D0">
        <w:rPr>
          <w:sz w:val="24"/>
          <w:szCs w:val="24"/>
        </w:rPr>
        <w:t xml:space="preserve">22], the impedance </w:t>
      </w:r>
      <w:r w:rsidR="00A65C29" w:rsidRPr="006E53D0">
        <w:rPr>
          <w:i/>
          <w:sz w:val="24"/>
          <w:szCs w:val="24"/>
        </w:rPr>
        <w:t xml:space="preserve">Z* </w:t>
      </w:r>
      <w:r w:rsidR="00A65C29" w:rsidRPr="006E53D0">
        <w:rPr>
          <w:sz w:val="24"/>
          <w:szCs w:val="24"/>
        </w:rPr>
        <w:t xml:space="preserve">of </w:t>
      </w:r>
      <w:r w:rsidR="00A93983">
        <w:rPr>
          <w:sz w:val="24"/>
          <w:szCs w:val="24"/>
        </w:rPr>
        <w:t xml:space="preserve">the remaining length of </w:t>
      </w:r>
      <w:r w:rsidR="00A65C29" w:rsidRPr="006E53D0">
        <w:rPr>
          <w:sz w:val="24"/>
          <w:szCs w:val="24"/>
        </w:rPr>
        <w:t xml:space="preserve">open-ended cylindrical pipe of length </w:t>
      </w:r>
      <w:r w:rsidR="00A65C29" w:rsidRPr="006E53D0">
        <w:rPr>
          <w:i/>
          <w:sz w:val="24"/>
          <w:szCs w:val="24"/>
        </w:rPr>
        <w:t xml:space="preserve">l </w:t>
      </w:r>
      <w:r w:rsidR="00A65C29" w:rsidRPr="006E53D0">
        <w:rPr>
          <w:sz w:val="24"/>
          <w:szCs w:val="24"/>
        </w:rPr>
        <w:t>and radius</w:t>
      </w:r>
      <w:r w:rsidR="00A65C29" w:rsidRPr="006E53D0">
        <w:rPr>
          <w:i/>
          <w:sz w:val="24"/>
          <w:szCs w:val="24"/>
        </w:rPr>
        <w:t xml:space="preserve"> a</w:t>
      </w:r>
      <w:r w:rsidR="00A65C29" w:rsidRPr="006E53D0">
        <w:rPr>
          <w:sz w:val="24"/>
          <w:szCs w:val="24"/>
        </w:rPr>
        <w:t xml:space="preserve"> shunted by the inductive impedance of a circular hole of radius </w:t>
      </w:r>
      <w:r w:rsidR="00A65C29" w:rsidRPr="006E53D0">
        <w:rPr>
          <w:i/>
          <w:sz w:val="24"/>
          <w:szCs w:val="24"/>
        </w:rPr>
        <w:t xml:space="preserve">b </w:t>
      </w:r>
      <w:r w:rsidR="00A65C29" w:rsidRPr="006E53D0">
        <w:rPr>
          <w:sz w:val="24"/>
          <w:szCs w:val="24"/>
        </w:rPr>
        <w:t>set into the wall of thicknes</w:t>
      </w:r>
      <w:r w:rsidR="00A65C29" w:rsidRPr="006E53D0">
        <w:rPr>
          <w:i/>
          <w:sz w:val="24"/>
          <w:szCs w:val="24"/>
        </w:rPr>
        <w:t xml:space="preserve">s </w:t>
      </w:r>
      <w:r w:rsidR="00A65C29" w:rsidRPr="006E53D0">
        <w:rPr>
          <w:sz w:val="24"/>
          <w:szCs w:val="24"/>
        </w:rPr>
        <w:t xml:space="preserve">is given by </w:t>
      </w:r>
    </w:p>
    <w:p w:rsidR="00A65C29" w:rsidRPr="006E53D0" w:rsidRDefault="008606CB" w:rsidP="008606CB">
      <w:pPr>
        <w:pStyle w:val="MTDisplayEquation"/>
        <w:tabs>
          <w:tab w:val="clear" w:pos="8300"/>
          <w:tab w:val="left" w:pos="4111"/>
          <w:tab w:val="right" w:pos="8800"/>
        </w:tabs>
        <w:ind w:left="5742" w:hanging="5742"/>
        <w:jc w:val="left"/>
      </w:pPr>
      <w:r>
        <w:rPr>
          <w:position w:val="-66"/>
        </w:rPr>
        <w:t xml:space="preserve">                                       </w:t>
      </w:r>
      <w:r w:rsidR="00B16832" w:rsidRPr="00B16832">
        <w:rPr>
          <w:position w:val="-68"/>
        </w:rPr>
        <w:object w:dxaOrig="3200" w:dyaOrig="1480">
          <v:shape id="_x0000_i1322" type="#_x0000_t75" style="width:160.5pt;height:74.25pt" o:ole="">
            <v:imagedata r:id="rId693" o:title=""/>
          </v:shape>
          <o:OLEObject Type="Embed" ProgID="Equation.DSMT4" ShapeID="_x0000_i1322" DrawAspect="Content" ObjectID="_1687067224" r:id="rId694"/>
        </w:object>
      </w:r>
      <w:r w:rsidR="00A65C29" w:rsidRPr="006E53D0">
        <w:rPr>
          <w:position w:val="-32"/>
        </w:rPr>
        <w:t xml:space="preserve"> </w:t>
      </w:r>
      <w:r w:rsidR="00A93983">
        <w:rPr>
          <w:position w:val="-32"/>
        </w:rPr>
        <w:t>.</w:t>
      </w:r>
      <w:r w:rsidR="00A65C29" w:rsidRPr="006E53D0">
        <w:rPr>
          <w:position w:val="-32"/>
        </w:rPr>
        <w:t xml:space="preserve">    </w:t>
      </w:r>
      <w:r>
        <w:rPr>
          <w:position w:val="-32"/>
        </w:rP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w:instrText>
      </w:r>
      <w:r w:rsidR="00931B77">
        <w:instrText xml:space="preserve">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121</w:instrText>
      </w:r>
      <w:r w:rsidR="00931B77">
        <w:rPr>
          <w:noProof/>
        </w:rPr>
        <w:fldChar w:fldCharType="end"/>
      </w:r>
      <w:r w:rsidR="00A65C29" w:rsidRPr="006E53D0">
        <w:instrText>)</w:instrText>
      </w:r>
      <w:r w:rsidR="00A65C29" w:rsidRPr="006E53D0">
        <w:fldChar w:fldCharType="end"/>
      </w:r>
    </w:p>
    <w:p w:rsidR="00A65C29" w:rsidRPr="006E53D0" w:rsidRDefault="00A93983" w:rsidP="004B3CB5">
      <w:pPr>
        <w:tabs>
          <w:tab w:val="left" w:pos="825"/>
          <w:tab w:val="left" w:pos="4111"/>
        </w:tabs>
        <w:jc w:val="both"/>
        <w:rPr>
          <w:sz w:val="24"/>
          <w:szCs w:val="24"/>
        </w:rPr>
      </w:pPr>
      <w:r>
        <w:rPr>
          <w:sz w:val="24"/>
          <w:szCs w:val="24"/>
        </w:rPr>
        <w:t>This</w:t>
      </w:r>
      <w:r w:rsidR="00A65C29" w:rsidRPr="006E53D0">
        <w:rPr>
          <w:sz w:val="24"/>
          <w:szCs w:val="24"/>
        </w:rPr>
        <w:t xml:space="preserve"> </w:t>
      </w:r>
      <w:r>
        <w:rPr>
          <w:sz w:val="24"/>
          <w:szCs w:val="24"/>
        </w:rPr>
        <w:t xml:space="preserve">can be </w:t>
      </w:r>
      <w:r w:rsidR="00A65C29" w:rsidRPr="006E53D0">
        <w:rPr>
          <w:sz w:val="24"/>
          <w:szCs w:val="24"/>
        </w:rPr>
        <w:t xml:space="preserve">expressed </w:t>
      </w:r>
      <w:r>
        <w:rPr>
          <w:sz w:val="24"/>
          <w:szCs w:val="24"/>
        </w:rPr>
        <w:t>as</w:t>
      </w:r>
      <w:r w:rsidR="00A65C29" w:rsidRPr="006E53D0">
        <w:rPr>
          <w:sz w:val="24"/>
          <w:szCs w:val="24"/>
        </w:rPr>
        <w:t xml:space="preserve"> the impedance of </w:t>
      </w:r>
      <w:r>
        <w:rPr>
          <w:sz w:val="24"/>
          <w:szCs w:val="24"/>
        </w:rPr>
        <w:t>an</w:t>
      </w:r>
      <w:r w:rsidRPr="006E53D0">
        <w:rPr>
          <w:sz w:val="24"/>
          <w:szCs w:val="24"/>
        </w:rPr>
        <w:t xml:space="preserve"> </w:t>
      </w:r>
      <w:r w:rsidR="00A65C29" w:rsidRPr="006E53D0">
        <w:rPr>
          <w:sz w:val="24"/>
          <w:szCs w:val="24"/>
        </w:rPr>
        <w:t xml:space="preserve">effectively reduced length </w:t>
      </w:r>
      <w:r w:rsidR="00A65C29" w:rsidRPr="006E53D0">
        <w:rPr>
          <w:i/>
          <w:sz w:val="24"/>
          <w:szCs w:val="24"/>
        </w:rPr>
        <w:t>l</w:t>
      </w:r>
      <w:r w:rsidR="00A65C29" w:rsidRPr="006E53D0">
        <w:rPr>
          <w:sz w:val="24"/>
          <w:szCs w:val="24"/>
        </w:rPr>
        <w:t xml:space="preserve"> </w:t>
      </w:r>
      <w:r w:rsidR="00307DFE">
        <w:rPr>
          <w:sz w:val="24"/>
          <w:szCs w:val="24"/>
        </w:rPr>
        <w:sym w:font="Symbol" w:char="F0A2"/>
      </w:r>
      <w:r w:rsidRPr="00556A6E">
        <w:rPr>
          <w:sz w:val="24"/>
          <w:szCs w:val="24"/>
        </w:rPr>
        <w:t xml:space="preserve"> of pipe</w:t>
      </w:r>
      <w:r w:rsidR="00A65C29" w:rsidRPr="006E53D0">
        <w:rPr>
          <w:sz w:val="24"/>
          <w:szCs w:val="24"/>
        </w:rPr>
        <w:t>.</w:t>
      </w:r>
      <w:r w:rsidR="00A65C29" w:rsidRPr="006E53D0">
        <w:rPr>
          <w:i/>
          <w:sz w:val="24"/>
          <w:szCs w:val="24"/>
        </w:rPr>
        <w:t xml:space="preserve"> </w:t>
      </w:r>
      <w:r w:rsidR="00A65C29" w:rsidRPr="006E53D0">
        <w:rPr>
          <w:sz w:val="24"/>
          <w:szCs w:val="24"/>
        </w:rPr>
        <w:t xml:space="preserve">For </w:t>
      </w:r>
      <w:r w:rsidR="00A65C29" w:rsidRPr="006E53D0">
        <w:rPr>
          <w:i/>
          <w:sz w:val="24"/>
          <w:szCs w:val="24"/>
        </w:rPr>
        <w:t>kl</w:t>
      </w:r>
      <w:r w:rsidR="00A65C29" w:rsidRPr="006E53D0">
        <w:rPr>
          <w:sz w:val="24"/>
          <w:szCs w:val="24"/>
        </w:rPr>
        <w:t xml:space="preserve"> </w:t>
      </w:r>
      <w:r w:rsidR="00412DCB">
        <w:rPr>
          <w:noProof/>
          <w:position w:val="-4"/>
          <w:sz w:val="24"/>
          <w:szCs w:val="24"/>
          <w:lang w:val="en-US"/>
        </w:rPr>
        <w:drawing>
          <wp:inline distT="0" distB="0" distL="0" distR="0" wp14:anchorId="69FE447B" wp14:editId="5A960BCF">
            <wp:extent cx="180975" cy="142875"/>
            <wp:effectExtent l="0" t="0" r="9525"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rsidR="00A65C29" w:rsidRPr="006E53D0">
        <w:rPr>
          <w:sz w:val="24"/>
          <w:szCs w:val="24"/>
        </w:rPr>
        <w:t xml:space="preserve">1, this may be rewritten as </w:t>
      </w:r>
    </w:p>
    <w:p w:rsidR="00A65C29" w:rsidRDefault="000E2E41" w:rsidP="00821E80">
      <w:pPr>
        <w:pStyle w:val="MTDisplayEquation"/>
        <w:tabs>
          <w:tab w:val="clear" w:pos="8300"/>
          <w:tab w:val="left" w:pos="4111"/>
          <w:tab w:val="right" w:pos="8800"/>
        </w:tabs>
        <w:ind w:left="5742" w:hanging="5742"/>
        <w:jc w:val="left"/>
        <w:rPr>
          <w:position w:val="-66"/>
        </w:rPr>
      </w:pPr>
      <w:r>
        <w:rPr>
          <w:position w:val="-66"/>
        </w:rPr>
        <w:t xml:space="preserve">      </w:t>
      </w:r>
      <w:r w:rsidR="008606CB">
        <w:rPr>
          <w:position w:val="-66"/>
        </w:rPr>
        <w:t xml:space="preserve">                                   </w:t>
      </w:r>
      <w:r w:rsidR="00B16832" w:rsidRPr="00B16832">
        <w:rPr>
          <w:position w:val="-36"/>
        </w:rPr>
        <w:object w:dxaOrig="2420" w:dyaOrig="900">
          <v:shape id="_x0000_i1323" type="#_x0000_t75" style="width:120.75pt;height:45pt" o:ole="">
            <v:imagedata r:id="rId696" o:title=""/>
          </v:shape>
          <o:OLEObject Type="Embed" ProgID="Equation.DSMT4" ShapeID="_x0000_i1323" DrawAspect="Content" ObjectID="_1687067225" r:id="rId697"/>
        </w:object>
      </w:r>
      <w:r w:rsidR="0056484F" w:rsidRPr="000E2E41">
        <w:rPr>
          <w:position w:val="-66"/>
        </w:rPr>
        <w:t xml:space="preserve">  </w:t>
      </w:r>
      <w:r w:rsidR="00A65C29" w:rsidRPr="000E2E41">
        <w:rPr>
          <w:position w:val="-66"/>
        </w:rPr>
        <w:t xml:space="preserve"> </w:t>
      </w:r>
      <w:r w:rsidR="00821E80">
        <w:rPr>
          <w:position w:val="-66"/>
        </w:rPr>
        <w:tab/>
      </w:r>
      <w:r w:rsidR="00821E80">
        <w:rPr>
          <w:position w:val="-66"/>
        </w:rPr>
        <w:tab/>
      </w:r>
      <w:r w:rsidR="00A65C29" w:rsidRPr="000E2E41">
        <w:rPr>
          <w:position w:val="-66"/>
        </w:rPr>
        <w:fldChar w:fldCharType="begin"/>
      </w:r>
      <w:r w:rsidR="00A65C29" w:rsidRPr="000E2E41">
        <w:rPr>
          <w:position w:val="-66"/>
        </w:rPr>
        <w:instrText xml:space="preserve"> MACROBUTTON MTPlaceRef \* MERGEFORMAT </w:instrText>
      </w:r>
      <w:r w:rsidR="00A65C29" w:rsidRPr="000E2E41">
        <w:rPr>
          <w:position w:val="-66"/>
        </w:rPr>
        <w:fldChar w:fldCharType="begin"/>
      </w:r>
      <w:r w:rsidR="00A65C29" w:rsidRPr="000E2E41">
        <w:rPr>
          <w:position w:val="-66"/>
        </w:rPr>
        <w:instrText xml:space="preserve"> SEQ MTEqn \h \* MERGEFORMAT </w:instrText>
      </w:r>
      <w:r w:rsidR="00A65C29" w:rsidRPr="000E2E41">
        <w:rPr>
          <w:position w:val="-66"/>
        </w:rPr>
        <w:fldChar w:fldCharType="end"/>
      </w:r>
      <w:r w:rsidR="00A65C29" w:rsidRPr="000E2E41">
        <w:rPr>
          <w:position w:val="-66"/>
        </w:rPr>
        <w:instrText>(</w:instrText>
      </w:r>
      <w:r w:rsidR="00A65C29" w:rsidRPr="000E2E41">
        <w:rPr>
          <w:position w:val="-66"/>
        </w:rPr>
        <w:fldChar w:fldCharType="begin"/>
      </w:r>
      <w:r w:rsidR="00A65C29" w:rsidRPr="000E2E41">
        <w:rPr>
          <w:position w:val="-66"/>
        </w:rPr>
        <w:instrText xml:space="preserve"> SEQ MTSec \c \* Arabic \* MERGEFORMAT </w:instrText>
      </w:r>
      <w:r w:rsidR="00A65C29" w:rsidRPr="000E2E41">
        <w:rPr>
          <w:position w:val="-66"/>
        </w:rPr>
        <w:fldChar w:fldCharType="separate"/>
      </w:r>
      <w:r w:rsidR="001926A3">
        <w:rPr>
          <w:noProof/>
          <w:position w:val="-66"/>
        </w:rPr>
        <w:instrText>0</w:instrText>
      </w:r>
      <w:r w:rsidR="00A65C29" w:rsidRPr="000E2E41">
        <w:rPr>
          <w:position w:val="-66"/>
        </w:rPr>
        <w:fldChar w:fldCharType="end"/>
      </w:r>
      <w:r w:rsidR="00A65C29" w:rsidRPr="000E2E41">
        <w:rPr>
          <w:position w:val="-66"/>
        </w:rPr>
        <w:instrText>.</w:instrText>
      </w:r>
      <w:r w:rsidR="00A65C29" w:rsidRPr="000E2E41">
        <w:rPr>
          <w:position w:val="-66"/>
        </w:rPr>
        <w:fldChar w:fldCharType="begin"/>
      </w:r>
      <w:r w:rsidR="00A65C29" w:rsidRPr="000E2E41">
        <w:rPr>
          <w:position w:val="-66"/>
        </w:rPr>
        <w:instrText xml:space="preserve"> SEQ MTEqn \c \* Arabic \* MERGEFORMAT </w:instrText>
      </w:r>
      <w:r w:rsidR="00A65C29" w:rsidRPr="000E2E41">
        <w:rPr>
          <w:position w:val="-66"/>
        </w:rPr>
        <w:fldChar w:fldCharType="separate"/>
      </w:r>
      <w:r w:rsidR="001926A3">
        <w:rPr>
          <w:noProof/>
          <w:position w:val="-66"/>
        </w:rPr>
        <w:instrText>122</w:instrText>
      </w:r>
      <w:r w:rsidR="00A65C29" w:rsidRPr="000E2E41">
        <w:rPr>
          <w:position w:val="-66"/>
        </w:rPr>
        <w:fldChar w:fldCharType="end"/>
      </w:r>
      <w:r w:rsidR="00A65C29" w:rsidRPr="000E2E41">
        <w:rPr>
          <w:position w:val="-66"/>
        </w:rPr>
        <w:instrText>)</w:instrText>
      </w:r>
      <w:r w:rsidR="00A65C29" w:rsidRPr="000E2E41">
        <w:rPr>
          <w:position w:val="-66"/>
        </w:rPr>
        <w:fldChar w:fldCharType="end"/>
      </w:r>
    </w:p>
    <w:p w:rsidR="000E2E41" w:rsidRPr="000E2E41" w:rsidRDefault="000E2E41" w:rsidP="000E2E41">
      <w:pPr>
        <w:rPr>
          <w:lang w:eastAsia="ja-JP"/>
        </w:rPr>
      </w:pPr>
    </w:p>
    <w:p w:rsidR="00A65C29" w:rsidRPr="006E53D0" w:rsidRDefault="0056484F" w:rsidP="004B3CB5">
      <w:pPr>
        <w:tabs>
          <w:tab w:val="left" w:pos="4111"/>
        </w:tabs>
        <w:jc w:val="both"/>
        <w:rPr>
          <w:sz w:val="24"/>
          <w:szCs w:val="24"/>
        </w:rPr>
      </w:pPr>
      <w:r w:rsidRPr="006E53D0">
        <w:rPr>
          <w:sz w:val="24"/>
          <w:szCs w:val="24"/>
        </w:rPr>
        <w:lastRenderedPageBreak/>
        <w:t xml:space="preserve">     </w:t>
      </w:r>
      <w:r w:rsidR="00A65C29" w:rsidRPr="006E53D0">
        <w:rPr>
          <w:sz w:val="24"/>
          <w:szCs w:val="24"/>
        </w:rPr>
        <w:t xml:space="preserve">The change in effective length introduced by the open hole depends strongly on its area relative to that of the </w:t>
      </w:r>
      <w:r w:rsidR="00A93983">
        <w:rPr>
          <w:sz w:val="24"/>
          <w:szCs w:val="24"/>
        </w:rPr>
        <w:t xml:space="preserve">hole size relative to the pipe diameter, the position of the hole and the wall thickness.  Varying these parameters </w:t>
      </w:r>
      <w:r w:rsidR="00A65C29" w:rsidRPr="006E53D0">
        <w:rPr>
          <w:sz w:val="24"/>
          <w:szCs w:val="24"/>
        </w:rPr>
        <w:t xml:space="preserve">gives the instrument designer </w:t>
      </w:r>
      <w:r w:rsidR="00A93983">
        <w:rPr>
          <w:sz w:val="24"/>
          <w:szCs w:val="24"/>
        </w:rPr>
        <w:t xml:space="preserve">considerable </w:t>
      </w:r>
      <w:r w:rsidR="00A65C29" w:rsidRPr="006E53D0">
        <w:rPr>
          <w:sz w:val="24"/>
          <w:szCs w:val="24"/>
        </w:rPr>
        <w:t xml:space="preserve">flexibility in the positioning of individual holes on an instrument. </w:t>
      </w:r>
      <w:r w:rsidR="00675C8D">
        <w:rPr>
          <w:sz w:val="24"/>
          <w:szCs w:val="24"/>
        </w:rPr>
        <w:t xml:space="preserve">Figure </w:t>
      </w:r>
      <w:r w:rsidR="00CB70C0">
        <w:rPr>
          <w:sz w:val="24"/>
          <w:szCs w:val="24"/>
        </w:rPr>
        <w:t>3.16</w:t>
      </w:r>
      <w:r w:rsidR="00A65C29" w:rsidRPr="006E53D0">
        <w:rPr>
          <w:sz w:val="24"/>
          <w:szCs w:val="24"/>
        </w:rPr>
        <w:t xml:space="preserve"> illustrates the dependence of the effective pipe length on the ratio of hole to cylinder radii for two lengths of pipe between the hole and end of the instrument.  </w:t>
      </w:r>
    </w:p>
    <w:p w:rsidR="0098302D" w:rsidRPr="006E53D0" w:rsidRDefault="00412DCB" w:rsidP="00821E80">
      <w:pPr>
        <w:tabs>
          <w:tab w:val="left" w:pos="825"/>
          <w:tab w:val="left" w:pos="4111"/>
        </w:tabs>
        <w:ind w:firstLine="2000"/>
        <w:jc w:val="both"/>
        <w:rPr>
          <w:sz w:val="24"/>
          <w:szCs w:val="24"/>
        </w:rPr>
      </w:pPr>
      <w:r>
        <w:rPr>
          <w:noProof/>
          <w:sz w:val="24"/>
          <w:szCs w:val="24"/>
          <w:lang w:val="en-US"/>
        </w:rPr>
        <w:drawing>
          <wp:inline distT="0" distB="0" distL="0" distR="0" wp14:anchorId="494FD7F8" wp14:editId="171D21C8">
            <wp:extent cx="2286000" cy="173355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2286000" cy="1733550"/>
                    </a:xfrm>
                    <a:prstGeom prst="rect">
                      <a:avLst/>
                    </a:prstGeom>
                    <a:noFill/>
                    <a:ln>
                      <a:noFill/>
                    </a:ln>
                  </pic:spPr>
                </pic:pic>
              </a:graphicData>
            </a:graphic>
          </wp:inline>
        </w:drawing>
      </w:r>
    </w:p>
    <w:p w:rsidR="00A65C29" w:rsidRPr="000E2E41" w:rsidRDefault="00675C8D" w:rsidP="000E2E41">
      <w:pPr>
        <w:tabs>
          <w:tab w:val="left" w:pos="825"/>
          <w:tab w:val="left" w:pos="4111"/>
        </w:tabs>
        <w:jc w:val="both"/>
        <w:rPr>
          <w:b/>
          <w:sz w:val="22"/>
          <w:szCs w:val="24"/>
        </w:rPr>
      </w:pPr>
      <w:r>
        <w:rPr>
          <w:b/>
          <w:i/>
          <w:sz w:val="22"/>
          <w:szCs w:val="24"/>
        </w:rPr>
        <w:t xml:space="preserve">Fig. </w:t>
      </w:r>
      <w:r w:rsidR="00CB70C0">
        <w:rPr>
          <w:b/>
          <w:i/>
          <w:sz w:val="22"/>
          <w:szCs w:val="24"/>
        </w:rPr>
        <w:t>3.16</w:t>
      </w:r>
      <w:r w:rsidR="00A65C29" w:rsidRPr="000E2E41">
        <w:rPr>
          <w:i/>
          <w:sz w:val="22"/>
          <w:szCs w:val="24"/>
        </w:rPr>
        <w:t xml:space="preserve">  Low frequency (kl&lt;&lt;1)</w:t>
      </w:r>
      <w:r w:rsidR="00017CB1">
        <w:rPr>
          <w:i/>
          <w:sz w:val="22"/>
          <w:szCs w:val="24"/>
        </w:rPr>
        <w:t xml:space="preserve"> </w:t>
      </w:r>
      <w:r w:rsidR="00A93983">
        <w:rPr>
          <w:i/>
          <w:sz w:val="22"/>
          <w:szCs w:val="24"/>
        </w:rPr>
        <w:t xml:space="preserve">fractional </w:t>
      </w:r>
      <w:r w:rsidR="00A65C29" w:rsidRPr="000E2E41">
        <w:rPr>
          <w:i/>
          <w:sz w:val="22"/>
          <w:szCs w:val="24"/>
        </w:rPr>
        <w:t xml:space="preserve"> reduction </w:t>
      </w:r>
      <w:r w:rsidR="00A93983">
        <w:rPr>
          <w:i/>
          <w:sz w:val="22"/>
          <w:szCs w:val="24"/>
        </w:rPr>
        <w:t>of</w:t>
      </w:r>
      <w:r w:rsidR="00A93983" w:rsidRPr="000E2E41">
        <w:rPr>
          <w:i/>
          <w:sz w:val="22"/>
          <w:szCs w:val="24"/>
        </w:rPr>
        <w:t xml:space="preserve"> </w:t>
      </w:r>
      <w:r w:rsidR="00A65C29" w:rsidRPr="000E2E41">
        <w:rPr>
          <w:i/>
          <w:sz w:val="22"/>
          <w:szCs w:val="24"/>
        </w:rPr>
        <w:t xml:space="preserve">effective  length of a cylindrical </w:t>
      </w:r>
      <w:r w:rsidR="00A93983">
        <w:rPr>
          <w:i/>
          <w:sz w:val="22"/>
          <w:szCs w:val="24"/>
        </w:rPr>
        <w:t>end-</w:t>
      </w:r>
      <w:r w:rsidR="00A65C29" w:rsidRPr="000E2E41">
        <w:rPr>
          <w:i/>
          <w:sz w:val="22"/>
          <w:szCs w:val="24"/>
        </w:rPr>
        <w:t xml:space="preserve">pipe as a function of hole to cylinder radius, for additional lengths </w:t>
      </w:r>
      <w:r w:rsidR="00A93983">
        <w:rPr>
          <w:i/>
          <w:sz w:val="22"/>
          <w:szCs w:val="24"/>
        </w:rPr>
        <w:t xml:space="preserve">of </w:t>
      </w:r>
      <w:r w:rsidR="00A65C29" w:rsidRPr="000E2E41">
        <w:rPr>
          <w:i/>
          <w:sz w:val="22"/>
          <w:szCs w:val="24"/>
        </w:rPr>
        <w:t>10</w:t>
      </w:r>
      <w:r w:rsidR="00A93983">
        <w:rPr>
          <w:i/>
          <w:sz w:val="22"/>
          <w:szCs w:val="24"/>
        </w:rPr>
        <w:t xml:space="preserve"> (lower curve) </w:t>
      </w:r>
      <w:r w:rsidR="00A65C29" w:rsidRPr="000E2E41">
        <w:rPr>
          <w:i/>
          <w:sz w:val="22"/>
          <w:szCs w:val="24"/>
        </w:rPr>
        <w:t xml:space="preserve"> and 20</w:t>
      </w:r>
      <w:r w:rsidR="00A93983">
        <w:rPr>
          <w:i/>
          <w:sz w:val="22"/>
          <w:szCs w:val="24"/>
        </w:rPr>
        <w:t xml:space="preserve"> (upper curve)</w:t>
      </w:r>
      <w:r w:rsidR="00A65C29" w:rsidRPr="000E2E41">
        <w:rPr>
          <w:i/>
          <w:sz w:val="22"/>
          <w:szCs w:val="24"/>
        </w:rPr>
        <w:t xml:space="preserve"> times the tube radius in length. The side wall </w:t>
      </w:r>
      <w:r w:rsidR="00821E80">
        <w:rPr>
          <w:i/>
          <w:sz w:val="22"/>
          <w:szCs w:val="24"/>
        </w:rPr>
        <w:t>thickness is 0.4 the tube radius</w:t>
      </w:r>
      <w:r w:rsidR="00A65C29" w:rsidRPr="000E2E41">
        <w:rPr>
          <w:i/>
          <w:sz w:val="22"/>
          <w:szCs w:val="24"/>
        </w:rPr>
        <w:t xml:space="preserve">  </w:t>
      </w:r>
    </w:p>
    <w:p w:rsidR="00A65C29" w:rsidRPr="006E53D0" w:rsidRDefault="00A65C29" w:rsidP="004B3CB5">
      <w:pPr>
        <w:tabs>
          <w:tab w:val="left" w:pos="825"/>
          <w:tab w:val="left" w:pos="4111"/>
        </w:tabs>
        <w:jc w:val="both"/>
        <w:rPr>
          <w:b/>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Not surprisingly, a very small hole with </w:t>
      </w:r>
      <w:r w:rsidR="00A65C29" w:rsidRPr="006E53D0">
        <w:rPr>
          <w:i/>
          <w:sz w:val="24"/>
          <w:szCs w:val="24"/>
        </w:rPr>
        <w:t>b/a</w:t>
      </w:r>
      <w:r w:rsidR="00A65C29" w:rsidRPr="006E53D0">
        <w:rPr>
          <w:sz w:val="24"/>
          <w:szCs w:val="24"/>
        </w:rPr>
        <w:t xml:space="preserve"> &lt;&lt; 1 has a relatively small affect on the effective length of an instrument.  In contrast, a hole with the same diameter as that of the cylinder shortens the effective added length to about one hole-diameter. </w:t>
      </w:r>
    </w:p>
    <w:p w:rsidR="000E2E41" w:rsidRPr="006E53D0" w:rsidRDefault="000E2E41" w:rsidP="004B3CB5">
      <w:pPr>
        <w:tabs>
          <w:tab w:val="left" w:pos="825"/>
          <w:tab w:val="left" w:pos="4111"/>
        </w:tabs>
        <w:jc w:val="both"/>
        <w:rPr>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In practice, there will often be several holes open, all of which can affect the pitch of the higher partials.  To understand the dependence of the effective length and wave propagation on frequency, it is still instructive to consider the simple equivalent model shown schematically in </w:t>
      </w:r>
      <w:r w:rsidR="00675C8D">
        <w:rPr>
          <w:sz w:val="24"/>
          <w:szCs w:val="24"/>
        </w:rPr>
        <w:t xml:space="preserve">Fig. </w:t>
      </w:r>
      <w:r w:rsidR="00CB70C0">
        <w:rPr>
          <w:sz w:val="24"/>
          <w:szCs w:val="24"/>
        </w:rPr>
        <w:t>3.15</w:t>
      </w:r>
      <w:r w:rsidR="00A65C29" w:rsidRPr="006E53D0">
        <w:rPr>
          <w:sz w:val="24"/>
          <w:szCs w:val="24"/>
        </w:rPr>
        <w:t>.</w:t>
      </w:r>
    </w:p>
    <w:p w:rsidR="000E2E41" w:rsidRPr="006E53D0" w:rsidRDefault="000E2E41" w:rsidP="004B3CB5">
      <w:pPr>
        <w:tabs>
          <w:tab w:val="left" w:pos="825"/>
          <w:tab w:val="left" w:pos="4111"/>
        </w:tabs>
        <w:jc w:val="both"/>
        <w:rPr>
          <w:sz w:val="24"/>
          <w:szCs w:val="24"/>
        </w:rPr>
      </w:pPr>
    </w:p>
    <w:p w:rsidR="00230D21"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Consider a regular array of open tone holes spaced a distance </w:t>
      </w:r>
      <w:r w:rsidR="00A65C29" w:rsidRPr="006E53D0">
        <w:rPr>
          <w:i/>
          <w:sz w:val="24"/>
          <w:szCs w:val="24"/>
        </w:rPr>
        <w:t>d</w:t>
      </w:r>
      <w:r w:rsidR="00A65C29" w:rsidRPr="006E53D0">
        <w:rPr>
          <w:sz w:val="24"/>
          <w:szCs w:val="24"/>
        </w:rPr>
        <w:t xml:space="preserve"> apart</w:t>
      </w:r>
      <w:r w:rsidR="00A65C29" w:rsidRPr="006E53D0">
        <w:rPr>
          <w:i/>
          <w:sz w:val="24"/>
          <w:szCs w:val="24"/>
        </w:rPr>
        <w:t xml:space="preserve">. </w:t>
      </w:r>
      <w:r w:rsidR="00A65C29" w:rsidRPr="006E53D0">
        <w:rPr>
          <w:sz w:val="24"/>
          <w:szCs w:val="24"/>
        </w:rPr>
        <w:t xml:space="preserve"> The shunting kinetic inductance of each open hole is in parallel with the capacitance associated with the volume of pipe between the holes. At low frequencies, such that</w:t>
      </w:r>
      <w:r w:rsidR="001C1062" w:rsidRPr="001C1062">
        <w:rPr>
          <w:position w:val="-14"/>
          <w:sz w:val="24"/>
          <w:szCs w:val="24"/>
        </w:rPr>
        <w:object w:dxaOrig="1780" w:dyaOrig="420">
          <v:shape id="_x0000_i1324" type="#_x0000_t75" style="width:89.25pt;height:21pt" o:ole="">
            <v:imagedata r:id="rId699" o:title=""/>
          </v:shape>
          <o:OLEObject Type="Embed" ProgID="Equation.DSMT4" ShapeID="_x0000_i1324" DrawAspect="Content" ObjectID="_1687067226" r:id="rId700"/>
        </w:object>
      </w:r>
      <w:r w:rsidR="00A65C29" w:rsidRPr="006E53D0">
        <w:rPr>
          <w:sz w:val="24"/>
          <w:szCs w:val="24"/>
        </w:rPr>
        <w:t xml:space="preserve">, the impedance is dominated by the hole inductance, so that each hole attenuates any incident wave </w:t>
      </w:r>
      <w:r w:rsidR="00A65C29" w:rsidRPr="00230D21">
        <w:rPr>
          <w:sz w:val="24"/>
          <w:szCs w:val="24"/>
        </w:rPr>
        <w:t>by approxi</w:t>
      </w:r>
      <w:r w:rsidR="00064616">
        <w:rPr>
          <w:sz w:val="24"/>
          <w:szCs w:val="24"/>
        </w:rPr>
        <w:t>mately</w:t>
      </w:r>
      <w:r w:rsidR="00A65C29" w:rsidRPr="00230D21">
        <w:rPr>
          <w:sz w:val="24"/>
          <w:szCs w:val="24"/>
        </w:rPr>
        <w:t xml:space="preserve"> the ratio </w:t>
      </w:r>
    </w:p>
    <w:p w:rsidR="00230D21" w:rsidRDefault="00821E80" w:rsidP="00821E80">
      <w:pPr>
        <w:pStyle w:val="MTDisplayEquation"/>
        <w:tabs>
          <w:tab w:val="clear" w:pos="8300"/>
          <w:tab w:val="right" w:pos="8900"/>
        </w:tabs>
        <w:ind w:left="0"/>
        <w:jc w:val="left"/>
        <w:rPr>
          <w:position w:val="-34"/>
        </w:rPr>
      </w:pPr>
      <w:r>
        <w:rPr>
          <w:position w:val="-34"/>
        </w:rPr>
        <w:t xml:space="preserve">                                        </w:t>
      </w:r>
      <w:r w:rsidR="00230D21" w:rsidRPr="00230D21">
        <w:rPr>
          <w:position w:val="-36"/>
        </w:rPr>
        <w:object w:dxaOrig="4180" w:dyaOrig="900">
          <v:shape id="_x0000_i1325" type="#_x0000_t75" style="width:210pt;height:45pt" o:ole="">
            <v:imagedata r:id="rId701" o:title=""/>
          </v:shape>
          <o:OLEObject Type="Embed" ProgID="Equation.DSMT4" ShapeID="_x0000_i1325" DrawAspect="Content" ObjectID="_1687067227" r:id="rId702"/>
        </w:object>
      </w:r>
      <w:r w:rsidR="00230D21">
        <w:rPr>
          <w:position w:val="-34"/>
        </w:rPr>
        <w:t xml:space="preserve">   ,        </w:t>
      </w:r>
      <w:r>
        <w:rPr>
          <w:position w:val="-34"/>
        </w:rPr>
        <w:tab/>
      </w:r>
      <w:r w:rsidR="00230D21">
        <w:rPr>
          <w:position w:val="-34"/>
        </w:rPr>
        <w:fldChar w:fldCharType="begin"/>
      </w:r>
      <w:r w:rsidR="00230D21">
        <w:rPr>
          <w:position w:val="-34"/>
        </w:rPr>
        <w:instrText xml:space="preserve"> MACROBUTTON MTPlaceRef \* MERGEFORMAT </w:instrText>
      </w:r>
      <w:r w:rsidR="00230D21">
        <w:rPr>
          <w:position w:val="-34"/>
        </w:rPr>
        <w:fldChar w:fldCharType="begin"/>
      </w:r>
      <w:r w:rsidR="00230D21">
        <w:rPr>
          <w:position w:val="-34"/>
        </w:rPr>
        <w:instrText xml:space="preserve"> SEQ MTEqn \h \* MERGEFORMAT </w:instrText>
      </w:r>
      <w:r w:rsidR="00230D21">
        <w:rPr>
          <w:position w:val="-34"/>
        </w:rPr>
        <w:fldChar w:fldCharType="end"/>
      </w:r>
      <w:r w:rsidR="00230D21">
        <w:rPr>
          <w:position w:val="-34"/>
        </w:rPr>
        <w:instrText>(</w:instrText>
      </w:r>
      <w:r w:rsidR="00230D21">
        <w:rPr>
          <w:position w:val="-34"/>
        </w:rPr>
        <w:fldChar w:fldCharType="begin"/>
      </w:r>
      <w:r w:rsidR="00230D21">
        <w:rPr>
          <w:position w:val="-34"/>
        </w:rPr>
        <w:instrText xml:space="preserve"> SEQ MTSec \c \* Arabic \* MERGEFORMAT </w:instrText>
      </w:r>
      <w:r w:rsidR="00230D21">
        <w:rPr>
          <w:position w:val="-34"/>
        </w:rPr>
        <w:fldChar w:fldCharType="separate"/>
      </w:r>
      <w:r w:rsidR="001926A3">
        <w:rPr>
          <w:noProof/>
          <w:position w:val="-34"/>
        </w:rPr>
        <w:instrText>0</w:instrText>
      </w:r>
      <w:r w:rsidR="00230D21">
        <w:rPr>
          <w:position w:val="-34"/>
        </w:rPr>
        <w:fldChar w:fldCharType="end"/>
      </w:r>
      <w:r w:rsidR="00230D21">
        <w:rPr>
          <w:position w:val="-34"/>
        </w:rPr>
        <w:instrText>.</w:instrText>
      </w:r>
      <w:r w:rsidR="00230D21">
        <w:rPr>
          <w:position w:val="-34"/>
        </w:rPr>
        <w:fldChar w:fldCharType="begin"/>
      </w:r>
      <w:r w:rsidR="00230D21">
        <w:rPr>
          <w:position w:val="-34"/>
        </w:rPr>
        <w:instrText xml:space="preserve"> SEQ MTEqn \c \* Arabic \* MERGEFORMAT </w:instrText>
      </w:r>
      <w:r w:rsidR="00230D21">
        <w:rPr>
          <w:position w:val="-34"/>
        </w:rPr>
        <w:fldChar w:fldCharType="separate"/>
      </w:r>
      <w:r w:rsidR="001926A3">
        <w:rPr>
          <w:noProof/>
          <w:position w:val="-34"/>
        </w:rPr>
        <w:instrText>123</w:instrText>
      </w:r>
      <w:r w:rsidR="00230D21">
        <w:rPr>
          <w:position w:val="-34"/>
        </w:rPr>
        <w:fldChar w:fldCharType="end"/>
      </w:r>
      <w:r w:rsidR="00230D21">
        <w:rPr>
          <w:position w:val="-34"/>
        </w:rPr>
        <w:instrText>)</w:instrText>
      </w:r>
      <w:r w:rsidR="00230D21">
        <w:rPr>
          <w:position w:val="-34"/>
        </w:rPr>
        <w:fldChar w:fldCharType="end"/>
      </w:r>
    </w:p>
    <w:p w:rsidR="00A65C29" w:rsidRPr="006E53D0" w:rsidRDefault="00A65C29" w:rsidP="00230D21">
      <w:r w:rsidRPr="00AF333D">
        <w:rPr>
          <w:sz w:val="24"/>
          <w:szCs w:val="24"/>
        </w:rPr>
        <w:t xml:space="preserve">where </w:t>
      </w:r>
      <w:r w:rsidRPr="00AF333D">
        <w:rPr>
          <w:i/>
          <w:sz w:val="24"/>
          <w:szCs w:val="24"/>
        </w:rPr>
        <w:t>L</w:t>
      </w:r>
      <w:r w:rsidRPr="00AF333D">
        <w:rPr>
          <w:sz w:val="24"/>
          <w:szCs w:val="24"/>
          <w:vertAlign w:val="subscript"/>
        </w:rPr>
        <w:t>o</w:t>
      </w:r>
      <w:r w:rsidRPr="00AF333D">
        <w:rPr>
          <w:sz w:val="24"/>
          <w:szCs w:val="24"/>
        </w:rPr>
        <w:t xml:space="preserve"> is the inductance of the pipe per </w:t>
      </w:r>
      <w:r w:rsidR="00A90BD8">
        <w:rPr>
          <w:sz w:val="24"/>
          <w:szCs w:val="24"/>
        </w:rPr>
        <w:t>unit length.  I</w:t>
      </w:r>
      <w:r w:rsidRPr="00AF333D">
        <w:rPr>
          <w:sz w:val="24"/>
          <w:szCs w:val="24"/>
        </w:rPr>
        <w:t>ncident wave</w:t>
      </w:r>
      <w:r w:rsidR="00A90BD8">
        <w:rPr>
          <w:sz w:val="24"/>
          <w:szCs w:val="24"/>
        </w:rPr>
        <w:t>s</w:t>
      </w:r>
      <w:r w:rsidRPr="00AF333D">
        <w:rPr>
          <w:sz w:val="24"/>
          <w:szCs w:val="24"/>
        </w:rPr>
        <w:t xml:space="preserve"> </w:t>
      </w:r>
      <w:r w:rsidR="00A90BD8">
        <w:rPr>
          <w:sz w:val="24"/>
          <w:szCs w:val="24"/>
        </w:rPr>
        <w:t>are</w:t>
      </w:r>
      <w:r w:rsidRPr="00AF333D">
        <w:rPr>
          <w:sz w:val="24"/>
          <w:szCs w:val="24"/>
        </w:rPr>
        <w:t xml:space="preserve"> therefore attenuated with an effective node just beyond the actual hole as discussed above.</w:t>
      </w:r>
    </w:p>
    <w:p w:rsidR="00A65C29" w:rsidRPr="006E53D0" w:rsidRDefault="0056484F" w:rsidP="00821E80">
      <w:pPr>
        <w:tabs>
          <w:tab w:val="left" w:pos="825"/>
          <w:tab w:val="left" w:pos="4111"/>
          <w:tab w:val="right" w:pos="8800"/>
        </w:tabs>
        <w:rPr>
          <w:rFonts w:ascii="Symbol" w:hAnsi="Symbol"/>
          <w:sz w:val="24"/>
          <w:szCs w:val="24"/>
        </w:rPr>
      </w:pPr>
      <w:r w:rsidRPr="006E53D0">
        <w:rPr>
          <w:sz w:val="24"/>
          <w:szCs w:val="24"/>
        </w:rPr>
        <w:t xml:space="preserve">     </w:t>
      </w:r>
      <w:r w:rsidR="00A65C29" w:rsidRPr="006E53D0">
        <w:rPr>
          <w:sz w:val="24"/>
          <w:szCs w:val="24"/>
        </w:rPr>
        <w:t xml:space="preserve">However, for frequencies such that </w:t>
      </w:r>
      <w:r w:rsidR="00230D21" w:rsidRPr="00230D21">
        <w:rPr>
          <w:position w:val="-14"/>
          <w:sz w:val="24"/>
          <w:szCs w:val="24"/>
        </w:rPr>
        <w:object w:dxaOrig="1760" w:dyaOrig="420">
          <v:shape id="_x0000_i1326" type="#_x0000_t75" style="width:88.5pt;height:21pt" o:ole="">
            <v:imagedata r:id="rId703" o:title=""/>
          </v:shape>
          <o:OLEObject Type="Embed" ProgID="Equation.DSMT4" ShapeID="_x0000_i1326" DrawAspect="Content" ObjectID="_1687067228" r:id="rId704"/>
        </w:object>
      </w:r>
      <w:r w:rsidR="00A65C29" w:rsidRPr="006E53D0">
        <w:rPr>
          <w:sz w:val="24"/>
          <w:szCs w:val="24"/>
        </w:rPr>
        <w:t xml:space="preserve">, the impedance of the shunting hole inductance is much larger than that of the capacitance of the air column, so that the propagating properties of the incident waves is little affected be the presence of the open-hole.  There is therefore a </w:t>
      </w:r>
      <w:r w:rsidR="00A65C29" w:rsidRPr="006E53D0">
        <w:rPr>
          <w:i/>
          <w:sz w:val="24"/>
          <w:szCs w:val="24"/>
        </w:rPr>
        <w:t>cross-over</w:t>
      </w:r>
      <w:r w:rsidR="00A65C29" w:rsidRPr="006E53D0">
        <w:rPr>
          <w:sz w:val="24"/>
          <w:szCs w:val="24"/>
        </w:rPr>
        <w:t xml:space="preserve"> or </w:t>
      </w:r>
      <w:r w:rsidR="00A65C29" w:rsidRPr="006E53D0">
        <w:rPr>
          <w:i/>
          <w:sz w:val="24"/>
          <w:szCs w:val="24"/>
        </w:rPr>
        <w:t xml:space="preserve">cut-off </w:t>
      </w:r>
      <w:r w:rsidR="00A65C29" w:rsidRPr="006E53D0">
        <w:rPr>
          <w:sz w:val="24"/>
          <w:szCs w:val="24"/>
        </w:rPr>
        <w:t xml:space="preserve">frequency </w:t>
      </w:r>
      <w:r w:rsidR="00A65C29" w:rsidRPr="006E53D0">
        <w:rPr>
          <w:sz w:val="24"/>
          <w:szCs w:val="24"/>
        </w:rPr>
        <w:br/>
      </w:r>
      <w:r w:rsidR="00017CB1">
        <w:rPr>
          <w:sz w:val="24"/>
          <w:szCs w:val="24"/>
        </w:rPr>
        <w:tab/>
      </w:r>
      <w:r w:rsidR="00821E80">
        <w:rPr>
          <w:sz w:val="24"/>
          <w:szCs w:val="24"/>
        </w:rPr>
        <w:t xml:space="preserve"> </w:t>
      </w:r>
      <w:r w:rsidR="00A93983" w:rsidRPr="00230D21">
        <w:rPr>
          <w:position w:val="-36"/>
          <w:sz w:val="24"/>
          <w:szCs w:val="24"/>
        </w:rPr>
        <w:object w:dxaOrig="3240" w:dyaOrig="900">
          <v:shape id="_x0000_i1327" type="#_x0000_t75" style="width:162.75pt;height:45pt" o:ole="">
            <v:imagedata r:id="rId705" o:title=""/>
          </v:shape>
          <o:OLEObject Type="Embed" ProgID="Equation.DSMT4" ShapeID="_x0000_i1327" DrawAspect="Content" ObjectID="_1687067229" r:id="rId706"/>
        </w:object>
      </w:r>
      <w:r w:rsidRPr="006E53D0">
        <w:rPr>
          <w:sz w:val="24"/>
          <w:szCs w:val="24"/>
        </w:rPr>
        <w:t xml:space="preserve"> ,</w:t>
      </w:r>
      <w:r w:rsidR="00A65C29" w:rsidRPr="006E53D0">
        <w:rPr>
          <w:sz w:val="24"/>
          <w:szCs w:val="24"/>
        </w:rPr>
        <w:t xml:space="preserve">       </w:t>
      </w:r>
      <w:r w:rsidR="00821E80">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124</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A65C29" w:rsidP="004B3CB5">
      <w:pPr>
        <w:tabs>
          <w:tab w:val="left" w:pos="825"/>
          <w:tab w:val="left" w:pos="4111"/>
        </w:tabs>
        <w:jc w:val="both"/>
        <w:rPr>
          <w:sz w:val="24"/>
          <w:szCs w:val="24"/>
        </w:rPr>
      </w:pPr>
      <w:r w:rsidRPr="006E53D0">
        <w:rPr>
          <w:sz w:val="24"/>
          <w:szCs w:val="24"/>
        </w:rPr>
        <w:t xml:space="preserve">below which the incident waves are reflected to give a pressure node just beyond the first hole of the array and above which waves propagate increasingly freely through the array to the open end of the instrument. </w:t>
      </w:r>
    </w:p>
    <w:p w:rsidR="000E2E41" w:rsidRPr="006E53D0" w:rsidRDefault="000E2E41" w:rsidP="004B3CB5">
      <w:pPr>
        <w:tabs>
          <w:tab w:val="left" w:pos="825"/>
          <w:tab w:val="left" w:pos="4111"/>
        </w:tabs>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t xml:space="preserve">     </w:t>
      </w:r>
      <w:r w:rsidR="00675C8D">
        <w:rPr>
          <w:sz w:val="24"/>
          <w:szCs w:val="24"/>
        </w:rPr>
        <w:t xml:space="preserve">Figure </w:t>
      </w:r>
      <w:r w:rsidR="00CB70C0">
        <w:rPr>
          <w:sz w:val="24"/>
          <w:szCs w:val="24"/>
        </w:rPr>
        <w:t>3.17</w:t>
      </w:r>
      <w:r w:rsidR="00A65C29" w:rsidRPr="006E53D0">
        <w:rPr>
          <w:sz w:val="24"/>
          <w:szCs w:val="24"/>
        </w:rPr>
        <w:t xml:space="preserve"> (after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Fig. 21.1]) illustrates the </w:t>
      </w:r>
      <w:r w:rsidR="00CB70C0">
        <w:rPr>
          <w:sz w:val="24"/>
          <w:szCs w:val="24"/>
        </w:rPr>
        <w:t>e</w:t>
      </w:r>
      <w:r w:rsidR="00A65C29" w:rsidRPr="006E53D0">
        <w:rPr>
          <w:sz w:val="24"/>
          <w:szCs w:val="24"/>
        </w:rPr>
        <w:t xml:space="preserve">ffect of an array of open holes on the first few partials of a typical </w:t>
      </w:r>
      <w:r w:rsidR="00192078">
        <w:rPr>
          <w:sz w:val="24"/>
          <w:szCs w:val="24"/>
        </w:rPr>
        <w:t>woodwind</w:t>
      </w:r>
      <w:r w:rsidR="00A65C29" w:rsidRPr="006E53D0">
        <w:rPr>
          <w:sz w:val="24"/>
          <w:szCs w:val="24"/>
        </w:rPr>
        <w:t xml:space="preserve"> instrument highlighting the increase in acoustic length of the instrument (indicated by the intercept of the extrapolated incident waveform) with increasing frequency.  The dependence of the effective length of the acoustic air column on frequency is therefore rather similar to the influence of the flare on the partials of a brass instrument. </w:t>
      </w:r>
    </w:p>
    <w:p w:rsidR="00A65C29" w:rsidRPr="006E53D0" w:rsidRDefault="00412DCB" w:rsidP="00821E80">
      <w:pPr>
        <w:tabs>
          <w:tab w:val="left" w:pos="546"/>
          <w:tab w:val="left" w:pos="825"/>
          <w:tab w:val="left" w:pos="4111"/>
        </w:tabs>
        <w:ind w:firstLine="1900"/>
        <w:jc w:val="both"/>
        <w:rPr>
          <w:sz w:val="24"/>
          <w:szCs w:val="24"/>
        </w:rPr>
      </w:pPr>
      <w:r>
        <w:rPr>
          <w:noProof/>
          <w:sz w:val="24"/>
          <w:szCs w:val="24"/>
          <w:lang w:val="en-US"/>
        </w:rPr>
        <w:drawing>
          <wp:inline distT="0" distB="0" distL="0" distR="0" wp14:anchorId="53A5C395" wp14:editId="194D0160">
            <wp:extent cx="1962150" cy="2047875"/>
            <wp:effectExtent l="0" t="0" r="0" b="952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962150" cy="2047875"/>
                    </a:xfrm>
                    <a:prstGeom prst="rect">
                      <a:avLst/>
                    </a:prstGeom>
                    <a:noFill/>
                    <a:ln>
                      <a:noFill/>
                    </a:ln>
                  </pic:spPr>
                </pic:pic>
              </a:graphicData>
            </a:graphic>
          </wp:inline>
        </w:drawing>
      </w:r>
      <w:r w:rsidR="00A65C29" w:rsidRPr="006E53D0">
        <w:rPr>
          <w:sz w:val="24"/>
          <w:szCs w:val="24"/>
        </w:rPr>
        <w:br/>
      </w:r>
      <w:r w:rsidR="00675C8D">
        <w:rPr>
          <w:b/>
          <w:i/>
          <w:sz w:val="22"/>
          <w:szCs w:val="24"/>
        </w:rPr>
        <w:t xml:space="preserve">Fig. </w:t>
      </w:r>
      <w:r w:rsidR="00CB70C0">
        <w:rPr>
          <w:b/>
          <w:i/>
          <w:sz w:val="22"/>
          <w:szCs w:val="24"/>
        </w:rPr>
        <w:t>3.17</w:t>
      </w:r>
      <w:r w:rsidR="00A65C29" w:rsidRPr="000E2E41">
        <w:rPr>
          <w:i/>
          <w:sz w:val="22"/>
          <w:szCs w:val="24"/>
        </w:rPr>
        <w:t xml:space="preserve">  Schematic representation of the influence of open holes on the first four partials of a woodwind  instrument, with the effective length indicated by the intercept n</w:t>
      </w:r>
      <w:r w:rsidR="00A65C29" w:rsidRPr="000E2E41">
        <w:rPr>
          <w:i/>
          <w:sz w:val="22"/>
          <w:szCs w:val="24"/>
          <w:vertAlign w:val="subscript"/>
        </w:rPr>
        <w:t xml:space="preserve">eff </w:t>
      </w:r>
      <w:r w:rsidR="00A65C29" w:rsidRPr="000E2E41">
        <w:rPr>
          <w:i/>
          <w:sz w:val="22"/>
          <w:szCs w:val="24"/>
        </w:rPr>
        <w:t xml:space="preserve"> on the axis of the extrapolated incident wave (after Be</w:t>
      </w:r>
      <w:r w:rsidR="00821E80">
        <w:rPr>
          <w:i/>
          <w:sz w:val="22"/>
          <w:szCs w:val="24"/>
        </w:rPr>
        <w:t>nade)</w:t>
      </w:r>
      <w:r w:rsidR="00A65C29" w:rsidRPr="000E2E41">
        <w:rPr>
          <w:i/>
          <w:sz w:val="22"/>
          <w:szCs w:val="24"/>
        </w:rPr>
        <w:t xml:space="preserve"> </w:t>
      </w:r>
    </w:p>
    <w:p w:rsidR="00A65C29" w:rsidRPr="006E53D0" w:rsidRDefault="00A65C29" w:rsidP="004B3CB5">
      <w:pPr>
        <w:tabs>
          <w:tab w:val="left" w:pos="825"/>
          <w:tab w:val="left" w:pos="4111"/>
        </w:tabs>
        <w:ind w:firstLine="1080"/>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A consequence of the greater penetration at high frequencies of the acoustic wave through the array of open tone-holes</w:t>
      </w:r>
      <w:r w:rsidR="00CC0EC7">
        <w:rPr>
          <w:sz w:val="24"/>
          <w:szCs w:val="24"/>
        </w:rPr>
        <w:t xml:space="preserve"> </w:t>
      </w:r>
      <w:r w:rsidR="00A65C29" w:rsidRPr="006E53D0">
        <w:rPr>
          <w:sz w:val="24"/>
          <w:szCs w:val="24"/>
        </w:rPr>
        <w:t xml:space="preserve">is the greater attenuation of such waves by radiation and the consequent reduction in the amplitude of the higher resonant modes in measurements of the input impedance. This is illustrated in </w:t>
      </w:r>
      <w:r w:rsidR="00675C8D">
        <w:rPr>
          <w:sz w:val="24"/>
          <w:szCs w:val="24"/>
        </w:rPr>
        <w:t xml:space="preserve">Fig. </w:t>
      </w:r>
      <w:r w:rsidR="00CB70C0">
        <w:rPr>
          <w:sz w:val="24"/>
          <w:szCs w:val="24"/>
        </w:rPr>
        <w:t>3.18</w:t>
      </w:r>
      <w:r w:rsidR="00A65C29" w:rsidRPr="006E53D0">
        <w:rPr>
          <w:sz w:val="24"/>
          <w:szCs w:val="24"/>
        </w:rPr>
        <w:t xml:space="preserve"> for a length of clarinet tubing first without and then with an added section containing an ar</w:t>
      </w:r>
      <w:r w:rsidRPr="006E53D0">
        <w:rPr>
          <w:sz w:val="24"/>
          <w:szCs w:val="24"/>
        </w:rPr>
        <w:t xml:space="preserve">ray of </w:t>
      </w:r>
      <w:r w:rsidR="00A65C29" w:rsidRPr="006E53D0">
        <w:rPr>
          <w:sz w:val="24"/>
          <w:szCs w:val="24"/>
        </w:rPr>
        <w:t>equally spaced tone holes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Fig 21.3]).</w:t>
      </w:r>
    </w:p>
    <w:p w:rsidR="00A65C29" w:rsidRPr="006E53D0" w:rsidRDefault="00412DCB" w:rsidP="00821E80">
      <w:pPr>
        <w:tabs>
          <w:tab w:val="left" w:pos="825"/>
          <w:tab w:val="left" w:pos="4111"/>
        </w:tabs>
        <w:ind w:firstLine="1700"/>
        <w:jc w:val="both"/>
        <w:rPr>
          <w:sz w:val="24"/>
          <w:szCs w:val="24"/>
        </w:rPr>
      </w:pPr>
      <w:r>
        <w:rPr>
          <w:noProof/>
          <w:sz w:val="24"/>
          <w:szCs w:val="24"/>
          <w:lang w:val="en-US"/>
        </w:rPr>
        <w:drawing>
          <wp:inline distT="0" distB="0" distL="0" distR="0" wp14:anchorId="3A3A75F9" wp14:editId="6FCCB0D7">
            <wp:extent cx="2705100" cy="217170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705100" cy="2171700"/>
                    </a:xfrm>
                    <a:prstGeom prst="rect">
                      <a:avLst/>
                    </a:prstGeom>
                    <a:noFill/>
                    <a:ln>
                      <a:noFill/>
                    </a:ln>
                  </pic:spPr>
                </pic:pic>
              </a:graphicData>
            </a:graphic>
          </wp:inline>
        </w:drawing>
      </w:r>
    </w:p>
    <w:p w:rsidR="00A65C29" w:rsidRPr="006E53D0" w:rsidRDefault="00675C8D" w:rsidP="004B3CB5">
      <w:pPr>
        <w:tabs>
          <w:tab w:val="left" w:pos="825"/>
          <w:tab w:val="left" w:pos="4111"/>
        </w:tabs>
        <w:jc w:val="both"/>
        <w:rPr>
          <w:i/>
          <w:sz w:val="24"/>
          <w:szCs w:val="24"/>
        </w:rPr>
      </w:pPr>
      <w:r>
        <w:rPr>
          <w:b/>
          <w:i/>
          <w:sz w:val="24"/>
          <w:szCs w:val="24"/>
        </w:rPr>
        <w:t xml:space="preserve">Fig. </w:t>
      </w:r>
      <w:r w:rsidR="00CB70C0">
        <w:rPr>
          <w:b/>
          <w:i/>
          <w:sz w:val="24"/>
          <w:szCs w:val="24"/>
        </w:rPr>
        <w:t>3.18</w:t>
      </w:r>
      <w:r w:rsidR="00A65C29" w:rsidRPr="006E53D0">
        <w:rPr>
          <w:i/>
          <w:sz w:val="24"/>
          <w:szCs w:val="24"/>
        </w:rPr>
        <w:t xml:space="preserve"> Illustration of the cut-off frequency effect</w:t>
      </w:r>
      <w:r w:rsidR="0056484F" w:rsidRPr="006E53D0">
        <w:rPr>
          <w:i/>
          <w:sz w:val="24"/>
          <w:szCs w:val="24"/>
        </w:rPr>
        <w:t>, when</w:t>
      </w:r>
      <w:r w:rsidR="00A65C29" w:rsidRPr="006E53D0">
        <w:rPr>
          <w:i/>
          <w:sz w:val="24"/>
          <w:szCs w:val="24"/>
        </w:rPr>
        <w:t xml:space="preserve"> adding an addition length of tubing with an array of open tone- holes (Benade)</w:t>
      </w:r>
    </w:p>
    <w:p w:rsidR="00A65C29" w:rsidRPr="006E53D0" w:rsidRDefault="00A65C29" w:rsidP="004B3CB5">
      <w:pPr>
        <w:tabs>
          <w:tab w:val="left" w:pos="825"/>
          <w:tab w:val="left" w:pos="4111"/>
        </w:tabs>
        <w:jc w:val="both"/>
        <w:rPr>
          <w:i/>
          <w:sz w:val="24"/>
          <w:szCs w:val="24"/>
        </w:rPr>
      </w:pPr>
    </w:p>
    <w:p w:rsidR="00A65C29" w:rsidRPr="006E53D0" w:rsidRDefault="0056484F" w:rsidP="004B3CB5">
      <w:pPr>
        <w:tabs>
          <w:tab w:val="left" w:pos="825"/>
          <w:tab w:val="left" w:pos="4111"/>
        </w:tabs>
        <w:jc w:val="both"/>
        <w:rPr>
          <w:i/>
          <w:sz w:val="24"/>
          <w:szCs w:val="24"/>
        </w:rPr>
      </w:pPr>
      <w:r w:rsidRPr="006E53D0">
        <w:rPr>
          <w:sz w:val="24"/>
          <w:szCs w:val="24"/>
        </w:rPr>
        <w:t xml:space="preserve">     </w:t>
      </w:r>
      <w:r w:rsidR="00A65C29" w:rsidRPr="006E53D0">
        <w:rPr>
          <w:sz w:val="24"/>
          <w:szCs w:val="24"/>
        </w:rPr>
        <w:t>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§21.1] states that “specifying the cut-off frequency for a woodwind instrument is tantamount to describing almost the whole of its musical personality” - assuming the proper tuning and correct alignment of resonances for good oscillation. His measured values of the cut-off frequency for the upper partials of classical and baroque instruments range from around 1200 to 2400 Hz for oboes, from around 400 to</w:t>
      </w:r>
      <w:r w:rsidR="00A93983">
        <w:rPr>
          <w:sz w:val="24"/>
          <w:szCs w:val="24"/>
        </w:rPr>
        <w:t xml:space="preserve"> </w:t>
      </w:r>
      <w:r w:rsidR="00A65C29" w:rsidRPr="006E53D0">
        <w:rPr>
          <w:sz w:val="24"/>
          <w:szCs w:val="24"/>
        </w:rPr>
        <w:t>500 Hz for bassoons, and from 1500 – 1800 Hz for clarinets.</w:t>
      </w:r>
      <w:r w:rsidR="00A65C29" w:rsidRPr="006E53D0">
        <w:rPr>
          <w:i/>
          <w:sz w:val="24"/>
          <w:szCs w:val="24"/>
        </w:rPr>
        <w:t xml:space="preserve"> </w:t>
      </w:r>
    </w:p>
    <w:p w:rsidR="00A65C29" w:rsidRPr="006E53D0" w:rsidRDefault="00A65C29" w:rsidP="004B3CB5">
      <w:pPr>
        <w:tabs>
          <w:tab w:val="left" w:pos="825"/>
          <w:tab w:val="left" w:pos="4111"/>
        </w:tabs>
        <w:jc w:val="both"/>
        <w:rPr>
          <w:b/>
          <w:sz w:val="24"/>
          <w:szCs w:val="24"/>
        </w:rPr>
      </w:pPr>
    </w:p>
    <w:p w:rsidR="00A65C29" w:rsidRDefault="00821E80" w:rsidP="004B3CB5">
      <w:pPr>
        <w:tabs>
          <w:tab w:val="left" w:pos="825"/>
          <w:tab w:val="left" w:pos="4111"/>
        </w:tabs>
        <w:jc w:val="both"/>
        <w:rPr>
          <w:b/>
          <w:sz w:val="24"/>
          <w:szCs w:val="24"/>
        </w:rPr>
      </w:pPr>
      <w:r>
        <w:rPr>
          <w:b/>
          <w:sz w:val="24"/>
          <w:szCs w:val="24"/>
        </w:rPr>
        <w:t>C</w:t>
      </w:r>
      <w:r w:rsidR="00A65C29" w:rsidRPr="006E53D0">
        <w:rPr>
          <w:b/>
          <w:sz w:val="24"/>
          <w:szCs w:val="24"/>
        </w:rPr>
        <w:t>ross-fingering</w:t>
      </w:r>
    </w:p>
    <w:p w:rsidR="000E2E41" w:rsidRPr="006E53D0" w:rsidRDefault="000E2E41" w:rsidP="004B3CB5">
      <w:pPr>
        <w:tabs>
          <w:tab w:val="left" w:pos="825"/>
          <w:tab w:val="left" w:pos="4111"/>
        </w:tabs>
        <w:jc w:val="both"/>
        <w:rPr>
          <w:b/>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The notes of an ascending scale can be played by successively opening tone-holes starting from the far end of the instrument.  In addition, by overblowing, the player can excite notes in the </w:t>
      </w:r>
      <w:r w:rsidR="00A65C29" w:rsidRPr="006E53D0">
        <w:rPr>
          <w:i/>
          <w:sz w:val="24"/>
          <w:szCs w:val="24"/>
        </w:rPr>
        <w:t xml:space="preserve">second register </w:t>
      </w:r>
      <w:r w:rsidR="00A65C29" w:rsidRPr="006E53D0">
        <w:rPr>
          <w:sz w:val="24"/>
          <w:szCs w:val="24"/>
        </w:rPr>
        <w:t xml:space="preserve">based on the second </w:t>
      </w:r>
      <w:r w:rsidR="00A90BD8">
        <w:rPr>
          <w:sz w:val="24"/>
          <w:szCs w:val="24"/>
        </w:rPr>
        <w:t>mode</w:t>
      </w:r>
      <w:r w:rsidR="00A65C29" w:rsidRPr="006E53D0">
        <w:rPr>
          <w:sz w:val="24"/>
          <w:szCs w:val="24"/>
        </w:rPr>
        <w:t>.  As remarked earlier, instruments like the flute and oboe overblow at the octave, whereas the clarinet overblows at the twelfth (an octave plus a perfect fifth).  To sound all the semitones of the western classical scale on the flute or oboe would therefore require 12 tone holes and the clarinet 20 – rather more than the fingers on the two hands</w:t>
      </w:r>
      <w:r w:rsidR="00CC0EC7">
        <w:rPr>
          <w:sz w:val="24"/>
          <w:szCs w:val="24"/>
        </w:rPr>
        <w:t>!</w:t>
      </w:r>
      <w:r w:rsidR="00CC0EC7" w:rsidRPr="006E53D0">
        <w:rPr>
          <w:sz w:val="24"/>
          <w:szCs w:val="24"/>
        </w:rPr>
        <w:t xml:space="preserve">   </w:t>
      </w:r>
      <w:r w:rsidR="00A65C29" w:rsidRPr="006E53D0">
        <w:rPr>
          <w:sz w:val="24"/>
          <w:szCs w:val="24"/>
        </w:rPr>
        <w:t xml:space="preserve">In practice, the player generally uses only three fingers on the left hand and four on the right to open and close the finger-holes.  The thumb on the left hand is frequently used to open a small </w:t>
      </w:r>
      <w:r w:rsidR="00A65C29" w:rsidRPr="006E53D0">
        <w:rPr>
          <w:i/>
          <w:sz w:val="24"/>
          <w:szCs w:val="24"/>
        </w:rPr>
        <w:t xml:space="preserve">register </w:t>
      </w:r>
      <w:r w:rsidR="00A65C29" w:rsidRPr="006E53D0">
        <w:rPr>
          <w:sz w:val="24"/>
          <w:szCs w:val="24"/>
        </w:rPr>
        <w:t>hole near the mouthpiece, which aids the excitation of the overblown notes in the higher register.</w:t>
      </w:r>
    </w:p>
    <w:p w:rsidR="000E2E41" w:rsidRPr="006E53D0" w:rsidRDefault="000E2E41" w:rsidP="004B3CB5">
      <w:pPr>
        <w:tabs>
          <w:tab w:val="left" w:pos="825"/>
          <w:tab w:val="left" w:pos="4111"/>
        </w:tabs>
        <w:jc w:val="both"/>
        <w:rPr>
          <w:sz w:val="24"/>
          <w:szCs w:val="24"/>
        </w:rPr>
      </w:pPr>
    </w:p>
    <w:p w:rsidR="0056484F"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In practice, </w:t>
      </w:r>
      <w:r w:rsidR="00A65C29" w:rsidRPr="006E53D0">
        <w:rPr>
          <w:i/>
          <w:sz w:val="24"/>
          <w:szCs w:val="24"/>
        </w:rPr>
        <w:t xml:space="preserve">cross- </w:t>
      </w:r>
      <w:r w:rsidR="00A65C29" w:rsidRPr="006E53D0">
        <w:rPr>
          <w:sz w:val="24"/>
          <w:szCs w:val="24"/>
        </w:rPr>
        <w:t>or</w:t>
      </w:r>
      <w:r w:rsidR="00A65C29" w:rsidRPr="006E53D0">
        <w:rPr>
          <w:i/>
          <w:sz w:val="24"/>
          <w:szCs w:val="24"/>
        </w:rPr>
        <w:t xml:space="preserve"> fork-fingering</w:t>
      </w:r>
      <w:r w:rsidR="00A65C29" w:rsidRPr="006E53D0">
        <w:rPr>
          <w:sz w:val="24"/>
          <w:szCs w:val="24"/>
        </w:rPr>
        <w:t xml:space="preserve"> enables all the notes of the chromatic scale to be played using the seven available fingers and combinations of open and closed tone-holes.  This is illustrated in </w:t>
      </w:r>
      <w:r w:rsidR="00675C8D">
        <w:rPr>
          <w:sz w:val="24"/>
          <w:szCs w:val="24"/>
        </w:rPr>
        <w:t>Fig.</w:t>
      </w:r>
      <w:r w:rsidR="00CB70C0">
        <w:rPr>
          <w:sz w:val="24"/>
          <w:szCs w:val="24"/>
        </w:rPr>
        <w:t xml:space="preserve"> 3.19</w:t>
      </w:r>
      <w:r w:rsidR="00A65C29" w:rsidRPr="006E53D0">
        <w:rPr>
          <w:sz w:val="24"/>
          <w:szCs w:val="24"/>
        </w:rPr>
        <w:t xml:space="preserve"> for the baroque recorder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fig. 16.21].  The bottom two notes can be sharpened by a semi-tone by half-covering the lower two holes and the “overblown” notes an octave above are played with the thumb hole either fully open or half closed.  Cross-fingering makes use of the fact that the standing waves set up in a pipe extend an appreciable distance into an array of open tone holes (</w:t>
      </w:r>
      <w:r w:rsidR="00675C8D">
        <w:rPr>
          <w:sz w:val="24"/>
          <w:szCs w:val="24"/>
        </w:rPr>
        <w:t>Fig.</w:t>
      </w:r>
      <w:r w:rsidR="00C11E32">
        <w:rPr>
          <w:sz w:val="24"/>
          <w:szCs w:val="24"/>
        </w:rPr>
        <w:t xml:space="preserve"> 3.17</w:t>
      </w:r>
      <w:r w:rsidR="00A65C29" w:rsidRPr="006E53D0">
        <w:rPr>
          <w:sz w:val="24"/>
          <w:szCs w:val="24"/>
        </w:rPr>
        <w:t>), so that opening and closing holes beyond the first open hole can have an appreciable influence on the effective length of the resonating air column.</w:t>
      </w:r>
    </w:p>
    <w:p w:rsidR="00DF726E" w:rsidRPr="006E53D0" w:rsidRDefault="00DF726E" w:rsidP="004B3CB5">
      <w:pPr>
        <w:tabs>
          <w:tab w:val="left" w:pos="825"/>
          <w:tab w:val="left" w:pos="4111"/>
        </w:tabs>
        <w:jc w:val="both"/>
        <w:rPr>
          <w:sz w:val="24"/>
          <w:szCs w:val="24"/>
        </w:rPr>
      </w:pPr>
    </w:p>
    <w:p w:rsidR="0056484F" w:rsidRPr="006E53D0" w:rsidRDefault="0056484F" w:rsidP="0056484F">
      <w:pPr>
        <w:tabs>
          <w:tab w:val="left" w:pos="825"/>
          <w:tab w:val="left" w:pos="4111"/>
        </w:tabs>
        <w:jc w:val="both"/>
        <w:rPr>
          <w:sz w:val="24"/>
          <w:szCs w:val="24"/>
        </w:rPr>
      </w:pPr>
      <w:r w:rsidRPr="006E53D0">
        <w:rPr>
          <w:sz w:val="24"/>
          <w:szCs w:val="24"/>
        </w:rPr>
        <w:t xml:space="preserve">     Modern </w:t>
      </w:r>
      <w:r w:rsidR="00192078">
        <w:rPr>
          <w:sz w:val="24"/>
          <w:szCs w:val="24"/>
        </w:rPr>
        <w:t>woodwind</w:t>
      </w:r>
      <w:r w:rsidRPr="006E53D0">
        <w:rPr>
          <w:sz w:val="24"/>
          <w:szCs w:val="24"/>
        </w:rPr>
        <w:t xml:space="preserve"> instruments use a series of inter-connected levers operated by individual keys, which facilitates the ease with which the various hole-opening combinations can be made. </w:t>
      </w:r>
    </w:p>
    <w:p w:rsidR="0056484F" w:rsidRPr="006E53D0" w:rsidRDefault="0056484F" w:rsidP="0056484F">
      <w:pPr>
        <w:tabs>
          <w:tab w:val="left" w:pos="825"/>
          <w:tab w:val="left" w:pos="4111"/>
        </w:tabs>
        <w:jc w:val="both"/>
        <w:rPr>
          <w:b/>
          <w:sz w:val="24"/>
          <w:szCs w:val="24"/>
        </w:rPr>
      </w:pPr>
    </w:p>
    <w:p w:rsidR="00A65C29" w:rsidRPr="006E53D0" w:rsidRDefault="00A65C29" w:rsidP="00821E80">
      <w:pPr>
        <w:tabs>
          <w:tab w:val="left" w:pos="825"/>
          <w:tab w:val="left" w:pos="4111"/>
        </w:tabs>
        <w:ind w:firstLine="1600"/>
        <w:jc w:val="both"/>
        <w:rPr>
          <w:sz w:val="24"/>
          <w:szCs w:val="24"/>
        </w:rPr>
      </w:pPr>
      <w:r w:rsidRPr="006E53D0">
        <w:rPr>
          <w:sz w:val="24"/>
          <w:szCs w:val="24"/>
        </w:rPr>
        <w:t xml:space="preserve"> </w:t>
      </w:r>
      <w:r w:rsidR="00C50A97">
        <w:rPr>
          <w:sz w:val="24"/>
          <w:szCs w:val="24"/>
        </w:rPr>
        <w:t xml:space="preserve">        </w:t>
      </w:r>
      <w:r w:rsidR="00412DCB">
        <w:rPr>
          <w:noProof/>
          <w:sz w:val="24"/>
          <w:szCs w:val="24"/>
          <w:lang w:val="en-US"/>
        </w:rPr>
        <w:drawing>
          <wp:inline distT="0" distB="0" distL="0" distR="0" wp14:anchorId="1AA90AB7" wp14:editId="620CC374">
            <wp:extent cx="2552700" cy="2409825"/>
            <wp:effectExtent l="0" t="0" r="0" b="952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2552700" cy="2409825"/>
                    </a:xfrm>
                    <a:prstGeom prst="rect">
                      <a:avLst/>
                    </a:prstGeom>
                    <a:noFill/>
                    <a:ln>
                      <a:noFill/>
                    </a:ln>
                  </pic:spPr>
                </pic:pic>
              </a:graphicData>
            </a:graphic>
          </wp:inline>
        </w:drawing>
      </w:r>
    </w:p>
    <w:p w:rsidR="00A65C29" w:rsidRPr="006E53D0" w:rsidRDefault="00675C8D" w:rsidP="004B3CB5">
      <w:pPr>
        <w:tabs>
          <w:tab w:val="left" w:pos="825"/>
          <w:tab w:val="left" w:pos="4111"/>
        </w:tabs>
        <w:jc w:val="both"/>
        <w:rPr>
          <w:i/>
          <w:sz w:val="24"/>
          <w:szCs w:val="24"/>
        </w:rPr>
      </w:pPr>
      <w:r>
        <w:rPr>
          <w:b/>
          <w:i/>
          <w:sz w:val="24"/>
          <w:szCs w:val="24"/>
        </w:rPr>
        <w:t xml:space="preserve">Fig. </w:t>
      </w:r>
      <w:r w:rsidR="00C11E32">
        <w:rPr>
          <w:b/>
          <w:i/>
          <w:sz w:val="24"/>
          <w:szCs w:val="24"/>
        </w:rPr>
        <w:t>3,19</w:t>
      </w:r>
      <w:r w:rsidR="00A65C29" w:rsidRPr="006E53D0">
        <w:rPr>
          <w:i/>
          <w:sz w:val="24"/>
          <w:szCs w:val="24"/>
        </w:rPr>
        <w:t xml:space="preserve">   Soprano recorder fingering for the first seven notes of a whole- tone scale (after Fletcher and Rossing) </w:t>
      </w:r>
    </w:p>
    <w:p w:rsidR="00A65C29" w:rsidRPr="00821E80" w:rsidRDefault="00A65C29" w:rsidP="004B3CB5">
      <w:pPr>
        <w:tabs>
          <w:tab w:val="left" w:pos="825"/>
          <w:tab w:val="left" w:pos="4111"/>
        </w:tabs>
        <w:jc w:val="both"/>
        <w:rPr>
          <w:b/>
          <w:sz w:val="24"/>
          <w:szCs w:val="24"/>
        </w:rPr>
      </w:pPr>
    </w:p>
    <w:p w:rsidR="00A65C29" w:rsidRDefault="00821E80" w:rsidP="004B3CB5">
      <w:pPr>
        <w:tabs>
          <w:tab w:val="left" w:pos="825"/>
          <w:tab w:val="left" w:pos="4111"/>
        </w:tabs>
        <w:jc w:val="both"/>
        <w:rPr>
          <w:b/>
          <w:sz w:val="24"/>
          <w:szCs w:val="24"/>
        </w:rPr>
      </w:pPr>
      <w:r w:rsidRPr="00821E80">
        <w:rPr>
          <w:b/>
          <w:sz w:val="24"/>
          <w:szCs w:val="24"/>
        </w:rPr>
        <w:t xml:space="preserve">Radiated Sound </w:t>
      </w:r>
    </w:p>
    <w:p w:rsidR="00DF726E" w:rsidRPr="006E53D0" w:rsidRDefault="00DF726E" w:rsidP="004B3CB5">
      <w:pPr>
        <w:tabs>
          <w:tab w:val="left" w:pos="825"/>
          <w:tab w:val="left" w:pos="4111"/>
        </w:tabs>
        <w:jc w:val="both"/>
        <w:rPr>
          <w:b/>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Although the reactive loading of an open hole determines the effective length of the resonant air column, particularly at low frequencies, it does not follow that all the sound is radiated from the open tone-holes. Indeed, since the intensity of the radiated sound depends on </w:t>
      </w:r>
      <w:r w:rsidR="00A65C29" w:rsidRPr="006E53D0">
        <w:rPr>
          <w:sz w:val="24"/>
          <w:szCs w:val="24"/>
        </w:rPr>
        <w:lastRenderedPageBreak/>
        <w:t>(</w:t>
      </w:r>
      <w:r w:rsidR="00A65C29" w:rsidRPr="006E53D0">
        <w:rPr>
          <w:i/>
          <w:sz w:val="24"/>
          <w:szCs w:val="24"/>
        </w:rPr>
        <w:t>ka</w:t>
      </w:r>
      <w:r w:rsidR="00A65C29" w:rsidRPr="006E53D0">
        <w:rPr>
          <w:sz w:val="24"/>
          <w:szCs w:val="24"/>
        </w:rPr>
        <w:t>)</w:t>
      </w:r>
      <w:r w:rsidR="00A65C29" w:rsidRPr="006E53D0">
        <w:rPr>
          <w:sz w:val="24"/>
          <w:szCs w:val="24"/>
          <w:vertAlign w:val="superscript"/>
        </w:rPr>
        <w:t>2</w:t>
      </w:r>
      <w:r w:rsidR="00A65C29" w:rsidRPr="006E53D0">
        <w:rPr>
          <w:sz w:val="24"/>
          <w:szCs w:val="24"/>
        </w:rPr>
        <w:t xml:space="preserve">, very little sound will be radiated by a small hole relative to the much wider opening at the end of an instrument. The loss in intensity of sound passing an open side hole may therefore, in large part, be compensated by the much larger radiating area at end of the instrument. This also explains why the characteristic hollow sound quality of a cor-anglais, derived in part from the egg-shaped resonating cavity near its end, is retained, even when the tone-holes are opened on the mouthpiece side of the cavity. </w:t>
      </w:r>
    </w:p>
    <w:p w:rsidR="00DF726E" w:rsidRPr="006E53D0" w:rsidRDefault="00DF726E" w:rsidP="004B3CB5">
      <w:pPr>
        <w:tabs>
          <w:tab w:val="left" w:pos="825"/>
          <w:tab w:val="left" w:pos="4111"/>
        </w:tabs>
        <w:jc w:val="both"/>
        <w:rPr>
          <w:sz w:val="24"/>
          <w:szCs w:val="24"/>
        </w:rPr>
      </w:pPr>
    </w:p>
    <w:p w:rsidR="00A65C29" w:rsidRPr="006E53D0"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In practice, the sound from the end and open tone-holes of a woodwind instrument act as independent monopole sources.   When the acoustic wavelength becomes comparable with the hole spacing, interesting interference effects in the output sound can occur contributing to strongly directional radiation patterns, as discussed by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,§21.4]). Similarly, reciprocity allows one to make use of such interference effects to produce a highly directional microphone by placing a microphone at the end of a cylindrical tube with an array of open side-holes. </w:t>
      </w:r>
    </w:p>
    <w:p w:rsidR="00A65C29" w:rsidRPr="006E53D0" w:rsidRDefault="0056484F" w:rsidP="004B3CB5">
      <w:pPr>
        <w:tabs>
          <w:tab w:val="left" w:pos="825"/>
          <w:tab w:val="left" w:pos="4111"/>
        </w:tabs>
        <w:jc w:val="both"/>
        <w:rPr>
          <w:sz w:val="24"/>
          <w:szCs w:val="24"/>
        </w:rPr>
      </w:pPr>
      <w:r w:rsidRPr="006E53D0">
        <w:rPr>
          <w:sz w:val="24"/>
          <w:szCs w:val="24"/>
        </w:rPr>
        <w:t xml:space="preserve">     </w:t>
      </w:r>
    </w:p>
    <w:p w:rsidR="00A65C29" w:rsidRDefault="00821E80" w:rsidP="004B3CB5">
      <w:pPr>
        <w:tabs>
          <w:tab w:val="left" w:pos="825"/>
          <w:tab w:val="left" w:pos="4111"/>
        </w:tabs>
        <w:jc w:val="both"/>
        <w:rPr>
          <w:b/>
          <w:sz w:val="24"/>
          <w:szCs w:val="24"/>
        </w:rPr>
      </w:pPr>
      <w:r>
        <w:rPr>
          <w:b/>
          <w:sz w:val="24"/>
          <w:szCs w:val="24"/>
        </w:rPr>
        <w:t>B</w:t>
      </w:r>
      <w:r w:rsidR="00A65C29" w:rsidRPr="006E53D0">
        <w:rPr>
          <w:b/>
          <w:sz w:val="24"/>
          <w:szCs w:val="24"/>
        </w:rPr>
        <w:t>ra</w:t>
      </w:r>
      <w:r w:rsidR="00DF726E">
        <w:rPr>
          <w:b/>
          <w:sz w:val="24"/>
          <w:szCs w:val="24"/>
        </w:rPr>
        <w:t xml:space="preserve">ss </w:t>
      </w:r>
      <w:r>
        <w:rPr>
          <w:b/>
          <w:sz w:val="24"/>
          <w:szCs w:val="24"/>
        </w:rPr>
        <w:t>M</w:t>
      </w:r>
      <w:r w:rsidR="00DF726E">
        <w:rPr>
          <w:b/>
          <w:sz w:val="24"/>
          <w:szCs w:val="24"/>
        </w:rPr>
        <w:t>outhpiece</w:t>
      </w:r>
      <w:r w:rsidR="00A65C29" w:rsidRPr="006E53D0">
        <w:rPr>
          <w:b/>
          <w:sz w:val="24"/>
          <w:szCs w:val="24"/>
        </w:rPr>
        <w:t xml:space="preserve"> </w:t>
      </w:r>
    </w:p>
    <w:p w:rsidR="00DF726E" w:rsidRPr="006E53D0" w:rsidRDefault="00DF726E" w:rsidP="004B3CB5">
      <w:pPr>
        <w:tabs>
          <w:tab w:val="left" w:pos="825"/>
          <w:tab w:val="left" w:pos="4111"/>
        </w:tabs>
        <w:jc w:val="both"/>
        <w:rPr>
          <w:sz w:val="24"/>
          <w:szCs w:val="24"/>
        </w:rPr>
      </w:pPr>
    </w:p>
    <w:p w:rsidR="00A65C29"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Brass instruments are played using a mouthpiece insert, against which the lips are pressed and forced to vibrate by the passage of air between them. The mouthpiece not only enables the player to vibrate their lips over a wide range of frequency, but also provides a very important acoustic function in significantly boosting the amplitude of the higher partials helping to give brass instruments their bright and powerful sounds. </w:t>
      </w:r>
    </w:p>
    <w:p w:rsidR="00DF726E" w:rsidRPr="006E53D0" w:rsidRDefault="00DF726E" w:rsidP="004B3CB5">
      <w:pPr>
        <w:tabs>
          <w:tab w:val="left" w:pos="825"/>
          <w:tab w:val="left" w:pos="4111"/>
        </w:tabs>
        <w:jc w:val="both"/>
        <w:rPr>
          <w:sz w:val="24"/>
          <w:szCs w:val="24"/>
        </w:rPr>
      </w:pPr>
    </w:p>
    <w:p w:rsidR="00A93983" w:rsidRDefault="0056484F"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Typical mouthpiece shapes are shown in </w:t>
      </w:r>
      <w:r w:rsidR="00675C8D">
        <w:rPr>
          <w:sz w:val="24"/>
          <w:szCs w:val="24"/>
        </w:rPr>
        <w:t>Fig.</w:t>
      </w:r>
      <w:r w:rsidR="00C11E32">
        <w:rPr>
          <w:sz w:val="24"/>
          <w:szCs w:val="24"/>
        </w:rPr>
        <w:t xml:space="preserve"> 3.20</w:t>
      </w:r>
      <w:r w:rsidR="00A65C29" w:rsidRPr="006E53D0">
        <w:rPr>
          <w:sz w:val="24"/>
          <w:szCs w:val="24"/>
        </w:rPr>
        <w:t>.  The mouthpiece can be considered as a Helmholtz resonator, with volume determined by the volume within the mouthpiece cup and the neck geometry determined by the length and area of the backbore section. The frequency of the resulting resonance can easily be determined from the characteristic “popping” frequency heard when the cup end of the mouthpiece is slapped sharply against the palm of the hand</w:t>
      </w:r>
      <w:r w:rsidR="00A93983">
        <w:rPr>
          <w:sz w:val="24"/>
          <w:szCs w:val="24"/>
        </w:rPr>
        <w:t xml:space="preserve"> </w:t>
      </w:r>
      <w:r w:rsidR="00A93983" w:rsidRPr="006E53D0">
        <w:rPr>
          <w:sz w:val="24"/>
          <w:szCs w:val="24"/>
        </w:rPr>
        <w:t>(audio example S4.6</w:t>
      </w:r>
      <w:r w:rsidR="008253A7">
        <w:rPr>
          <w:sz w:val="24"/>
          <w:szCs w:val="24"/>
        </w:rPr>
        <w:object w:dxaOrig="795" w:dyaOrig="811">
          <v:shape id="_x0000_i1328" type="#_x0000_t75" style="width:40.5pt;height:40.5pt" o:ole="">
            <v:imagedata r:id="rId710" o:title=""/>
          </v:shape>
          <o:OLEObject Type="Embed" ProgID="Package" ShapeID="_x0000_i1328" DrawAspect="Content" ObjectID="_1687067230" r:id="rId711"/>
        </w:object>
      </w:r>
      <w:r w:rsidR="00A93983" w:rsidRPr="006E53D0">
        <w:rPr>
          <w:sz w:val="24"/>
          <w:szCs w:val="24"/>
        </w:rPr>
        <w:t>)</w:t>
      </w:r>
      <w:r w:rsidR="00A65C29" w:rsidRPr="006E53D0">
        <w:rPr>
          <w:sz w:val="24"/>
          <w:szCs w:val="24"/>
        </w:rPr>
        <w:t xml:space="preserve">.  </w:t>
      </w:r>
    </w:p>
    <w:p w:rsidR="00A93983" w:rsidRDefault="00A93983" w:rsidP="004B3CB5">
      <w:pPr>
        <w:tabs>
          <w:tab w:val="left" w:pos="825"/>
          <w:tab w:val="left" w:pos="4111"/>
        </w:tabs>
        <w:jc w:val="both"/>
        <w:rPr>
          <w:sz w:val="24"/>
          <w:szCs w:val="24"/>
        </w:rPr>
      </w:pPr>
    </w:p>
    <w:p w:rsidR="00DF726E" w:rsidRDefault="00A93983" w:rsidP="004B3CB5">
      <w:pPr>
        <w:tabs>
          <w:tab w:val="left" w:pos="825"/>
          <w:tab w:val="left" w:pos="4111"/>
        </w:tabs>
        <w:jc w:val="both"/>
        <w:rPr>
          <w:sz w:val="24"/>
          <w:szCs w:val="24"/>
        </w:rPr>
      </w:pPr>
      <w:r>
        <w:rPr>
          <w:sz w:val="24"/>
          <w:szCs w:val="24"/>
        </w:rPr>
        <w:t xml:space="preserve">                                 </w:t>
      </w:r>
      <w:r w:rsidR="00412DCB">
        <w:rPr>
          <w:noProof/>
          <w:sz w:val="24"/>
          <w:szCs w:val="24"/>
          <w:lang w:val="en-US"/>
        </w:rPr>
        <w:drawing>
          <wp:inline distT="0" distB="0" distL="0" distR="0" wp14:anchorId="0E8DA10A" wp14:editId="6A67A65E">
            <wp:extent cx="3419475" cy="857250"/>
            <wp:effectExtent l="0" t="0" r="9525"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3419475" cy="857250"/>
                    </a:xfrm>
                    <a:prstGeom prst="rect">
                      <a:avLst/>
                    </a:prstGeom>
                    <a:noFill/>
                    <a:ln>
                      <a:noFill/>
                    </a:ln>
                  </pic:spPr>
                </pic:pic>
              </a:graphicData>
            </a:graphic>
          </wp:inline>
        </w:drawing>
      </w:r>
    </w:p>
    <w:p w:rsidR="00A65C29" w:rsidRPr="00DF726E" w:rsidRDefault="00675C8D" w:rsidP="004B3CB5">
      <w:pPr>
        <w:tabs>
          <w:tab w:val="left" w:pos="825"/>
          <w:tab w:val="left" w:pos="4111"/>
        </w:tabs>
        <w:jc w:val="both"/>
        <w:rPr>
          <w:i/>
          <w:sz w:val="22"/>
          <w:szCs w:val="24"/>
        </w:rPr>
      </w:pPr>
      <w:r>
        <w:rPr>
          <w:b/>
          <w:i/>
          <w:sz w:val="22"/>
          <w:szCs w:val="24"/>
        </w:rPr>
        <w:t>Fig.</w:t>
      </w:r>
      <w:r w:rsidR="00C11E32">
        <w:rPr>
          <w:b/>
          <w:i/>
          <w:sz w:val="22"/>
          <w:szCs w:val="24"/>
        </w:rPr>
        <w:t xml:space="preserve"> 3.20</w:t>
      </w:r>
      <w:r w:rsidR="00A65C29" w:rsidRPr="00DF726E">
        <w:rPr>
          <w:i/>
          <w:sz w:val="22"/>
          <w:szCs w:val="24"/>
        </w:rPr>
        <w:t xml:space="preserve"> Cross-sections of </w:t>
      </w:r>
      <w:r w:rsidR="00A65C29" w:rsidRPr="00821E80">
        <w:rPr>
          <w:b/>
          <w:i/>
          <w:sz w:val="22"/>
          <w:szCs w:val="24"/>
        </w:rPr>
        <w:t>(a)</w:t>
      </w:r>
      <w:r w:rsidR="00A65C29" w:rsidRPr="00DF726E">
        <w:rPr>
          <w:i/>
          <w:sz w:val="22"/>
          <w:szCs w:val="24"/>
        </w:rPr>
        <w:t xml:space="preserve"> trumpet mouthpiece and </w:t>
      </w:r>
      <w:r w:rsidR="00A65C29" w:rsidRPr="00821E80">
        <w:rPr>
          <w:b/>
          <w:i/>
          <w:sz w:val="22"/>
          <w:szCs w:val="24"/>
        </w:rPr>
        <w:t>(b)</w:t>
      </w:r>
      <w:r w:rsidR="00A65C29" w:rsidRPr="00DF726E">
        <w:rPr>
          <w:i/>
          <w:sz w:val="22"/>
          <w:szCs w:val="24"/>
        </w:rPr>
        <w:t xml:space="preserve"> horn mouthpiece (from Backus[</w:t>
      </w:r>
      <w:r w:rsidR="00A65C29" w:rsidRPr="00DF726E">
        <w:rPr>
          <w:i/>
          <w:sz w:val="22"/>
          <w:szCs w:val="24"/>
        </w:rPr>
        <w:fldChar w:fldCharType="begin"/>
      </w:r>
      <w:r w:rsidR="00A65C29" w:rsidRPr="00DF726E">
        <w:rPr>
          <w:i/>
          <w:sz w:val="22"/>
          <w:szCs w:val="24"/>
        </w:rPr>
        <w:instrText xml:space="preserve"> NOTEREF _Ref96940215 \h  \* MERGEFORMAT </w:instrText>
      </w:r>
      <w:r w:rsidR="00A65C29" w:rsidRPr="00DF726E">
        <w:rPr>
          <w:i/>
          <w:sz w:val="22"/>
          <w:szCs w:val="24"/>
        </w:rPr>
      </w:r>
      <w:r w:rsidR="00A65C29" w:rsidRPr="00DF726E">
        <w:rPr>
          <w:i/>
          <w:sz w:val="22"/>
          <w:szCs w:val="24"/>
        </w:rPr>
        <w:fldChar w:fldCharType="separate"/>
      </w:r>
      <w:r w:rsidR="001926A3">
        <w:rPr>
          <w:i/>
          <w:sz w:val="22"/>
          <w:szCs w:val="24"/>
        </w:rPr>
        <w:t>133</w:t>
      </w:r>
      <w:r w:rsidR="00A65C29" w:rsidRPr="00DF726E">
        <w:rPr>
          <w:i/>
          <w:sz w:val="22"/>
          <w:szCs w:val="24"/>
        </w:rPr>
        <w:fldChar w:fldCharType="end"/>
      </w:r>
      <w:r w:rsidR="00064616">
        <w:rPr>
          <w:i/>
          <w:sz w:val="22"/>
          <w:szCs w:val="24"/>
        </w:rPr>
        <w:t>])</w:t>
      </w:r>
    </w:p>
    <w:p w:rsidR="00A65C29" w:rsidRPr="006E53D0" w:rsidRDefault="00A65C29" w:rsidP="004B3CB5">
      <w:pPr>
        <w:tabs>
          <w:tab w:val="left" w:pos="825"/>
          <w:tab w:val="left" w:pos="4111"/>
        </w:tabs>
        <w:jc w:val="both"/>
        <w:rPr>
          <w:i/>
          <w:sz w:val="24"/>
          <w:szCs w:val="24"/>
        </w:rPr>
      </w:pPr>
    </w:p>
    <w:p w:rsidR="00A65C29" w:rsidRDefault="008E7530" w:rsidP="004B3CB5">
      <w:pPr>
        <w:tabs>
          <w:tab w:val="left" w:pos="825"/>
          <w:tab w:val="left" w:pos="4111"/>
        </w:tabs>
        <w:jc w:val="both"/>
        <w:rPr>
          <w:sz w:val="24"/>
          <w:szCs w:val="24"/>
        </w:rPr>
      </w:pPr>
      <w:r w:rsidRPr="006E53D0">
        <w:rPr>
          <w:sz w:val="24"/>
          <w:szCs w:val="24"/>
        </w:rPr>
        <w:t xml:space="preserve">     </w:t>
      </w:r>
      <w:r w:rsidR="00A65C29" w:rsidRPr="006E53D0">
        <w:rPr>
          <w:sz w:val="24"/>
          <w:szCs w:val="24"/>
        </w:rPr>
        <w:t xml:space="preserve">By adjusting the tension in the lips, the shape of the lips within the mouthpiece (the embouchure), and the flow of air between the lips via the pressure in the mouth, the skilled brass player forces the lip to vibrate at the required frequency of the note to be played. This can easily be demonstrated by making a pitched buzzing sound with the lips compressed against the rim of the mouthpiece cup. The circular rim constrains the lateral motion of the lips making it far easier to produce stable high notes. A brass player can sound all the notes on an instrument by simply blowing into the mouthpiece alone, but the mouthpiece alone produces relatively little volume.  The instrument both stabilises the playing frequencies and provides a very efficient coupling between the vibrating lips and radiated sound. </w:t>
      </w:r>
    </w:p>
    <w:p w:rsidR="00DF726E" w:rsidRPr="006E53D0" w:rsidRDefault="00DF726E" w:rsidP="004B3CB5">
      <w:pPr>
        <w:tabs>
          <w:tab w:val="left" w:pos="825"/>
          <w:tab w:val="left" w:pos="4111"/>
        </w:tabs>
        <w:jc w:val="both"/>
        <w:rPr>
          <w:sz w:val="24"/>
          <w:szCs w:val="24"/>
        </w:rPr>
      </w:pPr>
    </w:p>
    <w:p w:rsidR="00A93983" w:rsidRDefault="008E7530" w:rsidP="004B3CB5">
      <w:pPr>
        <w:tabs>
          <w:tab w:val="left" w:pos="825"/>
          <w:tab w:val="left" w:pos="4111"/>
        </w:tabs>
        <w:jc w:val="both"/>
        <w:rPr>
          <w:sz w:val="24"/>
          <w:szCs w:val="24"/>
        </w:rPr>
      </w:pPr>
      <w:r w:rsidRPr="006E53D0">
        <w:rPr>
          <w:sz w:val="24"/>
          <w:szCs w:val="24"/>
        </w:rPr>
        <w:t xml:space="preserve">     </w:t>
      </w:r>
    </w:p>
    <w:p w:rsidR="00A65C29" w:rsidRPr="006E53D0" w:rsidRDefault="00B038B9" w:rsidP="004B3CB5">
      <w:pPr>
        <w:tabs>
          <w:tab w:val="left" w:pos="825"/>
          <w:tab w:val="left" w:pos="4111"/>
        </w:tabs>
        <w:jc w:val="both"/>
        <w:rPr>
          <w:sz w:val="24"/>
          <w:szCs w:val="24"/>
        </w:rPr>
      </w:pPr>
      <w:r w:rsidRPr="006E53D0">
        <w:rPr>
          <w:sz w:val="24"/>
          <w:szCs w:val="24"/>
        </w:rPr>
        <w:lastRenderedPageBreak/>
        <w:t xml:space="preserve"> </w:t>
      </w:r>
      <w:r w:rsidR="008E7530" w:rsidRPr="006E53D0">
        <w:rPr>
          <w:sz w:val="24"/>
          <w:szCs w:val="24"/>
        </w:rPr>
        <w:t xml:space="preserve">     </w:t>
      </w:r>
    </w:p>
    <w:p w:rsidR="00A65C29" w:rsidRPr="006E53D0" w:rsidRDefault="00821E80" w:rsidP="008E7530">
      <w:pPr>
        <w:tabs>
          <w:tab w:val="left" w:pos="825"/>
          <w:tab w:val="left" w:pos="4111"/>
        </w:tabs>
        <w:ind w:firstLine="284"/>
        <w:jc w:val="both"/>
        <w:rPr>
          <w:sz w:val="24"/>
          <w:szCs w:val="24"/>
        </w:rPr>
      </w:pPr>
      <w:r>
        <w:rPr>
          <w:sz w:val="24"/>
          <w:szCs w:val="24"/>
        </w:rPr>
        <w:t xml:space="preserve">                               </w:t>
      </w:r>
      <w:r w:rsidR="00412DCB">
        <w:rPr>
          <w:noProof/>
          <w:sz w:val="24"/>
          <w:szCs w:val="24"/>
          <w:lang w:val="en-US"/>
        </w:rPr>
        <w:drawing>
          <wp:inline distT="0" distB="0" distL="0" distR="0" wp14:anchorId="256644A8" wp14:editId="5F64B912">
            <wp:extent cx="2400300" cy="1876425"/>
            <wp:effectExtent l="0" t="0" r="0" b="952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2400300" cy="1876425"/>
                    </a:xfrm>
                    <a:prstGeom prst="rect">
                      <a:avLst/>
                    </a:prstGeom>
                    <a:noFill/>
                    <a:ln>
                      <a:noFill/>
                    </a:ln>
                  </pic:spPr>
                </pic:pic>
              </a:graphicData>
            </a:graphic>
          </wp:inline>
        </w:drawing>
      </w:r>
    </w:p>
    <w:p w:rsidR="00A65C29" w:rsidRPr="00DF726E" w:rsidRDefault="00675C8D" w:rsidP="004B3CB5">
      <w:pPr>
        <w:tabs>
          <w:tab w:val="left" w:pos="825"/>
          <w:tab w:val="left" w:pos="4111"/>
        </w:tabs>
        <w:jc w:val="both"/>
        <w:rPr>
          <w:i/>
          <w:color w:val="FF0000"/>
          <w:sz w:val="22"/>
          <w:szCs w:val="24"/>
        </w:rPr>
      </w:pPr>
      <w:r>
        <w:rPr>
          <w:b/>
          <w:i/>
          <w:sz w:val="22"/>
          <w:szCs w:val="24"/>
        </w:rPr>
        <w:t xml:space="preserve">Fig. </w:t>
      </w:r>
      <w:r w:rsidR="00C11E32">
        <w:rPr>
          <w:b/>
          <w:i/>
          <w:sz w:val="22"/>
          <w:szCs w:val="24"/>
        </w:rPr>
        <w:t>3.21</w:t>
      </w:r>
      <w:r w:rsidR="00A65C29" w:rsidRPr="00DF726E">
        <w:rPr>
          <w:i/>
          <w:sz w:val="22"/>
          <w:szCs w:val="24"/>
        </w:rPr>
        <w:t xml:space="preserve">  Input impedance of a length of cylindrical trumpet pipe with and without a mouthpiece attached (after Benade) </w:t>
      </w:r>
    </w:p>
    <w:p w:rsidR="00307BFE" w:rsidRPr="006E53D0" w:rsidRDefault="00307BFE" w:rsidP="004B3CB5">
      <w:pPr>
        <w:tabs>
          <w:tab w:val="left" w:pos="825"/>
          <w:tab w:val="left" w:pos="4111"/>
        </w:tabs>
        <w:jc w:val="both"/>
        <w:rPr>
          <w:i/>
          <w:sz w:val="24"/>
          <w:szCs w:val="24"/>
        </w:rPr>
      </w:pPr>
    </w:p>
    <w:p w:rsidR="00DF726E" w:rsidRDefault="00DF726E" w:rsidP="008E7530">
      <w:pPr>
        <w:tabs>
          <w:tab w:val="left" w:pos="825"/>
          <w:tab w:val="left" w:pos="4111"/>
        </w:tabs>
        <w:jc w:val="both"/>
        <w:rPr>
          <w:sz w:val="24"/>
          <w:szCs w:val="24"/>
        </w:rPr>
      </w:pPr>
    </w:p>
    <w:p w:rsidR="00210B8E" w:rsidRDefault="008E7530" w:rsidP="008E7530">
      <w:pPr>
        <w:tabs>
          <w:tab w:val="left" w:pos="825"/>
          <w:tab w:val="left" w:pos="4111"/>
        </w:tabs>
        <w:jc w:val="both"/>
        <w:rPr>
          <w:sz w:val="24"/>
          <w:szCs w:val="24"/>
        </w:rPr>
      </w:pPr>
      <w:r w:rsidRPr="006E53D0">
        <w:rPr>
          <w:sz w:val="24"/>
          <w:szCs w:val="24"/>
        </w:rPr>
        <w:t xml:space="preserve">     </w:t>
      </w:r>
      <w:r w:rsidR="00675C8D">
        <w:rPr>
          <w:sz w:val="24"/>
          <w:szCs w:val="24"/>
        </w:rPr>
        <w:t xml:space="preserve">Figure </w:t>
      </w:r>
      <w:r w:rsidR="00C11E32">
        <w:rPr>
          <w:sz w:val="24"/>
          <w:szCs w:val="24"/>
        </w:rPr>
        <w:t>3.21</w:t>
      </w:r>
      <w:r w:rsidR="00DF726E" w:rsidRPr="006E53D0">
        <w:rPr>
          <w:sz w:val="24"/>
          <w:szCs w:val="24"/>
        </w:rPr>
        <w:t xml:space="preserve"> illustrates the enhancement </w:t>
      </w:r>
      <w:r w:rsidR="00210B8E">
        <w:rPr>
          <w:sz w:val="24"/>
          <w:szCs w:val="24"/>
        </w:rPr>
        <w:t xml:space="preserve">in the input impedance </w:t>
      </w:r>
      <w:r w:rsidR="00A93983">
        <w:rPr>
          <w:sz w:val="24"/>
          <w:szCs w:val="24"/>
        </w:rPr>
        <w:t xml:space="preserve">and resultant sound output </w:t>
      </w:r>
      <w:r w:rsidR="00DF726E" w:rsidRPr="006E53D0">
        <w:rPr>
          <w:sz w:val="24"/>
          <w:szCs w:val="24"/>
        </w:rPr>
        <w:t>around the popping frequency, when a mouthpiece is attached to the input of a cylindrical pipe, as measured by Benade [</w:t>
      </w:r>
      <w:r w:rsidR="00DF726E" w:rsidRPr="006E53D0">
        <w:rPr>
          <w:sz w:val="24"/>
          <w:szCs w:val="24"/>
        </w:rPr>
        <w:fldChar w:fldCharType="begin"/>
      </w:r>
      <w:r w:rsidR="00DF726E" w:rsidRPr="006E53D0">
        <w:rPr>
          <w:sz w:val="24"/>
          <w:szCs w:val="24"/>
        </w:rPr>
        <w:instrText xml:space="preserve"> NOTEREF _Ref96854374 \h  \* MERGEFORMAT </w:instrText>
      </w:r>
      <w:r w:rsidR="00DF726E" w:rsidRPr="006E53D0">
        <w:rPr>
          <w:sz w:val="24"/>
          <w:szCs w:val="24"/>
        </w:rPr>
      </w:r>
      <w:r w:rsidR="00DF726E" w:rsidRPr="006E53D0">
        <w:rPr>
          <w:sz w:val="24"/>
          <w:szCs w:val="24"/>
        </w:rPr>
        <w:fldChar w:fldCharType="separate"/>
      </w:r>
      <w:r w:rsidR="001926A3">
        <w:rPr>
          <w:sz w:val="24"/>
          <w:szCs w:val="24"/>
        </w:rPr>
        <w:t>134</w:t>
      </w:r>
      <w:r w:rsidR="00DF726E" w:rsidRPr="006E53D0">
        <w:rPr>
          <w:sz w:val="24"/>
          <w:szCs w:val="24"/>
        </w:rPr>
        <w:fldChar w:fldCharType="end"/>
      </w:r>
      <w:r w:rsidR="00DF726E" w:rsidRPr="006E53D0">
        <w:rPr>
          <w:sz w:val="24"/>
          <w:szCs w:val="24"/>
        </w:rPr>
        <w:t>]</w:t>
      </w:r>
      <w:r w:rsidR="00210B8E">
        <w:rPr>
          <w:sz w:val="24"/>
          <w:szCs w:val="24"/>
        </w:rPr>
        <w:t xml:space="preserve">.  </w:t>
      </w:r>
      <w:r w:rsidR="00A93983">
        <w:rPr>
          <w:sz w:val="24"/>
          <w:szCs w:val="24"/>
        </w:rPr>
        <w:t>Benade  has shown that the influence of a mouthpiece on the acoustical characteristics of a brass instrument is, to a first approximation, independent of the internal bore shape and can be largely characterised by two parameters, the internal volume of the mouthpiece and the popping frequency.</w:t>
      </w:r>
    </w:p>
    <w:p w:rsidR="00210B8E" w:rsidRDefault="00210B8E" w:rsidP="008E7530">
      <w:pPr>
        <w:tabs>
          <w:tab w:val="left" w:pos="825"/>
          <w:tab w:val="left" w:pos="4111"/>
        </w:tabs>
        <w:jc w:val="both"/>
        <w:rPr>
          <w:sz w:val="24"/>
          <w:szCs w:val="24"/>
        </w:rPr>
      </w:pPr>
    </w:p>
    <w:p w:rsidR="00A65C29" w:rsidRDefault="00210B8E" w:rsidP="008E7530">
      <w:pPr>
        <w:tabs>
          <w:tab w:val="left" w:pos="825"/>
          <w:tab w:val="left" w:pos="4111"/>
        </w:tabs>
        <w:jc w:val="both"/>
        <w:rPr>
          <w:sz w:val="24"/>
          <w:szCs w:val="24"/>
        </w:rPr>
      </w:pPr>
      <w:r>
        <w:rPr>
          <w:sz w:val="24"/>
          <w:szCs w:val="24"/>
        </w:rPr>
        <w:t xml:space="preserve">Benade </w:t>
      </w:r>
      <w:r w:rsidR="00A65C29" w:rsidRPr="006E53D0">
        <w:rPr>
          <w:sz w:val="24"/>
          <w:szCs w:val="24"/>
        </w:rPr>
        <w:t xml:space="preserve">also measured the perturbation of the resonant frequencies of an instrument by the addition of a mouthpiece, as illustrated in </w:t>
      </w:r>
      <w:r w:rsidR="00675C8D">
        <w:rPr>
          <w:sz w:val="24"/>
          <w:szCs w:val="24"/>
        </w:rPr>
        <w:t>Fig.</w:t>
      </w:r>
      <w:r w:rsidR="00C11E32">
        <w:rPr>
          <w:sz w:val="24"/>
          <w:szCs w:val="24"/>
        </w:rPr>
        <w:t xml:space="preserve"> 3.22</w:t>
      </w:r>
      <w:r w:rsidR="00A65C29" w:rsidRPr="006E53D0">
        <w:rPr>
          <w:sz w:val="24"/>
          <w:szCs w:val="24"/>
        </w:rPr>
        <w:t>.   At low frequencies, the mouthpiece simply extends the effective input end of a terminated tube by an</w:t>
      </w:r>
      <w:r w:rsidR="00230D21">
        <w:rPr>
          <w:sz w:val="24"/>
          <w:szCs w:val="24"/>
        </w:rPr>
        <w:t xml:space="preserve"> </w:t>
      </w:r>
      <w:r w:rsidR="00A65C29" w:rsidRPr="006E53D0">
        <w:rPr>
          <w:sz w:val="24"/>
          <w:szCs w:val="24"/>
        </w:rPr>
        <w:t xml:space="preserve">equivalent length of tubing having the same internal volume as the mouthpiece. In the measurements shown, Benade removed lengths of the attached tube to keep the resonant frequencies unchanged on adding the mouthpiece. However, since the fractional changes in frequency are small, the measurements are almost identical to the effective increase in length from the addition of the mouthpiece. </w:t>
      </w:r>
    </w:p>
    <w:p w:rsidR="00210B8E" w:rsidRPr="006E53D0" w:rsidRDefault="00412DCB" w:rsidP="00821E80">
      <w:pPr>
        <w:tabs>
          <w:tab w:val="left" w:pos="567"/>
          <w:tab w:val="left" w:pos="4111"/>
        </w:tabs>
        <w:ind w:left="540" w:firstLine="1060"/>
        <w:jc w:val="both"/>
        <w:rPr>
          <w:sz w:val="24"/>
          <w:szCs w:val="24"/>
        </w:rPr>
      </w:pPr>
      <w:r>
        <w:rPr>
          <w:noProof/>
          <w:sz w:val="24"/>
          <w:szCs w:val="24"/>
          <w:lang w:val="en-US"/>
        </w:rPr>
        <w:drawing>
          <wp:inline distT="0" distB="0" distL="0" distR="0" wp14:anchorId="361CD1CA" wp14:editId="0AA8FB97">
            <wp:extent cx="2143125" cy="1857375"/>
            <wp:effectExtent l="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2143125" cy="1857375"/>
                    </a:xfrm>
                    <a:prstGeom prst="rect">
                      <a:avLst/>
                    </a:prstGeom>
                    <a:noFill/>
                    <a:ln>
                      <a:noFill/>
                    </a:ln>
                  </pic:spPr>
                </pic:pic>
              </a:graphicData>
            </a:graphic>
          </wp:inline>
        </w:drawing>
      </w:r>
    </w:p>
    <w:p w:rsidR="00210B8E" w:rsidRPr="00DF726E" w:rsidRDefault="00675C8D" w:rsidP="00210B8E">
      <w:pPr>
        <w:tabs>
          <w:tab w:val="left" w:pos="825"/>
          <w:tab w:val="left" w:pos="4111"/>
        </w:tabs>
        <w:jc w:val="both"/>
        <w:rPr>
          <w:i/>
          <w:sz w:val="22"/>
          <w:szCs w:val="24"/>
        </w:rPr>
      </w:pPr>
      <w:r>
        <w:rPr>
          <w:b/>
          <w:i/>
          <w:sz w:val="22"/>
          <w:szCs w:val="24"/>
        </w:rPr>
        <w:t xml:space="preserve">Fig. </w:t>
      </w:r>
      <w:r w:rsidR="00C11E32">
        <w:rPr>
          <w:b/>
          <w:i/>
          <w:sz w:val="22"/>
          <w:szCs w:val="24"/>
        </w:rPr>
        <w:t>3.22</w:t>
      </w:r>
      <w:r w:rsidR="00210B8E">
        <w:rPr>
          <w:i/>
          <w:sz w:val="22"/>
          <w:szCs w:val="24"/>
        </w:rPr>
        <w:t xml:space="preserve"> </w:t>
      </w:r>
      <w:r w:rsidR="00210B8E" w:rsidRPr="00DF726E">
        <w:rPr>
          <w:i/>
          <w:sz w:val="22"/>
          <w:szCs w:val="24"/>
        </w:rPr>
        <w:t>The amount by which a trumpet tube of length 137 cm would have to be lengthened to compensate for the lowering  in frequency of the instrument’s resonant frequencies,  when a mouthpiece is attached to the input (after Benade</w:t>
      </w:r>
      <w:r w:rsidR="009C73FD">
        <w:rPr>
          <w:i/>
          <w:sz w:val="22"/>
          <w:szCs w:val="24"/>
        </w:rPr>
        <w:t>)</w:t>
      </w:r>
      <w:r w:rsidR="00210B8E" w:rsidRPr="00DF726E">
        <w:rPr>
          <w:i/>
          <w:sz w:val="22"/>
          <w:szCs w:val="24"/>
        </w:rPr>
        <w:t xml:space="preserve">.  The changes in length to give a semitone and a whole-tone change in frequency are indicated by the horizontal lines </w:t>
      </w:r>
    </w:p>
    <w:p w:rsidR="00DF726E" w:rsidRPr="006E53D0" w:rsidRDefault="00DF726E" w:rsidP="008E7530">
      <w:pPr>
        <w:tabs>
          <w:tab w:val="left" w:pos="825"/>
          <w:tab w:val="left" w:pos="4111"/>
        </w:tabs>
        <w:jc w:val="both"/>
        <w:rPr>
          <w:sz w:val="24"/>
          <w:szCs w:val="24"/>
        </w:rPr>
      </w:pPr>
    </w:p>
    <w:p w:rsidR="00A93983"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 xml:space="preserve">At the mouthpiece “popping” frequency (typically in the range 500 to 1 kHz depending on the mouthpiece and instrument considered), the effective increase in length is </w:t>
      </w:r>
      <w:r w:rsidR="00A65C29" w:rsidRPr="00B96954">
        <w:rPr>
          <w:rFonts w:ascii="Symbol" w:hAnsi="Symbol"/>
          <w:i/>
          <w:sz w:val="24"/>
          <w:szCs w:val="24"/>
        </w:rPr>
        <w:t></w:t>
      </w:r>
      <w:r w:rsidR="00A65C29" w:rsidRPr="006E53D0">
        <w:rPr>
          <w:sz w:val="24"/>
          <w:szCs w:val="24"/>
        </w:rPr>
        <w:t xml:space="preserve">/4. This can result in </w:t>
      </w:r>
      <w:r w:rsidR="0013565D">
        <w:rPr>
          <w:sz w:val="24"/>
          <w:szCs w:val="24"/>
        </w:rPr>
        <w:t xml:space="preserve">a </w:t>
      </w:r>
      <w:r w:rsidR="00A65C29" w:rsidRPr="006E53D0">
        <w:rPr>
          <w:sz w:val="24"/>
          <w:szCs w:val="24"/>
        </w:rPr>
        <w:t xml:space="preserve">decrease in </w:t>
      </w:r>
      <w:r w:rsidR="0013565D">
        <w:rPr>
          <w:sz w:val="24"/>
          <w:szCs w:val="24"/>
        </w:rPr>
        <w:t xml:space="preserve">modal </w:t>
      </w:r>
      <w:r w:rsidR="00A65C29" w:rsidRPr="006E53D0">
        <w:rPr>
          <w:sz w:val="24"/>
          <w:szCs w:val="24"/>
        </w:rPr>
        <w:t xml:space="preserve">frequencies by as much as a tone, which could have a significant </w:t>
      </w:r>
      <w:r w:rsidR="00A65C29" w:rsidRPr="006E53D0">
        <w:rPr>
          <w:sz w:val="24"/>
          <w:szCs w:val="24"/>
        </w:rPr>
        <w:lastRenderedPageBreak/>
        <w:t xml:space="preserve">influence on the harmonicity, and hence playability, of an instrument. The effective length continues to increase above the popping frequency before decreasing at higher frequencies. </w:t>
      </w:r>
    </w:p>
    <w:p w:rsidR="00A65C29" w:rsidRDefault="00A65C29" w:rsidP="004B3CB5">
      <w:pPr>
        <w:tabs>
          <w:tab w:val="left" w:pos="4111"/>
        </w:tabs>
        <w:jc w:val="both"/>
        <w:rPr>
          <w:sz w:val="24"/>
          <w:szCs w:val="24"/>
        </w:rPr>
      </w:pPr>
      <w:r w:rsidRPr="006E53D0">
        <w:rPr>
          <w:sz w:val="24"/>
          <w:szCs w:val="24"/>
        </w:rPr>
        <w:t>In many brass instruments, such as the trumpet, there is a longer transitional conical section (</w:t>
      </w:r>
      <w:r w:rsidRPr="006E53D0">
        <w:rPr>
          <w:i/>
          <w:sz w:val="24"/>
          <w:szCs w:val="24"/>
        </w:rPr>
        <w:t>the lead pipe</w:t>
      </w:r>
      <w:r w:rsidRPr="006E53D0">
        <w:rPr>
          <w:sz w:val="24"/>
          <w:szCs w:val="24"/>
        </w:rPr>
        <w:t xml:space="preserve">) between the narrow </w:t>
      </w:r>
      <w:r w:rsidR="0013565D">
        <w:rPr>
          <w:sz w:val="24"/>
          <w:szCs w:val="24"/>
        </w:rPr>
        <w:t xml:space="preserve">end </w:t>
      </w:r>
      <w:r w:rsidRPr="006E53D0">
        <w:rPr>
          <w:sz w:val="24"/>
          <w:szCs w:val="24"/>
        </w:rPr>
        <w:t xml:space="preserve">bore of the mouthpiece and the larger diameter main tubing. This reduces the influence of the mouthpiece on the tuning of individual resonances and the overall formant structure of resonances.  </w:t>
      </w:r>
    </w:p>
    <w:p w:rsidR="00DF726E" w:rsidRPr="006E53D0" w:rsidRDefault="00DF726E" w:rsidP="004B3CB5">
      <w:pPr>
        <w:tabs>
          <w:tab w:val="left" w:pos="4111"/>
        </w:tabs>
        <w:jc w:val="both"/>
        <w:rPr>
          <w:sz w:val="24"/>
          <w:szCs w:val="24"/>
        </w:rPr>
      </w:pPr>
    </w:p>
    <w:p w:rsidR="00A65C29" w:rsidRPr="006E53D0" w:rsidRDefault="008E7530" w:rsidP="004B3CB5">
      <w:pPr>
        <w:tabs>
          <w:tab w:val="left" w:pos="2160"/>
          <w:tab w:val="left" w:pos="4111"/>
        </w:tabs>
        <w:jc w:val="both"/>
        <w:rPr>
          <w:sz w:val="24"/>
          <w:szCs w:val="24"/>
        </w:rPr>
      </w:pPr>
      <w:r w:rsidRPr="006E53D0">
        <w:rPr>
          <w:sz w:val="24"/>
          <w:szCs w:val="24"/>
        </w:rPr>
        <w:t xml:space="preserve">     </w:t>
      </w:r>
      <w:r w:rsidR="00A65C29" w:rsidRPr="006E53D0">
        <w:rPr>
          <w:sz w:val="24"/>
          <w:szCs w:val="24"/>
        </w:rPr>
        <w:t xml:space="preserve">It is straightforward to write down the input impedance inside the cup of a mouthpiece attached to an instrument using an equivalent electrical circuit. The volume within the cup is represented by a capacitance </w:t>
      </w:r>
      <w:r w:rsidR="00A65C29" w:rsidRPr="006E53D0">
        <w:rPr>
          <w:i/>
          <w:sz w:val="24"/>
          <w:szCs w:val="24"/>
        </w:rPr>
        <w:t>C</w:t>
      </w:r>
      <w:r w:rsidR="00A65C29" w:rsidRPr="006E53D0">
        <w:rPr>
          <w:sz w:val="24"/>
          <w:szCs w:val="24"/>
        </w:rPr>
        <w:t xml:space="preserve"> in parallel with the inductance </w:t>
      </w:r>
      <w:r w:rsidR="00A65C29" w:rsidRPr="006E53D0">
        <w:rPr>
          <w:i/>
          <w:sz w:val="24"/>
          <w:szCs w:val="24"/>
        </w:rPr>
        <w:t xml:space="preserve">L </w:t>
      </w:r>
      <w:r w:rsidR="00A65C29" w:rsidRPr="006E53D0">
        <w:rPr>
          <w:sz w:val="24"/>
          <w:szCs w:val="24"/>
        </w:rPr>
        <w:t xml:space="preserve">and resistance </w:t>
      </w:r>
      <w:r w:rsidR="00A65C29" w:rsidRPr="006E53D0">
        <w:rPr>
          <w:i/>
          <w:sz w:val="24"/>
          <w:szCs w:val="24"/>
        </w:rPr>
        <w:t>R</w:t>
      </w:r>
      <w:r w:rsidR="00A65C29" w:rsidRPr="006E53D0">
        <w:rPr>
          <w:sz w:val="24"/>
          <w:szCs w:val="24"/>
        </w:rPr>
        <w:t xml:space="preserve"> of air flowing through the back-bore, which is in series with the input impedance of the instrument itself, so that </w:t>
      </w:r>
    </w:p>
    <w:p w:rsidR="00A65C29" w:rsidRPr="006E53D0" w:rsidRDefault="008E7530" w:rsidP="00821E80">
      <w:pPr>
        <w:tabs>
          <w:tab w:val="left" w:pos="4111"/>
          <w:tab w:val="right" w:pos="8900"/>
        </w:tabs>
        <w:jc w:val="both"/>
        <w:rPr>
          <w:sz w:val="24"/>
          <w:szCs w:val="24"/>
        </w:rPr>
      </w:pPr>
      <w:r w:rsidRPr="006E53D0">
        <w:rPr>
          <w:position w:val="-58"/>
          <w:sz w:val="24"/>
          <w:szCs w:val="24"/>
        </w:rPr>
        <w:t xml:space="preserve">     </w:t>
      </w:r>
      <w:r w:rsidR="00821E80">
        <w:rPr>
          <w:position w:val="-58"/>
          <w:sz w:val="24"/>
          <w:szCs w:val="24"/>
        </w:rPr>
        <w:t xml:space="preserve">                             </w:t>
      </w:r>
      <w:r w:rsidRPr="006E53D0">
        <w:rPr>
          <w:position w:val="-58"/>
          <w:sz w:val="24"/>
          <w:szCs w:val="24"/>
        </w:rPr>
        <w:t xml:space="preserve">   </w:t>
      </w:r>
      <w:r w:rsidR="00230D21" w:rsidRPr="00230D21">
        <w:rPr>
          <w:position w:val="-30"/>
          <w:sz w:val="24"/>
          <w:szCs w:val="24"/>
        </w:rPr>
        <w:object w:dxaOrig="3480" w:dyaOrig="680">
          <v:shape id="_x0000_i1329" type="#_x0000_t75" style="width:174.75pt;height:33.75pt" o:ole="">
            <v:imagedata r:id="rId715" o:title=""/>
          </v:shape>
          <o:OLEObject Type="Embed" ProgID="Equation.DSMT4" ShapeID="_x0000_i1329" DrawAspect="Content" ObjectID="_1687067231" r:id="rId716"/>
        </w:object>
      </w:r>
      <w:r w:rsidR="00A65C29" w:rsidRPr="006E53D0">
        <w:rPr>
          <w:sz w:val="24"/>
          <w:szCs w:val="24"/>
        </w:rPr>
        <w:t xml:space="preserve">   </w:t>
      </w:r>
      <w:r w:rsidRPr="006E53D0">
        <w:rPr>
          <w:sz w:val="24"/>
          <w:szCs w:val="24"/>
        </w:rPr>
        <w:t xml:space="preserve">  </w:t>
      </w:r>
      <w:r w:rsidR="00A65C29" w:rsidRPr="006E53D0">
        <w:rPr>
          <w:sz w:val="24"/>
          <w:szCs w:val="24"/>
        </w:rPr>
        <w:t xml:space="preserve">  </w:t>
      </w:r>
      <w:r w:rsidR="00821E80">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125</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A65C29" w:rsidP="004B3CB5">
      <w:pPr>
        <w:tabs>
          <w:tab w:val="left" w:pos="2160"/>
          <w:tab w:val="left" w:pos="4111"/>
        </w:tabs>
        <w:jc w:val="both"/>
        <w:rPr>
          <w:i/>
          <w:sz w:val="24"/>
          <w:szCs w:val="24"/>
        </w:rPr>
      </w:pPr>
      <w:r w:rsidRPr="006E53D0">
        <w:rPr>
          <w:i/>
          <w:sz w:val="24"/>
          <w:szCs w:val="24"/>
        </w:rPr>
        <w:t xml:space="preserve">. </w:t>
      </w:r>
    </w:p>
    <w:p w:rsidR="00A65C29" w:rsidRDefault="008E7530" w:rsidP="004B3CB5">
      <w:pPr>
        <w:tabs>
          <w:tab w:val="left" w:pos="2160"/>
          <w:tab w:val="left" w:pos="4111"/>
        </w:tabs>
        <w:jc w:val="both"/>
        <w:rPr>
          <w:sz w:val="24"/>
          <w:szCs w:val="24"/>
        </w:rPr>
      </w:pPr>
      <w:r w:rsidRPr="006E53D0">
        <w:rPr>
          <w:sz w:val="24"/>
          <w:szCs w:val="24"/>
        </w:rPr>
        <w:t xml:space="preserve">     </w:t>
      </w:r>
      <w:r w:rsidR="00675C8D">
        <w:rPr>
          <w:sz w:val="24"/>
          <w:szCs w:val="24"/>
        </w:rPr>
        <w:t xml:space="preserve">Figure </w:t>
      </w:r>
      <w:r w:rsidR="00C11E32">
        <w:rPr>
          <w:sz w:val="24"/>
          <w:szCs w:val="24"/>
        </w:rPr>
        <w:t>3.23</w:t>
      </w:r>
      <w:r w:rsidR="00A65C29" w:rsidRPr="006E53D0">
        <w:rPr>
          <w:sz w:val="24"/>
          <w:szCs w:val="24"/>
        </w:rPr>
        <w:t xml:space="preserve"> shows the calculated input impedance of a 800</w:t>
      </w:r>
      <w:r w:rsidR="00C11E32">
        <w:rPr>
          <w:sz w:val="24"/>
          <w:szCs w:val="24"/>
        </w:rPr>
        <w:t xml:space="preserve"> </w:t>
      </w:r>
      <w:r w:rsidR="00A65C29" w:rsidRPr="006E53D0">
        <w:rPr>
          <w:sz w:val="24"/>
          <w:szCs w:val="24"/>
        </w:rPr>
        <w:t>Hz Helmholtz mouthpiece resonator, of volume 5</w:t>
      </w:r>
      <w:r w:rsidR="00C11E32">
        <w:rPr>
          <w:sz w:val="24"/>
          <w:szCs w:val="24"/>
        </w:rPr>
        <w:t xml:space="preserve"> </w:t>
      </w:r>
      <w:r w:rsidR="00A65C29" w:rsidRPr="006E53D0">
        <w:rPr>
          <w:sz w:val="24"/>
          <w:szCs w:val="24"/>
        </w:rPr>
        <w:t>cm</w:t>
      </w:r>
      <w:r w:rsidR="00A65C29" w:rsidRPr="006E53D0">
        <w:rPr>
          <w:sz w:val="24"/>
          <w:szCs w:val="24"/>
          <w:vertAlign w:val="superscript"/>
        </w:rPr>
        <w:t>3</w:t>
      </w:r>
      <w:r w:rsidR="00A65C29" w:rsidRPr="006E53D0">
        <w:rPr>
          <w:sz w:val="24"/>
          <w:szCs w:val="24"/>
        </w:rPr>
        <w:t xml:space="preserve"> with a narrow back-bore neck section resulting in a Q-value of 10, before and after attachment to a cylindrical pipe of length 1.5 m and radius 1</w:t>
      </w:r>
      <w:r w:rsidR="00C11E32">
        <w:rPr>
          <w:sz w:val="24"/>
          <w:szCs w:val="24"/>
        </w:rPr>
        <w:t xml:space="preserve"> </w:t>
      </w:r>
      <w:r w:rsidR="00A65C29" w:rsidRPr="006E53D0">
        <w:rPr>
          <w:sz w:val="24"/>
          <w:szCs w:val="24"/>
        </w:rPr>
        <w:t>cm, radiating into free space at its open</w:t>
      </w:r>
      <w:r w:rsidR="00A93983">
        <w:rPr>
          <w:sz w:val="24"/>
          <w:szCs w:val="24"/>
        </w:rPr>
        <w:t xml:space="preserve"> end</w:t>
      </w:r>
      <w:r w:rsidR="00A65C29" w:rsidRPr="006E53D0">
        <w:rPr>
          <w:sz w:val="24"/>
          <w:szCs w:val="24"/>
        </w:rPr>
        <w:t>. The input impedance of the pipe alone is also shown.  Note the marked increase in heights and strong frequency shifts of the partials in the neighbourhood of the mouthpiece resonance. As anticipated from our previous treatment of coupled resonators in the section on stringed instruments, the addition of the mouthpiece introduces an additional normal mode resonance in the vicinity of the Helmholtz resonance. In addition, it lowers the frequency of all the resonant modes below the “popping” frequency and increases the frequency of all the modes above.</w:t>
      </w:r>
    </w:p>
    <w:p w:rsidR="00821E80" w:rsidRPr="006E53D0" w:rsidRDefault="00412DCB" w:rsidP="00821E80">
      <w:pPr>
        <w:tabs>
          <w:tab w:val="left" w:pos="2880"/>
          <w:tab w:val="left" w:pos="4111"/>
        </w:tabs>
        <w:ind w:firstLine="2100"/>
        <w:jc w:val="both"/>
        <w:rPr>
          <w:i/>
          <w:sz w:val="24"/>
          <w:szCs w:val="24"/>
        </w:rPr>
      </w:pPr>
      <w:r>
        <w:rPr>
          <w:noProof/>
          <w:sz w:val="24"/>
          <w:szCs w:val="24"/>
          <w:lang w:val="en-US"/>
        </w:rPr>
        <w:drawing>
          <wp:inline distT="0" distB="0" distL="0" distR="0" wp14:anchorId="0FC89518" wp14:editId="1D0C66E7">
            <wp:extent cx="2590800" cy="1857375"/>
            <wp:effectExtent l="0" t="0" r="0" b="952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2590800" cy="1857375"/>
                    </a:xfrm>
                    <a:prstGeom prst="rect">
                      <a:avLst/>
                    </a:prstGeom>
                    <a:noFill/>
                    <a:ln>
                      <a:noFill/>
                    </a:ln>
                  </pic:spPr>
                </pic:pic>
              </a:graphicData>
            </a:graphic>
          </wp:inline>
        </w:drawing>
      </w:r>
    </w:p>
    <w:p w:rsidR="00821E80" w:rsidRPr="00DF726E" w:rsidRDefault="00675C8D" w:rsidP="00821E80">
      <w:pPr>
        <w:tabs>
          <w:tab w:val="left" w:pos="2160"/>
          <w:tab w:val="left" w:pos="4111"/>
        </w:tabs>
        <w:jc w:val="both"/>
        <w:rPr>
          <w:i/>
          <w:sz w:val="22"/>
          <w:szCs w:val="24"/>
        </w:rPr>
      </w:pPr>
      <w:r>
        <w:rPr>
          <w:b/>
          <w:i/>
          <w:sz w:val="22"/>
          <w:szCs w:val="24"/>
        </w:rPr>
        <w:t xml:space="preserve">Fig. </w:t>
      </w:r>
      <w:r w:rsidR="00C11E32">
        <w:rPr>
          <w:b/>
          <w:i/>
          <w:sz w:val="22"/>
          <w:szCs w:val="24"/>
        </w:rPr>
        <w:t>3.23</w:t>
      </w:r>
      <w:r w:rsidR="00821E80" w:rsidRPr="00DF726E">
        <w:rPr>
          <w:i/>
          <w:sz w:val="22"/>
          <w:szCs w:val="24"/>
        </w:rPr>
        <w:t xml:space="preserve">   The calculated impedance of an 800 Hz Helmholtz mouthpiece</w:t>
      </w:r>
      <w:r w:rsidR="00A93983">
        <w:rPr>
          <w:i/>
          <w:sz w:val="22"/>
          <w:szCs w:val="24"/>
        </w:rPr>
        <w:t xml:space="preserve"> </w:t>
      </w:r>
      <w:r w:rsidR="00A93983" w:rsidRPr="00CF290D">
        <w:rPr>
          <w:i/>
          <w:sz w:val="22"/>
          <w:szCs w:val="24"/>
        </w:rPr>
        <w:t>(green curve</w:t>
      </w:r>
      <w:r w:rsidR="00A93983" w:rsidRPr="00C11E32">
        <w:rPr>
          <w:i/>
          <w:sz w:val="22"/>
          <w:szCs w:val="24"/>
        </w:rPr>
        <w:t>)</w:t>
      </w:r>
      <w:r w:rsidR="00821E80" w:rsidRPr="00DF726E">
        <w:rPr>
          <w:i/>
          <w:sz w:val="22"/>
          <w:szCs w:val="24"/>
        </w:rPr>
        <w:t>, a</w:t>
      </w:r>
      <w:r w:rsidR="00A93983">
        <w:rPr>
          <w:i/>
          <w:sz w:val="22"/>
          <w:szCs w:val="24"/>
        </w:rPr>
        <w:t xml:space="preserve"> length of cylindrical pipe </w:t>
      </w:r>
      <w:r w:rsidR="00A93983" w:rsidRPr="00CF290D">
        <w:rPr>
          <w:i/>
          <w:sz w:val="22"/>
          <w:szCs w:val="24"/>
        </w:rPr>
        <w:t>(black curve)</w:t>
      </w:r>
      <w:r w:rsidR="00A93983">
        <w:rPr>
          <w:i/>
          <w:sz w:val="22"/>
          <w:szCs w:val="24"/>
        </w:rPr>
        <w:t xml:space="preserve"> and </w:t>
      </w:r>
      <w:r w:rsidR="00821E80" w:rsidRPr="00DF726E">
        <w:rPr>
          <w:i/>
          <w:sz w:val="22"/>
          <w:szCs w:val="24"/>
        </w:rPr>
        <w:t>the combination of mouthpiece and pipe</w:t>
      </w:r>
      <w:r w:rsidR="00A93983">
        <w:rPr>
          <w:i/>
          <w:sz w:val="22"/>
          <w:szCs w:val="24"/>
        </w:rPr>
        <w:t xml:space="preserve"> </w:t>
      </w:r>
      <w:r w:rsidR="00A93983" w:rsidRPr="00CF290D">
        <w:rPr>
          <w:i/>
          <w:sz w:val="22"/>
          <w:szCs w:val="24"/>
        </w:rPr>
        <w:t>(red curve</w:t>
      </w:r>
      <w:r w:rsidR="00A93983" w:rsidRPr="00C11E32">
        <w:rPr>
          <w:i/>
          <w:sz w:val="22"/>
          <w:szCs w:val="24"/>
        </w:rPr>
        <w:t>)</w:t>
      </w:r>
      <w:r w:rsidR="00C11E32">
        <w:rPr>
          <w:i/>
          <w:sz w:val="22"/>
          <w:szCs w:val="24"/>
        </w:rPr>
        <w:t>.</w:t>
      </w:r>
      <w:r w:rsidR="00A93983">
        <w:rPr>
          <w:i/>
          <w:sz w:val="22"/>
          <w:szCs w:val="24"/>
        </w:rPr>
        <w:t xml:space="preserve"> </w:t>
      </w:r>
    </w:p>
    <w:p w:rsidR="00DF726E" w:rsidRPr="006E53D0" w:rsidRDefault="00DF726E" w:rsidP="004B3CB5">
      <w:pPr>
        <w:tabs>
          <w:tab w:val="left" w:pos="2160"/>
          <w:tab w:val="left" w:pos="4111"/>
        </w:tabs>
        <w:jc w:val="both"/>
        <w:rPr>
          <w:sz w:val="24"/>
          <w:szCs w:val="24"/>
        </w:rPr>
      </w:pPr>
    </w:p>
    <w:p w:rsidR="00A65C29" w:rsidRPr="006E53D0" w:rsidRDefault="008E7530" w:rsidP="004B3CB5">
      <w:pPr>
        <w:tabs>
          <w:tab w:val="left" w:pos="2160"/>
          <w:tab w:val="left" w:pos="4111"/>
        </w:tabs>
        <w:jc w:val="both"/>
        <w:rPr>
          <w:sz w:val="24"/>
          <w:szCs w:val="24"/>
        </w:rPr>
      </w:pPr>
      <w:r w:rsidRPr="006E53D0">
        <w:rPr>
          <w:sz w:val="24"/>
          <w:szCs w:val="24"/>
        </w:rPr>
        <w:t xml:space="preserve">     </w:t>
      </w:r>
      <w:r w:rsidR="00A65C29" w:rsidRPr="006E53D0">
        <w:rPr>
          <w:sz w:val="24"/>
          <w:szCs w:val="24"/>
        </w:rPr>
        <w:t xml:space="preserve">Above the mouthpiece resonance, the input impedance is dominated by the inertial, input impedance of the mouthpiece. The resonances of the air column are superimposed on this response and exhibit the familiar dispersive features already noted for narrow violin string resonances superimposed on the much broader body resonances.  The calculated behaviour is very similar to the measured input admittance of </w:t>
      </w:r>
      <w:r w:rsidR="00376197">
        <w:rPr>
          <w:sz w:val="24"/>
          <w:szCs w:val="24"/>
        </w:rPr>
        <w:t xml:space="preserve">real </w:t>
      </w:r>
      <w:r w:rsidR="00A65C29" w:rsidRPr="006E53D0">
        <w:rPr>
          <w:sz w:val="24"/>
          <w:szCs w:val="24"/>
        </w:rPr>
        <w:t>instrument</w:t>
      </w:r>
      <w:r w:rsidR="00376197">
        <w:rPr>
          <w:sz w:val="24"/>
          <w:szCs w:val="24"/>
        </w:rPr>
        <w:t>s with largely cylindrical bores</w:t>
      </w:r>
      <w:r w:rsidR="00A65C29" w:rsidRPr="006E53D0">
        <w:rPr>
          <w:sz w:val="24"/>
          <w:szCs w:val="24"/>
        </w:rPr>
        <w:t xml:space="preserve"> </w:t>
      </w:r>
      <w:r w:rsidR="00064616">
        <w:rPr>
          <w:sz w:val="24"/>
          <w:szCs w:val="24"/>
        </w:rPr>
        <w:t>(e.g.</w:t>
      </w:r>
      <w:r w:rsidR="00A65C29" w:rsidRPr="006E53D0">
        <w:rPr>
          <w:sz w:val="24"/>
          <w:szCs w:val="24"/>
        </w:rPr>
        <w:t xml:space="preserve"> </w:t>
      </w:r>
      <w:r w:rsidR="00675C8D">
        <w:rPr>
          <w:sz w:val="24"/>
          <w:szCs w:val="24"/>
        </w:rPr>
        <w:t>Fig.</w:t>
      </w:r>
      <w:r w:rsidR="00122EC6">
        <w:rPr>
          <w:sz w:val="24"/>
          <w:szCs w:val="24"/>
        </w:rPr>
        <w:t xml:space="preserve"> 3.21</w:t>
      </w:r>
      <w:r w:rsidR="00A836C3">
        <w:rPr>
          <w:sz w:val="24"/>
          <w:szCs w:val="24"/>
        </w:rPr>
        <w:t>)</w:t>
      </w:r>
      <w:r w:rsidR="00A65C29" w:rsidRPr="006E53D0">
        <w:rPr>
          <w:sz w:val="24"/>
          <w:szCs w:val="24"/>
        </w:rPr>
        <w:t xml:space="preserve">. </w:t>
      </w:r>
      <w:r w:rsidR="00376197">
        <w:rPr>
          <w:sz w:val="24"/>
          <w:szCs w:val="24"/>
        </w:rPr>
        <w:t>Causs</w:t>
      </w:r>
      <w:r w:rsidR="00376197" w:rsidRPr="00376197">
        <w:rPr>
          <w:sz w:val="24"/>
          <w:szCs w:val="24"/>
        </w:rPr>
        <w:t>é, Kergomard and Lu</w:t>
      </w:r>
      <w:r w:rsidR="00547E2F">
        <w:rPr>
          <w:sz w:val="24"/>
          <w:szCs w:val="24"/>
        </w:rPr>
        <w:t>r</w:t>
      </w:r>
      <w:r w:rsidR="00376197" w:rsidRPr="00376197">
        <w:rPr>
          <w:sz w:val="24"/>
          <w:szCs w:val="24"/>
        </w:rPr>
        <w:t>ton</w:t>
      </w:r>
      <w:r w:rsidR="00376197">
        <w:rPr>
          <w:sz w:val="24"/>
          <w:szCs w:val="24"/>
        </w:rPr>
        <w:t xml:space="preserve"> [</w:t>
      </w:r>
      <w:bookmarkStart w:id="56" w:name="_Ref151968417"/>
      <w:r w:rsidR="00376197" w:rsidRPr="00376197">
        <w:rPr>
          <w:rStyle w:val="EndnoteReference"/>
          <w:sz w:val="24"/>
          <w:szCs w:val="24"/>
          <w:vertAlign w:val="baseline"/>
        </w:rPr>
        <w:endnoteReference w:id="144"/>
      </w:r>
      <w:bookmarkEnd w:id="56"/>
      <w:r w:rsidR="00376197">
        <w:rPr>
          <w:sz w:val="24"/>
          <w:szCs w:val="24"/>
        </w:rPr>
        <w:t>] have extended such models to calculate the input impedances of instruments having bores of increasing complexity and obtain excellent agreement between measurements and the predicted impedance</w:t>
      </w:r>
      <w:r w:rsidR="00DD648D">
        <w:rPr>
          <w:sz w:val="24"/>
          <w:szCs w:val="24"/>
        </w:rPr>
        <w:t>s</w:t>
      </w:r>
      <w:r w:rsidR="00376197">
        <w:rPr>
          <w:sz w:val="24"/>
          <w:szCs w:val="24"/>
        </w:rPr>
        <w:t xml:space="preserve">. </w:t>
      </w:r>
    </w:p>
    <w:p w:rsidR="008E7530" w:rsidRPr="006E53D0" w:rsidRDefault="008E7530" w:rsidP="004B3CB5">
      <w:pPr>
        <w:tabs>
          <w:tab w:val="left" w:pos="4111"/>
        </w:tabs>
        <w:jc w:val="both"/>
        <w:rPr>
          <w:b/>
          <w:sz w:val="24"/>
          <w:szCs w:val="24"/>
        </w:rPr>
      </w:pPr>
    </w:p>
    <w:p w:rsidR="001151D0" w:rsidRDefault="001151D0" w:rsidP="004B3CB5">
      <w:pPr>
        <w:tabs>
          <w:tab w:val="left" w:pos="4111"/>
        </w:tabs>
        <w:jc w:val="both"/>
        <w:rPr>
          <w:b/>
          <w:sz w:val="28"/>
          <w:szCs w:val="28"/>
        </w:rPr>
      </w:pPr>
    </w:p>
    <w:p w:rsidR="00C11E32" w:rsidRDefault="00C11E32" w:rsidP="004B3CB5">
      <w:pPr>
        <w:tabs>
          <w:tab w:val="left" w:pos="4111"/>
        </w:tabs>
        <w:jc w:val="both"/>
        <w:rPr>
          <w:b/>
          <w:sz w:val="28"/>
          <w:szCs w:val="28"/>
        </w:rPr>
      </w:pPr>
    </w:p>
    <w:p w:rsidR="00A65C29" w:rsidRPr="00D90106" w:rsidRDefault="00A65C29" w:rsidP="004B3CB5">
      <w:pPr>
        <w:tabs>
          <w:tab w:val="left" w:pos="4111"/>
        </w:tabs>
        <w:jc w:val="both"/>
        <w:rPr>
          <w:b/>
          <w:color w:val="0000FF"/>
          <w:sz w:val="32"/>
          <w:szCs w:val="32"/>
        </w:rPr>
      </w:pPr>
      <w:r w:rsidRPr="00D90106">
        <w:rPr>
          <w:b/>
          <w:color w:val="0000FF"/>
          <w:sz w:val="32"/>
          <w:szCs w:val="32"/>
        </w:rPr>
        <w:lastRenderedPageBreak/>
        <w:t>13.3.</w:t>
      </w:r>
      <w:r w:rsidR="00D90106" w:rsidRPr="00D90106">
        <w:rPr>
          <w:b/>
          <w:color w:val="0000FF"/>
          <w:sz w:val="32"/>
          <w:szCs w:val="32"/>
        </w:rPr>
        <w:t>2</w:t>
      </w:r>
      <w:r w:rsidRPr="00D90106">
        <w:rPr>
          <w:b/>
          <w:color w:val="0000FF"/>
          <w:sz w:val="32"/>
          <w:szCs w:val="32"/>
        </w:rPr>
        <w:t xml:space="preserve">   </w:t>
      </w:r>
      <w:r w:rsidR="00140090" w:rsidRPr="00D90106">
        <w:rPr>
          <w:b/>
          <w:color w:val="0000FF"/>
          <w:sz w:val="32"/>
          <w:szCs w:val="32"/>
        </w:rPr>
        <w:t xml:space="preserve">Reed Excitation </w:t>
      </w:r>
    </w:p>
    <w:p w:rsidR="00A65C29" w:rsidRPr="006E53D0" w:rsidRDefault="00A65C29" w:rsidP="004B3CB5">
      <w:pPr>
        <w:tabs>
          <w:tab w:val="left" w:pos="4111"/>
        </w:tabs>
        <w:jc w:val="both"/>
        <w:rPr>
          <w:sz w:val="24"/>
          <w:szCs w:val="24"/>
        </w:rPr>
      </w:pPr>
    </w:p>
    <w:p w:rsidR="00A65C29" w:rsidRPr="006E53D0"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In th</w:t>
      </w:r>
      <w:r w:rsidR="00140090">
        <w:rPr>
          <w:sz w:val="24"/>
          <w:szCs w:val="24"/>
        </w:rPr>
        <w:t xml:space="preserve">e next </w:t>
      </w:r>
      <w:r w:rsidR="00A65C29" w:rsidRPr="006E53D0">
        <w:rPr>
          <w:sz w:val="24"/>
          <w:szCs w:val="24"/>
        </w:rPr>
        <w:t>section</w:t>
      </w:r>
      <w:r w:rsidR="00140090">
        <w:rPr>
          <w:sz w:val="24"/>
          <w:szCs w:val="24"/>
        </w:rPr>
        <w:t>s</w:t>
      </w:r>
      <w:r w:rsidR="00A65C29" w:rsidRPr="006E53D0">
        <w:rPr>
          <w:sz w:val="24"/>
          <w:szCs w:val="24"/>
        </w:rPr>
        <w:t xml:space="preserve">, we consider the excitation of sound by (a) the single and double reeds used for many woodwind instruments and selected organ pipes, (b) the vibrating lips in the mouthpiece of brass instrument, and (c) air jets used for the flute, certain organ stops and many ethnic instruments like pan pipes. </w:t>
      </w:r>
    </w:p>
    <w:p w:rsidR="00A65C29" w:rsidRPr="006E53D0" w:rsidRDefault="00A65C29" w:rsidP="004B3CB5">
      <w:pPr>
        <w:tabs>
          <w:tab w:val="left" w:pos="4111"/>
        </w:tabs>
        <w:jc w:val="both"/>
        <w:rPr>
          <w:sz w:val="24"/>
          <w:szCs w:val="24"/>
        </w:rPr>
      </w:pPr>
    </w:p>
    <w:p w:rsidR="00A65C29" w:rsidRPr="00140090" w:rsidRDefault="001151D0" w:rsidP="00140090">
      <w:pPr>
        <w:tabs>
          <w:tab w:val="left" w:pos="4111"/>
        </w:tabs>
        <w:jc w:val="both"/>
        <w:rPr>
          <w:b/>
          <w:sz w:val="24"/>
          <w:szCs w:val="24"/>
        </w:rPr>
      </w:pPr>
      <w:r>
        <w:rPr>
          <w:b/>
          <w:sz w:val="24"/>
          <w:szCs w:val="24"/>
        </w:rPr>
        <w:t>R</w:t>
      </w:r>
      <w:r w:rsidR="00A65C29" w:rsidRPr="00140090">
        <w:rPr>
          <w:b/>
          <w:sz w:val="24"/>
          <w:szCs w:val="24"/>
        </w:rPr>
        <w:t xml:space="preserve">eed types </w:t>
      </w:r>
    </w:p>
    <w:p w:rsidR="00A65C29" w:rsidRPr="006E53D0" w:rsidRDefault="008E7530" w:rsidP="004B3CB5">
      <w:pPr>
        <w:tabs>
          <w:tab w:val="left" w:pos="4111"/>
        </w:tabs>
        <w:jc w:val="both"/>
        <w:rPr>
          <w:sz w:val="24"/>
          <w:szCs w:val="24"/>
        </w:rPr>
      </w:pPr>
      <w:r w:rsidRPr="006E53D0">
        <w:rPr>
          <w:sz w:val="24"/>
          <w:szCs w:val="24"/>
        </w:rPr>
        <w:t xml:space="preserve">     </w:t>
      </w:r>
    </w:p>
    <w:p w:rsidR="003E24A3" w:rsidRDefault="00675C8D" w:rsidP="004B3CB5">
      <w:pPr>
        <w:tabs>
          <w:tab w:val="left" w:pos="4111"/>
        </w:tabs>
        <w:jc w:val="both"/>
        <w:rPr>
          <w:sz w:val="24"/>
          <w:szCs w:val="24"/>
        </w:rPr>
      </w:pPr>
      <w:r>
        <w:rPr>
          <w:sz w:val="24"/>
          <w:szCs w:val="24"/>
        </w:rPr>
        <w:t>Fig.</w:t>
      </w:r>
      <w:r w:rsidR="00122EC6">
        <w:rPr>
          <w:sz w:val="24"/>
          <w:szCs w:val="24"/>
        </w:rPr>
        <w:t xml:space="preserve"> 3.24</w:t>
      </w:r>
      <w:r w:rsidR="003E24A3" w:rsidRPr="006E53D0">
        <w:rPr>
          <w:sz w:val="24"/>
          <w:szCs w:val="24"/>
        </w:rPr>
        <w:t xml:space="preserve"> shows a number of reed types used in </w:t>
      </w:r>
      <w:r w:rsidR="00192078">
        <w:rPr>
          <w:sz w:val="24"/>
          <w:szCs w:val="24"/>
        </w:rPr>
        <w:t>woodwind</w:t>
      </w:r>
      <w:r w:rsidR="003E24A3" w:rsidRPr="006E53D0">
        <w:rPr>
          <w:sz w:val="24"/>
          <w:szCs w:val="24"/>
        </w:rPr>
        <w:t xml:space="preserve"> and brass instruments (from Fletcher and Rossing [</w:t>
      </w:r>
      <w:r w:rsidR="003E24A3" w:rsidRPr="006E53D0">
        <w:rPr>
          <w:sz w:val="24"/>
          <w:szCs w:val="24"/>
        </w:rPr>
        <w:fldChar w:fldCharType="begin"/>
      </w:r>
      <w:r w:rsidR="003E24A3" w:rsidRPr="006E53D0">
        <w:rPr>
          <w:sz w:val="24"/>
          <w:szCs w:val="24"/>
        </w:rPr>
        <w:instrText xml:space="preserve"> NOTEREF _Ref104351927 \h </w:instrText>
      </w:r>
      <w:r w:rsidR="003E24A3">
        <w:rPr>
          <w:sz w:val="24"/>
          <w:szCs w:val="24"/>
        </w:rPr>
        <w:instrText xml:space="preserve"> \* MERGEFORMAT </w:instrText>
      </w:r>
      <w:r w:rsidR="003E24A3" w:rsidRPr="006E53D0">
        <w:rPr>
          <w:sz w:val="24"/>
          <w:szCs w:val="24"/>
        </w:rPr>
      </w:r>
      <w:r w:rsidR="003E24A3" w:rsidRPr="006E53D0">
        <w:rPr>
          <w:sz w:val="24"/>
          <w:szCs w:val="24"/>
        </w:rPr>
        <w:fldChar w:fldCharType="separate"/>
      </w:r>
      <w:r w:rsidR="001926A3">
        <w:rPr>
          <w:sz w:val="24"/>
          <w:szCs w:val="24"/>
        </w:rPr>
        <w:t>5</w:t>
      </w:r>
      <w:r w:rsidR="003E24A3" w:rsidRPr="006E53D0">
        <w:rPr>
          <w:sz w:val="24"/>
          <w:szCs w:val="24"/>
        </w:rPr>
        <w:fldChar w:fldCharType="end"/>
      </w:r>
      <w:r w:rsidR="00B96954">
        <w:rPr>
          <w:sz w:val="24"/>
          <w:szCs w:val="24"/>
        </w:rPr>
        <w:t xml:space="preserve">, </w:t>
      </w:r>
      <w:r w:rsidR="003E24A3" w:rsidRPr="006E53D0">
        <w:rPr>
          <w:sz w:val="24"/>
          <w:szCs w:val="24"/>
        </w:rPr>
        <w:t>Figs 13.1 and 13.7]).</w:t>
      </w:r>
    </w:p>
    <w:p w:rsidR="00140090" w:rsidRDefault="00140090" w:rsidP="004B3CB5">
      <w:pPr>
        <w:tabs>
          <w:tab w:val="left" w:pos="4111"/>
        </w:tabs>
        <w:jc w:val="both"/>
        <w:rPr>
          <w:sz w:val="24"/>
          <w:szCs w:val="24"/>
        </w:rPr>
      </w:pPr>
    </w:p>
    <w:p w:rsidR="00140090" w:rsidRPr="006E53D0" w:rsidRDefault="00140090" w:rsidP="00140090">
      <w:pPr>
        <w:tabs>
          <w:tab w:val="left" w:pos="4111"/>
        </w:tabs>
        <w:ind w:left="1980" w:hanging="1838"/>
        <w:jc w:val="both"/>
        <w:rPr>
          <w:sz w:val="24"/>
          <w:szCs w:val="24"/>
        </w:rPr>
      </w:pPr>
      <w:r>
        <w:rPr>
          <w:sz w:val="24"/>
          <w:szCs w:val="24"/>
        </w:rPr>
        <w:t xml:space="preserve">                                </w:t>
      </w:r>
      <w:r w:rsidR="00412DCB">
        <w:rPr>
          <w:noProof/>
          <w:sz w:val="24"/>
          <w:szCs w:val="24"/>
          <w:lang w:val="en-US"/>
        </w:rPr>
        <w:drawing>
          <wp:inline distT="0" distB="0" distL="0" distR="0" wp14:anchorId="77B264E5" wp14:editId="11D59F1A">
            <wp:extent cx="2400300" cy="1152525"/>
            <wp:effectExtent l="0" t="0" r="0" b="952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2400300" cy="1152525"/>
                    </a:xfrm>
                    <a:prstGeom prst="rect">
                      <a:avLst/>
                    </a:prstGeom>
                    <a:noFill/>
                    <a:ln>
                      <a:noFill/>
                    </a:ln>
                  </pic:spPr>
                </pic:pic>
              </a:graphicData>
            </a:graphic>
          </wp:inline>
        </w:drawing>
      </w:r>
    </w:p>
    <w:p w:rsidR="00140090" w:rsidRPr="003E24A3" w:rsidRDefault="00675C8D" w:rsidP="00140090">
      <w:pPr>
        <w:tabs>
          <w:tab w:val="left" w:pos="4111"/>
        </w:tabs>
        <w:jc w:val="both"/>
        <w:rPr>
          <w:i/>
          <w:sz w:val="22"/>
          <w:szCs w:val="24"/>
        </w:rPr>
      </w:pPr>
      <w:r>
        <w:rPr>
          <w:b/>
          <w:i/>
          <w:sz w:val="22"/>
          <w:szCs w:val="24"/>
        </w:rPr>
        <w:t xml:space="preserve">Fig. </w:t>
      </w:r>
      <w:r w:rsidR="00122EC6">
        <w:rPr>
          <w:b/>
          <w:i/>
          <w:sz w:val="22"/>
          <w:szCs w:val="24"/>
        </w:rPr>
        <w:t>3.24</w:t>
      </w:r>
      <w:r w:rsidR="00140090" w:rsidRPr="003E24A3">
        <w:rPr>
          <w:i/>
          <w:sz w:val="22"/>
          <w:szCs w:val="24"/>
        </w:rPr>
        <w:t xml:space="preserve">  Examples of </w:t>
      </w:r>
      <w:r w:rsidR="00192078">
        <w:rPr>
          <w:i/>
          <w:sz w:val="22"/>
          <w:szCs w:val="24"/>
        </w:rPr>
        <w:t>woodwind</w:t>
      </w:r>
      <w:r w:rsidR="00140090" w:rsidRPr="003E24A3">
        <w:rPr>
          <w:i/>
          <w:sz w:val="22"/>
          <w:szCs w:val="24"/>
        </w:rPr>
        <w:t xml:space="preserve"> and brass instrument reeds: </w:t>
      </w:r>
      <w:r w:rsidR="00140090" w:rsidRPr="00140090">
        <w:rPr>
          <w:b/>
          <w:i/>
          <w:sz w:val="22"/>
          <w:szCs w:val="24"/>
        </w:rPr>
        <w:t>(a)</w:t>
      </w:r>
      <w:r w:rsidR="00140090" w:rsidRPr="003E24A3">
        <w:rPr>
          <w:i/>
          <w:sz w:val="22"/>
          <w:szCs w:val="24"/>
        </w:rPr>
        <w:t xml:space="preserve"> a single reed (clarinet|), </w:t>
      </w:r>
      <w:r w:rsidR="00140090" w:rsidRPr="00140090">
        <w:rPr>
          <w:b/>
          <w:i/>
          <w:sz w:val="22"/>
          <w:szCs w:val="24"/>
        </w:rPr>
        <w:t>(b)</w:t>
      </w:r>
      <w:r w:rsidR="00140090" w:rsidRPr="003E24A3">
        <w:rPr>
          <w:i/>
          <w:sz w:val="22"/>
          <w:szCs w:val="24"/>
        </w:rPr>
        <w:t xml:space="preserve"> a double reed (oboe), </w:t>
      </w:r>
      <w:r w:rsidR="00140090" w:rsidRPr="00140090">
        <w:rPr>
          <w:b/>
          <w:i/>
          <w:sz w:val="22"/>
          <w:szCs w:val="24"/>
        </w:rPr>
        <w:t>(c)</w:t>
      </w:r>
      <w:r w:rsidR="00140090" w:rsidRPr="003E24A3">
        <w:rPr>
          <w:i/>
          <w:sz w:val="22"/>
          <w:szCs w:val="24"/>
        </w:rPr>
        <w:t xml:space="preserve"> a cantilever reed (harmonium) and </w:t>
      </w:r>
      <w:r w:rsidR="00140090" w:rsidRPr="00140090">
        <w:rPr>
          <w:b/>
          <w:i/>
          <w:sz w:val="22"/>
          <w:szCs w:val="24"/>
        </w:rPr>
        <w:t>(d)</w:t>
      </w:r>
      <w:r w:rsidR="00140090" w:rsidRPr="003E24A3">
        <w:rPr>
          <w:i/>
          <w:sz w:val="22"/>
          <w:szCs w:val="24"/>
        </w:rPr>
        <w:t xml:space="preserve"> the mouthpiece lip-reed (horn).  </w:t>
      </w:r>
    </w:p>
    <w:p w:rsidR="003E24A3" w:rsidRPr="006E53D0" w:rsidRDefault="003E24A3" w:rsidP="004B3CB5">
      <w:pPr>
        <w:tabs>
          <w:tab w:val="left" w:pos="4111"/>
        </w:tabs>
        <w:jc w:val="both"/>
        <w:rPr>
          <w:b/>
          <w:i/>
          <w:sz w:val="24"/>
          <w:szCs w:val="24"/>
        </w:rPr>
      </w:pPr>
    </w:p>
    <w:p w:rsidR="00A65C29"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Helmholtz [</w:t>
      </w:r>
      <w:r w:rsidR="00A65C29" w:rsidRPr="006E53D0">
        <w:rPr>
          <w:sz w:val="24"/>
          <w:szCs w:val="24"/>
        </w:rPr>
        <w:fldChar w:fldCharType="begin"/>
      </w:r>
      <w:r w:rsidR="00A65C29" w:rsidRPr="006E53D0">
        <w:rPr>
          <w:sz w:val="24"/>
          <w:szCs w:val="24"/>
        </w:rPr>
        <w:instrText xml:space="preserve"> NOTEREF _Ref97358829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128</w:t>
      </w:r>
      <w:r w:rsidR="00A65C29" w:rsidRPr="006E53D0">
        <w:rPr>
          <w:sz w:val="24"/>
          <w:szCs w:val="24"/>
        </w:rPr>
        <w:fldChar w:fldCharType="end"/>
      </w:r>
      <w:r w:rsidR="00A65C29" w:rsidRPr="006E53D0">
        <w:rPr>
          <w:sz w:val="24"/>
          <w:szCs w:val="24"/>
        </w:rPr>
        <w:t>] classified two main types of reed: “inward striking reeds”, which are forced shut by an overpressure within the mouth</w:t>
      </w:r>
      <w:r w:rsidR="00B96954">
        <w:rPr>
          <w:sz w:val="24"/>
          <w:szCs w:val="24"/>
        </w:rPr>
        <w:t>,</w:t>
      </w:r>
      <w:r w:rsidR="00A65C29" w:rsidRPr="006E53D0">
        <w:rPr>
          <w:sz w:val="24"/>
          <w:szCs w:val="24"/>
        </w:rPr>
        <w:t xml:space="preserve"> and “outward striking reeds”, forced open by an overpressure. Modern authors often prefer to call such reeds inward closing and outward opening or swinging door reeds.  In addition there are reeds that are pulled shut by the decreased Bernoulli pressure created by the flow of air between them. Such reeds are often referred to as sideways striking or sliding door reeds.</w:t>
      </w:r>
    </w:p>
    <w:p w:rsidR="003E24A3" w:rsidRPr="006E53D0" w:rsidRDefault="003E24A3" w:rsidP="004B3CB5">
      <w:pPr>
        <w:tabs>
          <w:tab w:val="left" w:pos="4111"/>
        </w:tabs>
        <w:jc w:val="both"/>
        <w:rPr>
          <w:sz w:val="24"/>
          <w:szCs w:val="24"/>
        </w:rPr>
      </w:pPr>
    </w:p>
    <w:p w:rsidR="00A65C29"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A more formal classification (see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§13.3]) characterises such reeds by a doublet symbol (</w:t>
      </w:r>
      <w:r w:rsidR="00A65C29" w:rsidRPr="006E53D0">
        <w:rPr>
          <w:rFonts w:ascii="Symbol" w:hAnsi="Symbol"/>
          <w:i/>
          <w:sz w:val="24"/>
          <w:szCs w:val="24"/>
        </w:rPr>
        <w:t></w:t>
      </w:r>
      <w:r w:rsidR="00A65C29" w:rsidRPr="006E53D0">
        <w:rPr>
          <w:sz w:val="24"/>
          <w:szCs w:val="24"/>
          <w:vertAlign w:val="subscript"/>
        </w:rPr>
        <w:t>1</w:t>
      </w:r>
      <w:r w:rsidR="00A65C29" w:rsidRPr="006E53D0">
        <w:rPr>
          <w:sz w:val="24"/>
          <w:szCs w:val="24"/>
        </w:rPr>
        <w:t xml:space="preserve">, </w:t>
      </w:r>
      <w:r w:rsidR="00A65C29" w:rsidRPr="006E53D0">
        <w:rPr>
          <w:rFonts w:ascii="Symbol" w:hAnsi="Symbol"/>
          <w:i/>
          <w:sz w:val="24"/>
          <w:szCs w:val="24"/>
        </w:rPr>
        <w:t></w:t>
      </w:r>
      <w:r w:rsidR="00A65C29" w:rsidRPr="006E53D0">
        <w:rPr>
          <w:sz w:val="24"/>
          <w:szCs w:val="24"/>
          <w:vertAlign w:val="subscript"/>
        </w:rPr>
        <w:t>2</w:t>
      </w:r>
      <w:r w:rsidR="00A65C29" w:rsidRPr="006E53D0">
        <w:rPr>
          <w:sz w:val="24"/>
          <w:szCs w:val="24"/>
        </w:rPr>
        <w:t xml:space="preserve"> ), where the values of </w:t>
      </w:r>
      <w:r w:rsidR="00A65C29" w:rsidRPr="006E53D0">
        <w:rPr>
          <w:rFonts w:ascii="Symbol" w:hAnsi="Symbol"/>
          <w:i/>
          <w:sz w:val="24"/>
          <w:szCs w:val="24"/>
        </w:rPr>
        <w:t></w:t>
      </w:r>
      <w:r w:rsidR="00A65C29" w:rsidRPr="006E53D0">
        <w:rPr>
          <w:sz w:val="24"/>
          <w:szCs w:val="24"/>
          <w:vertAlign w:val="subscript"/>
        </w:rPr>
        <w:t>1,2</w:t>
      </w:r>
      <w:r w:rsidR="00A65C29" w:rsidRPr="006E53D0">
        <w:rPr>
          <w:sz w:val="24"/>
          <w:szCs w:val="24"/>
        </w:rPr>
        <w:t xml:space="preserve"> = </w:t>
      </w:r>
      <w:r w:rsidR="00A65C29" w:rsidRPr="006E53D0">
        <w:rPr>
          <w:sz w:val="24"/>
          <w:szCs w:val="24"/>
        </w:rPr>
        <w:sym w:font="Symbol" w:char="F0B1"/>
      </w:r>
      <w:r w:rsidR="00A65C29" w:rsidRPr="006E53D0">
        <w:rPr>
          <w:sz w:val="24"/>
          <w:szCs w:val="24"/>
        </w:rPr>
        <w:t xml:space="preserve">1 describe the action of over-  and under-pressures at the  input and output ends of the reed. When the valve is forced open by an overpressure at either end, </w:t>
      </w:r>
      <w:r w:rsidR="00A65C29" w:rsidRPr="006E53D0">
        <w:rPr>
          <w:rFonts w:ascii="Symbol" w:hAnsi="Symbol"/>
          <w:sz w:val="24"/>
          <w:szCs w:val="24"/>
        </w:rPr>
        <w:t></w:t>
      </w:r>
      <w:r w:rsidR="00A65C29" w:rsidRPr="006E53D0">
        <w:rPr>
          <w:rFonts w:ascii="Symbol" w:hAnsi="Symbol"/>
          <w:sz w:val="24"/>
          <w:szCs w:val="24"/>
          <w:vertAlign w:val="subscript"/>
        </w:rPr>
        <w:t></w:t>
      </w:r>
      <w:r w:rsidR="00A65C29" w:rsidRPr="006E53D0">
        <w:rPr>
          <w:rFonts w:ascii="Symbol" w:hAnsi="Symbol"/>
          <w:sz w:val="24"/>
          <w:szCs w:val="24"/>
          <w:vertAlign w:val="subscript"/>
        </w:rPr>
        <w:t></w:t>
      </w:r>
      <w:r w:rsidR="00A65C29" w:rsidRPr="006E53D0">
        <w:rPr>
          <w:rFonts w:ascii="Symbol" w:hAnsi="Symbol"/>
          <w:sz w:val="24"/>
          <w:szCs w:val="24"/>
          <w:vertAlign w:val="subscript"/>
        </w:rPr>
        <w:t></w:t>
      </w:r>
      <w:r w:rsidR="00A65C29" w:rsidRPr="006E53D0">
        <w:rPr>
          <w:rFonts w:ascii="Symbol" w:hAnsi="Symbol"/>
          <w:sz w:val="24"/>
          <w:szCs w:val="24"/>
        </w:rPr>
        <w:t></w:t>
      </w:r>
      <w:r w:rsidR="00A65C29" w:rsidRPr="006E53D0">
        <w:rPr>
          <w:sz w:val="24"/>
          <w:szCs w:val="24"/>
        </w:rPr>
        <w:t xml:space="preserve">= +1; if forced open by an under-pressure, </w:t>
      </w:r>
      <w:r w:rsidR="00A65C29" w:rsidRPr="006E53D0">
        <w:rPr>
          <w:rFonts w:ascii="Symbol" w:hAnsi="Symbol"/>
          <w:sz w:val="24"/>
          <w:szCs w:val="24"/>
        </w:rPr>
        <w:t></w:t>
      </w:r>
      <w:r w:rsidR="00A65C29" w:rsidRPr="006E53D0">
        <w:rPr>
          <w:rFonts w:ascii="Symbol" w:hAnsi="Symbol"/>
          <w:sz w:val="24"/>
          <w:szCs w:val="24"/>
          <w:vertAlign w:val="subscript"/>
        </w:rPr>
        <w:t></w:t>
      </w:r>
      <w:r w:rsidR="00A65C29" w:rsidRPr="006E53D0">
        <w:rPr>
          <w:rFonts w:ascii="Symbol" w:hAnsi="Symbol"/>
          <w:sz w:val="24"/>
          <w:szCs w:val="24"/>
          <w:vertAlign w:val="subscript"/>
        </w:rPr>
        <w:t></w:t>
      </w:r>
      <w:r w:rsidR="00A65C29" w:rsidRPr="006E53D0">
        <w:rPr>
          <w:rFonts w:ascii="Symbol" w:hAnsi="Symbol"/>
          <w:sz w:val="24"/>
          <w:szCs w:val="24"/>
          <w:vertAlign w:val="subscript"/>
        </w:rPr>
        <w:t></w:t>
      </w:r>
      <w:r w:rsidR="00A65C29" w:rsidRPr="006E53D0">
        <w:rPr>
          <w:rFonts w:ascii="Symbol" w:hAnsi="Symbol"/>
          <w:sz w:val="24"/>
          <w:szCs w:val="24"/>
        </w:rPr>
        <w:t></w:t>
      </w:r>
      <w:r w:rsidR="00A65C29" w:rsidRPr="006E53D0">
        <w:rPr>
          <w:sz w:val="24"/>
          <w:szCs w:val="24"/>
        </w:rPr>
        <w:t>= -1. The force tending to open the valve can then be written as</w:t>
      </w:r>
      <w:r w:rsidR="00B96954">
        <w:rPr>
          <w:sz w:val="24"/>
          <w:szCs w:val="24"/>
        </w:rPr>
        <w:t xml:space="preserve"> </w:t>
      </w:r>
      <w:r w:rsidR="00B96954" w:rsidRPr="00B96954">
        <w:rPr>
          <w:position w:val="-14"/>
          <w:sz w:val="24"/>
          <w:szCs w:val="24"/>
        </w:rPr>
        <w:object w:dxaOrig="1820" w:dyaOrig="400">
          <v:shape id="_x0000_i1330" type="#_x0000_t75" style="width:90.75pt;height:19.5pt" o:ole="">
            <v:imagedata r:id="rId719" o:title=""/>
          </v:shape>
          <o:OLEObject Type="Embed" ProgID="Equation.DSMT4" ShapeID="_x0000_i1330" DrawAspect="Content" ObjectID="_1687067232" r:id="rId720"/>
        </w:object>
      </w:r>
      <w:r w:rsidR="00A65C29" w:rsidRPr="006E53D0">
        <w:rPr>
          <w:sz w:val="24"/>
          <w:szCs w:val="24"/>
        </w:rPr>
        <w:t xml:space="preserve">, where </w:t>
      </w:r>
      <w:r w:rsidR="00B96954">
        <w:rPr>
          <w:i/>
          <w:sz w:val="24"/>
          <w:szCs w:val="24"/>
        </w:rPr>
        <w:t>S</w:t>
      </w:r>
      <w:r w:rsidR="00A65C29" w:rsidRPr="006E53D0">
        <w:rPr>
          <w:sz w:val="24"/>
          <w:szCs w:val="24"/>
          <w:vertAlign w:val="subscript"/>
        </w:rPr>
        <w:t>1,2</w:t>
      </w:r>
      <w:r w:rsidR="00A65C29" w:rsidRPr="006E53D0">
        <w:rPr>
          <w:sz w:val="24"/>
          <w:szCs w:val="24"/>
        </w:rPr>
        <w:t xml:space="preserve"> and </w:t>
      </w:r>
      <w:r w:rsidR="00A65C29" w:rsidRPr="006E53D0">
        <w:rPr>
          <w:i/>
          <w:sz w:val="24"/>
          <w:szCs w:val="24"/>
        </w:rPr>
        <w:t>p</w:t>
      </w:r>
      <w:r w:rsidR="00A65C29" w:rsidRPr="006E53D0">
        <w:rPr>
          <w:i/>
          <w:sz w:val="24"/>
          <w:szCs w:val="24"/>
          <w:vertAlign w:val="subscript"/>
        </w:rPr>
        <w:t>1,2</w:t>
      </w:r>
      <w:r w:rsidR="00A65C29" w:rsidRPr="006E53D0">
        <w:rPr>
          <w:i/>
          <w:sz w:val="24"/>
          <w:szCs w:val="24"/>
        </w:rPr>
        <w:t xml:space="preserve"> </w:t>
      </w:r>
      <w:r w:rsidR="00A65C29" w:rsidRPr="006E53D0">
        <w:rPr>
          <w:sz w:val="24"/>
          <w:szCs w:val="24"/>
        </w:rPr>
        <w:t xml:space="preserve">are the areas and pressures at the reed  input and output.  The operation of reeds can therefore be classified as ( +, </w:t>
      </w:r>
      <w:r w:rsidR="00A65C29" w:rsidRPr="006E53D0">
        <w:rPr>
          <w:rFonts w:ascii="Symbol" w:hAnsi="Symbol"/>
          <w:sz w:val="24"/>
          <w:szCs w:val="24"/>
        </w:rPr>
        <w:t></w:t>
      </w:r>
      <w:r w:rsidR="00A65C29" w:rsidRPr="006E53D0">
        <w:rPr>
          <w:sz w:val="24"/>
          <w:szCs w:val="24"/>
        </w:rPr>
        <w:t xml:space="preserve"> ), ( </w:t>
      </w:r>
      <w:r w:rsidR="00A65C29" w:rsidRPr="006E53D0">
        <w:rPr>
          <w:rFonts w:ascii="Symbol" w:hAnsi="Symbol"/>
          <w:sz w:val="24"/>
          <w:szCs w:val="24"/>
        </w:rPr>
        <w:t></w:t>
      </w:r>
      <w:r w:rsidR="00A65C29" w:rsidRPr="006E53D0">
        <w:rPr>
          <w:sz w:val="24"/>
          <w:szCs w:val="24"/>
        </w:rPr>
        <w:t>, +), (</w:t>
      </w:r>
      <w:r w:rsidR="00A65C29" w:rsidRPr="006E53D0">
        <w:rPr>
          <w:b/>
          <w:sz w:val="24"/>
          <w:szCs w:val="24"/>
        </w:rPr>
        <w:softHyphen/>
        <w:t xml:space="preserve">-,-) </w:t>
      </w:r>
      <w:r w:rsidR="00A65C29" w:rsidRPr="006E53D0">
        <w:rPr>
          <w:sz w:val="24"/>
          <w:szCs w:val="24"/>
        </w:rPr>
        <w:t>or ( +, +) .  Single and double woodwind reeds are inward striking (</w:t>
      </w:r>
      <w:r w:rsidR="00A65C29" w:rsidRPr="006E53D0">
        <w:rPr>
          <w:rFonts w:ascii="Symbol" w:hAnsi="Symbol"/>
          <w:sz w:val="24"/>
          <w:szCs w:val="24"/>
        </w:rPr>
        <w:t></w:t>
      </w:r>
      <w:r w:rsidR="00A65C29" w:rsidRPr="006E53D0">
        <w:rPr>
          <w:sz w:val="24"/>
          <w:szCs w:val="24"/>
        </w:rPr>
        <w:t xml:space="preserve">,+) valves, while the vibrating lips in a mouthpiece and the vocal cords involve both outward swinging (+ , </w:t>
      </w:r>
      <w:r w:rsidR="00A65C29" w:rsidRPr="006E53D0">
        <w:rPr>
          <w:rFonts w:ascii="Symbol" w:hAnsi="Symbol"/>
          <w:sz w:val="24"/>
          <w:szCs w:val="24"/>
        </w:rPr>
        <w:t></w:t>
      </w:r>
      <w:r w:rsidR="00A65C29" w:rsidRPr="006E53D0">
        <w:rPr>
          <w:sz w:val="24"/>
          <w:szCs w:val="24"/>
        </w:rPr>
        <w:t xml:space="preserve"> ) and  sideways striking (+,+) actions. </w:t>
      </w:r>
    </w:p>
    <w:p w:rsidR="003E24A3" w:rsidRPr="006E53D0" w:rsidRDefault="003E24A3" w:rsidP="004B3CB5">
      <w:pPr>
        <w:tabs>
          <w:tab w:val="left" w:pos="4111"/>
        </w:tabs>
        <w:jc w:val="both"/>
        <w:rPr>
          <w:sz w:val="24"/>
          <w:szCs w:val="24"/>
        </w:rPr>
      </w:pPr>
    </w:p>
    <w:p w:rsidR="008E7530" w:rsidRPr="006E53D0" w:rsidRDefault="008E7530" w:rsidP="00140090">
      <w:pPr>
        <w:tabs>
          <w:tab w:val="left" w:pos="4111"/>
        </w:tabs>
        <w:ind w:firstLine="1700"/>
        <w:jc w:val="both"/>
        <w:rPr>
          <w:sz w:val="24"/>
          <w:szCs w:val="24"/>
        </w:rPr>
      </w:pPr>
      <w:r w:rsidRPr="006E53D0">
        <w:rPr>
          <w:sz w:val="24"/>
          <w:szCs w:val="24"/>
        </w:rPr>
        <w:lastRenderedPageBreak/>
        <w:t xml:space="preserve"> </w:t>
      </w:r>
      <w:r w:rsidR="00412DCB">
        <w:rPr>
          <w:noProof/>
          <w:sz w:val="24"/>
          <w:szCs w:val="24"/>
          <w:lang w:val="en-US"/>
        </w:rPr>
        <w:drawing>
          <wp:inline distT="0" distB="0" distL="0" distR="0" wp14:anchorId="4B45704D" wp14:editId="41F21B3B">
            <wp:extent cx="3038475" cy="372427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3038475" cy="3724275"/>
                    </a:xfrm>
                    <a:prstGeom prst="rect">
                      <a:avLst/>
                    </a:prstGeom>
                    <a:noFill/>
                    <a:ln>
                      <a:noFill/>
                    </a:ln>
                  </pic:spPr>
                </pic:pic>
              </a:graphicData>
            </a:graphic>
          </wp:inline>
        </w:drawing>
      </w:r>
    </w:p>
    <w:p w:rsidR="008E7530" w:rsidRPr="003E24A3" w:rsidRDefault="00675C8D" w:rsidP="008E7530">
      <w:pPr>
        <w:tabs>
          <w:tab w:val="left" w:pos="4111"/>
        </w:tabs>
        <w:jc w:val="both"/>
        <w:rPr>
          <w:i/>
          <w:sz w:val="22"/>
          <w:szCs w:val="24"/>
        </w:rPr>
      </w:pPr>
      <w:r>
        <w:rPr>
          <w:b/>
          <w:i/>
          <w:sz w:val="22"/>
          <w:szCs w:val="24"/>
        </w:rPr>
        <w:t xml:space="preserve">Fig. </w:t>
      </w:r>
      <w:r w:rsidR="00122EC6">
        <w:rPr>
          <w:b/>
          <w:i/>
          <w:sz w:val="22"/>
          <w:szCs w:val="24"/>
        </w:rPr>
        <w:t>3.25</w:t>
      </w:r>
      <w:r w:rsidR="008E7530" w:rsidRPr="003E24A3">
        <w:rPr>
          <w:i/>
          <w:sz w:val="22"/>
          <w:szCs w:val="24"/>
        </w:rPr>
        <w:t xml:space="preserve">  Main classifications of vibrating reeds summarising reed operation,, nomenclature and the associated  static and ac conductance,  with the negative resistance frequency regimes indicated by solid shading</w:t>
      </w:r>
    </w:p>
    <w:p w:rsidR="008E7530" w:rsidRPr="006E53D0" w:rsidRDefault="008E7530" w:rsidP="004B3CB5">
      <w:pPr>
        <w:tabs>
          <w:tab w:val="left" w:pos="4111"/>
        </w:tabs>
        <w:jc w:val="both"/>
        <w:rPr>
          <w:sz w:val="24"/>
          <w:szCs w:val="24"/>
        </w:rPr>
      </w:pPr>
      <w:r w:rsidRPr="006E53D0">
        <w:rPr>
          <w:sz w:val="24"/>
          <w:szCs w:val="24"/>
        </w:rPr>
        <w:t xml:space="preserve">    </w:t>
      </w:r>
    </w:p>
    <w:p w:rsidR="00A65C29" w:rsidRDefault="008E7530" w:rsidP="004B3CB5">
      <w:pPr>
        <w:tabs>
          <w:tab w:val="left" w:pos="4111"/>
        </w:tabs>
        <w:jc w:val="both"/>
        <w:rPr>
          <w:sz w:val="24"/>
          <w:szCs w:val="24"/>
        </w:rPr>
      </w:pPr>
      <w:r w:rsidRPr="006E53D0">
        <w:rPr>
          <w:sz w:val="24"/>
          <w:szCs w:val="24"/>
        </w:rPr>
        <w:t xml:space="preserve">      </w:t>
      </w:r>
      <w:r w:rsidR="00675C8D">
        <w:rPr>
          <w:sz w:val="24"/>
          <w:szCs w:val="24"/>
        </w:rPr>
        <w:t xml:space="preserve">Figure </w:t>
      </w:r>
      <w:r w:rsidR="00122EC6">
        <w:rPr>
          <w:sz w:val="24"/>
          <w:szCs w:val="24"/>
        </w:rPr>
        <w:t>3.25</w:t>
      </w:r>
      <w:r w:rsidR="00140090">
        <w:rPr>
          <w:sz w:val="24"/>
          <w:szCs w:val="24"/>
        </w:rPr>
        <w:t xml:space="preserve"> </w:t>
      </w:r>
      <w:r w:rsidR="00A65C29" w:rsidRPr="006E53D0">
        <w:rPr>
          <w:sz w:val="24"/>
          <w:szCs w:val="24"/>
        </w:rPr>
        <w:t xml:space="preserve">summarises the steady state and dynamic flow characteristics of the above reeds for typical operating pressures across the valve, </w:t>
      </w:r>
      <w:r w:rsidR="00A65C29" w:rsidRPr="006E53D0">
        <w:rPr>
          <w:rFonts w:ascii="Symbol" w:hAnsi="Symbol"/>
          <w:i/>
          <w:sz w:val="24"/>
          <w:szCs w:val="24"/>
        </w:rPr>
        <w:t></w:t>
      </w:r>
      <w:r w:rsidR="00A65C29" w:rsidRPr="006E53D0">
        <w:rPr>
          <w:i/>
          <w:sz w:val="24"/>
          <w:szCs w:val="24"/>
        </w:rPr>
        <w:t>p</w:t>
      </w:r>
      <w:r w:rsidR="00A65C29" w:rsidRPr="006E53D0">
        <w:rPr>
          <w:sz w:val="24"/>
          <w:szCs w:val="24"/>
        </w:rPr>
        <w:t xml:space="preserve"> = </w:t>
      </w:r>
      <w:r w:rsidR="00A65C29" w:rsidRPr="006E53D0">
        <w:rPr>
          <w:i/>
          <w:sz w:val="24"/>
          <w:szCs w:val="24"/>
        </w:rPr>
        <w:t>p</w:t>
      </w:r>
      <w:r w:rsidR="00A65C29" w:rsidRPr="006E53D0">
        <w:rPr>
          <w:sz w:val="24"/>
          <w:szCs w:val="24"/>
          <w:vertAlign w:val="subscript"/>
        </w:rPr>
        <w:t xml:space="preserve">m </w:t>
      </w:r>
      <w:r w:rsidR="00A65C29" w:rsidRPr="006E53D0">
        <w:rPr>
          <w:sz w:val="24"/>
          <w:szCs w:val="24"/>
        </w:rPr>
        <w:t xml:space="preserve">- </w:t>
      </w:r>
      <w:r w:rsidR="00A65C29" w:rsidRPr="006E53D0">
        <w:rPr>
          <w:i/>
          <w:sz w:val="24"/>
          <w:szCs w:val="24"/>
        </w:rPr>
        <w:t>p</w:t>
      </w:r>
      <w:r w:rsidRPr="006E53D0">
        <w:rPr>
          <w:sz w:val="24"/>
          <w:szCs w:val="24"/>
          <w:vertAlign w:val="subscript"/>
        </w:rPr>
        <w:t>in</w:t>
      </w:r>
      <w:r w:rsidR="00A65C29" w:rsidRPr="006E53D0">
        <w:rPr>
          <w:sz w:val="24"/>
          <w:szCs w:val="24"/>
        </w:rPr>
        <w:t xml:space="preserve">, where </w:t>
      </w:r>
      <w:r w:rsidR="00A65C29" w:rsidRPr="006E53D0">
        <w:rPr>
          <w:i/>
          <w:sz w:val="24"/>
          <w:szCs w:val="24"/>
        </w:rPr>
        <w:t>p</w:t>
      </w:r>
      <w:r w:rsidR="00A65C29" w:rsidRPr="006E53D0">
        <w:rPr>
          <w:sz w:val="24"/>
          <w:szCs w:val="24"/>
          <w:vertAlign w:val="subscript"/>
        </w:rPr>
        <w:t>m</w:t>
      </w:r>
      <w:r w:rsidR="00A65C29" w:rsidRPr="006E53D0">
        <w:rPr>
          <w:sz w:val="24"/>
          <w:szCs w:val="24"/>
        </w:rPr>
        <w:t xml:space="preserve"> and </w:t>
      </w:r>
      <w:r w:rsidR="00A65C29" w:rsidRPr="006E53D0">
        <w:rPr>
          <w:i/>
          <w:sz w:val="24"/>
          <w:szCs w:val="24"/>
        </w:rPr>
        <w:t>p</w:t>
      </w:r>
      <w:r w:rsidR="00A65C29" w:rsidRPr="006E53D0">
        <w:rPr>
          <w:i/>
          <w:sz w:val="24"/>
          <w:szCs w:val="24"/>
          <w:vertAlign w:val="subscript"/>
        </w:rPr>
        <w:t xml:space="preserve">in  </w:t>
      </w:r>
      <w:r w:rsidR="00A65C29" w:rsidRPr="006E53D0">
        <w:rPr>
          <w:sz w:val="24"/>
          <w:szCs w:val="24"/>
          <w:vertAlign w:val="subscript"/>
        </w:rPr>
        <w:t xml:space="preserve"> </w:t>
      </w:r>
      <w:r w:rsidR="00A65C29" w:rsidRPr="006E53D0">
        <w:rPr>
          <w:sz w:val="24"/>
          <w:szCs w:val="24"/>
        </w:rPr>
        <w:t>are the input and output pressures in the mouth and instrument input respectively.  For the inward swinging (</w:t>
      </w:r>
      <w:r w:rsidR="00A65C29" w:rsidRPr="006E53D0">
        <w:rPr>
          <w:rFonts w:ascii="Symbol" w:hAnsi="Symbol"/>
          <w:sz w:val="24"/>
          <w:szCs w:val="24"/>
        </w:rPr>
        <w:t></w:t>
      </w:r>
      <w:r w:rsidR="00A65C29" w:rsidRPr="006E53D0">
        <w:rPr>
          <w:sz w:val="24"/>
          <w:szCs w:val="24"/>
        </w:rPr>
        <w:t xml:space="preserve">,+) reed, the flow rate initially increases for a small pressure difference across the valve, but then decreases as the difference in pressures tends to close the valve, leading to complete closure above a certain pressure difference </w:t>
      </w:r>
      <w:r w:rsidR="00A65C29" w:rsidRPr="006E53D0">
        <w:rPr>
          <w:i/>
          <w:sz w:val="24"/>
          <w:szCs w:val="24"/>
        </w:rPr>
        <w:t>p</w:t>
      </w:r>
      <w:r w:rsidR="00A65C29" w:rsidRPr="006E53D0">
        <w:rPr>
          <w:sz w:val="24"/>
          <w:szCs w:val="24"/>
          <w:vertAlign w:val="subscript"/>
        </w:rPr>
        <w:t>max</w:t>
      </w:r>
      <w:r w:rsidR="00A65C29" w:rsidRPr="006E53D0">
        <w:rPr>
          <w:sz w:val="24"/>
          <w:szCs w:val="24"/>
        </w:rPr>
        <w:t xml:space="preserve">. Before closure, there is an extended range of pressures where the flow rate decreases for increasing pressure difference across the reed.  This is equivalent to an input with a negative resistance to flow. This </w:t>
      </w:r>
      <w:r w:rsidR="00B96954">
        <w:rPr>
          <w:sz w:val="24"/>
          <w:szCs w:val="24"/>
        </w:rPr>
        <w:t>results in</w:t>
      </w:r>
      <w:r w:rsidR="00A65C29" w:rsidRPr="006E53D0">
        <w:rPr>
          <w:sz w:val="24"/>
          <w:szCs w:val="24"/>
        </w:rPr>
        <w:t xml:space="preserve"> positive feedback </w:t>
      </w:r>
      <w:r w:rsidR="00B96954">
        <w:rPr>
          <w:sz w:val="24"/>
          <w:szCs w:val="24"/>
        </w:rPr>
        <w:t xml:space="preserve">exciting </w:t>
      </w:r>
      <w:r w:rsidR="00A65C29" w:rsidRPr="006E53D0">
        <w:rPr>
          <w:sz w:val="24"/>
          <w:szCs w:val="24"/>
        </w:rPr>
        <w:t xml:space="preserve">resonances of any attached air column, provided the feedback is sufficient to overcome viscous, thermal and radiation losses. </w:t>
      </w:r>
    </w:p>
    <w:p w:rsidR="003E24A3" w:rsidRPr="006E53D0" w:rsidRDefault="003E24A3" w:rsidP="004B3CB5">
      <w:pPr>
        <w:tabs>
          <w:tab w:val="left" w:pos="4111"/>
        </w:tabs>
        <w:jc w:val="both"/>
        <w:rPr>
          <w:sz w:val="24"/>
          <w:szCs w:val="24"/>
        </w:rPr>
      </w:pPr>
    </w:p>
    <w:p w:rsidR="00A65C29"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It is less obvious why the outward swinging (</w:t>
      </w:r>
      <w:r w:rsidR="00A65C29" w:rsidRPr="006E53D0">
        <w:rPr>
          <w:rFonts w:ascii="Symbol" w:hAnsi="Symbol"/>
          <w:sz w:val="24"/>
          <w:szCs w:val="24"/>
        </w:rPr>
        <w:t></w:t>
      </w:r>
      <w:r w:rsidR="00A65C29" w:rsidRPr="006E53D0">
        <w:rPr>
          <w:sz w:val="24"/>
          <w:szCs w:val="24"/>
        </w:rPr>
        <w:t>,+) reed can give positive feedback, because the steady state flow velocity always increases with increasing pressure across the valve.  However, this is only true at low frequencies below the mechanical resonance of the reed.  Above its resonant frequency, the reed will move in antiphase with any sinusoidally varying fluctuations in pressure. This will result in a regime of negative resistance and the resonant excitation of any attached air column, as discussed by Fletcher et al [</w:t>
      </w:r>
      <w:r w:rsidR="00A65C29" w:rsidRPr="006E53D0">
        <w:rPr>
          <w:rStyle w:val="EndnoteReference"/>
          <w:sz w:val="24"/>
          <w:szCs w:val="24"/>
          <w:vertAlign w:val="baseline"/>
        </w:rPr>
        <w:endnoteReference w:id="145"/>
      </w:r>
      <w:r w:rsidR="00A65C29" w:rsidRPr="006E53D0">
        <w:rPr>
          <w:sz w:val="24"/>
          <w:szCs w:val="24"/>
        </w:rPr>
        <w:t xml:space="preserve">]. </w:t>
      </w:r>
    </w:p>
    <w:p w:rsidR="003E24A3" w:rsidRPr="006E53D0" w:rsidRDefault="003E24A3" w:rsidP="004B3CB5">
      <w:pPr>
        <w:tabs>
          <w:tab w:val="left" w:pos="4111"/>
        </w:tabs>
        <w:jc w:val="both"/>
        <w:rPr>
          <w:sz w:val="24"/>
          <w:szCs w:val="24"/>
        </w:rPr>
      </w:pPr>
    </w:p>
    <w:p w:rsidR="00A65C29" w:rsidRPr="006E53D0"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Sideways striking (+,+) or (</w:t>
      </w:r>
      <w:r w:rsidR="00A65C29" w:rsidRPr="006E53D0">
        <w:rPr>
          <w:rFonts w:ascii="Symbol" w:hAnsi="Symbol"/>
          <w:sz w:val="24"/>
          <w:szCs w:val="24"/>
        </w:rPr>
        <w:t></w:t>
      </w:r>
      <w:r w:rsidR="00A65C29" w:rsidRPr="006E53D0">
        <w:rPr>
          <w:sz w:val="24"/>
          <w:szCs w:val="24"/>
        </w:rPr>
        <w:t xml:space="preserve">, </w:t>
      </w:r>
      <w:r w:rsidR="00A65C29" w:rsidRPr="006E53D0">
        <w:rPr>
          <w:rFonts w:ascii="Symbol" w:hAnsi="Symbol"/>
          <w:sz w:val="24"/>
          <w:szCs w:val="24"/>
        </w:rPr>
        <w:t></w:t>
      </w:r>
      <w:r w:rsidR="00A65C29" w:rsidRPr="006E53D0">
        <w:rPr>
          <w:sz w:val="24"/>
          <w:szCs w:val="24"/>
        </w:rPr>
        <w:t xml:space="preserve">)  reeds behave rather like inward striking reeds, with an extended region of negative conductance.  However, such reeds will never cut off the flow completely, so that for large pressure differences the dynamic conductance again becomes positive, as indicated in </w:t>
      </w:r>
      <w:r w:rsidR="00675C8D">
        <w:rPr>
          <w:sz w:val="24"/>
          <w:szCs w:val="24"/>
        </w:rPr>
        <w:t xml:space="preserve">Fig. </w:t>
      </w:r>
      <w:r w:rsidR="00122EC6">
        <w:rPr>
          <w:sz w:val="24"/>
          <w:szCs w:val="24"/>
        </w:rPr>
        <w:t>3.25</w:t>
      </w:r>
      <w:r w:rsidR="00A65C29" w:rsidRPr="006E53D0">
        <w:rPr>
          <w:sz w:val="24"/>
          <w:szCs w:val="24"/>
        </w:rPr>
        <w:t xml:space="preserve">. </w:t>
      </w:r>
    </w:p>
    <w:p w:rsidR="00A65C29" w:rsidRDefault="00A65C29" w:rsidP="004B3CB5">
      <w:pPr>
        <w:tabs>
          <w:tab w:val="left" w:pos="4111"/>
        </w:tabs>
        <w:jc w:val="both"/>
        <w:rPr>
          <w:b/>
          <w:sz w:val="24"/>
          <w:szCs w:val="24"/>
        </w:rPr>
      </w:pPr>
    </w:p>
    <w:p w:rsidR="00B96954" w:rsidRDefault="00B96954" w:rsidP="004B3CB5">
      <w:pPr>
        <w:tabs>
          <w:tab w:val="left" w:pos="4111"/>
        </w:tabs>
        <w:jc w:val="both"/>
        <w:rPr>
          <w:b/>
          <w:sz w:val="24"/>
          <w:szCs w:val="24"/>
        </w:rPr>
      </w:pPr>
    </w:p>
    <w:p w:rsidR="00B96954" w:rsidRPr="006E53D0" w:rsidRDefault="00B96954" w:rsidP="004B3CB5">
      <w:pPr>
        <w:tabs>
          <w:tab w:val="left" w:pos="4111"/>
        </w:tabs>
        <w:jc w:val="both"/>
        <w:rPr>
          <w:b/>
          <w:sz w:val="24"/>
          <w:szCs w:val="24"/>
        </w:rPr>
      </w:pPr>
    </w:p>
    <w:p w:rsidR="00A65C29" w:rsidRDefault="00A65C29" w:rsidP="001151D0">
      <w:pPr>
        <w:tabs>
          <w:tab w:val="left" w:pos="4111"/>
        </w:tabs>
        <w:jc w:val="both"/>
        <w:rPr>
          <w:b/>
          <w:sz w:val="24"/>
          <w:szCs w:val="24"/>
        </w:rPr>
      </w:pPr>
      <w:r w:rsidRPr="006E53D0">
        <w:rPr>
          <w:b/>
          <w:sz w:val="24"/>
          <w:szCs w:val="24"/>
        </w:rPr>
        <w:lastRenderedPageBreak/>
        <w:t>Bernou</w:t>
      </w:r>
      <w:r w:rsidR="003E24A3">
        <w:rPr>
          <w:b/>
          <w:sz w:val="24"/>
          <w:szCs w:val="24"/>
        </w:rPr>
        <w:t>l</w:t>
      </w:r>
      <w:r w:rsidRPr="006E53D0">
        <w:rPr>
          <w:b/>
          <w:sz w:val="24"/>
          <w:szCs w:val="24"/>
        </w:rPr>
        <w:t xml:space="preserve">li </w:t>
      </w:r>
      <w:r w:rsidR="001151D0">
        <w:rPr>
          <w:b/>
          <w:sz w:val="24"/>
          <w:szCs w:val="24"/>
        </w:rPr>
        <w:t xml:space="preserve"> P</w:t>
      </w:r>
      <w:r w:rsidRPr="006E53D0">
        <w:rPr>
          <w:b/>
          <w:sz w:val="24"/>
          <w:szCs w:val="24"/>
        </w:rPr>
        <w:t>essures</w:t>
      </w:r>
    </w:p>
    <w:p w:rsidR="003E24A3" w:rsidRPr="006E53D0" w:rsidRDefault="003E24A3" w:rsidP="003E24A3">
      <w:pPr>
        <w:tabs>
          <w:tab w:val="left" w:pos="4111"/>
        </w:tabs>
        <w:jc w:val="both"/>
        <w:rPr>
          <w:b/>
          <w:sz w:val="24"/>
          <w:szCs w:val="24"/>
        </w:rPr>
      </w:pPr>
    </w:p>
    <w:p w:rsidR="00A65C29" w:rsidRDefault="008E7530" w:rsidP="004B3CB5">
      <w:pPr>
        <w:tabs>
          <w:tab w:val="left" w:pos="4111"/>
        </w:tabs>
        <w:jc w:val="both"/>
        <w:rPr>
          <w:sz w:val="24"/>
          <w:szCs w:val="24"/>
        </w:rPr>
      </w:pPr>
      <w:r w:rsidRPr="006E53D0">
        <w:rPr>
          <w:sz w:val="24"/>
          <w:szCs w:val="24"/>
        </w:rPr>
        <w:t xml:space="preserve">     </w:t>
      </w:r>
      <w:r w:rsidR="00675C8D">
        <w:rPr>
          <w:sz w:val="24"/>
          <w:szCs w:val="24"/>
        </w:rPr>
        <w:t>Figure 15</w:t>
      </w:r>
      <w:r w:rsidR="00140090" w:rsidRPr="00140090">
        <w:rPr>
          <w:sz w:val="24"/>
          <w:szCs w:val="24"/>
        </w:rPr>
        <w:t>.9</w:t>
      </w:r>
      <w:r w:rsidR="00A836C3">
        <w:rPr>
          <w:sz w:val="24"/>
          <w:szCs w:val="24"/>
        </w:rPr>
        <w:t>1</w:t>
      </w:r>
      <w:r w:rsidR="00A65C29" w:rsidRPr="006E53D0">
        <w:rPr>
          <w:sz w:val="24"/>
          <w:szCs w:val="24"/>
        </w:rPr>
        <w:t xml:space="preserve"> schematically illustrates the variation of flow velocity and pressure as air flows from the mouth into the reed and attached air column. To solve the detailed dynamic response from first princi</w:t>
      </w:r>
      <w:r w:rsidR="00140090">
        <w:rPr>
          <w:sz w:val="24"/>
          <w:szCs w:val="24"/>
        </w:rPr>
        <w:t xml:space="preserve">ples for </w:t>
      </w:r>
      <w:r w:rsidR="00122EC6">
        <w:rPr>
          <w:sz w:val="24"/>
          <w:szCs w:val="24"/>
        </w:rPr>
        <w:t>a specific</w:t>
      </w:r>
      <w:r w:rsidR="00A65C29" w:rsidRPr="006E53D0">
        <w:rPr>
          <w:sz w:val="24"/>
          <w:szCs w:val="24"/>
        </w:rPr>
        <w:t xml:space="preserve"> reed geometry would require massive computer modelling facilities. Fortunately, the physics involved is reasonably well understood, so that relatively simple models can be used to reproduce reed characteristics, as illustrated for the clarinet reed in the next section </w:t>
      </w:r>
    </w:p>
    <w:p w:rsidR="003E24A3" w:rsidRPr="006E53D0" w:rsidRDefault="003E24A3" w:rsidP="004B3CB5">
      <w:pPr>
        <w:tabs>
          <w:tab w:val="left" w:pos="4111"/>
        </w:tabs>
        <w:jc w:val="both"/>
        <w:rPr>
          <w:sz w:val="24"/>
          <w:szCs w:val="24"/>
        </w:rPr>
      </w:pPr>
    </w:p>
    <w:p w:rsidR="008E7530" w:rsidRPr="006E53D0" w:rsidRDefault="008E7530" w:rsidP="008E7530">
      <w:pPr>
        <w:tabs>
          <w:tab w:val="left" w:pos="4111"/>
        </w:tabs>
        <w:jc w:val="both"/>
        <w:rPr>
          <w:sz w:val="24"/>
          <w:szCs w:val="24"/>
        </w:rPr>
      </w:pPr>
      <w:r w:rsidRPr="006E53D0">
        <w:rPr>
          <w:sz w:val="24"/>
          <w:szCs w:val="24"/>
        </w:rPr>
        <w:t xml:space="preserve">     The operation of all reed generators is controlled by the spatial variations in Bernoulli pressure exerted by the air flowing across the reed surfaces. Such variations on </w:t>
      </w:r>
      <w:r w:rsidRPr="006E53D0">
        <w:rPr>
          <w:i/>
          <w:sz w:val="24"/>
          <w:szCs w:val="24"/>
        </w:rPr>
        <w:t xml:space="preserve">P </w:t>
      </w:r>
      <w:r w:rsidRPr="006E53D0">
        <w:rPr>
          <w:sz w:val="24"/>
          <w:szCs w:val="24"/>
        </w:rPr>
        <w:t xml:space="preserve">arise because, within any region of streamlined flow with velocity </w:t>
      </w:r>
      <w:r w:rsidRPr="006E53D0">
        <w:rPr>
          <w:i/>
          <w:sz w:val="24"/>
          <w:szCs w:val="24"/>
        </w:rPr>
        <w:t>v</w:t>
      </w:r>
      <w:r w:rsidRPr="006E53D0">
        <w:rPr>
          <w:sz w:val="24"/>
          <w:szCs w:val="24"/>
        </w:rPr>
        <w:t xml:space="preserve">, </w:t>
      </w:r>
      <w:r w:rsidRPr="006E53D0">
        <w:rPr>
          <w:i/>
          <w:sz w:val="24"/>
          <w:szCs w:val="24"/>
        </w:rPr>
        <w:t>P</w:t>
      </w:r>
      <w:r w:rsidRPr="006E53D0">
        <w:rPr>
          <w:sz w:val="24"/>
          <w:szCs w:val="24"/>
        </w:rPr>
        <w:t xml:space="preserve"> + ½ </w:t>
      </w:r>
      <w:r w:rsidRPr="006E53D0">
        <w:rPr>
          <w:rFonts w:ascii="Symbol" w:hAnsi="Symbol"/>
          <w:i/>
          <w:sz w:val="24"/>
          <w:szCs w:val="24"/>
        </w:rPr>
        <w:t></w:t>
      </w:r>
      <w:r w:rsidRPr="006E53D0">
        <w:rPr>
          <w:rFonts w:ascii="Symbol" w:hAnsi="Symbol"/>
          <w:i/>
          <w:sz w:val="24"/>
          <w:szCs w:val="24"/>
        </w:rPr>
        <w:t></w:t>
      </w:r>
      <w:r w:rsidRPr="006E53D0">
        <w:rPr>
          <w:i/>
          <w:sz w:val="24"/>
          <w:szCs w:val="24"/>
        </w:rPr>
        <w:t>v</w:t>
      </w:r>
      <w:r w:rsidRPr="006E53D0">
        <w:rPr>
          <w:sz w:val="24"/>
          <w:szCs w:val="24"/>
          <w:vertAlign w:val="superscript"/>
        </w:rPr>
        <w:t>2</w:t>
      </w:r>
      <w:r w:rsidRPr="006E53D0">
        <w:rPr>
          <w:sz w:val="24"/>
          <w:szCs w:val="24"/>
          <w:vertAlign w:val="subscript"/>
        </w:rPr>
        <w:t xml:space="preserve"> </w:t>
      </w:r>
      <w:r w:rsidRPr="006E53D0">
        <w:rPr>
          <w:sz w:val="24"/>
          <w:szCs w:val="24"/>
        </w:rPr>
        <w:t>remains constant. Hence the pressure</w:t>
      </w:r>
      <w:r w:rsidRPr="006E53D0">
        <w:rPr>
          <w:i/>
          <w:sz w:val="24"/>
          <w:szCs w:val="24"/>
        </w:rPr>
        <w:t xml:space="preserve"> </w:t>
      </w:r>
      <w:r w:rsidRPr="006E53D0">
        <w:rPr>
          <w:sz w:val="24"/>
          <w:szCs w:val="24"/>
        </w:rPr>
        <w:t xml:space="preserve">will be lowered on any surface over which the air is flowing.  The flow of air is determined by the specific reed assembly geometry and the non-linear Navier-Stokes equation, which also includes the effects of viscous damping. </w:t>
      </w:r>
    </w:p>
    <w:p w:rsidR="008E7530" w:rsidRPr="006E53D0" w:rsidRDefault="008E7530" w:rsidP="004B3CB5">
      <w:pPr>
        <w:tabs>
          <w:tab w:val="left" w:pos="4111"/>
        </w:tabs>
        <w:jc w:val="both"/>
        <w:rPr>
          <w:sz w:val="24"/>
          <w:szCs w:val="24"/>
        </w:rPr>
      </w:pPr>
    </w:p>
    <w:p w:rsidR="00A65C29" w:rsidRPr="006E53D0" w:rsidRDefault="00412DCB" w:rsidP="00237522">
      <w:pPr>
        <w:tabs>
          <w:tab w:val="left" w:pos="4111"/>
        </w:tabs>
        <w:ind w:firstLine="2800"/>
        <w:jc w:val="both"/>
        <w:rPr>
          <w:sz w:val="24"/>
          <w:szCs w:val="24"/>
        </w:rPr>
      </w:pPr>
      <w:r>
        <w:rPr>
          <w:noProof/>
          <w:sz w:val="24"/>
          <w:szCs w:val="24"/>
          <w:lang w:val="en-US"/>
        </w:rPr>
        <w:drawing>
          <wp:inline distT="0" distB="0" distL="0" distR="0" wp14:anchorId="000B776F" wp14:editId="52F19E5C">
            <wp:extent cx="2514600" cy="1952625"/>
            <wp:effectExtent l="0" t="0" r="0" b="95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2514600" cy="1952625"/>
                    </a:xfrm>
                    <a:prstGeom prst="rect">
                      <a:avLst/>
                    </a:prstGeom>
                    <a:noFill/>
                    <a:ln>
                      <a:noFill/>
                    </a:ln>
                  </pic:spPr>
                </pic:pic>
              </a:graphicData>
            </a:graphic>
          </wp:inline>
        </w:drawing>
      </w:r>
    </w:p>
    <w:p w:rsidR="00A65C29" w:rsidRPr="003E24A3" w:rsidRDefault="00675C8D" w:rsidP="004B3CB5">
      <w:pPr>
        <w:tabs>
          <w:tab w:val="left" w:pos="4111"/>
        </w:tabs>
        <w:jc w:val="both"/>
        <w:rPr>
          <w:i/>
          <w:sz w:val="22"/>
          <w:szCs w:val="24"/>
        </w:rPr>
      </w:pPr>
      <w:r>
        <w:rPr>
          <w:b/>
          <w:i/>
          <w:sz w:val="22"/>
          <w:szCs w:val="24"/>
        </w:rPr>
        <w:t xml:space="preserve">Fig. </w:t>
      </w:r>
      <w:r w:rsidR="00122EC6">
        <w:rPr>
          <w:b/>
          <w:i/>
          <w:sz w:val="22"/>
          <w:szCs w:val="24"/>
        </w:rPr>
        <w:t>3.26</w:t>
      </w:r>
      <w:r w:rsidR="00A65C29" w:rsidRPr="003E24A3">
        <w:rPr>
          <w:i/>
          <w:sz w:val="22"/>
          <w:szCs w:val="24"/>
        </w:rPr>
        <w:t xml:space="preserve">  Schematic representation of  vocal tract, mouth cavity, reed and instrument, illustrating the variation of local velocity and pressure for air flowing into and  along the reed and attached in</w:t>
      </w:r>
      <w:r w:rsidR="00140090">
        <w:rPr>
          <w:i/>
          <w:sz w:val="22"/>
          <w:szCs w:val="24"/>
        </w:rPr>
        <w:t>strument</w:t>
      </w:r>
      <w:r w:rsidR="00A65C29" w:rsidRPr="003E24A3">
        <w:rPr>
          <w:i/>
          <w:sz w:val="22"/>
          <w:szCs w:val="24"/>
        </w:rPr>
        <w:t xml:space="preserve"> </w:t>
      </w:r>
    </w:p>
    <w:p w:rsidR="00A65C29" w:rsidRPr="006E53D0" w:rsidRDefault="00A65C29" w:rsidP="004B3CB5">
      <w:pPr>
        <w:tabs>
          <w:tab w:val="left" w:pos="4111"/>
        </w:tabs>
        <w:jc w:val="both"/>
        <w:rPr>
          <w:sz w:val="24"/>
          <w:szCs w:val="24"/>
        </w:rPr>
      </w:pPr>
    </w:p>
    <w:p w:rsidR="00A65C29" w:rsidRPr="006E53D0"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After passing through the narrow reed constriction, the air emerges as a jet, which breaks down into turbulent motion on the downstream side of the reed. The turbulence leads to a rapid lateral mixing of the air, so that the flow is no longer streamlined. As a result, the pressure on the downstream end of the reed opening remains low and fails to recover to the initial pressure inside the mouth. The double reeds used for playing the oboe, bassoon and bagpipe chanter are mounted on relatively long, narrow tube</w:t>
      </w:r>
      <w:r w:rsidR="0013565D">
        <w:rPr>
          <w:sz w:val="24"/>
          <w:szCs w:val="24"/>
        </w:rPr>
        <w:t>s</w:t>
      </w:r>
      <w:r w:rsidR="00A65C29" w:rsidRPr="006E53D0">
        <w:rPr>
          <w:sz w:val="24"/>
          <w:szCs w:val="24"/>
        </w:rPr>
        <w:t xml:space="preserve"> connected to the wider bore of the instrument.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suggested that turbulent flow region in </w:t>
      </w:r>
      <w:r w:rsidR="0013565D" w:rsidRPr="006E53D0">
        <w:rPr>
          <w:sz w:val="24"/>
          <w:szCs w:val="24"/>
        </w:rPr>
        <w:t>th</w:t>
      </w:r>
      <w:r w:rsidR="0013565D">
        <w:rPr>
          <w:sz w:val="24"/>
          <w:szCs w:val="24"/>
        </w:rPr>
        <w:t>e</w:t>
      </w:r>
      <w:r w:rsidR="0013565D" w:rsidRPr="006E53D0">
        <w:rPr>
          <w:sz w:val="24"/>
          <w:szCs w:val="24"/>
        </w:rPr>
        <w:t xml:space="preserve"> </w:t>
      </w:r>
      <w:r w:rsidR="00A65C29" w:rsidRPr="006E53D0">
        <w:rPr>
          <w:sz w:val="24"/>
          <w:szCs w:val="24"/>
        </w:rPr>
        <w:t>narrow channel</w:t>
      </w:r>
      <w:r w:rsidR="0013565D">
        <w:rPr>
          <w:sz w:val="24"/>
          <w:szCs w:val="24"/>
        </w:rPr>
        <w:t>s</w:t>
      </w:r>
      <w:r w:rsidR="00A65C29" w:rsidRPr="006E53D0">
        <w:rPr>
          <w:sz w:val="24"/>
          <w:szCs w:val="24"/>
        </w:rPr>
        <w:t xml:space="preserve"> </w:t>
      </w:r>
      <w:r w:rsidR="00E20B45">
        <w:rPr>
          <w:sz w:val="24"/>
          <w:szCs w:val="24"/>
        </w:rPr>
        <w:t xml:space="preserve">might </w:t>
      </w:r>
      <w:r w:rsidR="00A65C29" w:rsidRPr="006E53D0">
        <w:rPr>
          <w:sz w:val="24"/>
          <w:szCs w:val="24"/>
        </w:rPr>
        <w:t xml:space="preserve">contribute significantly to the flow resistance and resulting </w:t>
      </w:r>
      <w:r w:rsidR="00E20B45">
        <w:rPr>
          <w:sz w:val="24"/>
          <w:szCs w:val="24"/>
        </w:rPr>
        <w:t>hysteretic reed characteristics</w:t>
      </w:r>
      <w:r w:rsidR="00A65C29" w:rsidRPr="006E53D0">
        <w:rPr>
          <w:sz w:val="24"/>
          <w:szCs w:val="24"/>
        </w:rPr>
        <w:t xml:space="preserve">, but </w:t>
      </w:r>
      <w:r w:rsidR="0013565D">
        <w:rPr>
          <w:sz w:val="24"/>
          <w:szCs w:val="24"/>
        </w:rPr>
        <w:t xml:space="preserve">recent experiments </w:t>
      </w:r>
      <w:r w:rsidR="00E20B45">
        <w:rPr>
          <w:sz w:val="24"/>
          <w:szCs w:val="24"/>
        </w:rPr>
        <w:t xml:space="preserve">by </w:t>
      </w:r>
      <w:r w:rsidR="0013565D">
        <w:rPr>
          <w:sz w:val="24"/>
          <w:szCs w:val="24"/>
        </w:rPr>
        <w:t>Almeida et al</w:t>
      </w:r>
      <w:r w:rsidR="00E20B45">
        <w:rPr>
          <w:sz w:val="24"/>
          <w:szCs w:val="24"/>
        </w:rPr>
        <w:t xml:space="preserve"> [ </w:t>
      </w:r>
      <w:r w:rsidR="00E20B45">
        <w:rPr>
          <w:sz w:val="24"/>
          <w:szCs w:val="24"/>
        </w:rPr>
        <w:fldChar w:fldCharType="begin"/>
      </w:r>
      <w:r w:rsidR="00E20B45">
        <w:rPr>
          <w:sz w:val="24"/>
          <w:szCs w:val="24"/>
        </w:rPr>
        <w:instrText xml:space="preserve"> NOTEREF _Ref151968417 \h </w:instrText>
      </w:r>
      <w:r w:rsidR="00E20B45">
        <w:rPr>
          <w:sz w:val="24"/>
          <w:szCs w:val="24"/>
        </w:rPr>
      </w:r>
      <w:r w:rsidR="00E20B45">
        <w:rPr>
          <w:sz w:val="24"/>
          <w:szCs w:val="24"/>
        </w:rPr>
        <w:fldChar w:fldCharType="separate"/>
      </w:r>
      <w:r w:rsidR="001926A3">
        <w:rPr>
          <w:sz w:val="24"/>
          <w:szCs w:val="24"/>
        </w:rPr>
        <w:t>145</w:t>
      </w:r>
      <w:r w:rsidR="00E20B45">
        <w:rPr>
          <w:sz w:val="24"/>
          <w:szCs w:val="24"/>
        </w:rPr>
        <w:fldChar w:fldCharType="end"/>
      </w:r>
      <w:r w:rsidR="00E20B45">
        <w:rPr>
          <w:sz w:val="24"/>
          <w:szCs w:val="24"/>
        </w:rPr>
        <w:t xml:space="preserve"> ] have shown that such effects are less important than initially envisaged.</w:t>
      </w:r>
      <w:r w:rsidR="0013565D">
        <w:rPr>
          <w:sz w:val="24"/>
          <w:szCs w:val="24"/>
        </w:rPr>
        <w:t xml:space="preserve">) show that such effects appear to be relatively unimportant. </w:t>
      </w:r>
    </w:p>
    <w:p w:rsidR="00A65C29" w:rsidRPr="006E53D0" w:rsidRDefault="00A65C29" w:rsidP="004B3CB5">
      <w:pPr>
        <w:tabs>
          <w:tab w:val="left" w:pos="4111"/>
        </w:tabs>
        <w:jc w:val="both"/>
        <w:rPr>
          <w:sz w:val="24"/>
          <w:szCs w:val="24"/>
        </w:rPr>
      </w:pPr>
    </w:p>
    <w:p w:rsidR="00A65C29" w:rsidRPr="006E53D0" w:rsidRDefault="00140090" w:rsidP="00140090">
      <w:pPr>
        <w:tabs>
          <w:tab w:val="left" w:pos="4111"/>
        </w:tabs>
        <w:rPr>
          <w:b/>
          <w:sz w:val="24"/>
          <w:szCs w:val="24"/>
        </w:rPr>
      </w:pPr>
      <w:r>
        <w:rPr>
          <w:b/>
          <w:sz w:val="24"/>
          <w:szCs w:val="24"/>
        </w:rPr>
        <w:t>Single R</w:t>
      </w:r>
      <w:r w:rsidR="00A65C29" w:rsidRPr="006E53D0">
        <w:rPr>
          <w:b/>
          <w:sz w:val="24"/>
          <w:szCs w:val="24"/>
        </w:rPr>
        <w:t xml:space="preserve">eed </w:t>
      </w:r>
      <w:r w:rsidR="003E24A3">
        <w:rPr>
          <w:b/>
          <w:sz w:val="24"/>
          <w:szCs w:val="24"/>
        </w:rPr>
        <w:br/>
      </w:r>
    </w:p>
    <w:p w:rsidR="00063FFC" w:rsidRDefault="008E7530" w:rsidP="004B3CB5">
      <w:pPr>
        <w:tabs>
          <w:tab w:val="left" w:pos="4111"/>
        </w:tabs>
        <w:jc w:val="both"/>
        <w:rPr>
          <w:sz w:val="24"/>
          <w:szCs w:val="24"/>
        </w:rPr>
      </w:pPr>
      <w:r w:rsidRPr="006E53D0">
        <w:rPr>
          <w:b/>
          <w:sz w:val="24"/>
          <w:szCs w:val="24"/>
        </w:rPr>
        <w:t xml:space="preserve">      </w:t>
      </w:r>
      <w:r w:rsidR="00A65C29" w:rsidRPr="006E53D0">
        <w:rPr>
          <w:sz w:val="24"/>
          <w:szCs w:val="24"/>
        </w:rPr>
        <w:t>We first consider the clarinet reed, which is one of the simplest and most extensively studied of all woodwind reeds (see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§21.2]) </w:t>
      </w:r>
      <w:r w:rsidR="0013565D">
        <w:rPr>
          <w:sz w:val="24"/>
          <w:szCs w:val="24"/>
        </w:rPr>
        <w:t xml:space="preserve">, </w:t>
      </w:r>
      <w:r w:rsidR="00A65C29" w:rsidRPr="006E53D0">
        <w:rPr>
          <w:sz w:val="24"/>
          <w:szCs w:val="24"/>
        </w:rPr>
        <w:t>references in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chapter 13])</w:t>
      </w:r>
      <w:r w:rsidR="0013565D">
        <w:rPr>
          <w:sz w:val="24"/>
          <w:szCs w:val="24"/>
        </w:rPr>
        <w:t xml:space="preserve"> </w:t>
      </w:r>
      <w:r w:rsidR="0013565D" w:rsidRPr="00063FFC">
        <w:rPr>
          <w:sz w:val="24"/>
          <w:szCs w:val="24"/>
        </w:rPr>
        <w:t>and more recent research by Dalmont</w:t>
      </w:r>
      <w:r w:rsidR="00063FFC" w:rsidRPr="00063FFC">
        <w:rPr>
          <w:sz w:val="24"/>
          <w:szCs w:val="24"/>
        </w:rPr>
        <w:t xml:space="preserve"> and his collaborators [</w:t>
      </w:r>
      <w:r w:rsidR="00063FFC" w:rsidRPr="00063FFC">
        <w:rPr>
          <w:sz w:val="24"/>
          <w:szCs w:val="24"/>
        </w:rPr>
        <w:fldChar w:fldCharType="begin"/>
      </w:r>
      <w:r w:rsidR="00063FFC" w:rsidRPr="00063FFC">
        <w:rPr>
          <w:sz w:val="24"/>
          <w:szCs w:val="24"/>
        </w:rPr>
        <w:instrText xml:space="preserve"> NOTEREF _Ref147909128 \h </w:instrText>
      </w:r>
      <w:r w:rsidR="00063FFC">
        <w:rPr>
          <w:sz w:val="24"/>
          <w:szCs w:val="24"/>
        </w:rPr>
        <w:instrText xml:space="preserve"> \* MERGEFORMAT </w:instrText>
      </w:r>
      <w:r w:rsidR="00063FFC" w:rsidRPr="00063FFC">
        <w:rPr>
          <w:sz w:val="24"/>
          <w:szCs w:val="24"/>
        </w:rPr>
      </w:r>
      <w:r w:rsidR="00063FFC" w:rsidRPr="00063FFC">
        <w:rPr>
          <w:sz w:val="24"/>
          <w:szCs w:val="24"/>
        </w:rPr>
        <w:fldChar w:fldCharType="separate"/>
      </w:r>
      <w:r w:rsidR="001926A3">
        <w:rPr>
          <w:sz w:val="24"/>
          <w:szCs w:val="24"/>
        </w:rPr>
        <w:t>148</w:t>
      </w:r>
      <w:r w:rsidR="00063FFC" w:rsidRPr="00063FFC">
        <w:rPr>
          <w:sz w:val="24"/>
          <w:szCs w:val="24"/>
        </w:rPr>
        <w:fldChar w:fldCharType="end"/>
      </w:r>
      <w:r w:rsidR="00063FFC" w:rsidRPr="00063FFC">
        <w:rPr>
          <w:sz w:val="24"/>
          <w:szCs w:val="24"/>
        </w:rPr>
        <w:t xml:space="preserve">, </w:t>
      </w:r>
      <w:r w:rsidR="00063FFC" w:rsidRPr="00063FFC">
        <w:rPr>
          <w:sz w:val="24"/>
          <w:szCs w:val="24"/>
        </w:rPr>
        <w:fldChar w:fldCharType="begin"/>
      </w:r>
      <w:r w:rsidR="00063FFC" w:rsidRPr="00063FFC">
        <w:rPr>
          <w:sz w:val="24"/>
          <w:szCs w:val="24"/>
        </w:rPr>
        <w:instrText xml:space="preserve"> NOTEREF _Ref147909130 \h </w:instrText>
      </w:r>
      <w:r w:rsidR="00063FFC">
        <w:rPr>
          <w:sz w:val="24"/>
          <w:szCs w:val="24"/>
        </w:rPr>
        <w:instrText xml:space="preserve"> \* MERGEFORMAT </w:instrText>
      </w:r>
      <w:r w:rsidR="00063FFC" w:rsidRPr="00063FFC">
        <w:rPr>
          <w:sz w:val="24"/>
          <w:szCs w:val="24"/>
        </w:rPr>
      </w:r>
      <w:r w:rsidR="00063FFC" w:rsidRPr="00063FFC">
        <w:rPr>
          <w:sz w:val="24"/>
          <w:szCs w:val="24"/>
        </w:rPr>
        <w:fldChar w:fldCharType="separate"/>
      </w:r>
      <w:r w:rsidR="001926A3">
        <w:rPr>
          <w:sz w:val="24"/>
          <w:szCs w:val="24"/>
        </w:rPr>
        <w:t>149</w:t>
      </w:r>
      <w:r w:rsidR="00063FFC" w:rsidRPr="00063FFC">
        <w:rPr>
          <w:sz w:val="24"/>
          <w:szCs w:val="24"/>
        </w:rPr>
        <w:fldChar w:fldCharType="end"/>
      </w:r>
      <w:r w:rsidR="00063FFC" w:rsidRPr="00063FFC">
        <w:rPr>
          <w:sz w:val="24"/>
          <w:szCs w:val="24"/>
        </w:rPr>
        <w:t>].</w:t>
      </w:r>
      <w:r w:rsidR="00A65C29" w:rsidRPr="006E53D0">
        <w:rPr>
          <w:sz w:val="24"/>
          <w:szCs w:val="24"/>
        </w:rPr>
        <w:t xml:space="preserve"> </w:t>
      </w:r>
    </w:p>
    <w:p w:rsidR="00063FFC" w:rsidRDefault="00063FFC" w:rsidP="004B3CB5">
      <w:pPr>
        <w:tabs>
          <w:tab w:val="left" w:pos="4111"/>
        </w:tabs>
        <w:jc w:val="both"/>
        <w:rPr>
          <w:sz w:val="24"/>
          <w:szCs w:val="24"/>
        </w:rPr>
      </w:pPr>
    </w:p>
    <w:p w:rsidR="00A65C29" w:rsidRDefault="00675C8D" w:rsidP="004B3CB5">
      <w:pPr>
        <w:tabs>
          <w:tab w:val="left" w:pos="4111"/>
        </w:tabs>
        <w:jc w:val="both"/>
        <w:rPr>
          <w:sz w:val="24"/>
          <w:szCs w:val="24"/>
        </w:rPr>
      </w:pPr>
      <w:r>
        <w:rPr>
          <w:sz w:val="24"/>
          <w:szCs w:val="24"/>
        </w:rPr>
        <w:t xml:space="preserve">Figure </w:t>
      </w:r>
      <w:r w:rsidR="00122EC6">
        <w:rPr>
          <w:sz w:val="24"/>
          <w:szCs w:val="24"/>
        </w:rPr>
        <w:t xml:space="preserve">3.27 </w:t>
      </w:r>
      <w:r w:rsidR="00A65C29" w:rsidRPr="006E53D0">
        <w:rPr>
          <w:sz w:val="24"/>
          <w:szCs w:val="24"/>
        </w:rPr>
        <w:t xml:space="preserve">shows a cross-section of a clarinet mouthpiece defining the physical parameters of a highly simplified but surprisingly realistic model.  </w:t>
      </w:r>
    </w:p>
    <w:p w:rsidR="003E24A3" w:rsidRPr="006E53D0" w:rsidRDefault="003E24A3" w:rsidP="004B3CB5">
      <w:pPr>
        <w:tabs>
          <w:tab w:val="left" w:pos="4111"/>
        </w:tabs>
        <w:jc w:val="both"/>
        <w:rPr>
          <w:sz w:val="24"/>
          <w:szCs w:val="24"/>
        </w:rPr>
      </w:pPr>
    </w:p>
    <w:p w:rsidR="008E7530" w:rsidRPr="006E53D0" w:rsidRDefault="008E7530" w:rsidP="008E7530">
      <w:pPr>
        <w:tabs>
          <w:tab w:val="left" w:pos="4111"/>
        </w:tabs>
        <w:jc w:val="both"/>
        <w:rPr>
          <w:sz w:val="24"/>
          <w:szCs w:val="24"/>
        </w:rPr>
      </w:pPr>
      <w:r w:rsidRPr="006E53D0">
        <w:rPr>
          <w:sz w:val="24"/>
          <w:szCs w:val="24"/>
        </w:rPr>
        <w:t xml:space="preserve">     The lungs are assumed to supply a steady flow of air </w:t>
      </w:r>
      <w:r w:rsidRPr="006E53D0">
        <w:rPr>
          <w:i/>
          <w:sz w:val="24"/>
          <w:szCs w:val="24"/>
        </w:rPr>
        <w:t>U</w:t>
      </w:r>
      <w:r w:rsidRPr="006E53D0">
        <w:rPr>
          <w:sz w:val="24"/>
          <w:szCs w:val="24"/>
        </w:rPr>
        <w:t xml:space="preserve">, which maintains a steady pressure </w:t>
      </w:r>
      <w:r w:rsidRPr="006E53D0">
        <w:rPr>
          <w:i/>
          <w:sz w:val="24"/>
          <w:szCs w:val="24"/>
        </w:rPr>
        <w:t>P</w:t>
      </w:r>
      <w:r w:rsidRPr="006E53D0">
        <w:rPr>
          <w:sz w:val="24"/>
          <w:szCs w:val="24"/>
          <w:vertAlign w:val="subscript"/>
        </w:rPr>
        <w:t>mouth</w:t>
      </w:r>
      <w:r w:rsidRPr="006E53D0">
        <w:rPr>
          <w:sz w:val="24"/>
          <w:szCs w:val="24"/>
        </w:rPr>
        <w:t xml:space="preserve"> within the mouth.  Air flows towards the narrow entrance or lip of the reed through which it passes with velocity </w:t>
      </w:r>
      <w:r w:rsidRPr="006E53D0">
        <w:rPr>
          <w:i/>
          <w:sz w:val="24"/>
          <w:szCs w:val="24"/>
        </w:rPr>
        <w:t>v</w:t>
      </w:r>
      <w:r w:rsidRPr="006E53D0">
        <w:rPr>
          <w:sz w:val="24"/>
          <w:szCs w:val="24"/>
        </w:rPr>
        <w:t xml:space="preserve">.  Because the air flowing into the reed is streamlined, the pressure drops by ½ </w:t>
      </w:r>
      <w:r w:rsidRPr="006E53D0">
        <w:rPr>
          <w:rFonts w:ascii="Symbol" w:hAnsi="Symbol"/>
          <w:i/>
          <w:sz w:val="24"/>
          <w:szCs w:val="24"/>
        </w:rPr>
        <w:t></w:t>
      </w:r>
      <w:r w:rsidRPr="006E53D0">
        <w:rPr>
          <w:i/>
          <w:sz w:val="24"/>
          <w:szCs w:val="24"/>
        </w:rPr>
        <w:t>v</w:t>
      </w:r>
      <w:r w:rsidRPr="006E53D0">
        <w:rPr>
          <w:sz w:val="24"/>
          <w:szCs w:val="24"/>
          <w:vertAlign w:val="superscript"/>
        </w:rPr>
        <w:t>2</w:t>
      </w:r>
      <w:r w:rsidRPr="006E53D0">
        <w:rPr>
          <w:sz w:val="24"/>
          <w:szCs w:val="24"/>
        </w:rPr>
        <w:t xml:space="preserve"> on entering the reed, while the much slower moving air on the outer surfaces of the reed leaves the pressure on the outer reed surfaces largely unchanged.  The air is then assumed to stream through the narrow gap of the reed to form an outward-going jet, which breaks up into vortices and turbulent flow on the far side of the input constriction, with no further change in overall pressure </w:t>
      </w:r>
      <w:r w:rsidRPr="006E53D0">
        <w:rPr>
          <w:i/>
          <w:sz w:val="24"/>
          <w:szCs w:val="24"/>
        </w:rPr>
        <w:t>p</w:t>
      </w:r>
      <w:r w:rsidRPr="006E53D0">
        <w:rPr>
          <w:sz w:val="24"/>
          <w:szCs w:val="24"/>
        </w:rPr>
        <w:t xml:space="preserve"> in the relatively wide channel on the down-stream side of the reed entrance.  </w:t>
      </w:r>
    </w:p>
    <w:p w:rsidR="008E7530" w:rsidRPr="006E53D0" w:rsidRDefault="008E7530" w:rsidP="004B3CB5">
      <w:pPr>
        <w:tabs>
          <w:tab w:val="left" w:pos="4111"/>
        </w:tabs>
        <w:jc w:val="both"/>
        <w:rPr>
          <w:sz w:val="24"/>
          <w:szCs w:val="24"/>
        </w:rPr>
      </w:pPr>
    </w:p>
    <w:p w:rsidR="00A65C29" w:rsidRPr="006E53D0" w:rsidRDefault="00412DCB" w:rsidP="00237522">
      <w:pPr>
        <w:tabs>
          <w:tab w:val="left" w:pos="4111"/>
        </w:tabs>
        <w:ind w:left="1080" w:firstLine="1620"/>
        <w:jc w:val="both"/>
        <w:rPr>
          <w:sz w:val="24"/>
          <w:szCs w:val="24"/>
        </w:rPr>
      </w:pPr>
      <w:r>
        <w:rPr>
          <w:noProof/>
          <w:sz w:val="24"/>
          <w:szCs w:val="24"/>
          <w:lang w:val="en-US"/>
        </w:rPr>
        <w:drawing>
          <wp:inline distT="0" distB="0" distL="0" distR="0" wp14:anchorId="1A5522BE" wp14:editId="4F2282AD">
            <wp:extent cx="2171700" cy="96202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2171700" cy="962025"/>
                    </a:xfrm>
                    <a:prstGeom prst="rect">
                      <a:avLst/>
                    </a:prstGeom>
                    <a:noFill/>
                    <a:ln>
                      <a:noFill/>
                    </a:ln>
                  </pic:spPr>
                </pic:pic>
              </a:graphicData>
            </a:graphic>
          </wp:inline>
        </w:drawing>
      </w:r>
    </w:p>
    <w:p w:rsidR="00A65C29" w:rsidRPr="003E24A3" w:rsidRDefault="00675C8D" w:rsidP="004B3CB5">
      <w:pPr>
        <w:tabs>
          <w:tab w:val="left" w:pos="4111"/>
        </w:tabs>
        <w:jc w:val="both"/>
        <w:rPr>
          <w:i/>
          <w:sz w:val="22"/>
          <w:szCs w:val="24"/>
        </w:rPr>
      </w:pPr>
      <w:r>
        <w:rPr>
          <w:b/>
          <w:i/>
          <w:sz w:val="22"/>
          <w:szCs w:val="24"/>
        </w:rPr>
        <w:t xml:space="preserve">Fig. </w:t>
      </w:r>
      <w:r w:rsidR="00122EC6">
        <w:rPr>
          <w:b/>
          <w:i/>
          <w:sz w:val="22"/>
          <w:szCs w:val="24"/>
        </w:rPr>
        <w:t>3.27</w:t>
      </w:r>
      <w:r w:rsidR="00A65C29" w:rsidRPr="003E24A3">
        <w:rPr>
          <w:i/>
          <w:sz w:val="22"/>
          <w:szCs w:val="24"/>
        </w:rPr>
        <w:t xml:space="preserve">  Cross-section of air flow through clarinet mouthpiece and reed assembly illustrating streamlined flow into the gap with jet formation and turbulence on exiting the reed entrance  </w:t>
      </w:r>
    </w:p>
    <w:p w:rsidR="00A65C29" w:rsidRPr="003E24A3" w:rsidRDefault="00A65C29" w:rsidP="004B3CB5">
      <w:pPr>
        <w:tabs>
          <w:tab w:val="left" w:pos="4111"/>
        </w:tabs>
        <w:jc w:val="both"/>
        <w:rPr>
          <w:sz w:val="22"/>
          <w:szCs w:val="24"/>
        </w:rPr>
      </w:pPr>
      <w:r w:rsidRPr="003E24A3">
        <w:rPr>
          <w:sz w:val="22"/>
          <w:szCs w:val="24"/>
        </w:rPr>
        <w:t xml:space="preserve"> </w:t>
      </w:r>
    </w:p>
    <w:p w:rsidR="003E24A3" w:rsidRPr="006E53D0" w:rsidRDefault="003E24A3" w:rsidP="004B3CB5">
      <w:pPr>
        <w:tabs>
          <w:tab w:val="left" w:pos="4111"/>
        </w:tabs>
        <w:jc w:val="both"/>
        <w:rPr>
          <w:sz w:val="24"/>
          <w:szCs w:val="24"/>
        </w:rPr>
      </w:pPr>
    </w:p>
    <w:p w:rsidR="00A65C29" w:rsidRPr="006E53D0"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The pressure difference ½</w:t>
      </w:r>
      <w:r w:rsidR="00A65C29" w:rsidRPr="006E53D0">
        <w:rPr>
          <w:rFonts w:ascii="Symbol" w:hAnsi="Symbol"/>
          <w:i/>
          <w:sz w:val="24"/>
          <w:szCs w:val="24"/>
        </w:rPr>
        <w:t></w:t>
      </w:r>
      <w:r w:rsidR="00A65C29" w:rsidRPr="006E53D0">
        <w:rPr>
          <w:i/>
          <w:sz w:val="24"/>
          <w:szCs w:val="24"/>
        </w:rPr>
        <w:t>v</w:t>
      </w:r>
      <w:r w:rsidR="00A65C29" w:rsidRPr="006E53D0">
        <w:rPr>
          <w:sz w:val="24"/>
          <w:szCs w:val="24"/>
          <w:vertAlign w:val="superscript"/>
        </w:rPr>
        <w:t xml:space="preserve">2 </w:t>
      </w:r>
      <w:r w:rsidR="00A65C29" w:rsidRPr="006E53D0">
        <w:rPr>
          <w:sz w:val="24"/>
          <w:szCs w:val="24"/>
        </w:rPr>
        <w:t xml:space="preserve">across the reed forces the reed back towards its closing position on the curved “lay” of the mouthpiece, indicated by the dashed line in </w:t>
      </w:r>
      <w:r w:rsidR="00675C8D">
        <w:rPr>
          <w:sz w:val="24"/>
          <w:szCs w:val="24"/>
        </w:rPr>
        <w:t>Fig.</w:t>
      </w:r>
      <w:r w:rsidR="00122EC6">
        <w:rPr>
          <w:sz w:val="24"/>
          <w:szCs w:val="24"/>
        </w:rPr>
        <w:t>3.27</w:t>
      </w:r>
      <w:r w:rsidR="00A65C29" w:rsidRPr="006E53D0">
        <w:rPr>
          <w:sz w:val="24"/>
          <w:szCs w:val="24"/>
        </w:rPr>
        <w:t xml:space="preserve">.  </w:t>
      </w:r>
      <w:r w:rsidR="00063FFC">
        <w:rPr>
          <w:sz w:val="24"/>
          <w:szCs w:val="24"/>
        </w:rPr>
        <w:t xml:space="preserve">This is assumed to reduce </w:t>
      </w:r>
      <w:r w:rsidR="00A65C29" w:rsidRPr="006E53D0">
        <w:rPr>
          <w:sz w:val="24"/>
          <w:szCs w:val="24"/>
        </w:rPr>
        <w:t xml:space="preserve">the area of reed opening from </w:t>
      </w:r>
      <w:r w:rsidR="00B96954">
        <w:rPr>
          <w:i/>
          <w:sz w:val="24"/>
          <w:szCs w:val="24"/>
        </w:rPr>
        <w:t>S</w:t>
      </w:r>
      <w:r w:rsidR="00A65C29" w:rsidRPr="006E53D0">
        <w:rPr>
          <w:sz w:val="24"/>
          <w:szCs w:val="24"/>
          <w:vertAlign w:val="subscript"/>
        </w:rPr>
        <w:t>o</w:t>
      </w:r>
      <w:r w:rsidR="00A65C29" w:rsidRPr="006E53D0">
        <w:rPr>
          <w:sz w:val="24"/>
          <w:szCs w:val="24"/>
        </w:rPr>
        <w:t xml:space="preserve"> to </w:t>
      </w:r>
      <w:r w:rsidR="00B96954">
        <w:rPr>
          <w:i/>
          <w:sz w:val="24"/>
          <w:szCs w:val="24"/>
        </w:rPr>
        <w:t>S</w:t>
      </w:r>
      <w:r w:rsidR="00A65C29" w:rsidRPr="006E53D0">
        <w:rPr>
          <w:i/>
          <w:sz w:val="24"/>
          <w:szCs w:val="24"/>
          <w:vertAlign w:val="subscript"/>
        </w:rPr>
        <w:t>o</w:t>
      </w:r>
      <w:r w:rsidR="00A65C29" w:rsidRPr="006E53D0">
        <w:rPr>
          <w:sz w:val="24"/>
          <w:szCs w:val="24"/>
        </w:rPr>
        <w:t xml:space="preserve">(1- </w:t>
      </w:r>
      <w:r w:rsidR="00A65C29" w:rsidRPr="006E53D0">
        <w:rPr>
          <w:rFonts w:ascii="Symbol" w:hAnsi="Symbol"/>
          <w:i/>
          <w:sz w:val="24"/>
          <w:szCs w:val="24"/>
        </w:rPr>
        <w:t></w:t>
      </w:r>
      <w:r w:rsidR="00A65C29" w:rsidRPr="006E53D0">
        <w:rPr>
          <w:i/>
          <w:sz w:val="24"/>
          <w:szCs w:val="24"/>
        </w:rPr>
        <w:t>p</w:t>
      </w:r>
      <w:r w:rsidR="00A65C29" w:rsidRPr="006E53D0">
        <w:rPr>
          <w:sz w:val="24"/>
          <w:szCs w:val="24"/>
        </w:rPr>
        <w:t>/</w:t>
      </w:r>
      <w:r w:rsidR="00A65C29" w:rsidRPr="006E53D0">
        <w:rPr>
          <w:i/>
          <w:sz w:val="24"/>
          <w:szCs w:val="24"/>
        </w:rPr>
        <w:t>p</w:t>
      </w:r>
      <w:r w:rsidR="00A65C29" w:rsidRPr="006E53D0">
        <w:rPr>
          <w:sz w:val="24"/>
          <w:szCs w:val="24"/>
          <w:vertAlign w:val="subscript"/>
        </w:rPr>
        <w:t>max</w:t>
      </w:r>
      <w:r w:rsidR="00A65C29" w:rsidRPr="006E53D0">
        <w:rPr>
          <w:sz w:val="24"/>
          <w:szCs w:val="24"/>
        </w:rPr>
        <w:t xml:space="preserve">), where  </w:t>
      </w:r>
      <w:r w:rsidR="00A65C29" w:rsidRPr="006E53D0">
        <w:rPr>
          <w:i/>
          <w:sz w:val="24"/>
          <w:szCs w:val="24"/>
        </w:rPr>
        <w:t>p</w:t>
      </w:r>
      <w:r w:rsidR="00A65C29" w:rsidRPr="006E53D0">
        <w:rPr>
          <w:sz w:val="24"/>
          <w:szCs w:val="24"/>
          <w:vertAlign w:val="subscript"/>
        </w:rPr>
        <w:t xml:space="preserve"> max</w:t>
      </w:r>
      <w:r w:rsidR="00A65C29" w:rsidRPr="006E53D0">
        <w:rPr>
          <w:sz w:val="24"/>
          <w:szCs w:val="24"/>
        </w:rPr>
        <w:t xml:space="preserve"> is the pressure difference required to close the reed.   The net flow of air through the reed is therefore given by </w:t>
      </w:r>
    </w:p>
    <w:p w:rsidR="00A65C29" w:rsidRPr="006E53D0" w:rsidRDefault="00A65C29" w:rsidP="00140090">
      <w:pPr>
        <w:pStyle w:val="MTDisplayEquation"/>
        <w:tabs>
          <w:tab w:val="clear" w:pos="8300"/>
          <w:tab w:val="left" w:pos="4111"/>
          <w:tab w:val="right" w:pos="9000"/>
        </w:tabs>
        <w:ind w:left="0"/>
        <w:jc w:val="both"/>
      </w:pPr>
      <w:r w:rsidRPr="006E53D0">
        <w:t xml:space="preserve"> </w:t>
      </w:r>
      <w:r w:rsidR="008E7530" w:rsidRPr="006E53D0">
        <w:t xml:space="preserve">  </w:t>
      </w:r>
      <w:r w:rsidR="00140090">
        <w:t xml:space="preserve">                                      </w:t>
      </w:r>
      <w:r w:rsidR="008E7530" w:rsidRPr="006E53D0">
        <w:t xml:space="preserve"> </w:t>
      </w:r>
      <w:r w:rsidR="00731C3D" w:rsidRPr="00731C3D">
        <w:rPr>
          <w:position w:val="-14"/>
        </w:rPr>
        <w:object w:dxaOrig="3220" w:dyaOrig="460">
          <v:shape id="_x0000_i1331" type="#_x0000_t75" style="width:161.25pt;height:23.25pt" o:ole="">
            <v:imagedata r:id="rId724" o:title=""/>
          </v:shape>
          <o:OLEObject Type="Embed" ProgID="Equation.DSMT4" ShapeID="_x0000_i1331" DrawAspect="Content" ObjectID="_1687067233" r:id="rId725"/>
        </w:object>
      </w:r>
      <w:r w:rsidR="008E7530" w:rsidRPr="006E53D0">
        <w:t xml:space="preserve">  </w:t>
      </w:r>
      <w:r w:rsidRPr="006E53D0">
        <w:t>,</w:t>
      </w:r>
      <w:r w:rsidR="008E7530" w:rsidRPr="006E53D0">
        <w:t xml:space="preserve">           </w:t>
      </w:r>
      <w:r w:rsidR="00140090">
        <w:tab/>
      </w:r>
      <w:r w:rsidRPr="006E53D0">
        <w:fldChar w:fldCharType="begin"/>
      </w:r>
      <w:r w:rsidRPr="006E53D0">
        <w:instrText xml:space="preserve"> MACROBUTTON MTPlaceRef \* MERGEFORMAT </w:instrText>
      </w:r>
      <w:r w:rsidRPr="006E53D0">
        <w:fldChar w:fldCharType="begin"/>
      </w:r>
      <w:r w:rsidRPr="006E53D0">
        <w:instrText xml:space="preserve"> SEQ MTEqn \h \* MERGEFORMAT </w:instrText>
      </w:r>
      <w:r w:rsidRPr="006E53D0">
        <w:fldChar w:fldCharType="end"/>
      </w:r>
      <w:r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126</w:instrText>
      </w:r>
      <w:r w:rsidR="00931B77">
        <w:rPr>
          <w:noProof/>
        </w:rPr>
        <w:fldChar w:fldCharType="end"/>
      </w:r>
      <w:r w:rsidRPr="006E53D0">
        <w:instrText>)</w:instrText>
      </w:r>
      <w:r w:rsidRPr="006E53D0">
        <w:fldChar w:fldCharType="end"/>
      </w:r>
    </w:p>
    <w:p w:rsidR="00A65C29" w:rsidRDefault="008E7530"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player can control these characteristic by varying the position and pressure of the lips on the reed, which is referred to as the </w:t>
      </w:r>
      <w:r w:rsidR="00A65C29" w:rsidRPr="006E53D0">
        <w:rPr>
          <w:i/>
          <w:sz w:val="24"/>
          <w:szCs w:val="24"/>
        </w:rPr>
        <w:t>embouchure</w:t>
      </w:r>
      <w:r w:rsidR="00A65C29" w:rsidRPr="006E53D0">
        <w:rPr>
          <w:sz w:val="24"/>
          <w:szCs w:val="24"/>
        </w:rPr>
        <w:t>. A lower pressure is required to close the reed, if the reed is already partially closed by pressing the lips against the reed to constrict the entrance gap.</w:t>
      </w:r>
    </w:p>
    <w:p w:rsidR="003E24A3" w:rsidRPr="006E53D0" w:rsidRDefault="003E24A3" w:rsidP="004B3CB5">
      <w:pPr>
        <w:tabs>
          <w:tab w:val="left" w:pos="4111"/>
        </w:tabs>
        <w:jc w:val="both"/>
        <w:rPr>
          <w:sz w:val="24"/>
          <w:szCs w:val="24"/>
        </w:rPr>
      </w:pPr>
    </w:p>
    <w:p w:rsidR="00A65C29" w:rsidRPr="006E53D0" w:rsidRDefault="00A65C29" w:rsidP="004B3CB5">
      <w:pPr>
        <w:tabs>
          <w:tab w:val="left" w:pos="4111"/>
        </w:tabs>
        <w:jc w:val="both"/>
        <w:rPr>
          <w:sz w:val="24"/>
          <w:szCs w:val="24"/>
        </w:rPr>
      </w:pPr>
      <w:r w:rsidRPr="006E53D0">
        <w:rPr>
          <w:sz w:val="24"/>
          <w:szCs w:val="24"/>
        </w:rPr>
        <w:t xml:space="preserve"> </w:t>
      </w:r>
      <w:r w:rsidR="008E7530" w:rsidRPr="006E53D0">
        <w:rPr>
          <w:sz w:val="24"/>
          <w:szCs w:val="24"/>
        </w:rPr>
        <w:t xml:space="preserve">     </w:t>
      </w:r>
      <w:r w:rsidRPr="006E53D0">
        <w:rPr>
          <w:sz w:val="24"/>
          <w:szCs w:val="24"/>
        </w:rPr>
        <w:t xml:space="preserve">The flow rate </w:t>
      </w:r>
      <w:r w:rsidRPr="006E53D0">
        <w:rPr>
          <w:i/>
          <w:sz w:val="24"/>
          <w:szCs w:val="24"/>
        </w:rPr>
        <w:t xml:space="preserve">U </w:t>
      </w:r>
      <w:r w:rsidRPr="006E53D0">
        <w:rPr>
          <w:sz w:val="24"/>
          <w:szCs w:val="24"/>
        </w:rPr>
        <w:t>as a function of static pressure across a clarinet reed is illustrated by the measurements of Backus and Nederween [</w:t>
      </w:r>
      <w:r w:rsidRPr="006E53D0">
        <w:rPr>
          <w:rStyle w:val="EndnoteReference"/>
          <w:sz w:val="24"/>
          <w:szCs w:val="24"/>
          <w:vertAlign w:val="baseline"/>
        </w:rPr>
        <w:endnoteReference w:id="146"/>
      </w:r>
      <w:r w:rsidRPr="006E53D0">
        <w:rPr>
          <w:sz w:val="24"/>
          <w:szCs w:val="24"/>
        </w:rPr>
        <w:t xml:space="preserve">] redrawn in </w:t>
      </w:r>
      <w:r w:rsidR="00675C8D">
        <w:rPr>
          <w:sz w:val="24"/>
          <w:szCs w:val="24"/>
        </w:rPr>
        <w:t xml:space="preserve">Fig. </w:t>
      </w:r>
      <w:r w:rsidR="00122EC6">
        <w:rPr>
          <w:sz w:val="24"/>
          <w:szCs w:val="24"/>
        </w:rPr>
        <w:t>3.28</w:t>
      </w:r>
      <w:r w:rsidRPr="006E53D0">
        <w:rPr>
          <w:sz w:val="24"/>
          <w:szCs w:val="24"/>
        </w:rPr>
        <w:t>.  Apart from a small region near closure, where the exact details of the closing geometry and viscous losses may also be important, the shape of these curves and later measurements by Dalmont et al [</w:t>
      </w:r>
      <w:bookmarkStart w:id="57" w:name="_Ref147909128"/>
      <w:r w:rsidRPr="006E53D0">
        <w:rPr>
          <w:rStyle w:val="EndnoteReference"/>
          <w:sz w:val="24"/>
          <w:szCs w:val="24"/>
          <w:vertAlign w:val="baseline"/>
        </w:rPr>
        <w:endnoteReference w:id="147"/>
      </w:r>
      <w:bookmarkEnd w:id="57"/>
      <w:r w:rsidRPr="006E53D0">
        <w:rPr>
          <w:sz w:val="24"/>
          <w:szCs w:val="24"/>
        </w:rPr>
        <w:t xml:space="preserve">, </w:t>
      </w:r>
      <w:bookmarkStart w:id="58" w:name="_Ref147909130"/>
      <w:r w:rsidRPr="006E53D0">
        <w:rPr>
          <w:rStyle w:val="EndnoteReference"/>
          <w:sz w:val="24"/>
          <w:szCs w:val="24"/>
          <w:vertAlign w:val="baseline"/>
        </w:rPr>
        <w:endnoteReference w:id="148"/>
      </w:r>
      <w:bookmarkEnd w:id="58"/>
      <w:r w:rsidRPr="006E53D0">
        <w:rPr>
          <w:sz w:val="24"/>
          <w:szCs w:val="24"/>
        </w:rPr>
        <w:t xml:space="preserve">], which exhibit a small amount of hysteresis from visco-elastic effects on increasing and decreasing pressure,  are in excellent agreement with the above model. The measurements also illustrate how the player is able to vary the flow characteristics by changing the pressure of the lips on the reed. </w:t>
      </w:r>
    </w:p>
    <w:p w:rsidR="00A65C29" w:rsidRPr="006E53D0" w:rsidRDefault="00412DCB" w:rsidP="00140090">
      <w:pPr>
        <w:tabs>
          <w:tab w:val="left" w:pos="4111"/>
        </w:tabs>
        <w:ind w:left="1440" w:firstLine="160"/>
        <w:jc w:val="both"/>
        <w:rPr>
          <w:sz w:val="24"/>
          <w:szCs w:val="24"/>
        </w:rPr>
      </w:pPr>
      <w:r>
        <w:rPr>
          <w:noProof/>
          <w:sz w:val="24"/>
          <w:szCs w:val="24"/>
          <w:lang w:val="en-US"/>
        </w:rPr>
        <w:lastRenderedPageBreak/>
        <w:drawing>
          <wp:inline distT="0" distB="0" distL="0" distR="0" wp14:anchorId="79FC14C4" wp14:editId="56B58EF3">
            <wp:extent cx="2590800" cy="1933575"/>
            <wp:effectExtent l="0" t="0" r="0"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2590800" cy="1933575"/>
                    </a:xfrm>
                    <a:prstGeom prst="rect">
                      <a:avLst/>
                    </a:prstGeom>
                    <a:noFill/>
                    <a:ln>
                      <a:noFill/>
                    </a:ln>
                  </pic:spPr>
                </pic:pic>
              </a:graphicData>
            </a:graphic>
          </wp:inline>
        </w:drawing>
      </w:r>
    </w:p>
    <w:p w:rsidR="00A65C29" w:rsidRPr="006E53D0" w:rsidRDefault="00675C8D" w:rsidP="004B3CB5">
      <w:pPr>
        <w:tabs>
          <w:tab w:val="left" w:pos="4111"/>
        </w:tabs>
        <w:jc w:val="both"/>
        <w:rPr>
          <w:i/>
          <w:sz w:val="24"/>
          <w:szCs w:val="24"/>
        </w:rPr>
      </w:pPr>
      <w:r>
        <w:rPr>
          <w:b/>
          <w:i/>
          <w:sz w:val="24"/>
          <w:szCs w:val="24"/>
        </w:rPr>
        <w:t xml:space="preserve">Fig. </w:t>
      </w:r>
      <w:r w:rsidR="00122EC6">
        <w:rPr>
          <w:b/>
          <w:i/>
          <w:sz w:val="24"/>
          <w:szCs w:val="24"/>
        </w:rPr>
        <w:t>3.28</w:t>
      </w:r>
      <w:r w:rsidR="00A65C29" w:rsidRPr="006E53D0">
        <w:rPr>
          <w:i/>
          <w:sz w:val="24"/>
          <w:szCs w:val="24"/>
        </w:rPr>
        <w:t xml:space="preserve">    Quasi-static flow through a clarinet single reed as a function of pressure across it</w:t>
      </w:r>
      <w:r w:rsidR="00956859">
        <w:rPr>
          <w:i/>
          <w:sz w:val="24"/>
          <w:szCs w:val="24"/>
        </w:rPr>
        <w:t>s ends</w:t>
      </w:r>
      <w:r w:rsidR="00A65C29" w:rsidRPr="006E53D0">
        <w:rPr>
          <w:i/>
          <w:sz w:val="24"/>
          <w:szCs w:val="24"/>
        </w:rPr>
        <w:t xml:space="preserve"> illustrating the influence of the player’s embouchure on the shape</w:t>
      </w:r>
      <w:r w:rsidR="00063FFC">
        <w:rPr>
          <w:i/>
          <w:sz w:val="24"/>
          <w:szCs w:val="24"/>
        </w:rPr>
        <w:t xml:space="preserve"> </w:t>
      </w:r>
      <w:r w:rsidR="00B96954">
        <w:rPr>
          <w:i/>
          <w:sz w:val="24"/>
          <w:szCs w:val="24"/>
        </w:rPr>
        <w:t>(Benade)</w:t>
      </w:r>
      <w:r w:rsidR="00A65C29" w:rsidRPr="006E53D0">
        <w:rPr>
          <w:i/>
          <w:sz w:val="24"/>
          <w:szCs w:val="24"/>
        </w:rPr>
        <w:t xml:space="preserve">.  </w:t>
      </w:r>
    </w:p>
    <w:p w:rsidR="00A65C29" w:rsidRPr="006E53D0" w:rsidRDefault="00A65C29" w:rsidP="004B3CB5">
      <w:pPr>
        <w:tabs>
          <w:tab w:val="left" w:pos="4111"/>
        </w:tabs>
        <w:jc w:val="both"/>
        <w:rPr>
          <w:i/>
          <w:sz w:val="24"/>
          <w:szCs w:val="24"/>
        </w:rPr>
      </w:pPr>
      <w:r w:rsidRPr="006E53D0">
        <w:rPr>
          <w:i/>
          <w:sz w:val="24"/>
          <w:szCs w:val="24"/>
        </w:rPr>
        <w:t xml:space="preserve"> </w:t>
      </w:r>
    </w:p>
    <w:p w:rsidR="00A65C29" w:rsidRDefault="00C3710F" w:rsidP="00140090">
      <w:pPr>
        <w:tabs>
          <w:tab w:val="left" w:pos="4111"/>
          <w:tab w:val="right" w:pos="8700"/>
        </w:tabs>
        <w:rPr>
          <w:sz w:val="24"/>
          <w:szCs w:val="24"/>
        </w:rPr>
      </w:pPr>
      <w:r w:rsidRPr="006E53D0">
        <w:rPr>
          <w:sz w:val="24"/>
          <w:szCs w:val="24"/>
        </w:rPr>
        <w:t xml:space="preserve">     </w:t>
      </w:r>
      <w:r w:rsidR="00A65C29" w:rsidRPr="006E53D0">
        <w:rPr>
          <w:sz w:val="24"/>
          <w:szCs w:val="24"/>
        </w:rPr>
        <w:t xml:space="preserve">The </w:t>
      </w:r>
      <w:r w:rsidR="00A65C29" w:rsidRPr="006E53D0">
        <w:rPr>
          <w:i/>
          <w:sz w:val="24"/>
          <w:szCs w:val="24"/>
        </w:rPr>
        <w:t>reed equation</w:t>
      </w:r>
      <w:r w:rsidR="00A65C29" w:rsidRPr="006E53D0">
        <w:rPr>
          <w:sz w:val="24"/>
          <w:szCs w:val="24"/>
        </w:rPr>
        <w:t xml:space="preserve"> can be written in the universal form</w:t>
      </w:r>
      <w:r w:rsidR="00A65C29" w:rsidRPr="006E53D0">
        <w:rPr>
          <w:sz w:val="24"/>
          <w:szCs w:val="24"/>
        </w:rPr>
        <w:br/>
      </w:r>
      <w:r w:rsidR="008E7530" w:rsidRPr="006E53D0">
        <w:rPr>
          <w:sz w:val="24"/>
          <w:szCs w:val="24"/>
        </w:rPr>
        <w:t xml:space="preserve">    </w:t>
      </w:r>
      <w:r w:rsidR="00140090">
        <w:rPr>
          <w:sz w:val="24"/>
          <w:szCs w:val="24"/>
        </w:rPr>
        <w:t xml:space="preserve">                                  </w:t>
      </w:r>
      <w:r w:rsidR="0048469B" w:rsidRPr="0048469B">
        <w:rPr>
          <w:position w:val="-32"/>
          <w:sz w:val="24"/>
          <w:szCs w:val="24"/>
        </w:rPr>
        <w:object w:dxaOrig="3760" w:dyaOrig="1120">
          <v:shape id="_x0000_i1332" type="#_x0000_t75" style="width:187.5pt;height:55.5pt" o:ole="">
            <v:imagedata r:id="rId727" o:title=""/>
          </v:shape>
          <o:OLEObject Type="Embed" ProgID="Equation.DSMT4" ShapeID="_x0000_i1332" DrawAspect="Content" ObjectID="_1687067234" r:id="rId728"/>
        </w:object>
      </w:r>
      <w:r w:rsidR="00A65C29" w:rsidRPr="006E53D0">
        <w:rPr>
          <w:sz w:val="24"/>
          <w:szCs w:val="24"/>
        </w:rPr>
        <w:t xml:space="preserve">,    </w:t>
      </w:r>
      <w:r w:rsidR="00140090">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127</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B96954" w:rsidRPr="006E53D0" w:rsidRDefault="00B96954" w:rsidP="003E24A3">
      <w:pPr>
        <w:tabs>
          <w:tab w:val="left" w:pos="4111"/>
        </w:tabs>
        <w:rPr>
          <w:sz w:val="24"/>
          <w:szCs w:val="24"/>
        </w:rPr>
      </w:pPr>
    </w:p>
    <w:p w:rsidR="00A65C29" w:rsidRDefault="00B96954" w:rsidP="004B3CB5">
      <w:pPr>
        <w:tabs>
          <w:tab w:val="left" w:pos="4111"/>
        </w:tabs>
        <w:jc w:val="both"/>
        <w:rPr>
          <w:i/>
          <w:sz w:val="24"/>
          <w:szCs w:val="24"/>
        </w:rPr>
      </w:pPr>
      <w:r>
        <w:rPr>
          <w:sz w:val="24"/>
          <w:szCs w:val="24"/>
        </w:rPr>
        <w:t>w</w:t>
      </w:r>
      <w:r w:rsidR="00A65C29" w:rsidRPr="006E53D0">
        <w:rPr>
          <w:sz w:val="24"/>
          <w:szCs w:val="24"/>
        </w:rPr>
        <w:t xml:space="preserve">ith </w:t>
      </w:r>
      <w:r>
        <w:rPr>
          <w:sz w:val="24"/>
          <w:szCs w:val="24"/>
        </w:rPr>
        <w:t xml:space="preserve">just </w:t>
      </w:r>
      <w:r w:rsidR="00A65C29" w:rsidRPr="006E53D0">
        <w:rPr>
          <w:sz w:val="24"/>
          <w:szCs w:val="24"/>
        </w:rPr>
        <w:t xml:space="preserve">two adjustable parameters </w:t>
      </w:r>
      <w:r w:rsidR="00A65C29" w:rsidRPr="006E53D0">
        <w:rPr>
          <w:i/>
          <w:sz w:val="24"/>
          <w:szCs w:val="24"/>
        </w:rPr>
        <w:t>U</w:t>
      </w:r>
      <w:r w:rsidR="00A65C29" w:rsidRPr="006E53D0">
        <w:rPr>
          <w:sz w:val="24"/>
          <w:szCs w:val="24"/>
          <w:vertAlign w:val="subscript"/>
        </w:rPr>
        <w:t xml:space="preserve">max </w:t>
      </w:r>
      <w:r w:rsidR="00A65C29" w:rsidRPr="006E53D0">
        <w:rPr>
          <w:sz w:val="24"/>
          <w:szCs w:val="24"/>
        </w:rPr>
        <w:t xml:space="preserve">the maximum flow rate and </w:t>
      </w:r>
      <w:r w:rsidR="00A65C29" w:rsidRPr="006E53D0">
        <w:rPr>
          <w:i/>
          <w:sz w:val="24"/>
          <w:szCs w:val="24"/>
        </w:rPr>
        <w:t>p</w:t>
      </w:r>
      <w:r w:rsidR="00A65C29" w:rsidRPr="006E53D0">
        <w:rPr>
          <w:i/>
          <w:sz w:val="24"/>
          <w:szCs w:val="24"/>
          <w:vertAlign w:val="subscript"/>
        </w:rPr>
        <w:t>max</w:t>
      </w:r>
      <w:r w:rsidR="00452EA5">
        <w:rPr>
          <w:sz w:val="24"/>
          <w:szCs w:val="24"/>
        </w:rPr>
        <w:t>, the static pressure required to force the reed completely shut</w:t>
      </w:r>
      <w:r w:rsidR="00A65C29" w:rsidRPr="006E53D0">
        <w:rPr>
          <w:sz w:val="24"/>
          <w:szCs w:val="24"/>
        </w:rPr>
        <w:t xml:space="preserve">. The maximum flow occurs when </w:t>
      </w:r>
      <w:r w:rsidR="008E7530" w:rsidRPr="006E53D0">
        <w:rPr>
          <w:rFonts w:ascii="Symbol" w:hAnsi="Symbol"/>
          <w:sz w:val="24"/>
          <w:szCs w:val="24"/>
        </w:rPr>
        <w:t></w:t>
      </w:r>
      <w:r w:rsidR="008E7530" w:rsidRPr="006E53D0">
        <w:rPr>
          <w:i/>
          <w:sz w:val="24"/>
          <w:szCs w:val="24"/>
        </w:rPr>
        <w:t>p/p</w:t>
      </w:r>
      <w:r w:rsidR="008E7530" w:rsidRPr="006E53D0">
        <w:rPr>
          <w:i/>
          <w:sz w:val="24"/>
          <w:szCs w:val="24"/>
          <w:vertAlign w:val="subscript"/>
        </w:rPr>
        <w:t>max</w:t>
      </w:r>
      <w:r w:rsidR="008E7530" w:rsidRPr="006E53D0">
        <w:rPr>
          <w:i/>
          <w:sz w:val="24"/>
          <w:szCs w:val="24"/>
        </w:rPr>
        <w:t xml:space="preserve"> = 1/3.</w:t>
      </w:r>
    </w:p>
    <w:p w:rsidR="00122EC6" w:rsidRDefault="00122EC6">
      <w:pPr>
        <w:rPr>
          <w:b/>
          <w:sz w:val="24"/>
          <w:szCs w:val="24"/>
        </w:rPr>
      </w:pPr>
    </w:p>
    <w:p w:rsidR="00A36CE7" w:rsidRPr="00237522" w:rsidRDefault="00A36CE7" w:rsidP="00A36CE7">
      <w:pPr>
        <w:tabs>
          <w:tab w:val="left" w:pos="4111"/>
        </w:tabs>
        <w:spacing w:before="240"/>
        <w:rPr>
          <w:b/>
          <w:sz w:val="24"/>
          <w:szCs w:val="24"/>
        </w:rPr>
      </w:pPr>
      <w:r w:rsidRPr="00237522">
        <w:rPr>
          <w:b/>
          <w:sz w:val="24"/>
          <w:szCs w:val="24"/>
        </w:rPr>
        <w:t xml:space="preserve">Double Reeds </w:t>
      </w:r>
    </w:p>
    <w:p w:rsidR="00122EC6" w:rsidRDefault="00A36CE7" w:rsidP="00A36CE7">
      <w:pPr>
        <w:tabs>
          <w:tab w:val="left" w:pos="4111"/>
        </w:tabs>
        <w:spacing w:before="240"/>
        <w:rPr>
          <w:sz w:val="24"/>
          <w:szCs w:val="24"/>
        </w:rPr>
      </w:pPr>
      <w:r w:rsidRPr="00237522">
        <w:rPr>
          <w:b/>
          <w:sz w:val="24"/>
          <w:szCs w:val="24"/>
        </w:rPr>
        <w:t xml:space="preserve">      </w:t>
      </w:r>
      <w:r w:rsidRPr="00237522">
        <w:rPr>
          <w:sz w:val="24"/>
          <w:szCs w:val="24"/>
        </w:rPr>
        <w:t>Instruments like the oboe, bassoon and bagpipe chanters use double reeds, which close against each other with a relatively long and narrow constricted air channel on the downstream side before entering the instrument.  Benade</w:t>
      </w:r>
      <w:r>
        <w:rPr>
          <w:sz w:val="24"/>
          <w:szCs w:val="24"/>
        </w:rPr>
        <w:t xml:space="preserve"> </w:t>
      </w:r>
      <w:r w:rsidRPr="00237522">
        <w:rPr>
          <w:sz w:val="24"/>
          <w:szCs w:val="24"/>
        </w:rPr>
        <w:t>[</w:t>
      </w:r>
      <w:r w:rsidRPr="00237522">
        <w:rPr>
          <w:sz w:val="24"/>
          <w:szCs w:val="24"/>
        </w:rPr>
        <w:fldChar w:fldCharType="begin"/>
      </w:r>
      <w:r w:rsidRPr="00237522">
        <w:rPr>
          <w:sz w:val="24"/>
          <w:szCs w:val="24"/>
        </w:rPr>
        <w:instrText xml:space="preserve"> NOTEREF _Ref96854374 \h  \* MERGEFORMAT </w:instrText>
      </w:r>
      <w:r w:rsidRPr="00237522">
        <w:rPr>
          <w:sz w:val="24"/>
          <w:szCs w:val="24"/>
        </w:rPr>
      </w:r>
      <w:r w:rsidRPr="00237522">
        <w:rPr>
          <w:sz w:val="24"/>
          <w:szCs w:val="24"/>
        </w:rPr>
        <w:fldChar w:fldCharType="separate"/>
      </w:r>
      <w:r w:rsidR="001926A3">
        <w:rPr>
          <w:sz w:val="24"/>
          <w:szCs w:val="24"/>
        </w:rPr>
        <w:t>134</w:t>
      </w:r>
      <w:r w:rsidRPr="00237522">
        <w:rPr>
          <w:sz w:val="24"/>
          <w:szCs w:val="24"/>
        </w:rPr>
        <w:fldChar w:fldCharType="end"/>
      </w:r>
      <w:r w:rsidRPr="00237522">
        <w:rPr>
          <w:sz w:val="24"/>
          <w:szCs w:val="24"/>
        </w:rPr>
        <w:t>] suggested</w:t>
      </w:r>
      <w:r w:rsidRPr="006E53D0">
        <w:rPr>
          <w:sz w:val="24"/>
          <w:szCs w:val="24"/>
        </w:rPr>
        <w:t xml:space="preserve"> that the turbulent air motion in the constricted air passage would result in an additional turbulent resistance proportional to the flow velocity squared, which would add to the pressure difference across the reed</w:t>
      </w:r>
      <w:r>
        <w:rPr>
          <w:sz w:val="24"/>
          <w:szCs w:val="24"/>
        </w:rPr>
        <w:t>. This could result in strongly hysteretic re-entrant static velocity flow characteristics as a function of the total pressure across the reed and lead pipe (see, for example,</w:t>
      </w:r>
      <w:r w:rsidRPr="00B02775">
        <w:rPr>
          <w:sz w:val="24"/>
          <w:szCs w:val="24"/>
        </w:rPr>
        <w:t xml:space="preserve"> </w:t>
      </w:r>
      <w:r w:rsidRPr="006E53D0">
        <w:rPr>
          <w:sz w:val="24"/>
          <w:szCs w:val="24"/>
        </w:rPr>
        <w:t>Wijnands and Hirschberg</w:t>
      </w:r>
      <w:r>
        <w:rPr>
          <w:sz w:val="24"/>
          <w:szCs w:val="24"/>
        </w:rPr>
        <w:t xml:space="preserve"> </w:t>
      </w:r>
      <w:r w:rsidRPr="006E53D0">
        <w:rPr>
          <w:sz w:val="24"/>
          <w:szCs w:val="24"/>
        </w:rPr>
        <w:t>[</w:t>
      </w:r>
      <w:r w:rsidRPr="006E53D0">
        <w:rPr>
          <w:rStyle w:val="EndnoteReference"/>
          <w:sz w:val="24"/>
          <w:szCs w:val="24"/>
          <w:vertAlign w:val="baseline"/>
        </w:rPr>
        <w:endnoteReference w:id="149"/>
      </w:r>
      <w:r w:rsidRPr="006E53D0">
        <w:rPr>
          <w:sz w:val="24"/>
          <w:szCs w:val="24"/>
        </w:rPr>
        <w:t>])</w:t>
      </w:r>
      <w:r>
        <w:rPr>
          <w:sz w:val="24"/>
          <w:szCs w:val="24"/>
        </w:rPr>
        <w:t>.</w:t>
      </w:r>
    </w:p>
    <w:p w:rsidR="00A36CE7" w:rsidRDefault="00412DCB" w:rsidP="00122EC6">
      <w:pPr>
        <w:tabs>
          <w:tab w:val="left" w:pos="868"/>
          <w:tab w:val="left" w:pos="4111"/>
        </w:tabs>
        <w:spacing w:before="240"/>
        <w:rPr>
          <w:sz w:val="24"/>
          <w:szCs w:val="24"/>
        </w:rPr>
      </w:pPr>
      <w:r>
        <w:rPr>
          <w:noProof/>
          <w:lang w:val="en-US"/>
        </w:rPr>
        <w:drawing>
          <wp:anchor distT="0" distB="0" distL="114300" distR="114300" simplePos="0" relativeHeight="251678720" behindDoc="0" locked="0" layoutInCell="1" allowOverlap="1">
            <wp:simplePos x="0" y="0"/>
            <wp:positionH relativeFrom="column">
              <wp:posOffset>1905</wp:posOffset>
            </wp:positionH>
            <wp:positionV relativeFrom="paragraph">
              <wp:posOffset>153670</wp:posOffset>
            </wp:positionV>
            <wp:extent cx="3415030" cy="2778125"/>
            <wp:effectExtent l="0" t="0" r="0" b="3175"/>
            <wp:wrapSquare wrapText="bothSides"/>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3415030" cy="277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6CE7" w:rsidRDefault="00A36CE7" w:rsidP="00A36CE7">
      <w:pPr>
        <w:tabs>
          <w:tab w:val="left" w:pos="868"/>
          <w:tab w:val="left" w:pos="4111"/>
        </w:tabs>
        <w:spacing w:before="240"/>
        <w:ind w:firstLine="1300"/>
        <w:rPr>
          <w:b/>
          <w:i/>
          <w:sz w:val="22"/>
          <w:szCs w:val="24"/>
        </w:rPr>
      </w:pPr>
    </w:p>
    <w:p w:rsidR="00A36CE7" w:rsidRDefault="00A36CE7" w:rsidP="00A36CE7">
      <w:pPr>
        <w:tabs>
          <w:tab w:val="left" w:pos="4111"/>
        </w:tabs>
        <w:spacing w:before="240"/>
        <w:rPr>
          <w:i/>
          <w:sz w:val="22"/>
          <w:szCs w:val="24"/>
        </w:rPr>
      </w:pPr>
      <w:r>
        <w:rPr>
          <w:b/>
          <w:i/>
          <w:sz w:val="22"/>
          <w:szCs w:val="24"/>
        </w:rPr>
        <w:t xml:space="preserve">Fig. </w:t>
      </w:r>
      <w:r w:rsidR="00122EC6">
        <w:rPr>
          <w:b/>
          <w:i/>
          <w:sz w:val="22"/>
          <w:szCs w:val="24"/>
        </w:rPr>
        <w:t>3.29</w:t>
      </w:r>
      <w:r w:rsidRPr="00EC1524">
        <w:rPr>
          <w:b/>
          <w:i/>
          <w:sz w:val="22"/>
          <w:szCs w:val="24"/>
        </w:rPr>
        <w:t xml:space="preserve"> </w:t>
      </w:r>
      <w:r w:rsidRPr="009C136F">
        <w:rPr>
          <w:i/>
          <w:sz w:val="22"/>
          <w:szCs w:val="24"/>
        </w:rPr>
        <w:t xml:space="preserve">  </w:t>
      </w:r>
      <w:r>
        <w:rPr>
          <w:i/>
          <w:sz w:val="22"/>
          <w:szCs w:val="24"/>
        </w:rPr>
        <w:t>A comparison of the normalised static pressure/ flow characteristics of  single (clarinet) and double (oboe and bassoon) reeds measured on  first increasing and then decreasing the flow rate  of moist  air through the reeds (Almeida)</w:t>
      </w:r>
    </w:p>
    <w:p w:rsidR="00122EC6" w:rsidRDefault="00122EC6" w:rsidP="00A36CE7">
      <w:pPr>
        <w:tabs>
          <w:tab w:val="left" w:pos="4111"/>
        </w:tabs>
        <w:spacing w:before="240"/>
        <w:rPr>
          <w:i/>
          <w:sz w:val="22"/>
          <w:szCs w:val="24"/>
        </w:rPr>
      </w:pPr>
    </w:p>
    <w:p w:rsidR="00122EC6" w:rsidRDefault="00122EC6" w:rsidP="00A36CE7">
      <w:pPr>
        <w:tabs>
          <w:tab w:val="left" w:pos="4111"/>
        </w:tabs>
        <w:spacing w:before="240"/>
        <w:rPr>
          <w:i/>
          <w:sz w:val="22"/>
          <w:szCs w:val="24"/>
        </w:rPr>
      </w:pPr>
    </w:p>
    <w:p w:rsidR="00122EC6" w:rsidRDefault="00122EC6" w:rsidP="00A36CE7">
      <w:pPr>
        <w:tabs>
          <w:tab w:val="left" w:pos="4111"/>
        </w:tabs>
        <w:spacing w:before="240"/>
        <w:rPr>
          <w:i/>
          <w:sz w:val="22"/>
          <w:szCs w:val="24"/>
        </w:rPr>
      </w:pPr>
    </w:p>
    <w:p w:rsidR="00A36CE7" w:rsidRDefault="00122EC6" w:rsidP="00A36CE7">
      <w:pPr>
        <w:tabs>
          <w:tab w:val="left" w:pos="4111"/>
        </w:tabs>
        <w:spacing w:before="240"/>
        <w:jc w:val="both"/>
        <w:rPr>
          <w:sz w:val="24"/>
          <w:szCs w:val="24"/>
        </w:rPr>
      </w:pPr>
      <w:r>
        <w:rPr>
          <w:sz w:val="24"/>
          <w:szCs w:val="24"/>
        </w:rPr>
        <w:lastRenderedPageBreak/>
        <w:t xml:space="preserve">A </w:t>
      </w:r>
      <w:r w:rsidR="00A36CE7">
        <w:rPr>
          <w:sz w:val="24"/>
          <w:szCs w:val="24"/>
        </w:rPr>
        <w:t xml:space="preserve"> recent comparison of the flow-pressure characteristics of oboe and bassoon double reeds and a clarinet single reed, Figure </w:t>
      </w:r>
      <w:r>
        <w:rPr>
          <w:sz w:val="24"/>
          <w:szCs w:val="24"/>
        </w:rPr>
        <w:t>3.29</w:t>
      </w:r>
      <w:r w:rsidR="00A36CE7">
        <w:rPr>
          <w:sz w:val="24"/>
          <w:szCs w:val="24"/>
        </w:rPr>
        <w:t>, by Almeida [</w:t>
      </w:r>
      <w:r w:rsidR="00A36CE7" w:rsidRPr="00127114">
        <w:rPr>
          <w:rStyle w:val="EndnoteReference"/>
          <w:sz w:val="24"/>
          <w:szCs w:val="24"/>
          <w:vertAlign w:val="baseline"/>
        </w:rPr>
        <w:endnoteReference w:id="150"/>
      </w:r>
      <w:r w:rsidR="00A36CE7">
        <w:rPr>
          <w:sz w:val="24"/>
          <w:szCs w:val="24"/>
        </w:rPr>
        <w:t xml:space="preserve">])  shows no evidence for re-entrant double-reed features.  Nevertheless, the measurements are strongly hysteretic, because of  changes in the properties of the reeds  (elasticity and mass) as they absorb and desorb moisture from the damp air passing through them.  In the measurements the static pressure was slowly increased from zero to its maximum value and then back again. Under normal playing conditions, one might expect to play on a non-hysteretic operating characteristic somewhere between the two extremes of the hysteretic static measurements.  Thus, although the shape of the flow-pressure curves for the double reeds differs significantly from those of the clarinet single reed, the general form is qualitatively similar, with a region of dynamic negative resistance above the peak flow. The strongly moisture dependent properties of reeds are very familiar to the player, who has to moisten and “play-in” a reed before it is ready for performance. </w:t>
      </w:r>
    </w:p>
    <w:p w:rsidR="00A36CE7" w:rsidRPr="006E53D0" w:rsidRDefault="00A36CE7" w:rsidP="00A36CE7">
      <w:pPr>
        <w:tabs>
          <w:tab w:val="left" w:pos="4111"/>
        </w:tabs>
        <w:spacing w:before="240"/>
        <w:jc w:val="both"/>
        <w:rPr>
          <w:sz w:val="24"/>
          <w:szCs w:val="24"/>
        </w:rPr>
      </w:pPr>
      <w:r>
        <w:rPr>
          <w:sz w:val="24"/>
          <w:szCs w:val="24"/>
        </w:rPr>
        <w:t>There therefore appears to be no fundamental difference between the way single and double reeds operate.  Indeed, the sound of an oboe is apparently scarcely changed</w:t>
      </w:r>
      <w:r w:rsidRPr="006E53D0">
        <w:rPr>
          <w:sz w:val="24"/>
          <w:szCs w:val="24"/>
        </w:rPr>
        <w:t>, when played with a miniature clarinet reed mouthpiece</w:t>
      </w:r>
      <w:r>
        <w:rPr>
          <w:sz w:val="24"/>
          <w:szCs w:val="24"/>
        </w:rPr>
        <w:t xml:space="preserve"> instead of a conventional double reed</w:t>
      </w:r>
      <w:r w:rsidRPr="006E53D0">
        <w:rPr>
          <w:sz w:val="24"/>
          <w:szCs w:val="24"/>
        </w:rPr>
        <w:t xml:space="preserve"> </w:t>
      </w:r>
      <w:r w:rsidRPr="001926A3">
        <w:rPr>
          <w:sz w:val="24"/>
          <w:szCs w:val="24"/>
        </w:rPr>
        <w:t>(</w:t>
      </w:r>
      <w:r w:rsidRPr="00556A6E">
        <w:rPr>
          <w:sz w:val="24"/>
          <w:szCs w:val="24"/>
        </w:rPr>
        <w:t>Campbell and Gilbert, private communication).</w:t>
      </w:r>
    </w:p>
    <w:p w:rsidR="00A36CE7" w:rsidRPr="006E53D0" w:rsidRDefault="00A36CE7" w:rsidP="004B3CB5">
      <w:pPr>
        <w:tabs>
          <w:tab w:val="left" w:pos="4111"/>
        </w:tabs>
        <w:jc w:val="both"/>
        <w:rPr>
          <w:b/>
          <w:sz w:val="24"/>
          <w:szCs w:val="24"/>
        </w:rPr>
      </w:pPr>
    </w:p>
    <w:p w:rsidR="00A65C29" w:rsidRDefault="00140090" w:rsidP="004B3CB5">
      <w:pPr>
        <w:tabs>
          <w:tab w:val="left" w:pos="4111"/>
        </w:tabs>
        <w:jc w:val="both"/>
        <w:rPr>
          <w:b/>
          <w:sz w:val="24"/>
          <w:szCs w:val="24"/>
        </w:rPr>
      </w:pPr>
      <w:r>
        <w:rPr>
          <w:b/>
          <w:sz w:val="24"/>
          <w:szCs w:val="24"/>
        </w:rPr>
        <w:t>D</w:t>
      </w:r>
      <w:r w:rsidR="00A65C29" w:rsidRPr="006E53D0">
        <w:rPr>
          <w:b/>
          <w:sz w:val="24"/>
          <w:szCs w:val="24"/>
        </w:rPr>
        <w:t xml:space="preserve">ynamic </w:t>
      </w:r>
      <w:r>
        <w:rPr>
          <w:b/>
          <w:sz w:val="24"/>
          <w:szCs w:val="24"/>
        </w:rPr>
        <w:t>C</w:t>
      </w:r>
      <w:r w:rsidR="00A65C29" w:rsidRPr="006E53D0">
        <w:rPr>
          <w:b/>
          <w:sz w:val="24"/>
          <w:szCs w:val="24"/>
        </w:rPr>
        <w:t>haracteristics</w:t>
      </w:r>
    </w:p>
    <w:p w:rsidR="003E24A3" w:rsidRPr="006E53D0" w:rsidRDefault="003E24A3" w:rsidP="004B3CB5">
      <w:pPr>
        <w:tabs>
          <w:tab w:val="left" w:pos="4111"/>
        </w:tabs>
        <w:jc w:val="both"/>
        <w:rPr>
          <w:b/>
          <w:sz w:val="24"/>
          <w:szCs w:val="24"/>
        </w:rPr>
      </w:pPr>
    </w:p>
    <w:p w:rsidR="008E7530" w:rsidRPr="006E53D0" w:rsidRDefault="00C3710F" w:rsidP="00DD5C7E">
      <w:pPr>
        <w:tabs>
          <w:tab w:val="left" w:pos="4111"/>
        </w:tabs>
        <w:jc w:val="both"/>
        <w:rPr>
          <w:sz w:val="24"/>
          <w:szCs w:val="24"/>
        </w:rPr>
      </w:pPr>
      <w:r w:rsidRPr="006E53D0">
        <w:rPr>
          <w:sz w:val="24"/>
          <w:szCs w:val="24"/>
        </w:rPr>
        <w:t xml:space="preserve">     </w:t>
      </w:r>
      <w:r w:rsidR="00A65C29" w:rsidRPr="006E53D0">
        <w:rPr>
          <w:sz w:val="24"/>
          <w:szCs w:val="24"/>
        </w:rPr>
        <w:t>Fletcher [</w:t>
      </w:r>
      <w:bookmarkStart w:id="59" w:name="_Ref99865253"/>
      <w:r w:rsidR="00A65C29" w:rsidRPr="006E53D0">
        <w:rPr>
          <w:rStyle w:val="EndnoteReference"/>
          <w:sz w:val="24"/>
          <w:szCs w:val="24"/>
          <w:vertAlign w:val="baseline"/>
        </w:rPr>
        <w:endnoteReference w:id="151"/>
      </w:r>
      <w:bookmarkEnd w:id="59"/>
      <w:r w:rsidR="00A65C29" w:rsidRPr="006E53D0">
        <w:rPr>
          <w:sz w:val="24"/>
          <w:szCs w:val="24"/>
        </w:rPr>
        <w:t xml:space="preserve">] extended the quasi-static model by assuming </w:t>
      </w:r>
      <w:r w:rsidR="00063FFC">
        <w:rPr>
          <w:sz w:val="24"/>
          <w:szCs w:val="24"/>
        </w:rPr>
        <w:t xml:space="preserve">dynamics of the </w:t>
      </w:r>
      <w:r w:rsidR="00A65C29" w:rsidRPr="006E53D0">
        <w:rPr>
          <w:sz w:val="24"/>
          <w:szCs w:val="24"/>
        </w:rPr>
        <w:t xml:space="preserve">reed could be described as a simple mass-spring </w:t>
      </w:r>
      <w:r w:rsidR="00446935">
        <w:rPr>
          <w:sz w:val="24"/>
          <w:szCs w:val="24"/>
        </w:rPr>
        <w:t>resonator</w:t>
      </w:r>
      <w:r w:rsidR="00446935" w:rsidRPr="006E53D0">
        <w:rPr>
          <w:sz w:val="24"/>
          <w:szCs w:val="24"/>
        </w:rPr>
        <w:t xml:space="preserve"> </w:t>
      </w:r>
      <w:r w:rsidR="00A65C29" w:rsidRPr="006E53D0">
        <w:rPr>
          <w:sz w:val="24"/>
          <w:szCs w:val="24"/>
        </w:rPr>
        <w:t>resulting in a dynamic conductance</w:t>
      </w:r>
    </w:p>
    <w:p w:rsidR="00A65C29" w:rsidRPr="006E53D0" w:rsidRDefault="008E7530" w:rsidP="00140090">
      <w:pPr>
        <w:tabs>
          <w:tab w:val="left" w:pos="4111"/>
          <w:tab w:val="right" w:pos="8800"/>
        </w:tabs>
        <w:jc w:val="both"/>
        <w:rPr>
          <w:sz w:val="24"/>
          <w:szCs w:val="24"/>
        </w:rPr>
      </w:pPr>
      <w:r w:rsidRPr="006E53D0">
        <w:rPr>
          <w:position w:val="-72"/>
          <w:sz w:val="24"/>
          <w:szCs w:val="24"/>
        </w:rPr>
        <w:t xml:space="preserve">     </w:t>
      </w:r>
      <w:r w:rsidR="00A65C29" w:rsidRPr="006E53D0">
        <w:rPr>
          <w:sz w:val="24"/>
          <w:szCs w:val="24"/>
        </w:rPr>
        <w:t xml:space="preserve"> </w:t>
      </w:r>
      <w:r w:rsidR="00140090">
        <w:rPr>
          <w:sz w:val="24"/>
          <w:szCs w:val="24"/>
        </w:rPr>
        <w:t xml:space="preserve">                               </w:t>
      </w:r>
      <w:r w:rsidR="0048469B" w:rsidRPr="0048469B">
        <w:rPr>
          <w:position w:val="-38"/>
          <w:sz w:val="24"/>
          <w:szCs w:val="24"/>
        </w:rPr>
        <w:object w:dxaOrig="3560" w:dyaOrig="760">
          <v:shape id="_x0000_i1333" type="#_x0000_t75" style="width:177.75pt;height:38.25pt" o:ole="">
            <v:imagedata r:id="rId730" o:title=""/>
          </v:shape>
          <o:OLEObject Type="Embed" ProgID="Equation.DSMT4" ShapeID="_x0000_i1333" DrawAspect="Content" ObjectID="_1687067235" r:id="rId731"/>
        </w:object>
      </w:r>
      <w:r w:rsidR="00A65C29" w:rsidRPr="006E53D0">
        <w:rPr>
          <w:sz w:val="24"/>
          <w:szCs w:val="24"/>
        </w:rPr>
        <w:t xml:space="preserve"> </w:t>
      </w:r>
      <w:r w:rsidR="00C3710F" w:rsidRPr="006E53D0">
        <w:rPr>
          <w:position w:val="-30"/>
          <w:sz w:val="24"/>
          <w:szCs w:val="24"/>
        </w:rPr>
        <w:t xml:space="preserve">    </w:t>
      </w:r>
      <w:r w:rsidR="00A65C29" w:rsidRPr="006E53D0">
        <w:rPr>
          <w:sz w:val="24"/>
          <w:szCs w:val="24"/>
        </w:rPr>
        <w:t xml:space="preserve"> </w:t>
      </w:r>
      <w:r w:rsidRPr="006E53D0">
        <w:rPr>
          <w:sz w:val="24"/>
          <w:szCs w:val="24"/>
        </w:rPr>
        <w:t xml:space="preserve">  </w:t>
      </w:r>
      <w:r w:rsidR="00140090">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128</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A65C29" w:rsidP="004B3CB5">
      <w:pPr>
        <w:tabs>
          <w:tab w:val="left" w:pos="4111"/>
        </w:tabs>
        <w:jc w:val="both"/>
        <w:rPr>
          <w:sz w:val="24"/>
          <w:szCs w:val="24"/>
        </w:rPr>
      </w:pPr>
      <w:r w:rsidRPr="006E53D0">
        <w:rPr>
          <w:sz w:val="24"/>
          <w:szCs w:val="24"/>
        </w:rPr>
        <w:t>where</w:t>
      </w:r>
      <w:r w:rsidR="0048469B">
        <w:rPr>
          <w:sz w:val="24"/>
          <w:szCs w:val="24"/>
        </w:rPr>
        <w:t xml:space="preserve"> </w:t>
      </w:r>
      <w:r w:rsidR="0048469B" w:rsidRPr="0048469B">
        <w:rPr>
          <w:position w:val="-40"/>
          <w:sz w:val="24"/>
          <w:szCs w:val="24"/>
        </w:rPr>
        <w:object w:dxaOrig="1800" w:dyaOrig="859">
          <v:shape id="_x0000_i1334" type="#_x0000_t75" style="width:90.75pt;height:42.75pt" o:ole="">
            <v:imagedata r:id="rId732" o:title=""/>
          </v:shape>
          <o:OLEObject Type="Embed" ProgID="Equation.DSMT4" ShapeID="_x0000_i1334" DrawAspect="Content" ObjectID="_1687067236" r:id="rId733"/>
        </w:object>
      </w:r>
      <w:r w:rsidR="000900CC" w:rsidRPr="006E53D0">
        <w:rPr>
          <w:sz w:val="24"/>
          <w:szCs w:val="24"/>
        </w:rPr>
        <w:t xml:space="preserve"> </w:t>
      </w:r>
      <w:r w:rsidRPr="006E53D0">
        <w:rPr>
          <w:sz w:val="24"/>
          <w:szCs w:val="24"/>
        </w:rPr>
        <w:t>is the quasi-static flow conductance and the denominator describes the dynamic r</w:t>
      </w:r>
      <w:r w:rsidR="000900CC" w:rsidRPr="006E53D0">
        <w:rPr>
          <w:sz w:val="24"/>
          <w:szCs w:val="24"/>
        </w:rPr>
        <w:t xml:space="preserve">esonant response of the reed. </w:t>
      </w:r>
      <w:r w:rsidRPr="006E53D0">
        <w:rPr>
          <w:sz w:val="24"/>
          <w:szCs w:val="24"/>
        </w:rPr>
        <w:t xml:space="preserve"> The </w:t>
      </w:r>
      <w:r w:rsidRPr="00140090">
        <w:rPr>
          <w:i/>
          <w:sz w:val="24"/>
          <w:szCs w:val="24"/>
        </w:rPr>
        <w:t>Q</w:t>
      </w:r>
      <w:r w:rsidRPr="006E53D0">
        <w:rPr>
          <w:sz w:val="24"/>
          <w:szCs w:val="24"/>
        </w:rPr>
        <w:t>-value is determined by viscous and mechanical losses in the reed.</w:t>
      </w:r>
    </w:p>
    <w:p w:rsidR="00452EA5" w:rsidRPr="006E53D0" w:rsidRDefault="00452EA5" w:rsidP="004B3CB5">
      <w:pPr>
        <w:tabs>
          <w:tab w:val="left" w:pos="4111"/>
        </w:tabs>
        <w:jc w:val="both"/>
        <w:rPr>
          <w:sz w:val="24"/>
          <w:szCs w:val="24"/>
        </w:rPr>
      </w:pPr>
    </w:p>
    <w:p w:rsidR="003E24A3"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resistive and reactive components of </w:t>
      </w:r>
      <w:r w:rsidR="00A65C29" w:rsidRPr="006E53D0">
        <w:rPr>
          <w:i/>
          <w:sz w:val="24"/>
          <w:szCs w:val="24"/>
        </w:rPr>
        <w:t>Y</w:t>
      </w:r>
      <w:r w:rsidR="00A65C29" w:rsidRPr="006E53D0">
        <w:rPr>
          <w:sz w:val="24"/>
          <w:szCs w:val="24"/>
        </w:rPr>
        <w:t xml:space="preserve"> (</w:t>
      </w:r>
      <w:r w:rsidR="00A65C29" w:rsidRPr="006E53D0">
        <w:rPr>
          <w:rFonts w:ascii="Symbol" w:hAnsi="Symbol"/>
          <w:i/>
          <w:sz w:val="24"/>
          <w:szCs w:val="24"/>
        </w:rPr>
        <w:t></w:t>
      </w:r>
      <w:r w:rsidR="00A65C29" w:rsidRPr="006E53D0">
        <w:rPr>
          <w:sz w:val="24"/>
          <w:szCs w:val="24"/>
        </w:rPr>
        <w:t>)</w:t>
      </w:r>
      <w:r w:rsidR="00A65C29" w:rsidRPr="006E53D0">
        <w:rPr>
          <w:sz w:val="24"/>
          <w:szCs w:val="24"/>
          <w:vertAlign w:val="subscript"/>
        </w:rPr>
        <w:t>reed</w:t>
      </w:r>
      <w:r w:rsidR="00A65C29" w:rsidRPr="006E53D0">
        <w:rPr>
          <w:sz w:val="24"/>
          <w:szCs w:val="24"/>
        </w:rPr>
        <w:t xml:space="preserve"> given by (</w:t>
      </w:r>
      <w:r w:rsidR="00122EC6">
        <w:rPr>
          <w:sz w:val="24"/>
          <w:szCs w:val="24"/>
        </w:rPr>
        <w:t xml:space="preserve">equ,  </w:t>
      </w:r>
      <w:r w:rsidR="001C511E">
        <w:rPr>
          <w:sz w:val="24"/>
          <w:szCs w:val="24"/>
        </w:rPr>
        <w:t>1</w:t>
      </w:r>
      <w:r w:rsidR="00A65C29" w:rsidRPr="006E53D0">
        <w:rPr>
          <w:sz w:val="24"/>
          <w:szCs w:val="24"/>
        </w:rPr>
        <w:t>3.</w:t>
      </w:r>
      <w:r w:rsidR="001C511E">
        <w:rPr>
          <w:sz w:val="24"/>
          <w:szCs w:val="24"/>
        </w:rPr>
        <w:t>128)</w:t>
      </w:r>
      <w:r w:rsidR="00A65C29" w:rsidRPr="006E53D0">
        <w:rPr>
          <w:sz w:val="24"/>
          <w:szCs w:val="24"/>
        </w:rPr>
        <w:t xml:space="preserve"> are plotted in Fig</w:t>
      </w:r>
      <w:r w:rsidR="001C511E">
        <w:rPr>
          <w:sz w:val="24"/>
          <w:szCs w:val="24"/>
        </w:rPr>
        <w:t>s.</w:t>
      </w:r>
      <w:r w:rsidR="00A65C29" w:rsidRPr="006E53D0">
        <w:rPr>
          <w:sz w:val="24"/>
          <w:szCs w:val="24"/>
        </w:rPr>
        <w:t xml:space="preserve"> </w:t>
      </w:r>
      <w:r w:rsidR="00122EC6">
        <w:rPr>
          <w:sz w:val="24"/>
          <w:szCs w:val="24"/>
        </w:rPr>
        <w:t>3.30</w:t>
      </w:r>
      <w:r w:rsidR="00A65C29" w:rsidRPr="006E53D0">
        <w:rPr>
          <w:sz w:val="24"/>
          <w:szCs w:val="24"/>
        </w:rPr>
        <w:t>a and b  for an inward  closing reed (</w:t>
      </w:r>
      <w:r w:rsidR="00A65C29" w:rsidRPr="006E53D0">
        <w:rPr>
          <w:rFonts w:ascii="Symbol" w:hAnsi="Symbol"/>
          <w:sz w:val="24"/>
          <w:szCs w:val="24"/>
        </w:rPr>
        <w:t></w:t>
      </w:r>
      <w:r w:rsidR="00A65C29" w:rsidRPr="006E53D0">
        <w:rPr>
          <w:sz w:val="24"/>
          <w:szCs w:val="24"/>
        </w:rPr>
        <w:t>,+),  in the negative flow conductance regime above the velocity flow maximum, and for the outward (+,</w:t>
      </w:r>
      <w:r w:rsidR="00A65C29" w:rsidRPr="006E53D0">
        <w:rPr>
          <w:rFonts w:ascii="Symbol" w:hAnsi="Symbol"/>
          <w:sz w:val="24"/>
          <w:szCs w:val="24"/>
        </w:rPr>
        <w:t></w:t>
      </w:r>
      <w:r w:rsidR="00A65C29" w:rsidRPr="006E53D0">
        <w:rPr>
          <w:sz w:val="24"/>
          <w:szCs w:val="24"/>
        </w:rPr>
        <w:t xml:space="preserve">)  closing reed. As discussed qualitatively above, the negative input dynamic conductance of the inward striking reed remains negative at all frequencies below its resonant frequency, whereas the conductance of the outward opening reed only becomes negative above its resonant frequency.   </w:t>
      </w:r>
    </w:p>
    <w:p w:rsidR="00A65C29" w:rsidRPr="006E53D0" w:rsidRDefault="00A65C29" w:rsidP="004B3CB5">
      <w:pPr>
        <w:tabs>
          <w:tab w:val="left" w:pos="4111"/>
        </w:tabs>
        <w:jc w:val="both"/>
        <w:rPr>
          <w:sz w:val="24"/>
          <w:szCs w:val="24"/>
        </w:rPr>
      </w:pPr>
      <w:r w:rsidRPr="006E53D0">
        <w:rPr>
          <w:sz w:val="24"/>
          <w:szCs w:val="24"/>
        </w:rPr>
        <w:t xml:space="preserve"> </w:t>
      </w:r>
    </w:p>
    <w:p w:rsidR="00A65C29" w:rsidRPr="006E53D0" w:rsidRDefault="00412DCB" w:rsidP="00122EC6">
      <w:pPr>
        <w:tabs>
          <w:tab w:val="left" w:pos="4111"/>
        </w:tabs>
        <w:ind w:left="142" w:hanging="142"/>
        <w:jc w:val="both"/>
        <w:rPr>
          <w:sz w:val="24"/>
          <w:szCs w:val="24"/>
        </w:rPr>
      </w:pPr>
      <w:r>
        <w:rPr>
          <w:noProof/>
          <w:sz w:val="24"/>
          <w:szCs w:val="24"/>
          <w:lang w:val="en-US"/>
        </w:rPr>
        <w:drawing>
          <wp:anchor distT="0" distB="0" distL="114300" distR="114300" simplePos="0" relativeHeight="251679744" behindDoc="0" locked="0" layoutInCell="1" allowOverlap="1">
            <wp:simplePos x="0" y="0"/>
            <wp:positionH relativeFrom="column">
              <wp:posOffset>1905</wp:posOffset>
            </wp:positionH>
            <wp:positionV relativeFrom="paragraph">
              <wp:posOffset>-2540</wp:posOffset>
            </wp:positionV>
            <wp:extent cx="3112770" cy="2057400"/>
            <wp:effectExtent l="0" t="0" r="0" b="0"/>
            <wp:wrapSquare wrapText="bothSides"/>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311277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C29" w:rsidRPr="003E24A3" w:rsidRDefault="00675C8D" w:rsidP="004B3CB5">
      <w:pPr>
        <w:tabs>
          <w:tab w:val="left" w:pos="4111"/>
        </w:tabs>
        <w:jc w:val="both"/>
        <w:rPr>
          <w:i/>
          <w:sz w:val="22"/>
          <w:szCs w:val="24"/>
        </w:rPr>
      </w:pPr>
      <w:r>
        <w:rPr>
          <w:b/>
          <w:i/>
          <w:sz w:val="22"/>
          <w:szCs w:val="24"/>
        </w:rPr>
        <w:t xml:space="preserve">Fig. </w:t>
      </w:r>
      <w:r w:rsidR="00122EC6">
        <w:rPr>
          <w:b/>
          <w:i/>
          <w:sz w:val="22"/>
          <w:szCs w:val="24"/>
        </w:rPr>
        <w:t>3.30</w:t>
      </w:r>
      <w:r w:rsidR="00A65C29" w:rsidRPr="003E24A3">
        <w:rPr>
          <w:i/>
          <w:sz w:val="22"/>
          <w:szCs w:val="24"/>
        </w:rPr>
        <w:t xml:space="preserve">   </w:t>
      </w:r>
      <w:r w:rsidR="00864BD5">
        <w:rPr>
          <w:i/>
          <w:sz w:val="22"/>
          <w:szCs w:val="24"/>
        </w:rPr>
        <w:t xml:space="preserve">The sign-changing real </w:t>
      </w:r>
      <w:r w:rsidR="00A65C29" w:rsidRPr="003E24A3">
        <w:rPr>
          <w:i/>
          <w:sz w:val="22"/>
          <w:szCs w:val="24"/>
        </w:rPr>
        <w:t xml:space="preserve">and </w:t>
      </w:r>
      <w:r w:rsidR="00864BD5">
        <w:rPr>
          <w:i/>
          <w:sz w:val="22"/>
          <w:szCs w:val="24"/>
        </w:rPr>
        <w:t xml:space="preserve">constant-sign </w:t>
      </w:r>
      <w:r w:rsidR="00A65C29" w:rsidRPr="003E24A3">
        <w:rPr>
          <w:i/>
          <w:sz w:val="22"/>
          <w:szCs w:val="24"/>
        </w:rPr>
        <w:t>imaginary components of the reed admittance Y(</w:t>
      </w:r>
      <w:r w:rsidR="00A65C29" w:rsidRPr="003E24A3">
        <w:rPr>
          <w:rFonts w:ascii="Symbol" w:hAnsi="Symbol"/>
          <w:i/>
          <w:sz w:val="22"/>
          <w:szCs w:val="24"/>
        </w:rPr>
        <w:t></w:t>
      </w:r>
      <w:r w:rsidR="00A65C29" w:rsidRPr="003E24A3">
        <w:rPr>
          <w:i/>
          <w:sz w:val="22"/>
          <w:szCs w:val="24"/>
        </w:rPr>
        <w:t>)  for</w:t>
      </w:r>
      <w:r w:rsidR="001C511E">
        <w:rPr>
          <w:i/>
          <w:sz w:val="22"/>
          <w:szCs w:val="24"/>
        </w:rPr>
        <w:t xml:space="preserve"> (</w:t>
      </w:r>
      <w:r w:rsidR="001C511E" w:rsidRPr="001C511E">
        <w:rPr>
          <w:b/>
          <w:i/>
          <w:sz w:val="22"/>
          <w:szCs w:val="24"/>
        </w:rPr>
        <w:t>a)</w:t>
      </w:r>
      <w:r w:rsidR="00A65C29" w:rsidRPr="003E24A3">
        <w:rPr>
          <w:i/>
          <w:sz w:val="22"/>
          <w:szCs w:val="24"/>
        </w:rPr>
        <w:t xml:space="preserve"> an inward closing reed in the negative dynamic conductance regime and for</w:t>
      </w:r>
      <w:r w:rsidR="001C511E">
        <w:rPr>
          <w:i/>
          <w:sz w:val="22"/>
          <w:szCs w:val="24"/>
        </w:rPr>
        <w:t xml:space="preserve"> </w:t>
      </w:r>
      <w:r w:rsidR="001C511E" w:rsidRPr="001C511E">
        <w:rPr>
          <w:b/>
          <w:i/>
          <w:sz w:val="22"/>
          <w:szCs w:val="24"/>
        </w:rPr>
        <w:t>(b)</w:t>
      </w:r>
      <w:r w:rsidR="00A65C29" w:rsidRPr="003E24A3">
        <w:rPr>
          <w:i/>
          <w:sz w:val="22"/>
          <w:szCs w:val="24"/>
        </w:rPr>
        <w:t xml:space="preserve"> an  outward opening  reed, as a function of frequency normalised to the resonant frequency of the  reed for reeds having Q-values of 5. </w:t>
      </w:r>
    </w:p>
    <w:p w:rsidR="00A65C29" w:rsidRDefault="00A65C29" w:rsidP="004B3CB5">
      <w:pPr>
        <w:tabs>
          <w:tab w:val="left" w:pos="4111"/>
        </w:tabs>
        <w:jc w:val="both"/>
        <w:rPr>
          <w:sz w:val="24"/>
          <w:szCs w:val="24"/>
        </w:rPr>
      </w:pPr>
    </w:p>
    <w:p w:rsidR="00122EC6" w:rsidRDefault="00122EC6" w:rsidP="004B3CB5">
      <w:pPr>
        <w:tabs>
          <w:tab w:val="left" w:pos="4111"/>
        </w:tabs>
        <w:jc w:val="both"/>
        <w:rPr>
          <w:sz w:val="24"/>
          <w:szCs w:val="24"/>
        </w:rPr>
      </w:pPr>
    </w:p>
    <w:p w:rsidR="00122EC6" w:rsidRDefault="00122EC6" w:rsidP="004B3CB5">
      <w:pPr>
        <w:tabs>
          <w:tab w:val="left" w:pos="4111"/>
        </w:tabs>
        <w:jc w:val="both"/>
        <w:rPr>
          <w:sz w:val="24"/>
          <w:szCs w:val="24"/>
        </w:rPr>
      </w:pPr>
    </w:p>
    <w:p w:rsidR="00A65C29" w:rsidRPr="006E53D0" w:rsidRDefault="000900CC" w:rsidP="004B3CB5">
      <w:pPr>
        <w:tabs>
          <w:tab w:val="left" w:pos="4111"/>
        </w:tabs>
        <w:jc w:val="both"/>
        <w:rPr>
          <w:sz w:val="24"/>
          <w:szCs w:val="24"/>
        </w:rPr>
      </w:pPr>
      <w:r w:rsidRPr="006E53D0">
        <w:rPr>
          <w:sz w:val="24"/>
          <w:szCs w:val="24"/>
        </w:rPr>
        <w:lastRenderedPageBreak/>
        <w:t xml:space="preserve">     </w:t>
      </w:r>
      <w:r w:rsidR="00A65C29" w:rsidRPr="006E53D0">
        <w:rPr>
          <w:sz w:val="24"/>
          <w:szCs w:val="24"/>
        </w:rPr>
        <w:t>For the oscillations of any attached air column to grow, feedback theory requires that</w:t>
      </w:r>
    </w:p>
    <w:p w:rsidR="00A65C29" w:rsidRDefault="00C3710F" w:rsidP="001C511E">
      <w:pPr>
        <w:pStyle w:val="MTDisplayEquation"/>
        <w:tabs>
          <w:tab w:val="clear" w:pos="8300"/>
          <w:tab w:val="left" w:pos="4111"/>
          <w:tab w:val="right" w:pos="8800"/>
        </w:tabs>
        <w:ind w:left="0" w:firstLine="1700"/>
        <w:jc w:val="both"/>
      </w:pPr>
      <w:r w:rsidRPr="006E53D0">
        <w:rPr>
          <w:position w:val="-32"/>
        </w:rPr>
        <w:t xml:space="preserve">       </w:t>
      </w:r>
      <w:r w:rsidR="00237522">
        <w:rPr>
          <w:position w:val="-32"/>
        </w:rPr>
        <w:t xml:space="preserve">                         </w:t>
      </w:r>
      <w:r w:rsidRPr="006E53D0">
        <w:rPr>
          <w:position w:val="-32"/>
        </w:rPr>
        <w:t xml:space="preserve">  </w:t>
      </w:r>
      <w:r w:rsidR="0048469B" w:rsidRPr="0048469B">
        <w:rPr>
          <w:position w:val="-34"/>
        </w:rPr>
        <w:object w:dxaOrig="1500" w:dyaOrig="800">
          <v:shape id="_x0000_i1335" type="#_x0000_t75" style="width:75pt;height:40.5pt" o:ole="">
            <v:imagedata r:id="rId735" o:title=""/>
          </v:shape>
          <o:OLEObject Type="Embed" ProgID="Equation.DSMT4" ShapeID="_x0000_i1335" DrawAspect="Content" ObjectID="_1687067237" r:id="rId736"/>
        </w:object>
      </w:r>
      <w:r w:rsidRPr="006E53D0">
        <w:rPr>
          <w:position w:val="-32"/>
        </w:rPr>
        <w:t xml:space="preserve">      </w:t>
      </w:r>
      <w:r w:rsidR="0048469B">
        <w:rPr>
          <w:position w:val="-32"/>
        </w:rPr>
        <w:t xml:space="preserve">      ,         </w:t>
      </w:r>
      <w:r w:rsidR="001C511E">
        <w:rPr>
          <w:position w:val="-32"/>
        </w:rP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129</w:instrText>
      </w:r>
      <w:r w:rsidR="00931B77">
        <w:rPr>
          <w:noProof/>
        </w:rPr>
        <w:fldChar w:fldCharType="end"/>
      </w:r>
      <w:r w:rsidR="00A65C29" w:rsidRPr="006E53D0">
        <w:instrText>)</w:instrText>
      </w:r>
      <w:r w:rsidR="00A65C29" w:rsidRPr="006E53D0">
        <w:fldChar w:fldCharType="end"/>
      </w:r>
    </w:p>
    <w:p w:rsidR="00452EA5" w:rsidRPr="00452EA5" w:rsidRDefault="00452EA5" w:rsidP="00452EA5">
      <w:pPr>
        <w:rPr>
          <w:lang w:eastAsia="ja-JP"/>
        </w:rPr>
      </w:pPr>
    </w:p>
    <w:p w:rsidR="000900CC" w:rsidRDefault="00A65C29" w:rsidP="004B3CB5">
      <w:pPr>
        <w:tabs>
          <w:tab w:val="left" w:pos="4111"/>
        </w:tabs>
        <w:jc w:val="both"/>
        <w:rPr>
          <w:sz w:val="24"/>
          <w:szCs w:val="24"/>
        </w:rPr>
      </w:pPr>
      <w:r w:rsidRPr="006E53D0">
        <w:rPr>
          <w:sz w:val="24"/>
          <w:szCs w:val="24"/>
        </w:rPr>
        <w:t xml:space="preserve">where </w:t>
      </w:r>
      <w:r w:rsidRPr="006E53D0">
        <w:rPr>
          <w:i/>
          <w:sz w:val="24"/>
          <w:szCs w:val="24"/>
        </w:rPr>
        <w:t>Y</w:t>
      </w:r>
      <w:r w:rsidRPr="00122EC6">
        <w:rPr>
          <w:i/>
          <w:sz w:val="24"/>
          <w:szCs w:val="24"/>
          <w:vertAlign w:val="subscript"/>
        </w:rPr>
        <w:t>p</w:t>
      </w:r>
      <w:r w:rsidRPr="006E53D0">
        <w:rPr>
          <w:sz w:val="24"/>
          <w:szCs w:val="24"/>
          <w:vertAlign w:val="subscript"/>
        </w:rPr>
        <w:t xml:space="preserve"> </w:t>
      </w:r>
      <w:r w:rsidRPr="006E53D0">
        <w:rPr>
          <w:sz w:val="24"/>
          <w:szCs w:val="24"/>
        </w:rPr>
        <w:t xml:space="preserve">and </w:t>
      </w:r>
      <w:r w:rsidRPr="006E53D0">
        <w:rPr>
          <w:i/>
          <w:sz w:val="24"/>
          <w:szCs w:val="24"/>
        </w:rPr>
        <w:t>Y</w:t>
      </w:r>
      <w:r w:rsidRPr="006E53D0">
        <w:rPr>
          <w:i/>
          <w:sz w:val="24"/>
          <w:szCs w:val="24"/>
          <w:vertAlign w:val="subscript"/>
        </w:rPr>
        <w:t>r</w:t>
      </w:r>
      <w:r w:rsidRPr="006E53D0">
        <w:rPr>
          <w:i/>
          <w:sz w:val="24"/>
          <w:szCs w:val="24"/>
        </w:rPr>
        <w:t xml:space="preserve"> </w:t>
      </w:r>
      <w:r w:rsidRPr="006E53D0">
        <w:rPr>
          <w:sz w:val="24"/>
          <w:szCs w:val="24"/>
        </w:rPr>
        <w:t>are the admittances of the pipe and reed.  The negative dynamic conductance of the reed must therefore be sufficiently small to overcome the losses in the instrument.  Furthermore, the reactive components of the reed conductance will perturb the frequencies of the attached air column</w:t>
      </w:r>
      <w:r w:rsidR="000900CC" w:rsidRPr="006E53D0">
        <w:rPr>
          <w:sz w:val="24"/>
          <w:szCs w:val="24"/>
        </w:rPr>
        <w:t>.</w:t>
      </w:r>
    </w:p>
    <w:p w:rsidR="003E24A3" w:rsidRPr="006E53D0" w:rsidRDefault="003E24A3" w:rsidP="004B3CB5">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xml:space="preserve">, Chpt.13] give an extended discussion of the dynamics of reed generators including  polar plots of admittance curves for typical outward and inward striking reed generators as a function of blowing pressure. </w:t>
      </w:r>
    </w:p>
    <w:p w:rsidR="003E24A3" w:rsidRPr="006E53D0" w:rsidRDefault="003E24A3" w:rsidP="004B3CB5">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the inward striking reeds of the clarinet, oboe and bassoon, the real part of the reed admittance is negative below the resonant frequency of the reed.  For the oboe this is typically around 3 kHz, </w:t>
      </w:r>
      <w:r w:rsidR="00864BD5">
        <w:rPr>
          <w:sz w:val="24"/>
          <w:szCs w:val="24"/>
        </w:rPr>
        <w:t xml:space="preserve">somewhat higher than the sound of a blown reed attached to its connecting piece (the staple) alone </w:t>
      </w:r>
      <w:r w:rsidR="00A65C29" w:rsidRPr="00556A6E">
        <w:rPr>
          <w:sz w:val="24"/>
          <w:szCs w:val="24"/>
        </w:rPr>
        <w:t>(</w:t>
      </w:r>
      <w:r w:rsidR="00C3710F" w:rsidRPr="00556A6E">
        <w:rPr>
          <w:sz w:val="24"/>
          <w:szCs w:val="24"/>
        </w:rPr>
        <w:t>S3.7</w:t>
      </w:r>
      <w:r w:rsidR="00740915">
        <w:rPr>
          <w:sz w:val="24"/>
          <w:szCs w:val="24"/>
        </w:rPr>
        <w:object w:dxaOrig="795" w:dyaOrig="811">
          <v:shape id="_x0000_i1336" type="#_x0000_t75" style="width:40.5pt;height:40.5pt" o:ole="">
            <v:imagedata r:id="rId737" o:title=""/>
          </v:shape>
          <o:OLEObject Type="Embed" ProgID="Package" ShapeID="_x0000_i1336" DrawAspect="Content" ObjectID="_1687067238" r:id="rId738"/>
        </w:object>
      </w:r>
      <w:r w:rsidR="00A65C29" w:rsidRPr="00556A6E">
        <w:rPr>
          <w:sz w:val="24"/>
          <w:szCs w:val="24"/>
        </w:rPr>
        <w:t>)</w:t>
      </w:r>
      <w:r w:rsidR="00A65C29" w:rsidRPr="006E53D0">
        <w:rPr>
          <w:sz w:val="24"/>
          <w:szCs w:val="24"/>
        </w:rPr>
        <w:t xml:space="preserve"> </w:t>
      </w:r>
      <w:r w:rsidR="00864BD5">
        <w:rPr>
          <w:sz w:val="24"/>
          <w:szCs w:val="24"/>
        </w:rPr>
        <w:t xml:space="preserve">. </w:t>
      </w:r>
      <w:r w:rsidR="00A65C29" w:rsidRPr="006E53D0">
        <w:rPr>
          <w:sz w:val="24"/>
          <w:szCs w:val="24"/>
        </w:rPr>
        <w:t xml:space="preserve">However, when attached to an instrument, the negative conductance will excite the </w:t>
      </w:r>
      <w:r w:rsidR="00C3710F" w:rsidRPr="006E53D0">
        <w:rPr>
          <w:sz w:val="24"/>
          <w:szCs w:val="24"/>
        </w:rPr>
        <w:t xml:space="preserve">lower frequency </w:t>
      </w:r>
      <w:r w:rsidR="00A65C29" w:rsidRPr="006E53D0">
        <w:rPr>
          <w:sz w:val="24"/>
          <w:szCs w:val="24"/>
        </w:rPr>
        <w:t>natural resonances of the attached tube (</w:t>
      </w:r>
      <w:r w:rsidR="00C3710F" w:rsidRPr="006E53D0">
        <w:rPr>
          <w:sz w:val="24"/>
          <w:szCs w:val="24"/>
        </w:rPr>
        <w:t>S3.8</w:t>
      </w:r>
      <w:r w:rsidR="00556A6E">
        <w:rPr>
          <w:sz w:val="24"/>
          <w:szCs w:val="24"/>
        </w:rPr>
        <w:object w:dxaOrig="2056" w:dyaOrig="811">
          <v:shape id="_x0000_i1337" type="#_x0000_t75" style="width:19.5pt;height:18.75pt" o:ole="">
            <v:imagedata r:id="rId739" o:title=""/>
          </v:shape>
          <o:OLEObject Type="Embed" ProgID="Package" ShapeID="_x0000_i1337" DrawAspect="Content" ObjectID="_1687067239" r:id="rId740"/>
        </w:object>
      </w:r>
      <w:r w:rsidR="00A65C29" w:rsidRPr="006E53D0">
        <w:rPr>
          <w:sz w:val="24"/>
          <w:szCs w:val="24"/>
        </w:rPr>
        <w:t xml:space="preserve">). In this regime, the reactive load presented by the reed is relatively small and positive and equivalent to a capacitive or spring loading at the input end of the attached pipe. This results in a slight increase in the effective length of the pipe and a slight lowering of the frequencies of the resonating air column. </w:t>
      </w:r>
    </w:p>
    <w:p w:rsidR="003E24A3" w:rsidRPr="006E53D0" w:rsidRDefault="003E24A3" w:rsidP="004B3CB5">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Free reeds, like the vibrating brass cantilevers used in the mouth organ, harmonium and certain organ reed pipes (see </w:t>
      </w:r>
      <w:r w:rsidR="00675C8D">
        <w:rPr>
          <w:sz w:val="24"/>
          <w:szCs w:val="24"/>
        </w:rPr>
        <w:t xml:space="preserve">Fig. </w:t>
      </w:r>
      <w:r w:rsidR="001138E5">
        <w:rPr>
          <w:sz w:val="24"/>
          <w:szCs w:val="24"/>
        </w:rPr>
        <w:t>3.24c</w:t>
      </w:r>
      <w:r w:rsidR="00A65C29" w:rsidRPr="006E53D0">
        <w:rPr>
          <w:sz w:val="24"/>
          <w:szCs w:val="24"/>
        </w:rPr>
        <w:t>), are rather weakly damped inward closing (- ,+) reeds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§13.4]. The reed is initially open.  High pressure on one side or suction on the other (as in the harmonium or American organ) forces the reed back into the aperture controlling the air flow.  Like the clarinet reed, above a certain applied pressure</w:t>
      </w:r>
      <w:r w:rsidR="00063FFC">
        <w:rPr>
          <w:sz w:val="24"/>
          <w:szCs w:val="24"/>
        </w:rPr>
        <w:t>,</w:t>
      </w:r>
      <w:r w:rsidR="00A65C29" w:rsidRPr="006E53D0">
        <w:rPr>
          <w:sz w:val="24"/>
          <w:szCs w:val="24"/>
        </w:rPr>
        <w:t xml:space="preserve"> the reed will close and restrict the flow resulting in a negative conductance regime. If the reed is forced right through the aperture, it becomes an outward opening (+,-) reed with a positive conductance.  Because of its low damping, the blown-closed reed tends to vibrate at a frequency rather close to its resonant frequency.  In practice, as soon as a threshold pressure is reached that is significantly below the maximum in the static characteristics, a harmonium reed starts to vibrate with a rather  large sinusoidal amplitude (typically ~4mm) resulting in  highly non-sinusoidal flow of air through the aperture (Koopman et al [</w:t>
      </w:r>
      <w:r w:rsidR="00A65C29" w:rsidRPr="006E53D0">
        <w:rPr>
          <w:rStyle w:val="EndnoteReference"/>
          <w:sz w:val="24"/>
          <w:szCs w:val="24"/>
          <w:vertAlign w:val="baseline"/>
        </w:rPr>
        <w:endnoteReference w:id="152"/>
      </w:r>
      <w:r w:rsidR="00A65C29" w:rsidRPr="006E53D0">
        <w:rPr>
          <w:sz w:val="24"/>
          <w:szCs w:val="24"/>
        </w:rPr>
        <w:t xml:space="preserve">]).  For such high </w:t>
      </w:r>
      <w:r w:rsidR="00A65C29" w:rsidRPr="00452EA5">
        <w:rPr>
          <w:i/>
          <w:sz w:val="24"/>
          <w:szCs w:val="24"/>
        </w:rPr>
        <w:t>Q</w:t>
      </w:r>
      <w:r w:rsidR="00452EA5">
        <w:rPr>
          <w:sz w:val="24"/>
          <w:szCs w:val="24"/>
        </w:rPr>
        <w:t xml:space="preserve">-value </w:t>
      </w:r>
      <w:r w:rsidR="00A65C29" w:rsidRPr="006E53D0">
        <w:rPr>
          <w:sz w:val="24"/>
          <w:szCs w:val="24"/>
        </w:rPr>
        <w:t xml:space="preserve">mechanical resonators, the vibrational frequency is strongly controlled by the resonant frequency of the reed itself, so that a separate reed is needed for each note, as in the piano accordion, harmonium, mouth organ and reed organ pipes. The reeds in a mouth organ are arranged in pairs in line with the flow of air. They are individually excited by overpressure and suction. </w:t>
      </w:r>
    </w:p>
    <w:p w:rsidR="003E24A3" w:rsidRPr="006E53D0" w:rsidRDefault="003E24A3" w:rsidP="004B3CB5">
      <w:pPr>
        <w:tabs>
          <w:tab w:val="left" w:pos="4111"/>
        </w:tabs>
        <w:jc w:val="both"/>
        <w:rPr>
          <w:sz w:val="24"/>
          <w:szCs w:val="24"/>
        </w:rPr>
      </w:pPr>
    </w:p>
    <w:p w:rsidR="00A65C29" w:rsidRPr="006E53D0"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In contrast, the dynamic conductance of an outward opening reed (+,-) is only negative above its resonant frequency. The conductance then decreases rather rapidly with increasing frequency, so that there may only be a relatively narrow range of frequencies above resonance over which oscillations can occur. The vibrating lips provide a possible example of such a reed, with an increase in steady state pressure always increasing the static flow through them.  Above their resonant frequency, the dynamic conductance becomes negative and could excite </w:t>
      </w:r>
      <w:r w:rsidR="00A65C29" w:rsidRPr="006E53D0">
        <w:rPr>
          <w:sz w:val="24"/>
          <w:szCs w:val="24"/>
        </w:rPr>
        <w:lastRenderedPageBreak/>
        <w:t xml:space="preserve">oscillations in an attached pipe. In such a regime, the reactive component of the reed admittance is negative. This corresponds to an inductive or inertial load, which will shorten the effective length of the air column and increase its resonant frequencies. The influence of the reed on the resonant frequencies of an attached instrument therefore provides a valuable clue to the way in which a valve is operating, as we will discuss later in relation to the vibrations of the lips in a brass instrument mouthpiece. </w:t>
      </w:r>
    </w:p>
    <w:p w:rsidR="00001E34" w:rsidRDefault="00001E34" w:rsidP="001C511E">
      <w:pPr>
        <w:tabs>
          <w:tab w:val="left" w:pos="4111"/>
        </w:tabs>
        <w:jc w:val="both"/>
        <w:rPr>
          <w:b/>
          <w:sz w:val="24"/>
          <w:szCs w:val="24"/>
        </w:rPr>
      </w:pPr>
    </w:p>
    <w:p w:rsidR="00A65C29" w:rsidRDefault="001C511E" w:rsidP="001C511E">
      <w:pPr>
        <w:tabs>
          <w:tab w:val="left" w:pos="4111"/>
        </w:tabs>
        <w:jc w:val="both"/>
        <w:rPr>
          <w:b/>
          <w:sz w:val="24"/>
          <w:szCs w:val="24"/>
        </w:rPr>
      </w:pPr>
      <w:r>
        <w:rPr>
          <w:b/>
          <w:sz w:val="24"/>
          <w:szCs w:val="24"/>
        </w:rPr>
        <w:t>Small A</w:t>
      </w:r>
      <w:r w:rsidR="00A65C29" w:rsidRPr="006E53D0">
        <w:rPr>
          <w:b/>
          <w:sz w:val="24"/>
          <w:szCs w:val="24"/>
        </w:rPr>
        <w:t xml:space="preserve">mplitude </w:t>
      </w:r>
      <w:r>
        <w:rPr>
          <w:b/>
          <w:sz w:val="24"/>
          <w:szCs w:val="24"/>
        </w:rPr>
        <w:t>O</w:t>
      </w:r>
      <w:r w:rsidR="00A65C29" w:rsidRPr="006E53D0">
        <w:rPr>
          <w:b/>
          <w:sz w:val="24"/>
          <w:szCs w:val="24"/>
        </w:rPr>
        <w:t xml:space="preserve">scillations </w:t>
      </w:r>
    </w:p>
    <w:p w:rsidR="003E24A3" w:rsidRPr="006E53D0" w:rsidRDefault="003E24A3" w:rsidP="003E24A3">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We now consider the stability of the oscillations excited by the negative dynamic conductance of the reed.  In particular, it is interesting to consider whether the oscillations, once initiated, are stabilised or grow quickly in amplitude into a highly non-linear regime. Surprisingly, this depends on the bore shape of the attached air column, as discussed by Dalmont et al [</w:t>
      </w:r>
      <w:r w:rsidR="00A65C29" w:rsidRPr="006E53D0">
        <w:rPr>
          <w:sz w:val="24"/>
          <w:szCs w:val="24"/>
        </w:rPr>
        <w:fldChar w:fldCharType="begin"/>
      </w:r>
      <w:r w:rsidR="00A65C29" w:rsidRPr="006E53D0">
        <w:rPr>
          <w:sz w:val="24"/>
          <w:szCs w:val="24"/>
        </w:rPr>
        <w:instrText xml:space="preserve"> NOTEREF _Ref99255463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159</w:t>
      </w:r>
      <w:r w:rsidR="00A65C29" w:rsidRPr="006E53D0">
        <w:rPr>
          <w:sz w:val="24"/>
          <w:szCs w:val="24"/>
        </w:rPr>
        <w:fldChar w:fldCharType="end"/>
      </w:r>
      <w:r w:rsidR="00A65C29" w:rsidRPr="006E53D0">
        <w:rPr>
          <w:sz w:val="24"/>
          <w:szCs w:val="24"/>
        </w:rPr>
        <w:t>]. Several authors have investigated such problems including Backus [</w:t>
      </w:r>
      <w:r w:rsidR="00A65C29" w:rsidRPr="006E53D0">
        <w:rPr>
          <w:rStyle w:val="EndnoteReference"/>
          <w:sz w:val="24"/>
          <w:szCs w:val="24"/>
          <w:vertAlign w:val="baseline"/>
        </w:rPr>
        <w:endnoteReference w:id="153"/>
      </w:r>
      <w:r w:rsidR="00A65C29" w:rsidRPr="006E53D0">
        <w:rPr>
          <w:sz w:val="24"/>
          <w:szCs w:val="24"/>
        </w:rPr>
        <w:t>] using simple theoretical models and measurements, Fletcher [</w:t>
      </w:r>
      <w:r w:rsidR="00A65C29" w:rsidRPr="006E53D0">
        <w:rPr>
          <w:rStyle w:val="EndnoteReference"/>
          <w:sz w:val="24"/>
          <w:szCs w:val="24"/>
          <w:vertAlign w:val="baseline"/>
        </w:rPr>
        <w:endnoteReference w:id="154"/>
      </w:r>
      <w:r w:rsidR="00A65C29" w:rsidRPr="006E53D0">
        <w:rPr>
          <w:sz w:val="24"/>
          <w:szCs w:val="24"/>
        </w:rPr>
        <w:t>] using analytic models, Schumacher [</w:t>
      </w:r>
      <w:r w:rsidR="00A65C29" w:rsidRPr="006E53D0">
        <w:rPr>
          <w:rStyle w:val="EndnoteReference"/>
          <w:sz w:val="24"/>
          <w:szCs w:val="24"/>
          <w:vertAlign w:val="baseline"/>
        </w:rPr>
        <w:endnoteReference w:id="155"/>
      </w:r>
      <w:r w:rsidR="00A65C29" w:rsidRPr="006E53D0">
        <w:rPr>
          <w:sz w:val="24"/>
          <w:szCs w:val="24"/>
        </w:rPr>
        <w:t>,</w:t>
      </w:r>
      <w:bookmarkStart w:id="60" w:name="_Ref99970981"/>
      <w:r w:rsidR="00A65C29" w:rsidRPr="006E53D0">
        <w:rPr>
          <w:rStyle w:val="EndnoteReference"/>
          <w:sz w:val="24"/>
          <w:szCs w:val="24"/>
          <w:vertAlign w:val="baseline"/>
        </w:rPr>
        <w:endnoteReference w:id="156"/>
      </w:r>
      <w:bookmarkEnd w:id="60"/>
      <w:r w:rsidR="00A65C29" w:rsidRPr="006E53D0">
        <w:rPr>
          <w:sz w:val="24"/>
          <w:szCs w:val="24"/>
        </w:rPr>
        <w:t>] in the time-</w:t>
      </w:r>
      <w:r w:rsidR="001C511E">
        <w:rPr>
          <w:sz w:val="24"/>
          <w:szCs w:val="24"/>
        </w:rPr>
        <w:t xml:space="preserve"> rather than frequency-domain, </w:t>
      </w:r>
      <w:r w:rsidR="00A65C29" w:rsidRPr="006E53D0">
        <w:rPr>
          <w:sz w:val="24"/>
          <w:szCs w:val="24"/>
        </w:rPr>
        <w:t>and Gilbert et al [</w:t>
      </w:r>
      <w:bookmarkStart w:id="61" w:name="_Ref99255538"/>
      <w:r w:rsidR="00A65C29" w:rsidRPr="006E53D0">
        <w:rPr>
          <w:rStyle w:val="EndnoteReference"/>
          <w:sz w:val="24"/>
          <w:szCs w:val="24"/>
          <w:vertAlign w:val="baseline"/>
        </w:rPr>
        <w:endnoteReference w:id="157"/>
      </w:r>
      <w:bookmarkEnd w:id="61"/>
      <w:r w:rsidR="00A65C29" w:rsidRPr="006E53D0">
        <w:rPr>
          <w:sz w:val="24"/>
          <w:szCs w:val="24"/>
        </w:rPr>
        <w:t>,</w:t>
      </w:r>
      <w:bookmarkStart w:id="62" w:name="_Ref99255463"/>
      <w:bookmarkStart w:id="63" w:name="_Ref99264781"/>
      <w:r w:rsidR="00A65C29" w:rsidRPr="006E53D0">
        <w:rPr>
          <w:rStyle w:val="EndnoteReference"/>
          <w:sz w:val="24"/>
          <w:szCs w:val="24"/>
          <w:vertAlign w:val="baseline"/>
        </w:rPr>
        <w:endnoteReference w:id="158"/>
      </w:r>
      <w:bookmarkEnd w:id="62"/>
      <w:bookmarkEnd w:id="63"/>
      <w:r w:rsidR="00A65C29" w:rsidRPr="006E53D0">
        <w:rPr>
          <w:sz w:val="24"/>
          <w:szCs w:val="24"/>
        </w:rPr>
        <w:t xml:space="preserve">] using a harmonic balance approach, which we will briefly outline in the following section.  Recent overviews of the nonlinear dynamics of both </w:t>
      </w:r>
      <w:r w:rsidR="00192078">
        <w:rPr>
          <w:sz w:val="24"/>
          <w:szCs w:val="24"/>
        </w:rPr>
        <w:t>woodwind</w:t>
      </w:r>
      <w:r w:rsidR="00A65C29" w:rsidRPr="006E53D0">
        <w:rPr>
          <w:sz w:val="24"/>
          <w:szCs w:val="24"/>
        </w:rPr>
        <w:t xml:space="preserve"> and brass instruments have been published by Campbell [</w:t>
      </w:r>
      <w:bookmarkStart w:id="64" w:name="_Ref99968013"/>
      <w:r w:rsidR="00A65C29" w:rsidRPr="006E53D0">
        <w:rPr>
          <w:rStyle w:val="EndnoteReference"/>
          <w:sz w:val="24"/>
          <w:szCs w:val="24"/>
          <w:vertAlign w:val="baseline"/>
        </w:rPr>
        <w:endnoteReference w:id="159"/>
      </w:r>
      <w:bookmarkEnd w:id="64"/>
      <w:r w:rsidR="00A65C29" w:rsidRPr="006E53D0">
        <w:rPr>
          <w:sz w:val="24"/>
          <w:szCs w:val="24"/>
        </w:rPr>
        <w:t>] and by Dalmont, Gilbert and Kergomard [</w:t>
      </w:r>
      <w:r w:rsidR="00A65C29" w:rsidRPr="006E53D0">
        <w:rPr>
          <w:sz w:val="24"/>
          <w:szCs w:val="24"/>
        </w:rPr>
        <w:fldChar w:fldCharType="begin"/>
      </w:r>
      <w:r w:rsidR="00A65C29" w:rsidRPr="006E53D0">
        <w:rPr>
          <w:sz w:val="24"/>
          <w:szCs w:val="24"/>
        </w:rPr>
        <w:instrText xml:space="preserve"> NOTEREF _Ref99255463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159</w:t>
      </w:r>
      <w:r w:rsidR="00A65C29" w:rsidRPr="006E53D0">
        <w:rPr>
          <w:sz w:val="24"/>
          <w:szCs w:val="24"/>
        </w:rPr>
        <w:fldChar w:fldCharType="end"/>
      </w:r>
      <w:r w:rsidR="00A65C29" w:rsidRPr="006E53D0">
        <w:rPr>
          <w:sz w:val="24"/>
          <w:szCs w:val="24"/>
        </w:rPr>
        <w:t xml:space="preserve">]. </w:t>
      </w:r>
    </w:p>
    <w:p w:rsidR="00452EA5" w:rsidRPr="006E53D0" w:rsidRDefault="00452EA5" w:rsidP="004B3CB5">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We first consider the excitation of small amplitude oscillations based on the “reed equation”, which is re-plotted in </w:t>
      </w:r>
      <w:r w:rsidR="00675C8D">
        <w:rPr>
          <w:sz w:val="24"/>
          <w:szCs w:val="24"/>
        </w:rPr>
        <w:t xml:space="preserve">Fig. </w:t>
      </w:r>
      <w:r w:rsidR="001138E5">
        <w:rPr>
          <w:sz w:val="24"/>
          <w:szCs w:val="24"/>
        </w:rPr>
        <w:t>3.31</w:t>
      </w:r>
      <w:r w:rsidR="00A65C29" w:rsidRPr="006E53D0">
        <w:rPr>
          <w:sz w:val="24"/>
          <w:szCs w:val="24"/>
        </w:rPr>
        <w:t xml:space="preserve"> as a universal curve together with the negative dynamic admittance or conductance,</w:t>
      </w:r>
      <w:r w:rsidR="0048469B" w:rsidRPr="0048469B">
        <w:rPr>
          <w:position w:val="-28"/>
          <w:sz w:val="24"/>
          <w:szCs w:val="24"/>
        </w:rPr>
        <w:object w:dxaOrig="639" w:dyaOrig="660">
          <v:shape id="_x0000_i1338" type="#_x0000_t75" style="width:31.5pt;height:33pt" o:ole="">
            <v:imagedata r:id="rId741" o:title=""/>
          </v:shape>
          <o:OLEObject Type="Embed" ProgID="Equation.DSMT4" ShapeID="_x0000_i1338" DrawAspect="Content" ObjectID="_1687067240" r:id="rId742"/>
        </w:object>
      </w:r>
      <w:r w:rsidRPr="006E53D0">
        <w:rPr>
          <w:sz w:val="24"/>
          <w:szCs w:val="24"/>
        </w:rPr>
        <w:t xml:space="preserve"> </w:t>
      </w:r>
      <w:r w:rsidR="00A65C29" w:rsidRPr="006E53D0">
        <w:rPr>
          <w:sz w:val="24"/>
          <w:szCs w:val="24"/>
        </w:rPr>
        <w:t xml:space="preserve">above the flow-rate maximum. </w:t>
      </w:r>
    </w:p>
    <w:p w:rsidR="001151D0" w:rsidRDefault="001151D0" w:rsidP="004B3CB5">
      <w:pPr>
        <w:tabs>
          <w:tab w:val="left" w:pos="4111"/>
        </w:tabs>
        <w:jc w:val="both"/>
        <w:rPr>
          <w:sz w:val="24"/>
          <w:szCs w:val="24"/>
        </w:rPr>
      </w:pPr>
    </w:p>
    <w:p w:rsidR="001151D0" w:rsidRPr="006E53D0" w:rsidRDefault="001151D0" w:rsidP="004B3CB5">
      <w:pPr>
        <w:tabs>
          <w:tab w:val="left" w:pos="4111"/>
        </w:tabs>
        <w:jc w:val="both"/>
        <w:rPr>
          <w:sz w:val="24"/>
          <w:szCs w:val="24"/>
        </w:rPr>
      </w:pPr>
    </w:p>
    <w:p w:rsidR="00A65C29" w:rsidRPr="006E53D0" w:rsidRDefault="00412DCB" w:rsidP="001C511E">
      <w:pPr>
        <w:tabs>
          <w:tab w:val="left" w:pos="4111"/>
        </w:tabs>
        <w:ind w:firstLine="1700"/>
        <w:jc w:val="both"/>
        <w:rPr>
          <w:sz w:val="24"/>
          <w:szCs w:val="24"/>
        </w:rPr>
      </w:pPr>
      <w:r>
        <w:rPr>
          <w:noProof/>
          <w:sz w:val="24"/>
          <w:szCs w:val="24"/>
          <w:lang w:val="en-US"/>
        </w:rPr>
        <w:drawing>
          <wp:inline distT="0" distB="0" distL="0" distR="0" wp14:anchorId="3AFEBB79" wp14:editId="596AE7A6">
            <wp:extent cx="2771775" cy="22098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2771775" cy="2209800"/>
                    </a:xfrm>
                    <a:prstGeom prst="rect">
                      <a:avLst/>
                    </a:prstGeom>
                    <a:noFill/>
                    <a:ln>
                      <a:noFill/>
                    </a:ln>
                  </pic:spPr>
                </pic:pic>
              </a:graphicData>
            </a:graphic>
          </wp:inline>
        </w:drawing>
      </w:r>
    </w:p>
    <w:p w:rsidR="00A65C29" w:rsidRPr="003E24A3" w:rsidRDefault="00675C8D" w:rsidP="004B3CB5">
      <w:pPr>
        <w:tabs>
          <w:tab w:val="left" w:pos="4111"/>
        </w:tabs>
        <w:jc w:val="both"/>
        <w:rPr>
          <w:i/>
          <w:sz w:val="22"/>
          <w:szCs w:val="24"/>
          <w:vertAlign w:val="subscript"/>
        </w:rPr>
      </w:pPr>
      <w:r>
        <w:rPr>
          <w:b/>
          <w:i/>
          <w:sz w:val="22"/>
          <w:szCs w:val="24"/>
        </w:rPr>
        <w:t xml:space="preserve">Fig. </w:t>
      </w:r>
      <w:r w:rsidR="001138E5">
        <w:rPr>
          <w:b/>
          <w:i/>
          <w:sz w:val="22"/>
          <w:szCs w:val="24"/>
        </w:rPr>
        <w:t>3.31</w:t>
      </w:r>
      <w:r w:rsidR="00A65C29" w:rsidRPr="003E24A3">
        <w:rPr>
          <w:i/>
          <w:sz w:val="22"/>
          <w:szCs w:val="24"/>
        </w:rPr>
        <w:t xml:space="preserve">   Plot of normalised flow rate</w:t>
      </w:r>
      <w:r w:rsidR="001138E5">
        <w:rPr>
          <w:i/>
          <w:sz w:val="22"/>
          <w:szCs w:val="24"/>
        </w:rPr>
        <w:t xml:space="preserve"> </w:t>
      </w:r>
      <w:r w:rsidR="00864BD5">
        <w:rPr>
          <w:i/>
          <w:sz w:val="22"/>
          <w:szCs w:val="24"/>
        </w:rPr>
        <w:t xml:space="preserve">(red curve) </w:t>
      </w:r>
      <w:r w:rsidR="00A65C29" w:rsidRPr="003E24A3">
        <w:rPr>
          <w:i/>
          <w:sz w:val="22"/>
          <w:szCs w:val="24"/>
        </w:rPr>
        <w:t xml:space="preserve"> and </w:t>
      </w:r>
      <w:r w:rsidR="00864BD5">
        <w:rPr>
          <w:i/>
          <w:sz w:val="22"/>
          <w:szCs w:val="24"/>
        </w:rPr>
        <w:t xml:space="preserve">the </w:t>
      </w:r>
      <w:r w:rsidR="00A65C29" w:rsidRPr="003E24A3">
        <w:rPr>
          <w:i/>
          <w:sz w:val="22"/>
          <w:szCs w:val="24"/>
        </w:rPr>
        <w:t>differential negative conductance</w:t>
      </w:r>
      <w:r w:rsidR="001138E5">
        <w:rPr>
          <w:i/>
          <w:sz w:val="22"/>
          <w:szCs w:val="24"/>
        </w:rPr>
        <w:t xml:space="preserve"> </w:t>
      </w:r>
      <w:r w:rsidR="00864BD5">
        <w:rPr>
          <w:i/>
          <w:sz w:val="22"/>
          <w:szCs w:val="24"/>
        </w:rPr>
        <w:t>(blue)</w:t>
      </w:r>
      <w:r w:rsidR="00A65C29" w:rsidRPr="003E24A3">
        <w:rPr>
          <w:i/>
          <w:sz w:val="22"/>
          <w:szCs w:val="24"/>
        </w:rPr>
        <w:t xml:space="preserve"> of an inward striking reed valve as a function of pressure across the reed normalised to the pressure required for closure. The intersection of the negative conductance curve with the real part of the input admittance Y</w:t>
      </w:r>
      <w:r w:rsidR="00A65C29" w:rsidRPr="003E24A3">
        <w:rPr>
          <w:i/>
          <w:sz w:val="22"/>
          <w:szCs w:val="24"/>
          <w:vertAlign w:val="subscript"/>
        </w:rPr>
        <w:t>inst</w:t>
      </w:r>
      <w:r w:rsidR="00A65C29" w:rsidRPr="003E24A3">
        <w:rPr>
          <w:i/>
          <w:sz w:val="22"/>
          <w:szCs w:val="24"/>
        </w:rPr>
        <w:t>(</w:t>
      </w:r>
      <w:r w:rsidR="00A65C29" w:rsidRPr="003E24A3">
        <w:rPr>
          <w:rFonts w:ascii="Symbol" w:hAnsi="Symbol"/>
          <w:i/>
          <w:sz w:val="22"/>
          <w:szCs w:val="24"/>
        </w:rPr>
        <w:t></w:t>
      </w:r>
      <w:r w:rsidR="00A65C29" w:rsidRPr="003E24A3">
        <w:rPr>
          <w:i/>
          <w:sz w:val="22"/>
          <w:szCs w:val="24"/>
        </w:rPr>
        <w:t>)  of the instrument determines the pressure in the mouthpiece for the onset of oscillations,  illustrated schematically for  Y</w:t>
      </w:r>
      <w:r w:rsidR="00A65C29" w:rsidRPr="003E24A3">
        <w:rPr>
          <w:i/>
          <w:sz w:val="22"/>
          <w:szCs w:val="24"/>
          <w:vertAlign w:val="subscript"/>
        </w:rPr>
        <w:t>inst</w:t>
      </w:r>
      <w:r w:rsidR="00A65C29" w:rsidRPr="003E24A3">
        <w:rPr>
          <w:i/>
          <w:sz w:val="22"/>
          <w:szCs w:val="24"/>
        </w:rPr>
        <w:t>(</w:t>
      </w:r>
      <w:r w:rsidR="00A65C29" w:rsidRPr="003E24A3">
        <w:rPr>
          <w:rFonts w:ascii="Symbol" w:hAnsi="Symbol"/>
          <w:i/>
          <w:sz w:val="22"/>
          <w:szCs w:val="24"/>
        </w:rPr>
        <w:t></w:t>
      </w:r>
      <w:r w:rsidR="00A65C29" w:rsidRPr="003E24A3">
        <w:rPr>
          <w:i/>
          <w:sz w:val="22"/>
          <w:szCs w:val="24"/>
        </w:rPr>
        <w:t>) ~ 0.78 Y</w:t>
      </w:r>
      <w:r w:rsidR="00A65C29" w:rsidRPr="003E24A3">
        <w:rPr>
          <w:i/>
          <w:sz w:val="22"/>
          <w:szCs w:val="24"/>
          <w:vertAlign w:val="subscript"/>
        </w:rPr>
        <w:t xml:space="preserve">max </w:t>
      </w:r>
    </w:p>
    <w:p w:rsidR="00A65C29" w:rsidRPr="006E53D0" w:rsidRDefault="00A65C29" w:rsidP="004B3CB5">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onset of self-oscillations occurs when the sum of the real and the imaginary parts of the admittance of the reed and attached instrument are both zero (equ. </w:t>
      </w:r>
      <w:r w:rsidR="001C511E">
        <w:rPr>
          <w:sz w:val="24"/>
          <w:szCs w:val="24"/>
        </w:rPr>
        <w:t>1</w:t>
      </w:r>
      <w:r w:rsidR="00A65C29" w:rsidRPr="006E53D0">
        <w:rPr>
          <w:sz w:val="24"/>
          <w:szCs w:val="24"/>
        </w:rPr>
        <w:t>3.</w:t>
      </w:r>
      <w:r w:rsidR="001C511E">
        <w:rPr>
          <w:sz w:val="24"/>
          <w:szCs w:val="24"/>
        </w:rPr>
        <w:t>129</w:t>
      </w:r>
      <w:r w:rsidR="00A65C29" w:rsidRPr="006E53D0">
        <w:rPr>
          <w:sz w:val="24"/>
          <w:szCs w:val="24"/>
        </w:rPr>
        <w:t xml:space="preserve">). If losses in the reed and the attached instrument were negligible, resonances of the air column would be excited as soon as the mouthpiece pressure exceeded 1/3 </w:t>
      </w:r>
      <w:r w:rsidR="00A65C29" w:rsidRPr="006E53D0">
        <w:rPr>
          <w:i/>
          <w:sz w:val="24"/>
          <w:szCs w:val="24"/>
        </w:rPr>
        <w:t>P</w:t>
      </w:r>
      <w:r w:rsidR="00A65C29" w:rsidRPr="006E53D0">
        <w:rPr>
          <w:sz w:val="24"/>
          <w:szCs w:val="24"/>
          <w:vertAlign w:val="subscript"/>
        </w:rPr>
        <w:t>max</w:t>
      </w:r>
      <w:r w:rsidR="00A65C29" w:rsidRPr="006E53D0">
        <w:rPr>
          <w:sz w:val="24"/>
          <w:szCs w:val="24"/>
        </w:rPr>
        <w:t xml:space="preserve">.  However, when losses are included, the negative conductance of the reed has to be sufficiently large to overcome the </w:t>
      </w:r>
      <w:r w:rsidR="00A65C29" w:rsidRPr="006E53D0">
        <w:rPr>
          <w:sz w:val="24"/>
          <w:szCs w:val="24"/>
        </w:rPr>
        <w:lastRenderedPageBreak/>
        <w:t xml:space="preserve">losses in the instrument. The onset then occurs at a higher pressure, as illustrated schematically in </w:t>
      </w:r>
      <w:r w:rsidR="00675C8D">
        <w:rPr>
          <w:sz w:val="24"/>
          <w:szCs w:val="24"/>
        </w:rPr>
        <w:t xml:space="preserve">Fig. </w:t>
      </w:r>
      <w:r w:rsidR="001138E5">
        <w:rPr>
          <w:sz w:val="24"/>
          <w:szCs w:val="24"/>
        </w:rPr>
        <w:t>3.31</w:t>
      </w:r>
      <w:r w:rsidR="00A65C29" w:rsidRPr="006E53D0">
        <w:rPr>
          <w:sz w:val="24"/>
          <w:szCs w:val="24"/>
        </w:rPr>
        <w:t xml:space="preserve">.   </w:t>
      </w:r>
    </w:p>
    <w:p w:rsidR="003E24A3" w:rsidRPr="006E53D0" w:rsidRDefault="003E24A3" w:rsidP="004B3CB5">
      <w:pPr>
        <w:tabs>
          <w:tab w:val="left" w:pos="4111"/>
        </w:tabs>
        <w:jc w:val="both"/>
        <w:rPr>
          <w:sz w:val="24"/>
          <w:szCs w:val="24"/>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onset of oscillations depends not only on the mouthpiece pressure but also on the properties of the reed, such as the initial air gap and its flexibility, which will depend on its thickness and elastic properties. The elastic properties also change on the take up of moisture during playing.  It is not surprising that </w:t>
      </w:r>
      <w:r w:rsidR="00192078">
        <w:rPr>
          <w:sz w:val="24"/>
          <w:szCs w:val="24"/>
        </w:rPr>
        <w:t>woodwind</w:t>
      </w:r>
      <w:r w:rsidR="00A65C29" w:rsidRPr="006E53D0">
        <w:rPr>
          <w:sz w:val="24"/>
          <w:szCs w:val="24"/>
        </w:rPr>
        <w:t xml:space="preserve"> players take great care in selecting their reeds. Furthermore, notes are generally tongued. This involves pressing the tongue against the lip of the reed to stop air passing through it, so that the pressure builds up to a level well above that required to just excite the note. When the tongue is removed, the note sounds almost immediately giving a much more precise definition to the start of a note.</w:t>
      </w:r>
    </w:p>
    <w:p w:rsidR="003E24A3" w:rsidRPr="006E53D0" w:rsidRDefault="003E24A3" w:rsidP="004B3CB5">
      <w:pPr>
        <w:tabs>
          <w:tab w:val="left" w:pos="4111"/>
        </w:tabs>
        <w:jc w:val="both"/>
        <w:rPr>
          <w:sz w:val="24"/>
          <w:szCs w:val="24"/>
        </w:rPr>
      </w:pPr>
    </w:p>
    <w:p w:rsidR="000900CC" w:rsidRPr="006E53D0" w:rsidRDefault="00624331" w:rsidP="000900CC">
      <w:pPr>
        <w:tabs>
          <w:tab w:val="left" w:pos="4111"/>
        </w:tabs>
        <w:jc w:val="both"/>
        <w:rPr>
          <w:sz w:val="24"/>
          <w:szCs w:val="24"/>
        </w:rPr>
      </w:pPr>
      <w:r w:rsidRPr="006E53D0">
        <w:rPr>
          <w:sz w:val="24"/>
          <w:szCs w:val="24"/>
        </w:rPr>
        <w:t xml:space="preserve">     </w:t>
      </w:r>
      <w:r w:rsidR="00A65C29" w:rsidRPr="006E53D0">
        <w:rPr>
          <w:sz w:val="24"/>
          <w:szCs w:val="24"/>
        </w:rPr>
        <w:t>The transition to the oscillatory state can be considered using the method of small variations and harmonic balance (Gilbert et al [</w:t>
      </w:r>
      <w:r w:rsidR="00A65C29" w:rsidRPr="006E53D0">
        <w:rPr>
          <w:sz w:val="24"/>
          <w:szCs w:val="24"/>
        </w:rPr>
        <w:fldChar w:fldCharType="begin"/>
      </w:r>
      <w:r w:rsidR="00A65C29" w:rsidRPr="006E53D0">
        <w:rPr>
          <w:sz w:val="24"/>
          <w:szCs w:val="24"/>
        </w:rPr>
        <w:instrText xml:space="preserve"> NOTEREF _Ref99255538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158</w:t>
      </w:r>
      <w:r w:rsidR="00A65C29" w:rsidRPr="006E53D0">
        <w:rPr>
          <w:sz w:val="24"/>
          <w:szCs w:val="24"/>
        </w:rPr>
        <w:fldChar w:fldCharType="end"/>
      </w:r>
      <w:r w:rsidR="00A65C29" w:rsidRPr="006E53D0">
        <w:rPr>
          <w:sz w:val="24"/>
          <w:szCs w:val="24"/>
        </w:rPr>
        <w:t xml:space="preserve">]).  For a given mouth pressure defining the overall flow rate, oscillations of the flow rate  </w:t>
      </w:r>
      <w:r w:rsidR="00A65C29" w:rsidRPr="006E53D0">
        <w:rPr>
          <w:i/>
          <w:sz w:val="24"/>
          <w:szCs w:val="24"/>
        </w:rPr>
        <w:t xml:space="preserve">u </w:t>
      </w:r>
      <w:r w:rsidR="00A65C29" w:rsidRPr="006E53D0">
        <w:rPr>
          <w:sz w:val="24"/>
          <w:szCs w:val="24"/>
        </w:rPr>
        <w:t xml:space="preserve">can be written as a Taylor expansion of the accompanying small pressure fluctuations </w:t>
      </w:r>
      <w:r w:rsidR="00A65C29" w:rsidRPr="006E53D0">
        <w:rPr>
          <w:i/>
          <w:sz w:val="24"/>
          <w:szCs w:val="24"/>
        </w:rPr>
        <w:t>p</w:t>
      </w:r>
      <w:r w:rsidR="00A65C29" w:rsidRPr="006E53D0">
        <w:rPr>
          <w:sz w:val="24"/>
          <w:szCs w:val="24"/>
        </w:rPr>
        <w:t xml:space="preserve"> at the output of the reed, such that</w:t>
      </w:r>
    </w:p>
    <w:p w:rsidR="00A65C29" w:rsidRDefault="000900CC" w:rsidP="001C511E">
      <w:pPr>
        <w:tabs>
          <w:tab w:val="left" w:pos="4111"/>
          <w:tab w:val="right" w:pos="9000"/>
        </w:tabs>
        <w:ind w:firstLine="1600"/>
        <w:jc w:val="both"/>
        <w:rPr>
          <w:sz w:val="24"/>
          <w:szCs w:val="24"/>
        </w:rPr>
      </w:pPr>
      <w:r w:rsidRPr="006E53D0">
        <w:rPr>
          <w:sz w:val="24"/>
          <w:szCs w:val="24"/>
        </w:rPr>
        <w:t xml:space="preserve">                   </w:t>
      </w:r>
      <w:r w:rsidR="00716E9A" w:rsidRPr="00716E9A">
        <w:rPr>
          <w:position w:val="-10"/>
          <w:sz w:val="24"/>
          <w:szCs w:val="24"/>
        </w:rPr>
        <w:object w:dxaOrig="2240" w:dyaOrig="380">
          <v:shape id="_x0000_i1339" type="#_x0000_t75" style="width:111.75pt;height:18.75pt" o:ole="">
            <v:imagedata r:id="rId744" o:title=""/>
          </v:shape>
          <o:OLEObject Type="Embed" ProgID="Equation.DSMT4" ShapeID="_x0000_i1339" DrawAspect="Content" ObjectID="_1687067241" r:id="rId745"/>
        </w:object>
      </w:r>
      <w:r w:rsidRPr="006E53D0">
        <w:rPr>
          <w:sz w:val="24"/>
          <w:szCs w:val="24"/>
        </w:rPr>
        <w:t xml:space="preserve"> </w:t>
      </w:r>
      <w:r w:rsidRPr="006E53D0">
        <w:rPr>
          <w:position w:val="-10"/>
          <w:sz w:val="24"/>
          <w:szCs w:val="24"/>
        </w:rPr>
        <w:t xml:space="preserve">               </w:t>
      </w:r>
      <w:r w:rsidR="001C511E">
        <w:rPr>
          <w:position w:val="-10"/>
          <w:sz w:val="24"/>
          <w:szCs w:val="24"/>
        </w:rPr>
        <w:tab/>
      </w:r>
      <w:r w:rsidR="00A65C29" w:rsidRPr="006E53D0">
        <w:rPr>
          <w:sz w:val="24"/>
          <w:szCs w:val="24"/>
        </w:rPr>
        <w:t xml:space="preserve"> </w:t>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130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3E24A3" w:rsidRPr="006E53D0" w:rsidRDefault="003E24A3" w:rsidP="000900CC">
      <w:pPr>
        <w:tabs>
          <w:tab w:val="left" w:pos="4111"/>
        </w:tabs>
        <w:jc w:val="both"/>
        <w:rPr>
          <w:sz w:val="24"/>
          <w:szCs w:val="24"/>
        </w:rPr>
      </w:pPr>
    </w:p>
    <w:p w:rsidR="00A65C29" w:rsidRPr="006E53D0" w:rsidRDefault="000900CC" w:rsidP="004B3CB5">
      <w:pPr>
        <w:tabs>
          <w:tab w:val="left" w:pos="4111"/>
        </w:tabs>
        <w:jc w:val="both"/>
        <w:rPr>
          <w:rFonts w:ascii="Symbol" w:hAnsi="Symbol"/>
          <w:sz w:val="24"/>
          <w:szCs w:val="24"/>
        </w:rPr>
      </w:pPr>
      <w:r w:rsidRPr="006E53D0">
        <w:rPr>
          <w:sz w:val="24"/>
          <w:szCs w:val="24"/>
        </w:rPr>
        <w:t xml:space="preserve">     </w:t>
      </w:r>
      <w:r w:rsidR="00A65C29" w:rsidRPr="006E53D0">
        <w:rPr>
          <w:sz w:val="24"/>
          <w:szCs w:val="24"/>
        </w:rPr>
        <w:t xml:space="preserve">From the reed equation plotted in </w:t>
      </w:r>
      <w:r w:rsidR="00675C8D">
        <w:rPr>
          <w:sz w:val="24"/>
          <w:szCs w:val="24"/>
        </w:rPr>
        <w:t xml:space="preserve">Fig. </w:t>
      </w:r>
      <w:r w:rsidR="001138E5">
        <w:rPr>
          <w:sz w:val="24"/>
          <w:szCs w:val="24"/>
        </w:rPr>
        <w:t>3.31</w:t>
      </w:r>
      <w:r w:rsidR="00A65C29" w:rsidRPr="006E53D0">
        <w:rPr>
          <w:sz w:val="24"/>
          <w:szCs w:val="24"/>
        </w:rPr>
        <w:t xml:space="preserve">, the coefficient </w:t>
      </w:r>
      <w:r w:rsidR="00A65C29" w:rsidRPr="006E53D0">
        <w:rPr>
          <w:i/>
          <w:sz w:val="24"/>
          <w:szCs w:val="24"/>
        </w:rPr>
        <w:t>A</w:t>
      </w:r>
      <w:r w:rsidR="00A65C29" w:rsidRPr="006E53D0">
        <w:rPr>
          <w:sz w:val="24"/>
          <w:szCs w:val="24"/>
        </w:rPr>
        <w:t xml:space="preserve"> is positive for mouthpiece pressures above </w:t>
      </w:r>
      <w:r w:rsidR="00A65C29" w:rsidRPr="006E53D0">
        <w:rPr>
          <w:i/>
          <w:sz w:val="24"/>
          <w:szCs w:val="24"/>
        </w:rPr>
        <w:t>p</w:t>
      </w:r>
      <w:r w:rsidR="00A65C29" w:rsidRPr="006E53D0">
        <w:rPr>
          <w:sz w:val="24"/>
          <w:szCs w:val="24"/>
          <w:vertAlign w:val="subscript"/>
        </w:rPr>
        <w:t>max</w:t>
      </w:r>
      <w:r w:rsidR="00A65C29" w:rsidRPr="006E53D0">
        <w:rPr>
          <w:sz w:val="24"/>
          <w:szCs w:val="24"/>
        </w:rPr>
        <w:t xml:space="preserve"> /3, while </w:t>
      </w:r>
      <w:r w:rsidR="00A65C29" w:rsidRPr="006E53D0">
        <w:rPr>
          <w:i/>
          <w:sz w:val="24"/>
          <w:szCs w:val="24"/>
        </w:rPr>
        <w:t>B</w:t>
      </w:r>
      <w:r w:rsidR="00A65C29" w:rsidRPr="006E53D0">
        <w:rPr>
          <w:sz w:val="24"/>
          <w:szCs w:val="24"/>
        </w:rPr>
        <w:t xml:space="preserve"> and </w:t>
      </w:r>
      <w:r w:rsidR="00A65C29" w:rsidRPr="006E53D0">
        <w:rPr>
          <w:i/>
          <w:sz w:val="24"/>
          <w:szCs w:val="24"/>
        </w:rPr>
        <w:t>C</w:t>
      </w:r>
      <w:r w:rsidR="00A65C29" w:rsidRPr="006E53D0">
        <w:rPr>
          <w:sz w:val="24"/>
          <w:szCs w:val="24"/>
        </w:rPr>
        <w:t xml:space="preserve"> are positive and negative respectively. </w:t>
      </w:r>
      <w:r w:rsidRPr="006E53D0">
        <w:rPr>
          <w:sz w:val="24"/>
          <w:szCs w:val="24"/>
        </w:rPr>
        <w:t xml:space="preserve">    </w:t>
      </w:r>
      <w:r w:rsidR="00A65C29" w:rsidRPr="006E53D0">
        <w:rPr>
          <w:sz w:val="24"/>
          <w:szCs w:val="24"/>
        </w:rPr>
        <w:t xml:space="preserve">We look for a periodic solution with Fourier components that are integer multiples of the fundamental frequency </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sz w:val="24"/>
          <w:szCs w:val="24"/>
        </w:rPr>
        <w:t></w:t>
      </w:r>
      <w:r w:rsidR="00A65C29" w:rsidRPr="006E53D0">
        <w:rPr>
          <w:sz w:val="24"/>
          <w:szCs w:val="24"/>
        </w:rPr>
        <w:t xml:space="preserve">so that   </w:t>
      </w:r>
    </w:p>
    <w:p w:rsidR="000900CC" w:rsidRPr="006E53D0" w:rsidRDefault="003E24A3" w:rsidP="001C511E">
      <w:pPr>
        <w:tabs>
          <w:tab w:val="left" w:pos="4111"/>
          <w:tab w:val="right" w:pos="9000"/>
        </w:tabs>
        <w:jc w:val="both"/>
      </w:pPr>
      <w:r>
        <w:t xml:space="preserve">                            </w:t>
      </w:r>
      <w:r w:rsidR="001C511E">
        <w:t xml:space="preserve">                                </w:t>
      </w:r>
      <w:r w:rsidR="00716E9A" w:rsidRPr="00716E9A">
        <w:rPr>
          <w:position w:val="-30"/>
        </w:rPr>
        <w:object w:dxaOrig="1660" w:dyaOrig="720">
          <v:shape id="_x0000_i1340" type="#_x0000_t75" style="width:83.25pt;height:36pt" o:ole="">
            <v:imagedata r:id="rId746" o:title=""/>
          </v:shape>
          <o:OLEObject Type="Embed" ProgID="Equation.DSMT4" ShapeID="_x0000_i1340" DrawAspect="Content" ObjectID="_1687067242" r:id="rId747"/>
        </w:object>
      </w:r>
      <w:r>
        <w:t xml:space="preserve">  </w:t>
      </w:r>
      <w:r w:rsidR="000900CC" w:rsidRPr="006E53D0">
        <w:t xml:space="preserve">, </w:t>
      </w:r>
      <w:r w:rsidR="00A65C29" w:rsidRPr="006E53D0">
        <w:t xml:space="preserve">                </w:t>
      </w:r>
      <w:r>
        <w:t xml:space="preserve">   </w:t>
      </w:r>
      <w:r w:rsidR="00A65C29" w:rsidRPr="006E53D0">
        <w:t xml:space="preserve">    </w:t>
      </w:r>
      <w:r w:rsidR="001C511E">
        <w:tab/>
      </w:r>
      <w:r w:rsidR="00A65C29" w:rsidRPr="003E24A3">
        <w:rPr>
          <w:sz w:val="24"/>
          <w:szCs w:val="24"/>
        </w:rPr>
        <w:fldChar w:fldCharType="begin"/>
      </w:r>
      <w:r w:rsidR="00A65C29" w:rsidRPr="003E24A3">
        <w:rPr>
          <w:sz w:val="24"/>
          <w:szCs w:val="24"/>
        </w:rPr>
        <w:instrText xml:space="preserve"> MACROBUTTON MTPlaceRef \* MERGEFORMAT </w:instrText>
      </w:r>
      <w:r w:rsidR="00A65C29" w:rsidRPr="003E24A3">
        <w:rPr>
          <w:sz w:val="24"/>
          <w:szCs w:val="24"/>
        </w:rPr>
        <w:fldChar w:fldCharType="begin"/>
      </w:r>
      <w:r w:rsidR="00A65C29" w:rsidRPr="003E24A3">
        <w:rPr>
          <w:sz w:val="24"/>
          <w:szCs w:val="24"/>
        </w:rPr>
        <w:instrText xml:space="preserve"> SEQ MTEqn \h \* MERGEFORMAT </w:instrText>
      </w:r>
      <w:r w:rsidR="00A65C29" w:rsidRPr="003E24A3">
        <w:rPr>
          <w:sz w:val="24"/>
          <w:szCs w:val="24"/>
        </w:rPr>
        <w:fldChar w:fldCharType="end"/>
      </w:r>
      <w:r w:rsidR="00A65C29" w:rsidRPr="003E24A3">
        <w:rPr>
          <w:sz w:val="24"/>
          <w:szCs w:val="24"/>
        </w:rPr>
        <w:instrText>(</w:instrText>
      </w:r>
      <w:r w:rsidR="00A65C29" w:rsidRPr="003E24A3">
        <w:rPr>
          <w:sz w:val="24"/>
          <w:szCs w:val="24"/>
        </w:rPr>
        <w:fldChar w:fldCharType="begin"/>
      </w:r>
      <w:r w:rsidR="00A65C29" w:rsidRPr="003E24A3">
        <w:rPr>
          <w:sz w:val="24"/>
          <w:szCs w:val="24"/>
        </w:rPr>
        <w:instrText xml:space="preserve"> SEQ MTSec \c \* Arabic \* MERGEFORMAT </w:instrText>
      </w:r>
      <w:r w:rsidR="00A65C29" w:rsidRPr="003E24A3">
        <w:rPr>
          <w:sz w:val="24"/>
          <w:szCs w:val="24"/>
        </w:rPr>
        <w:fldChar w:fldCharType="separate"/>
      </w:r>
      <w:r w:rsidR="001926A3">
        <w:rPr>
          <w:noProof/>
          <w:sz w:val="24"/>
          <w:szCs w:val="24"/>
        </w:rPr>
        <w:instrText>0</w:instrText>
      </w:r>
      <w:r w:rsidR="00A65C29" w:rsidRPr="003E24A3">
        <w:rPr>
          <w:sz w:val="24"/>
          <w:szCs w:val="24"/>
        </w:rPr>
        <w:fldChar w:fldCharType="end"/>
      </w:r>
      <w:r w:rsidR="00A65C29" w:rsidRPr="003E24A3">
        <w:rPr>
          <w:sz w:val="24"/>
          <w:szCs w:val="24"/>
        </w:rPr>
        <w:instrText>.</w:instrText>
      </w:r>
      <w:r w:rsidR="00A65C29" w:rsidRPr="003E24A3">
        <w:rPr>
          <w:sz w:val="24"/>
          <w:szCs w:val="24"/>
        </w:rPr>
        <w:fldChar w:fldCharType="begin"/>
      </w:r>
      <w:r w:rsidR="00A65C29" w:rsidRPr="003E24A3">
        <w:rPr>
          <w:sz w:val="24"/>
          <w:szCs w:val="24"/>
        </w:rPr>
        <w:instrText xml:space="preserve"> SEQ MTEqn \c \* Arabic \* MERGEFORMAT </w:instrText>
      </w:r>
      <w:r w:rsidR="00A65C29" w:rsidRPr="003E24A3">
        <w:rPr>
          <w:sz w:val="24"/>
          <w:szCs w:val="24"/>
        </w:rPr>
        <w:fldChar w:fldCharType="separate"/>
      </w:r>
      <w:r w:rsidR="001926A3">
        <w:rPr>
          <w:noProof/>
          <w:sz w:val="24"/>
          <w:szCs w:val="24"/>
        </w:rPr>
        <w:instrText>131</w:instrText>
      </w:r>
      <w:r w:rsidR="00A65C29" w:rsidRPr="003E24A3">
        <w:rPr>
          <w:sz w:val="24"/>
          <w:szCs w:val="24"/>
        </w:rPr>
        <w:fldChar w:fldCharType="end"/>
      </w:r>
      <w:r w:rsidR="00A65C29" w:rsidRPr="003E24A3">
        <w:rPr>
          <w:sz w:val="24"/>
          <w:szCs w:val="24"/>
        </w:rPr>
        <w:instrText>)</w:instrText>
      </w:r>
      <w:r w:rsidR="00A65C29" w:rsidRPr="003E24A3">
        <w:rPr>
          <w:sz w:val="24"/>
          <w:szCs w:val="24"/>
        </w:rPr>
        <w:fldChar w:fldCharType="end"/>
      </w:r>
    </w:p>
    <w:p w:rsidR="000900CC" w:rsidRDefault="000900CC" w:rsidP="000900CC">
      <w:pPr>
        <w:pStyle w:val="MTDisplayEquation"/>
        <w:tabs>
          <w:tab w:val="left" w:pos="4111"/>
        </w:tabs>
        <w:ind w:left="0"/>
        <w:jc w:val="left"/>
        <w:rPr>
          <w:rFonts w:eastAsia="Times New Roman"/>
          <w:lang w:eastAsia="en-US"/>
        </w:rPr>
      </w:pPr>
      <w:r w:rsidRPr="006E53D0">
        <w:t xml:space="preserve">with a corresponding oscillatory flow </w:t>
      </w:r>
      <w:r w:rsidRPr="001C511E">
        <w:rPr>
          <w:i/>
        </w:rPr>
        <w:t>u</w:t>
      </w:r>
      <w:r w:rsidRPr="006E53D0">
        <w:t>(</w:t>
      </w:r>
      <w:r w:rsidRPr="001C511E">
        <w:rPr>
          <w:i/>
        </w:rPr>
        <w:t>t</w:t>
      </w:r>
      <w:r w:rsidRPr="006E53D0">
        <w:t>)superimposed</w:t>
      </w:r>
      <w:r w:rsidR="00A65C29" w:rsidRPr="006E53D0">
        <w:rPr>
          <w:rFonts w:eastAsia="Times New Roman"/>
          <w:lang w:eastAsia="en-US"/>
        </w:rPr>
        <w:t xml:space="preserve"> on the static flow </w:t>
      </w:r>
      <w:r w:rsidR="00A65C29" w:rsidRPr="00452EA5">
        <w:rPr>
          <w:rFonts w:eastAsia="Times New Roman"/>
          <w:i/>
          <w:lang w:eastAsia="en-US"/>
        </w:rPr>
        <w:t>U</w:t>
      </w:r>
      <w:r w:rsidR="00A65C29" w:rsidRPr="006E53D0">
        <w:rPr>
          <w:rFonts w:eastAsia="Times New Roman"/>
          <w:lang w:eastAsia="en-US"/>
        </w:rPr>
        <w:t>,</w:t>
      </w:r>
    </w:p>
    <w:p w:rsidR="001C511E" w:rsidRPr="001C511E" w:rsidRDefault="001C511E" w:rsidP="001C511E"/>
    <w:p w:rsidR="00A65C29" w:rsidRDefault="00A65C29" w:rsidP="001C511E">
      <w:pPr>
        <w:tabs>
          <w:tab w:val="left" w:pos="4111"/>
          <w:tab w:val="right" w:pos="9000"/>
        </w:tabs>
        <w:jc w:val="both"/>
        <w:rPr>
          <w:sz w:val="24"/>
          <w:szCs w:val="24"/>
        </w:rPr>
      </w:pPr>
      <w:r w:rsidRPr="006E53D0">
        <w:rPr>
          <w:sz w:val="24"/>
          <w:szCs w:val="24"/>
        </w:rPr>
        <w:t xml:space="preserve">   </w:t>
      </w:r>
      <w:r w:rsidR="000900CC" w:rsidRPr="006E53D0">
        <w:rPr>
          <w:sz w:val="24"/>
          <w:szCs w:val="24"/>
        </w:rPr>
        <w:t xml:space="preserve">                    </w:t>
      </w:r>
      <w:r w:rsidR="001C511E">
        <w:rPr>
          <w:sz w:val="24"/>
          <w:szCs w:val="24"/>
        </w:rPr>
        <w:t xml:space="preserve">                       </w:t>
      </w:r>
      <w:r w:rsidR="00716E9A" w:rsidRPr="00716E9A">
        <w:rPr>
          <w:position w:val="-14"/>
          <w:sz w:val="24"/>
          <w:szCs w:val="24"/>
        </w:rPr>
        <w:object w:dxaOrig="1620" w:dyaOrig="420">
          <v:shape id="_x0000_i1341" type="#_x0000_t75" style="width:81pt;height:21pt" o:ole="">
            <v:imagedata r:id="rId748" o:title=""/>
          </v:shape>
          <o:OLEObject Type="Embed" ProgID="Equation.DSMT4" ShapeID="_x0000_i1341" DrawAspect="Content" ObjectID="_1687067243" r:id="rId749"/>
        </w:object>
      </w:r>
      <w:r w:rsidRPr="006E53D0">
        <w:rPr>
          <w:sz w:val="24"/>
          <w:szCs w:val="24"/>
        </w:rPr>
        <w:t xml:space="preserve">   </w:t>
      </w:r>
      <w:r w:rsidR="000900CC" w:rsidRPr="006E53D0">
        <w:rPr>
          <w:sz w:val="24"/>
          <w:szCs w:val="24"/>
        </w:rPr>
        <w:t>.</w:t>
      </w:r>
      <w:r w:rsidRPr="006E53D0">
        <w:rPr>
          <w:sz w:val="24"/>
          <w:szCs w:val="24"/>
        </w:rPr>
        <w:t xml:space="preserve">   </w:t>
      </w:r>
      <w:r w:rsidR="000900CC" w:rsidRPr="006E53D0">
        <w:rPr>
          <w:sz w:val="24"/>
          <w:szCs w:val="24"/>
        </w:rPr>
        <w:t xml:space="preserve">                </w:t>
      </w:r>
      <w:r w:rsidR="001C511E">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132</w:instrText>
      </w:r>
      <w:r w:rsidRPr="006E53D0">
        <w:rPr>
          <w:sz w:val="24"/>
          <w:szCs w:val="24"/>
        </w:rPr>
        <w:fldChar w:fldCharType="end"/>
      </w:r>
      <w:r w:rsidRPr="006E53D0">
        <w:rPr>
          <w:sz w:val="24"/>
          <w:szCs w:val="24"/>
        </w:rPr>
        <w:instrText>)</w:instrText>
      </w:r>
      <w:r w:rsidRPr="006E53D0">
        <w:rPr>
          <w:sz w:val="24"/>
          <w:szCs w:val="24"/>
        </w:rPr>
        <w:fldChar w:fldCharType="end"/>
      </w:r>
    </w:p>
    <w:p w:rsidR="003E24A3" w:rsidRPr="006E53D0" w:rsidRDefault="003E24A3" w:rsidP="004B3CB5">
      <w:pPr>
        <w:tabs>
          <w:tab w:val="left" w:pos="4111"/>
        </w:tabs>
        <w:jc w:val="both"/>
        <w:rPr>
          <w:sz w:val="24"/>
          <w:szCs w:val="24"/>
        </w:rPr>
      </w:pPr>
    </w:p>
    <w:p w:rsidR="00A65C29" w:rsidRPr="006E53D0"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At the input to the instrument, the oscillatory flow can be expressed in terms of the Fourier components of the input pressure and admittance, so that </w:t>
      </w:r>
    </w:p>
    <w:p w:rsidR="00A65C29" w:rsidRPr="006E53D0" w:rsidRDefault="00A65C29" w:rsidP="001C511E">
      <w:pPr>
        <w:pStyle w:val="MTDisplayEquation"/>
        <w:tabs>
          <w:tab w:val="clear" w:pos="8300"/>
          <w:tab w:val="left" w:pos="4111"/>
          <w:tab w:val="right" w:pos="9100"/>
        </w:tabs>
        <w:ind w:hanging="5220"/>
        <w:jc w:val="both"/>
      </w:pPr>
      <w:r w:rsidRPr="006E53D0">
        <w:tab/>
      </w:r>
      <w:r w:rsidR="000900CC" w:rsidRPr="006E53D0">
        <w:t xml:space="preserve">    </w:t>
      </w:r>
      <w:r w:rsidR="00716E9A">
        <w:t xml:space="preserve">       </w:t>
      </w:r>
      <w:r w:rsidR="000900CC" w:rsidRPr="006E53D0">
        <w:t xml:space="preserve"> </w:t>
      </w:r>
      <w:r w:rsidR="001C511E">
        <w:t xml:space="preserve">                         </w:t>
      </w:r>
      <w:r w:rsidR="00716E9A" w:rsidRPr="00716E9A">
        <w:rPr>
          <w:position w:val="-14"/>
        </w:rPr>
        <w:object w:dxaOrig="2360" w:dyaOrig="420">
          <v:shape id="_x0000_i1342" type="#_x0000_t75" style="width:117.75pt;height:21pt" o:ole="">
            <v:imagedata r:id="rId750" o:title=""/>
          </v:shape>
          <o:OLEObject Type="Embed" ProgID="Equation.DSMT4" ShapeID="_x0000_i1342" DrawAspect="Content" ObjectID="_1687067244" r:id="rId751"/>
        </w:object>
      </w:r>
      <w:r w:rsidR="000900CC" w:rsidRPr="006E53D0">
        <w:rPr>
          <w:position w:val="-14"/>
        </w:rPr>
        <w:t xml:space="preserve">  .       </w:t>
      </w:r>
      <w:r w:rsidR="003E24A3">
        <w:rPr>
          <w:position w:val="-14"/>
        </w:rPr>
        <w:t xml:space="preserve">  </w:t>
      </w:r>
      <w:r w:rsidR="000900CC" w:rsidRPr="006E53D0">
        <w:rPr>
          <w:position w:val="-14"/>
        </w:rPr>
        <w:t xml:space="preserve"> </w:t>
      </w:r>
      <w:r w:rsidR="001C511E">
        <w:rPr>
          <w:position w:val="-14"/>
        </w:rPr>
        <w:t xml:space="preserve">                                    </w:t>
      </w:r>
      <w:r w:rsidR="000900CC" w:rsidRPr="006E53D0">
        <w:rPr>
          <w:position w:val="-14"/>
        </w:rPr>
        <w:t xml:space="preserve"> </w:t>
      </w:r>
      <w:r w:rsidR="001C511E">
        <w:rPr>
          <w:position w:val="-14"/>
        </w:rPr>
        <w:tab/>
      </w:r>
      <w:r w:rsidRPr="006E53D0">
        <w:fldChar w:fldCharType="begin"/>
      </w:r>
      <w:r w:rsidRPr="006E53D0">
        <w:instrText xml:space="preserve"> MACROBUTTON MTPlaceRef \* MERGEFORMAT </w:instrText>
      </w:r>
      <w:r w:rsidRPr="006E53D0">
        <w:fldChar w:fldCharType="begin"/>
      </w:r>
      <w:r w:rsidRPr="006E53D0">
        <w:instrText xml:space="preserve"> SEQ MTEqn \h \* MERGEFORMAT </w:instrText>
      </w:r>
      <w:r w:rsidRPr="006E53D0">
        <w:fldChar w:fldCharType="end"/>
      </w:r>
      <w:r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133</w:instrText>
      </w:r>
      <w:r w:rsidR="00931B77">
        <w:rPr>
          <w:noProof/>
        </w:rPr>
        <w:fldChar w:fldCharType="end"/>
      </w:r>
      <w:r w:rsidRPr="006E53D0">
        <w:instrText>)</w:instrText>
      </w:r>
      <w:r w:rsidRPr="006E53D0">
        <w:fldChar w:fldCharType="end"/>
      </w:r>
    </w:p>
    <w:p w:rsidR="00A65C29" w:rsidRPr="006E53D0" w:rsidRDefault="00A65C29" w:rsidP="004B3CB5">
      <w:pPr>
        <w:tabs>
          <w:tab w:val="left" w:pos="4111"/>
        </w:tabs>
        <w:jc w:val="both"/>
        <w:rPr>
          <w:sz w:val="24"/>
          <w:szCs w:val="24"/>
        </w:rPr>
      </w:pPr>
      <w:r w:rsidRPr="006E53D0">
        <w:rPr>
          <w:sz w:val="24"/>
          <w:szCs w:val="24"/>
        </w:rPr>
        <w:t xml:space="preserve">     Using the method of harmonic balance, we equate the coefficients of the Fourier compo</w:t>
      </w:r>
      <w:r w:rsidR="001138E5">
        <w:rPr>
          <w:sz w:val="24"/>
          <w:szCs w:val="24"/>
        </w:rPr>
        <w:t xml:space="preserve">nents in equ. </w:t>
      </w:r>
      <w:r w:rsidR="001C511E">
        <w:rPr>
          <w:sz w:val="24"/>
          <w:szCs w:val="24"/>
        </w:rPr>
        <w:t>1</w:t>
      </w:r>
      <w:r w:rsidRPr="006E53D0">
        <w:rPr>
          <w:sz w:val="24"/>
          <w:szCs w:val="24"/>
        </w:rPr>
        <w:t>3.</w:t>
      </w:r>
      <w:r w:rsidR="001C511E">
        <w:rPr>
          <w:sz w:val="24"/>
          <w:szCs w:val="24"/>
        </w:rPr>
        <w:t>130</w:t>
      </w:r>
      <w:r w:rsidRPr="006E53D0">
        <w:rPr>
          <w:sz w:val="24"/>
          <w:szCs w:val="24"/>
        </w:rPr>
        <w:t xml:space="preserve"> with those in </w:t>
      </w:r>
      <w:r w:rsidR="001138E5">
        <w:rPr>
          <w:sz w:val="24"/>
          <w:szCs w:val="24"/>
        </w:rPr>
        <w:t xml:space="preserve">equ </w:t>
      </w:r>
      <w:r w:rsidR="001C511E">
        <w:rPr>
          <w:sz w:val="24"/>
          <w:szCs w:val="24"/>
        </w:rPr>
        <w:t>1</w:t>
      </w:r>
      <w:r w:rsidRPr="006E53D0">
        <w:rPr>
          <w:sz w:val="24"/>
          <w:szCs w:val="24"/>
        </w:rPr>
        <w:t>3.</w:t>
      </w:r>
      <w:r w:rsidR="001C511E">
        <w:rPr>
          <w:sz w:val="24"/>
          <w:szCs w:val="24"/>
        </w:rPr>
        <w:t>13</w:t>
      </w:r>
      <w:r w:rsidRPr="006E53D0">
        <w:rPr>
          <w:sz w:val="24"/>
          <w:szCs w:val="24"/>
        </w:rPr>
        <w:t xml:space="preserve">3) having substituted </w:t>
      </w:r>
      <w:r w:rsidR="001138E5">
        <w:rPr>
          <w:sz w:val="24"/>
          <w:szCs w:val="24"/>
        </w:rPr>
        <w:t xml:space="preserve">equ </w:t>
      </w:r>
      <w:r w:rsidR="001C511E">
        <w:rPr>
          <w:sz w:val="24"/>
          <w:szCs w:val="24"/>
        </w:rPr>
        <w:t>1</w:t>
      </w:r>
      <w:r w:rsidRPr="006E53D0">
        <w:rPr>
          <w:sz w:val="24"/>
          <w:szCs w:val="24"/>
        </w:rPr>
        <w:t>3.</w:t>
      </w:r>
      <w:r w:rsidR="001C511E">
        <w:rPr>
          <w:sz w:val="24"/>
          <w:szCs w:val="24"/>
        </w:rPr>
        <w:t>131</w:t>
      </w:r>
      <w:r w:rsidRPr="006E53D0">
        <w:rPr>
          <w:sz w:val="24"/>
          <w:szCs w:val="24"/>
        </w:rPr>
        <w:t xml:space="preserve"> for the pressure.  The first three Fourier components</w:t>
      </w:r>
      <w:r w:rsidRPr="006E53D0">
        <w:rPr>
          <w:i/>
          <w:sz w:val="24"/>
          <w:szCs w:val="24"/>
        </w:rPr>
        <w:t xml:space="preserve"> </w:t>
      </w:r>
      <w:r w:rsidRPr="006E53D0">
        <w:rPr>
          <w:sz w:val="24"/>
          <w:szCs w:val="24"/>
        </w:rPr>
        <w:t xml:space="preserve">are then given by </w:t>
      </w:r>
    </w:p>
    <w:p w:rsidR="00A65C29" w:rsidRDefault="00A65C29" w:rsidP="001C511E">
      <w:pPr>
        <w:pStyle w:val="MTDisplayEquation"/>
        <w:tabs>
          <w:tab w:val="clear" w:pos="8300"/>
          <w:tab w:val="center" w:pos="3600"/>
          <w:tab w:val="left" w:pos="4111"/>
          <w:tab w:val="right" w:pos="9100"/>
        </w:tabs>
        <w:ind w:hanging="5220"/>
        <w:jc w:val="left"/>
      </w:pPr>
      <w:r w:rsidRPr="006E53D0">
        <w:tab/>
      </w:r>
      <w:r w:rsidR="001C511E">
        <w:t xml:space="preserve">                                       </w:t>
      </w:r>
      <w:r w:rsidR="00812897" w:rsidRPr="00812897">
        <w:rPr>
          <w:position w:val="-116"/>
        </w:rPr>
        <w:object w:dxaOrig="2700" w:dyaOrig="2460">
          <v:shape id="_x0000_i1343" type="#_x0000_t75" style="width:135pt;height:123pt" o:ole="">
            <v:imagedata r:id="rId752" o:title=""/>
          </v:shape>
          <o:OLEObject Type="Embed" ProgID="Equation.DSMT4" ShapeID="_x0000_i1343" DrawAspect="Content" ObjectID="_1687067245" r:id="rId753"/>
        </w:object>
      </w:r>
      <w:r w:rsidRPr="006E53D0">
        <w:tab/>
        <w:t xml:space="preserve">         </w:t>
      </w:r>
      <w:r w:rsidR="003E24A3">
        <w:t xml:space="preserve">           </w:t>
      </w:r>
      <w:r w:rsidRPr="006E53D0">
        <w:t xml:space="preserve">  </w:t>
      </w:r>
      <w:r w:rsidRPr="006E53D0">
        <w:fldChar w:fldCharType="begin"/>
      </w:r>
      <w:r w:rsidRPr="006E53D0">
        <w:instrText xml:space="preserve"> MACROBUTTON MTPlaceRef \* MERGEFORMAT </w:instrText>
      </w:r>
      <w:r w:rsidRPr="006E53D0">
        <w:fldChar w:fldCharType="begin"/>
      </w:r>
      <w:r w:rsidRPr="006E53D0">
        <w:instrText xml:space="preserve"> SEQ MTEqn \h \* MERGEFORMAT </w:instrText>
      </w:r>
      <w:r w:rsidRPr="006E53D0">
        <w:fldChar w:fldCharType="end"/>
      </w:r>
      <w:r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134</w:instrText>
      </w:r>
      <w:r w:rsidR="00931B77">
        <w:rPr>
          <w:noProof/>
        </w:rPr>
        <w:fldChar w:fldCharType="end"/>
      </w:r>
      <w:r w:rsidRPr="006E53D0">
        <w:instrText>)</w:instrText>
      </w:r>
      <w:r w:rsidRPr="006E53D0">
        <w:fldChar w:fldCharType="end"/>
      </w:r>
    </w:p>
    <w:p w:rsidR="003E24A3" w:rsidRPr="003E24A3" w:rsidRDefault="003E24A3" w:rsidP="003E24A3">
      <w:pPr>
        <w:rPr>
          <w:lang w:eastAsia="ja-JP"/>
        </w:rPr>
      </w:pPr>
    </w:p>
    <w:p w:rsidR="00A65C29" w:rsidRDefault="000900CC"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a cylindrical bore instrument like the clarinet at low frequencies, only the </w:t>
      </w:r>
      <w:r w:rsidR="00A65C29" w:rsidRPr="006E53D0">
        <w:rPr>
          <w:i/>
          <w:sz w:val="24"/>
          <w:szCs w:val="24"/>
        </w:rPr>
        <w:t>n</w:t>
      </w:r>
      <w:r w:rsidR="00A65C29" w:rsidRPr="006E53D0">
        <w:rPr>
          <w:sz w:val="24"/>
          <w:szCs w:val="24"/>
        </w:rPr>
        <w:t xml:space="preserve"> =odd partials will be strongly excited, so that </w:t>
      </w:r>
      <w:r w:rsidR="00A65C29" w:rsidRPr="006E53D0">
        <w:rPr>
          <w:i/>
          <w:sz w:val="24"/>
          <w:szCs w:val="24"/>
        </w:rPr>
        <w:t>Y</w:t>
      </w:r>
      <w:r w:rsidR="00A65C29" w:rsidRPr="006E53D0">
        <w:rPr>
          <w:i/>
          <w:sz w:val="24"/>
          <w:szCs w:val="24"/>
          <w:vertAlign w:val="subscript"/>
        </w:rPr>
        <w:t xml:space="preserve">2 </w:t>
      </w:r>
      <w:r w:rsidR="00A65C29" w:rsidRPr="006E53D0">
        <w:rPr>
          <w:sz w:val="24"/>
          <w:szCs w:val="24"/>
        </w:rPr>
        <w:t>is very large. The amplitude of the fundamental component is then given by</w:t>
      </w:r>
      <w:r w:rsidR="00956859">
        <w:rPr>
          <w:sz w:val="24"/>
          <w:szCs w:val="24"/>
        </w:rPr>
        <w:t xml:space="preserve"> </w:t>
      </w:r>
      <w:r w:rsidR="00812897" w:rsidRPr="00812897">
        <w:rPr>
          <w:position w:val="-14"/>
          <w:sz w:val="24"/>
          <w:szCs w:val="24"/>
        </w:rPr>
        <w:object w:dxaOrig="1700" w:dyaOrig="480">
          <v:shape id="_x0000_i1344" type="#_x0000_t75" style="width:84.75pt;height:24pt" o:ole="">
            <v:imagedata r:id="rId754" o:title=""/>
          </v:shape>
          <o:OLEObject Type="Embed" ProgID="Equation.DSMT4" ShapeID="_x0000_i1344" DrawAspect="Content" ObjectID="_1687067246" r:id="rId755"/>
        </w:object>
      </w:r>
      <w:r w:rsidR="00A65C29" w:rsidRPr="006E53D0">
        <w:rPr>
          <w:sz w:val="24"/>
          <w:szCs w:val="24"/>
        </w:rPr>
        <w:t xml:space="preserve">, with a vanishingly small second harmonic </w:t>
      </w:r>
      <w:r w:rsidR="00A65C29" w:rsidRPr="006E53D0">
        <w:rPr>
          <w:i/>
          <w:sz w:val="24"/>
          <w:szCs w:val="24"/>
        </w:rPr>
        <w:t>p</w:t>
      </w:r>
      <w:r w:rsidR="00A65C29" w:rsidRPr="006E53D0">
        <w:rPr>
          <w:i/>
          <w:sz w:val="24"/>
          <w:szCs w:val="24"/>
          <w:vertAlign w:val="subscript"/>
        </w:rPr>
        <w:t>2</w:t>
      </w:r>
      <w:r w:rsidR="00A65C29" w:rsidRPr="006E53D0">
        <w:rPr>
          <w:sz w:val="24"/>
          <w:szCs w:val="24"/>
        </w:rPr>
        <w:t xml:space="preserve">. The amplitude </w:t>
      </w:r>
      <w:r w:rsidR="00A65C29" w:rsidRPr="006E53D0">
        <w:rPr>
          <w:i/>
          <w:sz w:val="24"/>
          <w:szCs w:val="24"/>
        </w:rPr>
        <w:t>p</w:t>
      </w:r>
      <w:r w:rsidR="00A65C29" w:rsidRPr="006E53D0">
        <w:rPr>
          <w:i/>
          <w:sz w:val="24"/>
          <w:szCs w:val="24"/>
          <w:vertAlign w:val="subscript"/>
        </w:rPr>
        <w:t>1</w:t>
      </w:r>
      <w:r w:rsidR="00A65C29" w:rsidRPr="006E53D0">
        <w:rPr>
          <w:sz w:val="24"/>
          <w:szCs w:val="24"/>
        </w:rPr>
        <w:t xml:space="preserve"> of small oscillations is then stabilised by the cubic coefficient </w:t>
      </w:r>
      <w:r w:rsidR="00A65C29" w:rsidRPr="006E53D0">
        <w:rPr>
          <w:i/>
          <w:sz w:val="24"/>
          <w:szCs w:val="24"/>
        </w:rPr>
        <w:t>C</w:t>
      </w:r>
      <w:r w:rsidR="00A65C29" w:rsidRPr="006E53D0">
        <w:rPr>
          <w:sz w:val="24"/>
          <w:szCs w:val="24"/>
        </w:rPr>
        <w:t xml:space="preserve">.  Stable, </w:t>
      </w:r>
      <w:r w:rsidR="00A65C29" w:rsidRPr="006E53D0">
        <w:rPr>
          <w:sz w:val="24"/>
          <w:szCs w:val="24"/>
        </w:rPr>
        <w:lastRenderedPageBreak/>
        <w:t xml:space="preserve">small amplitude oscillations can therefore be excited as soon as the negative conductance of the reed </w:t>
      </w:r>
      <w:r w:rsidR="00A65C29" w:rsidRPr="006E53D0">
        <w:rPr>
          <w:i/>
          <w:sz w:val="24"/>
          <w:szCs w:val="24"/>
        </w:rPr>
        <w:t>A</w:t>
      </w:r>
      <w:r w:rsidR="00A65C29" w:rsidRPr="006E53D0">
        <w:rPr>
          <w:sz w:val="24"/>
          <w:szCs w:val="24"/>
        </w:rPr>
        <w:t xml:space="preserve"> exceeds the combined admittance of the instrument and any additional losses in the reed itself. </w:t>
      </w:r>
    </w:p>
    <w:p w:rsidR="003E24A3" w:rsidRPr="006E53D0" w:rsidRDefault="003E24A3" w:rsidP="004B3CB5">
      <w:pPr>
        <w:tabs>
          <w:tab w:val="left" w:pos="4111"/>
        </w:tabs>
        <w:jc w:val="both"/>
        <w:rPr>
          <w:sz w:val="24"/>
          <w:szCs w:val="24"/>
        </w:rPr>
      </w:pPr>
    </w:p>
    <w:p w:rsidR="00A65C29" w:rsidRDefault="00C3710F" w:rsidP="004B3CB5">
      <w:pPr>
        <w:tabs>
          <w:tab w:val="left" w:pos="4111"/>
        </w:tabs>
        <w:jc w:val="both"/>
        <w:rPr>
          <w:sz w:val="24"/>
          <w:szCs w:val="24"/>
        </w:rPr>
      </w:pPr>
      <w:r w:rsidRPr="006E53D0">
        <w:rPr>
          <w:sz w:val="24"/>
          <w:szCs w:val="24"/>
        </w:rPr>
        <w:t xml:space="preserve">     </w:t>
      </w:r>
      <w:r w:rsidR="00A65C29" w:rsidRPr="006E53D0">
        <w:rPr>
          <w:sz w:val="24"/>
          <w:szCs w:val="24"/>
        </w:rPr>
        <w:t xml:space="preserve">Because the transition is continuous, </w:t>
      </w:r>
      <w:r w:rsidR="00A65C29" w:rsidRPr="006E53D0">
        <w:rPr>
          <w:i/>
          <w:sz w:val="24"/>
          <w:szCs w:val="24"/>
        </w:rPr>
        <w:t>p</w:t>
      </w:r>
      <w:r w:rsidR="00A65C29" w:rsidRPr="006E53D0">
        <w:rPr>
          <w:i/>
          <w:sz w:val="24"/>
          <w:szCs w:val="24"/>
          <w:vertAlign w:val="subscript"/>
        </w:rPr>
        <w:t xml:space="preserve">1 </w:t>
      </w:r>
      <w:r w:rsidR="00A65C29" w:rsidRPr="006E53D0">
        <w:rPr>
          <w:sz w:val="24"/>
          <w:szCs w:val="24"/>
        </w:rPr>
        <w:t xml:space="preserve">rises smoothly from zero taking either positive or negative values (simply solutions with opposite phases). The transition is therefore referred to as a </w:t>
      </w:r>
      <w:r w:rsidR="00A65C29" w:rsidRPr="006E53D0">
        <w:rPr>
          <w:i/>
          <w:sz w:val="24"/>
          <w:szCs w:val="24"/>
        </w:rPr>
        <w:t>direct bifurcation</w:t>
      </w:r>
      <w:r w:rsidR="00A65C29" w:rsidRPr="006E53D0">
        <w:rPr>
          <w:sz w:val="24"/>
          <w:szCs w:val="24"/>
        </w:rPr>
        <w:t xml:space="preserve">.  The player can vary the pressure in the mouthpiece and the pressure of the lips on the reed to vary the coefficients </w:t>
      </w:r>
      <w:r w:rsidR="00A65C29" w:rsidRPr="006E53D0">
        <w:rPr>
          <w:i/>
          <w:sz w:val="24"/>
          <w:szCs w:val="24"/>
        </w:rPr>
        <w:t>A</w:t>
      </w:r>
      <w:r w:rsidR="00A65C29" w:rsidRPr="006E53D0">
        <w:rPr>
          <w:sz w:val="24"/>
          <w:szCs w:val="24"/>
        </w:rPr>
        <w:t xml:space="preserve"> and </w:t>
      </w:r>
      <w:r w:rsidR="00A65C29" w:rsidRPr="006E53D0">
        <w:rPr>
          <w:i/>
          <w:sz w:val="24"/>
          <w:szCs w:val="24"/>
        </w:rPr>
        <w:t>C</w:t>
      </w:r>
      <w:r w:rsidR="00A65C29" w:rsidRPr="006E53D0">
        <w:rPr>
          <w:sz w:val="24"/>
          <w:szCs w:val="24"/>
        </w:rPr>
        <w:t xml:space="preserve"> and hence can control the amplitude of the excited sound continuously from a very quiet to a loud sound, as often exploited by the skilled clarinet player. </w:t>
      </w:r>
    </w:p>
    <w:p w:rsidR="003E24A3" w:rsidRPr="006E53D0" w:rsidRDefault="003E24A3" w:rsidP="004B3CB5">
      <w:pPr>
        <w:tabs>
          <w:tab w:val="left" w:pos="4111"/>
        </w:tabs>
        <w:jc w:val="both"/>
        <w:rPr>
          <w:sz w:val="24"/>
          <w:szCs w:val="24"/>
        </w:rPr>
      </w:pPr>
    </w:p>
    <w:p w:rsidR="00A65C29" w:rsidRPr="006E53D0" w:rsidRDefault="0075398B" w:rsidP="004B3CB5">
      <w:pPr>
        <w:tabs>
          <w:tab w:val="left" w:pos="4111"/>
        </w:tabs>
        <w:jc w:val="both"/>
        <w:rPr>
          <w:sz w:val="24"/>
          <w:szCs w:val="24"/>
        </w:rPr>
      </w:pPr>
      <w:r w:rsidRPr="006E53D0">
        <w:rPr>
          <w:sz w:val="24"/>
          <w:szCs w:val="24"/>
        </w:rPr>
        <w:t xml:space="preserve">     </w:t>
      </w:r>
      <w:r w:rsidR="00A65C29" w:rsidRPr="006E53D0">
        <w:rPr>
          <w:sz w:val="24"/>
          <w:szCs w:val="24"/>
        </w:rPr>
        <w:t xml:space="preserve">In contrast, for a conical bore instrument, the amplitude of the fundamental, </w:t>
      </w:r>
    </w:p>
    <w:p w:rsidR="00A65C29" w:rsidRPr="006E53D0" w:rsidRDefault="00B96BD3" w:rsidP="001C511E">
      <w:pPr>
        <w:tabs>
          <w:tab w:val="left" w:pos="4111"/>
          <w:tab w:val="right" w:pos="9100"/>
        </w:tabs>
        <w:jc w:val="both"/>
        <w:rPr>
          <w:sz w:val="24"/>
          <w:szCs w:val="24"/>
        </w:rPr>
      </w:pPr>
      <w:r w:rsidRPr="006E53D0">
        <w:rPr>
          <w:position w:val="-32"/>
          <w:sz w:val="24"/>
          <w:szCs w:val="24"/>
        </w:rPr>
        <w:t xml:space="preserve">                   </w:t>
      </w:r>
      <w:r w:rsidR="001C511E">
        <w:rPr>
          <w:position w:val="-32"/>
          <w:sz w:val="24"/>
          <w:szCs w:val="24"/>
        </w:rPr>
        <w:t xml:space="preserve">                                </w:t>
      </w:r>
      <w:r w:rsidR="00812897" w:rsidRPr="00812897">
        <w:rPr>
          <w:position w:val="-40"/>
          <w:sz w:val="24"/>
          <w:szCs w:val="24"/>
        </w:rPr>
        <w:object w:dxaOrig="2820" w:dyaOrig="980">
          <v:shape id="_x0000_i1345" type="#_x0000_t75" style="width:141pt;height:48.75pt" o:ole="">
            <v:imagedata r:id="rId756" o:title=""/>
          </v:shape>
          <o:OLEObject Type="Embed" ProgID="Equation.DSMT4" ShapeID="_x0000_i1345" DrawAspect="Content" ObjectID="_1687067247" r:id="rId757"/>
        </w:object>
      </w:r>
      <w:r w:rsidR="00A65C29" w:rsidRPr="006E53D0">
        <w:rPr>
          <w:sz w:val="24"/>
          <w:szCs w:val="24"/>
        </w:rPr>
        <w:t xml:space="preserve"> </w:t>
      </w:r>
      <w:r w:rsidR="00452EA5">
        <w:rPr>
          <w:sz w:val="24"/>
          <w:szCs w:val="24"/>
        </w:rPr>
        <w:t>,</w:t>
      </w:r>
      <w:r w:rsidR="00A65C29" w:rsidRPr="006E53D0">
        <w:rPr>
          <w:sz w:val="24"/>
          <w:szCs w:val="24"/>
        </w:rPr>
        <w:t xml:space="preserve">    </w:t>
      </w:r>
      <w:r w:rsidR="0075398B" w:rsidRPr="006E53D0">
        <w:rPr>
          <w:sz w:val="24"/>
          <w:szCs w:val="24"/>
        </w:rPr>
        <w:t xml:space="preserve">  </w:t>
      </w:r>
      <w:r w:rsidR="00A65C29" w:rsidRPr="006E53D0">
        <w:rPr>
          <w:sz w:val="24"/>
          <w:szCs w:val="24"/>
        </w:rPr>
        <w:t xml:space="preserve"> </w:t>
      </w:r>
      <w:r w:rsidR="001C511E">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135</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A65C29" w:rsidRDefault="00A65C29" w:rsidP="004B3CB5">
      <w:pPr>
        <w:tabs>
          <w:tab w:val="left" w:pos="4111"/>
        </w:tabs>
        <w:jc w:val="both"/>
        <w:rPr>
          <w:sz w:val="24"/>
          <w:szCs w:val="24"/>
        </w:rPr>
      </w:pPr>
      <w:r w:rsidRPr="006E53D0">
        <w:rPr>
          <w:sz w:val="24"/>
          <w:szCs w:val="24"/>
        </w:rPr>
        <w:t xml:space="preserve">involves the admittance of  both the fundamental and second partial. On smoothly increasing </w:t>
      </w:r>
      <w:r w:rsidRPr="006E53D0">
        <w:rPr>
          <w:i/>
          <w:sz w:val="24"/>
          <w:szCs w:val="24"/>
        </w:rPr>
        <w:t>A</w:t>
      </w:r>
      <w:r w:rsidRPr="006E53D0">
        <w:rPr>
          <w:sz w:val="24"/>
          <w:szCs w:val="24"/>
        </w:rPr>
        <w:t xml:space="preserve"> by increasing the pressure on the reed, Grand et al [</w:t>
      </w:r>
      <w:r w:rsidRPr="006E53D0">
        <w:rPr>
          <w:rStyle w:val="EndnoteReference"/>
          <w:sz w:val="24"/>
          <w:szCs w:val="24"/>
          <w:vertAlign w:val="baseline"/>
        </w:rPr>
        <w:endnoteReference w:id="160"/>
      </w:r>
      <w:r w:rsidRPr="006E53D0">
        <w:rPr>
          <w:sz w:val="24"/>
          <w:szCs w:val="24"/>
        </w:rPr>
        <w:t xml:space="preserve"> ] showed that there can again be a direct smooth bifurcation to small amplitude oscillations, if 2</w:t>
      </w:r>
      <w:r w:rsidRPr="00452EA5">
        <w:rPr>
          <w:i/>
          <w:sz w:val="24"/>
          <w:szCs w:val="24"/>
        </w:rPr>
        <w:t>B</w:t>
      </w:r>
      <w:r w:rsidRPr="006E53D0">
        <w:rPr>
          <w:sz w:val="24"/>
          <w:szCs w:val="24"/>
          <w:vertAlign w:val="superscript"/>
        </w:rPr>
        <w:t>2</w:t>
      </w:r>
      <w:r w:rsidRPr="006E53D0">
        <w:rPr>
          <w:sz w:val="24"/>
          <w:szCs w:val="24"/>
        </w:rPr>
        <w:t xml:space="preserve"> &gt; - 3</w:t>
      </w:r>
      <w:r w:rsidRPr="00452EA5">
        <w:rPr>
          <w:i/>
          <w:sz w:val="24"/>
          <w:szCs w:val="24"/>
        </w:rPr>
        <w:t>C</w:t>
      </w:r>
      <w:r w:rsidRPr="006E53D0">
        <w:rPr>
          <w:sz w:val="24"/>
          <w:szCs w:val="24"/>
        </w:rPr>
        <w:t>(</w:t>
      </w:r>
      <w:r w:rsidRPr="00452EA5">
        <w:rPr>
          <w:i/>
          <w:sz w:val="24"/>
          <w:szCs w:val="24"/>
        </w:rPr>
        <w:t>Y</w:t>
      </w:r>
      <w:r w:rsidRPr="006E53D0">
        <w:rPr>
          <w:sz w:val="24"/>
          <w:szCs w:val="24"/>
          <w:vertAlign w:val="subscript"/>
        </w:rPr>
        <w:t>2</w:t>
      </w:r>
      <w:r w:rsidRPr="006E53D0">
        <w:rPr>
          <w:sz w:val="24"/>
          <w:szCs w:val="24"/>
        </w:rPr>
        <w:t xml:space="preserve"> – </w:t>
      </w:r>
      <w:r w:rsidRPr="00452EA5">
        <w:rPr>
          <w:i/>
          <w:sz w:val="24"/>
          <w:szCs w:val="24"/>
        </w:rPr>
        <w:t>Y</w:t>
      </w:r>
      <w:r w:rsidRPr="006E53D0">
        <w:rPr>
          <w:sz w:val="24"/>
          <w:szCs w:val="24"/>
          <w:vertAlign w:val="subscript"/>
        </w:rPr>
        <w:t>1</w:t>
      </w:r>
      <w:r w:rsidRPr="006E53D0">
        <w:rPr>
          <w:sz w:val="24"/>
          <w:szCs w:val="24"/>
        </w:rPr>
        <w:t>).</w:t>
      </w:r>
      <w:r w:rsidR="00B96BD3" w:rsidRPr="006E53D0">
        <w:rPr>
          <w:sz w:val="24"/>
          <w:szCs w:val="24"/>
        </w:rPr>
        <w:t xml:space="preserve"> </w:t>
      </w:r>
      <w:r w:rsidRPr="006E53D0">
        <w:rPr>
          <w:sz w:val="24"/>
          <w:szCs w:val="24"/>
        </w:rPr>
        <w:t xml:space="preserve">  However, if this condition is not met, there will be an indirect transition, with a sudden jump to a finite amplitude oscillating state. This gives rise to the hysteresis in the amplitude as the mouth pressure is first increased and then decreased. This means that the player may have to exert a larger pressure to initially sound the note, but can then relax the pressure to produce a rather quieter sound.  It may also explain why it is more difficult to initiate a very quiet note on the saxophone with a conical bore than it is on the clarinet with a cylindrical bore.  </w:t>
      </w:r>
    </w:p>
    <w:p w:rsidR="003E24A3" w:rsidRPr="006E53D0" w:rsidRDefault="003E24A3" w:rsidP="004B3CB5">
      <w:pPr>
        <w:tabs>
          <w:tab w:val="left" w:pos="4111"/>
        </w:tabs>
        <w:jc w:val="both"/>
        <w:rPr>
          <w:b/>
          <w:sz w:val="24"/>
          <w:szCs w:val="24"/>
        </w:rPr>
      </w:pPr>
    </w:p>
    <w:p w:rsidR="00A65C29" w:rsidRPr="006E53D0" w:rsidRDefault="0075398B"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a direct bifurcation transition, the small non-linearities in the dynamic conductance will result in a spectrum of partials </w:t>
      </w:r>
      <w:r w:rsidR="00B96BD3" w:rsidRPr="006E53D0">
        <w:rPr>
          <w:sz w:val="24"/>
          <w:szCs w:val="24"/>
        </w:rPr>
        <w:t>with amplitudes varying as</w:t>
      </w:r>
      <w:r w:rsidR="00812897" w:rsidRPr="00812897">
        <w:rPr>
          <w:position w:val="-12"/>
          <w:sz w:val="24"/>
          <w:szCs w:val="24"/>
        </w:rPr>
        <w:object w:dxaOrig="320" w:dyaOrig="400">
          <v:shape id="_x0000_i1346" type="#_x0000_t75" style="width:16.5pt;height:19.5pt" o:ole="">
            <v:imagedata r:id="rId758" o:title=""/>
          </v:shape>
          <o:OLEObject Type="Embed" ProgID="Equation.DSMT4" ShapeID="_x0000_i1346" DrawAspect="Content" ObjectID="_1687067248" r:id="rId759"/>
        </w:object>
      </w:r>
      <w:r w:rsidR="00A65C29" w:rsidRPr="006E53D0">
        <w:rPr>
          <w:sz w:val="24"/>
          <w:szCs w:val="24"/>
        </w:rPr>
        <w:t>, where</w:t>
      </w:r>
      <w:r w:rsidR="00A65C29" w:rsidRPr="006E53D0">
        <w:rPr>
          <w:sz w:val="24"/>
          <w:szCs w:val="24"/>
          <w:vertAlign w:val="subscript"/>
        </w:rPr>
        <w:t xml:space="preserve">   </w:t>
      </w:r>
      <w:r w:rsidR="00A65C29" w:rsidRPr="006E53D0">
        <w:rPr>
          <w:i/>
          <w:sz w:val="24"/>
          <w:szCs w:val="24"/>
        </w:rPr>
        <w:t>p</w:t>
      </w:r>
      <w:r w:rsidR="00A65C29" w:rsidRPr="006E53D0">
        <w:rPr>
          <w:sz w:val="24"/>
          <w:szCs w:val="24"/>
          <w:vertAlign w:val="subscript"/>
        </w:rPr>
        <w:t>1</w:t>
      </w:r>
      <w:r w:rsidR="00A65C29" w:rsidRPr="006E53D0">
        <w:rPr>
          <w:sz w:val="24"/>
          <w:szCs w:val="24"/>
        </w:rPr>
        <w:t xml:space="preserve"> is the amplitude of the fundamental component excited.  The spectral content or </w:t>
      </w:r>
      <w:r w:rsidR="00A65C29" w:rsidRPr="006E53D0">
        <w:rPr>
          <w:i/>
          <w:sz w:val="24"/>
          <w:szCs w:val="24"/>
        </w:rPr>
        <w:t>timbre</w:t>
      </w:r>
      <w:r w:rsidR="00A65C29" w:rsidRPr="006E53D0">
        <w:rPr>
          <w:sz w:val="24"/>
          <w:szCs w:val="24"/>
        </w:rPr>
        <w:t xml:space="preserve"> of </w:t>
      </w:r>
      <w:r w:rsidR="00192078">
        <w:rPr>
          <w:sz w:val="24"/>
          <w:szCs w:val="24"/>
        </w:rPr>
        <w:t>woodwind</w:t>
      </w:r>
      <w:r w:rsidR="00A65C29" w:rsidRPr="006E53D0">
        <w:rPr>
          <w:sz w:val="24"/>
          <w:szCs w:val="24"/>
        </w:rPr>
        <w:t xml:space="preserve"> and brass instruments, as discussed later, therefore changes with increasing amplitude.  This is illustrated by measurements of the amplitude dependence of the partials of a trumpet, clarinet and oboe by Benade [</w:t>
      </w:r>
      <w:r w:rsidR="00A65C29" w:rsidRPr="006E53D0">
        <w:rPr>
          <w:sz w:val="24"/>
          <w:szCs w:val="24"/>
        </w:rPr>
        <w:fldChar w:fldCharType="begin"/>
      </w:r>
      <w:r w:rsidR="00A65C29" w:rsidRPr="006E53D0">
        <w:rPr>
          <w:sz w:val="24"/>
          <w:szCs w:val="24"/>
        </w:rPr>
        <w:instrText xml:space="preserve"> NOTEREF _Ref96854374 \h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Fig 21.6C], which are reproduced for the trumpet in </w:t>
      </w:r>
      <w:r w:rsidR="00675C8D" w:rsidRPr="00FA3CC8">
        <w:rPr>
          <w:color w:val="FF0000"/>
          <w:sz w:val="24"/>
          <w:szCs w:val="24"/>
        </w:rPr>
        <w:t>Fig.15</w:t>
      </w:r>
      <w:r w:rsidR="00A538D7" w:rsidRPr="00FA3CC8">
        <w:rPr>
          <w:color w:val="FF0000"/>
          <w:sz w:val="24"/>
          <w:szCs w:val="24"/>
        </w:rPr>
        <w:t>.</w:t>
      </w:r>
      <w:r w:rsidR="00FA197A" w:rsidRPr="00FA3CC8">
        <w:rPr>
          <w:color w:val="FF0000"/>
          <w:sz w:val="24"/>
          <w:szCs w:val="24"/>
        </w:rPr>
        <w:t>103</w:t>
      </w:r>
      <w:r w:rsidR="00A65C29" w:rsidRPr="006E53D0">
        <w:rPr>
          <w:sz w:val="24"/>
          <w:szCs w:val="24"/>
        </w:rPr>
        <w:t xml:space="preserve">. For the largely cylindrical bore trumpet and clarinet, non-linearity results in partials varying as </w:t>
      </w:r>
      <w:r w:rsidR="00812897" w:rsidRPr="00812897">
        <w:rPr>
          <w:position w:val="-12"/>
          <w:sz w:val="24"/>
          <w:szCs w:val="24"/>
        </w:rPr>
        <w:object w:dxaOrig="320" w:dyaOrig="400">
          <v:shape id="_x0000_i1347" type="#_x0000_t75" style="width:16.5pt;height:19.5pt" o:ole="">
            <v:imagedata r:id="rId758" o:title=""/>
          </v:shape>
          <o:OLEObject Type="Embed" ProgID="Equation.DSMT4" ShapeID="_x0000_i1347" DrawAspect="Content" ObjectID="_1687067249" r:id="rId760"/>
        </w:object>
      </w:r>
      <w:r w:rsidR="00A65C29" w:rsidRPr="006E53D0">
        <w:rPr>
          <w:sz w:val="24"/>
          <w:szCs w:val="24"/>
        </w:rPr>
        <w:t xml:space="preserve"> over quite a large range of amplitudes. However, for the oboe, with its conical bore, the relative increase in strength of the partials is rather more complicated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§21.3]). Eventually, the small-amplitude approximation will always break down, with a transition to a strongly non-linear regime. Benade associates this transition with a change in timbre and “feel” of the instrument.</w:t>
      </w:r>
    </w:p>
    <w:p w:rsidR="001C511E" w:rsidRDefault="001C511E" w:rsidP="001C511E">
      <w:pPr>
        <w:tabs>
          <w:tab w:val="left" w:pos="4111"/>
        </w:tabs>
        <w:rPr>
          <w:sz w:val="24"/>
          <w:szCs w:val="24"/>
        </w:rPr>
      </w:pPr>
    </w:p>
    <w:p w:rsidR="003E24A3" w:rsidRPr="003E24A3" w:rsidRDefault="001C511E" w:rsidP="001C511E">
      <w:pPr>
        <w:tabs>
          <w:tab w:val="left" w:pos="4111"/>
        </w:tabs>
        <w:rPr>
          <w:sz w:val="24"/>
          <w:szCs w:val="24"/>
        </w:rPr>
      </w:pPr>
      <w:r w:rsidRPr="001C511E">
        <w:rPr>
          <w:b/>
          <w:sz w:val="24"/>
          <w:szCs w:val="24"/>
        </w:rPr>
        <w:t>L</w:t>
      </w:r>
      <w:r w:rsidR="00A65C29" w:rsidRPr="006E53D0">
        <w:rPr>
          <w:b/>
          <w:sz w:val="24"/>
          <w:szCs w:val="24"/>
        </w:rPr>
        <w:t xml:space="preserve">arge </w:t>
      </w:r>
      <w:r>
        <w:rPr>
          <w:b/>
          <w:sz w:val="24"/>
          <w:szCs w:val="24"/>
        </w:rPr>
        <w:t>A</w:t>
      </w:r>
      <w:r w:rsidR="00A65C29" w:rsidRPr="006E53D0">
        <w:rPr>
          <w:b/>
          <w:sz w:val="24"/>
          <w:szCs w:val="24"/>
        </w:rPr>
        <w:t xml:space="preserve">mplitude </w:t>
      </w:r>
      <w:r>
        <w:rPr>
          <w:b/>
          <w:sz w:val="24"/>
          <w:szCs w:val="24"/>
        </w:rPr>
        <w:t>O</w:t>
      </w:r>
      <w:r w:rsidR="00A65C29" w:rsidRPr="006E53D0">
        <w:rPr>
          <w:b/>
          <w:sz w:val="24"/>
          <w:szCs w:val="24"/>
        </w:rPr>
        <w:t>scillations</w:t>
      </w:r>
      <w:r w:rsidR="003E24A3">
        <w:rPr>
          <w:b/>
          <w:sz w:val="24"/>
          <w:szCs w:val="24"/>
        </w:rPr>
        <w:br/>
      </w:r>
    </w:p>
    <w:p w:rsidR="00A65C29" w:rsidRDefault="0075398B" w:rsidP="003E24A3">
      <w:pPr>
        <w:tabs>
          <w:tab w:val="left" w:pos="4111"/>
        </w:tabs>
        <w:jc w:val="both"/>
        <w:rPr>
          <w:sz w:val="24"/>
          <w:szCs w:val="24"/>
        </w:rPr>
      </w:pPr>
      <w:r w:rsidRPr="006E53D0">
        <w:rPr>
          <w:sz w:val="24"/>
          <w:szCs w:val="24"/>
        </w:rPr>
        <w:t xml:space="preserve">     </w:t>
      </w:r>
      <w:r w:rsidR="00A65C29" w:rsidRPr="006E53D0">
        <w:rPr>
          <w:sz w:val="24"/>
          <w:szCs w:val="24"/>
        </w:rPr>
        <w:t xml:space="preserve">For a </w:t>
      </w:r>
      <w:r w:rsidR="00A65C29" w:rsidRPr="006E53D0">
        <w:rPr>
          <w:i/>
          <w:sz w:val="24"/>
          <w:szCs w:val="24"/>
        </w:rPr>
        <w:t>lossless</w:t>
      </w:r>
      <w:r w:rsidR="00A65C29" w:rsidRPr="006E53D0">
        <w:rPr>
          <w:sz w:val="24"/>
          <w:szCs w:val="24"/>
        </w:rPr>
        <w:t xml:space="preserve"> cylindrical bore instrument with only odd integer partials, the large amplitude solutions are particularly simple. The flow of air from the lungs and pressure in the mouth is assumed to remain constant resulting in an average flow rate through the instrument. The pressure at the exit of the reed then switches periodically from a high pressure to low pressure state, with equal amplitudes above and below the mean mouth pressure, spending equal times in each.  The net acoustic energy fed into the resonating air column per cycle is therefore zero, </w:t>
      </w:r>
      <w:r w:rsidR="001C511E" w:rsidRPr="00812897">
        <w:rPr>
          <w:position w:val="-16"/>
          <w:sz w:val="24"/>
          <w:szCs w:val="24"/>
        </w:rPr>
        <w:object w:dxaOrig="1440" w:dyaOrig="440">
          <v:shape id="_x0000_i1348" type="#_x0000_t75" style="width:1in;height:21.75pt" o:ole="">
            <v:imagedata r:id="rId761" o:title=""/>
          </v:shape>
          <o:OLEObject Type="Embed" ProgID="Equation.DSMT4" ShapeID="_x0000_i1348" DrawAspect="Content" ObjectID="_1687067250" r:id="rId762"/>
        </w:object>
      </w:r>
      <w:r w:rsidR="00A65C29" w:rsidRPr="006E53D0">
        <w:rPr>
          <w:i/>
          <w:sz w:val="24"/>
          <w:szCs w:val="24"/>
          <w:vertAlign w:val="subscript"/>
        </w:rPr>
        <w:t xml:space="preserve">, </w:t>
      </w:r>
      <w:r w:rsidR="00A65C29" w:rsidRPr="006E53D0">
        <w:rPr>
          <w:sz w:val="24"/>
          <w:szCs w:val="24"/>
        </w:rPr>
        <w:t xml:space="preserve">as required for a lossless system. </w:t>
      </w:r>
    </w:p>
    <w:p w:rsidR="003E24A3" w:rsidRPr="006E53D0" w:rsidRDefault="003E24A3" w:rsidP="003E24A3">
      <w:pPr>
        <w:tabs>
          <w:tab w:val="left" w:pos="4111"/>
        </w:tabs>
        <w:jc w:val="both"/>
        <w:rPr>
          <w:sz w:val="24"/>
          <w:szCs w:val="24"/>
        </w:rPr>
      </w:pPr>
    </w:p>
    <w:p w:rsidR="003E24A3" w:rsidRDefault="0075398B" w:rsidP="0075398B">
      <w:pPr>
        <w:tabs>
          <w:tab w:val="left" w:pos="4111"/>
        </w:tabs>
        <w:rPr>
          <w:sz w:val="24"/>
          <w:szCs w:val="24"/>
        </w:rPr>
      </w:pPr>
      <w:r w:rsidRPr="006E53D0">
        <w:rPr>
          <w:sz w:val="24"/>
          <w:szCs w:val="24"/>
        </w:rPr>
        <w:lastRenderedPageBreak/>
        <w:t xml:space="preserve">     </w:t>
      </w:r>
      <w:r w:rsidR="00A65C29" w:rsidRPr="006E53D0">
        <w:rPr>
          <w:sz w:val="24"/>
          <w:szCs w:val="24"/>
        </w:rPr>
        <w:t>Such a solution can easily be understood in terms of the excess pressure wave propagating to the open end of the instrument, where it is reflected with change of sign. On return to the reed it reverses the pressure difference across the reed, which switches to the reduced pressure state. The subsequent reflection of the reduced pressure wave  then switches the reed back to its original state high pressure state and the process repeats indefinitely, with a periodic time of 4</w:t>
      </w:r>
      <w:r w:rsidR="00A65C29" w:rsidRPr="006E53D0">
        <w:rPr>
          <w:i/>
          <w:sz w:val="24"/>
          <w:szCs w:val="24"/>
        </w:rPr>
        <w:t>L</w:t>
      </w:r>
      <w:r w:rsidR="00A65C29" w:rsidRPr="006E53D0">
        <w:rPr>
          <w:sz w:val="24"/>
          <w:szCs w:val="24"/>
        </w:rPr>
        <w:t>/</w:t>
      </w:r>
      <w:r w:rsidR="00A65C29" w:rsidRPr="006E53D0">
        <w:rPr>
          <w:i/>
          <w:sz w:val="24"/>
          <w:szCs w:val="24"/>
        </w:rPr>
        <w:t>c</w:t>
      </w:r>
      <w:r w:rsidR="00A65C29" w:rsidRPr="006E53D0">
        <w:rPr>
          <w:sz w:val="24"/>
          <w:szCs w:val="24"/>
          <w:vertAlign w:val="subscript"/>
        </w:rPr>
        <w:t>o</w:t>
      </w:r>
      <w:r w:rsidR="00A65C29" w:rsidRPr="006E53D0">
        <w:rPr>
          <w:sz w:val="24"/>
          <w:szCs w:val="24"/>
        </w:rPr>
        <w:t xml:space="preserve"> as expected</w:t>
      </w:r>
      <w:r w:rsidRPr="006E53D0">
        <w:rPr>
          <w:sz w:val="24"/>
          <w:szCs w:val="24"/>
        </w:rPr>
        <w:t xml:space="preserve">. </w:t>
      </w:r>
    </w:p>
    <w:p w:rsidR="00A65C29" w:rsidRDefault="0075398B" w:rsidP="0075398B">
      <w:pPr>
        <w:tabs>
          <w:tab w:val="left" w:pos="4111"/>
        </w:tabs>
        <w:rPr>
          <w:sz w:val="24"/>
          <w:szCs w:val="24"/>
        </w:rPr>
      </w:pPr>
      <w:r w:rsidRPr="006E53D0">
        <w:rPr>
          <w:sz w:val="24"/>
          <w:szCs w:val="24"/>
        </w:rPr>
        <w:br/>
        <w:t xml:space="preserve">     </w:t>
      </w:r>
      <w:r w:rsidR="00A65C29" w:rsidRPr="006E53D0">
        <w:rPr>
          <w:sz w:val="24"/>
          <w:szCs w:val="24"/>
        </w:rPr>
        <w:t xml:space="preserve">The dependence of the square wave pressure fluctuations on applied pressure can be obtained by the simple graphical </w:t>
      </w:r>
      <w:r w:rsidR="00FA197A">
        <w:rPr>
          <w:sz w:val="24"/>
          <w:szCs w:val="24"/>
        </w:rPr>
        <w:t xml:space="preserve">construction illustrated in </w:t>
      </w:r>
      <w:r w:rsidR="00675C8D">
        <w:rPr>
          <w:sz w:val="24"/>
          <w:szCs w:val="24"/>
        </w:rPr>
        <w:t xml:space="preserve">Fig. </w:t>
      </w:r>
      <w:r w:rsidR="00FA3CC8">
        <w:rPr>
          <w:sz w:val="24"/>
          <w:szCs w:val="24"/>
        </w:rPr>
        <w:t>3.32</w:t>
      </w:r>
      <w:r w:rsidR="00A65C29" w:rsidRPr="006E53D0">
        <w:rPr>
          <w:sz w:val="24"/>
          <w:szCs w:val="24"/>
        </w:rPr>
        <w:t xml:space="preserve">.  The locus of the static pressure required to excite square wave pressure fluctuations above and below the mouth pressure is shown by the solid line drawn from </w:t>
      </w:r>
      <w:r w:rsidR="00A65C29" w:rsidRPr="006E53D0">
        <w:rPr>
          <w:i/>
          <w:sz w:val="24"/>
          <w:szCs w:val="24"/>
        </w:rPr>
        <w:t>p</w:t>
      </w:r>
      <w:r w:rsidR="00A65C29" w:rsidRPr="006E53D0">
        <w:rPr>
          <w:sz w:val="24"/>
          <w:szCs w:val="24"/>
          <w:vertAlign w:val="subscript"/>
        </w:rPr>
        <w:t xml:space="preserve">mouth </w:t>
      </w:r>
      <w:r w:rsidR="00A65C29" w:rsidRPr="006E53D0">
        <w:rPr>
          <w:sz w:val="24"/>
          <w:szCs w:val="24"/>
        </w:rPr>
        <w:t xml:space="preserve">= </w:t>
      </w:r>
      <w:r w:rsidR="00A65C29" w:rsidRPr="00452EA5">
        <w:rPr>
          <w:sz w:val="24"/>
          <w:szCs w:val="24"/>
          <w:vertAlign w:val="superscript"/>
        </w:rPr>
        <w:t>1</w:t>
      </w:r>
      <w:r w:rsidR="00A65C29" w:rsidRPr="006E53D0">
        <w:rPr>
          <w:sz w:val="24"/>
          <w:szCs w:val="24"/>
        </w:rPr>
        <w:t>/</w:t>
      </w:r>
      <w:r w:rsidR="00A65C29" w:rsidRPr="00452EA5">
        <w:rPr>
          <w:sz w:val="18"/>
          <w:szCs w:val="18"/>
        </w:rPr>
        <w:t>3</w:t>
      </w:r>
      <w:r w:rsidR="00A65C29" w:rsidRPr="006E53D0">
        <w:rPr>
          <w:sz w:val="24"/>
          <w:szCs w:val="24"/>
        </w:rPr>
        <w:t xml:space="preserve"> to ½</w:t>
      </w:r>
      <w:r w:rsidR="00A65C29" w:rsidRPr="006E53D0">
        <w:rPr>
          <w:sz w:val="24"/>
          <w:szCs w:val="24"/>
          <w:vertAlign w:val="subscript"/>
        </w:rPr>
        <w:t xml:space="preserve">  </w:t>
      </w:r>
      <w:r w:rsidR="00A65C29" w:rsidRPr="006E53D0">
        <w:rPr>
          <w:i/>
          <w:sz w:val="24"/>
          <w:szCs w:val="24"/>
        </w:rPr>
        <w:t>p</w:t>
      </w:r>
      <w:r w:rsidR="00A65C29" w:rsidRPr="006E53D0">
        <w:rPr>
          <w:sz w:val="24"/>
          <w:szCs w:val="24"/>
          <w:vertAlign w:val="subscript"/>
        </w:rPr>
        <w:t>max</w:t>
      </w:r>
      <w:r w:rsidR="00A65C29" w:rsidRPr="006E53D0">
        <w:rPr>
          <w:sz w:val="24"/>
          <w:szCs w:val="24"/>
        </w:rPr>
        <w:t xml:space="preserve">, which bisects the </w:t>
      </w:r>
      <w:r w:rsidR="00A65C29" w:rsidRPr="006E53D0">
        <w:rPr>
          <w:sz w:val="24"/>
          <w:szCs w:val="24"/>
          <w:vertAlign w:val="subscript"/>
        </w:rPr>
        <w:t xml:space="preserve"> </w:t>
      </w:r>
      <w:r w:rsidR="00A65C29" w:rsidRPr="006E53D0">
        <w:rPr>
          <w:sz w:val="24"/>
          <w:szCs w:val="24"/>
        </w:rPr>
        <w:t>high and low pressures for a given flow rate. If losses are taken into account, the horizontal lines are replaced by load lines with a downward slope given by the real part of the instrument’s input admittance (see Fletcher and Rossing [</w:t>
      </w:r>
      <w:r w:rsidR="00B96BD3" w:rsidRPr="006E53D0">
        <w:rPr>
          <w:sz w:val="24"/>
          <w:szCs w:val="24"/>
        </w:rPr>
        <w:fldChar w:fldCharType="begin"/>
      </w:r>
      <w:r w:rsidR="00B96BD3" w:rsidRPr="006E53D0">
        <w:rPr>
          <w:sz w:val="24"/>
          <w:szCs w:val="24"/>
        </w:rPr>
        <w:instrText xml:space="preserve"> NOTEREF _Ref104351927 \h </w:instrText>
      </w:r>
      <w:r w:rsidR="006E53D0">
        <w:rPr>
          <w:sz w:val="24"/>
          <w:szCs w:val="24"/>
        </w:rPr>
        <w:instrText xml:space="preserve"> \* MERGEFORMAT </w:instrText>
      </w:r>
      <w:r w:rsidR="00B96BD3" w:rsidRPr="006E53D0">
        <w:rPr>
          <w:sz w:val="24"/>
          <w:szCs w:val="24"/>
        </w:rPr>
      </w:r>
      <w:r w:rsidR="00B96BD3" w:rsidRPr="006E53D0">
        <w:rPr>
          <w:sz w:val="24"/>
          <w:szCs w:val="24"/>
        </w:rPr>
        <w:fldChar w:fldCharType="separate"/>
      </w:r>
      <w:r w:rsidR="001926A3">
        <w:rPr>
          <w:sz w:val="24"/>
          <w:szCs w:val="24"/>
        </w:rPr>
        <w:t>5</w:t>
      </w:r>
      <w:r w:rsidR="00B96BD3" w:rsidRPr="006E53D0">
        <w:rPr>
          <w:sz w:val="24"/>
          <w:szCs w:val="24"/>
        </w:rPr>
        <w:fldChar w:fldCharType="end"/>
      </w:r>
      <w:r w:rsidR="00B96BD3" w:rsidRPr="006E53D0">
        <w:rPr>
          <w:sz w:val="24"/>
          <w:szCs w:val="24"/>
        </w:rPr>
        <w:t>,</w:t>
      </w:r>
      <w:r w:rsidR="00C50A97">
        <w:rPr>
          <w:sz w:val="24"/>
          <w:szCs w:val="24"/>
        </w:rPr>
        <w:t xml:space="preserve"> </w:t>
      </w:r>
      <w:r w:rsidR="00675C8D">
        <w:rPr>
          <w:sz w:val="24"/>
          <w:szCs w:val="24"/>
        </w:rPr>
        <w:t>Fig.15</w:t>
      </w:r>
      <w:r w:rsidR="00A65C29" w:rsidRPr="006E53D0">
        <w:rPr>
          <w:sz w:val="24"/>
          <w:szCs w:val="24"/>
        </w:rPr>
        <w:t>.9]).   At large amplitudes, the solutions can then involve periods during which the reed is completely closed. The transition from small amplitude to large amplitude solutions is clearly of musical importance, as it changes the sound of an instrument, and remains an area of active research [</w:t>
      </w:r>
      <w:r w:rsidR="00A65C29" w:rsidRPr="006E53D0">
        <w:rPr>
          <w:sz w:val="24"/>
          <w:szCs w:val="24"/>
        </w:rPr>
        <w:fldChar w:fldCharType="begin"/>
      </w:r>
      <w:r w:rsidR="00A65C29" w:rsidRPr="006E53D0">
        <w:rPr>
          <w:sz w:val="24"/>
          <w:szCs w:val="24"/>
        </w:rPr>
        <w:instrText xml:space="preserve"> NOTEREF _Ref99264781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159</w:t>
      </w:r>
      <w:r w:rsidR="00A65C29" w:rsidRPr="006E53D0">
        <w:rPr>
          <w:sz w:val="24"/>
          <w:szCs w:val="24"/>
        </w:rPr>
        <w:fldChar w:fldCharType="end"/>
      </w:r>
      <w:r w:rsidR="00A65C29" w:rsidRPr="006E53D0">
        <w:rPr>
          <w:sz w:val="24"/>
          <w:szCs w:val="24"/>
        </w:rPr>
        <w:t>].</w:t>
      </w:r>
    </w:p>
    <w:p w:rsidR="00A65C29" w:rsidRDefault="00412DCB" w:rsidP="00EC1524">
      <w:pPr>
        <w:tabs>
          <w:tab w:val="left" w:pos="3402"/>
        </w:tabs>
        <w:spacing w:before="240"/>
        <w:ind w:right="27" w:firstLine="1800"/>
        <w:rPr>
          <w:i/>
          <w:sz w:val="22"/>
          <w:szCs w:val="24"/>
        </w:rPr>
      </w:pPr>
      <w:r>
        <w:rPr>
          <w:noProof/>
          <w:sz w:val="24"/>
          <w:szCs w:val="24"/>
          <w:lang w:val="en-US"/>
        </w:rPr>
        <w:drawing>
          <wp:inline distT="0" distB="0" distL="0" distR="0" wp14:anchorId="7545AB36" wp14:editId="0CC623A4">
            <wp:extent cx="2924175" cy="2085975"/>
            <wp:effectExtent l="0" t="0" r="9525"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2924175" cy="2085975"/>
                    </a:xfrm>
                    <a:prstGeom prst="rect">
                      <a:avLst/>
                    </a:prstGeom>
                    <a:noFill/>
                    <a:ln>
                      <a:noFill/>
                    </a:ln>
                  </pic:spPr>
                </pic:pic>
              </a:graphicData>
            </a:graphic>
          </wp:inline>
        </w:drawing>
      </w:r>
      <w:r w:rsidR="00A65C29" w:rsidRPr="006E53D0">
        <w:rPr>
          <w:i/>
          <w:sz w:val="24"/>
          <w:szCs w:val="24"/>
        </w:rPr>
        <w:t xml:space="preserve"> </w:t>
      </w:r>
      <w:r w:rsidR="00FD012E" w:rsidRPr="006E53D0">
        <w:rPr>
          <w:i/>
          <w:sz w:val="24"/>
          <w:szCs w:val="24"/>
        </w:rPr>
        <w:br/>
        <w:t xml:space="preserve">   </w:t>
      </w:r>
      <w:r w:rsidR="00E92B2D" w:rsidRPr="006E53D0">
        <w:rPr>
          <w:i/>
          <w:sz w:val="24"/>
          <w:szCs w:val="24"/>
        </w:rPr>
        <w:t xml:space="preserve">       </w:t>
      </w:r>
      <w:r w:rsidR="00FD012E" w:rsidRPr="006E53D0">
        <w:rPr>
          <w:i/>
          <w:sz w:val="24"/>
          <w:szCs w:val="24"/>
        </w:rPr>
        <w:t xml:space="preserve">            </w:t>
      </w:r>
      <w:r w:rsidR="00EC1524">
        <w:rPr>
          <w:i/>
          <w:sz w:val="24"/>
          <w:szCs w:val="24"/>
        </w:rPr>
        <w:t xml:space="preserve">                           </w:t>
      </w:r>
      <w:r w:rsidR="00E92B2D" w:rsidRPr="006E53D0">
        <w:rPr>
          <w:i/>
          <w:sz w:val="24"/>
          <w:szCs w:val="24"/>
        </w:rPr>
        <w:t xml:space="preserve">(a)           </w:t>
      </w:r>
      <w:r w:rsidR="00B96BD3" w:rsidRPr="006E53D0">
        <w:rPr>
          <w:i/>
          <w:sz w:val="24"/>
          <w:szCs w:val="24"/>
        </w:rPr>
        <w:t xml:space="preserve"> </w:t>
      </w:r>
      <w:r w:rsidR="00E92B2D" w:rsidRPr="006E53D0">
        <w:rPr>
          <w:i/>
          <w:sz w:val="24"/>
          <w:szCs w:val="24"/>
        </w:rPr>
        <w:t xml:space="preserve">    </w:t>
      </w:r>
      <w:r w:rsidR="00FD012E" w:rsidRPr="006E53D0">
        <w:rPr>
          <w:i/>
          <w:sz w:val="24"/>
          <w:szCs w:val="24"/>
        </w:rPr>
        <w:t xml:space="preserve">   </w:t>
      </w:r>
      <w:r w:rsidR="00B96BD3" w:rsidRPr="006E53D0">
        <w:rPr>
          <w:i/>
          <w:sz w:val="24"/>
          <w:szCs w:val="24"/>
        </w:rPr>
        <w:t xml:space="preserve">  </w:t>
      </w:r>
      <w:r w:rsidR="00E92B2D" w:rsidRPr="006E53D0">
        <w:rPr>
          <w:i/>
          <w:sz w:val="24"/>
          <w:szCs w:val="24"/>
        </w:rPr>
        <w:t xml:space="preserve">  </w:t>
      </w:r>
      <w:r w:rsidR="00B96BD3" w:rsidRPr="006E53D0">
        <w:rPr>
          <w:i/>
          <w:sz w:val="24"/>
          <w:szCs w:val="24"/>
        </w:rPr>
        <w:t xml:space="preserve">   </w:t>
      </w:r>
      <w:r w:rsidR="00E92B2D" w:rsidRPr="006E53D0">
        <w:rPr>
          <w:i/>
          <w:sz w:val="24"/>
          <w:szCs w:val="24"/>
        </w:rPr>
        <w:t xml:space="preserve">   (b)</w:t>
      </w:r>
      <w:r w:rsidR="00A65C29" w:rsidRPr="006E53D0">
        <w:rPr>
          <w:i/>
          <w:sz w:val="24"/>
          <w:szCs w:val="24"/>
        </w:rPr>
        <w:t xml:space="preserve">  </w:t>
      </w:r>
      <w:r w:rsidR="00B96BD3" w:rsidRPr="006E53D0">
        <w:rPr>
          <w:i/>
          <w:sz w:val="24"/>
          <w:szCs w:val="24"/>
        </w:rPr>
        <w:br/>
      </w:r>
      <w:r w:rsidR="00E92B2D" w:rsidRPr="009C136F">
        <w:rPr>
          <w:i/>
          <w:sz w:val="22"/>
          <w:szCs w:val="24"/>
        </w:rPr>
        <w:t xml:space="preserve"> </w:t>
      </w:r>
      <w:r w:rsidR="00675C8D">
        <w:rPr>
          <w:b/>
          <w:i/>
          <w:sz w:val="22"/>
          <w:szCs w:val="24"/>
        </w:rPr>
        <w:t xml:space="preserve">Fig. </w:t>
      </w:r>
      <w:r w:rsidR="00FA3CC8">
        <w:rPr>
          <w:b/>
          <w:i/>
          <w:sz w:val="22"/>
          <w:szCs w:val="24"/>
        </w:rPr>
        <w:t>3.32</w:t>
      </w:r>
      <w:r w:rsidR="00A65C29" w:rsidRPr="009C136F">
        <w:rPr>
          <w:i/>
          <w:sz w:val="22"/>
          <w:szCs w:val="24"/>
        </w:rPr>
        <w:t xml:space="preserve">   Large amplitude Helmholtz pressure fluctuation of </w:t>
      </w:r>
      <w:r w:rsidR="00A65C29" w:rsidRPr="00D52C95">
        <w:rPr>
          <w:b/>
          <w:i/>
          <w:sz w:val="22"/>
          <w:szCs w:val="24"/>
        </w:rPr>
        <w:t>(a)</w:t>
      </w:r>
      <w:r w:rsidR="00A65C29" w:rsidRPr="009C136F">
        <w:rPr>
          <w:i/>
          <w:sz w:val="22"/>
          <w:szCs w:val="24"/>
        </w:rPr>
        <w:t xml:space="preserve"> a cylinder and </w:t>
      </w:r>
      <w:r w:rsidR="00A65C29" w:rsidRPr="00D52C95">
        <w:rPr>
          <w:b/>
          <w:i/>
          <w:sz w:val="22"/>
          <w:szCs w:val="24"/>
        </w:rPr>
        <w:t>(b)</w:t>
      </w:r>
      <w:r w:rsidR="00A65C29" w:rsidRPr="009C136F">
        <w:rPr>
          <w:i/>
          <w:sz w:val="22"/>
          <w:szCs w:val="24"/>
        </w:rPr>
        <w:t xml:space="preserve"> a truncated cone with length to apex ¼ of its length, illustrating the dependence of fluctuation amplitudes as a function of mouthpiece pressure. For the cylinder,  the mouthpiece pressure is single valued for a given flow rate, but for the truncated cone there are two possible  solutions referred to as the standard and inverted Helm</w:t>
      </w:r>
      <w:r w:rsidR="009C73FD">
        <w:rPr>
          <w:i/>
          <w:sz w:val="22"/>
          <w:szCs w:val="24"/>
        </w:rPr>
        <w:t>holtz solutions</w:t>
      </w:r>
      <w:r w:rsidR="00A65C29" w:rsidRPr="009C136F">
        <w:rPr>
          <w:i/>
          <w:sz w:val="22"/>
          <w:szCs w:val="24"/>
        </w:rPr>
        <w:t xml:space="preserve"> </w:t>
      </w:r>
    </w:p>
    <w:p w:rsidR="009C73FD" w:rsidRDefault="009C73FD" w:rsidP="00FB34D2">
      <w:pPr>
        <w:tabs>
          <w:tab w:val="left" w:pos="4111"/>
        </w:tabs>
        <w:rPr>
          <w:i/>
          <w:sz w:val="22"/>
          <w:szCs w:val="24"/>
        </w:rPr>
      </w:pPr>
    </w:p>
    <w:p w:rsidR="00A65C29" w:rsidRPr="00EC1524" w:rsidRDefault="00EC1524" w:rsidP="00EC1524">
      <w:pPr>
        <w:tabs>
          <w:tab w:val="left" w:pos="4111"/>
        </w:tabs>
        <w:rPr>
          <w:b/>
          <w:sz w:val="24"/>
          <w:szCs w:val="24"/>
        </w:rPr>
      </w:pPr>
      <w:r w:rsidRPr="00EC1524">
        <w:rPr>
          <w:b/>
          <w:sz w:val="24"/>
          <w:szCs w:val="24"/>
        </w:rPr>
        <w:t xml:space="preserve">Analogy with </w:t>
      </w:r>
      <w:r w:rsidR="001151D0">
        <w:rPr>
          <w:b/>
          <w:sz w:val="24"/>
          <w:szCs w:val="24"/>
        </w:rPr>
        <w:t>Bowed String</w:t>
      </w:r>
      <w:r w:rsidR="00A65C29" w:rsidRPr="00EC1524">
        <w:rPr>
          <w:b/>
          <w:sz w:val="24"/>
          <w:szCs w:val="24"/>
        </w:rPr>
        <w:t xml:space="preserve"> </w:t>
      </w:r>
      <w:r w:rsidR="009C136F" w:rsidRPr="00EC1524">
        <w:rPr>
          <w:b/>
          <w:sz w:val="24"/>
          <w:szCs w:val="24"/>
        </w:rPr>
        <w:br/>
      </w:r>
    </w:p>
    <w:p w:rsidR="009C136F" w:rsidRDefault="00E92B2D" w:rsidP="004B3CB5">
      <w:pPr>
        <w:tabs>
          <w:tab w:val="left" w:pos="4111"/>
        </w:tabs>
        <w:jc w:val="both"/>
        <w:rPr>
          <w:sz w:val="24"/>
          <w:szCs w:val="24"/>
        </w:rPr>
      </w:pPr>
      <w:r w:rsidRPr="006E53D0">
        <w:rPr>
          <w:sz w:val="24"/>
          <w:szCs w:val="24"/>
        </w:rPr>
        <w:t xml:space="preserve">      </w:t>
      </w:r>
      <w:r w:rsidR="00A65C29" w:rsidRPr="006E53D0">
        <w:rPr>
          <w:sz w:val="24"/>
          <w:szCs w:val="24"/>
        </w:rPr>
        <w:t>In recent years, a</w:t>
      </w:r>
      <w:r w:rsidR="0058751B">
        <w:rPr>
          <w:sz w:val="24"/>
          <w:szCs w:val="24"/>
        </w:rPr>
        <w:t xml:space="preserve">n interesting </w:t>
      </w:r>
      <w:r w:rsidR="00EC1524">
        <w:rPr>
          <w:sz w:val="24"/>
          <w:szCs w:val="24"/>
        </w:rPr>
        <w:t xml:space="preserve"> </w:t>
      </w:r>
      <w:r w:rsidR="00A65C29" w:rsidRPr="006E53D0">
        <w:rPr>
          <w:sz w:val="24"/>
          <w:szCs w:val="24"/>
        </w:rPr>
        <w:t>analogy has been noted between the large amplitude pressure fluctuations of a vibrating air column in a cylindrical or truncated conical tube and simple Helmholtz waves excited on a bowed string (Dalmont and Kergomard [</w:t>
      </w:r>
      <w:bookmarkStart w:id="65" w:name="_Ref119230910"/>
      <w:r w:rsidR="00A65C29" w:rsidRPr="006E53D0">
        <w:rPr>
          <w:rStyle w:val="EndnoteReference"/>
          <w:sz w:val="24"/>
          <w:szCs w:val="24"/>
          <w:vertAlign w:val="baseline"/>
        </w:rPr>
        <w:endnoteReference w:id="161"/>
      </w:r>
      <w:bookmarkEnd w:id="65"/>
      <w:r w:rsidR="00A65C29" w:rsidRPr="006E53D0">
        <w:rPr>
          <w:sz w:val="24"/>
          <w:szCs w:val="24"/>
        </w:rPr>
        <w:t xml:space="preserve">]).  For example, the square-wave pressure fluctuations at the output of the reed attached to a cylindrical tube are analogous to the velocity of the bowed Helmholtz transverse waves of a string bowed at its centre, illustrated schematically in </w:t>
      </w:r>
      <w:r w:rsidR="00675C8D">
        <w:rPr>
          <w:sz w:val="24"/>
          <w:szCs w:val="24"/>
        </w:rPr>
        <w:t>Fig.</w:t>
      </w:r>
      <w:r w:rsidR="00FA3CC8">
        <w:rPr>
          <w:sz w:val="24"/>
          <w:szCs w:val="24"/>
        </w:rPr>
        <w:t xml:space="preserve"> 3.33</w:t>
      </w:r>
      <w:r w:rsidR="00A65C29" w:rsidRPr="006E53D0">
        <w:rPr>
          <w:sz w:val="24"/>
          <w:szCs w:val="24"/>
        </w:rPr>
        <w:t>.  Helmholtz waves could equally well be excited on a bowed string by a transducer with a square</w:t>
      </w:r>
      <w:r w:rsidR="00B02775">
        <w:rPr>
          <w:sz w:val="24"/>
          <w:szCs w:val="24"/>
        </w:rPr>
        <w:t>-</w:t>
      </w:r>
      <w:r w:rsidR="00A65C29" w:rsidRPr="006E53D0">
        <w:rPr>
          <w:sz w:val="24"/>
          <w:szCs w:val="24"/>
        </w:rPr>
        <w:t xml:space="preserve">wave velocity output placed half-way along its length, in just the same way that the reed with a square wave pressure output excites Helmholtz sound pressure waves into a cylinder, which acts like half the string length.  </w:t>
      </w:r>
    </w:p>
    <w:p w:rsidR="00A65C29" w:rsidRPr="006E53D0" w:rsidRDefault="00A65C29" w:rsidP="004B3CB5">
      <w:pPr>
        <w:tabs>
          <w:tab w:val="left" w:pos="4111"/>
        </w:tabs>
        <w:jc w:val="both"/>
        <w:rPr>
          <w:sz w:val="24"/>
          <w:szCs w:val="24"/>
        </w:rPr>
      </w:pPr>
      <w:r w:rsidRPr="006E53D0">
        <w:rPr>
          <w:sz w:val="24"/>
          <w:szCs w:val="24"/>
        </w:rPr>
        <w:t xml:space="preserve"> </w:t>
      </w:r>
    </w:p>
    <w:p w:rsidR="00A65C29" w:rsidRPr="006E53D0" w:rsidRDefault="00E92B2D" w:rsidP="004B3CB5">
      <w:pPr>
        <w:tabs>
          <w:tab w:val="left" w:pos="4111"/>
        </w:tabs>
        <w:jc w:val="both"/>
        <w:rPr>
          <w:i/>
          <w:sz w:val="24"/>
          <w:szCs w:val="24"/>
        </w:rPr>
      </w:pPr>
      <w:r w:rsidRPr="006E53D0">
        <w:rPr>
          <w:sz w:val="24"/>
          <w:szCs w:val="24"/>
        </w:rPr>
        <w:t xml:space="preserve">     </w:t>
      </w:r>
      <w:r w:rsidR="00A65C29" w:rsidRPr="006E53D0">
        <w:rPr>
          <w:sz w:val="24"/>
          <w:szCs w:val="24"/>
        </w:rPr>
        <w:t xml:space="preserve">The analogy is particularly useful in discussing the large amplitude pressure fluctuations in conical bore instruments like the oboe or saxophone. As described earlier, the conical tube has </w:t>
      </w:r>
      <w:r w:rsidR="00A65C29" w:rsidRPr="006E53D0">
        <w:rPr>
          <w:sz w:val="24"/>
          <w:szCs w:val="24"/>
        </w:rPr>
        <w:lastRenderedPageBreak/>
        <w:t xml:space="preserve">the same set of resonances as a cylindrical tube that is open at both ends. Therefore, in addition to having the same set of standing wave sinusoidal solutions for the transverse oscillations of a stretched string, a conical tube can also support Helmholtz wave solutions. For the bowed string, the closer one gets to either end of the string the larger becomes the mark-to-space ratio between the regions of high to low transverse velocity.  The same is also true for the switched fluctuations in pressure in a lossless conical tube, shown schematically in </w:t>
      </w:r>
      <w:r w:rsidR="00675C8D">
        <w:rPr>
          <w:sz w:val="24"/>
          <w:szCs w:val="24"/>
        </w:rPr>
        <w:t>Fig.</w:t>
      </w:r>
      <w:r w:rsidR="00FA3CC8">
        <w:rPr>
          <w:sz w:val="24"/>
          <w:szCs w:val="24"/>
        </w:rPr>
        <w:t xml:space="preserve"> 3.33</w:t>
      </w:r>
      <w:r w:rsidR="00A65C29" w:rsidRPr="006E53D0">
        <w:rPr>
          <w:sz w:val="24"/>
          <w:szCs w:val="24"/>
        </w:rPr>
        <w:t xml:space="preserve">.  Hence, if one truncates a conical tube with a vibrating reed system, the resonant modes of the remaining air column will be unchanged, provided the vibrating reed produces the same pressure fluctuations that would otherwise have been produced by the reflected Helmholtz waves returning from the removed apex end of the cone. Hence a conical tube, truncated by a vibrating reed at a distance </w:t>
      </w:r>
      <w:r w:rsidR="00A65C29" w:rsidRPr="006E53D0">
        <w:rPr>
          <w:i/>
          <w:sz w:val="24"/>
          <w:szCs w:val="24"/>
        </w:rPr>
        <w:t xml:space="preserve">l </w:t>
      </w:r>
      <w:r w:rsidR="00A65C29" w:rsidRPr="006E53D0">
        <w:rPr>
          <w:sz w:val="24"/>
          <w:szCs w:val="24"/>
        </w:rPr>
        <w:t xml:space="preserve">from the apex, can support Helmholtz wave solutions in the remaining length </w:t>
      </w:r>
      <w:r w:rsidR="00A65C29" w:rsidRPr="006E53D0">
        <w:rPr>
          <w:i/>
          <w:sz w:val="24"/>
          <w:szCs w:val="24"/>
        </w:rPr>
        <w:t xml:space="preserve">L.  </w:t>
      </w:r>
      <w:r w:rsidR="00A65C29" w:rsidRPr="006E53D0">
        <w:rPr>
          <w:sz w:val="24"/>
          <w:szCs w:val="24"/>
        </w:rPr>
        <w:t xml:space="preserve">To produce such a wave the reed has to generate a rectangular pressure wave with a mark-to-space ratio and pressure fluctuations about the mean in the ratio </w:t>
      </w:r>
      <w:r w:rsidR="00A65C29" w:rsidRPr="006E53D0">
        <w:rPr>
          <w:i/>
          <w:sz w:val="24"/>
          <w:szCs w:val="24"/>
        </w:rPr>
        <w:t>L</w:t>
      </w:r>
      <w:r w:rsidR="00A65C29" w:rsidRPr="006E53D0">
        <w:rPr>
          <w:sz w:val="24"/>
          <w:szCs w:val="24"/>
        </w:rPr>
        <w:t>:</w:t>
      </w:r>
      <w:r w:rsidR="00A65C29" w:rsidRPr="006E53D0">
        <w:rPr>
          <w:i/>
          <w:sz w:val="24"/>
          <w:szCs w:val="24"/>
        </w:rPr>
        <w:t>l</w:t>
      </w:r>
      <w:r w:rsidR="00A65C29" w:rsidRPr="006E53D0">
        <w:rPr>
          <w:sz w:val="24"/>
          <w:szCs w:val="24"/>
        </w:rPr>
        <w:t xml:space="preserve"> , as illustrated in </w:t>
      </w:r>
      <w:r w:rsidR="00675C8D">
        <w:rPr>
          <w:sz w:val="24"/>
          <w:szCs w:val="24"/>
        </w:rPr>
        <w:t xml:space="preserve">Fig. </w:t>
      </w:r>
      <w:r w:rsidR="00FA3CC8">
        <w:rPr>
          <w:sz w:val="24"/>
          <w:szCs w:val="24"/>
        </w:rPr>
        <w:t>3.33</w:t>
      </w:r>
      <w:r w:rsidR="00A65C29" w:rsidRPr="006E53D0">
        <w:rPr>
          <w:sz w:val="24"/>
          <w:szCs w:val="24"/>
        </w:rPr>
        <w:t xml:space="preserve">, for a truncated cone with </w:t>
      </w:r>
      <w:r w:rsidR="00A65C29" w:rsidRPr="006E53D0">
        <w:rPr>
          <w:i/>
          <w:sz w:val="24"/>
          <w:szCs w:val="24"/>
        </w:rPr>
        <w:t>L/l</w:t>
      </w:r>
      <w:r w:rsidR="00A65C29" w:rsidRPr="006E53D0">
        <w:rPr>
          <w:sz w:val="24"/>
          <w:szCs w:val="24"/>
        </w:rPr>
        <w:t xml:space="preserve"> = 4. </w:t>
      </w:r>
    </w:p>
    <w:p w:rsidR="00A65C29" w:rsidRPr="006E53D0" w:rsidRDefault="00412DCB" w:rsidP="00FA197A">
      <w:pPr>
        <w:tabs>
          <w:tab w:val="left" w:pos="4111"/>
        </w:tabs>
        <w:ind w:firstLine="2000"/>
        <w:jc w:val="both"/>
        <w:rPr>
          <w:sz w:val="24"/>
          <w:szCs w:val="24"/>
        </w:rPr>
      </w:pPr>
      <w:r>
        <w:rPr>
          <w:noProof/>
          <w:sz w:val="24"/>
          <w:szCs w:val="24"/>
          <w:lang w:val="en-US"/>
        </w:rPr>
        <w:drawing>
          <wp:inline distT="0" distB="0" distL="0" distR="0" wp14:anchorId="28520925" wp14:editId="6E359D9D">
            <wp:extent cx="3105150" cy="2486025"/>
            <wp:effectExtent l="0" t="0" r="0" b="952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3105150" cy="2486025"/>
                    </a:xfrm>
                    <a:prstGeom prst="rect">
                      <a:avLst/>
                    </a:prstGeom>
                    <a:noFill/>
                    <a:ln>
                      <a:noFill/>
                    </a:ln>
                  </pic:spPr>
                </pic:pic>
              </a:graphicData>
            </a:graphic>
          </wp:inline>
        </w:drawing>
      </w:r>
    </w:p>
    <w:p w:rsidR="00FD012E" w:rsidRPr="009C136F" w:rsidRDefault="00675C8D" w:rsidP="0075398B">
      <w:pPr>
        <w:tabs>
          <w:tab w:val="left" w:pos="4111"/>
        </w:tabs>
        <w:jc w:val="both"/>
        <w:rPr>
          <w:i/>
          <w:sz w:val="22"/>
          <w:szCs w:val="24"/>
        </w:rPr>
      </w:pPr>
      <w:r>
        <w:rPr>
          <w:b/>
          <w:i/>
          <w:sz w:val="22"/>
          <w:szCs w:val="24"/>
        </w:rPr>
        <w:t xml:space="preserve">Fig. </w:t>
      </w:r>
      <w:r w:rsidR="00FA3CC8">
        <w:rPr>
          <w:b/>
          <w:i/>
          <w:sz w:val="22"/>
          <w:szCs w:val="24"/>
        </w:rPr>
        <w:t>3.33</w:t>
      </w:r>
      <w:r w:rsidR="00A65C29" w:rsidRPr="009C136F">
        <w:rPr>
          <w:i/>
          <w:sz w:val="22"/>
          <w:szCs w:val="24"/>
        </w:rPr>
        <w:t xml:space="preserve">   Analogy between large amplitude pressure waves in the bores of wind instruments and the transverse velocity of Helmholtz waves on a bowed stretched string, where the reed</w:t>
      </w:r>
      <w:r w:rsidR="00C24F46">
        <w:rPr>
          <w:i/>
          <w:sz w:val="22"/>
          <w:szCs w:val="24"/>
        </w:rPr>
        <w:t xml:space="preserve"> position</w:t>
      </w:r>
      <w:r w:rsidR="00A65C29" w:rsidRPr="009C136F">
        <w:rPr>
          <w:i/>
          <w:sz w:val="22"/>
          <w:szCs w:val="24"/>
        </w:rPr>
        <w:t xml:space="preserve"> is equivalent to the bowing position</w:t>
      </w:r>
    </w:p>
    <w:p w:rsidR="00A65C29" w:rsidRPr="006E53D0" w:rsidRDefault="00A65C29" w:rsidP="00293913">
      <w:pPr>
        <w:tabs>
          <w:tab w:val="left" w:pos="4111"/>
        </w:tabs>
        <w:rPr>
          <w:sz w:val="24"/>
          <w:szCs w:val="24"/>
        </w:rPr>
      </w:pPr>
      <w:r w:rsidRPr="006E53D0">
        <w:rPr>
          <w:i/>
          <w:sz w:val="24"/>
          <w:szCs w:val="24"/>
        </w:rPr>
        <w:t xml:space="preserve"> </w:t>
      </w:r>
      <w:r w:rsidR="0075398B" w:rsidRPr="006E53D0">
        <w:rPr>
          <w:i/>
          <w:sz w:val="24"/>
          <w:szCs w:val="24"/>
        </w:rPr>
        <w:t xml:space="preserve"> </w:t>
      </w:r>
      <w:r w:rsidR="0075398B" w:rsidRPr="006E53D0">
        <w:rPr>
          <w:i/>
          <w:sz w:val="24"/>
          <w:szCs w:val="24"/>
        </w:rPr>
        <w:br/>
        <w:t xml:space="preserve">     </w:t>
      </w:r>
      <w:r w:rsidRPr="006E53D0">
        <w:rPr>
          <w:sz w:val="24"/>
          <w:szCs w:val="24"/>
        </w:rPr>
        <w:t xml:space="preserve">The period of the Helmholtz wave solutions of a conical bore instrument modelled as a truncated cone will therefore be </w:t>
      </w:r>
      <w:r w:rsidRPr="006E53D0">
        <w:rPr>
          <w:i/>
          <w:sz w:val="24"/>
          <w:szCs w:val="24"/>
        </w:rPr>
        <w:t>2(L+l)/c</w:t>
      </w:r>
      <w:r w:rsidRPr="006E53D0">
        <w:rPr>
          <w:i/>
          <w:sz w:val="24"/>
          <w:szCs w:val="24"/>
          <w:vertAlign w:val="subscript"/>
        </w:rPr>
        <w:t>o</w:t>
      </w:r>
      <w:r w:rsidRPr="006E53D0">
        <w:rPr>
          <w:sz w:val="24"/>
          <w:szCs w:val="24"/>
        </w:rPr>
        <w:t xml:space="preserve"> , with a spectrum including all the harmonics </w:t>
      </w:r>
      <w:r w:rsidRPr="006E53D0">
        <w:rPr>
          <w:i/>
          <w:sz w:val="24"/>
          <w:szCs w:val="24"/>
        </w:rPr>
        <w:t>f</w:t>
      </w:r>
      <w:r w:rsidRPr="006E53D0">
        <w:rPr>
          <w:sz w:val="24"/>
          <w:szCs w:val="24"/>
          <w:vertAlign w:val="subscript"/>
        </w:rPr>
        <w:t>n</w:t>
      </w:r>
      <w:r w:rsidRPr="006E53D0">
        <w:rPr>
          <w:sz w:val="24"/>
          <w:szCs w:val="24"/>
        </w:rPr>
        <w:t xml:space="preserve"> =  </w:t>
      </w:r>
      <w:r w:rsidRPr="006E53D0">
        <w:rPr>
          <w:i/>
          <w:sz w:val="24"/>
          <w:szCs w:val="24"/>
        </w:rPr>
        <w:t>nc</w:t>
      </w:r>
      <w:r w:rsidRPr="006E53D0">
        <w:rPr>
          <w:sz w:val="24"/>
          <w:szCs w:val="24"/>
          <w:vertAlign w:val="subscript"/>
        </w:rPr>
        <w:t>o</w:t>
      </w:r>
      <w:r w:rsidRPr="006E53D0">
        <w:rPr>
          <w:sz w:val="24"/>
          <w:szCs w:val="24"/>
        </w:rPr>
        <w:t>/2(</w:t>
      </w:r>
      <w:r w:rsidRPr="006E53D0">
        <w:rPr>
          <w:i/>
          <w:sz w:val="24"/>
          <w:szCs w:val="24"/>
        </w:rPr>
        <w:t>L+l</w:t>
      </w:r>
      <w:r w:rsidRPr="006E53D0">
        <w:rPr>
          <w:sz w:val="24"/>
          <w:szCs w:val="24"/>
        </w:rPr>
        <w:t xml:space="preserve">),  other than those with  integer values of </w:t>
      </w:r>
      <w:r w:rsidRPr="006E53D0">
        <w:rPr>
          <w:i/>
          <w:sz w:val="24"/>
          <w:szCs w:val="24"/>
        </w:rPr>
        <w:t>n</w:t>
      </w:r>
      <w:r w:rsidRPr="006E53D0">
        <w:rPr>
          <w:sz w:val="24"/>
          <w:szCs w:val="24"/>
        </w:rPr>
        <w:t xml:space="preserve"> = (</w:t>
      </w:r>
      <w:r w:rsidRPr="006E53D0">
        <w:rPr>
          <w:i/>
          <w:sz w:val="24"/>
          <w:szCs w:val="24"/>
        </w:rPr>
        <w:t>L</w:t>
      </w:r>
      <w:r w:rsidRPr="006E53D0">
        <w:rPr>
          <w:sz w:val="24"/>
          <w:szCs w:val="24"/>
        </w:rPr>
        <w:t xml:space="preserve">+ </w:t>
      </w:r>
      <w:r w:rsidRPr="006E53D0">
        <w:rPr>
          <w:i/>
          <w:sz w:val="24"/>
          <w:szCs w:val="24"/>
        </w:rPr>
        <w:t xml:space="preserve">l </w:t>
      </w:r>
      <w:r w:rsidRPr="006E53D0">
        <w:rPr>
          <w:sz w:val="24"/>
          <w:szCs w:val="24"/>
        </w:rPr>
        <w:t>)/</w:t>
      </w:r>
      <w:r w:rsidRPr="006E53D0">
        <w:rPr>
          <w:i/>
          <w:sz w:val="24"/>
          <w:szCs w:val="24"/>
        </w:rPr>
        <w:t xml:space="preserve">l. </w:t>
      </w:r>
      <w:r w:rsidR="00E92B2D" w:rsidRPr="006E53D0">
        <w:rPr>
          <w:i/>
          <w:sz w:val="24"/>
          <w:szCs w:val="24"/>
        </w:rPr>
        <w:t xml:space="preserve">     </w:t>
      </w:r>
      <w:r w:rsidRPr="006E53D0">
        <w:rPr>
          <w:sz w:val="24"/>
          <w:szCs w:val="24"/>
        </w:rPr>
        <w:t xml:space="preserve">To determine the amplitude of the rectangular pressure wave as a function of mouthpiece pressure, a graphical construction can be used similar to that used for the cylindrical tube, except that the pressures have now to be in the ratio </w:t>
      </w:r>
      <w:r w:rsidRPr="006E53D0">
        <w:rPr>
          <w:i/>
          <w:sz w:val="24"/>
          <w:szCs w:val="24"/>
        </w:rPr>
        <w:t>L/l</w:t>
      </w:r>
      <w:r w:rsidRPr="006E53D0">
        <w:rPr>
          <w:sz w:val="24"/>
          <w:szCs w:val="24"/>
        </w:rPr>
        <w:t xml:space="preserve">, as indicated in Fig 3.31b.  For the lossless large amplitude modes of a truncated cone, there are two possible solutions involving high and low mouth pressures, which are known as standard and inverted Helmholtz solutions respectively. </w:t>
      </w:r>
    </w:p>
    <w:p w:rsidR="00A65C29" w:rsidRPr="006E53D0" w:rsidRDefault="00412DCB" w:rsidP="00EC1524">
      <w:pPr>
        <w:tabs>
          <w:tab w:val="left" w:pos="4111"/>
        </w:tabs>
        <w:spacing w:before="240"/>
        <w:ind w:firstLine="2200"/>
        <w:jc w:val="both"/>
        <w:rPr>
          <w:sz w:val="24"/>
          <w:szCs w:val="24"/>
        </w:rPr>
      </w:pPr>
      <w:r>
        <w:rPr>
          <w:noProof/>
          <w:sz w:val="24"/>
          <w:szCs w:val="24"/>
          <w:lang w:val="en-US"/>
        </w:rPr>
        <w:drawing>
          <wp:inline distT="0" distB="0" distL="0" distR="0" wp14:anchorId="19EC93B0" wp14:editId="23EA7FF6">
            <wp:extent cx="2362200" cy="97155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2362200" cy="971550"/>
                    </a:xfrm>
                    <a:prstGeom prst="rect">
                      <a:avLst/>
                    </a:prstGeom>
                    <a:noFill/>
                    <a:ln>
                      <a:noFill/>
                    </a:ln>
                  </pic:spPr>
                </pic:pic>
              </a:graphicData>
            </a:graphic>
          </wp:inline>
        </w:drawing>
      </w:r>
    </w:p>
    <w:p w:rsidR="00E92B2D" w:rsidRPr="009C136F" w:rsidRDefault="00675C8D" w:rsidP="00B96BD3">
      <w:pPr>
        <w:tabs>
          <w:tab w:val="left" w:pos="4111"/>
        </w:tabs>
        <w:spacing w:before="240"/>
        <w:jc w:val="both"/>
        <w:rPr>
          <w:i/>
          <w:sz w:val="22"/>
          <w:szCs w:val="24"/>
        </w:rPr>
      </w:pPr>
      <w:r>
        <w:rPr>
          <w:b/>
          <w:i/>
          <w:sz w:val="22"/>
          <w:szCs w:val="24"/>
        </w:rPr>
        <w:t xml:space="preserve">Fig. </w:t>
      </w:r>
      <w:r w:rsidR="00FA3CC8">
        <w:rPr>
          <w:b/>
          <w:i/>
          <w:sz w:val="22"/>
          <w:szCs w:val="24"/>
        </w:rPr>
        <w:t>3.3</w:t>
      </w:r>
      <w:r w:rsidR="0009428A">
        <w:rPr>
          <w:b/>
          <w:i/>
          <w:sz w:val="22"/>
          <w:szCs w:val="24"/>
        </w:rPr>
        <w:t>4</w:t>
      </w:r>
      <w:r w:rsidR="00A65C29" w:rsidRPr="009C136F">
        <w:rPr>
          <w:i/>
          <w:sz w:val="22"/>
          <w:szCs w:val="24"/>
        </w:rPr>
        <w:t xml:space="preserve">  Measured pressure waveform at input to a saxophone compared with the Helmholtz waveform expected for a truncate</w:t>
      </w:r>
      <w:r w:rsidR="00EC1524">
        <w:rPr>
          <w:i/>
          <w:sz w:val="22"/>
          <w:szCs w:val="24"/>
        </w:rPr>
        <w:t>d cone (after Dalmont)</w:t>
      </w:r>
      <w:r w:rsidR="00A65C29" w:rsidRPr="009C136F">
        <w:rPr>
          <w:i/>
          <w:sz w:val="22"/>
          <w:szCs w:val="24"/>
        </w:rPr>
        <w:t xml:space="preserve"> </w:t>
      </w:r>
    </w:p>
    <w:p w:rsidR="00C3710F" w:rsidRPr="006E53D0" w:rsidRDefault="00A65C29" w:rsidP="004D6939">
      <w:pPr>
        <w:tabs>
          <w:tab w:val="left" w:pos="0"/>
        </w:tabs>
        <w:spacing w:before="240"/>
        <w:jc w:val="both"/>
        <w:rPr>
          <w:sz w:val="24"/>
          <w:szCs w:val="24"/>
        </w:rPr>
      </w:pPr>
      <w:r w:rsidRPr="006E53D0">
        <w:rPr>
          <w:sz w:val="24"/>
          <w:szCs w:val="24"/>
        </w:rPr>
        <w:lastRenderedPageBreak/>
        <w:t xml:space="preserve"> </w:t>
      </w:r>
      <w:r w:rsidR="004D6939" w:rsidRPr="006E53D0">
        <w:rPr>
          <w:sz w:val="24"/>
          <w:szCs w:val="24"/>
        </w:rPr>
        <w:t xml:space="preserve">    </w:t>
      </w:r>
      <w:r w:rsidRPr="006E53D0">
        <w:rPr>
          <w:sz w:val="24"/>
          <w:szCs w:val="24"/>
        </w:rPr>
        <w:t xml:space="preserve">Any complete model of a reed driven instrument must include losses and departures from harmonicity of an instrument’s partials. This leads to a rounding of the rectangular edges of the Helmholtz waveforms and additional structure, in much the same way that bowed string waveforms are perturbed by the details of the frictional forces acting and non-ideal reflections at the end supports (see </w:t>
      </w:r>
      <w:r w:rsidR="00675C8D">
        <w:rPr>
          <w:sz w:val="24"/>
          <w:szCs w:val="24"/>
        </w:rPr>
        <w:t>Fig.</w:t>
      </w:r>
      <w:r w:rsidR="00FA3CC8">
        <w:rPr>
          <w:sz w:val="24"/>
          <w:szCs w:val="24"/>
        </w:rPr>
        <w:t xml:space="preserve"> 2.18</w:t>
      </w:r>
      <w:r w:rsidRPr="006E53D0">
        <w:rPr>
          <w:sz w:val="24"/>
          <w:szCs w:val="24"/>
        </w:rPr>
        <w:t xml:space="preserve">).  </w:t>
      </w:r>
      <w:r w:rsidR="00675C8D">
        <w:rPr>
          <w:sz w:val="24"/>
          <w:szCs w:val="24"/>
        </w:rPr>
        <w:t xml:space="preserve">Figure </w:t>
      </w:r>
      <w:r w:rsidR="0009428A">
        <w:rPr>
          <w:sz w:val="24"/>
          <w:szCs w:val="24"/>
        </w:rPr>
        <w:t>3.34</w:t>
      </w:r>
      <w:r w:rsidR="00EC1524">
        <w:rPr>
          <w:sz w:val="24"/>
          <w:szCs w:val="24"/>
        </w:rPr>
        <w:t xml:space="preserve"> </w:t>
      </w:r>
      <w:r w:rsidRPr="006E53D0">
        <w:rPr>
          <w:sz w:val="24"/>
          <w:szCs w:val="24"/>
        </w:rPr>
        <w:t>shows a typical pressure waveforms input for the conical bore saxophone, which is compared with the Helmholtz waveform predicted for an ideal lossless system (Dalmont et al [</w:t>
      </w:r>
      <w:r w:rsidRPr="006E53D0">
        <w:rPr>
          <w:sz w:val="24"/>
          <w:szCs w:val="24"/>
        </w:rPr>
        <w:fldChar w:fldCharType="begin"/>
      </w:r>
      <w:r w:rsidRPr="006E53D0">
        <w:rPr>
          <w:sz w:val="24"/>
          <w:szCs w:val="24"/>
        </w:rPr>
        <w:instrText xml:space="preserve"> NOTEREF _Ref119230910 \h </w:instrText>
      </w:r>
      <w:r w:rsidR="004B3CB5" w:rsidRP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162</w:t>
      </w:r>
      <w:r w:rsidRPr="006E53D0">
        <w:rPr>
          <w:sz w:val="24"/>
          <w:szCs w:val="24"/>
        </w:rPr>
        <w:fldChar w:fldCharType="end"/>
      </w:r>
      <w:r w:rsidRPr="006E53D0">
        <w:rPr>
          <w:sz w:val="24"/>
          <w:szCs w:val="24"/>
        </w:rPr>
        <w:t>]).</w:t>
      </w:r>
    </w:p>
    <w:p w:rsidR="00A65C29" w:rsidRDefault="00B96BD3" w:rsidP="004D6939">
      <w:pPr>
        <w:tabs>
          <w:tab w:val="left" w:pos="0"/>
        </w:tabs>
        <w:spacing w:before="240"/>
        <w:jc w:val="both"/>
        <w:rPr>
          <w:sz w:val="24"/>
          <w:szCs w:val="24"/>
        </w:rPr>
      </w:pPr>
      <w:r w:rsidRPr="006E53D0">
        <w:rPr>
          <w:sz w:val="24"/>
          <w:szCs w:val="24"/>
        </w:rPr>
        <w:t xml:space="preserve">     A</w:t>
      </w:r>
      <w:r w:rsidR="00A65C29" w:rsidRPr="006E53D0">
        <w:rPr>
          <w:sz w:val="24"/>
          <w:szCs w:val="24"/>
        </w:rPr>
        <w:t xml:space="preserve"> completely realistic model for the excitation of sound in wind instruments must also include coupling to the vocal tracts (Backus [</w:t>
      </w:r>
      <w:r w:rsidR="00A65C29" w:rsidRPr="006E53D0">
        <w:rPr>
          <w:rStyle w:val="EndnoteReference"/>
          <w:sz w:val="24"/>
          <w:szCs w:val="24"/>
          <w:vertAlign w:val="baseline"/>
        </w:rPr>
        <w:endnoteReference w:id="162"/>
      </w:r>
      <w:r w:rsidR="00A65C29" w:rsidRPr="006E53D0">
        <w:rPr>
          <w:sz w:val="24"/>
          <w:szCs w:val="24"/>
        </w:rPr>
        <w:t>] and Scavone [</w:t>
      </w:r>
      <w:r w:rsidR="00A65C29" w:rsidRPr="006E53D0">
        <w:rPr>
          <w:rStyle w:val="EndnoteReference"/>
          <w:sz w:val="24"/>
          <w:szCs w:val="24"/>
          <w:vertAlign w:val="baseline"/>
        </w:rPr>
        <w:endnoteReference w:id="163"/>
      </w:r>
      <w:r w:rsidR="00A65C29" w:rsidRPr="006E53D0">
        <w:rPr>
          <w:sz w:val="24"/>
          <w:szCs w:val="24"/>
        </w:rPr>
        <w:t>]), since the assumption of a constant flow rate and constant mouth pressure is clearly over-simplistic.</w:t>
      </w:r>
    </w:p>
    <w:p w:rsidR="009C136F" w:rsidRPr="009C136F" w:rsidRDefault="00EC1524" w:rsidP="00EC1524">
      <w:pPr>
        <w:tabs>
          <w:tab w:val="left" w:pos="4111"/>
        </w:tabs>
        <w:spacing w:before="240"/>
        <w:rPr>
          <w:sz w:val="24"/>
          <w:szCs w:val="24"/>
        </w:rPr>
      </w:pPr>
      <w:r>
        <w:rPr>
          <w:b/>
          <w:sz w:val="24"/>
          <w:szCs w:val="24"/>
        </w:rPr>
        <w:t>R</w:t>
      </w:r>
      <w:r w:rsidR="00A65C29" w:rsidRPr="006E53D0">
        <w:rPr>
          <w:b/>
          <w:sz w:val="24"/>
          <w:szCs w:val="24"/>
        </w:rPr>
        <w:t>egister key</w:t>
      </w:r>
      <w:r>
        <w:rPr>
          <w:b/>
          <w:sz w:val="24"/>
          <w:szCs w:val="24"/>
        </w:rPr>
        <w:t xml:space="preserve"> </w:t>
      </w:r>
    </w:p>
    <w:p w:rsidR="00307BFE" w:rsidRPr="006E53D0" w:rsidRDefault="004D6939" w:rsidP="009C136F">
      <w:pPr>
        <w:tabs>
          <w:tab w:val="left" w:pos="4111"/>
        </w:tabs>
        <w:spacing w:before="240"/>
        <w:rPr>
          <w:sz w:val="24"/>
          <w:szCs w:val="24"/>
        </w:rPr>
      </w:pPr>
      <w:r w:rsidRPr="006E53D0">
        <w:rPr>
          <w:b/>
          <w:sz w:val="24"/>
          <w:szCs w:val="24"/>
        </w:rPr>
        <w:t xml:space="preserve">   </w:t>
      </w:r>
      <w:r w:rsidR="00A65C29" w:rsidRPr="006E53D0">
        <w:rPr>
          <w:sz w:val="24"/>
          <w:szCs w:val="24"/>
        </w:rPr>
        <w:t xml:space="preserve">The above analysis implicitly assumes that the reed excites the fundamental mode of the attached instrument.  In practice, the reed will generally excite the partial with the lowest admittance corresponding to the highest peak in impedance measurements. For most instruments this is usually the fundamental </w:t>
      </w:r>
      <w:r w:rsidR="006B4ABF">
        <w:rPr>
          <w:sz w:val="24"/>
          <w:szCs w:val="24"/>
        </w:rPr>
        <w:t>mode of the attached air column</w:t>
      </w:r>
      <w:r w:rsidR="00A65C29" w:rsidRPr="006E53D0">
        <w:rPr>
          <w:sz w:val="24"/>
          <w:szCs w:val="24"/>
        </w:rPr>
        <w:t>.  However, the amplitude of the fundamental can be reduced relative to the higher resonances by opening a small hole, the register hole, positioned between the reed and first hole used in normal fingering of the instrument.  Because of the difference in wavelengths and position of nodes, opening the register hole preferentially reduces the Q and shifts the frequency and amplitude of the fundamental relative to the higher partials.  This allows the player to excite the upper register of notes based on the 2</w:t>
      </w:r>
      <w:r w:rsidR="00A65C29" w:rsidRPr="006E53D0">
        <w:rPr>
          <w:sz w:val="24"/>
          <w:szCs w:val="24"/>
          <w:vertAlign w:val="superscript"/>
        </w:rPr>
        <w:t>nd</w:t>
      </w:r>
      <w:r w:rsidR="00A65C29" w:rsidRPr="006E53D0">
        <w:rPr>
          <w:sz w:val="24"/>
          <w:szCs w:val="24"/>
        </w:rPr>
        <w:t xml:space="preserve"> mode, which in the case of the conical bore saxophone, oboe and bassoon is an octave above the fundamental but is an octave and a perfect fifth above the fundamental for the cylindrical bore clarinet.  The lower and upper registers of the clarinet are sometimes referred to as the chalumeau and chanter registers, after the earlier instruments from which the clari</w:t>
      </w:r>
      <w:r w:rsidR="00307BFE" w:rsidRPr="006E53D0">
        <w:rPr>
          <w:sz w:val="24"/>
          <w:szCs w:val="24"/>
        </w:rPr>
        <w:t>net was derived.</w:t>
      </w:r>
    </w:p>
    <w:p w:rsidR="00A65C29" w:rsidRPr="006E53D0" w:rsidRDefault="009F12CA" w:rsidP="004B3CB5">
      <w:pPr>
        <w:tabs>
          <w:tab w:val="left" w:pos="4111"/>
        </w:tabs>
        <w:spacing w:before="240"/>
        <w:jc w:val="both"/>
        <w:rPr>
          <w:sz w:val="24"/>
          <w:szCs w:val="24"/>
        </w:rPr>
      </w:pPr>
      <w:r w:rsidRPr="006E53D0">
        <w:rPr>
          <w:sz w:val="24"/>
          <w:szCs w:val="24"/>
        </w:rPr>
        <w:t xml:space="preserve">     </w:t>
      </w:r>
      <w:r w:rsidR="00675C8D">
        <w:rPr>
          <w:sz w:val="24"/>
          <w:szCs w:val="24"/>
        </w:rPr>
        <w:t xml:space="preserve">Figure </w:t>
      </w:r>
      <w:r w:rsidR="0009428A">
        <w:rPr>
          <w:sz w:val="24"/>
          <w:szCs w:val="24"/>
        </w:rPr>
        <w:t>3.35</w:t>
      </w:r>
      <w:r w:rsidR="00A65C29" w:rsidRPr="006E53D0">
        <w:rPr>
          <w:sz w:val="24"/>
          <w:szCs w:val="24"/>
        </w:rPr>
        <w:t xml:space="preserve"> illustrates the lowering in amplitude and shift in resonant frequency of the fundamental mode on opening the register hole for the note E3 on a clarinet, which leaves the upper partials relatively unchanged (Backus [</w:t>
      </w:r>
      <w:r w:rsidR="00A65C29" w:rsidRPr="006E53D0">
        <w:rPr>
          <w:sz w:val="24"/>
          <w:szCs w:val="24"/>
        </w:rPr>
        <w:fldChar w:fldCharType="begin"/>
      </w:r>
      <w:r w:rsidR="00A65C29" w:rsidRPr="006E53D0">
        <w:rPr>
          <w:sz w:val="24"/>
          <w:szCs w:val="24"/>
        </w:rPr>
        <w:instrText xml:space="preserve"> NOTEREF _Ref96940215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133</w:t>
      </w:r>
      <w:r w:rsidR="00A65C29" w:rsidRPr="006E53D0">
        <w:rPr>
          <w:sz w:val="24"/>
          <w:szCs w:val="24"/>
        </w:rPr>
        <w:fldChar w:fldCharType="end"/>
      </w:r>
      <w:r w:rsidR="00A65C29" w:rsidRPr="006E53D0">
        <w:rPr>
          <w:sz w:val="24"/>
          <w:szCs w:val="24"/>
        </w:rPr>
        <w:t xml:space="preserve">]). The measurements also show the significant departures from the 1, 3, 5, 7 harmonicity of the resonant modes of the instrument, which act as a warning not to take ideal models for the harmonicity of modes in real </w:t>
      </w:r>
      <w:r w:rsidR="00192078">
        <w:rPr>
          <w:sz w:val="24"/>
          <w:szCs w:val="24"/>
        </w:rPr>
        <w:t>woodwind</w:t>
      </w:r>
      <w:r w:rsidR="00A65C29" w:rsidRPr="006E53D0">
        <w:rPr>
          <w:sz w:val="24"/>
          <w:szCs w:val="24"/>
        </w:rPr>
        <w:t xml:space="preserve"> instruments too literally. Fletcher has developed a mode-locking model to account for the excitation of periodic waveforms on instruments with inharmonic partials [</w:t>
      </w:r>
      <w:r w:rsidR="00A65C29" w:rsidRPr="006E53D0">
        <w:rPr>
          <w:rStyle w:val="EndnoteReference"/>
          <w:sz w:val="24"/>
          <w:szCs w:val="24"/>
          <w:vertAlign w:val="baseline"/>
        </w:rPr>
        <w:endnoteReference w:id="164"/>
      </w:r>
      <w:r w:rsidR="00A65C29" w:rsidRPr="006E53D0">
        <w:rPr>
          <w:sz w:val="24"/>
          <w:szCs w:val="24"/>
        </w:rPr>
        <w:t xml:space="preserve">]. </w:t>
      </w:r>
    </w:p>
    <w:p w:rsidR="00A65C29" w:rsidRPr="006E53D0" w:rsidRDefault="00412DCB" w:rsidP="00EC1524">
      <w:pPr>
        <w:tabs>
          <w:tab w:val="left" w:pos="4111"/>
        </w:tabs>
        <w:spacing w:before="240"/>
        <w:ind w:left="1620" w:firstLine="80"/>
        <w:jc w:val="both"/>
        <w:rPr>
          <w:sz w:val="24"/>
          <w:szCs w:val="24"/>
        </w:rPr>
      </w:pPr>
      <w:r>
        <w:rPr>
          <w:noProof/>
          <w:sz w:val="24"/>
          <w:szCs w:val="24"/>
          <w:lang w:val="en-US"/>
        </w:rPr>
        <w:drawing>
          <wp:inline distT="0" distB="0" distL="0" distR="0" wp14:anchorId="763BBC9B" wp14:editId="6CBF8802">
            <wp:extent cx="3603493" cy="1951892"/>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3609317" cy="1955047"/>
                    </a:xfrm>
                    <a:prstGeom prst="rect">
                      <a:avLst/>
                    </a:prstGeom>
                    <a:noFill/>
                    <a:ln>
                      <a:noFill/>
                    </a:ln>
                  </pic:spPr>
                </pic:pic>
              </a:graphicData>
            </a:graphic>
          </wp:inline>
        </w:drawing>
      </w:r>
    </w:p>
    <w:p w:rsidR="00A65C29" w:rsidRPr="009C136F" w:rsidRDefault="00675C8D" w:rsidP="004B3CB5">
      <w:pPr>
        <w:tabs>
          <w:tab w:val="left" w:pos="4111"/>
        </w:tabs>
        <w:jc w:val="both"/>
        <w:rPr>
          <w:i/>
          <w:sz w:val="22"/>
          <w:szCs w:val="24"/>
        </w:rPr>
      </w:pPr>
      <w:r>
        <w:rPr>
          <w:b/>
          <w:i/>
          <w:sz w:val="22"/>
          <w:szCs w:val="24"/>
        </w:rPr>
        <w:t xml:space="preserve">Fig. </w:t>
      </w:r>
      <w:r w:rsidR="0009428A">
        <w:rPr>
          <w:b/>
          <w:i/>
          <w:sz w:val="22"/>
          <w:szCs w:val="24"/>
        </w:rPr>
        <w:t>3.35</w:t>
      </w:r>
      <w:r w:rsidR="00A65C29" w:rsidRPr="009C136F">
        <w:rPr>
          <w:i/>
          <w:sz w:val="22"/>
          <w:szCs w:val="24"/>
        </w:rPr>
        <w:t xml:space="preserve">   Resonance curves for the note E3 on a clarinet, showing the shift of the lowest partial on opening the register hole (after Backus</w:t>
      </w:r>
      <w:r w:rsidR="009C73FD">
        <w:rPr>
          <w:i/>
          <w:sz w:val="22"/>
          <w:szCs w:val="24"/>
        </w:rPr>
        <w:t xml:space="preserve"> [</w:t>
      </w:r>
      <w:r w:rsidR="00A65C29" w:rsidRPr="009C136F">
        <w:rPr>
          <w:i/>
          <w:sz w:val="22"/>
          <w:szCs w:val="24"/>
        </w:rPr>
        <w:fldChar w:fldCharType="begin"/>
      </w:r>
      <w:r w:rsidR="00A65C29" w:rsidRPr="009C136F">
        <w:rPr>
          <w:i/>
          <w:sz w:val="22"/>
          <w:szCs w:val="24"/>
        </w:rPr>
        <w:instrText xml:space="preserve"> NOTEREF _Ref96940215 \h </w:instrText>
      </w:r>
      <w:r w:rsidR="004B3CB5" w:rsidRPr="009C136F">
        <w:rPr>
          <w:i/>
          <w:sz w:val="22"/>
          <w:szCs w:val="24"/>
        </w:rPr>
        <w:instrText xml:space="preserve"> \* MERGEFORMAT </w:instrText>
      </w:r>
      <w:r w:rsidR="00A65C29" w:rsidRPr="009C136F">
        <w:rPr>
          <w:i/>
          <w:sz w:val="22"/>
          <w:szCs w:val="24"/>
        </w:rPr>
      </w:r>
      <w:r w:rsidR="00A65C29" w:rsidRPr="009C136F">
        <w:rPr>
          <w:i/>
          <w:sz w:val="22"/>
          <w:szCs w:val="24"/>
        </w:rPr>
        <w:fldChar w:fldCharType="separate"/>
      </w:r>
      <w:r w:rsidR="001926A3">
        <w:rPr>
          <w:i/>
          <w:sz w:val="22"/>
          <w:szCs w:val="24"/>
        </w:rPr>
        <w:t>133</w:t>
      </w:r>
      <w:r w:rsidR="00A65C29" w:rsidRPr="009C136F">
        <w:rPr>
          <w:i/>
          <w:sz w:val="22"/>
          <w:szCs w:val="24"/>
        </w:rPr>
        <w:fldChar w:fldCharType="end"/>
      </w:r>
      <w:r w:rsidR="00A65C29" w:rsidRPr="009C136F">
        <w:rPr>
          <w:i/>
          <w:sz w:val="22"/>
          <w:szCs w:val="24"/>
        </w:rPr>
        <w:t xml:space="preserve">]) </w:t>
      </w:r>
    </w:p>
    <w:p w:rsidR="00A65C29" w:rsidRDefault="00A65C29" w:rsidP="004B3CB5">
      <w:pPr>
        <w:tabs>
          <w:tab w:val="left" w:pos="540"/>
          <w:tab w:val="left" w:pos="1080"/>
          <w:tab w:val="left" w:pos="4111"/>
        </w:tabs>
        <w:ind w:left="540" w:right="-710"/>
        <w:jc w:val="both"/>
        <w:rPr>
          <w:color w:val="0000FF"/>
          <w:sz w:val="28"/>
          <w:szCs w:val="24"/>
        </w:rPr>
      </w:pPr>
    </w:p>
    <w:p w:rsidR="004211A6" w:rsidRDefault="00D90106" w:rsidP="00D90106">
      <w:pPr>
        <w:tabs>
          <w:tab w:val="left" w:pos="4111"/>
        </w:tabs>
        <w:jc w:val="both"/>
        <w:rPr>
          <w:b/>
          <w:color w:val="0000FF"/>
          <w:sz w:val="32"/>
          <w:szCs w:val="24"/>
        </w:rPr>
      </w:pPr>
      <w:r>
        <w:rPr>
          <w:b/>
          <w:color w:val="0000FF"/>
          <w:sz w:val="32"/>
          <w:szCs w:val="24"/>
        </w:rPr>
        <w:lastRenderedPageBreak/>
        <w:t>3.3</w:t>
      </w:r>
      <w:r w:rsidR="00A65C29" w:rsidRPr="00D90106">
        <w:rPr>
          <w:b/>
          <w:color w:val="0000FF"/>
          <w:sz w:val="32"/>
          <w:szCs w:val="24"/>
        </w:rPr>
        <w:t xml:space="preserve"> Brass </w:t>
      </w:r>
      <w:r w:rsidR="00EC1524" w:rsidRPr="00D90106">
        <w:rPr>
          <w:b/>
          <w:color w:val="0000FF"/>
          <w:sz w:val="32"/>
          <w:szCs w:val="24"/>
        </w:rPr>
        <w:t>mouthpiece</w:t>
      </w:r>
      <w:r w:rsidR="00A65C29" w:rsidRPr="00D90106">
        <w:rPr>
          <w:b/>
          <w:color w:val="0000FF"/>
          <w:sz w:val="32"/>
          <w:szCs w:val="24"/>
        </w:rPr>
        <w:t xml:space="preserve"> excitation</w:t>
      </w:r>
    </w:p>
    <w:p w:rsidR="004211A6" w:rsidRDefault="004211A6" w:rsidP="00D90106">
      <w:pPr>
        <w:tabs>
          <w:tab w:val="left" w:pos="4111"/>
        </w:tabs>
        <w:jc w:val="both"/>
        <w:rPr>
          <w:b/>
          <w:color w:val="0000FF"/>
          <w:sz w:val="32"/>
          <w:szCs w:val="24"/>
        </w:rPr>
      </w:pPr>
    </w:p>
    <w:p w:rsidR="00A65C29" w:rsidRPr="004211A6" w:rsidRDefault="004211A6" w:rsidP="00D90106">
      <w:pPr>
        <w:tabs>
          <w:tab w:val="left" w:pos="4111"/>
        </w:tabs>
        <w:jc w:val="both"/>
        <w:rPr>
          <w:b/>
          <w:sz w:val="24"/>
          <w:szCs w:val="24"/>
        </w:rPr>
      </w:pPr>
      <w:r w:rsidRPr="004211A6">
        <w:rPr>
          <w:b/>
          <w:sz w:val="24"/>
          <w:szCs w:val="24"/>
        </w:rPr>
        <w:t>Lip excitation</w:t>
      </w:r>
      <w:r w:rsidR="00A65C29" w:rsidRPr="004211A6">
        <w:rPr>
          <w:b/>
          <w:sz w:val="24"/>
          <w:szCs w:val="24"/>
        </w:rPr>
        <w:t xml:space="preserve"> </w:t>
      </w:r>
    </w:p>
    <w:p w:rsidR="009C136F" w:rsidRPr="006E53D0" w:rsidRDefault="009C136F" w:rsidP="009C136F">
      <w:pPr>
        <w:tabs>
          <w:tab w:val="left" w:pos="4111"/>
        </w:tabs>
        <w:jc w:val="both"/>
        <w:rPr>
          <w:b/>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excitation of sound by the vibrating lips in the mouthpiece of a brass instrument cannot be </w:t>
      </w:r>
      <w:r w:rsidR="00A65C29" w:rsidRPr="007E7ED0">
        <w:rPr>
          <w:sz w:val="24"/>
          <w:szCs w:val="24"/>
        </w:rPr>
        <w:t xml:space="preserve">described by any of the above simple models alone, which consider the reed as a simple mass-spring resonator.   As we will show, the vibrations of the lips </w:t>
      </w:r>
      <w:r w:rsidR="006B4ABF">
        <w:rPr>
          <w:sz w:val="24"/>
          <w:szCs w:val="24"/>
        </w:rPr>
        <w:t xml:space="preserve">involve </w:t>
      </w:r>
      <w:r w:rsidR="006B4ABF" w:rsidRPr="007E7ED0">
        <w:rPr>
          <w:sz w:val="24"/>
          <w:szCs w:val="24"/>
        </w:rPr>
        <w:t>much more complicated</w:t>
      </w:r>
      <w:r w:rsidR="006B4ABF" w:rsidRPr="007E7ED0" w:rsidDel="006B4ABF">
        <w:rPr>
          <w:sz w:val="24"/>
          <w:szCs w:val="24"/>
        </w:rPr>
        <w:t xml:space="preserve"> </w:t>
      </w:r>
      <w:r w:rsidR="00A65C29" w:rsidRPr="007E7ED0">
        <w:rPr>
          <w:sz w:val="24"/>
          <w:szCs w:val="24"/>
        </w:rPr>
        <w:t>3-dimensional</w:t>
      </w:r>
      <w:r w:rsidR="006B4ABF">
        <w:rPr>
          <w:sz w:val="24"/>
          <w:szCs w:val="24"/>
        </w:rPr>
        <w:t xml:space="preserve"> motions</w:t>
      </w:r>
      <w:r w:rsidR="00A65C29" w:rsidRPr="007E7ED0">
        <w:rPr>
          <w:sz w:val="24"/>
          <w:szCs w:val="24"/>
        </w:rPr>
        <w:t>.  As a result, in some regimes the lips behave rather like outward swinging-door valves, a</w:t>
      </w:r>
      <w:r w:rsidR="00E92B2D" w:rsidRPr="007E7ED0">
        <w:rPr>
          <w:sz w:val="24"/>
          <w:szCs w:val="24"/>
        </w:rPr>
        <w:t xml:space="preserve">s first proposed by Helmholtz, </w:t>
      </w:r>
      <w:r w:rsidR="006B4ABF">
        <w:rPr>
          <w:sz w:val="24"/>
          <w:szCs w:val="24"/>
        </w:rPr>
        <w:t xml:space="preserve">but as </w:t>
      </w:r>
      <w:r w:rsidR="00A65C29" w:rsidRPr="007E7ED0">
        <w:rPr>
          <w:sz w:val="24"/>
          <w:szCs w:val="24"/>
        </w:rPr>
        <w:t>Bernoulli pressure operated sliding-door reeds in others. In addition the air flow is also affected by 3-dimensional wave-like vibrations on the surface of the lips.</w:t>
      </w:r>
      <w:r w:rsidR="00A65C29" w:rsidRPr="006E53D0">
        <w:rPr>
          <w:sz w:val="24"/>
          <w:szCs w:val="24"/>
        </w:rPr>
        <w:t xml:space="preserve"> </w:t>
      </w:r>
    </w:p>
    <w:p w:rsidR="009F12CA" w:rsidRPr="006E53D0" w:rsidRDefault="009F12CA" w:rsidP="004B3CB5">
      <w:pPr>
        <w:tabs>
          <w:tab w:val="left" w:pos="4111"/>
        </w:tabs>
        <w:jc w:val="both"/>
        <w:rPr>
          <w:b/>
          <w:sz w:val="24"/>
          <w:szCs w:val="24"/>
        </w:rPr>
      </w:pPr>
    </w:p>
    <w:p w:rsidR="009F12CA" w:rsidRPr="006E53D0" w:rsidRDefault="009F12CA" w:rsidP="009F12CA">
      <w:pPr>
        <w:tabs>
          <w:tab w:val="left" w:pos="4111"/>
        </w:tabs>
        <w:jc w:val="both"/>
        <w:rPr>
          <w:sz w:val="24"/>
          <w:szCs w:val="24"/>
        </w:rPr>
      </w:pPr>
      <w:r w:rsidRPr="006E53D0">
        <w:rPr>
          <w:sz w:val="24"/>
          <w:szCs w:val="24"/>
        </w:rPr>
        <w:t xml:space="preserve">     </w:t>
      </w:r>
      <w:r w:rsidR="00A65C29" w:rsidRPr="006E53D0">
        <w:rPr>
          <w:sz w:val="24"/>
          <w:szCs w:val="24"/>
        </w:rPr>
        <w:t>When playing brass instruments, the lips are firmly pressed against the rim of the mouthpiece with the lips pouted inwards.  Pitched notes are produced by blowing air through the tightly clenched lips to produce a buzzing sound. The excitation mechanism can easily be demonstrated by buzzing the lips alone, though it is difficult to produce a very wide ran</w:t>
      </w:r>
      <w:r w:rsidR="00590B1C" w:rsidRPr="006E53D0">
        <w:rPr>
          <w:sz w:val="24"/>
          <w:szCs w:val="24"/>
        </w:rPr>
        <w:t xml:space="preserve">ge of pitched sounds </w:t>
      </w:r>
      <w:r w:rsidR="00A65C29" w:rsidRPr="006E53D0">
        <w:rPr>
          <w:sz w:val="24"/>
          <w:szCs w:val="24"/>
        </w:rPr>
        <w:t xml:space="preserve">However, if </w:t>
      </w:r>
      <w:r w:rsidR="000676FA">
        <w:rPr>
          <w:sz w:val="24"/>
          <w:szCs w:val="24"/>
        </w:rPr>
        <w:t>the lips are buzzed when pressed against the rim of a mouthpiece</w:t>
      </w:r>
      <w:r w:rsidR="00A65C29" w:rsidRPr="006E53D0">
        <w:rPr>
          <w:sz w:val="24"/>
          <w:szCs w:val="24"/>
        </w:rPr>
        <w:t>, the input rim provides an additional constraint on the motion of the lips, which makes it much easier to produce pitched notes over a wide range of frequencies</w:t>
      </w:r>
      <w:r w:rsidR="0058751B">
        <w:rPr>
          <w:sz w:val="24"/>
          <w:szCs w:val="24"/>
        </w:rPr>
        <w:t xml:space="preserve">. </w:t>
      </w:r>
      <w:r w:rsidR="004F486F">
        <w:rPr>
          <w:sz w:val="24"/>
          <w:szCs w:val="24"/>
        </w:rPr>
        <w:t xml:space="preserve">The audio </w:t>
      </w:r>
      <w:r w:rsidR="008A1EE4">
        <w:rPr>
          <w:sz w:val="24"/>
          <w:szCs w:val="24"/>
        </w:rPr>
        <w:t xml:space="preserve">demonstrates the “popping” sounds </w:t>
      </w:r>
      <w:r w:rsidR="0032531C" w:rsidRPr="00F9111C">
        <w:rPr>
          <w:sz w:val="24"/>
          <w:szCs w:val="24"/>
        </w:rPr>
        <w:t>S</w:t>
      </w:r>
      <w:r w:rsidR="0032531C" w:rsidRPr="006E53D0">
        <w:rPr>
          <w:sz w:val="24"/>
          <w:szCs w:val="24"/>
        </w:rPr>
        <w:t>3.</w:t>
      </w:r>
      <w:r w:rsidR="0032531C">
        <w:rPr>
          <w:sz w:val="24"/>
          <w:szCs w:val="24"/>
        </w:rPr>
        <w:t>0</w:t>
      </w:r>
      <w:r w:rsidR="0032531C" w:rsidRPr="006E53D0">
        <w:rPr>
          <w:sz w:val="24"/>
          <w:szCs w:val="24"/>
        </w:rPr>
        <w:t>9</w:t>
      </w:r>
      <w:r w:rsidR="0032531C">
        <w:rPr>
          <w:sz w:val="24"/>
          <w:szCs w:val="24"/>
        </w:rPr>
        <w:t xml:space="preserve">  </w:t>
      </w:r>
      <w:r w:rsidR="00740915">
        <w:rPr>
          <w:sz w:val="24"/>
          <w:szCs w:val="24"/>
        </w:rPr>
        <w:object w:dxaOrig="795" w:dyaOrig="811">
          <v:shape id="_x0000_i1349" type="#_x0000_t75" style="width:40.5pt;height:40.5pt" o:ole="">
            <v:imagedata r:id="rId767" o:title=""/>
          </v:shape>
          <o:OLEObject Type="Embed" ProgID="Package" ShapeID="_x0000_i1349" DrawAspect="Content" ObjectID="_1687067251" r:id="rId768"/>
        </w:object>
      </w:r>
      <w:r w:rsidR="008A1EE4">
        <w:rPr>
          <w:sz w:val="24"/>
          <w:szCs w:val="24"/>
        </w:rPr>
        <w:t>of a trumpet followed by a horn mouthpiece, both of which are followed by the sound of the player buzzing the mouthpiece alone up to a pitch close to the popping frequency and back again</w:t>
      </w:r>
      <w:r w:rsidR="000676FA">
        <w:rPr>
          <w:sz w:val="24"/>
          <w:szCs w:val="24"/>
        </w:rPr>
        <w:t xml:space="preserve">. </w:t>
      </w:r>
      <w:r w:rsidR="00A65C29" w:rsidRPr="006E53D0">
        <w:rPr>
          <w:sz w:val="24"/>
          <w:szCs w:val="24"/>
        </w:rPr>
        <w:t>Attaching the mouthpiece to an instrument locks the oscillations to the various resonan</w:t>
      </w:r>
      <w:r w:rsidR="0031167C">
        <w:rPr>
          <w:sz w:val="24"/>
          <w:szCs w:val="24"/>
        </w:rPr>
        <w:t xml:space="preserve">t modes </w:t>
      </w:r>
      <w:r w:rsidR="00A65C29" w:rsidRPr="006E53D0">
        <w:rPr>
          <w:sz w:val="24"/>
          <w:szCs w:val="24"/>
        </w:rPr>
        <w:t xml:space="preserve">of the instrument, as illustrated for </w:t>
      </w:r>
      <w:r w:rsidR="001149BD">
        <w:rPr>
          <w:sz w:val="24"/>
          <w:szCs w:val="24"/>
        </w:rPr>
        <w:t>the 2</w:t>
      </w:r>
      <w:r w:rsidR="001149BD" w:rsidRPr="001149BD">
        <w:rPr>
          <w:sz w:val="24"/>
          <w:szCs w:val="24"/>
          <w:vertAlign w:val="superscript"/>
        </w:rPr>
        <w:t>nd</w:t>
      </w:r>
      <w:r w:rsidR="001149BD">
        <w:rPr>
          <w:sz w:val="24"/>
          <w:szCs w:val="24"/>
        </w:rPr>
        <w:t xml:space="preserve"> to 16</w:t>
      </w:r>
      <w:r w:rsidR="001149BD" w:rsidRPr="001149BD">
        <w:rPr>
          <w:sz w:val="24"/>
          <w:szCs w:val="24"/>
          <w:vertAlign w:val="superscript"/>
        </w:rPr>
        <w:t>th</w:t>
      </w:r>
      <w:r w:rsidR="004F486F">
        <w:rPr>
          <w:sz w:val="24"/>
          <w:szCs w:val="24"/>
        </w:rPr>
        <w:t xml:space="preserve"> mode of</w:t>
      </w:r>
      <w:r w:rsidR="001149BD">
        <w:rPr>
          <w:sz w:val="24"/>
          <w:szCs w:val="24"/>
        </w:rPr>
        <w:t xml:space="preserve"> a horn </w:t>
      </w:r>
      <w:r w:rsidR="00590B1C" w:rsidRPr="006E53D0">
        <w:rPr>
          <w:sz w:val="24"/>
          <w:szCs w:val="24"/>
        </w:rPr>
        <w:t>S3.</w:t>
      </w:r>
      <w:r w:rsidR="0032531C">
        <w:rPr>
          <w:sz w:val="24"/>
          <w:szCs w:val="24"/>
        </w:rPr>
        <w:t xml:space="preserve">10 </w:t>
      </w:r>
    </w:p>
    <w:p w:rsidR="00A65C29" w:rsidRPr="006E53D0" w:rsidRDefault="00A65C29" w:rsidP="00237522">
      <w:pPr>
        <w:tabs>
          <w:tab w:val="left" w:pos="4111"/>
        </w:tabs>
        <w:ind w:firstLine="2200"/>
        <w:jc w:val="both"/>
        <w:rPr>
          <w:sz w:val="24"/>
          <w:szCs w:val="24"/>
        </w:rPr>
      </w:pPr>
      <w:r w:rsidRPr="006E53D0">
        <w:rPr>
          <w:sz w:val="24"/>
          <w:szCs w:val="24"/>
        </w:rPr>
        <w:t xml:space="preserve"> </w:t>
      </w:r>
      <w:r w:rsidR="009F12CA" w:rsidRPr="006E53D0">
        <w:rPr>
          <w:sz w:val="24"/>
          <w:szCs w:val="24"/>
        </w:rPr>
        <w:t xml:space="preserve">       </w:t>
      </w:r>
      <w:r w:rsidR="00412DCB">
        <w:rPr>
          <w:noProof/>
          <w:sz w:val="24"/>
          <w:szCs w:val="24"/>
          <w:lang w:val="en-US"/>
        </w:rPr>
        <w:drawing>
          <wp:inline distT="0" distB="0" distL="0" distR="0" wp14:anchorId="4A84094F" wp14:editId="4665FD41">
            <wp:extent cx="2609850" cy="2733675"/>
            <wp:effectExtent l="0" t="0" r="0" b="952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2609850" cy="2733675"/>
                    </a:xfrm>
                    <a:prstGeom prst="rect">
                      <a:avLst/>
                    </a:prstGeom>
                    <a:noFill/>
                    <a:ln>
                      <a:noFill/>
                    </a:ln>
                  </pic:spPr>
                </pic:pic>
              </a:graphicData>
            </a:graphic>
          </wp:inline>
        </w:drawing>
      </w:r>
    </w:p>
    <w:p w:rsidR="00A65C29" w:rsidRPr="007E7ED0" w:rsidRDefault="00675C8D" w:rsidP="00237522">
      <w:pPr>
        <w:tabs>
          <w:tab w:val="left" w:pos="4111"/>
        </w:tabs>
        <w:ind w:firstLine="100"/>
        <w:jc w:val="both"/>
        <w:rPr>
          <w:i/>
          <w:sz w:val="22"/>
          <w:szCs w:val="24"/>
        </w:rPr>
      </w:pPr>
      <w:r>
        <w:rPr>
          <w:b/>
          <w:i/>
          <w:sz w:val="22"/>
          <w:szCs w:val="24"/>
        </w:rPr>
        <w:t xml:space="preserve">Fig. </w:t>
      </w:r>
      <w:r w:rsidR="0009428A">
        <w:rPr>
          <w:b/>
          <w:i/>
          <w:sz w:val="22"/>
          <w:szCs w:val="24"/>
        </w:rPr>
        <w:t>3.40</w:t>
      </w:r>
      <w:r w:rsidR="00A65C29" w:rsidRPr="007E7ED0">
        <w:rPr>
          <w:i/>
          <w:sz w:val="22"/>
          <w:szCs w:val="24"/>
        </w:rPr>
        <w:t xml:space="preserve">    Time sequence (from bottom to top)</w:t>
      </w:r>
      <w:r w:rsidR="00F905A8">
        <w:rPr>
          <w:i/>
          <w:sz w:val="22"/>
          <w:szCs w:val="24"/>
        </w:rPr>
        <w:t xml:space="preserve"> </w:t>
      </w:r>
      <w:r w:rsidR="00A65C29" w:rsidRPr="007E7ED0">
        <w:rPr>
          <w:i/>
          <w:sz w:val="22"/>
          <w:szCs w:val="24"/>
        </w:rPr>
        <w:t>of  spectra of the  sound produced by a player “buzzing” into  a trumpet  mouthpiece,  first for an  upward slide in frequency, then for a downward slide and</w:t>
      </w:r>
      <w:r w:rsidR="006B4ABF">
        <w:rPr>
          <w:i/>
          <w:sz w:val="22"/>
          <w:szCs w:val="24"/>
        </w:rPr>
        <w:t>,</w:t>
      </w:r>
      <w:r w:rsidR="00A65C29" w:rsidRPr="007E7ED0">
        <w:rPr>
          <w:i/>
          <w:sz w:val="22"/>
          <w:szCs w:val="24"/>
        </w:rPr>
        <w:t xml:space="preserve"> finally</w:t>
      </w:r>
      <w:r w:rsidR="006B4ABF">
        <w:rPr>
          <w:i/>
          <w:sz w:val="22"/>
          <w:szCs w:val="24"/>
        </w:rPr>
        <w:t xml:space="preserve">, </w:t>
      </w:r>
      <w:r w:rsidR="00A65C29" w:rsidRPr="007E7ED0">
        <w:rPr>
          <w:i/>
          <w:sz w:val="22"/>
          <w:szCs w:val="24"/>
        </w:rPr>
        <w:t xml:space="preserve"> for a steady low note at high intensity showing the excitation of a note with many Fourier components.  The dashed line is the spectrum of the “popping” note excited by slapping the open end of the mouthpiece against the palm of</w:t>
      </w:r>
      <w:r w:rsidR="00EC1524">
        <w:rPr>
          <w:i/>
          <w:sz w:val="22"/>
          <w:szCs w:val="24"/>
        </w:rPr>
        <w:t xml:space="preserve"> the hand (after Ayers)</w:t>
      </w:r>
      <w:r w:rsidR="00A65C29" w:rsidRPr="007E7ED0">
        <w:rPr>
          <w:i/>
          <w:sz w:val="22"/>
          <w:szCs w:val="24"/>
        </w:rPr>
        <w:t xml:space="preserve">  </w:t>
      </w:r>
    </w:p>
    <w:p w:rsidR="00A65C29" w:rsidRPr="006E53D0" w:rsidRDefault="00A65C29" w:rsidP="004B3CB5">
      <w:pPr>
        <w:tabs>
          <w:tab w:val="left" w:pos="4111"/>
        </w:tabs>
        <w:jc w:val="both"/>
        <w:rPr>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675C8D">
        <w:rPr>
          <w:sz w:val="24"/>
          <w:szCs w:val="24"/>
        </w:rPr>
        <w:t xml:space="preserve">Figure </w:t>
      </w:r>
      <w:r w:rsidR="0009428A">
        <w:rPr>
          <w:sz w:val="24"/>
          <w:szCs w:val="24"/>
        </w:rPr>
        <w:t>3.40</w:t>
      </w:r>
      <w:r w:rsidR="00A65C29" w:rsidRPr="006E53D0">
        <w:rPr>
          <w:sz w:val="24"/>
          <w:szCs w:val="24"/>
        </w:rPr>
        <w:t xml:space="preserve"> shows a series of time-sequence plots of spectra of the sound produced by a player “buzzing” into a trumpet mouthpiece (Ayers [</w:t>
      </w:r>
      <w:bookmarkStart w:id="66" w:name="_Ref96741288"/>
      <w:r w:rsidR="00A65C29" w:rsidRPr="006E53D0">
        <w:rPr>
          <w:rStyle w:val="EndnoteReference"/>
          <w:sz w:val="24"/>
          <w:szCs w:val="24"/>
          <w:vertAlign w:val="baseline"/>
        </w:rPr>
        <w:endnoteReference w:id="165"/>
      </w:r>
      <w:bookmarkEnd w:id="66"/>
      <w:r w:rsidR="00A65C29" w:rsidRPr="006E53D0">
        <w:rPr>
          <w:sz w:val="24"/>
          <w:szCs w:val="24"/>
        </w:rPr>
        <w:t xml:space="preserve">]), which acts rather like a simple </w:t>
      </w:r>
      <w:r w:rsidR="00A65C29" w:rsidRPr="006E53D0">
        <w:rPr>
          <w:sz w:val="24"/>
          <w:szCs w:val="24"/>
        </w:rPr>
        <w:lastRenderedPageBreak/>
        <w:t>Helmholtz resonator.  In the lower sequence, the player excites well-defined pitched notes from low frequencies up to slightly above the mouthpiece “popping frequency”. The middle set of traces shows the spectrum as the player starts at a high frequency and lowers the pitch.  The upper  traces shows the spectrum of a loudly sounded, low frequency, note, illustrating the rich spectrum of harmonics produced by the strongly non-linear sound generation processes involved (see, for example, Elliot and Bowsher [</w:t>
      </w:r>
      <w:bookmarkStart w:id="67" w:name="_Ref96831529"/>
      <w:r w:rsidR="00A65C29" w:rsidRPr="006E53D0">
        <w:rPr>
          <w:rStyle w:val="EndnoteReference"/>
          <w:sz w:val="24"/>
          <w:szCs w:val="24"/>
          <w:vertAlign w:val="baseline"/>
        </w:rPr>
        <w:endnoteReference w:id="166"/>
      </w:r>
      <w:bookmarkEnd w:id="67"/>
      <w:r w:rsidR="00A65C29" w:rsidRPr="006E53D0">
        <w:rPr>
          <w:sz w:val="24"/>
          <w:szCs w:val="24"/>
        </w:rPr>
        <w:t>]).</w:t>
      </w:r>
    </w:p>
    <w:p w:rsidR="00A65C29" w:rsidRPr="006E53D0" w:rsidRDefault="00A65C29" w:rsidP="004B3CB5">
      <w:pPr>
        <w:tabs>
          <w:tab w:val="left" w:pos="4111"/>
        </w:tabs>
        <w:jc w:val="both"/>
        <w:rPr>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measurements on the mouthpiece alone strongly suggest that the lips can generate periodic fluctuations at frequencies up to, but not significantly beyond, the resonant frequency of any coupled acoustic resonator. This was confirmed in an investigation of lip-reed excitation using a simple single resonant frequency Helmholtz resonator by Chen and Weinreich </w:t>
      </w:r>
      <w:r w:rsidR="006B4ABF" w:rsidRPr="006E53D0">
        <w:rPr>
          <w:sz w:val="24"/>
          <w:szCs w:val="24"/>
        </w:rPr>
        <w:t>[</w:t>
      </w:r>
      <w:r w:rsidR="006B4ABF" w:rsidRPr="006E53D0">
        <w:rPr>
          <w:rStyle w:val="EndnoteReference"/>
          <w:sz w:val="24"/>
          <w:szCs w:val="24"/>
          <w:vertAlign w:val="baseline"/>
        </w:rPr>
        <w:endnoteReference w:id="167"/>
      </w:r>
      <w:r w:rsidR="006B4ABF" w:rsidRPr="006E53D0">
        <w:rPr>
          <w:sz w:val="24"/>
          <w:szCs w:val="24"/>
        </w:rPr>
        <w:t>]</w:t>
      </w:r>
      <w:r w:rsidR="006B4ABF">
        <w:rPr>
          <w:sz w:val="24"/>
          <w:szCs w:val="24"/>
        </w:rPr>
        <w:t xml:space="preserve">. In these measurements </w:t>
      </w:r>
      <w:r w:rsidR="00A65C29" w:rsidRPr="006E53D0">
        <w:rPr>
          <w:sz w:val="24"/>
          <w:szCs w:val="24"/>
        </w:rPr>
        <w:t>a microphone and loudspeaker</w:t>
      </w:r>
      <w:r w:rsidR="006B4ABF">
        <w:rPr>
          <w:sz w:val="24"/>
          <w:szCs w:val="24"/>
        </w:rPr>
        <w:t xml:space="preserve"> were used</w:t>
      </w:r>
      <w:r w:rsidR="00A65C29" w:rsidRPr="006E53D0">
        <w:rPr>
          <w:sz w:val="24"/>
          <w:szCs w:val="24"/>
        </w:rPr>
        <w:t xml:space="preserve"> in a feedback loop to vary the </w:t>
      </w:r>
      <w:r w:rsidR="00A65C29" w:rsidRPr="000676FA">
        <w:rPr>
          <w:i/>
          <w:sz w:val="24"/>
          <w:szCs w:val="24"/>
        </w:rPr>
        <w:t>Q</w:t>
      </w:r>
      <w:r w:rsidR="00A65C29" w:rsidRPr="006E53D0">
        <w:rPr>
          <w:sz w:val="24"/>
          <w:szCs w:val="24"/>
        </w:rPr>
        <w:t>-value of the Helmholtz resonator “played” using a normal mouthpiece. The</w:t>
      </w:r>
      <w:r w:rsidR="006B4ABF">
        <w:rPr>
          <w:sz w:val="24"/>
          <w:szCs w:val="24"/>
        </w:rPr>
        <w:t xml:space="preserve"> authors showed </w:t>
      </w:r>
      <w:r w:rsidR="00A65C29" w:rsidRPr="006E53D0">
        <w:rPr>
          <w:sz w:val="24"/>
          <w:szCs w:val="24"/>
        </w:rPr>
        <w:t xml:space="preserve">that a player could adjust the way they vibrated their lips in the mouthpiece to produce notes that were slightly higher or lower than the Helmholtz frequency, though the most natural playing parameters generated frequencies in the range 20-350 Hz below the resonator frequency.  </w:t>
      </w:r>
    </w:p>
    <w:p w:rsidR="009F12CA" w:rsidRPr="006E53D0" w:rsidRDefault="009F12CA" w:rsidP="004B3CB5">
      <w:pPr>
        <w:tabs>
          <w:tab w:val="left" w:pos="4111"/>
        </w:tabs>
        <w:jc w:val="both"/>
        <w:rPr>
          <w:b/>
          <w:sz w:val="24"/>
          <w:szCs w:val="24"/>
        </w:rPr>
      </w:pPr>
    </w:p>
    <w:p w:rsidR="00A65C29" w:rsidRDefault="00EC1524" w:rsidP="004B3CB5">
      <w:pPr>
        <w:tabs>
          <w:tab w:val="left" w:pos="4111"/>
        </w:tabs>
        <w:jc w:val="both"/>
        <w:rPr>
          <w:b/>
          <w:sz w:val="24"/>
          <w:szCs w:val="24"/>
        </w:rPr>
      </w:pPr>
      <w:r>
        <w:rPr>
          <w:b/>
          <w:sz w:val="24"/>
          <w:szCs w:val="24"/>
        </w:rPr>
        <w:t>Attached M</w:t>
      </w:r>
      <w:r w:rsidR="00A65C29" w:rsidRPr="006E53D0">
        <w:rPr>
          <w:b/>
          <w:sz w:val="24"/>
          <w:szCs w:val="24"/>
        </w:rPr>
        <w:t xml:space="preserve">outhpiece </w:t>
      </w:r>
    </w:p>
    <w:p w:rsidR="007E7ED0" w:rsidRPr="006E53D0" w:rsidRDefault="007E7ED0" w:rsidP="004B3CB5">
      <w:pPr>
        <w:tabs>
          <w:tab w:val="left" w:pos="4111"/>
        </w:tabs>
        <w:jc w:val="both"/>
        <w:rPr>
          <w:b/>
          <w:sz w:val="24"/>
          <w:szCs w:val="24"/>
        </w:rPr>
      </w:pPr>
    </w:p>
    <w:p w:rsidR="00A65C29"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Ayers [</w:t>
      </w:r>
      <w:r w:rsidR="00A65C29" w:rsidRPr="006E53D0">
        <w:rPr>
          <w:sz w:val="24"/>
          <w:szCs w:val="24"/>
        </w:rPr>
        <w:fldChar w:fldCharType="begin"/>
      </w:r>
      <w:r w:rsidR="00A65C29" w:rsidRPr="006E53D0">
        <w:rPr>
          <w:sz w:val="24"/>
          <w:szCs w:val="24"/>
        </w:rPr>
        <w:instrText xml:space="preserve"> NOTEREF _Ref96741288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166</w:t>
      </w:r>
      <w:r w:rsidR="00A65C29" w:rsidRPr="006E53D0">
        <w:rPr>
          <w:sz w:val="24"/>
          <w:szCs w:val="24"/>
        </w:rPr>
        <w:fldChar w:fldCharType="end"/>
      </w:r>
      <w:r w:rsidR="00A65C29" w:rsidRPr="006E53D0">
        <w:rPr>
          <w:sz w:val="24"/>
          <w:szCs w:val="24"/>
        </w:rPr>
        <w:t xml:space="preserve">] also compared the frequencies produced in the mouthpiece before and immediately after attachment of the instrument. In these measurements the player first excited a pitched note in the mouthpiece with the instrument effectively decoupled by opening a large hole in its bore close to the mouthpiece. The hole was then closed and the immediate change in frequency measured before the player had time to make any adjustments to the embouchure.  The results of such measurements are shown in </w:t>
      </w:r>
      <w:r w:rsidR="00675C8D">
        <w:rPr>
          <w:sz w:val="24"/>
          <w:szCs w:val="24"/>
        </w:rPr>
        <w:t xml:space="preserve">Fig. </w:t>
      </w:r>
      <w:r w:rsidR="0009428A">
        <w:rPr>
          <w:sz w:val="24"/>
          <w:szCs w:val="24"/>
        </w:rPr>
        <w:t>3.41</w:t>
      </w:r>
      <w:r w:rsidR="00A65C29" w:rsidRPr="006E53D0">
        <w:rPr>
          <w:sz w:val="24"/>
          <w:szCs w:val="24"/>
        </w:rPr>
        <w:t xml:space="preserve">, where the diagonal line represents the pitched notes before the instrument was connected and the discontinuous solid line through the triangular points are the </w:t>
      </w:r>
      <w:r w:rsidR="00237522">
        <w:rPr>
          <w:sz w:val="24"/>
          <w:szCs w:val="24"/>
        </w:rPr>
        <w:t xml:space="preserve">modified </w:t>
      </w:r>
      <w:r w:rsidR="00A65C29" w:rsidRPr="006E53D0">
        <w:rPr>
          <w:sz w:val="24"/>
          <w:szCs w:val="24"/>
        </w:rPr>
        <w:t xml:space="preserve">frequencies for the same embouchure with the instrument connected.  </w:t>
      </w:r>
    </w:p>
    <w:p w:rsidR="00237522" w:rsidRPr="006E53D0" w:rsidRDefault="00237522" w:rsidP="00237522">
      <w:pPr>
        <w:tabs>
          <w:tab w:val="left" w:pos="4111"/>
        </w:tabs>
        <w:jc w:val="both"/>
        <w:rPr>
          <w:sz w:val="24"/>
          <w:szCs w:val="24"/>
        </w:rPr>
      </w:pPr>
    </w:p>
    <w:p w:rsidR="00237522" w:rsidRPr="006E53D0" w:rsidRDefault="00412DCB" w:rsidP="00237522">
      <w:pPr>
        <w:tabs>
          <w:tab w:val="left" w:pos="4111"/>
        </w:tabs>
        <w:ind w:firstLine="2400"/>
        <w:jc w:val="both"/>
        <w:rPr>
          <w:sz w:val="24"/>
          <w:szCs w:val="24"/>
        </w:rPr>
      </w:pPr>
      <w:r>
        <w:rPr>
          <w:noProof/>
          <w:sz w:val="24"/>
          <w:szCs w:val="24"/>
          <w:lang w:val="en-US"/>
        </w:rPr>
        <w:drawing>
          <wp:inline distT="0" distB="0" distL="0" distR="0" wp14:anchorId="1618EA9D" wp14:editId="54ED48F3">
            <wp:extent cx="2981325" cy="2295525"/>
            <wp:effectExtent l="0" t="0" r="9525"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2981325" cy="2295525"/>
                    </a:xfrm>
                    <a:prstGeom prst="rect">
                      <a:avLst/>
                    </a:prstGeom>
                    <a:noFill/>
                    <a:ln>
                      <a:noFill/>
                    </a:ln>
                  </pic:spPr>
                </pic:pic>
              </a:graphicData>
            </a:graphic>
          </wp:inline>
        </w:drawing>
      </w:r>
    </w:p>
    <w:p w:rsidR="00237522" w:rsidRPr="007E7ED0" w:rsidRDefault="00675C8D" w:rsidP="00237522">
      <w:pPr>
        <w:tabs>
          <w:tab w:val="left" w:pos="4111"/>
        </w:tabs>
        <w:jc w:val="both"/>
        <w:rPr>
          <w:sz w:val="22"/>
          <w:szCs w:val="24"/>
        </w:rPr>
      </w:pPr>
      <w:r>
        <w:rPr>
          <w:b/>
          <w:i/>
          <w:sz w:val="22"/>
          <w:szCs w:val="24"/>
        </w:rPr>
        <w:t xml:space="preserve">Fig. </w:t>
      </w:r>
      <w:r w:rsidR="0009428A">
        <w:rPr>
          <w:b/>
          <w:i/>
          <w:sz w:val="22"/>
          <w:szCs w:val="24"/>
        </w:rPr>
        <w:t xml:space="preserve"> 3.41</w:t>
      </w:r>
      <w:r w:rsidR="00237522" w:rsidRPr="007E7ED0">
        <w:rPr>
          <w:i/>
          <w:sz w:val="22"/>
          <w:szCs w:val="24"/>
        </w:rPr>
        <w:t xml:space="preserve">  Frequencies produced by a trumpet mouthpiece without (diagonal line) and with (broken line) the instrument strongly coupled using an unchanged embouchure under the same playing conditions. The solid horizontal lines are the resonant frequencies of the assembled trumpet.  The squares and circles are predictions for the Helmholtz  outwardly opening door and sliding door models computed by Adachi and Sato[</w:t>
      </w:r>
      <w:bookmarkStart w:id="68" w:name="_Ref119201823"/>
      <w:r w:rsidR="00237522" w:rsidRPr="007E7ED0">
        <w:rPr>
          <w:rStyle w:val="EndnoteReference"/>
          <w:i/>
          <w:sz w:val="22"/>
          <w:szCs w:val="24"/>
          <w:vertAlign w:val="baseline"/>
        </w:rPr>
        <w:endnoteReference w:id="168"/>
      </w:r>
      <w:bookmarkEnd w:id="68"/>
      <w:r w:rsidR="00237522" w:rsidRPr="007E7ED0">
        <w:rPr>
          <w:i/>
          <w:sz w:val="22"/>
          <w:szCs w:val="24"/>
        </w:rPr>
        <w:t>] for a trumpet with slightly lower frequency resonant modes  indicated by the dashed horizontal lines (from Ayers[</w:t>
      </w:r>
      <w:r w:rsidR="00237522" w:rsidRPr="007E7ED0">
        <w:rPr>
          <w:i/>
          <w:sz w:val="22"/>
          <w:szCs w:val="24"/>
        </w:rPr>
        <w:fldChar w:fldCharType="begin"/>
      </w:r>
      <w:r w:rsidR="00237522" w:rsidRPr="007E7ED0">
        <w:rPr>
          <w:i/>
          <w:sz w:val="22"/>
          <w:szCs w:val="24"/>
        </w:rPr>
        <w:instrText xml:space="preserve"> NOTEREF _Ref96741288 \h  \* MERGEFORMAT </w:instrText>
      </w:r>
      <w:r w:rsidR="00237522" w:rsidRPr="007E7ED0">
        <w:rPr>
          <w:i/>
          <w:sz w:val="22"/>
          <w:szCs w:val="24"/>
        </w:rPr>
      </w:r>
      <w:r w:rsidR="00237522" w:rsidRPr="007E7ED0">
        <w:rPr>
          <w:i/>
          <w:sz w:val="22"/>
          <w:szCs w:val="24"/>
        </w:rPr>
        <w:fldChar w:fldCharType="separate"/>
      </w:r>
      <w:r w:rsidR="001926A3">
        <w:rPr>
          <w:i/>
          <w:sz w:val="22"/>
          <w:szCs w:val="24"/>
        </w:rPr>
        <w:t>166</w:t>
      </w:r>
      <w:r w:rsidR="00237522" w:rsidRPr="007E7ED0">
        <w:rPr>
          <w:i/>
          <w:sz w:val="22"/>
          <w:szCs w:val="24"/>
        </w:rPr>
        <w:fldChar w:fldCharType="end"/>
      </w:r>
      <w:r w:rsidR="00237522" w:rsidRPr="007E7ED0">
        <w:rPr>
          <w:i/>
          <w:sz w:val="22"/>
          <w:szCs w:val="24"/>
        </w:rPr>
        <w:t xml:space="preserve"> ])</w:t>
      </w:r>
    </w:p>
    <w:p w:rsidR="007E7ED0" w:rsidRPr="006E53D0" w:rsidRDefault="007E7ED0" w:rsidP="004B3CB5">
      <w:pPr>
        <w:tabs>
          <w:tab w:val="left" w:pos="4111"/>
        </w:tabs>
        <w:jc w:val="both"/>
        <w:rPr>
          <w:sz w:val="24"/>
          <w:szCs w:val="24"/>
        </w:rPr>
      </w:pPr>
    </w:p>
    <w:p w:rsidR="009F12CA" w:rsidRPr="006E53D0" w:rsidRDefault="009F12CA" w:rsidP="009F12CA">
      <w:pPr>
        <w:tabs>
          <w:tab w:val="left" w:pos="4111"/>
        </w:tabs>
        <w:jc w:val="both"/>
        <w:rPr>
          <w:sz w:val="24"/>
          <w:szCs w:val="24"/>
        </w:rPr>
      </w:pPr>
      <w:r w:rsidRPr="006E53D0">
        <w:rPr>
          <w:sz w:val="24"/>
          <w:szCs w:val="24"/>
        </w:rPr>
        <w:lastRenderedPageBreak/>
        <w:t xml:space="preserve">     At the higher frequencies, the jumps between successive branches are from just above the resonant frequency of one partial to just below the resonant frequency of the next, with a monotonic increase in frequency on tightening the embouchure in between. However, for the first two branches, the instrument resonances initially have a relatively small effect on the frequencies excited by the mouthpiece alone until such frequencies approach a particular partial frequency. The frequency then approaches the resonant frequency of the instrument before jumping to a frequency well below the next partial and the sequence repeats.   The difference in behaviour of the lower and higher branches suggests that more than one type of lip-reed action is involved. </w:t>
      </w:r>
    </w:p>
    <w:p w:rsidR="00A65C29" w:rsidRPr="006E53D0" w:rsidRDefault="00A65C29" w:rsidP="004B3CB5">
      <w:pPr>
        <w:tabs>
          <w:tab w:val="left" w:pos="4111"/>
        </w:tabs>
        <w:jc w:val="both"/>
        <w:rPr>
          <w:sz w:val="24"/>
          <w:szCs w:val="24"/>
        </w:rPr>
      </w:pPr>
    </w:p>
    <w:p w:rsidR="00A65C29"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Comparison with computational models by Adachi and Sato [</w:t>
      </w:r>
      <w:r w:rsidR="00A65C29" w:rsidRPr="006E53D0">
        <w:rPr>
          <w:sz w:val="24"/>
          <w:szCs w:val="24"/>
        </w:rPr>
        <w:fldChar w:fldCharType="begin"/>
      </w:r>
      <w:r w:rsidR="00A65C29" w:rsidRPr="006E53D0">
        <w:rPr>
          <w:sz w:val="24"/>
          <w:szCs w:val="24"/>
        </w:rPr>
        <w:instrText xml:space="preserve"> NOTEREF _Ref119201823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170</w:t>
      </w:r>
      <w:r w:rsidR="00A65C29" w:rsidRPr="006E53D0">
        <w:rPr>
          <w:sz w:val="24"/>
          <w:szCs w:val="24"/>
        </w:rPr>
        <w:fldChar w:fldCharType="end"/>
      </w:r>
      <w:r w:rsidR="00A65C29" w:rsidRPr="006E53D0">
        <w:rPr>
          <w:sz w:val="24"/>
          <w:szCs w:val="24"/>
        </w:rPr>
        <w:t xml:space="preserve">] appear to rule out the outward swinging door model first proposed by Helmholtz, indicated by the squares in </w:t>
      </w:r>
      <w:r w:rsidR="00675C8D">
        <w:rPr>
          <w:sz w:val="24"/>
          <w:szCs w:val="24"/>
        </w:rPr>
        <w:t xml:space="preserve">Fig. </w:t>
      </w:r>
      <w:r w:rsidR="0009428A">
        <w:rPr>
          <w:sz w:val="24"/>
          <w:szCs w:val="24"/>
        </w:rPr>
        <w:t>3.41</w:t>
      </w:r>
      <w:r w:rsidR="00A65C29" w:rsidRPr="006E53D0">
        <w:rPr>
          <w:sz w:val="24"/>
          <w:szCs w:val="24"/>
        </w:rPr>
        <w:t xml:space="preserve">, as the predicted frequencies are always well above those of the instrument’s partials. The computed predictions for the Bernoulli sliding door model, indicated by the circles, are in better agreement with measurements, but with predicted frequencies rather lower than those observed and never rising above the resonant frequencies of the instrument, in contrast to the observed behaviour for the higher modes excited. </w:t>
      </w:r>
    </w:p>
    <w:p w:rsidR="007E7ED0" w:rsidRPr="006E53D0" w:rsidRDefault="007E7ED0" w:rsidP="004B3CB5">
      <w:pPr>
        <w:tabs>
          <w:tab w:val="left" w:pos="4111"/>
        </w:tabs>
        <w:jc w:val="both"/>
        <w:rPr>
          <w:sz w:val="24"/>
          <w:szCs w:val="24"/>
        </w:rPr>
      </w:pPr>
    </w:p>
    <w:p w:rsidR="000676FA"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Any model for the lip-reed sound generator has to explain </w:t>
      </w:r>
      <w:r w:rsidR="000676FA">
        <w:rPr>
          <w:sz w:val="24"/>
          <w:szCs w:val="24"/>
        </w:rPr>
        <w:t xml:space="preserve">all </w:t>
      </w:r>
      <w:r w:rsidR="00A65C29" w:rsidRPr="006E53D0">
        <w:rPr>
          <w:sz w:val="24"/>
          <w:szCs w:val="24"/>
        </w:rPr>
        <w:t xml:space="preserve">such measurements. </w:t>
      </w:r>
      <w:r w:rsidR="000676FA">
        <w:rPr>
          <w:sz w:val="24"/>
          <w:szCs w:val="24"/>
        </w:rPr>
        <w:t>S</w:t>
      </w:r>
      <w:r w:rsidR="00A65C29" w:rsidRPr="006E53D0">
        <w:rPr>
          <w:sz w:val="24"/>
          <w:szCs w:val="24"/>
        </w:rPr>
        <w:t>uch measurements highlight the way that a brass player can adjust the embouchure and pressure acting on the lips in the mouthpiece to change the frequency of the excited mode. On tightening the embouchure and pressure the player can progressively excite successive modes and can “lip” the pitch of the note up and down by surprisingly large amounts, used with expressive effect by jazz trumpeters</w:t>
      </w:r>
      <w:r w:rsidR="000676FA">
        <w:rPr>
          <w:sz w:val="24"/>
          <w:szCs w:val="24"/>
        </w:rPr>
        <w:t>.</w:t>
      </w:r>
    </w:p>
    <w:p w:rsidR="009C73FD" w:rsidRDefault="009C73FD" w:rsidP="004B3CB5">
      <w:pPr>
        <w:tabs>
          <w:tab w:val="left" w:pos="4111"/>
        </w:tabs>
        <w:jc w:val="both"/>
        <w:rPr>
          <w:b/>
          <w:sz w:val="24"/>
          <w:szCs w:val="24"/>
        </w:rPr>
      </w:pPr>
    </w:p>
    <w:p w:rsidR="00A65C29" w:rsidRDefault="00EC1524" w:rsidP="004B3CB5">
      <w:pPr>
        <w:tabs>
          <w:tab w:val="left" w:pos="4111"/>
        </w:tabs>
        <w:jc w:val="both"/>
        <w:rPr>
          <w:b/>
          <w:sz w:val="24"/>
          <w:szCs w:val="24"/>
        </w:rPr>
      </w:pPr>
      <w:r>
        <w:rPr>
          <w:b/>
          <w:sz w:val="24"/>
          <w:szCs w:val="24"/>
        </w:rPr>
        <w:t xml:space="preserve">Vibrating </w:t>
      </w:r>
      <w:r w:rsidR="001151D0">
        <w:rPr>
          <w:b/>
          <w:sz w:val="24"/>
          <w:szCs w:val="24"/>
        </w:rPr>
        <w:t>L</w:t>
      </w:r>
      <w:r>
        <w:rPr>
          <w:b/>
          <w:sz w:val="24"/>
          <w:szCs w:val="24"/>
        </w:rPr>
        <w:t>ips</w:t>
      </w:r>
    </w:p>
    <w:p w:rsidR="007E7ED0" w:rsidRPr="006E53D0" w:rsidRDefault="007E7ED0" w:rsidP="004B3CB5">
      <w:pPr>
        <w:tabs>
          <w:tab w:val="left" w:pos="4111"/>
        </w:tabs>
        <w:jc w:val="both"/>
        <w:rPr>
          <w:sz w:val="24"/>
          <w:szCs w:val="24"/>
        </w:rPr>
      </w:pPr>
    </w:p>
    <w:p w:rsidR="00A65C29"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In practice, the production of sound by the vibrating lips inside a mouthpiece is a highly complex 3-dimensional problem closely analogous to the production of sound by the vocal folds -  see, for example, Titze [</w:t>
      </w:r>
      <w:r w:rsidR="00A65C29" w:rsidRPr="006E53D0">
        <w:rPr>
          <w:rStyle w:val="EndnoteReference"/>
          <w:sz w:val="24"/>
          <w:szCs w:val="24"/>
          <w:vertAlign w:val="baseline"/>
        </w:rPr>
        <w:endnoteReference w:id="169"/>
      </w:r>
      <w:r w:rsidR="00A65C29" w:rsidRPr="006E53D0">
        <w:rPr>
          <w:sz w:val="24"/>
          <w:szCs w:val="24"/>
        </w:rPr>
        <w:t xml:space="preserve">]. A complete model would involve solving the coupled solutions of the Navier-Stokes equations describing the flow of air from the mouth, through the lips and into the mouthpiece, and the three-dimensional motions of the soft tissues of the lips induced by the Bernoulli pressures acting on their surfaces.  </w:t>
      </w:r>
    </w:p>
    <w:p w:rsidR="008F6633" w:rsidRDefault="00412DCB" w:rsidP="00383482">
      <w:pPr>
        <w:tabs>
          <w:tab w:val="left" w:pos="4111"/>
        </w:tabs>
        <w:ind w:firstLine="2500"/>
        <w:jc w:val="both"/>
        <w:rPr>
          <w:b/>
          <w:i/>
          <w:sz w:val="24"/>
          <w:szCs w:val="24"/>
        </w:rPr>
      </w:pPr>
      <w:r>
        <w:rPr>
          <w:noProof/>
          <w:sz w:val="24"/>
          <w:szCs w:val="24"/>
          <w:lang w:val="en-US"/>
        </w:rPr>
        <w:drawing>
          <wp:inline distT="0" distB="0" distL="0" distR="0" wp14:anchorId="2E1469CC" wp14:editId="602B7094">
            <wp:extent cx="2032000" cy="1339850"/>
            <wp:effectExtent l="0" t="0" r="6350" b="0"/>
            <wp:docPr id="27" name="Picture 328">
              <a:hlinkClick xmlns:a="http://schemas.openxmlformats.org/drawingml/2006/main" r:id="rId7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a:hlinkClick r:id="rId772"/>
                    </pic:cNvPr>
                    <pic:cNvPicPr>
                      <a:picLocks noChangeAspect="1" noChangeArrowheads="1"/>
                    </pic:cNvPicPr>
                  </pic:nvPicPr>
                  <pic:blipFill>
                    <a:blip r:embed="rId773" cstate="print">
                      <a:extLst>
                        <a:ext uri="{28A0092B-C50C-407E-A947-70E740481C1C}">
                          <a14:useLocalDpi xmlns:a14="http://schemas.microsoft.com/office/drawing/2010/main" val="0"/>
                        </a:ext>
                      </a:extLst>
                    </a:blip>
                    <a:srcRect r="2115" b="1016"/>
                    <a:stretch>
                      <a:fillRect/>
                    </a:stretch>
                  </pic:blipFill>
                  <pic:spPr bwMode="auto">
                    <a:xfrm>
                      <a:off x="0" y="0"/>
                      <a:ext cx="2032000" cy="1339850"/>
                    </a:xfrm>
                    <a:prstGeom prst="rect">
                      <a:avLst/>
                    </a:prstGeom>
                    <a:noFill/>
                  </pic:spPr>
                </pic:pic>
              </a:graphicData>
            </a:graphic>
          </wp:inline>
        </w:drawing>
      </w:r>
      <w:r w:rsidR="00D84184">
        <w:rPr>
          <w:sz w:val="24"/>
          <w:szCs w:val="24"/>
        </w:rPr>
        <w:t xml:space="preserve">                        </w:t>
      </w:r>
    </w:p>
    <w:p w:rsidR="003D5381" w:rsidRDefault="00675C8D" w:rsidP="003D5381">
      <w:pPr>
        <w:tabs>
          <w:tab w:val="left" w:pos="4111"/>
        </w:tabs>
        <w:jc w:val="both"/>
        <w:rPr>
          <w:i/>
          <w:sz w:val="24"/>
          <w:szCs w:val="24"/>
        </w:rPr>
      </w:pPr>
      <w:r>
        <w:rPr>
          <w:b/>
          <w:i/>
          <w:sz w:val="24"/>
          <w:szCs w:val="24"/>
        </w:rPr>
        <w:t xml:space="preserve">Fig. </w:t>
      </w:r>
      <w:r w:rsidR="0009428A">
        <w:rPr>
          <w:b/>
          <w:i/>
          <w:sz w:val="24"/>
          <w:szCs w:val="24"/>
        </w:rPr>
        <w:t>3.42</w:t>
      </w:r>
      <w:r w:rsidR="003D5381" w:rsidRPr="003D5381">
        <w:rPr>
          <w:b/>
          <w:i/>
          <w:sz w:val="24"/>
          <w:szCs w:val="24"/>
        </w:rPr>
        <w:t xml:space="preserve">  </w:t>
      </w:r>
      <w:r w:rsidR="008F6633">
        <w:rPr>
          <w:b/>
          <w:i/>
          <w:sz w:val="24"/>
          <w:szCs w:val="24"/>
        </w:rPr>
        <w:t xml:space="preserve"> </w:t>
      </w:r>
      <w:r w:rsidR="003D5381" w:rsidRPr="003D5381">
        <w:rPr>
          <w:i/>
          <w:sz w:val="24"/>
          <w:szCs w:val="24"/>
        </w:rPr>
        <w:t>High speed photograph</w:t>
      </w:r>
      <w:r w:rsidR="00383482">
        <w:rPr>
          <w:i/>
          <w:sz w:val="24"/>
          <w:szCs w:val="24"/>
        </w:rPr>
        <w:t xml:space="preserve"> clips</w:t>
      </w:r>
      <w:r w:rsidR="003D5381" w:rsidRPr="003D5381">
        <w:rPr>
          <w:i/>
          <w:sz w:val="24"/>
          <w:szCs w:val="24"/>
        </w:rPr>
        <w:t xml:space="preserve"> showing 1 cycle of lip vibration</w:t>
      </w:r>
      <w:r w:rsidR="003D5381">
        <w:rPr>
          <w:i/>
          <w:sz w:val="24"/>
          <w:szCs w:val="24"/>
        </w:rPr>
        <w:t xml:space="preserve"> in</w:t>
      </w:r>
      <w:r w:rsidR="003D5381" w:rsidRPr="003D5381">
        <w:rPr>
          <w:i/>
          <w:sz w:val="24"/>
          <w:szCs w:val="24"/>
        </w:rPr>
        <w:t xml:space="preserve"> a trombone mouthpiece</w:t>
      </w:r>
    </w:p>
    <w:p w:rsidR="00A65C29"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Stroboscopic and ultra-fast photography of the brass players lips while playing reveal highly-complex 3-dimensional motions (Coppley and Strong </w:t>
      </w:r>
      <w:r w:rsidR="006B4ABF" w:rsidRPr="006E53D0">
        <w:rPr>
          <w:sz w:val="24"/>
          <w:szCs w:val="24"/>
        </w:rPr>
        <w:t>[</w:t>
      </w:r>
      <w:r w:rsidR="006B4ABF" w:rsidRPr="006E53D0">
        <w:rPr>
          <w:rStyle w:val="EndnoteReference"/>
          <w:sz w:val="24"/>
          <w:szCs w:val="24"/>
          <w:vertAlign w:val="baseline"/>
        </w:rPr>
        <w:endnoteReference w:id="170"/>
      </w:r>
      <w:r w:rsidR="006B4ABF" w:rsidRPr="006E53D0">
        <w:rPr>
          <w:sz w:val="24"/>
          <w:szCs w:val="24"/>
        </w:rPr>
        <w:t>]</w:t>
      </w:r>
      <w:r w:rsidR="006B4ABF">
        <w:rPr>
          <w:sz w:val="24"/>
          <w:szCs w:val="24"/>
        </w:rPr>
        <w:t>.</w:t>
      </w:r>
      <w:r w:rsidR="006B4ABF" w:rsidRPr="006E53D0">
        <w:rPr>
          <w:sz w:val="24"/>
          <w:szCs w:val="24"/>
        </w:rPr>
        <w:t xml:space="preserve"> </w:t>
      </w:r>
      <w:r w:rsidR="00A65C29" w:rsidRPr="006E53D0">
        <w:rPr>
          <w:sz w:val="24"/>
          <w:szCs w:val="24"/>
        </w:rPr>
        <w:t>Yoshikawa and Muto</w:t>
      </w:r>
      <w:r w:rsidR="00B75009">
        <w:rPr>
          <w:sz w:val="24"/>
          <w:szCs w:val="24"/>
        </w:rPr>
        <w:t xml:space="preserve"> </w:t>
      </w:r>
      <w:r w:rsidR="00A65C29" w:rsidRPr="006E53D0">
        <w:rPr>
          <w:sz w:val="24"/>
          <w:szCs w:val="24"/>
        </w:rPr>
        <w:t>[</w:t>
      </w:r>
      <w:bookmarkStart w:id="70" w:name="_Ref119495348"/>
      <w:r w:rsidR="00A65C29" w:rsidRPr="006E53D0">
        <w:rPr>
          <w:rStyle w:val="EndnoteReference"/>
          <w:sz w:val="24"/>
          <w:szCs w:val="24"/>
          <w:vertAlign w:val="baseline"/>
        </w:rPr>
        <w:endnoteReference w:id="171"/>
      </w:r>
      <w:bookmarkEnd w:id="70"/>
      <w:r w:rsidR="00A65C29" w:rsidRPr="006E53D0">
        <w:rPr>
          <w:sz w:val="24"/>
          <w:szCs w:val="24"/>
        </w:rPr>
        <w:t>])</w:t>
      </w:r>
      <w:r w:rsidR="000676FA">
        <w:rPr>
          <w:sz w:val="24"/>
          <w:szCs w:val="24"/>
        </w:rPr>
        <w:t xml:space="preserve"> </w:t>
      </w:r>
      <w:r w:rsidR="00A65C29" w:rsidRPr="006E53D0">
        <w:rPr>
          <w:sz w:val="24"/>
          <w:szCs w:val="24"/>
        </w:rPr>
        <w:t xml:space="preserve">suggest that the upper lip is primarily involved in the generation of sound.  </w:t>
      </w:r>
      <w:r w:rsidR="00675C8D">
        <w:rPr>
          <w:sz w:val="24"/>
          <w:szCs w:val="24"/>
        </w:rPr>
        <w:t xml:space="preserve">Fig. </w:t>
      </w:r>
      <w:r w:rsidR="0009428A">
        <w:rPr>
          <w:sz w:val="24"/>
          <w:szCs w:val="24"/>
        </w:rPr>
        <w:t>3.42</w:t>
      </w:r>
      <w:r w:rsidR="000676FA">
        <w:rPr>
          <w:sz w:val="24"/>
          <w:szCs w:val="24"/>
        </w:rPr>
        <w:t xml:space="preserve"> and </w:t>
      </w:r>
      <w:r w:rsidR="008F6633">
        <w:rPr>
          <w:sz w:val="24"/>
          <w:szCs w:val="24"/>
        </w:rPr>
        <w:t>the video</w:t>
      </w:r>
      <w:r w:rsidR="00383482">
        <w:rPr>
          <w:sz w:val="24"/>
          <w:szCs w:val="24"/>
        </w:rPr>
        <w:t xml:space="preserve"> clip</w:t>
      </w:r>
      <w:r w:rsidR="00944D5E">
        <w:rPr>
          <w:sz w:val="24"/>
          <w:szCs w:val="24"/>
        </w:rPr>
        <w:t xml:space="preserve"> </w:t>
      </w:r>
      <w:r w:rsidR="00ED3272">
        <w:rPr>
          <w:sz w:val="24"/>
          <w:szCs w:val="24"/>
        </w:rPr>
        <w:object w:dxaOrig="1065" w:dyaOrig="811">
          <v:shape id="_x0000_i1350" type="#_x0000_t75" style="width:53.25pt;height:40.5pt" o:ole="">
            <v:imagedata r:id="rId774" o:title=""/>
          </v:shape>
          <o:OLEObject Type="Embed" ProgID="Package" ShapeID="_x0000_i1350" DrawAspect="Content" ObjectID="_1687067252" r:id="rId775"/>
        </w:object>
      </w:r>
      <w:r w:rsidR="0032531C">
        <w:rPr>
          <w:sz w:val="24"/>
          <w:szCs w:val="24"/>
        </w:rPr>
        <w:t xml:space="preserve"> (</w:t>
      </w:r>
      <w:r w:rsidR="006B4ABF">
        <w:rPr>
          <w:sz w:val="24"/>
          <w:szCs w:val="24"/>
        </w:rPr>
        <w:t xml:space="preserve"> kindly </w:t>
      </w:r>
      <w:r w:rsidR="00383482">
        <w:rPr>
          <w:sz w:val="24"/>
          <w:szCs w:val="24"/>
        </w:rPr>
        <w:t xml:space="preserve">provided </w:t>
      </w:r>
      <w:r w:rsidR="003D5381">
        <w:rPr>
          <w:sz w:val="24"/>
          <w:szCs w:val="24"/>
        </w:rPr>
        <w:t xml:space="preserve">by </w:t>
      </w:r>
      <w:r w:rsidR="00A65C29" w:rsidRPr="006E53D0">
        <w:rPr>
          <w:sz w:val="24"/>
          <w:szCs w:val="24"/>
        </w:rPr>
        <w:t>Murray Campbell</w:t>
      </w:r>
      <w:r w:rsidR="0032531C">
        <w:rPr>
          <w:sz w:val="24"/>
          <w:szCs w:val="24"/>
        </w:rPr>
        <w:t xml:space="preserve">) </w:t>
      </w:r>
      <w:r w:rsidR="00A65C29" w:rsidRPr="006E53D0">
        <w:rPr>
          <w:sz w:val="24"/>
          <w:szCs w:val="24"/>
        </w:rPr>
        <w:t>show high-speed photography clip</w:t>
      </w:r>
      <w:r w:rsidR="003D5381">
        <w:rPr>
          <w:sz w:val="24"/>
          <w:szCs w:val="24"/>
        </w:rPr>
        <w:t>s</w:t>
      </w:r>
      <w:r w:rsidR="00A65C29" w:rsidRPr="006E53D0">
        <w:rPr>
          <w:sz w:val="24"/>
          <w:szCs w:val="24"/>
        </w:rPr>
        <w:t xml:space="preserve"> of such motion.  The lips inside the mouthpiece open and shut rather like the </w:t>
      </w:r>
      <w:r w:rsidR="00A65C29" w:rsidRPr="006E53D0">
        <w:rPr>
          <w:sz w:val="24"/>
          <w:szCs w:val="24"/>
        </w:rPr>
        <w:lastRenderedPageBreak/>
        <w:t xml:space="preserve">gasping opening and shutting of the mouth of a </w:t>
      </w:r>
      <w:r w:rsidR="00237522">
        <w:rPr>
          <w:sz w:val="24"/>
          <w:szCs w:val="24"/>
        </w:rPr>
        <w:t>gold</w:t>
      </w:r>
      <w:r w:rsidR="00A65C29" w:rsidRPr="006E53D0">
        <w:rPr>
          <w:sz w:val="24"/>
          <w:szCs w:val="24"/>
        </w:rPr>
        <w:t xml:space="preserve">fish, but speeded up several hundred times. Points on the surface of the upper lip exhibit cyclic orbital motions involving </w:t>
      </w:r>
      <w:r w:rsidR="00237522">
        <w:rPr>
          <w:sz w:val="24"/>
          <w:szCs w:val="24"/>
        </w:rPr>
        <w:t xml:space="preserve">the </w:t>
      </w:r>
      <w:r w:rsidR="00A65C29" w:rsidRPr="006E53D0">
        <w:rPr>
          <w:sz w:val="24"/>
          <w:szCs w:val="24"/>
        </w:rPr>
        <w:t>in-quadrature motions of the upper lip parallel and perpendicular to the flow.  To model such motion clearly requires at least two independent mass-spring systems to account for the induced motions of the lips along and perpendicular to the flow (Adachi and Sato [</w:t>
      </w:r>
      <w:r w:rsidR="00A65C29" w:rsidRPr="006E53D0">
        <w:rPr>
          <w:sz w:val="24"/>
          <w:szCs w:val="24"/>
        </w:rPr>
        <w:fldChar w:fldCharType="begin"/>
      </w:r>
      <w:r w:rsidR="00A65C29" w:rsidRPr="006E53D0">
        <w:rPr>
          <w:sz w:val="24"/>
          <w:szCs w:val="24"/>
        </w:rPr>
        <w:instrText xml:space="preserve"> NOTEREF _Ref119201823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170</w:t>
      </w:r>
      <w:r w:rsidR="00A65C29" w:rsidRPr="006E53D0">
        <w:rPr>
          <w:sz w:val="24"/>
          <w:szCs w:val="24"/>
        </w:rPr>
        <w:fldChar w:fldCharType="end"/>
      </w:r>
      <w:r w:rsidR="00A65C29" w:rsidRPr="006E53D0">
        <w:rPr>
          <w:sz w:val="24"/>
          <w:szCs w:val="24"/>
        </w:rPr>
        <w:t>]). In addition, there is a pulsating wave-like motion along the surface of the lips in the direction of air flow, with the rear portion of lips moving in anti-phase with the front. Yoshikawa and Muto [</w:t>
      </w:r>
      <w:r w:rsidR="00A65C29" w:rsidRPr="006E53D0">
        <w:rPr>
          <w:sz w:val="24"/>
          <w:szCs w:val="24"/>
        </w:rPr>
        <w:fldChar w:fldCharType="begin"/>
      </w:r>
      <w:r w:rsidR="00A65C29" w:rsidRPr="006E53D0">
        <w:rPr>
          <w:sz w:val="24"/>
          <w:szCs w:val="24"/>
        </w:rPr>
        <w:instrText xml:space="preserve"> NOTEREF _Ref119495348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173</w:t>
      </w:r>
      <w:r w:rsidR="00A65C29" w:rsidRPr="006E53D0">
        <w:rPr>
          <w:sz w:val="24"/>
          <w:szCs w:val="24"/>
        </w:rPr>
        <w:fldChar w:fldCharType="end"/>
      </w:r>
      <w:r w:rsidR="00A65C29" w:rsidRPr="006E53D0">
        <w:rPr>
          <w:sz w:val="24"/>
          <w:szCs w:val="24"/>
        </w:rPr>
        <w:t xml:space="preserve">] identify such motion as strongly damped Rayleigh surface waves travelling through the mucous tissue of the upper lip. </w:t>
      </w:r>
    </w:p>
    <w:p w:rsidR="007E7ED0" w:rsidRPr="006E53D0" w:rsidRDefault="007E7ED0" w:rsidP="004B3CB5">
      <w:pPr>
        <w:tabs>
          <w:tab w:val="left" w:pos="4111"/>
        </w:tabs>
        <w:jc w:val="both"/>
        <w:rPr>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simplest possible model to describe such motion therefore requires at least three interacting mass-spring elements; one to describe the lip motion along the direction of flow, and two to describe the motions of the front and back surfaces of the lips. But even then, the model will still only </w:t>
      </w:r>
      <w:r w:rsidR="000676FA">
        <w:rPr>
          <w:sz w:val="24"/>
          <w:szCs w:val="24"/>
        </w:rPr>
        <w:t>be an approximation</w:t>
      </w:r>
      <w:r w:rsidR="00A65C29" w:rsidRPr="006E53D0">
        <w:rPr>
          <w:sz w:val="24"/>
          <w:szCs w:val="24"/>
        </w:rPr>
        <w:t xml:space="preserve"> to the </w:t>
      </w:r>
      <w:r w:rsidR="000676FA">
        <w:rPr>
          <w:sz w:val="24"/>
          <w:szCs w:val="24"/>
        </w:rPr>
        <w:t xml:space="preserve">3-dimensional bulk tissue motions </w:t>
      </w:r>
      <w:r w:rsidR="00A65C29" w:rsidRPr="006E53D0">
        <w:rPr>
          <w:sz w:val="24"/>
          <w:szCs w:val="24"/>
        </w:rPr>
        <w:t>involved.  Not surprisingly, research into the lip-re</w:t>
      </w:r>
      <w:r w:rsidR="000676FA">
        <w:rPr>
          <w:sz w:val="24"/>
          <w:szCs w:val="24"/>
        </w:rPr>
        <w:t>e</w:t>
      </w:r>
      <w:r w:rsidR="00A65C29" w:rsidRPr="006E53D0">
        <w:rPr>
          <w:sz w:val="24"/>
          <w:szCs w:val="24"/>
        </w:rPr>
        <w:t xml:space="preserve">d sound excitation mechanism remains a problem of considerable interest. </w:t>
      </w:r>
    </w:p>
    <w:p w:rsidR="003D5381" w:rsidRDefault="003D5381" w:rsidP="003D5381">
      <w:pPr>
        <w:tabs>
          <w:tab w:val="left" w:pos="4111"/>
        </w:tabs>
        <w:jc w:val="both"/>
        <w:rPr>
          <w:b/>
          <w:sz w:val="24"/>
          <w:szCs w:val="24"/>
        </w:rPr>
      </w:pPr>
    </w:p>
    <w:p w:rsidR="00A65C29" w:rsidRDefault="003D5381" w:rsidP="003D5381">
      <w:pPr>
        <w:tabs>
          <w:tab w:val="left" w:pos="4111"/>
        </w:tabs>
        <w:jc w:val="both"/>
        <w:rPr>
          <w:sz w:val="24"/>
          <w:szCs w:val="24"/>
        </w:rPr>
      </w:pPr>
      <w:r>
        <w:rPr>
          <w:b/>
          <w:sz w:val="24"/>
          <w:szCs w:val="24"/>
        </w:rPr>
        <w:t>A</w:t>
      </w:r>
      <w:r w:rsidR="00A65C29" w:rsidRPr="006E53D0">
        <w:rPr>
          <w:b/>
          <w:sz w:val="24"/>
          <w:szCs w:val="24"/>
        </w:rPr>
        <w:t xml:space="preserve">rtificial </w:t>
      </w:r>
      <w:r>
        <w:rPr>
          <w:b/>
          <w:sz w:val="24"/>
          <w:szCs w:val="24"/>
        </w:rPr>
        <w:t>L</w:t>
      </w:r>
      <w:r w:rsidR="00A65C29" w:rsidRPr="006E53D0">
        <w:rPr>
          <w:b/>
          <w:sz w:val="24"/>
          <w:szCs w:val="24"/>
        </w:rPr>
        <w:t>ip</w:t>
      </w:r>
      <w:r w:rsidR="001151D0">
        <w:rPr>
          <w:b/>
          <w:sz w:val="24"/>
          <w:szCs w:val="24"/>
        </w:rPr>
        <w:t>s</w:t>
      </w:r>
      <w:r w:rsidR="00A65C29" w:rsidRPr="006E53D0">
        <w:rPr>
          <w:sz w:val="24"/>
          <w:szCs w:val="24"/>
        </w:rPr>
        <w:t xml:space="preserve"> </w:t>
      </w:r>
    </w:p>
    <w:p w:rsidR="007E7ED0" w:rsidRPr="006E53D0" w:rsidRDefault="007E7ED0" w:rsidP="007E7ED0">
      <w:pPr>
        <w:tabs>
          <w:tab w:val="left" w:pos="4111"/>
        </w:tabs>
        <w:jc w:val="both"/>
        <w:rPr>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To achieve a better understanding of lip-dynamics and its affect on the sound produced by brass instrument, several groups have developed artificial lips to excite brass instrument (e.g. Gilbert et al [</w:t>
      </w:r>
      <w:r w:rsidR="00A65C29" w:rsidRPr="006E53D0">
        <w:rPr>
          <w:rStyle w:val="EndnoteReference"/>
          <w:sz w:val="24"/>
          <w:szCs w:val="24"/>
          <w:vertAlign w:val="baseline"/>
        </w:rPr>
        <w:endnoteReference w:id="172"/>
      </w:r>
      <w:r w:rsidR="00A65C29" w:rsidRPr="006E53D0">
        <w:rPr>
          <w:sz w:val="24"/>
          <w:szCs w:val="24"/>
        </w:rPr>
        <w:t xml:space="preserve"> ] and Cullen et al [</w:t>
      </w:r>
      <w:r w:rsidR="00A65C29" w:rsidRPr="006E53D0">
        <w:rPr>
          <w:rStyle w:val="EndnoteReference"/>
          <w:sz w:val="24"/>
          <w:szCs w:val="24"/>
          <w:vertAlign w:val="baseline"/>
        </w:rPr>
        <w:endnoteReference w:id="173"/>
      </w:r>
      <w:r w:rsidR="00A65C29" w:rsidRPr="006E53D0">
        <w:rPr>
          <w:sz w:val="24"/>
          <w:szCs w:val="24"/>
        </w:rPr>
        <w:t xml:space="preserve">]). These can be used to investigate the acoustics of brass instruments under well-controlled and reproducible experimental conditions. Typically, the lips are simulated by two slightly separated thin-walled (0.3 mm thickness) latex tubes filled with water under a controlled pressure. The tubes are rigidly supported from behind so that the internal pressure forces the “lips” together.  The tubes are placed across an opening in an otherwise hermetically sealed unit representing the mouth and throat cavities.  Air is then fed into the mouth cavity at a constant flow rate.  A fixed mouthpiece is then pushed against the artificial lips with a measured force. By varying this force, the applied pressure and the pressure within the artificial lips, the experimenter can simulate the various ways in which a player can control the dynamics of the lips (the </w:t>
      </w:r>
      <w:r w:rsidR="00A65C29" w:rsidRPr="006E53D0">
        <w:rPr>
          <w:i/>
          <w:sz w:val="24"/>
          <w:szCs w:val="24"/>
        </w:rPr>
        <w:t>embouchure</w:t>
      </w:r>
      <w:r w:rsidR="00A65C29" w:rsidRPr="006E53D0">
        <w:rPr>
          <w:sz w:val="24"/>
          <w:szCs w:val="24"/>
        </w:rPr>
        <w:t xml:space="preserve">) to produce different sounding notes.  Despite the considerable simplification in comparison with the dynamics of real lips, the sound of brass instruments played by artificial lips is extremely close to that produced by a real player. Such systems enable acoustical studies to be made on brass instruments with a much greater degree of flexibility, reproducibility and stability than can be achieved by a player. Using a fixed mouthpiece, the playing characteristics of different attached instruments can easily be compared.  </w:t>
      </w:r>
    </w:p>
    <w:p w:rsidR="003D5381" w:rsidRDefault="003D5381" w:rsidP="003D5381">
      <w:pPr>
        <w:tabs>
          <w:tab w:val="left" w:pos="4111"/>
        </w:tabs>
        <w:jc w:val="both"/>
        <w:rPr>
          <w:b/>
          <w:sz w:val="24"/>
          <w:szCs w:val="24"/>
        </w:rPr>
      </w:pPr>
    </w:p>
    <w:p w:rsidR="00A65C29" w:rsidRDefault="003D5381" w:rsidP="003D5381">
      <w:pPr>
        <w:tabs>
          <w:tab w:val="left" w:pos="4111"/>
        </w:tabs>
        <w:jc w:val="both"/>
        <w:rPr>
          <w:b/>
          <w:sz w:val="24"/>
          <w:szCs w:val="24"/>
        </w:rPr>
      </w:pPr>
      <w:r>
        <w:rPr>
          <w:b/>
          <w:sz w:val="24"/>
          <w:szCs w:val="24"/>
        </w:rPr>
        <w:t>Non</w:t>
      </w:r>
      <w:r w:rsidR="00A65C29" w:rsidRPr="006E53D0">
        <w:rPr>
          <w:b/>
          <w:sz w:val="24"/>
          <w:szCs w:val="24"/>
        </w:rPr>
        <w:t xml:space="preserve">-linear </w:t>
      </w:r>
      <w:r>
        <w:rPr>
          <w:b/>
          <w:sz w:val="24"/>
          <w:szCs w:val="24"/>
        </w:rPr>
        <w:t>S</w:t>
      </w:r>
      <w:r w:rsidR="00A65C29" w:rsidRPr="006E53D0">
        <w:rPr>
          <w:b/>
          <w:sz w:val="24"/>
          <w:szCs w:val="24"/>
        </w:rPr>
        <w:t xml:space="preserve">ound </w:t>
      </w:r>
      <w:r>
        <w:rPr>
          <w:b/>
          <w:sz w:val="24"/>
          <w:szCs w:val="24"/>
        </w:rPr>
        <w:t>E</w:t>
      </w:r>
      <w:r w:rsidR="00A65C29" w:rsidRPr="006E53D0">
        <w:rPr>
          <w:b/>
          <w:sz w:val="24"/>
          <w:szCs w:val="24"/>
        </w:rPr>
        <w:t xml:space="preserve">xcitation </w:t>
      </w:r>
    </w:p>
    <w:p w:rsidR="007E7ED0" w:rsidRPr="006E53D0" w:rsidRDefault="007E7ED0" w:rsidP="007E7ED0">
      <w:pPr>
        <w:tabs>
          <w:tab w:val="left" w:pos="4111"/>
        </w:tabs>
        <w:jc w:val="both"/>
        <w:rPr>
          <w:b/>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When played very quietly, brass instruments can produce sounds that are quasi-sinusoidal with relatively weak higher harmonics. However, as previously noted for vibrating wood-wing reeds, any non-linearity will lead to the generation of harmonics of the fundamental frequency </w:t>
      </w:r>
      <w:r w:rsidR="00A65C29" w:rsidRPr="006E53D0">
        <w:rPr>
          <w:rFonts w:ascii="Symbol" w:hAnsi="Symbol"/>
          <w:i/>
          <w:sz w:val="24"/>
          <w:szCs w:val="24"/>
        </w:rPr>
        <w:t></w:t>
      </w:r>
      <w:r w:rsidR="00A65C29" w:rsidRPr="006E53D0">
        <w:rPr>
          <w:i/>
          <w:sz w:val="24"/>
          <w:szCs w:val="24"/>
        </w:rPr>
        <w:t xml:space="preserve"> </w:t>
      </w:r>
      <w:r w:rsidR="00A65C29" w:rsidRPr="006E53D0">
        <w:rPr>
          <w:sz w:val="24"/>
          <w:szCs w:val="24"/>
        </w:rPr>
        <w:t>at frequencies 2</w:t>
      </w:r>
      <w:r w:rsidR="00A65C29" w:rsidRPr="006E53D0">
        <w:rPr>
          <w:rFonts w:ascii="Symbol" w:hAnsi="Symbol"/>
          <w:i/>
          <w:sz w:val="24"/>
          <w:szCs w:val="24"/>
        </w:rPr>
        <w:t></w:t>
      </w:r>
      <w:r w:rsidR="00A65C29" w:rsidRPr="006E53D0">
        <w:rPr>
          <w:sz w:val="24"/>
          <w:szCs w:val="24"/>
        </w:rPr>
        <w:t>, 3</w:t>
      </w:r>
      <w:r w:rsidR="00A65C29" w:rsidRPr="006E53D0">
        <w:rPr>
          <w:rFonts w:ascii="Symbol" w:hAnsi="Symbol"/>
          <w:i/>
          <w:sz w:val="24"/>
          <w:szCs w:val="24"/>
        </w:rPr>
        <w:t></w:t>
      </w:r>
      <w:r w:rsidR="00A65C29" w:rsidRPr="006E53D0">
        <w:rPr>
          <w:sz w:val="24"/>
          <w:szCs w:val="24"/>
        </w:rPr>
        <w:t xml:space="preserve">, etc, with amplitudes </w:t>
      </w:r>
      <w:r w:rsidR="000E1B7D">
        <w:rPr>
          <w:sz w:val="24"/>
          <w:szCs w:val="24"/>
        </w:rPr>
        <w:t xml:space="preserve">initially </w:t>
      </w:r>
      <w:r w:rsidR="00A65C29" w:rsidRPr="006E53D0">
        <w:rPr>
          <w:sz w:val="24"/>
          <w:szCs w:val="24"/>
        </w:rPr>
        <w:t xml:space="preserve">increasing as </w:t>
      </w:r>
      <w:r w:rsidR="00293913" w:rsidRPr="00293913">
        <w:rPr>
          <w:position w:val="-16"/>
          <w:sz w:val="24"/>
          <w:szCs w:val="24"/>
        </w:rPr>
        <w:object w:dxaOrig="880" w:dyaOrig="499">
          <v:shape id="_x0000_i1351" type="#_x0000_t75" style="width:43.5pt;height:24.75pt" o:ole="">
            <v:imagedata r:id="rId776" o:title=""/>
          </v:shape>
          <o:OLEObject Type="Embed" ProgID="Equation.DSMT4" ShapeID="_x0000_i1351" DrawAspect="Content" ObjectID="_1687067253" r:id="rId777"/>
        </w:object>
      </w:r>
      <w:r w:rsidR="00A65C29" w:rsidRPr="006E53D0">
        <w:rPr>
          <w:sz w:val="24"/>
          <w:szCs w:val="24"/>
        </w:rPr>
        <w:t xml:space="preserve">, where </w:t>
      </w:r>
      <w:r w:rsidR="00A65C29" w:rsidRPr="006E53D0">
        <w:rPr>
          <w:i/>
          <w:sz w:val="24"/>
          <w:szCs w:val="24"/>
        </w:rPr>
        <w:t>p</w:t>
      </w:r>
      <w:r w:rsidR="00A65C29" w:rsidRPr="006E53D0">
        <w:rPr>
          <w:i/>
          <w:sz w:val="24"/>
          <w:szCs w:val="24"/>
          <w:vertAlign w:val="subscript"/>
        </w:rPr>
        <w:t>o</w:t>
      </w:r>
      <w:r w:rsidR="00A65C29" w:rsidRPr="006E53D0">
        <w:rPr>
          <w:i/>
          <w:sz w:val="24"/>
          <w:szCs w:val="24"/>
        </w:rPr>
        <w:t>(</w:t>
      </w:r>
      <w:r w:rsidR="00A65C29" w:rsidRPr="006E53D0">
        <w:rPr>
          <w:rFonts w:ascii="Symbol" w:hAnsi="Symbol"/>
          <w:i/>
          <w:sz w:val="24"/>
          <w:szCs w:val="24"/>
        </w:rPr>
        <w:t></w:t>
      </w:r>
      <w:r w:rsidR="00A65C29" w:rsidRPr="006E53D0">
        <w:rPr>
          <w:i/>
          <w:sz w:val="24"/>
          <w:szCs w:val="24"/>
        </w:rPr>
        <w:t>)</w:t>
      </w:r>
      <w:r w:rsidR="00A65C29" w:rsidRPr="006E53D0">
        <w:rPr>
          <w:sz w:val="24"/>
          <w:szCs w:val="24"/>
        </w:rPr>
        <w:t xml:space="preserve">  is the amplitude of the fundamental.  </w:t>
      </w:r>
      <w:r w:rsidR="006B4ABF">
        <w:rPr>
          <w:sz w:val="24"/>
          <w:szCs w:val="24"/>
        </w:rPr>
        <w:t>In</w:t>
      </w:r>
      <w:r w:rsidR="00A65C29" w:rsidRPr="006E53D0">
        <w:rPr>
          <w:sz w:val="24"/>
          <w:szCs w:val="24"/>
        </w:rPr>
        <w:t xml:space="preserve"> the strongly non-linear region at high amplitudes, all partials become important and increase in much the same way with increasing driving force (see Fletcher [</w:t>
      </w:r>
      <w:r w:rsidR="00A65C29" w:rsidRPr="006E53D0">
        <w:rPr>
          <w:rStyle w:val="EndnoteReference"/>
          <w:sz w:val="24"/>
          <w:szCs w:val="24"/>
          <w:vertAlign w:val="baseline"/>
        </w:rPr>
        <w:endnoteReference w:id="174"/>
      </w:r>
      <w:r w:rsidR="00A65C29" w:rsidRPr="006E53D0">
        <w:rPr>
          <w:sz w:val="24"/>
          <w:szCs w:val="24"/>
        </w:rPr>
        <w:t>] and Fletcher and Rossing [</w:t>
      </w:r>
      <w:r w:rsidR="00FD012E" w:rsidRPr="006E53D0">
        <w:rPr>
          <w:sz w:val="24"/>
          <w:szCs w:val="24"/>
        </w:rPr>
        <w:fldChar w:fldCharType="begin"/>
      </w:r>
      <w:r w:rsidR="00FD012E" w:rsidRPr="006E53D0">
        <w:rPr>
          <w:sz w:val="24"/>
          <w:szCs w:val="24"/>
        </w:rPr>
        <w:instrText xml:space="preserve"> NOTEREF _Ref104351927 \h </w:instrText>
      </w:r>
      <w:r w:rsidR="006E53D0">
        <w:rPr>
          <w:sz w:val="24"/>
          <w:szCs w:val="24"/>
        </w:rPr>
        <w:instrText xml:space="preserve"> \* MERGEFORMAT </w:instrText>
      </w:r>
      <w:r w:rsidR="00FD012E" w:rsidRPr="006E53D0">
        <w:rPr>
          <w:sz w:val="24"/>
          <w:szCs w:val="24"/>
        </w:rPr>
      </w:r>
      <w:r w:rsidR="00FD012E" w:rsidRPr="006E53D0">
        <w:rPr>
          <w:sz w:val="24"/>
          <w:szCs w:val="24"/>
        </w:rPr>
        <w:fldChar w:fldCharType="separate"/>
      </w:r>
      <w:r w:rsidR="001926A3">
        <w:rPr>
          <w:sz w:val="24"/>
          <w:szCs w:val="24"/>
        </w:rPr>
        <w:t>5</w:t>
      </w:r>
      <w:r w:rsidR="00FD012E" w:rsidRPr="006E53D0">
        <w:rPr>
          <w:sz w:val="24"/>
          <w:szCs w:val="24"/>
        </w:rPr>
        <w:fldChar w:fldCharType="end"/>
      </w:r>
      <w:r w:rsidR="00A65C29" w:rsidRPr="006E53D0">
        <w:rPr>
          <w:sz w:val="24"/>
          <w:szCs w:val="24"/>
        </w:rPr>
        <w:t xml:space="preserve">, §14.6 and 14.7]).  Such effects are illustrated in </w:t>
      </w:r>
      <w:r w:rsidR="00675C8D">
        <w:rPr>
          <w:sz w:val="24"/>
          <w:szCs w:val="24"/>
        </w:rPr>
        <w:t>Fig.15</w:t>
      </w:r>
      <w:r w:rsidR="00A538D7">
        <w:rPr>
          <w:sz w:val="24"/>
          <w:szCs w:val="24"/>
        </w:rPr>
        <w:t>.</w:t>
      </w:r>
      <w:r w:rsidR="003D5381">
        <w:rPr>
          <w:sz w:val="24"/>
          <w:szCs w:val="24"/>
        </w:rPr>
        <w:t>10</w:t>
      </w:r>
      <w:r w:rsidR="009C73FD">
        <w:rPr>
          <w:sz w:val="24"/>
          <w:szCs w:val="24"/>
        </w:rPr>
        <w:t>4</w:t>
      </w:r>
      <w:r w:rsidR="00A65C29" w:rsidRPr="006E53D0">
        <w:rPr>
          <w:sz w:val="24"/>
          <w:szCs w:val="24"/>
        </w:rPr>
        <w:t xml:space="preserve"> for measurements on a B-flat trumpet by Benade and Worman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§21.3].  The spectral content and resulting brilliance of the sound or timbre of a trumpet, </w:t>
      </w:r>
      <w:r w:rsidR="00A65C29" w:rsidRPr="006E53D0">
        <w:rPr>
          <w:sz w:val="24"/>
          <w:szCs w:val="24"/>
        </w:rPr>
        <w:lastRenderedPageBreak/>
        <w:t xml:space="preserve">or any other brass instrument, therefore depends on the intensity with which the instrument is played.  Benade noted a change in the sound and “feel” of an instrument by the player in the transition region between the power law dependence of the Fourier component and the high amplitude regime, where the harmonic ratios remain almost constant.  Similar characteristics were observed for the clarinet </w:t>
      </w:r>
      <w:r w:rsidR="00E74F58">
        <w:rPr>
          <w:sz w:val="24"/>
          <w:szCs w:val="24"/>
        </w:rPr>
        <w:t>though rather</w:t>
      </w:r>
      <w:r w:rsidR="00A65C29" w:rsidRPr="006E53D0">
        <w:rPr>
          <w:sz w:val="24"/>
          <w:szCs w:val="24"/>
        </w:rPr>
        <w:t xml:space="preserve"> different characteristics for the oboe</w:t>
      </w:r>
      <w:r w:rsidR="006B4ABF">
        <w:rPr>
          <w:sz w:val="24"/>
          <w:szCs w:val="24"/>
        </w:rPr>
        <w:t xml:space="preserve">. </w:t>
      </w:r>
    </w:p>
    <w:p w:rsidR="00A65C29" w:rsidRPr="006E53D0" w:rsidRDefault="00412DCB" w:rsidP="003D5381">
      <w:pPr>
        <w:tabs>
          <w:tab w:val="left" w:pos="4111"/>
        </w:tabs>
        <w:ind w:firstLine="1500"/>
        <w:jc w:val="both"/>
        <w:rPr>
          <w:sz w:val="24"/>
          <w:szCs w:val="24"/>
        </w:rPr>
      </w:pPr>
      <w:r>
        <w:rPr>
          <w:noProof/>
          <w:sz w:val="24"/>
          <w:szCs w:val="24"/>
          <w:lang w:val="en-US"/>
        </w:rPr>
        <w:drawing>
          <wp:inline distT="0" distB="0" distL="0" distR="0" wp14:anchorId="7D8AC3D1" wp14:editId="4F8711E6">
            <wp:extent cx="2857500" cy="2733675"/>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2857500" cy="2733675"/>
                    </a:xfrm>
                    <a:prstGeom prst="rect">
                      <a:avLst/>
                    </a:prstGeom>
                    <a:noFill/>
                    <a:ln>
                      <a:noFill/>
                    </a:ln>
                  </pic:spPr>
                </pic:pic>
              </a:graphicData>
            </a:graphic>
          </wp:inline>
        </w:drawing>
      </w:r>
    </w:p>
    <w:p w:rsidR="00A65C29" w:rsidRPr="006E53D0" w:rsidRDefault="00675C8D" w:rsidP="004B3CB5">
      <w:pPr>
        <w:tabs>
          <w:tab w:val="left" w:pos="4111"/>
        </w:tabs>
        <w:jc w:val="both"/>
        <w:rPr>
          <w:i/>
          <w:sz w:val="24"/>
          <w:szCs w:val="24"/>
        </w:rPr>
      </w:pPr>
      <w:r>
        <w:rPr>
          <w:b/>
          <w:i/>
          <w:sz w:val="24"/>
          <w:szCs w:val="24"/>
        </w:rPr>
        <w:t xml:space="preserve">Fig. </w:t>
      </w:r>
      <w:r w:rsidR="0009428A">
        <w:rPr>
          <w:b/>
          <w:i/>
          <w:sz w:val="24"/>
          <w:szCs w:val="24"/>
        </w:rPr>
        <w:t>3.43</w:t>
      </w:r>
      <w:r w:rsidR="00A65C29" w:rsidRPr="006E53D0">
        <w:rPr>
          <w:i/>
          <w:sz w:val="24"/>
          <w:szCs w:val="24"/>
        </w:rPr>
        <w:t xml:space="preserve">  Intensity of the first 4-partials of the note C4 on a trumpet as a function of the intensity of the 1</w:t>
      </w:r>
      <w:r w:rsidR="00A65C29" w:rsidRPr="006E53D0">
        <w:rPr>
          <w:i/>
          <w:sz w:val="24"/>
          <w:szCs w:val="24"/>
          <w:vertAlign w:val="superscript"/>
        </w:rPr>
        <w:t>st</w:t>
      </w:r>
      <w:r w:rsidR="00A65C29" w:rsidRPr="006E53D0">
        <w:rPr>
          <w:i/>
          <w:sz w:val="24"/>
          <w:szCs w:val="24"/>
        </w:rPr>
        <w:t xml:space="preserve"> partial, measured from the minimum to the maximum playing intensity (after Benade [</w:t>
      </w:r>
      <w:r w:rsidR="00A65C29" w:rsidRPr="006E53D0">
        <w:rPr>
          <w:i/>
          <w:sz w:val="24"/>
          <w:szCs w:val="24"/>
        </w:rPr>
        <w:fldChar w:fldCharType="begin"/>
      </w:r>
      <w:r w:rsidR="00A65C29" w:rsidRPr="006E53D0">
        <w:rPr>
          <w:i/>
          <w:sz w:val="24"/>
          <w:szCs w:val="24"/>
        </w:rPr>
        <w:instrText xml:space="preserve"> NOTEREF _Ref96854374 \h </w:instrText>
      </w:r>
      <w:r w:rsidR="004B3CB5" w:rsidRPr="006E53D0">
        <w:rPr>
          <w:i/>
          <w:sz w:val="24"/>
          <w:szCs w:val="24"/>
        </w:rPr>
        <w:instrText xml:space="preserve"> \* MERGEFORMAT </w:instrText>
      </w:r>
      <w:r w:rsidR="00A65C29" w:rsidRPr="006E53D0">
        <w:rPr>
          <w:i/>
          <w:sz w:val="24"/>
          <w:szCs w:val="24"/>
        </w:rPr>
      </w:r>
      <w:r w:rsidR="00A65C29" w:rsidRPr="006E53D0">
        <w:rPr>
          <w:i/>
          <w:sz w:val="24"/>
          <w:szCs w:val="24"/>
        </w:rPr>
        <w:fldChar w:fldCharType="separate"/>
      </w:r>
      <w:r w:rsidR="001926A3">
        <w:rPr>
          <w:i/>
          <w:sz w:val="24"/>
          <w:szCs w:val="24"/>
        </w:rPr>
        <w:t>134</w:t>
      </w:r>
      <w:r w:rsidR="00A65C29" w:rsidRPr="006E53D0">
        <w:rPr>
          <w:i/>
          <w:sz w:val="24"/>
          <w:szCs w:val="24"/>
        </w:rPr>
        <w:fldChar w:fldCharType="end"/>
      </w:r>
      <w:r w:rsidR="00A65C29" w:rsidRPr="006E53D0">
        <w:rPr>
          <w:i/>
          <w:sz w:val="24"/>
          <w:szCs w:val="24"/>
        </w:rPr>
        <w:t>, Fig.21.8]). On this logarithmic scale, the dashed lines through the measurements for the 2</w:t>
      </w:r>
      <w:r w:rsidR="00A65C29" w:rsidRPr="006E53D0">
        <w:rPr>
          <w:i/>
          <w:sz w:val="24"/>
          <w:szCs w:val="24"/>
          <w:vertAlign w:val="superscript"/>
        </w:rPr>
        <w:t>nd</w:t>
      </w:r>
      <w:r w:rsidR="00A65C29" w:rsidRPr="006E53D0">
        <w:rPr>
          <w:i/>
          <w:sz w:val="24"/>
          <w:szCs w:val="24"/>
        </w:rPr>
        <w:t>, 3</w:t>
      </w:r>
      <w:r w:rsidR="00A65C29" w:rsidRPr="006E53D0">
        <w:rPr>
          <w:i/>
          <w:sz w:val="24"/>
          <w:szCs w:val="24"/>
          <w:vertAlign w:val="superscript"/>
        </w:rPr>
        <w:t>rd</w:t>
      </w:r>
      <w:r w:rsidR="00A65C29" w:rsidRPr="006E53D0">
        <w:rPr>
          <w:i/>
          <w:sz w:val="24"/>
          <w:szCs w:val="24"/>
        </w:rPr>
        <w:t xml:space="preserve"> and 4</w:t>
      </w:r>
      <w:r w:rsidR="00A65C29" w:rsidRPr="006E53D0">
        <w:rPr>
          <w:i/>
          <w:sz w:val="24"/>
          <w:szCs w:val="24"/>
          <w:vertAlign w:val="superscript"/>
        </w:rPr>
        <w:t>th</w:t>
      </w:r>
      <w:r w:rsidR="00A65C29" w:rsidRPr="006E53D0">
        <w:rPr>
          <w:i/>
          <w:sz w:val="24"/>
          <w:szCs w:val="24"/>
        </w:rPr>
        <w:t xml:space="preserve"> Fourier components have slopes 2, 3 and 4 respectively </w:t>
      </w:r>
    </w:p>
    <w:p w:rsidR="007E7ED0" w:rsidRPr="006E53D0" w:rsidRDefault="007E7ED0" w:rsidP="007E7ED0">
      <w:pPr>
        <w:tabs>
          <w:tab w:val="left" w:pos="4111"/>
        </w:tabs>
        <w:jc w:val="both"/>
        <w:rPr>
          <w:b/>
          <w:sz w:val="24"/>
          <w:szCs w:val="24"/>
        </w:rPr>
      </w:pPr>
    </w:p>
    <w:p w:rsidR="00A65C29" w:rsidRPr="006E53D0"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Examples of the strongly non-sinusoidal periodic fluctuations of the pressure and flow velocity within the mouthpiece for two loudly played notes on a trombone are shown in </w:t>
      </w:r>
      <w:r w:rsidR="00675C8D">
        <w:rPr>
          <w:sz w:val="24"/>
          <w:szCs w:val="24"/>
        </w:rPr>
        <w:t xml:space="preserve">Fig. </w:t>
      </w:r>
      <w:r w:rsidR="008A5B6C">
        <w:rPr>
          <w:sz w:val="24"/>
          <w:szCs w:val="24"/>
        </w:rPr>
        <w:t>3.44</w:t>
      </w:r>
      <w:r w:rsidR="00A65C29" w:rsidRPr="006E53D0">
        <w:rPr>
          <w:sz w:val="24"/>
          <w:szCs w:val="24"/>
        </w:rPr>
        <w:t xml:space="preserve"> (Elliot and Bowsher [</w:t>
      </w:r>
      <w:r w:rsidR="00A65C29" w:rsidRPr="006E53D0">
        <w:rPr>
          <w:sz w:val="24"/>
          <w:szCs w:val="24"/>
        </w:rPr>
        <w:fldChar w:fldCharType="begin"/>
      </w:r>
      <w:r w:rsidR="00A65C29" w:rsidRPr="006E53D0">
        <w:rPr>
          <w:sz w:val="24"/>
          <w:szCs w:val="24"/>
        </w:rPr>
        <w:instrText xml:space="preserve"> NOTEREF _Ref96831529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167</w:t>
      </w:r>
      <w:r w:rsidR="00A65C29" w:rsidRPr="006E53D0">
        <w:rPr>
          <w:sz w:val="24"/>
          <w:szCs w:val="24"/>
        </w:rPr>
        <w:fldChar w:fldCharType="end"/>
      </w:r>
      <w:r w:rsidR="00A65C29" w:rsidRPr="006E53D0">
        <w:rPr>
          <w:sz w:val="24"/>
          <w:szCs w:val="24"/>
        </w:rPr>
        <w:t xml:space="preserve">]).  Fletcher </w:t>
      </w:r>
      <w:r w:rsidR="00F905A8">
        <w:rPr>
          <w:sz w:val="24"/>
          <w:szCs w:val="24"/>
        </w:rPr>
        <w:t xml:space="preserve">and Rossing </w:t>
      </w:r>
      <w:r w:rsidR="00A65C29" w:rsidRPr="006E53D0">
        <w:rPr>
          <w:sz w:val="24"/>
          <w:szCs w:val="24"/>
        </w:rPr>
        <w:t xml:space="preserve">[1, §14.7] discuss such waveforms in terms of the lips operating slightly above the resonant frequency of their outward-swinging door resonant frequencies.   </w:t>
      </w:r>
    </w:p>
    <w:p w:rsidR="00A65C29" w:rsidRPr="006E53D0" w:rsidRDefault="00412DCB" w:rsidP="00307391">
      <w:pPr>
        <w:tabs>
          <w:tab w:val="left" w:pos="4111"/>
        </w:tabs>
        <w:ind w:left="1620" w:hanging="20"/>
        <w:jc w:val="both"/>
        <w:rPr>
          <w:sz w:val="24"/>
          <w:szCs w:val="24"/>
        </w:rPr>
      </w:pPr>
      <w:r>
        <w:rPr>
          <w:noProof/>
          <w:sz w:val="24"/>
          <w:szCs w:val="24"/>
          <w:lang w:val="en-US"/>
        </w:rPr>
        <w:drawing>
          <wp:inline distT="0" distB="0" distL="0" distR="0" wp14:anchorId="0BC690D4" wp14:editId="5BAEDA8C">
            <wp:extent cx="2266950" cy="24003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2266950" cy="2400300"/>
                    </a:xfrm>
                    <a:prstGeom prst="rect">
                      <a:avLst/>
                    </a:prstGeom>
                    <a:noFill/>
                    <a:ln>
                      <a:noFill/>
                    </a:ln>
                  </pic:spPr>
                </pic:pic>
              </a:graphicData>
            </a:graphic>
          </wp:inline>
        </w:drawing>
      </w:r>
    </w:p>
    <w:p w:rsidR="00A65C29" w:rsidRPr="006E53D0" w:rsidRDefault="00675C8D" w:rsidP="004B3CB5">
      <w:pPr>
        <w:tabs>
          <w:tab w:val="left" w:pos="4111"/>
        </w:tabs>
        <w:jc w:val="both"/>
        <w:rPr>
          <w:i/>
          <w:sz w:val="24"/>
          <w:szCs w:val="24"/>
        </w:rPr>
      </w:pPr>
      <w:r>
        <w:rPr>
          <w:b/>
          <w:i/>
          <w:sz w:val="24"/>
          <w:szCs w:val="24"/>
        </w:rPr>
        <w:t xml:space="preserve">Fig. </w:t>
      </w:r>
      <w:r w:rsidR="0009428A">
        <w:rPr>
          <w:b/>
          <w:i/>
          <w:sz w:val="24"/>
          <w:szCs w:val="24"/>
        </w:rPr>
        <w:t>3</w:t>
      </w:r>
      <w:r w:rsidR="008A5B6C">
        <w:rPr>
          <w:b/>
          <w:i/>
          <w:sz w:val="24"/>
          <w:szCs w:val="24"/>
        </w:rPr>
        <w:t>.44</w:t>
      </w:r>
      <w:r w:rsidR="00A65C29" w:rsidRPr="006E53D0">
        <w:rPr>
          <w:i/>
          <w:sz w:val="24"/>
          <w:szCs w:val="24"/>
        </w:rPr>
        <w:t xml:space="preserve">    Non-sinusoidal pressure fluctuations within the mouthpiece for two notes played at large amplitudes on the trombone (Elliot and Bowsher)</w:t>
      </w:r>
    </w:p>
    <w:p w:rsidR="00A65C29" w:rsidRPr="006E53D0" w:rsidRDefault="00A65C29" w:rsidP="004B3CB5">
      <w:pPr>
        <w:tabs>
          <w:tab w:val="left" w:pos="4111"/>
        </w:tabs>
        <w:jc w:val="both"/>
        <w:rPr>
          <w:sz w:val="24"/>
          <w:szCs w:val="24"/>
        </w:rPr>
      </w:pPr>
    </w:p>
    <w:p w:rsidR="00A65C29" w:rsidRDefault="009F12CA"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non-linearity of the lip-reed excitation mechanism enables the player </w:t>
      </w:r>
      <w:r w:rsidR="00876DD7">
        <w:rPr>
          <w:sz w:val="24"/>
          <w:szCs w:val="24"/>
        </w:rPr>
        <w:t xml:space="preserve">to </w:t>
      </w:r>
      <w:r w:rsidR="00A65C29" w:rsidRPr="006E53D0">
        <w:rPr>
          <w:sz w:val="24"/>
          <w:szCs w:val="24"/>
        </w:rPr>
        <w:t xml:space="preserve">vibrate the lips at the frequency of the “missing fundamental” of the quasi-harmonic series of modes of brass instruments, </w:t>
      </w:r>
      <w:r w:rsidR="00237522">
        <w:rPr>
          <w:sz w:val="24"/>
          <w:szCs w:val="24"/>
        </w:rPr>
        <w:t>illustrated</w:t>
      </w:r>
      <w:r w:rsidR="00A65C29" w:rsidRPr="006E53D0">
        <w:rPr>
          <w:sz w:val="24"/>
          <w:szCs w:val="24"/>
        </w:rPr>
        <w:t xml:space="preserve"> in </w:t>
      </w:r>
      <w:r w:rsidR="00675C8D">
        <w:rPr>
          <w:sz w:val="24"/>
          <w:szCs w:val="24"/>
        </w:rPr>
        <w:t xml:space="preserve">Fig. </w:t>
      </w:r>
      <w:r w:rsidR="008A5B6C">
        <w:rPr>
          <w:sz w:val="24"/>
          <w:szCs w:val="24"/>
        </w:rPr>
        <w:t>3.13</w:t>
      </w:r>
      <w:r w:rsidR="00A65C29" w:rsidRPr="006E53D0">
        <w:rPr>
          <w:sz w:val="24"/>
          <w:szCs w:val="24"/>
        </w:rPr>
        <w:t xml:space="preserve">. This is referred to as the </w:t>
      </w:r>
      <w:r w:rsidR="00A65C29" w:rsidRPr="006E53D0">
        <w:rPr>
          <w:i/>
          <w:sz w:val="24"/>
          <w:szCs w:val="24"/>
        </w:rPr>
        <w:t>pedal note</w:t>
      </w:r>
      <w:r w:rsidR="00A65C29" w:rsidRPr="006E53D0">
        <w:rPr>
          <w:sz w:val="24"/>
          <w:szCs w:val="24"/>
        </w:rPr>
        <w:t xml:space="preserve"> and is an octave </w:t>
      </w:r>
      <w:r w:rsidR="00A65C29" w:rsidRPr="006E53D0">
        <w:rPr>
          <w:sz w:val="24"/>
          <w:szCs w:val="24"/>
        </w:rPr>
        <w:lastRenderedPageBreak/>
        <w:t xml:space="preserve">below the lowest </w:t>
      </w:r>
      <w:r w:rsidR="00CB728D">
        <w:rPr>
          <w:sz w:val="24"/>
          <w:szCs w:val="24"/>
        </w:rPr>
        <w:t>mode</w:t>
      </w:r>
      <w:r w:rsidR="00A65C29" w:rsidRPr="006E53D0">
        <w:rPr>
          <w:sz w:val="24"/>
          <w:szCs w:val="24"/>
        </w:rPr>
        <w:t xml:space="preserve"> normally </w:t>
      </w:r>
      <w:r w:rsidR="00CB728D">
        <w:rPr>
          <w:sz w:val="24"/>
          <w:szCs w:val="24"/>
        </w:rPr>
        <w:t>excited</w:t>
      </w:r>
      <w:r w:rsidR="00A65C29" w:rsidRPr="006E53D0">
        <w:rPr>
          <w:sz w:val="24"/>
          <w:szCs w:val="24"/>
        </w:rPr>
        <w:t xml:space="preserve"> on the instrument.  The lips vibrate at the pedal note frequency but only excite the quasi-harmonic </w:t>
      </w:r>
      <w:r w:rsidR="00A65C29" w:rsidRPr="006E53D0">
        <w:rPr>
          <w:i/>
          <w:sz w:val="24"/>
          <w:szCs w:val="24"/>
        </w:rPr>
        <w:t>n</w:t>
      </w:r>
      <w:r w:rsidR="00A65C29" w:rsidRPr="006E53D0">
        <w:rPr>
          <w:sz w:val="24"/>
          <w:szCs w:val="24"/>
        </w:rPr>
        <w:t xml:space="preserve"> = 2, 3, 4, …</w:t>
      </w:r>
      <w:r w:rsidRPr="006E53D0">
        <w:rPr>
          <w:sz w:val="24"/>
          <w:szCs w:val="24"/>
        </w:rPr>
        <w:t xml:space="preserve"> </w:t>
      </w:r>
      <w:r w:rsidR="00A65C29" w:rsidRPr="006E53D0">
        <w:rPr>
          <w:sz w:val="24"/>
          <w:szCs w:val="24"/>
        </w:rPr>
        <w:t>modes.</w:t>
      </w:r>
    </w:p>
    <w:p w:rsidR="007E7ED0" w:rsidRPr="006E53D0" w:rsidRDefault="007E7ED0" w:rsidP="004B3CB5">
      <w:pPr>
        <w:tabs>
          <w:tab w:val="left" w:pos="4111"/>
        </w:tabs>
        <w:jc w:val="both"/>
        <w:rPr>
          <w:sz w:val="24"/>
          <w:szCs w:val="24"/>
        </w:rPr>
      </w:pPr>
    </w:p>
    <w:p w:rsidR="00A65C29" w:rsidRDefault="009F12CA" w:rsidP="004B3CB5">
      <w:pPr>
        <w:tabs>
          <w:tab w:val="left" w:pos="4111"/>
        </w:tabs>
        <w:jc w:val="both"/>
        <w:rPr>
          <w:sz w:val="24"/>
          <w:szCs w:val="24"/>
        </w:rPr>
      </w:pPr>
      <w:r w:rsidRPr="006E53D0">
        <w:rPr>
          <w:b/>
          <w:sz w:val="24"/>
          <w:szCs w:val="24"/>
        </w:rPr>
        <w:t xml:space="preserve">     </w:t>
      </w:r>
      <w:r w:rsidR="00A65C29" w:rsidRPr="00F220D8">
        <w:rPr>
          <w:sz w:val="24"/>
          <w:szCs w:val="24"/>
        </w:rPr>
        <w:t xml:space="preserve">The pressure fluctuations in </w:t>
      </w:r>
      <w:r w:rsidR="00675C8D">
        <w:rPr>
          <w:sz w:val="24"/>
          <w:szCs w:val="24"/>
        </w:rPr>
        <w:t xml:space="preserve">Figure </w:t>
      </w:r>
      <w:r w:rsidR="008A5B6C">
        <w:rPr>
          <w:sz w:val="24"/>
          <w:szCs w:val="24"/>
        </w:rPr>
        <w:t>3.44</w:t>
      </w:r>
      <w:r w:rsidR="00307391" w:rsidRPr="00F220D8">
        <w:rPr>
          <w:sz w:val="24"/>
          <w:szCs w:val="24"/>
        </w:rPr>
        <w:t xml:space="preserve"> </w:t>
      </w:r>
      <w:r w:rsidR="008A5B6C">
        <w:rPr>
          <w:sz w:val="24"/>
          <w:szCs w:val="24"/>
        </w:rPr>
        <w:t xml:space="preserve">are of order </w:t>
      </w:r>
      <w:r w:rsidR="00A65C29" w:rsidRPr="00F220D8">
        <w:rPr>
          <w:sz w:val="24"/>
          <w:szCs w:val="24"/>
        </w:rPr>
        <w:t>3</w:t>
      </w:r>
      <w:r w:rsidR="008A5B6C">
        <w:rPr>
          <w:sz w:val="24"/>
          <w:szCs w:val="24"/>
        </w:rPr>
        <w:t xml:space="preserve"> </w:t>
      </w:r>
      <w:r w:rsidR="00A65C29" w:rsidRPr="00F220D8">
        <w:rPr>
          <w:sz w:val="24"/>
          <w:szCs w:val="24"/>
        </w:rPr>
        <w:t xml:space="preserve">kPa correspond to a sound intensity of nearly 160 dB. As the static pressure in the mouthpiece is only a few percent </w:t>
      </w:r>
      <w:r w:rsidR="002E3587" w:rsidRPr="00F220D8">
        <w:rPr>
          <w:sz w:val="24"/>
          <w:szCs w:val="24"/>
        </w:rPr>
        <w:t xml:space="preserve">above </w:t>
      </w:r>
      <w:r w:rsidR="00A65C29" w:rsidRPr="00F220D8">
        <w:rPr>
          <w:sz w:val="24"/>
          <w:szCs w:val="24"/>
        </w:rPr>
        <w:t>atmospheric pressure (10</w:t>
      </w:r>
      <w:r w:rsidR="00A65C29" w:rsidRPr="00F220D8">
        <w:rPr>
          <w:sz w:val="24"/>
          <w:szCs w:val="24"/>
          <w:vertAlign w:val="superscript"/>
        </w:rPr>
        <w:t xml:space="preserve">5 </w:t>
      </w:r>
      <w:r w:rsidR="00A65C29" w:rsidRPr="00F220D8">
        <w:rPr>
          <w:sz w:val="24"/>
          <w:szCs w:val="24"/>
        </w:rPr>
        <w:t xml:space="preserve">Pa), such pressure excursions are a significant fraction of the </w:t>
      </w:r>
      <w:r w:rsidR="002E3587" w:rsidRPr="00F220D8">
        <w:rPr>
          <w:sz w:val="24"/>
          <w:szCs w:val="24"/>
        </w:rPr>
        <w:t xml:space="preserve">excess static </w:t>
      </w:r>
      <w:r w:rsidR="00A65C29" w:rsidRPr="00F220D8">
        <w:rPr>
          <w:sz w:val="24"/>
          <w:szCs w:val="24"/>
        </w:rPr>
        <w:t>pressure.  Even larger amplitude pressure fluctuations can be excited on the trumpet and trombone when played really loudly, to produce a “brassy sound”. Long [</w:t>
      </w:r>
      <w:r w:rsidR="00A65C29" w:rsidRPr="00F220D8">
        <w:rPr>
          <w:rStyle w:val="EndnoteReference"/>
          <w:sz w:val="24"/>
          <w:szCs w:val="24"/>
          <w:vertAlign w:val="baseline"/>
        </w:rPr>
        <w:endnoteReference w:id="175"/>
      </w:r>
      <w:r w:rsidR="00A65C29" w:rsidRPr="00F220D8">
        <w:rPr>
          <w:sz w:val="24"/>
          <w:szCs w:val="24"/>
        </w:rPr>
        <w:t>] has recorded pressure levels in a trumpet mouthpiece as high as 175 dB corresponding to pressure fluctuations of ~ 20 kPa.</w:t>
      </w:r>
      <w:r w:rsidR="00A65C29" w:rsidRPr="006E53D0">
        <w:rPr>
          <w:sz w:val="24"/>
          <w:szCs w:val="24"/>
        </w:rPr>
        <w:t xml:space="preserve">   </w:t>
      </w:r>
    </w:p>
    <w:p w:rsidR="007E7ED0" w:rsidRPr="006E53D0" w:rsidRDefault="007E7ED0" w:rsidP="004B3CB5">
      <w:pPr>
        <w:tabs>
          <w:tab w:val="left" w:pos="4111"/>
        </w:tabs>
        <w:jc w:val="both"/>
        <w:rPr>
          <w:sz w:val="24"/>
          <w:szCs w:val="24"/>
        </w:rPr>
      </w:pPr>
    </w:p>
    <w:p w:rsidR="00A65C29" w:rsidRPr="006E53D0"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 xml:space="preserve">At such high amplitudes, one can no longer neglect the change in density of a gas when considering its acceleration under the influence of the pressure gradient. To a first approximation, the wave equation then becomes </w:t>
      </w:r>
    </w:p>
    <w:p w:rsidR="00A65C29" w:rsidRPr="006E53D0" w:rsidRDefault="00A65C29" w:rsidP="00F220D8">
      <w:pPr>
        <w:pStyle w:val="MTDisplayEquation"/>
        <w:tabs>
          <w:tab w:val="clear" w:pos="8300"/>
          <w:tab w:val="left" w:pos="4111"/>
          <w:tab w:val="right" w:pos="9000"/>
        </w:tabs>
        <w:ind w:hanging="5220"/>
        <w:jc w:val="both"/>
      </w:pPr>
      <w:r w:rsidRPr="006E53D0">
        <w:tab/>
      </w:r>
      <w:r w:rsidR="00F220D8">
        <w:t xml:space="preserve">                                          </w:t>
      </w:r>
      <w:r w:rsidR="00293913" w:rsidRPr="00293913">
        <w:rPr>
          <w:position w:val="-32"/>
        </w:rPr>
        <w:object w:dxaOrig="2260" w:dyaOrig="760">
          <v:shape id="_x0000_i1352" type="#_x0000_t75" style="width:113.25pt;height:38.25pt" o:ole="">
            <v:imagedata r:id="rId780" o:title=""/>
          </v:shape>
          <o:OLEObject Type="Embed" ProgID="Equation.DSMT4" ShapeID="_x0000_i1352" DrawAspect="Content" ObjectID="_1687067254" r:id="rId781"/>
        </w:object>
      </w:r>
      <w:r w:rsidRPr="006E53D0">
        <w:t>.</w:t>
      </w:r>
      <w:r w:rsidR="009F12CA" w:rsidRPr="006E53D0">
        <w:t xml:space="preserve">                  </w:t>
      </w:r>
      <w:r w:rsidR="007E7ED0">
        <w:t xml:space="preserve">     </w:t>
      </w:r>
      <w:r w:rsidR="00F220D8">
        <w:tab/>
      </w:r>
      <w:r w:rsidRPr="006E53D0">
        <w:fldChar w:fldCharType="begin"/>
      </w:r>
      <w:r w:rsidRPr="006E53D0">
        <w:instrText xml:space="preserve"> MACROBUTTON MTPlaceRef \* MERGEFORMAT </w:instrText>
      </w:r>
      <w:r w:rsidRPr="006E53D0">
        <w:fldChar w:fldCharType="begin"/>
      </w:r>
      <w:r w:rsidRPr="006E53D0">
        <w:instrText xml:space="preserve"> SEQ MTEqn \h \* MERGEFORMAT </w:instrText>
      </w:r>
      <w:r w:rsidRPr="006E53D0">
        <w:fldChar w:fldCharType="end"/>
      </w:r>
      <w:r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136</w:instrText>
      </w:r>
      <w:r w:rsidR="00931B77">
        <w:rPr>
          <w:noProof/>
        </w:rPr>
        <w:fldChar w:fldCharType="end"/>
      </w:r>
      <w:r w:rsidRPr="006E53D0">
        <w:instrText>)</w:instrText>
      </w:r>
      <w:r w:rsidRPr="006E53D0">
        <w:fldChar w:fldCharType="end"/>
      </w:r>
    </w:p>
    <w:p w:rsidR="008032FD" w:rsidRPr="006E53D0" w:rsidRDefault="004E1F34" w:rsidP="009F12CA">
      <w:pPr>
        <w:tabs>
          <w:tab w:val="left" w:pos="4111"/>
        </w:tabs>
        <w:jc w:val="both"/>
        <w:rPr>
          <w:sz w:val="24"/>
          <w:szCs w:val="24"/>
        </w:rPr>
      </w:pPr>
      <w:r w:rsidRPr="006E53D0">
        <w:rPr>
          <w:sz w:val="24"/>
          <w:szCs w:val="24"/>
        </w:rPr>
        <w:t xml:space="preserve">     </w:t>
      </w:r>
      <w:r w:rsidR="00A65C29" w:rsidRPr="006E53D0">
        <w:rPr>
          <w:sz w:val="24"/>
          <w:szCs w:val="24"/>
        </w:rPr>
        <w:t>The speed of sound will now depend on both frequency and wave shape, with the velocity varying</w:t>
      </w:r>
      <w:r w:rsidR="008032FD" w:rsidRPr="006E53D0">
        <w:rPr>
          <w:sz w:val="24"/>
          <w:szCs w:val="24"/>
        </w:rPr>
        <w:t xml:space="preserve"> as</w:t>
      </w:r>
      <w:r w:rsidR="00A65C29" w:rsidRPr="006E53D0">
        <w:rPr>
          <w:sz w:val="24"/>
          <w:szCs w:val="24"/>
        </w:rPr>
        <w:t xml:space="preserve"> </w:t>
      </w:r>
    </w:p>
    <w:p w:rsidR="00A65C29" w:rsidRPr="006E53D0" w:rsidRDefault="009F12CA" w:rsidP="00F220D8">
      <w:pPr>
        <w:tabs>
          <w:tab w:val="left" w:pos="4111"/>
          <w:tab w:val="right" w:pos="9000"/>
        </w:tabs>
        <w:jc w:val="both"/>
        <w:rPr>
          <w:sz w:val="24"/>
          <w:szCs w:val="24"/>
        </w:rPr>
      </w:pPr>
      <w:r w:rsidRPr="006E53D0">
        <w:rPr>
          <w:sz w:val="24"/>
          <w:szCs w:val="24"/>
        </w:rPr>
        <w:t xml:space="preserve">   </w:t>
      </w:r>
      <w:r w:rsidRPr="006E53D0">
        <w:rPr>
          <w:position w:val="-42"/>
          <w:sz w:val="24"/>
          <w:szCs w:val="24"/>
        </w:rPr>
        <w:t xml:space="preserve">   </w:t>
      </w:r>
      <w:r w:rsidR="00F220D8">
        <w:rPr>
          <w:position w:val="-42"/>
          <w:sz w:val="24"/>
          <w:szCs w:val="24"/>
        </w:rPr>
        <w:t xml:space="preserve">                                      </w:t>
      </w:r>
      <w:r w:rsidR="00293913" w:rsidRPr="00293913">
        <w:rPr>
          <w:position w:val="-42"/>
          <w:sz w:val="24"/>
          <w:szCs w:val="24"/>
        </w:rPr>
        <w:object w:dxaOrig="4020" w:dyaOrig="900">
          <v:shape id="_x0000_i1353" type="#_x0000_t75" style="width:201pt;height:45pt" o:ole="">
            <v:imagedata r:id="rId782" o:title=""/>
          </v:shape>
          <o:OLEObject Type="Embed" ProgID="Equation.DSMT4" ShapeID="_x0000_i1353" DrawAspect="Content" ObjectID="_1687067255" r:id="rId783"/>
        </w:object>
      </w:r>
      <w:r w:rsidR="00A65C29" w:rsidRPr="006E53D0">
        <w:rPr>
          <w:sz w:val="24"/>
          <w:szCs w:val="24"/>
        </w:rPr>
        <w:t>,</w:t>
      </w:r>
      <w:r w:rsidRPr="006E53D0">
        <w:rPr>
          <w:sz w:val="24"/>
          <w:szCs w:val="24"/>
        </w:rPr>
        <w:t xml:space="preserve">    </w:t>
      </w:r>
      <w:r w:rsidR="008032FD" w:rsidRPr="006E53D0">
        <w:rPr>
          <w:sz w:val="24"/>
          <w:szCs w:val="24"/>
        </w:rPr>
        <w:t xml:space="preserve">  </w:t>
      </w:r>
      <w:r w:rsidR="00F220D8">
        <w:rPr>
          <w:sz w:val="24"/>
          <w:szCs w:val="24"/>
        </w:rPr>
        <w:tab/>
      </w:r>
      <w:r w:rsidR="008032FD" w:rsidRPr="006E53D0">
        <w:rPr>
          <w:sz w:val="24"/>
          <w:szCs w:val="24"/>
        </w:rPr>
        <w:t xml:space="preserve"> </w:t>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137</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2E3587" w:rsidRDefault="00A65C29" w:rsidP="004B3CB5">
      <w:pPr>
        <w:tabs>
          <w:tab w:val="left" w:pos="4111"/>
        </w:tabs>
        <w:jc w:val="both"/>
        <w:rPr>
          <w:sz w:val="24"/>
          <w:szCs w:val="24"/>
        </w:rPr>
      </w:pPr>
      <w:r w:rsidRPr="006E53D0">
        <w:rPr>
          <w:sz w:val="24"/>
          <w:szCs w:val="24"/>
        </w:rPr>
        <w:t xml:space="preserve">where the averaging is taken over both time and wavelength giving a value for </w:t>
      </w:r>
      <w:r w:rsidRPr="006E53D0">
        <w:rPr>
          <w:rFonts w:ascii="Symbol" w:hAnsi="Symbol"/>
          <w:i/>
          <w:sz w:val="24"/>
          <w:szCs w:val="24"/>
        </w:rPr>
        <w:t></w:t>
      </w:r>
      <w:r w:rsidRPr="006E53D0">
        <w:rPr>
          <w:sz w:val="24"/>
          <w:szCs w:val="24"/>
        </w:rPr>
        <w:t xml:space="preserve"> ~1/8. In practice, for waves propagating down a tube, other terms involving momentum transport, viscosity and heat transfer have also to be included in any exact solution.  However, the essential physics remains unchanged.  The net effect of the non-linearity is to progressively increase the slope of the leading edge of any wave propagating along the tube.  A propagating sine wave is then transformed into a sawtooth waveform, or shock-wave, with an infinitely steep leading edge, at sufficiently large distances along the tube. </w:t>
      </w:r>
    </w:p>
    <w:p w:rsidR="00A65C29" w:rsidRPr="006E53D0" w:rsidRDefault="00A65C29" w:rsidP="004B3CB5">
      <w:pPr>
        <w:tabs>
          <w:tab w:val="left" w:pos="4111"/>
        </w:tabs>
        <w:jc w:val="both"/>
        <w:rPr>
          <w:sz w:val="24"/>
          <w:szCs w:val="24"/>
        </w:rPr>
      </w:pPr>
      <w:r w:rsidRPr="006E53D0">
        <w:rPr>
          <w:sz w:val="24"/>
          <w:szCs w:val="24"/>
        </w:rPr>
        <w:t xml:space="preserve"> </w:t>
      </w:r>
    </w:p>
    <w:p w:rsidR="007E7ED0"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 xml:space="preserve">Such waves have indeed been observed in trumpet and trombone bores, which are long and relatively narrow.  The effect is illustrated in </w:t>
      </w:r>
      <w:r w:rsidR="00675C8D">
        <w:rPr>
          <w:sz w:val="24"/>
          <w:szCs w:val="24"/>
        </w:rPr>
        <w:t>Fig.</w:t>
      </w:r>
      <w:r w:rsidR="008A5B6C">
        <w:rPr>
          <w:sz w:val="24"/>
          <w:szCs w:val="24"/>
        </w:rPr>
        <w:t xml:space="preserve"> 3.45</w:t>
      </w:r>
      <w:r w:rsidR="00A65C29" w:rsidRPr="006E53D0">
        <w:rPr>
          <w:sz w:val="24"/>
          <w:szCs w:val="24"/>
        </w:rPr>
        <w:t xml:space="preserve"> by the measurements of Hirschberg et al [</w:t>
      </w:r>
      <w:r w:rsidR="00A65C29" w:rsidRPr="006E53D0">
        <w:rPr>
          <w:rStyle w:val="EndnoteReference"/>
          <w:sz w:val="24"/>
          <w:szCs w:val="24"/>
          <w:vertAlign w:val="baseline"/>
        </w:rPr>
        <w:endnoteReference w:id="176"/>
      </w:r>
      <w:r w:rsidR="00A65C29" w:rsidRPr="006E53D0">
        <w:rPr>
          <w:sz w:val="24"/>
          <w:szCs w:val="24"/>
        </w:rPr>
        <w:t xml:space="preserve">], for waves propagating along a trombone tube.  The sound intensity of ~ 175 dB is considerably higher than the intensities illustrated in </w:t>
      </w:r>
      <w:r w:rsidR="00675C8D">
        <w:rPr>
          <w:sz w:val="24"/>
          <w:szCs w:val="24"/>
        </w:rPr>
        <w:t xml:space="preserve">Fig. </w:t>
      </w:r>
      <w:r w:rsidR="008A5B6C">
        <w:rPr>
          <w:sz w:val="24"/>
          <w:szCs w:val="24"/>
        </w:rPr>
        <w:t>3.44</w:t>
      </w:r>
      <w:r w:rsidR="00A65C29" w:rsidRPr="006E53D0">
        <w:rPr>
          <w:sz w:val="24"/>
          <w:szCs w:val="24"/>
        </w:rPr>
        <w:t>. As predicted, the sharpness of the leading edge of the waveform progressively increased on propagating along the bore.  The discontinuity in waveform of the fully developed shock wave dramatically increases the intensities of the higher harmonics of a continuously played note and gives the trumpet and trombone (and trompette organ pipes) their characteristic “brassy” sound at very high intensities</w:t>
      </w:r>
      <w:r w:rsidR="00590B1C" w:rsidRPr="006E53D0">
        <w:rPr>
          <w:sz w:val="24"/>
          <w:szCs w:val="24"/>
        </w:rPr>
        <w:t xml:space="preserve"> (S3.11</w:t>
      </w:r>
      <w:r w:rsidR="008253A7">
        <w:rPr>
          <w:sz w:val="24"/>
          <w:szCs w:val="24"/>
        </w:rPr>
        <w:object w:dxaOrig="795" w:dyaOrig="811">
          <v:shape id="_x0000_i1354" type="#_x0000_t75" style="width:40.5pt;height:40.5pt" o:ole="">
            <v:imagedata r:id="rId784" o:title=""/>
          </v:shape>
          <o:OLEObject Type="Embed" ProgID="Package" ShapeID="_x0000_i1354" DrawAspect="Content" ObjectID="_1687067256" r:id="rId785"/>
        </w:object>
      </w:r>
      <w:r w:rsidR="00590B1C" w:rsidRPr="006E53D0">
        <w:rPr>
          <w:sz w:val="24"/>
          <w:szCs w:val="24"/>
        </w:rPr>
        <w:t>)</w:t>
      </w:r>
      <w:r w:rsidR="00A65C29" w:rsidRPr="006E53D0">
        <w:rPr>
          <w:sz w:val="24"/>
          <w:szCs w:val="24"/>
        </w:rPr>
        <w:t>.  The high frequency components of all such sounds will make them highly directional.  Campbell [</w:t>
      </w:r>
      <w:r w:rsidR="00A65C29" w:rsidRPr="006E53D0">
        <w:rPr>
          <w:sz w:val="24"/>
          <w:szCs w:val="24"/>
        </w:rPr>
        <w:fldChar w:fldCharType="begin"/>
      </w:r>
      <w:r w:rsidR="00A65C29" w:rsidRPr="006E53D0">
        <w:rPr>
          <w:sz w:val="24"/>
          <w:szCs w:val="24"/>
        </w:rPr>
        <w:instrText xml:space="preserve"> NOTEREF _Ref99968013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160</w:t>
      </w:r>
      <w:r w:rsidR="00A65C29" w:rsidRPr="006E53D0">
        <w:rPr>
          <w:sz w:val="24"/>
          <w:szCs w:val="24"/>
        </w:rPr>
        <w:fldChar w:fldCharType="end"/>
      </w:r>
      <w:r w:rsidR="00A65C29" w:rsidRPr="006E53D0">
        <w:rPr>
          <w:sz w:val="24"/>
          <w:szCs w:val="24"/>
        </w:rPr>
        <w:t xml:space="preserve">] reviews nonlinear effects in </w:t>
      </w:r>
      <w:r w:rsidR="00192078">
        <w:rPr>
          <w:sz w:val="24"/>
          <w:szCs w:val="24"/>
        </w:rPr>
        <w:t>woodwind</w:t>
      </w:r>
      <w:r w:rsidR="00A65C29" w:rsidRPr="006E53D0">
        <w:rPr>
          <w:sz w:val="24"/>
          <w:szCs w:val="24"/>
        </w:rPr>
        <w:t xml:space="preserve"> and brass instruments, with many references to recent research</w:t>
      </w:r>
      <w:r w:rsidR="00CB728D">
        <w:rPr>
          <w:sz w:val="24"/>
          <w:szCs w:val="24"/>
        </w:rPr>
        <w:t>.</w:t>
      </w:r>
    </w:p>
    <w:p w:rsidR="00A65C29" w:rsidRPr="006E53D0" w:rsidRDefault="00A65C29" w:rsidP="004B3CB5">
      <w:pPr>
        <w:tabs>
          <w:tab w:val="left" w:pos="4111"/>
        </w:tabs>
        <w:jc w:val="both"/>
        <w:rPr>
          <w:sz w:val="24"/>
          <w:szCs w:val="24"/>
        </w:rPr>
      </w:pPr>
      <w:r w:rsidRPr="006E53D0">
        <w:rPr>
          <w:sz w:val="24"/>
          <w:szCs w:val="24"/>
        </w:rPr>
        <w:t xml:space="preserve"> </w:t>
      </w:r>
    </w:p>
    <w:p w:rsidR="00A65C29" w:rsidRPr="006E53D0" w:rsidRDefault="00412DCB" w:rsidP="001151D0">
      <w:pPr>
        <w:tabs>
          <w:tab w:val="left" w:pos="4111"/>
        </w:tabs>
        <w:ind w:firstLine="2300"/>
        <w:jc w:val="both"/>
        <w:rPr>
          <w:sz w:val="24"/>
          <w:szCs w:val="24"/>
        </w:rPr>
      </w:pPr>
      <w:r>
        <w:rPr>
          <w:noProof/>
          <w:sz w:val="24"/>
          <w:szCs w:val="24"/>
          <w:lang w:val="en-US"/>
        </w:rPr>
        <w:lastRenderedPageBreak/>
        <w:drawing>
          <wp:inline distT="0" distB="0" distL="0" distR="0" wp14:anchorId="46BEB2D4" wp14:editId="1CDF5718">
            <wp:extent cx="2733675" cy="2628900"/>
            <wp:effectExtent l="0" t="0" r="952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2733675" cy="2628900"/>
                    </a:xfrm>
                    <a:prstGeom prst="rect">
                      <a:avLst/>
                    </a:prstGeom>
                    <a:noFill/>
                    <a:ln>
                      <a:noFill/>
                    </a:ln>
                  </pic:spPr>
                </pic:pic>
              </a:graphicData>
            </a:graphic>
          </wp:inline>
        </w:drawing>
      </w:r>
    </w:p>
    <w:p w:rsidR="008032FD" w:rsidRPr="007E7ED0" w:rsidRDefault="00675C8D" w:rsidP="004B3CB5">
      <w:pPr>
        <w:tabs>
          <w:tab w:val="left" w:pos="4111"/>
        </w:tabs>
        <w:jc w:val="both"/>
        <w:rPr>
          <w:i/>
          <w:sz w:val="22"/>
          <w:szCs w:val="24"/>
        </w:rPr>
      </w:pPr>
      <w:r>
        <w:rPr>
          <w:b/>
          <w:i/>
          <w:sz w:val="22"/>
          <w:szCs w:val="24"/>
        </w:rPr>
        <w:t xml:space="preserve">Fig. </w:t>
      </w:r>
      <w:r w:rsidR="008A5B6C">
        <w:rPr>
          <w:b/>
          <w:i/>
          <w:sz w:val="22"/>
          <w:szCs w:val="24"/>
        </w:rPr>
        <w:t>3.45</w:t>
      </w:r>
      <w:r w:rsidR="00A65C29" w:rsidRPr="007E7ED0">
        <w:rPr>
          <w:i/>
          <w:sz w:val="22"/>
          <w:szCs w:val="24"/>
        </w:rPr>
        <w:t xml:space="preserve">  Internal acoustic pressure in a trombone played at a dynamic level fortissimo (ff). Upper curve: pressure at the input to the air column in the mouthpiece. Lower curve: pressure at the output of the slide section, showing the characteristic profile of a sho</w:t>
      </w:r>
      <w:r w:rsidR="00F220D8">
        <w:rPr>
          <w:i/>
          <w:sz w:val="22"/>
          <w:szCs w:val="24"/>
        </w:rPr>
        <w:t>ck wave (after Hirschberg et al)</w:t>
      </w:r>
      <w:r w:rsidR="008A5B6C">
        <w:rPr>
          <w:i/>
          <w:sz w:val="22"/>
          <w:szCs w:val="24"/>
        </w:rPr>
        <w:t>.</w:t>
      </w:r>
    </w:p>
    <w:p w:rsidR="00A65C29" w:rsidRPr="006E53D0" w:rsidRDefault="00A65C29" w:rsidP="004B3CB5">
      <w:pPr>
        <w:tabs>
          <w:tab w:val="left" w:pos="4111"/>
        </w:tabs>
        <w:jc w:val="both"/>
        <w:rPr>
          <w:sz w:val="24"/>
          <w:szCs w:val="24"/>
        </w:rPr>
      </w:pPr>
      <w:r w:rsidRPr="006E53D0">
        <w:rPr>
          <w:sz w:val="24"/>
          <w:szCs w:val="24"/>
        </w:rPr>
        <w:t xml:space="preserve">  </w:t>
      </w:r>
    </w:p>
    <w:p w:rsidR="00A65C29" w:rsidRPr="006E53D0"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 xml:space="preserve">To achieve such brassy sounds, the instrument must have a sufficiently long length of relatively narrow pipe, like the trumpet and trombone, in which the pressure fluctuations remain high and have time to build up into a shock wave.  Shock waves are far more difficult to set up in instruments like the horn and cornet, with flaring conical bores, because the pressure drops rather rapidly with increasing diameter along the bore.   </w:t>
      </w:r>
    </w:p>
    <w:p w:rsidR="009C73FD" w:rsidRDefault="009C73FD" w:rsidP="00F220D8">
      <w:pPr>
        <w:tabs>
          <w:tab w:val="left" w:pos="4111"/>
        </w:tabs>
        <w:jc w:val="both"/>
        <w:rPr>
          <w:b/>
          <w:sz w:val="24"/>
          <w:szCs w:val="24"/>
        </w:rPr>
      </w:pPr>
    </w:p>
    <w:p w:rsidR="00A65C29" w:rsidRDefault="00A65C29" w:rsidP="00F220D8">
      <w:pPr>
        <w:tabs>
          <w:tab w:val="left" w:pos="4111"/>
        </w:tabs>
        <w:jc w:val="both"/>
        <w:rPr>
          <w:b/>
          <w:sz w:val="24"/>
          <w:szCs w:val="24"/>
        </w:rPr>
      </w:pPr>
      <w:r w:rsidRPr="006E53D0">
        <w:rPr>
          <w:b/>
          <w:sz w:val="24"/>
          <w:szCs w:val="24"/>
        </w:rPr>
        <w:t xml:space="preserve">Time </w:t>
      </w:r>
      <w:r w:rsidR="00F220D8">
        <w:rPr>
          <w:b/>
          <w:sz w:val="24"/>
          <w:szCs w:val="24"/>
        </w:rPr>
        <w:t>Domain A</w:t>
      </w:r>
      <w:r w:rsidRPr="006E53D0">
        <w:rPr>
          <w:b/>
          <w:sz w:val="24"/>
          <w:szCs w:val="24"/>
        </w:rPr>
        <w:t xml:space="preserve">nalysis. </w:t>
      </w:r>
    </w:p>
    <w:p w:rsidR="007E7ED0" w:rsidRPr="006E53D0" w:rsidRDefault="007E7ED0" w:rsidP="007E7ED0">
      <w:pPr>
        <w:tabs>
          <w:tab w:val="left" w:pos="4111"/>
        </w:tabs>
        <w:jc w:val="both"/>
        <w:rPr>
          <w:b/>
          <w:sz w:val="24"/>
          <w:szCs w:val="24"/>
        </w:rPr>
      </w:pPr>
    </w:p>
    <w:p w:rsidR="007E7ED0" w:rsidRDefault="008032FD" w:rsidP="008032FD">
      <w:pPr>
        <w:tabs>
          <w:tab w:val="left" w:pos="4111"/>
        </w:tabs>
        <w:jc w:val="both"/>
        <w:rPr>
          <w:sz w:val="24"/>
          <w:szCs w:val="24"/>
        </w:rPr>
      </w:pPr>
      <w:r w:rsidRPr="006E53D0">
        <w:rPr>
          <w:sz w:val="24"/>
          <w:szCs w:val="24"/>
        </w:rPr>
        <w:t xml:space="preserve">     </w:t>
      </w:r>
      <w:r w:rsidR="00A65C29" w:rsidRPr="006E53D0">
        <w:rPr>
          <w:sz w:val="24"/>
          <w:szCs w:val="24"/>
        </w:rPr>
        <w:t>When non-linearity is important or when the initial transient response is of interest, it is more appropriate to consider the dynamics in the time- rather than frequency-domain, just as it was for analysing the transient dynamics of the bowed string.</w:t>
      </w:r>
      <w:r w:rsidRPr="006E53D0">
        <w:rPr>
          <w:sz w:val="24"/>
          <w:szCs w:val="24"/>
        </w:rPr>
        <w:t xml:space="preserve">     </w:t>
      </w:r>
      <w:r w:rsidR="00A65C29" w:rsidRPr="006E53D0">
        <w:rPr>
          <w:sz w:val="24"/>
          <w:szCs w:val="24"/>
        </w:rPr>
        <w:t xml:space="preserve">Time-domain analysis in </w:t>
      </w:r>
      <w:r w:rsidR="00192078">
        <w:rPr>
          <w:sz w:val="24"/>
          <w:szCs w:val="24"/>
        </w:rPr>
        <w:t>woodwind</w:t>
      </w:r>
      <w:r w:rsidR="00A65C29" w:rsidRPr="006E53D0">
        <w:rPr>
          <w:sz w:val="24"/>
          <w:szCs w:val="24"/>
        </w:rPr>
        <w:t xml:space="preserve"> and brass instruments was pioneered by Schumacher [</w:t>
      </w:r>
      <w:r w:rsidR="00A65C29" w:rsidRPr="006E53D0">
        <w:rPr>
          <w:sz w:val="24"/>
          <w:szCs w:val="24"/>
        </w:rPr>
        <w:fldChar w:fldCharType="begin"/>
      </w:r>
      <w:r w:rsidR="00A65C29" w:rsidRPr="006E53D0">
        <w:rPr>
          <w:sz w:val="24"/>
          <w:szCs w:val="24"/>
        </w:rPr>
        <w:instrText xml:space="preserve"> NOTEREF _Ref99970981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157</w:t>
      </w:r>
      <w:r w:rsidR="00A65C29" w:rsidRPr="006E53D0">
        <w:rPr>
          <w:sz w:val="24"/>
          <w:szCs w:val="24"/>
        </w:rPr>
        <w:fldChar w:fldCharType="end"/>
      </w:r>
      <w:r w:rsidR="00A65C29" w:rsidRPr="006E53D0">
        <w:rPr>
          <w:sz w:val="24"/>
          <w:szCs w:val="24"/>
        </w:rPr>
        <w:t>], McIntyre et al [</w:t>
      </w:r>
      <w:r w:rsidR="00A65C29" w:rsidRPr="006E53D0">
        <w:rPr>
          <w:rStyle w:val="EndnoteReference"/>
          <w:sz w:val="24"/>
          <w:szCs w:val="24"/>
          <w:vertAlign w:val="baseline"/>
        </w:rPr>
        <w:endnoteReference w:id="177"/>
      </w:r>
      <w:r w:rsidR="00A65C29" w:rsidRPr="006E53D0">
        <w:rPr>
          <w:sz w:val="24"/>
          <w:szCs w:val="24"/>
        </w:rPr>
        <w:t>] and Ayers [</w:t>
      </w:r>
      <w:bookmarkStart w:id="71" w:name="_Ref118776269"/>
      <w:r w:rsidR="00A65C29" w:rsidRPr="006E53D0">
        <w:rPr>
          <w:rStyle w:val="EndnoteReference"/>
          <w:sz w:val="24"/>
          <w:szCs w:val="24"/>
          <w:vertAlign w:val="baseline"/>
        </w:rPr>
        <w:endnoteReference w:id="178"/>
      </w:r>
      <w:bookmarkEnd w:id="71"/>
      <w:r w:rsidR="00A65C29" w:rsidRPr="006E53D0">
        <w:rPr>
          <w:sz w:val="24"/>
          <w:szCs w:val="24"/>
        </w:rPr>
        <w:t xml:space="preserve">], and </w:t>
      </w:r>
      <w:r w:rsidR="002E3587">
        <w:rPr>
          <w:sz w:val="24"/>
          <w:szCs w:val="24"/>
        </w:rPr>
        <w:t xml:space="preserve">is </w:t>
      </w:r>
      <w:r w:rsidR="00A65C29" w:rsidRPr="006E53D0">
        <w:rPr>
          <w:sz w:val="24"/>
          <w:szCs w:val="24"/>
        </w:rPr>
        <w:t>discussed in Fletcher and Rossing [</w:t>
      </w:r>
      <w:r w:rsidRPr="006E53D0">
        <w:rPr>
          <w:sz w:val="24"/>
          <w:szCs w:val="24"/>
        </w:rPr>
        <w:fldChar w:fldCharType="begin"/>
      </w:r>
      <w:r w:rsidRPr="006E53D0">
        <w:rPr>
          <w:sz w:val="24"/>
          <w:szCs w:val="24"/>
        </w:rPr>
        <w:instrText xml:space="preserve"> NOTEREF _Ref104351927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5</w:t>
      </w:r>
      <w:r w:rsidRPr="006E53D0">
        <w:rPr>
          <w:sz w:val="24"/>
          <w:szCs w:val="24"/>
        </w:rPr>
        <w:fldChar w:fldCharType="end"/>
      </w:r>
      <w:r w:rsidR="00A65C29" w:rsidRPr="006E53D0">
        <w:rPr>
          <w:sz w:val="24"/>
          <w:szCs w:val="24"/>
        </w:rPr>
        <w:t>, §8.14]. Time-delayed reflectometry measurements</w:t>
      </w:r>
      <w:r w:rsidR="001C56B9">
        <w:rPr>
          <w:sz w:val="24"/>
          <w:szCs w:val="24"/>
        </w:rPr>
        <w:t xml:space="preserve"> </w:t>
      </w:r>
      <w:r w:rsidR="00A65C29" w:rsidRPr="006E53D0">
        <w:rPr>
          <w:sz w:val="24"/>
          <w:szCs w:val="24"/>
        </w:rPr>
        <w:t xml:space="preserve">are made by producing short pressure pulses inside the mouthpiece generated by a spark or by a sudden </w:t>
      </w:r>
      <w:r w:rsidR="002E3587">
        <w:rPr>
          <w:sz w:val="24"/>
          <w:szCs w:val="24"/>
        </w:rPr>
        <w:t xml:space="preserve">piezo-electric </w:t>
      </w:r>
      <w:r w:rsidR="00A65C29" w:rsidRPr="006E53D0">
        <w:rPr>
          <w:sz w:val="24"/>
          <w:szCs w:val="24"/>
        </w:rPr>
        <w:t>displacement of the mouthpiece end-wall</w:t>
      </w:r>
      <w:r w:rsidR="001C56B9">
        <w:rPr>
          <w:sz w:val="24"/>
          <w:szCs w:val="24"/>
        </w:rPr>
        <w:t xml:space="preserve"> (</w:t>
      </w:r>
      <w:r w:rsidR="001C56B9" w:rsidRPr="006E53D0">
        <w:rPr>
          <w:sz w:val="24"/>
          <w:szCs w:val="24"/>
        </w:rPr>
        <w:t>see, for example, Ayers [</w:t>
      </w:r>
      <w:r w:rsidR="001C56B9" w:rsidRPr="006E53D0">
        <w:rPr>
          <w:sz w:val="24"/>
          <w:szCs w:val="24"/>
        </w:rPr>
        <w:fldChar w:fldCharType="begin"/>
      </w:r>
      <w:r w:rsidR="001C56B9" w:rsidRPr="006E53D0">
        <w:rPr>
          <w:sz w:val="24"/>
          <w:szCs w:val="24"/>
        </w:rPr>
        <w:instrText xml:space="preserve"> NOTEREF _Ref118776269 \h  \* MERGEFORMAT </w:instrText>
      </w:r>
      <w:r w:rsidR="001C56B9" w:rsidRPr="006E53D0">
        <w:rPr>
          <w:sz w:val="24"/>
          <w:szCs w:val="24"/>
        </w:rPr>
      </w:r>
      <w:r w:rsidR="001C56B9" w:rsidRPr="006E53D0">
        <w:rPr>
          <w:sz w:val="24"/>
          <w:szCs w:val="24"/>
        </w:rPr>
        <w:fldChar w:fldCharType="separate"/>
      </w:r>
      <w:r w:rsidR="001926A3">
        <w:rPr>
          <w:sz w:val="24"/>
          <w:szCs w:val="24"/>
        </w:rPr>
        <w:t>180</w:t>
      </w:r>
      <w:r w:rsidR="001C56B9" w:rsidRPr="006E53D0">
        <w:rPr>
          <w:sz w:val="24"/>
          <w:szCs w:val="24"/>
        </w:rPr>
        <w:fldChar w:fldCharType="end"/>
      </w:r>
      <w:r w:rsidR="001C56B9" w:rsidRPr="006E53D0">
        <w:rPr>
          <w:sz w:val="24"/>
          <w:szCs w:val="24"/>
        </w:rPr>
        <w:t>])</w:t>
      </w:r>
      <w:r w:rsidR="00A65C29" w:rsidRPr="006E53D0">
        <w:rPr>
          <w:sz w:val="24"/>
          <w:szCs w:val="24"/>
        </w:rPr>
        <w:t xml:space="preserve">. The pressure in the mouthpiece is then recorded as a function of time after the event. </w:t>
      </w:r>
    </w:p>
    <w:p w:rsidR="007E7ED0" w:rsidRDefault="007E7ED0" w:rsidP="008032FD">
      <w:pPr>
        <w:tabs>
          <w:tab w:val="left" w:pos="4111"/>
        </w:tabs>
        <w:jc w:val="both"/>
        <w:rPr>
          <w:sz w:val="24"/>
          <w:szCs w:val="24"/>
        </w:rPr>
      </w:pPr>
    </w:p>
    <w:p w:rsidR="00A65C29" w:rsidRPr="006E53D0" w:rsidRDefault="008032FD" w:rsidP="008032FD">
      <w:pPr>
        <w:tabs>
          <w:tab w:val="left" w:pos="4111"/>
        </w:tabs>
        <w:jc w:val="both"/>
        <w:rPr>
          <w:sz w:val="24"/>
          <w:szCs w:val="24"/>
        </w:rPr>
      </w:pPr>
      <w:r w:rsidRPr="006E53D0">
        <w:rPr>
          <w:sz w:val="24"/>
          <w:szCs w:val="24"/>
        </w:rPr>
        <w:t xml:space="preserve">     </w:t>
      </w:r>
      <w:r w:rsidR="00A65C29" w:rsidRPr="006E53D0">
        <w:rPr>
          <w:sz w:val="24"/>
          <w:szCs w:val="24"/>
        </w:rPr>
        <w:t xml:space="preserve">In the linear response regime, measurement in the time-domain give exactly the same information about an instrument as measurements in the frequency-domain, assuming both the magnitude and phase of the frequency response is recorded. This follows because the frequency response </w:t>
      </w:r>
      <w:r w:rsidR="00A65C29" w:rsidRPr="006E53D0">
        <w:rPr>
          <w:i/>
          <w:sz w:val="24"/>
          <w:szCs w:val="24"/>
        </w:rPr>
        <w:t>Z(</w:t>
      </w:r>
      <w:r w:rsidR="00A65C29" w:rsidRPr="006E53D0">
        <w:rPr>
          <w:rFonts w:ascii="Symbol" w:hAnsi="Symbol"/>
          <w:i/>
          <w:sz w:val="24"/>
          <w:szCs w:val="24"/>
        </w:rPr>
        <w:t></w:t>
      </w:r>
      <w:r w:rsidR="00A65C29" w:rsidRPr="006E53D0">
        <w:rPr>
          <w:i/>
          <w:sz w:val="24"/>
          <w:szCs w:val="24"/>
        </w:rPr>
        <w:t>)</w:t>
      </w:r>
      <w:r w:rsidR="00A65C29" w:rsidRPr="006E53D0">
        <w:rPr>
          <w:sz w:val="24"/>
          <w:szCs w:val="24"/>
        </w:rPr>
        <w:t xml:space="preserve"> measured  in the mouthpiece is simply the Fourier transform of the transient pressure response </w:t>
      </w:r>
      <w:r w:rsidR="00A65C29" w:rsidRPr="006E53D0">
        <w:rPr>
          <w:i/>
          <w:sz w:val="24"/>
          <w:szCs w:val="24"/>
        </w:rPr>
        <w:t xml:space="preserve">p(t) </w:t>
      </w:r>
      <w:r w:rsidR="00A65C29" w:rsidRPr="006E53D0">
        <w:rPr>
          <w:sz w:val="24"/>
          <w:szCs w:val="24"/>
        </w:rPr>
        <w:t xml:space="preserve">for a </w:t>
      </w:r>
      <w:r w:rsidR="00A65C29" w:rsidRPr="006E53D0">
        <w:rPr>
          <w:rFonts w:ascii="Symbol" w:hAnsi="Symbol"/>
          <w:i/>
          <w:sz w:val="24"/>
          <w:szCs w:val="24"/>
        </w:rPr>
        <w:t></w:t>
      </w:r>
      <w:r w:rsidR="00A65C29" w:rsidRPr="006E53D0">
        <w:rPr>
          <w:sz w:val="24"/>
          <w:szCs w:val="24"/>
        </w:rPr>
        <w:t xml:space="preserve">- or impulse-function flow </w:t>
      </w:r>
      <w:r w:rsidR="00A65C29" w:rsidRPr="006E53D0">
        <w:rPr>
          <w:i/>
          <w:sz w:val="24"/>
          <w:szCs w:val="24"/>
        </w:rPr>
        <w:t>(Av)</w:t>
      </w:r>
      <w:r w:rsidR="00A65C29" w:rsidRPr="006E53D0">
        <w:rPr>
          <w:sz w:val="24"/>
          <w:szCs w:val="24"/>
        </w:rPr>
        <w:t xml:space="preserve"> induced by the spark or wall motion. Knowing </w:t>
      </w:r>
      <w:r w:rsidR="00A65C29" w:rsidRPr="006E53D0">
        <w:rPr>
          <w:i/>
          <w:sz w:val="24"/>
          <w:szCs w:val="24"/>
        </w:rPr>
        <w:t>p(t)</w:t>
      </w:r>
      <w:r w:rsidR="00A65C29" w:rsidRPr="006E53D0">
        <w:rPr>
          <w:sz w:val="24"/>
          <w:szCs w:val="24"/>
        </w:rPr>
        <w:t xml:space="preserve"> or </w:t>
      </w:r>
      <w:r w:rsidR="00A65C29" w:rsidRPr="006E53D0">
        <w:rPr>
          <w:i/>
          <w:sz w:val="24"/>
          <w:szCs w:val="24"/>
        </w:rPr>
        <w:t>Z(</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i/>
          <w:sz w:val="24"/>
          <w:szCs w:val="24"/>
        </w:rPr>
        <w:t></w:t>
      </w:r>
      <w:r w:rsidR="00A65C29" w:rsidRPr="006E53D0">
        <w:rPr>
          <w:rFonts w:ascii="Symbol" w:hAnsi="Symbol"/>
          <w:i/>
          <w:sz w:val="24"/>
          <w:szCs w:val="24"/>
        </w:rPr>
        <w:t></w:t>
      </w:r>
      <w:r w:rsidR="00A65C29" w:rsidRPr="006E53D0">
        <w:rPr>
          <w:i/>
          <w:sz w:val="24"/>
          <w:szCs w:val="24"/>
        </w:rPr>
        <w:t xml:space="preserve"> </w:t>
      </w:r>
      <w:r w:rsidR="00A65C29" w:rsidRPr="006E53D0">
        <w:rPr>
          <w:sz w:val="24"/>
          <w:szCs w:val="24"/>
        </w:rPr>
        <w:t xml:space="preserve"> one can obtain the other by applying the appropriate Fourier transform </w:t>
      </w:r>
    </w:p>
    <w:p w:rsidR="00A65C29" w:rsidRPr="006E53D0" w:rsidRDefault="00293913" w:rsidP="00F220D8">
      <w:pPr>
        <w:tabs>
          <w:tab w:val="left" w:pos="4111"/>
          <w:tab w:val="right" w:pos="8900"/>
        </w:tabs>
        <w:ind w:firstLine="2400"/>
        <w:jc w:val="both"/>
        <w:rPr>
          <w:sz w:val="24"/>
          <w:szCs w:val="24"/>
        </w:rPr>
      </w:pPr>
      <w:r w:rsidRPr="00293913">
        <w:rPr>
          <w:position w:val="-74"/>
          <w:sz w:val="24"/>
          <w:szCs w:val="24"/>
        </w:rPr>
        <w:object w:dxaOrig="2620" w:dyaOrig="1600">
          <v:shape id="_x0000_i1355" type="#_x0000_t75" style="width:131.25pt;height:79.5pt" o:ole="">
            <v:imagedata r:id="rId787" o:title=""/>
          </v:shape>
          <o:OLEObject Type="Embed" ProgID="Equation.DSMT4" ShapeID="_x0000_i1355" DrawAspect="Content" ObjectID="_1687067257" r:id="rId788"/>
        </w:object>
      </w:r>
      <w:r w:rsidR="00A65C29" w:rsidRPr="006E53D0">
        <w:rPr>
          <w:sz w:val="24"/>
          <w:szCs w:val="24"/>
        </w:rPr>
        <w:t xml:space="preserve">.  </w:t>
      </w:r>
      <w:r w:rsidR="008032FD" w:rsidRPr="006E53D0">
        <w:rPr>
          <w:sz w:val="24"/>
          <w:szCs w:val="24"/>
        </w:rPr>
        <w:t xml:space="preserve">          </w:t>
      </w:r>
      <w:r w:rsidR="00A65C29" w:rsidRPr="006E53D0">
        <w:rPr>
          <w:sz w:val="24"/>
          <w:szCs w:val="24"/>
        </w:rPr>
        <w:t xml:space="preserve"> </w:t>
      </w:r>
      <w:r w:rsidR="00F220D8">
        <w:rPr>
          <w:sz w:val="24"/>
          <w:szCs w:val="24"/>
        </w:rPr>
        <w:tab/>
      </w:r>
      <w:r w:rsidR="00A65C29" w:rsidRPr="006E53D0">
        <w:rPr>
          <w:sz w:val="24"/>
          <w:szCs w:val="24"/>
        </w:rPr>
        <w:t xml:space="preserve"> </w:t>
      </w:r>
      <w:r w:rsidR="008032FD" w:rsidRPr="006E53D0">
        <w:rPr>
          <w:sz w:val="24"/>
          <w:szCs w:val="24"/>
        </w:rPr>
        <w:fldChar w:fldCharType="begin"/>
      </w:r>
      <w:r w:rsidR="008032FD" w:rsidRPr="006E53D0">
        <w:rPr>
          <w:sz w:val="24"/>
          <w:szCs w:val="24"/>
        </w:rPr>
        <w:instrText xml:space="preserve"> MACROBUTTON MTPlaceRef \* MERGEFORMAT </w:instrText>
      </w:r>
      <w:r w:rsidR="008032FD" w:rsidRPr="006E53D0">
        <w:rPr>
          <w:sz w:val="24"/>
          <w:szCs w:val="24"/>
        </w:rPr>
        <w:fldChar w:fldCharType="begin"/>
      </w:r>
      <w:r w:rsidR="008032FD" w:rsidRPr="006E53D0">
        <w:rPr>
          <w:sz w:val="24"/>
          <w:szCs w:val="24"/>
        </w:rPr>
        <w:instrText xml:space="preserve"> SEQ MTEqn \h \* MERGEFORMAT </w:instrText>
      </w:r>
      <w:r w:rsidR="008032FD" w:rsidRPr="006E53D0">
        <w:rPr>
          <w:sz w:val="24"/>
          <w:szCs w:val="24"/>
        </w:rPr>
        <w:fldChar w:fldCharType="end"/>
      </w:r>
      <w:r w:rsidR="008032FD" w:rsidRPr="006E53D0">
        <w:rPr>
          <w:sz w:val="24"/>
          <w:szCs w:val="24"/>
        </w:rPr>
        <w:instrText>(</w:instrText>
      </w:r>
      <w:r w:rsidR="008032FD" w:rsidRPr="006E53D0">
        <w:rPr>
          <w:sz w:val="24"/>
          <w:szCs w:val="24"/>
        </w:rPr>
        <w:fldChar w:fldCharType="begin"/>
      </w:r>
      <w:r w:rsidR="008032FD" w:rsidRPr="006E53D0">
        <w:rPr>
          <w:sz w:val="24"/>
          <w:szCs w:val="24"/>
        </w:rPr>
        <w:instrText xml:space="preserve"> SEQ MTSec \c \* Arabic \* MERGEFORMAT </w:instrText>
      </w:r>
      <w:r w:rsidR="008032FD" w:rsidRPr="006E53D0">
        <w:rPr>
          <w:sz w:val="24"/>
          <w:szCs w:val="24"/>
        </w:rPr>
        <w:fldChar w:fldCharType="separate"/>
      </w:r>
      <w:r w:rsidR="001926A3">
        <w:rPr>
          <w:noProof/>
          <w:sz w:val="24"/>
          <w:szCs w:val="24"/>
        </w:rPr>
        <w:instrText>0</w:instrText>
      </w:r>
      <w:r w:rsidR="008032FD" w:rsidRPr="006E53D0">
        <w:rPr>
          <w:sz w:val="24"/>
          <w:szCs w:val="24"/>
        </w:rPr>
        <w:fldChar w:fldCharType="end"/>
      </w:r>
      <w:r w:rsidR="008032FD" w:rsidRPr="006E53D0">
        <w:rPr>
          <w:sz w:val="24"/>
          <w:szCs w:val="24"/>
        </w:rPr>
        <w:instrText>.</w:instrText>
      </w:r>
      <w:r w:rsidR="008032FD" w:rsidRPr="006E53D0">
        <w:rPr>
          <w:sz w:val="24"/>
          <w:szCs w:val="24"/>
        </w:rPr>
        <w:fldChar w:fldCharType="begin"/>
      </w:r>
      <w:r w:rsidR="008032FD" w:rsidRPr="006E53D0">
        <w:rPr>
          <w:sz w:val="24"/>
          <w:szCs w:val="24"/>
        </w:rPr>
        <w:instrText xml:space="preserve"> SEQ MTEqn \c \* Arabic \* MERGEFORMAT </w:instrText>
      </w:r>
      <w:r w:rsidR="008032FD" w:rsidRPr="006E53D0">
        <w:rPr>
          <w:sz w:val="24"/>
          <w:szCs w:val="24"/>
        </w:rPr>
        <w:fldChar w:fldCharType="separate"/>
      </w:r>
      <w:r w:rsidR="001926A3">
        <w:rPr>
          <w:noProof/>
          <w:sz w:val="24"/>
          <w:szCs w:val="24"/>
        </w:rPr>
        <w:instrText>138</w:instrText>
      </w:r>
      <w:r w:rsidR="008032FD" w:rsidRPr="006E53D0">
        <w:rPr>
          <w:sz w:val="24"/>
          <w:szCs w:val="24"/>
        </w:rPr>
        <w:fldChar w:fldCharType="end"/>
      </w:r>
      <w:r w:rsidR="008032FD" w:rsidRPr="006E53D0">
        <w:rPr>
          <w:sz w:val="24"/>
          <w:szCs w:val="24"/>
        </w:rPr>
        <w:instrText>)</w:instrText>
      </w:r>
      <w:r w:rsidR="008032FD" w:rsidRPr="006E53D0">
        <w:rPr>
          <w:sz w:val="24"/>
          <w:szCs w:val="24"/>
        </w:rPr>
        <w:fldChar w:fldCharType="end"/>
      </w:r>
    </w:p>
    <w:p w:rsidR="00A65C29" w:rsidRDefault="008032FD" w:rsidP="004B3CB5">
      <w:pPr>
        <w:tabs>
          <w:tab w:val="left" w:pos="4111"/>
        </w:tabs>
        <w:jc w:val="both"/>
        <w:rPr>
          <w:sz w:val="24"/>
          <w:szCs w:val="24"/>
        </w:rPr>
      </w:pPr>
      <w:r w:rsidRPr="006E53D0">
        <w:rPr>
          <w:sz w:val="24"/>
          <w:szCs w:val="24"/>
        </w:rPr>
        <w:lastRenderedPageBreak/>
        <w:t xml:space="preserve">     </w:t>
      </w:r>
      <w:r w:rsidR="00A65C29" w:rsidRPr="006E53D0">
        <w:rPr>
          <w:sz w:val="24"/>
          <w:szCs w:val="24"/>
        </w:rPr>
        <w:t xml:space="preserve">Measurements of the impulse response are particularly useful in identifying large discontinuities in the acoustic impedance along the bore of an instruments produced by tone-holes, valves and bends, which might be responsible for significant perturbations of particular partials.  The position of any such discontinuity can be determined by the time it takes for the reflected impulse to return to the mouthpiece. </w:t>
      </w:r>
    </w:p>
    <w:p w:rsidR="007E7ED0" w:rsidRPr="006E53D0" w:rsidRDefault="007E7ED0" w:rsidP="004B3CB5">
      <w:pPr>
        <w:tabs>
          <w:tab w:val="left" w:pos="4111"/>
        </w:tabs>
        <w:jc w:val="both"/>
        <w:rPr>
          <w:sz w:val="24"/>
          <w:szCs w:val="24"/>
        </w:rPr>
      </w:pPr>
    </w:p>
    <w:p w:rsidR="00746A19" w:rsidRPr="006E53D0"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 xml:space="preserve">Time-domain analysis is essential, if one wishes to investigate starting transients, where reflections from the end of the instrument are required to stabilise the pitch of a note.  This problem is particularly pronounced for horn players pitching, for example, notes as high as the </w:t>
      </w:r>
      <w:r w:rsidR="00830DF9">
        <w:rPr>
          <w:sz w:val="24"/>
          <w:szCs w:val="24"/>
        </w:rPr>
        <w:t>1</w:t>
      </w:r>
      <w:r w:rsidR="00CB728D">
        <w:rPr>
          <w:sz w:val="24"/>
          <w:szCs w:val="24"/>
        </w:rPr>
        <w:t>2</w:t>
      </w:r>
      <w:r w:rsidR="00830DF9" w:rsidRPr="00830DF9">
        <w:rPr>
          <w:sz w:val="24"/>
          <w:szCs w:val="24"/>
          <w:vertAlign w:val="superscript"/>
        </w:rPr>
        <w:t>th</w:t>
      </w:r>
      <w:r w:rsidR="003911DA">
        <w:rPr>
          <w:sz w:val="24"/>
          <w:szCs w:val="24"/>
          <w:vertAlign w:val="superscript"/>
        </w:rPr>
        <w:t xml:space="preserve"> </w:t>
      </w:r>
      <w:r w:rsidR="003911DA">
        <w:rPr>
          <w:sz w:val="24"/>
          <w:szCs w:val="24"/>
        </w:rPr>
        <w:t>resonant mode</w:t>
      </w:r>
      <w:r w:rsidR="00B5411B">
        <w:rPr>
          <w:sz w:val="24"/>
          <w:szCs w:val="24"/>
        </w:rPr>
        <w:t>.</w:t>
      </w:r>
      <w:r w:rsidR="00830DF9">
        <w:rPr>
          <w:sz w:val="24"/>
          <w:szCs w:val="24"/>
        </w:rPr>
        <w:t xml:space="preserve"> </w:t>
      </w:r>
      <w:r w:rsidR="00CB728D">
        <w:rPr>
          <w:sz w:val="24"/>
          <w:szCs w:val="24"/>
        </w:rPr>
        <w:t xml:space="preserve"> </w:t>
      </w:r>
      <w:r w:rsidR="00A65C29" w:rsidRPr="006E53D0">
        <w:rPr>
          <w:sz w:val="24"/>
          <w:szCs w:val="24"/>
        </w:rPr>
        <w:t xml:space="preserve">The player </w:t>
      </w:r>
      <w:r w:rsidR="008A5B6C">
        <w:rPr>
          <w:sz w:val="24"/>
          <w:szCs w:val="24"/>
        </w:rPr>
        <w:t>must</w:t>
      </w:r>
      <w:r w:rsidR="00237522">
        <w:rPr>
          <w:sz w:val="24"/>
          <w:szCs w:val="24"/>
        </w:rPr>
        <w:t xml:space="preserve"> </w:t>
      </w:r>
      <w:r w:rsidR="00A65C29" w:rsidRPr="006E53D0">
        <w:rPr>
          <w:sz w:val="24"/>
          <w:szCs w:val="24"/>
        </w:rPr>
        <w:t xml:space="preserve">buzz the lips a dozen or so cycles before the first reflection </w:t>
      </w:r>
      <w:r w:rsidR="00237522">
        <w:rPr>
          <w:sz w:val="24"/>
          <w:szCs w:val="24"/>
        </w:rPr>
        <w:t xml:space="preserve">from the end of the instrument </w:t>
      </w:r>
      <w:r w:rsidR="00A65C29" w:rsidRPr="006E53D0">
        <w:rPr>
          <w:sz w:val="24"/>
          <w:szCs w:val="24"/>
        </w:rPr>
        <w:t>returns to stabilise the pitch. If the player gets the initial buzzing frequency slightly wrong, the instrument may lock-on to the 11</w:t>
      </w:r>
      <w:r w:rsidR="00A65C29" w:rsidRPr="006E53D0">
        <w:rPr>
          <w:sz w:val="24"/>
          <w:szCs w:val="24"/>
          <w:vertAlign w:val="superscript"/>
        </w:rPr>
        <w:t>th</w:t>
      </w:r>
      <w:r w:rsidR="00A65C29" w:rsidRPr="006E53D0">
        <w:rPr>
          <w:sz w:val="24"/>
          <w:szCs w:val="24"/>
        </w:rPr>
        <w:t xml:space="preserve"> or 13</w:t>
      </w:r>
      <w:r w:rsidR="00A65C29" w:rsidRPr="006E53D0">
        <w:rPr>
          <w:sz w:val="24"/>
          <w:szCs w:val="24"/>
          <w:vertAlign w:val="superscript"/>
        </w:rPr>
        <w:t>th</w:t>
      </w:r>
      <w:r w:rsidR="00A65C29" w:rsidRPr="006E53D0">
        <w:rPr>
          <w:sz w:val="24"/>
          <w:szCs w:val="24"/>
        </w:rPr>
        <w:t xml:space="preserve"> harmonic rather than the intended 12</w:t>
      </w:r>
      <w:r w:rsidR="00A65C29" w:rsidRPr="006E53D0">
        <w:rPr>
          <w:sz w:val="24"/>
          <w:szCs w:val="24"/>
          <w:vertAlign w:val="superscript"/>
        </w:rPr>
        <w:t>th</w:t>
      </w:r>
      <w:r w:rsidR="00A65C29" w:rsidRPr="006E53D0">
        <w:rPr>
          <w:sz w:val="24"/>
          <w:szCs w:val="24"/>
        </w:rPr>
        <w:t xml:space="preserve">, leading to the familiar “cracked note” of the beginner and </w:t>
      </w:r>
      <w:r w:rsidR="00237522">
        <w:rPr>
          <w:sz w:val="24"/>
          <w:szCs w:val="24"/>
        </w:rPr>
        <w:t xml:space="preserve">even professional </w:t>
      </w:r>
      <w:r w:rsidR="00A65C29" w:rsidRPr="006E53D0">
        <w:rPr>
          <w:sz w:val="24"/>
          <w:szCs w:val="24"/>
        </w:rPr>
        <w:t>horn player</w:t>
      </w:r>
      <w:r w:rsidR="00237522">
        <w:rPr>
          <w:sz w:val="24"/>
          <w:szCs w:val="24"/>
        </w:rPr>
        <w:t>s</w:t>
      </w:r>
      <w:r w:rsidR="00B5411B">
        <w:rPr>
          <w:sz w:val="24"/>
          <w:szCs w:val="24"/>
        </w:rPr>
        <w:t xml:space="preserve"> on occasions</w:t>
      </w:r>
      <w:r w:rsidR="00A65C29" w:rsidRPr="006E53D0">
        <w:rPr>
          <w:sz w:val="24"/>
          <w:szCs w:val="24"/>
        </w:rPr>
        <w:t>. “</w:t>
      </w:r>
      <w:r w:rsidR="003911DA">
        <w:rPr>
          <w:sz w:val="24"/>
          <w:szCs w:val="24"/>
        </w:rPr>
        <w:t>F</w:t>
      </w:r>
      <w:r w:rsidR="00A65C29" w:rsidRPr="006E53D0">
        <w:rPr>
          <w:sz w:val="24"/>
          <w:szCs w:val="24"/>
        </w:rPr>
        <w:t>alse” reflections from discontinuities along the length of the tube</w:t>
      </w:r>
      <w:r w:rsidR="00746A19">
        <w:rPr>
          <w:sz w:val="24"/>
          <w:szCs w:val="24"/>
        </w:rPr>
        <w:t xml:space="preserve"> </w:t>
      </w:r>
      <w:r w:rsidR="00A65C29" w:rsidRPr="006E53D0">
        <w:rPr>
          <w:sz w:val="24"/>
          <w:szCs w:val="24"/>
        </w:rPr>
        <w:t xml:space="preserve">may confuse the initial feedback, making it more difficult to pitch particular notes. This leads to </w:t>
      </w:r>
      <w:r w:rsidR="00237522">
        <w:rPr>
          <w:sz w:val="24"/>
          <w:szCs w:val="24"/>
        </w:rPr>
        <w:t xml:space="preserve">pitch-dependent </w:t>
      </w:r>
      <w:r w:rsidR="00A65C29" w:rsidRPr="006E53D0">
        <w:rPr>
          <w:sz w:val="24"/>
          <w:szCs w:val="24"/>
        </w:rPr>
        <w:t xml:space="preserve">changes in the playing characteristics of instruments made to different designs </w:t>
      </w:r>
      <w:r w:rsidR="00CB728D">
        <w:rPr>
          <w:sz w:val="24"/>
          <w:szCs w:val="24"/>
        </w:rPr>
        <w:t xml:space="preserve">adopted </w:t>
      </w:r>
      <w:r w:rsidR="00A65C29" w:rsidRPr="006E53D0">
        <w:rPr>
          <w:sz w:val="24"/>
          <w:szCs w:val="24"/>
        </w:rPr>
        <w:t xml:space="preserve">by different manufacturers. </w:t>
      </w:r>
    </w:p>
    <w:p w:rsidR="00A65C29" w:rsidRPr="0026092F" w:rsidRDefault="00A65C29" w:rsidP="004B3CB5">
      <w:pPr>
        <w:tabs>
          <w:tab w:val="left" w:pos="4111"/>
        </w:tabs>
        <w:jc w:val="both"/>
        <w:rPr>
          <w:color w:val="0000FF"/>
          <w:sz w:val="32"/>
          <w:szCs w:val="32"/>
        </w:rPr>
      </w:pPr>
    </w:p>
    <w:p w:rsidR="00A65C29" w:rsidRPr="0026092F" w:rsidRDefault="0026092F" w:rsidP="00556A6E">
      <w:pPr>
        <w:numPr>
          <w:ilvl w:val="2"/>
          <w:numId w:val="9"/>
        </w:numPr>
        <w:tabs>
          <w:tab w:val="left" w:pos="4111"/>
        </w:tabs>
        <w:jc w:val="both"/>
        <w:rPr>
          <w:b/>
          <w:color w:val="0000FF"/>
          <w:sz w:val="32"/>
          <w:szCs w:val="32"/>
        </w:rPr>
      </w:pPr>
      <w:r>
        <w:rPr>
          <w:b/>
          <w:color w:val="0000FF"/>
          <w:sz w:val="32"/>
          <w:szCs w:val="32"/>
        </w:rPr>
        <w:t xml:space="preserve"> </w:t>
      </w:r>
      <w:r w:rsidR="00A65C29" w:rsidRPr="0026092F">
        <w:rPr>
          <w:b/>
          <w:color w:val="0000FF"/>
          <w:sz w:val="32"/>
          <w:szCs w:val="32"/>
        </w:rPr>
        <w:t xml:space="preserve"> Air</w:t>
      </w:r>
      <w:r>
        <w:rPr>
          <w:b/>
          <w:color w:val="0000FF"/>
          <w:sz w:val="32"/>
          <w:szCs w:val="32"/>
        </w:rPr>
        <w:t xml:space="preserve"> J</w:t>
      </w:r>
      <w:r w:rsidR="00A65C29" w:rsidRPr="0026092F">
        <w:rPr>
          <w:b/>
          <w:color w:val="0000FF"/>
          <w:sz w:val="32"/>
          <w:szCs w:val="32"/>
        </w:rPr>
        <w:t xml:space="preserve">et </w:t>
      </w:r>
      <w:r>
        <w:rPr>
          <w:b/>
          <w:color w:val="0000FF"/>
          <w:sz w:val="32"/>
          <w:szCs w:val="32"/>
        </w:rPr>
        <w:t>E</w:t>
      </w:r>
      <w:r w:rsidR="00A65C29" w:rsidRPr="0026092F">
        <w:rPr>
          <w:b/>
          <w:color w:val="0000FF"/>
          <w:sz w:val="32"/>
          <w:szCs w:val="32"/>
        </w:rPr>
        <w:t>xcitation</w:t>
      </w:r>
      <w:r w:rsidR="00F220D8" w:rsidRPr="0026092F">
        <w:rPr>
          <w:b/>
          <w:color w:val="0000FF"/>
          <w:sz w:val="32"/>
          <w:szCs w:val="32"/>
        </w:rPr>
        <w:t xml:space="preserve"> </w:t>
      </w:r>
    </w:p>
    <w:p w:rsidR="00064F01" w:rsidRDefault="00064F01" w:rsidP="004B3CB5">
      <w:pPr>
        <w:tabs>
          <w:tab w:val="num" w:pos="180"/>
          <w:tab w:val="left" w:pos="4111"/>
        </w:tabs>
        <w:jc w:val="both"/>
        <w:rPr>
          <w:sz w:val="24"/>
          <w:szCs w:val="24"/>
        </w:rPr>
      </w:pPr>
    </w:p>
    <w:p w:rsidR="00064F01"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Many ancient and modern musical instruments are excited by blowing a jet of air across a hole in a hollow tube or some other acoustic resonator.  Familiar examples include the flute, pan-pipes, the ocarina and simple whistle</w:t>
      </w:r>
      <w:r w:rsidR="00064F01">
        <w:rPr>
          <w:sz w:val="24"/>
          <w:szCs w:val="24"/>
        </w:rPr>
        <w:t>,</w:t>
      </w:r>
      <w:r w:rsidR="00A65C29" w:rsidRPr="006E53D0">
        <w:rPr>
          <w:sz w:val="24"/>
          <w:szCs w:val="24"/>
        </w:rPr>
        <w:t xml:space="preserve"> in addition to many organ pipes. </w:t>
      </w:r>
      <w:r w:rsidR="000E1B7D">
        <w:rPr>
          <w:sz w:val="24"/>
          <w:szCs w:val="24"/>
        </w:rPr>
        <w:t>S</w:t>
      </w:r>
      <w:r w:rsidR="00A65C29" w:rsidRPr="006E53D0">
        <w:rPr>
          <w:sz w:val="24"/>
          <w:szCs w:val="24"/>
        </w:rPr>
        <w:t>ound excitation in flutes and organ pipes was first considered by Helmholtz [</w:t>
      </w:r>
      <w:r w:rsidR="00A65C29" w:rsidRPr="006E53D0">
        <w:rPr>
          <w:sz w:val="24"/>
          <w:szCs w:val="24"/>
        </w:rPr>
        <w:fldChar w:fldCharType="begin"/>
      </w:r>
      <w:r w:rsidR="00A65C29" w:rsidRPr="006E53D0">
        <w:rPr>
          <w:sz w:val="24"/>
          <w:szCs w:val="24"/>
        </w:rPr>
        <w:instrText xml:space="preserve"> NOTEREF _Ref97358829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128</w:t>
      </w:r>
      <w:r w:rsidR="00A65C29" w:rsidRPr="006E53D0">
        <w:rPr>
          <w:sz w:val="24"/>
          <w:szCs w:val="24"/>
        </w:rPr>
        <w:fldChar w:fldCharType="end"/>
      </w:r>
      <w:r w:rsidR="00A65C29" w:rsidRPr="006E53D0">
        <w:rPr>
          <w:sz w:val="24"/>
          <w:szCs w:val="24"/>
        </w:rPr>
        <w:t xml:space="preserve">] in terms of an interaction between the air jet and the coupled </w:t>
      </w:r>
      <w:r w:rsidR="00064F01">
        <w:rPr>
          <w:sz w:val="24"/>
          <w:szCs w:val="24"/>
        </w:rPr>
        <w:t>air column</w:t>
      </w:r>
      <w:r w:rsidR="000E1B7D">
        <w:rPr>
          <w:sz w:val="24"/>
          <w:szCs w:val="24"/>
        </w:rPr>
        <w:t>.</w:t>
      </w:r>
    </w:p>
    <w:p w:rsidR="007E7ED0" w:rsidRPr="006E53D0" w:rsidRDefault="007E7ED0" w:rsidP="004B3CB5">
      <w:pPr>
        <w:tabs>
          <w:tab w:val="left" w:pos="4111"/>
        </w:tabs>
        <w:jc w:val="both"/>
        <w:rPr>
          <w:sz w:val="24"/>
          <w:szCs w:val="24"/>
        </w:rPr>
      </w:pPr>
    </w:p>
    <w:p w:rsidR="00A65C29"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In practice, the dynamics of sound production is a very complex aerodynamic flow problem requiring the solution of the Navier-Stokes equations governing fluid flow in often complex geometries.  Various simplified solutions have been considered by many authors since the time of Helmholtz and Rayleigh [</w:t>
      </w:r>
      <w:r w:rsidR="00796DAE" w:rsidRPr="006E53D0">
        <w:rPr>
          <w:sz w:val="24"/>
          <w:szCs w:val="24"/>
        </w:rPr>
        <w:fldChar w:fldCharType="begin"/>
      </w:r>
      <w:r w:rsidR="00796DAE" w:rsidRPr="006E53D0">
        <w:rPr>
          <w:sz w:val="24"/>
          <w:szCs w:val="24"/>
        </w:rPr>
        <w:instrText xml:space="preserve"> NOTEREF _Ref121197123 \h </w:instrText>
      </w:r>
      <w:r w:rsidR="006E53D0">
        <w:rPr>
          <w:sz w:val="24"/>
          <w:szCs w:val="24"/>
        </w:rPr>
        <w:instrText xml:space="preserve"> \* MERGEFORMAT </w:instrText>
      </w:r>
      <w:r w:rsidR="00796DAE" w:rsidRPr="006E53D0">
        <w:rPr>
          <w:sz w:val="24"/>
          <w:szCs w:val="24"/>
        </w:rPr>
      </w:r>
      <w:r w:rsidR="00796DAE" w:rsidRPr="006E53D0">
        <w:rPr>
          <w:sz w:val="24"/>
          <w:szCs w:val="24"/>
        </w:rPr>
        <w:fldChar w:fldCharType="separate"/>
      </w:r>
      <w:r w:rsidR="001926A3">
        <w:rPr>
          <w:sz w:val="24"/>
          <w:szCs w:val="24"/>
        </w:rPr>
        <w:t>3</w:t>
      </w:r>
      <w:r w:rsidR="00796DAE" w:rsidRPr="006E53D0">
        <w:rPr>
          <w:sz w:val="24"/>
          <w:szCs w:val="24"/>
        </w:rPr>
        <w:fldChar w:fldCharType="end"/>
      </w:r>
      <w:r w:rsidR="00A65C29" w:rsidRPr="006E53D0">
        <w:rPr>
          <w:sz w:val="24"/>
          <w:szCs w:val="24"/>
        </w:rPr>
        <w:t>].  Fletcher and Rossing [</w:t>
      </w:r>
      <w:r w:rsidRPr="006E53D0">
        <w:rPr>
          <w:sz w:val="24"/>
          <w:szCs w:val="24"/>
        </w:rPr>
        <w:fldChar w:fldCharType="begin"/>
      </w:r>
      <w:r w:rsidRPr="006E53D0">
        <w:rPr>
          <w:sz w:val="24"/>
          <w:szCs w:val="24"/>
        </w:rPr>
        <w:instrText xml:space="preserve"> NOTEREF _Ref104351927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5</w:t>
      </w:r>
      <w:r w:rsidRPr="006E53D0">
        <w:rPr>
          <w:sz w:val="24"/>
          <w:szCs w:val="24"/>
        </w:rPr>
        <w:fldChar w:fldCharType="end"/>
      </w:r>
      <w:r w:rsidR="00A65C29" w:rsidRPr="006E53D0">
        <w:rPr>
          <w:sz w:val="24"/>
          <w:szCs w:val="24"/>
        </w:rPr>
        <w:t xml:space="preserve">, §16.1] </w:t>
      </w:r>
      <w:r w:rsidR="00064F01">
        <w:rPr>
          <w:sz w:val="24"/>
          <w:szCs w:val="24"/>
        </w:rPr>
        <w:t xml:space="preserve">provide </w:t>
      </w:r>
      <w:r w:rsidR="00A65C29" w:rsidRPr="006E53D0">
        <w:rPr>
          <w:sz w:val="24"/>
          <w:szCs w:val="24"/>
        </w:rPr>
        <w:t>many references to both historic and more recent research. Fabre and Hirschberg [</w:t>
      </w:r>
      <w:r w:rsidR="00A65C29" w:rsidRPr="006E53D0">
        <w:rPr>
          <w:rStyle w:val="EndnoteReference"/>
          <w:sz w:val="24"/>
          <w:szCs w:val="24"/>
          <w:vertAlign w:val="baseline"/>
        </w:rPr>
        <w:endnoteReference w:id="179"/>
      </w:r>
      <w:r w:rsidR="00A65C29" w:rsidRPr="006E53D0">
        <w:rPr>
          <w:sz w:val="24"/>
          <w:szCs w:val="24"/>
        </w:rPr>
        <w:t xml:space="preserve">] have also written a recent review of simple models for what are sometimes referred to as flue instruments. </w:t>
      </w:r>
    </w:p>
    <w:p w:rsidR="007A673C" w:rsidRPr="006E53D0" w:rsidRDefault="007A673C" w:rsidP="004B3CB5">
      <w:pPr>
        <w:tabs>
          <w:tab w:val="left" w:pos="4111"/>
        </w:tabs>
        <w:jc w:val="both"/>
        <w:rPr>
          <w:sz w:val="24"/>
          <w:szCs w:val="24"/>
        </w:rPr>
      </w:pPr>
    </w:p>
    <w:p w:rsidR="00A65C29"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Rayleigh showed that the interface separating two fluids moving with different velocities was intrinsically unstable, resulting in an oscillating sinuous lateral disturbance of the interface growing exponentially with time</w:t>
      </w:r>
      <w:r w:rsidR="000E1B7D">
        <w:rPr>
          <w:sz w:val="24"/>
          <w:szCs w:val="24"/>
        </w:rPr>
        <w:t>, Fig.</w:t>
      </w:r>
      <w:r w:rsidR="008A5B6C">
        <w:rPr>
          <w:sz w:val="24"/>
          <w:szCs w:val="24"/>
        </w:rPr>
        <w:t xml:space="preserve"> 3.46</w:t>
      </w:r>
      <w:r w:rsidR="00A65C29" w:rsidRPr="006E53D0">
        <w:rPr>
          <w:sz w:val="24"/>
          <w:szCs w:val="24"/>
        </w:rPr>
        <w:t xml:space="preserve">. This arises because, in the frame of reference in which the two fluids move with the same speed in opposite directions, any disturbance of the interface towards one of the fluids will increase the local surface velocity on that side.  This will result in a decrease in Bernoulli pressure on that side of the interface and increase it on the other, creating a net force in the same sense as the disturbance, which will therefore grow exponentially with time. For a layer of air moving at velocity </w:t>
      </w:r>
      <w:r w:rsidR="00A65C29" w:rsidRPr="006E53D0">
        <w:rPr>
          <w:i/>
          <w:sz w:val="24"/>
          <w:szCs w:val="24"/>
        </w:rPr>
        <w:t xml:space="preserve">V </w:t>
      </w:r>
      <w:r w:rsidR="00A65C29" w:rsidRPr="006E53D0">
        <w:rPr>
          <w:sz w:val="24"/>
          <w:szCs w:val="24"/>
        </w:rPr>
        <w:t>without friction over a stationary layer, a sinusoidally perturbed deflection of the jet in the laboratory frame of reference at rest increase</w:t>
      </w:r>
      <w:r w:rsidR="00D238FB">
        <w:rPr>
          <w:sz w:val="24"/>
          <w:szCs w:val="24"/>
        </w:rPr>
        <w:t>s</w:t>
      </w:r>
      <w:r w:rsidR="00A65C29" w:rsidRPr="006E53D0">
        <w:rPr>
          <w:sz w:val="24"/>
          <w:szCs w:val="24"/>
        </w:rPr>
        <w:t xml:space="preserve"> exponentially with distance as it travel along the interface with velocity </w:t>
      </w:r>
      <w:r w:rsidR="00A65C29" w:rsidRPr="006E53D0">
        <w:rPr>
          <w:i/>
          <w:sz w:val="24"/>
          <w:szCs w:val="24"/>
        </w:rPr>
        <w:t>V</w:t>
      </w:r>
      <w:r w:rsidR="00A65C29" w:rsidRPr="006E53D0">
        <w:rPr>
          <w:sz w:val="24"/>
          <w:szCs w:val="24"/>
        </w:rPr>
        <w:t xml:space="preserve">/2. </w:t>
      </w:r>
    </w:p>
    <w:p w:rsidR="00B5411B" w:rsidRPr="006E53D0" w:rsidRDefault="00B5411B" w:rsidP="004B3CB5">
      <w:pPr>
        <w:tabs>
          <w:tab w:val="left" w:pos="4111"/>
        </w:tabs>
        <w:jc w:val="both"/>
        <w:rPr>
          <w:sz w:val="24"/>
          <w:szCs w:val="24"/>
        </w:rPr>
      </w:pPr>
    </w:p>
    <w:p w:rsidR="00A65C29" w:rsidRPr="006E53D0" w:rsidRDefault="00412DCB" w:rsidP="008A5B6C">
      <w:pPr>
        <w:tabs>
          <w:tab w:val="left" w:pos="4111"/>
        </w:tabs>
        <w:ind w:firstLine="1701"/>
        <w:jc w:val="both"/>
        <w:rPr>
          <w:sz w:val="24"/>
          <w:szCs w:val="24"/>
        </w:rPr>
      </w:pPr>
      <w:r>
        <w:rPr>
          <w:noProof/>
          <w:sz w:val="24"/>
          <w:szCs w:val="24"/>
          <w:lang w:val="en-US"/>
        </w:rPr>
        <w:lastRenderedPageBreak/>
        <w:drawing>
          <wp:inline distT="0" distB="0" distL="0" distR="0" wp14:anchorId="3F1CF2A9" wp14:editId="5496070C">
            <wp:extent cx="2667000" cy="1057275"/>
            <wp:effectExtent l="0" t="0" r="0"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667000" cy="1057275"/>
                    </a:xfrm>
                    <a:prstGeom prst="rect">
                      <a:avLst/>
                    </a:prstGeom>
                    <a:noFill/>
                    <a:ln>
                      <a:noFill/>
                    </a:ln>
                  </pic:spPr>
                </pic:pic>
              </a:graphicData>
            </a:graphic>
          </wp:inline>
        </w:drawing>
      </w:r>
    </w:p>
    <w:p w:rsidR="00A65C29" w:rsidRPr="007E7ED0" w:rsidRDefault="00675C8D" w:rsidP="004B3CB5">
      <w:pPr>
        <w:tabs>
          <w:tab w:val="left" w:pos="4111"/>
        </w:tabs>
        <w:jc w:val="both"/>
        <w:rPr>
          <w:i/>
          <w:sz w:val="22"/>
          <w:szCs w:val="24"/>
        </w:rPr>
      </w:pPr>
      <w:r>
        <w:rPr>
          <w:b/>
          <w:i/>
          <w:sz w:val="22"/>
          <w:szCs w:val="24"/>
        </w:rPr>
        <w:t xml:space="preserve">Fig. </w:t>
      </w:r>
      <w:r w:rsidR="008A5B6C">
        <w:rPr>
          <w:b/>
          <w:i/>
          <w:sz w:val="22"/>
          <w:szCs w:val="24"/>
        </w:rPr>
        <w:t>3.46</w:t>
      </w:r>
      <w:r w:rsidR="00A65C29" w:rsidRPr="007E7ED0">
        <w:rPr>
          <w:i/>
          <w:sz w:val="22"/>
          <w:szCs w:val="24"/>
        </w:rPr>
        <w:t xml:space="preserve">  Propagating sinuous instability of air jet emerging from flow channel</w:t>
      </w:r>
      <w:r w:rsidR="00A65C29" w:rsidRPr="007E7ED0">
        <w:rPr>
          <w:sz w:val="22"/>
          <w:szCs w:val="24"/>
        </w:rPr>
        <w:t xml:space="preserve"> </w:t>
      </w:r>
      <w:r w:rsidR="00A65C29" w:rsidRPr="007E7ED0">
        <w:rPr>
          <w:i/>
          <w:sz w:val="22"/>
          <w:szCs w:val="24"/>
        </w:rPr>
        <w:t>with two possible positions of the angled  labium or lip to excite  resonances of an attached air column for a given jet ve</w:t>
      </w:r>
      <w:r w:rsidR="009C73FD">
        <w:rPr>
          <w:i/>
          <w:sz w:val="22"/>
          <w:szCs w:val="24"/>
        </w:rPr>
        <w:t xml:space="preserve">locity V </w:t>
      </w:r>
    </w:p>
    <w:p w:rsidR="008032FD" w:rsidRPr="006E53D0" w:rsidRDefault="008032FD" w:rsidP="004B3CB5">
      <w:pPr>
        <w:tabs>
          <w:tab w:val="left" w:pos="4111"/>
        </w:tabs>
        <w:jc w:val="both"/>
        <w:rPr>
          <w:sz w:val="24"/>
          <w:szCs w:val="24"/>
        </w:rPr>
      </w:pPr>
    </w:p>
    <w:p w:rsidR="00A65C29" w:rsidRPr="006E53D0" w:rsidRDefault="008032FD" w:rsidP="004B3CB5">
      <w:pPr>
        <w:tabs>
          <w:tab w:val="left" w:pos="4111"/>
        </w:tabs>
        <w:jc w:val="both"/>
        <w:rPr>
          <w:i/>
          <w:sz w:val="24"/>
          <w:szCs w:val="24"/>
        </w:rPr>
      </w:pPr>
      <w:r w:rsidRPr="006E53D0">
        <w:rPr>
          <w:sz w:val="24"/>
          <w:szCs w:val="24"/>
        </w:rPr>
        <w:t xml:space="preserve">     </w:t>
      </w:r>
      <w:r w:rsidR="00A65C29" w:rsidRPr="006E53D0">
        <w:rPr>
          <w:sz w:val="24"/>
          <w:szCs w:val="24"/>
        </w:rPr>
        <w:t xml:space="preserve">Similar arguments were used by Rayleigh to describe the instability of an air jet of finite width </w:t>
      </w:r>
      <w:r w:rsidR="00A65C29" w:rsidRPr="006E53D0">
        <w:rPr>
          <w:i/>
          <w:sz w:val="24"/>
          <w:szCs w:val="24"/>
        </w:rPr>
        <w:t xml:space="preserve">b </w:t>
      </w:r>
      <w:r w:rsidR="00A65C29" w:rsidRPr="006E53D0">
        <w:rPr>
          <w:sz w:val="24"/>
          <w:szCs w:val="24"/>
        </w:rPr>
        <w:t>and velocity</w:t>
      </w:r>
      <w:r w:rsidR="00A65C29" w:rsidRPr="006E53D0">
        <w:rPr>
          <w:i/>
          <w:sz w:val="24"/>
          <w:szCs w:val="24"/>
        </w:rPr>
        <w:t xml:space="preserve"> V </w:t>
      </w:r>
      <w:r w:rsidR="00A65C29" w:rsidRPr="006E53D0">
        <w:rPr>
          <w:sz w:val="24"/>
          <w:szCs w:val="24"/>
        </w:rPr>
        <w:t>produced by blowing through a</w:t>
      </w:r>
      <w:r w:rsidR="00064F01">
        <w:rPr>
          <w:sz w:val="24"/>
          <w:szCs w:val="24"/>
        </w:rPr>
        <w:t xml:space="preserve"> </w:t>
      </w:r>
      <w:r w:rsidR="00A65C29" w:rsidRPr="006E53D0">
        <w:rPr>
          <w:sz w:val="24"/>
          <w:szCs w:val="24"/>
        </w:rPr>
        <w:t>narrow constriction between the pouted lips when playing the flute, or by blowing air through an air channel towards the sharp lip of the recorder or an organ pipe. Fletcher [</w:t>
      </w:r>
      <w:bookmarkStart w:id="72" w:name="_Ref121732044"/>
      <w:r w:rsidR="00A65C29" w:rsidRPr="006E53D0">
        <w:rPr>
          <w:rStyle w:val="EndnoteReference"/>
          <w:sz w:val="24"/>
          <w:szCs w:val="24"/>
          <w:vertAlign w:val="baseline"/>
        </w:rPr>
        <w:endnoteReference w:id="180"/>
      </w:r>
      <w:bookmarkEnd w:id="72"/>
      <w:r w:rsidR="00A65C29" w:rsidRPr="006E53D0">
        <w:rPr>
          <w:sz w:val="24"/>
          <w:szCs w:val="24"/>
        </w:rPr>
        <w:t xml:space="preserve"> ] showed that the lateral displacement </w:t>
      </w:r>
      <w:r w:rsidR="00A65C29" w:rsidRPr="006E53D0">
        <w:rPr>
          <w:i/>
          <w:sz w:val="24"/>
          <w:szCs w:val="24"/>
        </w:rPr>
        <w:t>h(x)</w:t>
      </w:r>
      <w:r w:rsidR="00A65C29" w:rsidRPr="006E53D0">
        <w:rPr>
          <w:sz w:val="24"/>
          <w:szCs w:val="24"/>
        </w:rPr>
        <w:t xml:space="preserve"> of the jet induced by an acoustic velocity field </w:t>
      </w:r>
      <w:r w:rsidR="00412DCB">
        <w:rPr>
          <w:noProof/>
          <w:position w:val="-10"/>
          <w:sz w:val="24"/>
          <w:szCs w:val="24"/>
          <w:lang w:val="en-US"/>
        </w:rPr>
        <w:drawing>
          <wp:inline distT="0" distB="0" distL="0" distR="0" wp14:anchorId="1A994668" wp14:editId="052EBE9B">
            <wp:extent cx="342900" cy="22860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00A65C29" w:rsidRPr="006E53D0">
        <w:rPr>
          <w:sz w:val="24"/>
          <w:szCs w:val="24"/>
        </w:rPr>
        <w:t xml:space="preserve"> between the jet orifice and the lip varies with position and time as </w:t>
      </w:r>
    </w:p>
    <w:p w:rsidR="00A65C29" w:rsidRPr="006E53D0" w:rsidRDefault="00F220D8" w:rsidP="00F220D8">
      <w:pPr>
        <w:pStyle w:val="MTDisplayEquation"/>
        <w:tabs>
          <w:tab w:val="clear" w:pos="8300"/>
          <w:tab w:val="left" w:pos="4111"/>
          <w:tab w:val="right" w:pos="9000"/>
        </w:tabs>
        <w:ind w:left="0"/>
        <w:jc w:val="both"/>
      </w:pPr>
      <w:r>
        <w:rPr>
          <w:position w:val="-28"/>
        </w:rPr>
        <w:t xml:space="preserve">                                      </w:t>
      </w:r>
      <w:r w:rsidR="00D1696C" w:rsidRPr="00D1696C">
        <w:rPr>
          <w:position w:val="-28"/>
        </w:rPr>
        <w:object w:dxaOrig="4599" w:dyaOrig="680">
          <v:shape id="_x0000_i1356" type="#_x0000_t75" style="width:230.25pt;height:33.75pt" o:ole="">
            <v:imagedata r:id="rId791" o:title=""/>
          </v:shape>
          <o:OLEObject Type="Embed" ProgID="Equation.DSMT4" ShapeID="_x0000_i1356" DrawAspect="Content" ObjectID="_1687067258" r:id="rId792"/>
        </w:object>
      </w:r>
      <w:r w:rsidR="00A65C29" w:rsidRPr="006E53D0">
        <w:t xml:space="preserve">, </w:t>
      </w:r>
      <w:r w:rsidR="007E7ED0">
        <w:t xml:space="preserve">          </w:t>
      </w:r>
      <w: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139</w:instrText>
      </w:r>
      <w:r w:rsidR="00931B77">
        <w:rPr>
          <w:noProof/>
        </w:rPr>
        <w:fldChar w:fldCharType="end"/>
      </w:r>
      <w:r w:rsidR="00A65C29" w:rsidRPr="006E53D0">
        <w:instrText>)</w:instrText>
      </w:r>
      <w:r w:rsidR="00A65C29" w:rsidRPr="006E53D0">
        <w:fldChar w:fldCharType="end"/>
      </w:r>
    </w:p>
    <w:p w:rsidR="00A65C29" w:rsidRDefault="00A65C29" w:rsidP="004B3CB5">
      <w:pPr>
        <w:tabs>
          <w:tab w:val="left" w:pos="4111"/>
        </w:tabs>
        <w:jc w:val="both"/>
        <w:rPr>
          <w:sz w:val="24"/>
          <w:szCs w:val="24"/>
        </w:rPr>
      </w:pPr>
      <w:r w:rsidRPr="006E53D0">
        <w:rPr>
          <w:sz w:val="24"/>
          <w:szCs w:val="24"/>
        </w:rPr>
        <w:t xml:space="preserve">illustrated schematically in </w:t>
      </w:r>
      <w:r w:rsidR="00675C8D">
        <w:rPr>
          <w:sz w:val="24"/>
          <w:szCs w:val="24"/>
        </w:rPr>
        <w:t>Fig.</w:t>
      </w:r>
      <w:r w:rsidR="008A5B6C">
        <w:rPr>
          <w:sz w:val="24"/>
          <w:szCs w:val="24"/>
        </w:rPr>
        <w:t xml:space="preserve"> 3.46</w:t>
      </w:r>
      <w:r w:rsidRPr="006E53D0">
        <w:rPr>
          <w:sz w:val="24"/>
          <w:szCs w:val="24"/>
        </w:rPr>
        <w:t xml:space="preserve">.  The first term simply corresponds to the jet moving with the impressed acoustic field, while the second describes the induced travelling wave instability moving along the jet with velocity </w:t>
      </w:r>
      <w:r w:rsidRPr="006E53D0">
        <w:rPr>
          <w:i/>
          <w:sz w:val="24"/>
          <w:szCs w:val="24"/>
        </w:rPr>
        <w:t>u ~V/2</w:t>
      </w:r>
      <w:r w:rsidRPr="006E53D0">
        <w:rPr>
          <w:sz w:val="24"/>
          <w:szCs w:val="24"/>
        </w:rPr>
        <w:t xml:space="preserve">, which dominates the jet displacement at the lip of the instrument.  For long wavelength instabilities on a narrow jet, such that the characteristic wave-vector </w:t>
      </w:r>
      <w:r w:rsidRPr="006E53D0">
        <w:rPr>
          <w:i/>
          <w:sz w:val="24"/>
          <w:szCs w:val="24"/>
        </w:rPr>
        <w:t xml:space="preserve">k </w:t>
      </w:r>
      <w:r w:rsidRPr="006E53D0">
        <w:rPr>
          <w:sz w:val="24"/>
          <w:szCs w:val="24"/>
        </w:rPr>
        <w:t>&lt;&lt; 1/</w:t>
      </w:r>
      <w:r w:rsidRPr="006E53D0">
        <w:rPr>
          <w:i/>
          <w:sz w:val="24"/>
          <w:szCs w:val="24"/>
        </w:rPr>
        <w:t>b</w:t>
      </w:r>
      <w:r w:rsidRPr="006E53D0">
        <w:rPr>
          <w:sz w:val="24"/>
          <w:szCs w:val="24"/>
        </w:rPr>
        <w:t>, Rayleigh showed that the phase</w:t>
      </w:r>
      <w:r w:rsidR="00A77D11">
        <w:rPr>
          <w:sz w:val="24"/>
          <w:szCs w:val="24"/>
        </w:rPr>
        <w:t>-</w:t>
      </w:r>
      <w:r w:rsidRPr="006E53D0">
        <w:rPr>
          <w:sz w:val="24"/>
          <w:szCs w:val="24"/>
        </w:rPr>
        <w:t>velocity</w:t>
      </w:r>
      <w:r w:rsidR="00D1696C">
        <w:t xml:space="preserve"> </w:t>
      </w:r>
      <w:r w:rsidR="000669D2" w:rsidRPr="000669D2">
        <w:rPr>
          <w:position w:val="-14"/>
        </w:rPr>
        <w:object w:dxaOrig="2980" w:dyaOrig="460">
          <v:shape id="_x0000_i1357" type="#_x0000_t75" style="width:149.25pt;height:23.25pt" o:ole="">
            <v:imagedata r:id="rId793" o:title=""/>
          </v:shape>
          <o:OLEObject Type="Embed" ProgID="Equation.DSMT4" ShapeID="_x0000_i1357" DrawAspect="Content" ObjectID="_1687067259" r:id="rId794"/>
        </w:object>
      </w:r>
      <w:r w:rsidRPr="006E53D0">
        <w:rPr>
          <w:sz w:val="24"/>
          <w:szCs w:val="24"/>
        </w:rPr>
        <w:t>, while the exponential growth factor</w:t>
      </w:r>
      <w:r w:rsidR="00D1696C">
        <w:t xml:space="preserve">  </w:t>
      </w:r>
      <w:r w:rsidR="00D1696C" w:rsidRPr="00D1696C">
        <w:rPr>
          <w:position w:val="-14"/>
        </w:rPr>
        <w:object w:dxaOrig="1240" w:dyaOrig="460">
          <v:shape id="_x0000_i1358" type="#_x0000_t75" style="width:62.25pt;height:23.25pt" o:ole="">
            <v:imagedata r:id="rId795" o:title=""/>
          </v:shape>
          <o:OLEObject Type="Embed" ProgID="Equation.DSMT4" ShapeID="_x0000_i1358" DrawAspect="Content" ObjectID="_1687067260" r:id="rId796"/>
        </w:object>
      </w:r>
      <w:r w:rsidRPr="006E53D0">
        <w:rPr>
          <w:sz w:val="24"/>
          <w:szCs w:val="24"/>
        </w:rPr>
        <w:t xml:space="preserve">. </w:t>
      </w:r>
    </w:p>
    <w:p w:rsidR="007E7ED0" w:rsidRPr="006E53D0" w:rsidRDefault="007E7ED0" w:rsidP="004B3CB5">
      <w:pPr>
        <w:tabs>
          <w:tab w:val="left" w:pos="4111"/>
        </w:tabs>
        <w:jc w:val="both"/>
        <w:rPr>
          <w:sz w:val="24"/>
          <w:szCs w:val="24"/>
        </w:rPr>
      </w:pPr>
    </w:p>
    <w:p w:rsidR="00A65C29" w:rsidRPr="006E53D0" w:rsidRDefault="008032FD" w:rsidP="004B3CB5">
      <w:pPr>
        <w:tabs>
          <w:tab w:val="left" w:pos="4111"/>
        </w:tabs>
        <w:jc w:val="both"/>
        <w:rPr>
          <w:sz w:val="24"/>
          <w:szCs w:val="24"/>
        </w:rPr>
      </w:pPr>
      <w:r w:rsidRPr="006E53D0">
        <w:rPr>
          <w:sz w:val="24"/>
          <w:szCs w:val="24"/>
        </w:rPr>
        <w:t xml:space="preserve">    </w:t>
      </w:r>
      <w:r w:rsidR="00A65C29" w:rsidRPr="006E53D0">
        <w:rPr>
          <w:sz w:val="24"/>
          <w:szCs w:val="24"/>
        </w:rPr>
        <w:t xml:space="preserve">In practice, the velocity profile of the jet is never exactly rectangular but in general will be bell-shaped.  This results in a slightly different frequency, width </w:t>
      </w:r>
      <w:r w:rsidR="00A65C29" w:rsidRPr="006E53D0">
        <w:rPr>
          <w:i/>
          <w:sz w:val="24"/>
          <w:szCs w:val="24"/>
        </w:rPr>
        <w:t xml:space="preserve">b </w:t>
      </w:r>
      <w:r w:rsidR="00A65C29" w:rsidRPr="006E53D0">
        <w:rPr>
          <w:sz w:val="24"/>
          <w:szCs w:val="24"/>
        </w:rPr>
        <w:t>and velocity dependence of the</w:t>
      </w:r>
      <w:r w:rsidRPr="006E53D0">
        <w:rPr>
          <w:sz w:val="24"/>
          <w:szCs w:val="24"/>
        </w:rPr>
        <w:t xml:space="preserve"> phase velocity, </w:t>
      </w:r>
      <w:r w:rsidR="00A65C29" w:rsidRPr="006E53D0">
        <w:rPr>
          <w:sz w:val="24"/>
          <w:szCs w:val="24"/>
        </w:rPr>
        <w:t xml:space="preserve">with </w:t>
      </w:r>
    </w:p>
    <w:p w:rsidR="00A65C29" w:rsidRPr="006E53D0" w:rsidRDefault="00F220D8" w:rsidP="00F220D8">
      <w:pPr>
        <w:pStyle w:val="MTDisplayEquation"/>
        <w:tabs>
          <w:tab w:val="clear" w:pos="8300"/>
          <w:tab w:val="left" w:pos="4111"/>
          <w:tab w:val="right" w:pos="9000"/>
        </w:tabs>
        <w:ind w:left="861" w:hanging="141"/>
        <w:jc w:val="both"/>
      </w:pPr>
      <w:r>
        <w:rPr>
          <w:position w:val="-14"/>
        </w:rPr>
        <w:t xml:space="preserve">                                     </w:t>
      </w:r>
      <w:r w:rsidR="00D1696C" w:rsidRPr="00D1696C">
        <w:rPr>
          <w:position w:val="-14"/>
        </w:rPr>
        <w:object w:dxaOrig="2000" w:dyaOrig="460">
          <v:shape id="_x0000_i1359" type="#_x0000_t75" style="width:100.5pt;height:23.25pt" o:ole="">
            <v:imagedata r:id="rId797" o:title=""/>
          </v:shape>
          <o:OLEObject Type="Embed" ProgID="Equation.DSMT4" ShapeID="_x0000_i1359" DrawAspect="Content" ObjectID="_1687067261" r:id="rId798"/>
        </w:object>
      </w:r>
      <w:r w:rsidR="008032FD" w:rsidRPr="006E53D0">
        <w:t xml:space="preserve">      </w:t>
      </w:r>
      <w:r w:rsidR="007E7ED0">
        <w:t xml:space="preserve">             </w:t>
      </w:r>
      <w:r w:rsidR="008032FD" w:rsidRPr="006E53D0">
        <w:t xml:space="preserve">              </w:t>
      </w:r>
      <w:r w:rsidR="00A65C29" w:rsidRPr="006E53D0">
        <w:t xml:space="preserve">     </w:t>
      </w:r>
      <w:r>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140</w:instrText>
      </w:r>
      <w:r w:rsidR="00931B77">
        <w:rPr>
          <w:noProof/>
        </w:rPr>
        <w:fldChar w:fldCharType="end"/>
      </w:r>
      <w:r w:rsidR="00A65C29" w:rsidRPr="006E53D0">
        <w:instrText>)</w:instrText>
      </w:r>
      <w:r w:rsidR="00A65C29" w:rsidRPr="006E53D0">
        <w:fldChar w:fldCharType="end"/>
      </w:r>
    </w:p>
    <w:p w:rsidR="00A65C29" w:rsidRDefault="00A65C29" w:rsidP="004B3CB5">
      <w:pPr>
        <w:pStyle w:val="MTDisplayEquation"/>
        <w:tabs>
          <w:tab w:val="left" w:pos="4111"/>
        </w:tabs>
        <w:ind w:left="0"/>
        <w:jc w:val="both"/>
        <w:rPr>
          <w:rFonts w:eastAsia="Times New Roman"/>
          <w:lang w:eastAsia="en-US"/>
        </w:rPr>
      </w:pPr>
      <w:r w:rsidRPr="006E53D0">
        <w:rPr>
          <w:rFonts w:eastAsia="Times New Roman"/>
          <w:lang w:eastAsia="en-US"/>
        </w:rPr>
        <w:t>and corresponding changes in the exponential growth factor ([Savic[</w:t>
      </w:r>
      <w:r w:rsidRPr="006E53D0">
        <w:rPr>
          <w:rFonts w:eastAsia="Times New Roman"/>
          <w:lang w:eastAsia="en-US"/>
        </w:rPr>
        <w:endnoteReference w:id="181"/>
      </w:r>
      <w:r w:rsidRPr="006E53D0">
        <w:rPr>
          <w:rFonts w:eastAsia="Times New Roman"/>
          <w:lang w:eastAsia="en-US"/>
        </w:rPr>
        <w:t>]). Typical propagation velocities of disturbances on th</w:t>
      </w:r>
      <w:r w:rsidR="008032FD" w:rsidRPr="006E53D0">
        <w:rPr>
          <w:rFonts w:eastAsia="Times New Roman"/>
          <w:lang w:eastAsia="en-US"/>
        </w:rPr>
        <w:t xml:space="preserve">e jet of flute and organ pipes </w:t>
      </w:r>
      <w:r w:rsidRPr="006E53D0">
        <w:rPr>
          <w:rFonts w:eastAsia="Times New Roman"/>
          <w:lang w:eastAsia="en-US"/>
        </w:rPr>
        <w:t>measured by Coltman</w:t>
      </w:r>
      <w:r w:rsidR="008032FD" w:rsidRPr="006E53D0">
        <w:rPr>
          <w:rFonts w:eastAsia="Times New Roman"/>
          <w:lang w:eastAsia="en-US"/>
        </w:rPr>
        <w:t xml:space="preserve"> [</w:t>
      </w:r>
      <w:bookmarkStart w:id="73" w:name="_Ref121134954"/>
      <w:r w:rsidR="0014324D" w:rsidRPr="006E53D0">
        <w:rPr>
          <w:rStyle w:val="EndnoteReference"/>
          <w:rFonts w:eastAsia="Times New Roman"/>
          <w:vertAlign w:val="baseline"/>
          <w:lang w:eastAsia="en-US"/>
        </w:rPr>
        <w:endnoteReference w:id="182"/>
      </w:r>
      <w:bookmarkEnd w:id="73"/>
      <w:r w:rsidR="008032FD" w:rsidRPr="006E53D0">
        <w:rPr>
          <w:rFonts w:eastAsia="Times New Roman"/>
          <w:lang w:eastAsia="en-US"/>
        </w:rPr>
        <w:t>]</w:t>
      </w:r>
      <w:r w:rsidR="007E7ED0">
        <w:rPr>
          <w:rFonts w:eastAsia="Times New Roman"/>
          <w:lang w:eastAsia="en-US"/>
        </w:rPr>
        <w:t xml:space="preserve"> </w:t>
      </w:r>
      <w:r w:rsidRPr="006E53D0">
        <w:rPr>
          <w:rFonts w:eastAsia="Times New Roman"/>
          <w:lang w:eastAsia="en-US"/>
        </w:rPr>
        <w:t>range from 6.7 ms</w:t>
      </w:r>
      <w:r w:rsidRPr="007A673C">
        <w:rPr>
          <w:rFonts w:eastAsia="Times New Roman"/>
          <w:vertAlign w:val="superscript"/>
          <w:lang w:eastAsia="en-US"/>
        </w:rPr>
        <w:t>-1</w:t>
      </w:r>
      <w:r w:rsidRPr="006E53D0">
        <w:rPr>
          <w:rFonts w:eastAsia="Times New Roman"/>
          <w:lang w:eastAsia="en-US"/>
        </w:rPr>
        <w:t xml:space="preserve"> to 3.7 ms</w:t>
      </w:r>
      <w:r w:rsidRPr="007A673C">
        <w:rPr>
          <w:rFonts w:eastAsia="Times New Roman"/>
          <w:vertAlign w:val="superscript"/>
          <w:lang w:eastAsia="en-US"/>
        </w:rPr>
        <w:t>-1</w:t>
      </w:r>
      <w:r w:rsidRPr="006E53D0">
        <w:rPr>
          <w:rFonts w:eastAsia="Times New Roman"/>
          <w:lang w:eastAsia="en-US"/>
        </w:rPr>
        <w:t xml:space="preserve"> with velocity ratios </w:t>
      </w:r>
      <w:r w:rsidRPr="007A673C">
        <w:rPr>
          <w:rFonts w:eastAsia="Times New Roman"/>
          <w:i/>
          <w:lang w:eastAsia="en-US"/>
        </w:rPr>
        <w:t>u</w:t>
      </w:r>
      <w:r w:rsidRPr="006E53D0">
        <w:rPr>
          <w:rFonts w:eastAsia="Times New Roman"/>
          <w:lang w:eastAsia="en-US"/>
        </w:rPr>
        <w:t>/</w:t>
      </w:r>
      <w:r w:rsidRPr="007A673C">
        <w:rPr>
          <w:rFonts w:eastAsia="Times New Roman"/>
          <w:i/>
          <w:lang w:eastAsia="en-US"/>
        </w:rPr>
        <w:t>V</w:t>
      </w:r>
      <w:r w:rsidRPr="006E53D0">
        <w:rPr>
          <w:rFonts w:eastAsia="Times New Roman"/>
          <w:lang w:eastAsia="en-US"/>
        </w:rPr>
        <w:t xml:space="preserve"> from 0.35 to 0.5 for blowing pressures from 1 to 0.15 inches of water.</w:t>
      </w:r>
    </w:p>
    <w:p w:rsidR="007E7ED0" w:rsidRPr="007E7ED0" w:rsidRDefault="007E7ED0" w:rsidP="007E7ED0"/>
    <w:p w:rsidR="00A65C29" w:rsidRDefault="0014324D" w:rsidP="004B3CB5">
      <w:pPr>
        <w:tabs>
          <w:tab w:val="left" w:pos="4111"/>
        </w:tabs>
        <w:jc w:val="both"/>
        <w:rPr>
          <w:sz w:val="24"/>
          <w:szCs w:val="24"/>
        </w:rPr>
      </w:pPr>
      <w:r w:rsidRPr="006E53D0">
        <w:rPr>
          <w:sz w:val="24"/>
          <w:szCs w:val="24"/>
        </w:rPr>
        <w:t xml:space="preserve">     </w:t>
      </w:r>
      <w:r w:rsidR="00A65C29" w:rsidRPr="006E53D0">
        <w:rPr>
          <w:sz w:val="24"/>
          <w:szCs w:val="24"/>
        </w:rPr>
        <w:t>Resonances of the attached resonator can be excited when the air jet instability is in phase with the oscillat</w:t>
      </w:r>
      <w:r w:rsidR="00064F01">
        <w:rPr>
          <w:sz w:val="24"/>
          <w:szCs w:val="24"/>
        </w:rPr>
        <w:t xml:space="preserve">ing air column </w:t>
      </w:r>
      <w:r w:rsidR="00A65C29" w:rsidRPr="006E53D0">
        <w:rPr>
          <w:sz w:val="24"/>
          <w:szCs w:val="24"/>
        </w:rPr>
        <w:t xml:space="preserve">within resonator, as shown for the two </w:t>
      </w:r>
      <w:r w:rsidR="00064F01">
        <w:rPr>
          <w:sz w:val="24"/>
          <w:szCs w:val="24"/>
        </w:rPr>
        <w:t xml:space="preserve">possible </w:t>
      </w:r>
      <w:r w:rsidR="00A65C29" w:rsidRPr="006E53D0">
        <w:rPr>
          <w:sz w:val="24"/>
          <w:szCs w:val="24"/>
        </w:rPr>
        <w:t xml:space="preserve">positions </w:t>
      </w:r>
      <w:r w:rsidR="00064F01">
        <w:rPr>
          <w:sz w:val="24"/>
          <w:szCs w:val="24"/>
        </w:rPr>
        <w:t xml:space="preserve">of the sharp edge </w:t>
      </w:r>
      <w:r w:rsidR="00A65C29" w:rsidRPr="006E53D0">
        <w:rPr>
          <w:sz w:val="24"/>
          <w:szCs w:val="24"/>
        </w:rPr>
        <w:t xml:space="preserve">indicated in </w:t>
      </w:r>
      <w:r w:rsidR="00675C8D">
        <w:rPr>
          <w:sz w:val="24"/>
          <w:szCs w:val="24"/>
        </w:rPr>
        <w:t>Fig.</w:t>
      </w:r>
      <w:r w:rsidR="008A5B6C">
        <w:rPr>
          <w:sz w:val="24"/>
          <w:szCs w:val="24"/>
        </w:rPr>
        <w:t xml:space="preserve"> 3.47</w:t>
      </w:r>
      <w:r w:rsidR="00A65C29" w:rsidRPr="006E53D0">
        <w:rPr>
          <w:sz w:val="24"/>
          <w:szCs w:val="24"/>
        </w:rPr>
        <w:t xml:space="preserve">.  This corresponds to an odd number of half-wavelengths of the propagating instability, so that </w:t>
      </w:r>
      <w:r w:rsidR="00A65C29" w:rsidRPr="006E53D0">
        <w:rPr>
          <w:rFonts w:ascii="Symbol" w:hAnsi="Symbol"/>
          <w:i/>
          <w:sz w:val="24"/>
          <w:szCs w:val="24"/>
        </w:rPr>
        <w:t></w:t>
      </w:r>
      <w:r w:rsidR="00A65C29" w:rsidRPr="006E53D0">
        <w:rPr>
          <w:i/>
          <w:sz w:val="24"/>
          <w:szCs w:val="24"/>
        </w:rPr>
        <w:t>l/u = n</w:t>
      </w:r>
      <w:r w:rsidR="00A65C29" w:rsidRPr="006E53D0">
        <w:rPr>
          <w:rFonts w:ascii="Symbol" w:hAnsi="Symbol"/>
          <w:i/>
          <w:sz w:val="24"/>
          <w:szCs w:val="24"/>
        </w:rPr>
        <w:t></w:t>
      </w:r>
      <w:r w:rsidR="00A65C29" w:rsidRPr="006E53D0">
        <w:rPr>
          <w:i/>
          <w:sz w:val="24"/>
          <w:szCs w:val="24"/>
        </w:rPr>
        <w:t xml:space="preserve">, </w:t>
      </w:r>
      <w:r w:rsidR="00A65C29" w:rsidRPr="006E53D0">
        <w:rPr>
          <w:sz w:val="24"/>
          <w:szCs w:val="24"/>
        </w:rPr>
        <w:t xml:space="preserve">which is equivalent to </w:t>
      </w:r>
      <w:r w:rsidR="00A65C29" w:rsidRPr="006E53D0">
        <w:rPr>
          <w:i/>
          <w:sz w:val="24"/>
          <w:szCs w:val="24"/>
        </w:rPr>
        <w:t>f</w:t>
      </w:r>
      <w:r w:rsidR="00A65C29" w:rsidRPr="006E53D0">
        <w:rPr>
          <w:sz w:val="24"/>
          <w:szCs w:val="24"/>
        </w:rPr>
        <w:t xml:space="preserve"> ~ </w:t>
      </w:r>
      <w:r w:rsidR="00A65C29" w:rsidRPr="006E53D0">
        <w:rPr>
          <w:i/>
          <w:sz w:val="24"/>
          <w:szCs w:val="24"/>
        </w:rPr>
        <w:t>nV/4</w:t>
      </w:r>
      <w:r w:rsidR="00A65C29" w:rsidRPr="006E53D0">
        <w:rPr>
          <w:sz w:val="24"/>
          <w:szCs w:val="24"/>
        </w:rPr>
        <w:t xml:space="preserve"> </w:t>
      </w:r>
      <w:r w:rsidR="00A65C29" w:rsidRPr="006E53D0">
        <w:rPr>
          <w:i/>
          <w:sz w:val="24"/>
          <w:szCs w:val="24"/>
        </w:rPr>
        <w:t xml:space="preserve">, </w:t>
      </w:r>
      <w:r w:rsidR="00A65C29" w:rsidRPr="006E53D0">
        <w:rPr>
          <w:sz w:val="24"/>
          <w:szCs w:val="24"/>
        </w:rPr>
        <w:t xml:space="preserve">where </w:t>
      </w:r>
      <w:r w:rsidR="00A65C29" w:rsidRPr="006E53D0">
        <w:rPr>
          <w:i/>
          <w:sz w:val="24"/>
          <w:szCs w:val="24"/>
        </w:rPr>
        <w:t xml:space="preserve">n </w:t>
      </w:r>
      <w:r w:rsidR="00A65C29" w:rsidRPr="006E53D0">
        <w:rPr>
          <w:sz w:val="24"/>
          <w:szCs w:val="24"/>
        </w:rPr>
        <w:t>is an odd integer and we have assumed</w:t>
      </w:r>
      <w:r w:rsidR="00A65C29" w:rsidRPr="006E53D0">
        <w:rPr>
          <w:i/>
          <w:sz w:val="24"/>
          <w:szCs w:val="24"/>
        </w:rPr>
        <w:t xml:space="preserve"> u ~ V/2. </w:t>
      </w:r>
      <w:r w:rsidR="00A65C29" w:rsidRPr="006E53D0">
        <w:rPr>
          <w:sz w:val="24"/>
          <w:szCs w:val="24"/>
        </w:rPr>
        <w:t>For a given length between jet orifice and lip, different frequencies can be excited by varying the jet velocity</w:t>
      </w:r>
      <w:r w:rsidR="00D1696C">
        <w:rPr>
          <w:sz w:val="24"/>
          <w:szCs w:val="24"/>
        </w:rPr>
        <w:t xml:space="preserve"> </w:t>
      </w:r>
      <w:r w:rsidR="00D1696C" w:rsidRPr="00D1696C">
        <w:rPr>
          <w:position w:val="-14"/>
          <w:sz w:val="24"/>
          <w:szCs w:val="24"/>
        </w:rPr>
        <w:object w:dxaOrig="1600" w:dyaOrig="420">
          <v:shape id="_x0000_i1360" type="#_x0000_t75" style="width:79.5pt;height:21pt" o:ole="">
            <v:imagedata r:id="rId799" o:title=""/>
          </v:shape>
          <o:OLEObject Type="Embed" ProgID="Equation.DSMT4" ShapeID="_x0000_i1360" DrawAspect="Content" ObjectID="_1687067262" r:id="rId800"/>
        </w:object>
      </w:r>
      <w:r w:rsidR="00A65C29" w:rsidRPr="006E53D0">
        <w:rPr>
          <w:sz w:val="24"/>
          <w:szCs w:val="24"/>
        </w:rPr>
        <w:t xml:space="preserve">, where </w:t>
      </w:r>
      <w:r w:rsidRPr="006E53D0">
        <w:rPr>
          <w:i/>
          <w:sz w:val="24"/>
          <w:szCs w:val="24"/>
        </w:rPr>
        <w:t>P</w:t>
      </w:r>
      <w:r w:rsidRPr="006E53D0">
        <w:rPr>
          <w:i/>
          <w:sz w:val="24"/>
          <w:szCs w:val="24"/>
          <w:vertAlign w:val="subscript"/>
        </w:rPr>
        <w:t xml:space="preserve">mouth </w:t>
      </w:r>
      <w:r w:rsidRPr="006E53D0">
        <w:rPr>
          <w:sz w:val="24"/>
          <w:szCs w:val="24"/>
        </w:rPr>
        <w:t>is the p</w:t>
      </w:r>
      <w:r w:rsidR="00A65C29" w:rsidRPr="006E53D0">
        <w:rPr>
          <w:sz w:val="24"/>
          <w:szCs w:val="24"/>
        </w:rPr>
        <w:t>ressure in the mouth creating the jet.  When coupled to an acoustic resonator with a number of possible resonan</w:t>
      </w:r>
      <w:r w:rsidR="00064F01">
        <w:rPr>
          <w:sz w:val="24"/>
          <w:szCs w:val="24"/>
        </w:rPr>
        <w:t>t modes</w:t>
      </w:r>
      <w:r w:rsidR="00A65C29" w:rsidRPr="006E53D0">
        <w:rPr>
          <w:sz w:val="24"/>
          <w:szCs w:val="24"/>
        </w:rPr>
        <w:t xml:space="preserve">, like an organ pipe or the pipe of a flute or recorder, the interaction between the jet and oscillating resonator causes the frequency to lock-on to a particular </w:t>
      </w:r>
      <w:r w:rsidR="00064F01">
        <w:rPr>
          <w:sz w:val="24"/>
          <w:szCs w:val="24"/>
        </w:rPr>
        <w:t>mode</w:t>
      </w:r>
      <w:r w:rsidR="00A65C29" w:rsidRPr="006E53D0">
        <w:rPr>
          <w:sz w:val="24"/>
          <w:szCs w:val="24"/>
        </w:rPr>
        <w:t xml:space="preserve">, with hysteretic jumps between </w:t>
      </w:r>
      <w:r w:rsidR="00064F01">
        <w:rPr>
          <w:sz w:val="24"/>
          <w:szCs w:val="24"/>
        </w:rPr>
        <w:t xml:space="preserve">modes </w:t>
      </w:r>
      <w:r w:rsidR="00A65C29" w:rsidRPr="006E53D0">
        <w:rPr>
          <w:sz w:val="24"/>
          <w:szCs w:val="24"/>
        </w:rPr>
        <w:t xml:space="preserve">as the blowing pressure is increased and decreased, as illustrated schematically in </w:t>
      </w:r>
      <w:r w:rsidR="00675C8D">
        <w:rPr>
          <w:sz w:val="24"/>
          <w:szCs w:val="24"/>
        </w:rPr>
        <w:t>Fig.15</w:t>
      </w:r>
      <w:r w:rsidR="00A538D7">
        <w:rPr>
          <w:sz w:val="24"/>
          <w:szCs w:val="24"/>
        </w:rPr>
        <w:t>.</w:t>
      </w:r>
      <w:r w:rsidR="0070765C">
        <w:rPr>
          <w:sz w:val="24"/>
          <w:szCs w:val="24"/>
        </w:rPr>
        <w:t>10</w:t>
      </w:r>
      <w:r w:rsidR="005031F8">
        <w:rPr>
          <w:sz w:val="24"/>
          <w:szCs w:val="24"/>
        </w:rPr>
        <w:t>8</w:t>
      </w:r>
      <w:r w:rsidR="0070765C">
        <w:rPr>
          <w:sz w:val="24"/>
          <w:szCs w:val="24"/>
        </w:rPr>
        <w:t xml:space="preserve"> </w:t>
      </w:r>
      <w:r w:rsidR="00A65C29" w:rsidRPr="006E53D0">
        <w:rPr>
          <w:sz w:val="24"/>
          <w:szCs w:val="24"/>
        </w:rPr>
        <w:t>(after Coltman [</w:t>
      </w:r>
      <w:r w:rsidRPr="006E53D0">
        <w:rPr>
          <w:sz w:val="24"/>
          <w:szCs w:val="24"/>
        </w:rPr>
        <w:fldChar w:fldCharType="begin"/>
      </w:r>
      <w:r w:rsidRPr="006E53D0">
        <w:rPr>
          <w:sz w:val="24"/>
          <w:szCs w:val="24"/>
        </w:rPr>
        <w:instrText xml:space="preserve"> NOTEREF _Ref121134954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184</w:t>
      </w:r>
      <w:r w:rsidRPr="006E53D0">
        <w:rPr>
          <w:sz w:val="24"/>
          <w:szCs w:val="24"/>
        </w:rPr>
        <w:fldChar w:fldCharType="end"/>
      </w:r>
      <w:r w:rsidR="00A65C29" w:rsidRPr="006E53D0">
        <w:rPr>
          <w:sz w:val="24"/>
          <w:szCs w:val="24"/>
        </w:rPr>
        <w:t>]). This explains why the pitch of an instrument like the recorder or flute doubles</w:t>
      </w:r>
      <w:r w:rsidR="00064F01">
        <w:rPr>
          <w:sz w:val="24"/>
          <w:szCs w:val="24"/>
        </w:rPr>
        <w:t xml:space="preserve">, </w:t>
      </w:r>
      <w:r w:rsidR="00A65C29" w:rsidRPr="006E53D0">
        <w:rPr>
          <w:sz w:val="24"/>
          <w:szCs w:val="24"/>
        </w:rPr>
        <w:t>when blown more strongly. The line marked edge tones indicates the frequency of the excited jet mode instability for the same orifice to lip geometry without an attached pipe and the line marked</w:t>
      </w:r>
      <w:r w:rsidR="007A673C">
        <w:rPr>
          <w:sz w:val="24"/>
          <w:szCs w:val="24"/>
        </w:rPr>
        <w:t xml:space="preserve"> “</w:t>
      </w:r>
      <w:r w:rsidR="00A65C29" w:rsidRPr="006E53D0">
        <w:rPr>
          <w:sz w:val="24"/>
          <w:szCs w:val="24"/>
        </w:rPr>
        <w:t>f</w:t>
      </w:r>
      <w:r w:rsidR="003911DA">
        <w:rPr>
          <w:sz w:val="24"/>
          <w:szCs w:val="24"/>
        </w:rPr>
        <w:t xml:space="preserve"> </w:t>
      </w:r>
      <w:r w:rsidR="00A65C29" w:rsidRPr="006E53D0">
        <w:rPr>
          <w:sz w:val="24"/>
          <w:szCs w:val="24"/>
        </w:rPr>
        <w:t>=</w:t>
      </w:r>
      <w:r w:rsidR="003911DA">
        <w:rPr>
          <w:sz w:val="24"/>
          <w:szCs w:val="24"/>
        </w:rPr>
        <w:t xml:space="preserve"> </w:t>
      </w:r>
      <w:r w:rsidR="00A65C29" w:rsidRPr="006E53D0">
        <w:rPr>
          <w:sz w:val="24"/>
          <w:szCs w:val="24"/>
        </w:rPr>
        <w:t>pipe reso</w:t>
      </w:r>
      <w:r w:rsidR="00A65C29" w:rsidRPr="006E53D0">
        <w:rPr>
          <w:sz w:val="24"/>
          <w:szCs w:val="24"/>
        </w:rPr>
        <w:lastRenderedPageBreak/>
        <w:t>nance</w:t>
      </w:r>
      <w:r w:rsidR="007A673C">
        <w:rPr>
          <w:sz w:val="24"/>
          <w:szCs w:val="24"/>
        </w:rPr>
        <w:t>”</w:t>
      </w:r>
      <w:r w:rsidR="00A65C29" w:rsidRPr="006E53D0">
        <w:rPr>
          <w:sz w:val="24"/>
          <w:szCs w:val="24"/>
        </w:rPr>
        <w:t xml:space="preserve"> indicates when the frequency of the coupled jet coincides with the free vibrations of the attached </w:t>
      </w:r>
      <w:r w:rsidR="005031F8">
        <w:rPr>
          <w:sz w:val="24"/>
          <w:szCs w:val="24"/>
        </w:rPr>
        <w:t xml:space="preserve">air </w:t>
      </w:r>
      <w:r w:rsidR="005F2DCF">
        <w:rPr>
          <w:sz w:val="24"/>
          <w:szCs w:val="24"/>
        </w:rPr>
        <w:t>columns</w:t>
      </w:r>
      <w:r w:rsidR="00A65C29" w:rsidRPr="006E53D0">
        <w:rPr>
          <w:sz w:val="24"/>
          <w:szCs w:val="24"/>
        </w:rPr>
        <w:t xml:space="preserve"> In practice the instrument is played in the close vicinity of the pipe resonances. </w:t>
      </w:r>
    </w:p>
    <w:p w:rsidR="007E7ED0" w:rsidRPr="006E53D0" w:rsidRDefault="007E7ED0" w:rsidP="004B3CB5">
      <w:pPr>
        <w:tabs>
          <w:tab w:val="left" w:pos="4111"/>
        </w:tabs>
        <w:jc w:val="both"/>
        <w:rPr>
          <w:sz w:val="24"/>
          <w:szCs w:val="24"/>
        </w:rPr>
      </w:pPr>
    </w:p>
    <w:p w:rsidR="00A65C29" w:rsidRPr="006E53D0" w:rsidRDefault="00412DCB" w:rsidP="00237522">
      <w:pPr>
        <w:tabs>
          <w:tab w:val="left" w:pos="4111"/>
        </w:tabs>
        <w:ind w:firstLine="2000"/>
        <w:jc w:val="both"/>
        <w:rPr>
          <w:sz w:val="24"/>
          <w:szCs w:val="24"/>
        </w:rPr>
      </w:pPr>
      <w:r>
        <w:rPr>
          <w:noProof/>
          <w:sz w:val="24"/>
          <w:szCs w:val="24"/>
          <w:lang w:val="en-US"/>
        </w:rPr>
        <w:drawing>
          <wp:inline distT="0" distB="0" distL="0" distR="0" wp14:anchorId="6D52E3F9" wp14:editId="2000B2FB">
            <wp:extent cx="2540000" cy="176720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540000" cy="1767205"/>
                    </a:xfrm>
                    <a:prstGeom prst="rect">
                      <a:avLst/>
                    </a:prstGeom>
                    <a:noFill/>
                    <a:ln>
                      <a:noFill/>
                    </a:ln>
                    <a:effectLst/>
                  </pic:spPr>
                </pic:pic>
              </a:graphicData>
            </a:graphic>
          </wp:inline>
        </w:drawing>
      </w:r>
    </w:p>
    <w:p w:rsidR="00A65C29" w:rsidRPr="007E7ED0" w:rsidRDefault="00675C8D" w:rsidP="004B3CB5">
      <w:pPr>
        <w:tabs>
          <w:tab w:val="left" w:pos="4111"/>
        </w:tabs>
        <w:jc w:val="both"/>
        <w:rPr>
          <w:i/>
          <w:sz w:val="22"/>
          <w:szCs w:val="24"/>
        </w:rPr>
      </w:pPr>
      <w:r>
        <w:rPr>
          <w:b/>
          <w:i/>
          <w:sz w:val="22"/>
          <w:szCs w:val="24"/>
        </w:rPr>
        <w:t xml:space="preserve">Fig. </w:t>
      </w:r>
      <w:r w:rsidR="008A5B6C">
        <w:rPr>
          <w:b/>
          <w:i/>
          <w:sz w:val="22"/>
          <w:szCs w:val="24"/>
        </w:rPr>
        <w:t>3.47</w:t>
      </w:r>
      <w:r w:rsidR="00A65C29" w:rsidRPr="007E7ED0">
        <w:rPr>
          <w:i/>
          <w:sz w:val="22"/>
          <w:szCs w:val="24"/>
        </w:rPr>
        <w:t xml:space="preserve"> </w:t>
      </w:r>
      <w:r w:rsidR="00B5411B">
        <w:rPr>
          <w:i/>
          <w:sz w:val="22"/>
          <w:szCs w:val="24"/>
        </w:rPr>
        <w:t xml:space="preserve"> </w:t>
      </w:r>
      <w:r w:rsidR="00A65C29" w:rsidRPr="007E7ED0">
        <w:rPr>
          <w:i/>
          <w:sz w:val="22"/>
          <w:szCs w:val="24"/>
        </w:rPr>
        <w:t xml:space="preserve">Schematic representation of the frequency of a jet-edge oscillator before and after coupling to a multi-resonant acoustic resonator. The line marked f= pipe resonator indicates the pressures when the frequencies are the same as those of the uncoupled acoustic resonator. </w:t>
      </w:r>
    </w:p>
    <w:p w:rsidR="00A65C29" w:rsidRPr="006E53D0" w:rsidRDefault="00A65C29" w:rsidP="004B3CB5">
      <w:pPr>
        <w:tabs>
          <w:tab w:val="left" w:pos="4111"/>
        </w:tabs>
        <w:jc w:val="both"/>
        <w:rPr>
          <w:i/>
          <w:sz w:val="24"/>
          <w:szCs w:val="24"/>
        </w:rPr>
      </w:pPr>
    </w:p>
    <w:p w:rsidR="00A65C29" w:rsidRDefault="0014324D"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above model is strictly only applicable to small perturbations in jet shape (&lt;&lt; b) and to a non-viscous medium.  In practice, measurements of jet displacement by Schlieren photography, hot-wire anemometry (Nolle </w:t>
      </w:r>
      <w:r w:rsidRPr="006E53D0">
        <w:rPr>
          <w:sz w:val="24"/>
          <w:szCs w:val="24"/>
        </w:rPr>
        <w:t>[</w:t>
      </w:r>
      <w:r w:rsidRPr="006E53D0">
        <w:rPr>
          <w:sz w:val="24"/>
          <w:szCs w:val="24"/>
        </w:rPr>
        <w:fldChar w:fldCharType="begin"/>
      </w:r>
      <w:r w:rsidRPr="006E53D0">
        <w:rPr>
          <w:sz w:val="24"/>
          <w:szCs w:val="24"/>
        </w:rPr>
        <w:instrText xml:space="preserve"> NOTEREF _Ref121135143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191</w:t>
      </w:r>
      <w:r w:rsidRPr="006E53D0">
        <w:rPr>
          <w:sz w:val="24"/>
          <w:szCs w:val="24"/>
        </w:rPr>
        <w:fldChar w:fldCharType="end"/>
      </w:r>
      <w:r w:rsidRPr="006E53D0">
        <w:rPr>
          <w:sz w:val="24"/>
          <w:szCs w:val="24"/>
        </w:rPr>
        <w:t>]</w:t>
      </w:r>
      <w:r w:rsidR="00A65C29" w:rsidRPr="006E53D0">
        <w:rPr>
          <w:sz w:val="24"/>
          <w:szCs w:val="24"/>
        </w:rPr>
        <w:t>), smoke trails Cremer and Ising [</w:t>
      </w:r>
      <w:bookmarkStart w:id="74" w:name="_Ref121135595"/>
      <w:r w:rsidR="00A65C29" w:rsidRPr="006E53D0">
        <w:rPr>
          <w:rStyle w:val="EndnoteReference"/>
          <w:sz w:val="24"/>
          <w:szCs w:val="24"/>
          <w:vertAlign w:val="baseline"/>
        </w:rPr>
        <w:endnoteReference w:id="183"/>
      </w:r>
      <w:bookmarkEnd w:id="74"/>
      <w:r w:rsidR="00A65C29" w:rsidRPr="006E53D0">
        <w:rPr>
          <w:sz w:val="24"/>
          <w:szCs w:val="24"/>
        </w:rPr>
        <w:t xml:space="preserve">] and Coltman </w:t>
      </w:r>
      <w:r w:rsidR="00064F01" w:rsidRPr="006E53D0">
        <w:rPr>
          <w:sz w:val="24"/>
          <w:szCs w:val="24"/>
        </w:rPr>
        <w:t>[</w:t>
      </w:r>
      <w:bookmarkStart w:id="75" w:name="_Ref151975185"/>
      <w:r w:rsidR="00064F01" w:rsidRPr="006E53D0">
        <w:rPr>
          <w:rStyle w:val="EndnoteReference"/>
          <w:sz w:val="24"/>
          <w:szCs w:val="24"/>
          <w:vertAlign w:val="baseline"/>
        </w:rPr>
        <w:endnoteReference w:id="184"/>
      </w:r>
      <w:bookmarkEnd w:id="75"/>
      <w:r w:rsidR="00064F01" w:rsidRPr="006E53D0">
        <w:rPr>
          <w:sz w:val="24"/>
          <w:szCs w:val="24"/>
        </w:rPr>
        <w:t>]</w:t>
      </w:r>
      <w:r w:rsidR="00064F01">
        <w:rPr>
          <w:sz w:val="24"/>
          <w:szCs w:val="24"/>
        </w:rPr>
        <w:t xml:space="preserve">, </w:t>
      </w:r>
      <w:r w:rsidR="00A65C29" w:rsidRPr="006E53D0">
        <w:rPr>
          <w:sz w:val="24"/>
          <w:szCs w:val="24"/>
        </w:rPr>
        <w:t>and particle image velocimetry (PIV) (Raffel et al [</w:t>
      </w:r>
      <w:r w:rsidR="00A65C29" w:rsidRPr="006E53D0">
        <w:rPr>
          <w:sz w:val="24"/>
          <w:szCs w:val="24"/>
        </w:rPr>
        <w:endnoteReference w:id="185"/>
      </w:r>
      <w:r w:rsidR="00A65C29" w:rsidRPr="006E53D0">
        <w:rPr>
          <w:sz w:val="24"/>
          <w:szCs w:val="24"/>
        </w:rPr>
        <w:t>]) show that within an acoustic cycle the jet moves to either side of the lip of the instrument with large displacement amplitudes comparable with the physical dimensions of the distance between orifice and lip.  In addition, viscous forces lead to a change in profile of the jet as it moves through the liquid from rectangular to bell-shaped (Ségoufin et al [</w:t>
      </w:r>
      <w:bookmarkStart w:id="76" w:name="_Ref121186994"/>
      <w:r w:rsidR="00A65C29" w:rsidRPr="006E53D0">
        <w:rPr>
          <w:rStyle w:val="EndnoteReference"/>
          <w:sz w:val="24"/>
          <w:szCs w:val="24"/>
          <w:vertAlign w:val="baseline"/>
        </w:rPr>
        <w:endnoteReference w:id="186"/>
      </w:r>
      <w:bookmarkEnd w:id="76"/>
      <w:r w:rsidR="00A65C29" w:rsidRPr="006E53D0">
        <w:rPr>
          <w:sz w:val="24"/>
          <w:szCs w:val="24"/>
        </w:rPr>
        <w:t>]).  Furthermore, the associated shear forces eventually induce vorticity downstream, with individual vortices shearing away from the central axis of the jet on alternate sides, as observed by Thwaites and Fletcher [</w:t>
      </w:r>
      <w:bookmarkStart w:id="77" w:name="_Ref121186952"/>
      <w:r w:rsidR="00A65C29" w:rsidRPr="006E53D0">
        <w:rPr>
          <w:rStyle w:val="EndnoteReference"/>
          <w:sz w:val="24"/>
          <w:szCs w:val="24"/>
          <w:vertAlign w:val="baseline"/>
        </w:rPr>
        <w:endnoteReference w:id="187"/>
      </w:r>
      <w:bookmarkEnd w:id="77"/>
      <w:r w:rsidR="00A65C29" w:rsidRPr="006E53D0">
        <w:rPr>
          <w:sz w:val="24"/>
          <w:szCs w:val="24"/>
        </w:rPr>
        <w:t xml:space="preserve">].  </w:t>
      </w:r>
    </w:p>
    <w:p w:rsidR="007E7ED0" w:rsidRPr="006E53D0" w:rsidRDefault="007E7ED0" w:rsidP="004B3CB5">
      <w:pPr>
        <w:tabs>
          <w:tab w:val="left" w:pos="4111"/>
        </w:tabs>
        <w:jc w:val="both"/>
        <w:rPr>
          <w:sz w:val="24"/>
          <w:szCs w:val="24"/>
        </w:rPr>
      </w:pPr>
    </w:p>
    <w:p w:rsidR="00A65C29" w:rsidRPr="006E53D0" w:rsidRDefault="0014324D" w:rsidP="004B3CB5">
      <w:pPr>
        <w:tabs>
          <w:tab w:val="left" w:pos="4111"/>
        </w:tabs>
        <w:jc w:val="both"/>
        <w:rPr>
          <w:sz w:val="24"/>
          <w:szCs w:val="24"/>
        </w:rPr>
      </w:pPr>
      <w:r w:rsidRPr="006E53D0">
        <w:rPr>
          <w:sz w:val="24"/>
          <w:szCs w:val="24"/>
        </w:rPr>
        <w:t xml:space="preserve">     </w:t>
      </w:r>
      <w:r w:rsidR="00A65C29" w:rsidRPr="006E53D0">
        <w:rPr>
          <w:sz w:val="24"/>
          <w:szCs w:val="24"/>
        </w:rPr>
        <w:t xml:space="preserve">In recent years, major advances have also been made in studying such problems by </w:t>
      </w:r>
      <w:r w:rsidR="001C56B9">
        <w:rPr>
          <w:sz w:val="24"/>
          <w:szCs w:val="24"/>
        </w:rPr>
        <w:t xml:space="preserve">computational </w:t>
      </w:r>
      <w:r w:rsidR="00A65C29" w:rsidRPr="006E53D0">
        <w:rPr>
          <w:sz w:val="24"/>
          <w:szCs w:val="24"/>
        </w:rPr>
        <w:t>solutions of the Navier-Stokes equations describing the non-linear aerodynamic flow. An example is illustrated by the simulated jet deflections by Adachi [</w:t>
      </w:r>
      <w:r w:rsidR="00A65C29" w:rsidRPr="006E53D0">
        <w:rPr>
          <w:rStyle w:val="EndnoteReference"/>
          <w:sz w:val="24"/>
          <w:szCs w:val="24"/>
          <w:vertAlign w:val="baseline"/>
        </w:rPr>
        <w:endnoteReference w:id="188"/>
      </w:r>
      <w:r w:rsidR="00A65C29" w:rsidRPr="006E53D0">
        <w:rPr>
          <w:sz w:val="24"/>
          <w:szCs w:val="24"/>
        </w:rPr>
        <w:t xml:space="preserve">] shown in </w:t>
      </w:r>
      <w:r w:rsidR="00675C8D">
        <w:rPr>
          <w:sz w:val="24"/>
          <w:szCs w:val="24"/>
        </w:rPr>
        <w:t>Fig.</w:t>
      </w:r>
      <w:r w:rsidR="00D75F8C">
        <w:rPr>
          <w:sz w:val="24"/>
          <w:szCs w:val="24"/>
        </w:rPr>
        <w:t xml:space="preserve"> 3.48</w:t>
      </w:r>
      <w:r w:rsidR="00A65C29" w:rsidRPr="006E53D0">
        <w:rPr>
          <w:sz w:val="24"/>
          <w:szCs w:val="24"/>
        </w:rPr>
        <w:t>.  Adachi’s computational results are in reasonably good agreement with Nolle’s flow measurements [</w:t>
      </w:r>
      <w:bookmarkStart w:id="78" w:name="_Ref121135143"/>
      <w:r w:rsidR="00A65C29" w:rsidRPr="006E53D0">
        <w:rPr>
          <w:rStyle w:val="EndnoteReference"/>
          <w:sz w:val="24"/>
          <w:szCs w:val="24"/>
          <w:vertAlign w:val="baseline"/>
        </w:rPr>
        <w:endnoteReference w:id="189"/>
      </w:r>
      <w:bookmarkEnd w:id="78"/>
      <w:r w:rsidR="00A65C29" w:rsidRPr="006E53D0">
        <w:rPr>
          <w:sz w:val="24"/>
          <w:szCs w:val="24"/>
        </w:rPr>
        <w:t>] made with a hot-wire anemometer.  A sequence of such computations by Macherey for the jet in the mouthpiece of flute like geometry  is included in a recent review paper on the acoustics of woodwind instruments by Fabre and Hirschberg [</w:t>
      </w:r>
      <w:r w:rsidR="00A65C29" w:rsidRPr="006E53D0">
        <w:rPr>
          <w:rStyle w:val="EndnoteReference"/>
          <w:sz w:val="24"/>
          <w:szCs w:val="24"/>
          <w:vertAlign w:val="baseline"/>
        </w:rPr>
        <w:endnoteReference w:id="190"/>
      </w:r>
      <w:r w:rsidR="00A65C29" w:rsidRPr="006E53D0">
        <w:rPr>
          <w:sz w:val="24"/>
          <w:szCs w:val="24"/>
        </w:rPr>
        <w:t xml:space="preserve">]. The computations show a relatively simple jet structure switching from one side of the lip of a flute to the other during </w:t>
      </w:r>
      <w:r w:rsidR="001C56B9">
        <w:rPr>
          <w:sz w:val="24"/>
          <w:szCs w:val="24"/>
        </w:rPr>
        <w:t xml:space="preserve">each </w:t>
      </w:r>
      <w:r w:rsidR="00A65C29" w:rsidRPr="006E53D0">
        <w:rPr>
          <w:sz w:val="24"/>
          <w:szCs w:val="24"/>
        </w:rPr>
        <w:t>period of the oscillation.</w:t>
      </w:r>
    </w:p>
    <w:p w:rsidR="00A65C29" w:rsidRPr="006E53D0" w:rsidRDefault="00412DCB" w:rsidP="00237522">
      <w:pPr>
        <w:tabs>
          <w:tab w:val="left" w:pos="4111"/>
        </w:tabs>
        <w:ind w:left="1260" w:firstLine="1640"/>
        <w:jc w:val="both"/>
        <w:rPr>
          <w:sz w:val="24"/>
          <w:szCs w:val="24"/>
        </w:rPr>
      </w:pPr>
      <w:r>
        <w:rPr>
          <w:noProof/>
          <w:sz w:val="24"/>
          <w:szCs w:val="24"/>
          <w:lang w:val="en-US"/>
        </w:rPr>
        <w:drawing>
          <wp:inline distT="0" distB="0" distL="0" distR="0" wp14:anchorId="55DF13D6" wp14:editId="6A08CB9C">
            <wp:extent cx="2032000" cy="1612265"/>
            <wp:effectExtent l="0" t="0" r="635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2032000" cy="1612265"/>
                    </a:xfrm>
                    <a:prstGeom prst="rect">
                      <a:avLst/>
                    </a:prstGeom>
                    <a:noFill/>
                    <a:ln>
                      <a:noFill/>
                    </a:ln>
                    <a:effectLst/>
                  </pic:spPr>
                </pic:pic>
              </a:graphicData>
            </a:graphic>
          </wp:inline>
        </w:drawing>
      </w:r>
    </w:p>
    <w:p w:rsidR="00A65C29" w:rsidRPr="007E7ED0" w:rsidRDefault="00675C8D" w:rsidP="004B3CB5">
      <w:pPr>
        <w:tabs>
          <w:tab w:val="left" w:pos="4111"/>
        </w:tabs>
        <w:jc w:val="both"/>
        <w:rPr>
          <w:i/>
          <w:sz w:val="22"/>
          <w:szCs w:val="24"/>
        </w:rPr>
      </w:pPr>
      <w:r>
        <w:rPr>
          <w:b/>
          <w:i/>
          <w:sz w:val="22"/>
          <w:szCs w:val="24"/>
        </w:rPr>
        <w:t xml:space="preserve">Fig. </w:t>
      </w:r>
      <w:r w:rsidR="00D75F8C">
        <w:rPr>
          <w:b/>
          <w:i/>
          <w:sz w:val="22"/>
          <w:szCs w:val="24"/>
        </w:rPr>
        <w:t>3.48</w:t>
      </w:r>
      <w:r w:rsidR="00A65C29" w:rsidRPr="007E7ED0">
        <w:rPr>
          <w:i/>
          <w:sz w:val="22"/>
          <w:szCs w:val="24"/>
        </w:rPr>
        <w:t xml:space="preserve">  A computed “snap-shot” showing the break- up of a jet and generation of vortices (Adachi)</w:t>
      </w:r>
    </w:p>
    <w:p w:rsidR="00A65C29" w:rsidRPr="006E53D0" w:rsidRDefault="00A65C29" w:rsidP="004B3CB5">
      <w:pPr>
        <w:tabs>
          <w:tab w:val="left" w:pos="4111"/>
        </w:tabs>
        <w:jc w:val="both"/>
        <w:rPr>
          <w:i/>
          <w:sz w:val="24"/>
          <w:szCs w:val="24"/>
        </w:rPr>
      </w:pPr>
    </w:p>
    <w:p w:rsidR="00D75F8C" w:rsidRDefault="00D75F8C" w:rsidP="004B3CB5">
      <w:pPr>
        <w:tabs>
          <w:tab w:val="left" w:pos="4111"/>
        </w:tabs>
        <w:jc w:val="both"/>
        <w:rPr>
          <w:b/>
          <w:sz w:val="24"/>
          <w:szCs w:val="24"/>
        </w:rPr>
      </w:pPr>
    </w:p>
    <w:p w:rsidR="00A65C29" w:rsidRDefault="0070765C" w:rsidP="004B3CB5">
      <w:pPr>
        <w:tabs>
          <w:tab w:val="left" w:pos="4111"/>
        </w:tabs>
        <w:jc w:val="both"/>
        <w:rPr>
          <w:b/>
          <w:sz w:val="24"/>
          <w:szCs w:val="24"/>
        </w:rPr>
      </w:pPr>
      <w:r>
        <w:rPr>
          <w:b/>
          <w:sz w:val="24"/>
          <w:szCs w:val="24"/>
        </w:rPr>
        <w:lastRenderedPageBreak/>
        <w:t>Air</w:t>
      </w:r>
      <w:r w:rsidR="004211A6">
        <w:rPr>
          <w:b/>
          <w:sz w:val="24"/>
          <w:szCs w:val="24"/>
        </w:rPr>
        <w:t>-j</w:t>
      </w:r>
      <w:r>
        <w:rPr>
          <w:b/>
          <w:sz w:val="24"/>
          <w:szCs w:val="24"/>
        </w:rPr>
        <w:t>et</w:t>
      </w:r>
      <w:r w:rsidR="004211A6">
        <w:rPr>
          <w:b/>
          <w:sz w:val="24"/>
          <w:szCs w:val="24"/>
        </w:rPr>
        <w:t xml:space="preserve"> and resonating pipe i</w:t>
      </w:r>
      <w:r w:rsidR="00A65C29" w:rsidRPr="006E53D0">
        <w:rPr>
          <w:b/>
          <w:sz w:val="24"/>
          <w:szCs w:val="24"/>
        </w:rPr>
        <w:t xml:space="preserve">nteraction </w:t>
      </w:r>
    </w:p>
    <w:p w:rsidR="0070765C" w:rsidRPr="006E53D0" w:rsidRDefault="0070765C" w:rsidP="004B3CB5">
      <w:pPr>
        <w:tabs>
          <w:tab w:val="left" w:pos="4111"/>
        </w:tabs>
        <w:jc w:val="both"/>
        <w:rPr>
          <w:b/>
          <w:sz w:val="24"/>
          <w:szCs w:val="24"/>
        </w:rPr>
      </w:pPr>
    </w:p>
    <w:p w:rsidR="00A65C29" w:rsidRPr="006E53D0" w:rsidRDefault="0014324D" w:rsidP="004B3CB5">
      <w:pPr>
        <w:tabs>
          <w:tab w:val="left" w:pos="4111"/>
        </w:tabs>
        <w:jc w:val="both"/>
        <w:rPr>
          <w:sz w:val="24"/>
          <w:szCs w:val="24"/>
        </w:rPr>
      </w:pPr>
      <w:r w:rsidRPr="006E53D0">
        <w:rPr>
          <w:sz w:val="24"/>
          <w:szCs w:val="24"/>
        </w:rPr>
        <w:t xml:space="preserve">      </w:t>
      </w:r>
      <w:r w:rsidR="00A65C29" w:rsidRPr="006E53D0">
        <w:rPr>
          <w:sz w:val="24"/>
          <w:szCs w:val="24"/>
        </w:rPr>
        <w:t>Despite the obvious limitations of any small amplitude linear approach to the jet-lip interaction and the excitation of resonator modes, it is instructive to consider the analytic model introduced by Fletcher [</w:t>
      </w:r>
      <w:r w:rsidR="007E7ED0">
        <w:rPr>
          <w:sz w:val="24"/>
          <w:szCs w:val="24"/>
        </w:rPr>
        <w:fldChar w:fldCharType="begin"/>
      </w:r>
      <w:r w:rsidR="007E7ED0">
        <w:rPr>
          <w:sz w:val="24"/>
          <w:szCs w:val="24"/>
        </w:rPr>
        <w:instrText xml:space="preserve"> NOTEREF _Ref121732044 \h </w:instrText>
      </w:r>
      <w:r w:rsidR="007E7ED0">
        <w:rPr>
          <w:sz w:val="24"/>
          <w:szCs w:val="24"/>
        </w:rPr>
      </w:r>
      <w:r w:rsidR="007E7ED0">
        <w:rPr>
          <w:sz w:val="24"/>
          <w:szCs w:val="24"/>
        </w:rPr>
        <w:fldChar w:fldCharType="separate"/>
      </w:r>
      <w:r w:rsidR="001926A3">
        <w:rPr>
          <w:sz w:val="24"/>
          <w:szCs w:val="24"/>
        </w:rPr>
        <w:t>182</w:t>
      </w:r>
      <w:r w:rsidR="007E7ED0">
        <w:rPr>
          <w:sz w:val="24"/>
          <w:szCs w:val="24"/>
        </w:rPr>
        <w:fldChar w:fldCharType="end"/>
      </w:r>
      <w:r w:rsidR="00734E39" w:rsidRPr="006E53D0">
        <w:rPr>
          <w:sz w:val="24"/>
          <w:szCs w:val="24"/>
        </w:rPr>
        <w:t>]</w:t>
      </w:r>
      <w:r w:rsidR="00A65C29" w:rsidRPr="006E53D0">
        <w:rPr>
          <w:sz w:val="24"/>
          <w:szCs w:val="24"/>
        </w:rPr>
        <w:t>, which is discussed in some detail in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00A65C29" w:rsidRPr="006E53D0">
        <w:rPr>
          <w:sz w:val="24"/>
          <w:szCs w:val="24"/>
        </w:rPr>
        <w:t xml:space="preserve">, §16.3], as it includes much of the essential physics, in a way that is not always apparent from purely computational models.  The assumed geometry is illustrated schematically in </w:t>
      </w:r>
      <w:r w:rsidR="00675C8D">
        <w:rPr>
          <w:sz w:val="24"/>
          <w:szCs w:val="24"/>
        </w:rPr>
        <w:t>Fig.15</w:t>
      </w:r>
      <w:r w:rsidR="00A538D7">
        <w:rPr>
          <w:sz w:val="24"/>
          <w:szCs w:val="24"/>
        </w:rPr>
        <w:t>.</w:t>
      </w:r>
      <w:r w:rsidR="001C56B9">
        <w:rPr>
          <w:sz w:val="24"/>
          <w:szCs w:val="24"/>
        </w:rPr>
        <w:t>110</w:t>
      </w:r>
      <w:r w:rsidR="001C56B9" w:rsidRPr="006E53D0">
        <w:rPr>
          <w:sz w:val="24"/>
          <w:szCs w:val="24"/>
        </w:rPr>
        <w:t xml:space="preserve"> </w:t>
      </w:r>
      <w:r w:rsidR="00A65C29" w:rsidRPr="006E53D0">
        <w:rPr>
          <w:sz w:val="24"/>
          <w:szCs w:val="24"/>
        </w:rPr>
        <w:t xml:space="preserve">and can easily be generalised to model sound excitation in air-jet driven instruments with different mouthpiece geometries like the recorder, organ pipe or flute.  A uniform jet with a  rectangular “top-hat” velocity profile of width </w:t>
      </w:r>
      <w:r w:rsidR="00A65C29" w:rsidRPr="006E53D0">
        <w:rPr>
          <w:i/>
          <w:sz w:val="24"/>
          <w:szCs w:val="24"/>
        </w:rPr>
        <w:t xml:space="preserve">b </w:t>
      </w:r>
      <w:r w:rsidR="00A65C29" w:rsidRPr="006E53D0">
        <w:rPr>
          <w:sz w:val="24"/>
          <w:szCs w:val="24"/>
        </w:rPr>
        <w:t xml:space="preserve">and velocity </w:t>
      </w:r>
      <w:r w:rsidR="00A65C29" w:rsidRPr="006E53D0">
        <w:rPr>
          <w:i/>
          <w:sz w:val="24"/>
          <w:szCs w:val="24"/>
        </w:rPr>
        <w:t xml:space="preserve">V </w:t>
      </w:r>
      <w:r w:rsidR="00A65C29" w:rsidRPr="006E53D0">
        <w:rPr>
          <w:sz w:val="24"/>
          <w:szCs w:val="24"/>
        </w:rPr>
        <w:t xml:space="preserve">is assumed to impinge on the </w:t>
      </w:r>
      <w:r w:rsidR="00A65C29" w:rsidRPr="006E53D0">
        <w:rPr>
          <w:i/>
          <w:sz w:val="24"/>
          <w:szCs w:val="24"/>
        </w:rPr>
        <w:t xml:space="preserve"> </w:t>
      </w:r>
      <w:r w:rsidR="00A65C29" w:rsidRPr="006E53D0">
        <w:rPr>
          <w:sz w:val="24"/>
          <w:szCs w:val="24"/>
        </w:rPr>
        <w:t xml:space="preserve">lip or labium of the instrument, with the jet passing through a fraction </w:t>
      </w:r>
      <w:r w:rsidR="00A65C29" w:rsidRPr="006E53D0">
        <w:rPr>
          <w:i/>
          <w:sz w:val="24"/>
          <w:szCs w:val="24"/>
        </w:rPr>
        <w:t xml:space="preserve">A </w:t>
      </w:r>
      <w:r w:rsidR="00A65C29" w:rsidRPr="006E53D0">
        <w:rPr>
          <w:sz w:val="24"/>
          <w:szCs w:val="24"/>
        </w:rPr>
        <w:t xml:space="preserve">of the attached pipe area </w:t>
      </w:r>
      <w:r w:rsidR="00A65C29" w:rsidRPr="006E53D0">
        <w:rPr>
          <w:i/>
          <w:sz w:val="24"/>
          <w:szCs w:val="24"/>
        </w:rPr>
        <w:t>S</w:t>
      </w:r>
      <w:r w:rsidR="00A65C29" w:rsidRPr="006E53D0">
        <w:rPr>
          <w:i/>
          <w:sz w:val="24"/>
          <w:szCs w:val="24"/>
          <w:vertAlign w:val="subscript"/>
        </w:rPr>
        <w:t>p</w:t>
      </w:r>
      <w:r w:rsidR="00A65C29" w:rsidRPr="006E53D0">
        <w:rPr>
          <w:sz w:val="24"/>
          <w:szCs w:val="24"/>
        </w:rPr>
        <w:t xml:space="preserve">.  The oscillating travelling wave jet instability will result in a periodic variation of the fractional area varying as </w:t>
      </w:r>
      <w:r w:rsidR="00A65C29" w:rsidRPr="006E53D0">
        <w:rPr>
          <w:rFonts w:ascii="Symbol" w:hAnsi="Symbol"/>
          <w:i/>
          <w:sz w:val="24"/>
          <w:szCs w:val="24"/>
        </w:rPr>
        <w:t></w:t>
      </w:r>
      <w:r w:rsidR="00A65C29" w:rsidRPr="006E53D0">
        <w:rPr>
          <w:sz w:val="24"/>
          <w:szCs w:val="24"/>
        </w:rPr>
        <w:t xml:space="preserve"> </w:t>
      </w:r>
      <w:r w:rsidR="00A65C29" w:rsidRPr="00D75F8C">
        <w:rPr>
          <w:sz w:val="28"/>
          <w:szCs w:val="28"/>
        </w:rPr>
        <w:t>e</w:t>
      </w:r>
      <w:r w:rsidR="00A65C29" w:rsidRPr="00D75F8C">
        <w:rPr>
          <w:i/>
          <w:sz w:val="28"/>
          <w:szCs w:val="28"/>
          <w:vertAlign w:val="superscript"/>
        </w:rPr>
        <w:t>j</w:t>
      </w:r>
      <w:r w:rsidR="00A65C29" w:rsidRPr="00D75F8C">
        <w:rPr>
          <w:rFonts w:ascii="Symbol" w:hAnsi="Symbol"/>
          <w:i/>
          <w:sz w:val="28"/>
          <w:szCs w:val="28"/>
          <w:vertAlign w:val="superscript"/>
        </w:rPr>
        <w:t></w:t>
      </w:r>
      <w:r w:rsidR="00A65C29" w:rsidRPr="00D75F8C">
        <w:rPr>
          <w:i/>
          <w:sz w:val="28"/>
          <w:szCs w:val="28"/>
          <w:vertAlign w:val="superscript"/>
        </w:rPr>
        <w:t>t</w:t>
      </w:r>
      <w:r w:rsidR="00A65C29" w:rsidRPr="006E53D0">
        <w:rPr>
          <w:sz w:val="24"/>
          <w:szCs w:val="24"/>
        </w:rPr>
        <w:t>.  On entering the pipe channel, the jet will couple to all possible modes of the attached pipe, which in addition to the principle acoustic modes excited will include many other modes involving radial and azimuthal variations [</w:t>
      </w:r>
      <w:bookmarkStart w:id="79" w:name="_Ref121202043"/>
      <w:r w:rsidR="00A65C29" w:rsidRPr="006E53D0">
        <w:rPr>
          <w:rStyle w:val="EndnoteReference"/>
          <w:sz w:val="24"/>
          <w:szCs w:val="24"/>
          <w:vertAlign w:val="baseline"/>
        </w:rPr>
        <w:endnoteReference w:id="191"/>
      </w:r>
      <w:bookmarkEnd w:id="79"/>
      <w:r w:rsidR="00A65C29" w:rsidRPr="006E53D0">
        <w:rPr>
          <w:sz w:val="24"/>
          <w:szCs w:val="24"/>
        </w:rPr>
        <w:t xml:space="preserve">], which are very strongly attenuated. Much of the energy of the incident jet will therefore be lost by such coupling with typically only a few % transferred to the important acoustic resonances of the instrument.  </w:t>
      </w:r>
    </w:p>
    <w:p w:rsidR="00A65C29" w:rsidRPr="006E53D0" w:rsidRDefault="00412DCB" w:rsidP="00237522">
      <w:pPr>
        <w:tabs>
          <w:tab w:val="left" w:pos="4111"/>
        </w:tabs>
        <w:ind w:firstLine="2200"/>
        <w:jc w:val="both"/>
        <w:rPr>
          <w:sz w:val="24"/>
          <w:szCs w:val="24"/>
        </w:rPr>
      </w:pPr>
      <w:r>
        <w:rPr>
          <w:noProof/>
          <w:sz w:val="24"/>
          <w:szCs w:val="24"/>
          <w:lang w:val="en-US"/>
        </w:rPr>
        <w:drawing>
          <wp:inline distT="0" distB="0" distL="0" distR="0" wp14:anchorId="6E781BD3" wp14:editId="10D06D09">
            <wp:extent cx="2800350" cy="1381125"/>
            <wp:effectExtent l="0" t="0" r="0" b="952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2800350" cy="1381125"/>
                    </a:xfrm>
                    <a:prstGeom prst="rect">
                      <a:avLst/>
                    </a:prstGeom>
                    <a:noFill/>
                    <a:ln>
                      <a:noFill/>
                    </a:ln>
                  </pic:spPr>
                </pic:pic>
              </a:graphicData>
            </a:graphic>
          </wp:inline>
        </w:drawing>
      </w:r>
    </w:p>
    <w:p w:rsidR="00A65C29" w:rsidRPr="000E79BE" w:rsidRDefault="00675C8D" w:rsidP="004B3CB5">
      <w:pPr>
        <w:tabs>
          <w:tab w:val="left" w:pos="4111"/>
        </w:tabs>
        <w:jc w:val="both"/>
        <w:rPr>
          <w:i/>
          <w:sz w:val="22"/>
          <w:szCs w:val="24"/>
        </w:rPr>
      </w:pPr>
      <w:r>
        <w:rPr>
          <w:b/>
          <w:i/>
          <w:sz w:val="22"/>
          <w:szCs w:val="24"/>
        </w:rPr>
        <w:t xml:space="preserve">Fig. </w:t>
      </w:r>
      <w:r w:rsidR="00D75F8C">
        <w:rPr>
          <w:b/>
          <w:i/>
          <w:sz w:val="22"/>
          <w:szCs w:val="24"/>
        </w:rPr>
        <w:t>3.49</w:t>
      </w:r>
      <w:r w:rsidR="0070765C">
        <w:rPr>
          <w:b/>
          <w:i/>
          <w:sz w:val="22"/>
          <w:szCs w:val="24"/>
        </w:rPr>
        <w:t xml:space="preserve"> </w:t>
      </w:r>
      <w:r w:rsidR="00A65C29" w:rsidRPr="000E79BE">
        <w:rPr>
          <w:i/>
          <w:sz w:val="22"/>
          <w:szCs w:val="24"/>
        </w:rPr>
        <w:t xml:space="preserve"> Model to illustrate interaction between air jet and pipe modes (after Fletcher</w:t>
      </w:r>
      <w:r w:rsidR="000E79BE" w:rsidRPr="000E79BE">
        <w:rPr>
          <w:i/>
          <w:sz w:val="22"/>
          <w:szCs w:val="24"/>
        </w:rPr>
        <w:t>)</w:t>
      </w:r>
    </w:p>
    <w:p w:rsidR="00A65C29" w:rsidRPr="006E53D0" w:rsidRDefault="00A65C29" w:rsidP="004B3CB5">
      <w:pPr>
        <w:tabs>
          <w:tab w:val="left" w:pos="4111"/>
        </w:tabs>
        <w:jc w:val="both"/>
        <w:rPr>
          <w:sz w:val="24"/>
          <w:szCs w:val="24"/>
        </w:rPr>
      </w:pPr>
    </w:p>
    <w:p w:rsidR="00A65C29" w:rsidRPr="006E53D0"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 xml:space="preserve">To evaluate the transfer of energy to the principle acoustic mode, we consider the pipe impedance across the plane </w:t>
      </w:r>
      <w:r w:rsidR="00A65C29" w:rsidRPr="006E53D0">
        <w:rPr>
          <w:i/>
          <w:sz w:val="24"/>
          <w:szCs w:val="24"/>
        </w:rPr>
        <w:t>M</w:t>
      </w:r>
      <w:r w:rsidR="00A65C29" w:rsidRPr="006E53D0">
        <w:rPr>
          <w:sz w:val="24"/>
          <w:szCs w:val="24"/>
        </w:rPr>
        <w:t xml:space="preserve">. In the absence of the jet, the impedances of the attached pipe and mouthpiece section are </w:t>
      </w:r>
      <w:r w:rsidR="00A65C29" w:rsidRPr="006E53D0">
        <w:rPr>
          <w:i/>
          <w:sz w:val="24"/>
          <w:szCs w:val="24"/>
        </w:rPr>
        <w:t>Z</w:t>
      </w:r>
      <w:r w:rsidR="00A65C29" w:rsidRPr="006E53D0">
        <w:rPr>
          <w:i/>
          <w:sz w:val="24"/>
          <w:szCs w:val="24"/>
          <w:vertAlign w:val="subscript"/>
        </w:rPr>
        <w:t>p</w:t>
      </w:r>
      <w:r w:rsidR="00A65C29" w:rsidRPr="006E53D0">
        <w:rPr>
          <w:i/>
          <w:sz w:val="24"/>
          <w:szCs w:val="24"/>
        </w:rPr>
        <w:t xml:space="preserve"> </w:t>
      </w:r>
      <w:r w:rsidR="00A65C29" w:rsidRPr="006E53D0">
        <w:rPr>
          <w:sz w:val="24"/>
          <w:szCs w:val="24"/>
        </w:rPr>
        <w:t>and</w:t>
      </w:r>
      <w:r w:rsidR="00A65C29" w:rsidRPr="006E53D0">
        <w:rPr>
          <w:i/>
          <w:sz w:val="24"/>
          <w:szCs w:val="24"/>
        </w:rPr>
        <w:t xml:space="preserve"> Z</w:t>
      </w:r>
      <w:r w:rsidR="00A65C29" w:rsidRPr="006E53D0">
        <w:rPr>
          <w:i/>
          <w:sz w:val="24"/>
          <w:szCs w:val="24"/>
          <w:vertAlign w:val="subscript"/>
        </w:rPr>
        <w:t>m</w:t>
      </w:r>
      <w:r w:rsidR="00A65C29" w:rsidRPr="006E53D0">
        <w:rPr>
          <w:i/>
          <w:sz w:val="24"/>
          <w:szCs w:val="24"/>
        </w:rPr>
        <w:t xml:space="preserve"> </w:t>
      </w:r>
      <w:r w:rsidR="00A65C29" w:rsidRPr="006E53D0">
        <w:rPr>
          <w:sz w:val="24"/>
          <w:szCs w:val="24"/>
        </w:rPr>
        <w:t>, where the mouthpiece section has a certain volume and hole area, with the volume in the case of a flute involving an adjustable length of pipe used for fine tuning.  Fletcher simplified an earlier model introduced by Elder [</w:t>
      </w:r>
      <w:bookmarkStart w:id="80" w:name="_Ref121135672"/>
      <w:r w:rsidR="00A65C29" w:rsidRPr="006E53D0">
        <w:rPr>
          <w:rStyle w:val="EndnoteReference"/>
          <w:sz w:val="24"/>
          <w:szCs w:val="24"/>
          <w:vertAlign w:val="baseline"/>
        </w:rPr>
        <w:endnoteReference w:id="192"/>
      </w:r>
      <w:bookmarkEnd w:id="80"/>
      <w:r w:rsidR="00A65C29" w:rsidRPr="006E53D0">
        <w:rPr>
          <w:sz w:val="24"/>
          <w:szCs w:val="24"/>
        </w:rPr>
        <w:t xml:space="preserve">], assuming </w:t>
      </w:r>
      <w:r w:rsidR="00094309">
        <w:rPr>
          <w:sz w:val="24"/>
          <w:szCs w:val="24"/>
        </w:rPr>
        <w:t>a</w:t>
      </w:r>
      <w:r w:rsidR="00A65C29" w:rsidRPr="006E53D0">
        <w:rPr>
          <w:sz w:val="24"/>
          <w:szCs w:val="24"/>
        </w:rPr>
        <w:t xml:space="preserve"> jet </w:t>
      </w:r>
      <w:r w:rsidR="00094309">
        <w:rPr>
          <w:sz w:val="24"/>
          <w:szCs w:val="24"/>
        </w:rPr>
        <w:t>flow</w:t>
      </w:r>
      <w:r w:rsidR="00652D3C">
        <w:rPr>
          <w:sz w:val="24"/>
          <w:szCs w:val="24"/>
        </w:rPr>
        <w:t xml:space="preserve"> </w:t>
      </w:r>
      <w:r w:rsidR="00A65C29" w:rsidRPr="006E53D0">
        <w:rPr>
          <w:sz w:val="24"/>
          <w:szCs w:val="24"/>
        </w:rPr>
        <w:t xml:space="preserve">superimposed on that of the instrument. The oscillating incident jet then has two principal effects: the oscillating fraction of area </w:t>
      </w:r>
      <w:r w:rsidR="00A65C29" w:rsidRPr="006E53D0">
        <w:rPr>
          <w:rFonts w:ascii="Symbol" w:hAnsi="Symbol"/>
          <w:i/>
          <w:sz w:val="24"/>
          <w:szCs w:val="24"/>
        </w:rPr>
        <w:t></w:t>
      </w:r>
      <w:r w:rsidR="00A65C29" w:rsidRPr="006E53D0">
        <w:rPr>
          <w:sz w:val="24"/>
          <w:szCs w:val="24"/>
        </w:rPr>
        <w:t xml:space="preserve"> of the jet</w:t>
      </w:r>
      <w:r w:rsidR="001C56B9">
        <w:rPr>
          <w:sz w:val="24"/>
          <w:szCs w:val="24"/>
        </w:rPr>
        <w:t xml:space="preserve"> </w:t>
      </w:r>
      <w:r w:rsidR="00A65C29" w:rsidRPr="006E53D0">
        <w:rPr>
          <w:sz w:val="24"/>
          <w:szCs w:val="24"/>
        </w:rPr>
        <w:t xml:space="preserve">entering the pipe, introduces a flow into the attached pipe </w:t>
      </w:r>
    </w:p>
    <w:p w:rsidR="00A65C29" w:rsidRPr="006E53D0" w:rsidRDefault="00A65C29" w:rsidP="0070765C">
      <w:pPr>
        <w:tabs>
          <w:tab w:val="left" w:pos="4111"/>
          <w:tab w:val="right" w:pos="9000"/>
        </w:tabs>
        <w:jc w:val="both"/>
        <w:rPr>
          <w:sz w:val="24"/>
          <w:szCs w:val="24"/>
        </w:rPr>
      </w:pPr>
      <w:r w:rsidRPr="006E53D0">
        <w:rPr>
          <w:sz w:val="24"/>
          <w:szCs w:val="24"/>
        </w:rPr>
        <w:t xml:space="preserve"> </w:t>
      </w:r>
      <w:r w:rsidR="004E1F34" w:rsidRPr="006E53D0">
        <w:rPr>
          <w:sz w:val="24"/>
          <w:szCs w:val="24"/>
        </w:rPr>
        <w:t xml:space="preserve">             </w:t>
      </w:r>
      <w:r w:rsidR="0070765C">
        <w:rPr>
          <w:sz w:val="24"/>
          <w:szCs w:val="24"/>
        </w:rPr>
        <w:t xml:space="preserve">                                 </w:t>
      </w:r>
      <w:r w:rsidR="00D1696C" w:rsidRPr="00D1696C">
        <w:rPr>
          <w:position w:val="-16"/>
          <w:sz w:val="24"/>
          <w:szCs w:val="24"/>
        </w:rPr>
        <w:object w:dxaOrig="2320" w:dyaOrig="460">
          <v:shape id="_x0000_i1361" type="#_x0000_t75" style="width:116.25pt;height:23.25pt" o:ole="">
            <v:imagedata r:id="rId804" o:title=""/>
          </v:shape>
          <o:OLEObject Type="Embed" ProgID="Equation.DSMT4" ShapeID="_x0000_i1361" DrawAspect="Content" ObjectID="_1687067263" r:id="rId805"/>
        </w:object>
      </w:r>
      <w:r w:rsidR="004E1F34" w:rsidRPr="006E53D0">
        <w:rPr>
          <w:sz w:val="24"/>
          <w:szCs w:val="24"/>
        </w:rPr>
        <w:t xml:space="preserve">  </w:t>
      </w:r>
      <w:r w:rsidRPr="006E53D0">
        <w:rPr>
          <w:sz w:val="24"/>
          <w:szCs w:val="24"/>
        </w:rPr>
        <w:t xml:space="preserve">,  </w:t>
      </w:r>
      <w:r w:rsidR="004E1F34" w:rsidRPr="006E53D0">
        <w:rPr>
          <w:sz w:val="24"/>
          <w:szCs w:val="24"/>
        </w:rPr>
        <w:t xml:space="preserve">      </w:t>
      </w:r>
      <w:r w:rsidRPr="006E53D0">
        <w:rPr>
          <w:sz w:val="24"/>
          <w:szCs w:val="24"/>
        </w:rPr>
        <w:t xml:space="preserve">         </w:t>
      </w:r>
      <w:r w:rsidR="0070765C">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141</w:instrText>
      </w:r>
      <w:r w:rsidRPr="006E53D0">
        <w:rPr>
          <w:sz w:val="24"/>
          <w:szCs w:val="24"/>
        </w:rPr>
        <w:fldChar w:fldCharType="end"/>
      </w:r>
      <w:r w:rsidRPr="006E53D0">
        <w:rPr>
          <w:sz w:val="24"/>
          <w:szCs w:val="24"/>
        </w:rPr>
        <w:instrText>)</w:instrText>
      </w:r>
      <w:r w:rsidRPr="006E53D0">
        <w:rPr>
          <w:sz w:val="24"/>
          <w:szCs w:val="24"/>
        </w:rPr>
        <w:fldChar w:fldCharType="end"/>
      </w:r>
    </w:p>
    <w:p w:rsidR="00A65C29" w:rsidRPr="006E53D0" w:rsidRDefault="00D75F8C" w:rsidP="004B3CB5">
      <w:pPr>
        <w:tabs>
          <w:tab w:val="left" w:pos="4111"/>
        </w:tabs>
        <w:jc w:val="both"/>
        <w:rPr>
          <w:sz w:val="24"/>
          <w:szCs w:val="24"/>
        </w:rPr>
      </w:pPr>
      <w:r>
        <w:rPr>
          <w:sz w:val="24"/>
          <w:szCs w:val="24"/>
        </w:rPr>
        <w:t xml:space="preserve">while </w:t>
      </w:r>
      <w:r w:rsidR="00A65C29" w:rsidRPr="006E53D0">
        <w:rPr>
          <w:sz w:val="24"/>
          <w:szCs w:val="24"/>
        </w:rPr>
        <w:t xml:space="preserve">the effective pressure </w:t>
      </w:r>
      <w:r w:rsidR="00412DCB">
        <w:rPr>
          <w:noProof/>
          <w:position w:val="-10"/>
          <w:sz w:val="24"/>
          <w:szCs w:val="24"/>
          <w:lang w:val="en-US"/>
        </w:rPr>
        <w:drawing>
          <wp:inline distT="0" distB="0" distL="0" distR="0" wp14:anchorId="26F39DA8" wp14:editId="6AF3F006">
            <wp:extent cx="333375" cy="200025"/>
            <wp:effectExtent l="0" t="0" r="9525" b="952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00A65C29" w:rsidRPr="006E53D0">
        <w:rPr>
          <w:sz w:val="24"/>
          <w:szCs w:val="24"/>
        </w:rPr>
        <w:t xml:space="preserve">acting on the plane </w:t>
      </w:r>
      <w:r w:rsidR="00A65C29" w:rsidRPr="006E53D0">
        <w:rPr>
          <w:i/>
          <w:sz w:val="24"/>
          <w:szCs w:val="24"/>
        </w:rPr>
        <w:t xml:space="preserve">M </w:t>
      </w:r>
      <w:r w:rsidR="00A65C29" w:rsidRPr="006E53D0">
        <w:rPr>
          <w:sz w:val="24"/>
          <w:szCs w:val="24"/>
        </w:rPr>
        <w:t xml:space="preserve">derived </w:t>
      </w:r>
      <w:r w:rsidR="00A65C29" w:rsidRPr="006E53D0">
        <w:rPr>
          <w:i/>
          <w:sz w:val="24"/>
          <w:szCs w:val="24"/>
        </w:rPr>
        <w:t xml:space="preserve"> </w:t>
      </w:r>
      <w:r w:rsidR="00A65C29" w:rsidRPr="006E53D0">
        <w:rPr>
          <w:sz w:val="24"/>
          <w:szCs w:val="24"/>
        </w:rPr>
        <w:t>from momentum balance arguments</w:t>
      </w:r>
      <w:r w:rsidR="00A65C29" w:rsidRPr="006E53D0">
        <w:rPr>
          <w:i/>
          <w:sz w:val="24"/>
          <w:szCs w:val="24"/>
        </w:rPr>
        <w:t xml:space="preserve"> </w:t>
      </w:r>
      <w:r w:rsidR="00A65C29" w:rsidRPr="006E53D0">
        <w:rPr>
          <w:sz w:val="24"/>
          <w:szCs w:val="24"/>
        </w:rPr>
        <w:t xml:space="preserve">results in a pipe flow </w:t>
      </w:r>
    </w:p>
    <w:p w:rsidR="00A65C29" w:rsidRDefault="004E1F34" w:rsidP="0070765C">
      <w:pPr>
        <w:tabs>
          <w:tab w:val="left" w:pos="4111"/>
          <w:tab w:val="right" w:pos="9000"/>
        </w:tabs>
        <w:jc w:val="both"/>
        <w:rPr>
          <w:sz w:val="24"/>
          <w:szCs w:val="24"/>
        </w:rPr>
      </w:pPr>
      <w:r w:rsidRPr="006E53D0">
        <w:rPr>
          <w:sz w:val="24"/>
          <w:szCs w:val="24"/>
        </w:rPr>
        <w:t xml:space="preserve">           </w:t>
      </w:r>
      <w:r w:rsidR="00A65C29" w:rsidRPr="006E53D0">
        <w:rPr>
          <w:sz w:val="24"/>
          <w:szCs w:val="24"/>
        </w:rPr>
        <w:t xml:space="preserve">     </w:t>
      </w:r>
      <w:r w:rsidR="0070765C">
        <w:rPr>
          <w:sz w:val="24"/>
          <w:szCs w:val="24"/>
        </w:rPr>
        <w:t xml:space="preserve">                               </w:t>
      </w:r>
      <w:r w:rsidR="00DB6D71" w:rsidRPr="00DB6D71">
        <w:rPr>
          <w:position w:val="-16"/>
          <w:sz w:val="24"/>
          <w:szCs w:val="24"/>
        </w:rPr>
        <w:object w:dxaOrig="2220" w:dyaOrig="460">
          <v:shape id="_x0000_i1362" type="#_x0000_t75" style="width:111pt;height:23.25pt" o:ole="">
            <v:imagedata r:id="rId807" o:title=""/>
          </v:shape>
          <o:OLEObject Type="Embed" ProgID="Equation.DSMT4" ShapeID="_x0000_i1362" DrawAspect="Content" ObjectID="_1687067264" r:id="rId808"/>
        </w:object>
      </w:r>
      <w:r w:rsidR="00A65C29" w:rsidRPr="006E53D0">
        <w:rPr>
          <w:sz w:val="24"/>
          <w:szCs w:val="24"/>
        </w:rPr>
        <w:t xml:space="preserve">. </w:t>
      </w:r>
      <w:r w:rsidRPr="006E53D0">
        <w:rPr>
          <w:sz w:val="24"/>
          <w:szCs w:val="24"/>
        </w:rPr>
        <w:t xml:space="preserve">       </w:t>
      </w:r>
      <w:r w:rsidR="00A65C29" w:rsidRPr="006E53D0">
        <w:rPr>
          <w:sz w:val="24"/>
          <w:szCs w:val="24"/>
        </w:rPr>
        <w:t xml:space="preserve">        </w:t>
      </w:r>
      <w:r w:rsidR="0070765C">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142</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0E79BE" w:rsidRPr="006E53D0" w:rsidRDefault="000E79BE" w:rsidP="004B3CB5">
      <w:pPr>
        <w:tabs>
          <w:tab w:val="left" w:pos="4111"/>
        </w:tabs>
        <w:jc w:val="both"/>
        <w:rPr>
          <w:sz w:val="24"/>
          <w:szCs w:val="24"/>
        </w:rPr>
      </w:pPr>
    </w:p>
    <w:p w:rsidR="00A65C29"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 xml:space="preserve">There is also an additional non-linear term </w:t>
      </w:r>
      <w:r w:rsidR="00A65C29" w:rsidRPr="006E53D0">
        <w:rPr>
          <w:i/>
          <w:sz w:val="24"/>
          <w:szCs w:val="24"/>
        </w:rPr>
        <w:t>U</w:t>
      </w:r>
      <w:r w:rsidR="00A65C29" w:rsidRPr="006E53D0">
        <w:rPr>
          <w:sz w:val="24"/>
          <w:szCs w:val="24"/>
          <w:vertAlign w:val="subscript"/>
        </w:rPr>
        <w:t>3</w:t>
      </w:r>
      <w:r w:rsidR="00A65C29" w:rsidRPr="006E53D0">
        <w:rPr>
          <w:sz w:val="24"/>
          <w:szCs w:val="24"/>
        </w:rPr>
        <w:t xml:space="preserve"> from the </w:t>
      </w:r>
      <w:r w:rsidR="00652D3C">
        <w:rPr>
          <w:sz w:val="24"/>
          <w:szCs w:val="24"/>
        </w:rPr>
        <w:t xml:space="preserve">fractional insertion </w:t>
      </w:r>
      <w:r w:rsidR="00A65C29" w:rsidRPr="006E53D0">
        <w:rPr>
          <w:sz w:val="24"/>
          <w:szCs w:val="24"/>
        </w:rPr>
        <w:t>area of the jet at large amplitudes, which is negligible in comparison with the many other non-linearities in any realistic model.  The above model integrates and simplifies earlier models introduced by Cremer and Ising [</w:t>
      </w:r>
      <w:r w:rsidR="00146783" w:rsidRPr="006E53D0">
        <w:rPr>
          <w:sz w:val="24"/>
          <w:szCs w:val="24"/>
        </w:rPr>
        <w:fldChar w:fldCharType="begin"/>
      </w:r>
      <w:r w:rsidR="00146783" w:rsidRPr="006E53D0">
        <w:rPr>
          <w:sz w:val="24"/>
          <w:szCs w:val="24"/>
        </w:rPr>
        <w:instrText xml:space="preserve"> NOTEREF _Ref121135595 \h </w:instrText>
      </w:r>
      <w:r w:rsidR="006E53D0">
        <w:rPr>
          <w:sz w:val="24"/>
          <w:szCs w:val="24"/>
        </w:rPr>
        <w:instrText xml:space="preserve"> \* MERGEFORMAT </w:instrText>
      </w:r>
      <w:r w:rsidR="00146783" w:rsidRPr="006E53D0">
        <w:rPr>
          <w:sz w:val="24"/>
          <w:szCs w:val="24"/>
        </w:rPr>
      </w:r>
      <w:r w:rsidR="00146783" w:rsidRPr="006E53D0">
        <w:rPr>
          <w:sz w:val="24"/>
          <w:szCs w:val="24"/>
        </w:rPr>
        <w:fldChar w:fldCharType="separate"/>
      </w:r>
      <w:r w:rsidR="001926A3">
        <w:rPr>
          <w:sz w:val="24"/>
          <w:szCs w:val="24"/>
        </w:rPr>
        <w:t>185</w:t>
      </w:r>
      <w:r w:rsidR="00146783" w:rsidRPr="006E53D0">
        <w:rPr>
          <w:sz w:val="24"/>
          <w:szCs w:val="24"/>
        </w:rPr>
        <w:fldChar w:fldCharType="end"/>
      </w:r>
      <w:r w:rsidR="00A65C29" w:rsidRPr="006E53D0">
        <w:rPr>
          <w:sz w:val="24"/>
          <w:szCs w:val="24"/>
        </w:rPr>
        <w:t>], Coltman [</w:t>
      </w:r>
      <w:r w:rsidR="000669D2">
        <w:rPr>
          <w:sz w:val="24"/>
          <w:szCs w:val="24"/>
        </w:rPr>
        <w:fldChar w:fldCharType="begin"/>
      </w:r>
      <w:r w:rsidR="000669D2">
        <w:rPr>
          <w:sz w:val="24"/>
          <w:szCs w:val="24"/>
        </w:rPr>
        <w:instrText xml:space="preserve"> NOTEREF _Ref151975185 \h </w:instrText>
      </w:r>
      <w:r w:rsidR="000669D2">
        <w:rPr>
          <w:sz w:val="24"/>
          <w:szCs w:val="24"/>
        </w:rPr>
      </w:r>
      <w:r w:rsidR="000669D2">
        <w:rPr>
          <w:sz w:val="24"/>
          <w:szCs w:val="24"/>
        </w:rPr>
        <w:fldChar w:fldCharType="separate"/>
      </w:r>
      <w:r w:rsidR="001926A3">
        <w:rPr>
          <w:sz w:val="24"/>
          <w:szCs w:val="24"/>
        </w:rPr>
        <w:t>186</w:t>
      </w:r>
      <w:r w:rsidR="000669D2">
        <w:rPr>
          <w:sz w:val="24"/>
          <w:szCs w:val="24"/>
        </w:rPr>
        <w:fldChar w:fldCharType="end"/>
      </w:r>
      <w:r w:rsidR="00A65C29" w:rsidRPr="006E53D0">
        <w:rPr>
          <w:sz w:val="24"/>
          <w:szCs w:val="24"/>
        </w:rPr>
        <w:t>] and Elder [</w:t>
      </w:r>
      <w:r w:rsidR="00146783" w:rsidRPr="006E53D0">
        <w:rPr>
          <w:sz w:val="24"/>
          <w:szCs w:val="24"/>
        </w:rPr>
        <w:fldChar w:fldCharType="begin"/>
      </w:r>
      <w:r w:rsidR="00146783" w:rsidRPr="006E53D0">
        <w:rPr>
          <w:sz w:val="24"/>
          <w:szCs w:val="24"/>
        </w:rPr>
        <w:instrText xml:space="preserve"> NOTEREF _Ref121135672 \h </w:instrText>
      </w:r>
      <w:r w:rsidR="006E53D0">
        <w:rPr>
          <w:sz w:val="24"/>
          <w:szCs w:val="24"/>
        </w:rPr>
        <w:instrText xml:space="preserve"> \* MERGEFORMAT </w:instrText>
      </w:r>
      <w:r w:rsidR="00146783" w:rsidRPr="006E53D0">
        <w:rPr>
          <w:sz w:val="24"/>
          <w:szCs w:val="24"/>
        </w:rPr>
      </w:r>
      <w:r w:rsidR="00146783" w:rsidRPr="006E53D0">
        <w:rPr>
          <w:sz w:val="24"/>
          <w:szCs w:val="24"/>
        </w:rPr>
        <w:fldChar w:fldCharType="separate"/>
      </w:r>
      <w:r w:rsidR="001926A3">
        <w:rPr>
          <w:sz w:val="24"/>
          <w:szCs w:val="24"/>
        </w:rPr>
        <w:t>194</w:t>
      </w:r>
      <w:r w:rsidR="00146783" w:rsidRPr="006E53D0">
        <w:rPr>
          <w:sz w:val="24"/>
          <w:szCs w:val="24"/>
        </w:rPr>
        <w:fldChar w:fldCharType="end"/>
      </w:r>
      <w:r w:rsidR="00A65C29" w:rsidRPr="006E53D0">
        <w:rPr>
          <w:sz w:val="24"/>
          <w:szCs w:val="24"/>
        </w:rPr>
        <w:t>].</w:t>
      </w:r>
    </w:p>
    <w:p w:rsidR="000E79BE" w:rsidRPr="006E53D0" w:rsidRDefault="000E79BE" w:rsidP="004B3CB5">
      <w:pPr>
        <w:tabs>
          <w:tab w:val="left" w:pos="4111"/>
        </w:tabs>
        <w:jc w:val="both"/>
        <w:rPr>
          <w:sz w:val="24"/>
          <w:szCs w:val="24"/>
        </w:rPr>
      </w:pPr>
    </w:p>
    <w:p w:rsidR="000E79BE" w:rsidRDefault="00146783" w:rsidP="00DB6D71">
      <w:pPr>
        <w:tabs>
          <w:tab w:val="left" w:pos="4111"/>
        </w:tabs>
        <w:rPr>
          <w:sz w:val="24"/>
          <w:szCs w:val="24"/>
        </w:rPr>
      </w:pPr>
      <w:r w:rsidRPr="006E53D0">
        <w:rPr>
          <w:sz w:val="24"/>
          <w:szCs w:val="24"/>
        </w:rPr>
        <w:t xml:space="preserve">     </w:t>
      </w:r>
      <w:r w:rsidR="00A65C29" w:rsidRPr="006E53D0">
        <w:rPr>
          <w:sz w:val="24"/>
          <w:szCs w:val="24"/>
        </w:rPr>
        <w:t xml:space="preserve">It immediately follows from the above argument that, provided the phase of the jet instabilities are appropriate, instabilities on the jet will excite strong resonances of the instrument when the series impedance </w:t>
      </w:r>
      <w:r w:rsidR="00DB6D71">
        <w:rPr>
          <w:sz w:val="24"/>
          <w:szCs w:val="24"/>
        </w:rPr>
        <w:t>(</w:t>
      </w:r>
      <w:r w:rsidR="00DB6D71" w:rsidRPr="00DB6D71">
        <w:rPr>
          <w:i/>
          <w:sz w:val="24"/>
          <w:szCs w:val="24"/>
        </w:rPr>
        <w:t>Z</w:t>
      </w:r>
      <w:r w:rsidR="00DB6D71" w:rsidRPr="00DB6D71">
        <w:rPr>
          <w:i/>
          <w:sz w:val="24"/>
          <w:szCs w:val="24"/>
          <w:vertAlign w:val="subscript"/>
        </w:rPr>
        <w:t>m</w:t>
      </w:r>
      <w:r w:rsidR="00DB6D71">
        <w:rPr>
          <w:sz w:val="24"/>
          <w:szCs w:val="24"/>
        </w:rPr>
        <w:t xml:space="preserve"> + </w:t>
      </w:r>
      <w:r w:rsidR="00DB6D71" w:rsidRPr="00DB6D71">
        <w:rPr>
          <w:i/>
          <w:sz w:val="24"/>
          <w:szCs w:val="24"/>
        </w:rPr>
        <w:t>Z</w:t>
      </w:r>
      <w:r w:rsidR="00DB6D71">
        <w:rPr>
          <w:i/>
          <w:sz w:val="24"/>
          <w:szCs w:val="24"/>
          <w:vertAlign w:val="subscript"/>
        </w:rPr>
        <w:t>p</w:t>
      </w:r>
      <w:r w:rsidR="00DB6D71">
        <w:rPr>
          <w:i/>
          <w:sz w:val="24"/>
          <w:szCs w:val="24"/>
        </w:rPr>
        <w:t xml:space="preserve">) </w:t>
      </w:r>
      <w:r w:rsidR="00A65C29" w:rsidRPr="006E53D0">
        <w:rPr>
          <w:sz w:val="24"/>
          <w:szCs w:val="24"/>
        </w:rPr>
        <w:t xml:space="preserve">is a minimum, which is just the impedance of the pipe </w:t>
      </w:r>
      <w:r w:rsidR="00A65C29" w:rsidRPr="006E53D0">
        <w:rPr>
          <w:sz w:val="24"/>
          <w:szCs w:val="24"/>
        </w:rPr>
        <w:lastRenderedPageBreak/>
        <w:t>loaded by the impedance of the mouthpiece assembly.  Provided the lengths involved are much less than an acoustic wavelength,</w:t>
      </w:r>
      <w:r w:rsidR="00DB6D71">
        <w:rPr>
          <w:sz w:val="24"/>
          <w:szCs w:val="24"/>
        </w:rPr>
        <w:t xml:space="preserve">  </w:t>
      </w:r>
      <w:r w:rsidR="00DB6D71">
        <w:rPr>
          <w:i/>
          <w:sz w:val="24"/>
          <w:szCs w:val="24"/>
        </w:rPr>
        <w:t>Z</w:t>
      </w:r>
      <w:r w:rsidR="00DB6D71" w:rsidRPr="00DB6D71">
        <w:rPr>
          <w:i/>
          <w:sz w:val="24"/>
          <w:szCs w:val="24"/>
          <w:vertAlign w:val="subscript"/>
        </w:rPr>
        <w:t>m</w:t>
      </w:r>
      <w:r w:rsidR="00DB6D71">
        <w:rPr>
          <w:sz w:val="24"/>
          <w:szCs w:val="24"/>
        </w:rPr>
        <w:t xml:space="preserve"> = j</w:t>
      </w:r>
      <w:r w:rsidR="00DB6D71" w:rsidRPr="00DB6D71">
        <w:rPr>
          <w:rFonts w:ascii="Symbol" w:hAnsi="Symbol"/>
          <w:i/>
          <w:sz w:val="24"/>
          <w:szCs w:val="24"/>
        </w:rPr>
        <w:t></w:t>
      </w:r>
      <w:r w:rsidR="00DB6D71">
        <w:rPr>
          <w:sz w:val="24"/>
          <w:szCs w:val="24"/>
        </w:rPr>
        <w:t xml:space="preserve"> </w:t>
      </w:r>
      <w:r w:rsidR="00DB6D71" w:rsidRPr="00DB6D71">
        <w:rPr>
          <w:rFonts w:ascii="Symbol" w:hAnsi="Symbol"/>
          <w:i/>
          <w:sz w:val="24"/>
          <w:szCs w:val="24"/>
        </w:rPr>
        <w:t></w:t>
      </w:r>
      <w:r w:rsidR="00DB6D71" w:rsidRPr="00DB6D71">
        <w:rPr>
          <w:i/>
          <w:sz w:val="24"/>
          <w:szCs w:val="24"/>
        </w:rPr>
        <w:t>L</w:t>
      </w:r>
      <w:r w:rsidR="00DB6D71">
        <w:rPr>
          <w:i/>
          <w:sz w:val="24"/>
          <w:szCs w:val="24"/>
        </w:rPr>
        <w:t>/</w:t>
      </w:r>
      <w:r w:rsidR="00DB6D71" w:rsidRPr="00DB6D71">
        <w:rPr>
          <w:i/>
          <w:sz w:val="24"/>
          <w:szCs w:val="24"/>
        </w:rPr>
        <w:t>S</w:t>
      </w:r>
      <w:r w:rsidR="00DB6D71">
        <w:rPr>
          <w:i/>
          <w:sz w:val="24"/>
          <w:szCs w:val="24"/>
          <w:vertAlign w:val="subscript"/>
        </w:rPr>
        <w:t>p</w:t>
      </w:r>
      <w:r w:rsidR="00DB6D71">
        <w:rPr>
          <w:i/>
          <w:sz w:val="24"/>
          <w:szCs w:val="24"/>
        </w:rPr>
        <w:t xml:space="preserve">, </w:t>
      </w:r>
      <w:r w:rsidR="00DB6D71">
        <w:rPr>
          <w:i/>
          <w:sz w:val="24"/>
          <w:szCs w:val="24"/>
          <w:vertAlign w:val="subscript"/>
        </w:rPr>
        <w:t xml:space="preserve">, </w:t>
      </w:r>
      <w:r w:rsidR="00A65C29" w:rsidRPr="006E53D0">
        <w:rPr>
          <w:sz w:val="24"/>
          <w:szCs w:val="24"/>
        </w:rPr>
        <w:t xml:space="preserve">where </w:t>
      </w:r>
      <w:r w:rsidR="00A65C29" w:rsidRPr="006E53D0">
        <w:rPr>
          <w:rFonts w:ascii="Symbol" w:hAnsi="Symbol"/>
          <w:i/>
          <w:sz w:val="24"/>
          <w:szCs w:val="24"/>
        </w:rPr>
        <w:t></w:t>
      </w:r>
      <w:r w:rsidR="00A65C29" w:rsidRPr="006E53D0">
        <w:rPr>
          <w:i/>
          <w:sz w:val="24"/>
          <w:szCs w:val="24"/>
        </w:rPr>
        <w:t>L</w:t>
      </w:r>
      <w:r w:rsidR="00A65C29" w:rsidRPr="006E53D0">
        <w:rPr>
          <w:sz w:val="24"/>
          <w:szCs w:val="24"/>
        </w:rPr>
        <w:t xml:space="preserve"> is the end correction introduced by the mouthpiece assembly</w:t>
      </w:r>
      <w:r w:rsidR="001C56B9">
        <w:rPr>
          <w:sz w:val="24"/>
          <w:szCs w:val="24"/>
        </w:rPr>
        <w:t xml:space="preserve">.  The </w:t>
      </w:r>
      <w:r w:rsidR="00A65C29" w:rsidRPr="006E53D0">
        <w:rPr>
          <w:sz w:val="24"/>
          <w:szCs w:val="24"/>
        </w:rPr>
        <w:t>net flow is then given by</w:t>
      </w:r>
    </w:p>
    <w:p w:rsidR="00A65C29" w:rsidRPr="006E53D0" w:rsidRDefault="00A65C29" w:rsidP="004B3CB5">
      <w:pPr>
        <w:tabs>
          <w:tab w:val="left" w:pos="4111"/>
        </w:tabs>
        <w:jc w:val="both"/>
        <w:rPr>
          <w:sz w:val="24"/>
          <w:szCs w:val="24"/>
        </w:rPr>
      </w:pPr>
      <w:r w:rsidRPr="006E53D0">
        <w:rPr>
          <w:sz w:val="24"/>
          <w:szCs w:val="24"/>
        </w:rPr>
        <w:t xml:space="preserve"> </w:t>
      </w:r>
    </w:p>
    <w:p w:rsidR="00A65C29" w:rsidRDefault="00A65C29" w:rsidP="0070765C">
      <w:pPr>
        <w:tabs>
          <w:tab w:val="left" w:pos="4111"/>
          <w:tab w:val="right" w:pos="9000"/>
        </w:tabs>
        <w:jc w:val="both"/>
        <w:rPr>
          <w:sz w:val="24"/>
          <w:szCs w:val="24"/>
        </w:rPr>
      </w:pPr>
      <w:r w:rsidRPr="006E53D0">
        <w:rPr>
          <w:sz w:val="24"/>
          <w:szCs w:val="24"/>
        </w:rPr>
        <w:t xml:space="preserve">     </w:t>
      </w:r>
      <w:r w:rsidR="004E1F34" w:rsidRPr="006E53D0">
        <w:rPr>
          <w:sz w:val="24"/>
          <w:szCs w:val="24"/>
        </w:rPr>
        <w:t xml:space="preserve">           </w:t>
      </w:r>
      <w:r w:rsidRPr="006E53D0">
        <w:rPr>
          <w:sz w:val="24"/>
          <w:szCs w:val="24"/>
        </w:rPr>
        <w:t xml:space="preserve"> </w:t>
      </w:r>
      <w:r w:rsidR="0070765C">
        <w:rPr>
          <w:sz w:val="24"/>
          <w:szCs w:val="24"/>
        </w:rPr>
        <w:t xml:space="preserve">                              </w:t>
      </w:r>
      <w:r w:rsidR="00DB6D71" w:rsidRPr="00DB6D71">
        <w:rPr>
          <w:position w:val="-38"/>
          <w:sz w:val="24"/>
          <w:szCs w:val="24"/>
        </w:rPr>
        <w:object w:dxaOrig="2240" w:dyaOrig="800">
          <v:shape id="_x0000_i1363" type="#_x0000_t75" style="width:111.75pt;height:40.5pt" o:ole="">
            <v:imagedata r:id="rId809" o:title=""/>
          </v:shape>
          <o:OLEObject Type="Embed" ProgID="Equation.DSMT4" ShapeID="_x0000_i1363" DrawAspect="Content" ObjectID="_1687067265" r:id="rId810"/>
        </w:object>
      </w:r>
      <w:r w:rsidRPr="006E53D0">
        <w:rPr>
          <w:sz w:val="24"/>
          <w:szCs w:val="24"/>
        </w:rPr>
        <w:t xml:space="preserve"> </w:t>
      </w:r>
      <w:r w:rsidR="00DB6D71">
        <w:rPr>
          <w:sz w:val="24"/>
          <w:szCs w:val="24"/>
        </w:rPr>
        <w:t xml:space="preserve">    .   </w:t>
      </w:r>
      <w:r w:rsidR="004E1F34" w:rsidRPr="006E53D0">
        <w:rPr>
          <w:sz w:val="24"/>
          <w:szCs w:val="24"/>
        </w:rPr>
        <w:t xml:space="preserve">    </w:t>
      </w:r>
      <w:r w:rsidR="00956CD6" w:rsidRPr="006E53D0">
        <w:rPr>
          <w:sz w:val="24"/>
          <w:szCs w:val="24"/>
        </w:rPr>
        <w:t xml:space="preserve">  </w:t>
      </w:r>
      <w:r w:rsidR="0070765C">
        <w:rPr>
          <w:sz w:val="24"/>
          <w:szCs w:val="24"/>
        </w:rPr>
        <w:tab/>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143</w:instrText>
      </w:r>
      <w:r w:rsidRPr="006E53D0">
        <w:rPr>
          <w:sz w:val="24"/>
          <w:szCs w:val="24"/>
        </w:rPr>
        <w:fldChar w:fldCharType="end"/>
      </w:r>
      <w:r w:rsidRPr="006E53D0">
        <w:rPr>
          <w:sz w:val="24"/>
          <w:szCs w:val="24"/>
        </w:rPr>
        <w:instrText>)</w:instrText>
      </w:r>
      <w:r w:rsidRPr="006E53D0">
        <w:rPr>
          <w:sz w:val="24"/>
          <w:szCs w:val="24"/>
        </w:rPr>
        <w:fldChar w:fldCharType="end"/>
      </w:r>
    </w:p>
    <w:p w:rsidR="000E79BE" w:rsidRPr="006E53D0" w:rsidRDefault="000E79BE" w:rsidP="004B3CB5">
      <w:pPr>
        <w:tabs>
          <w:tab w:val="left" w:pos="4111"/>
        </w:tabs>
        <w:jc w:val="both"/>
        <w:rPr>
          <w:sz w:val="24"/>
          <w:szCs w:val="24"/>
        </w:rPr>
      </w:pPr>
    </w:p>
    <w:p w:rsidR="00A65C29"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resonances are therefore </w:t>
      </w:r>
      <w:r w:rsidR="001C56B9">
        <w:rPr>
          <w:sz w:val="24"/>
          <w:szCs w:val="24"/>
        </w:rPr>
        <w:t xml:space="preserve">those </w:t>
      </w:r>
      <w:r w:rsidR="00A65C29" w:rsidRPr="006E53D0">
        <w:rPr>
          <w:sz w:val="24"/>
          <w:szCs w:val="24"/>
        </w:rPr>
        <w:t xml:space="preserve">of a pipe that is open at both ends, but with a small end-correction for the effective volume of the mouthpiece and any additional closed tuning tube and flow in and out of the mouthpiece. </w:t>
      </w:r>
    </w:p>
    <w:p w:rsidR="000E79BE" w:rsidRPr="006E53D0" w:rsidRDefault="000E79BE" w:rsidP="004B3CB5">
      <w:pPr>
        <w:tabs>
          <w:tab w:val="left" w:pos="4111"/>
        </w:tabs>
        <w:jc w:val="both"/>
        <w:rPr>
          <w:sz w:val="24"/>
          <w:szCs w:val="24"/>
        </w:rPr>
      </w:pPr>
    </w:p>
    <w:p w:rsidR="00A65C29"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Because the mouthpiece impedance is reactive, the induced vibrations in flow from direct jet flow (</w:t>
      </w:r>
      <w:r w:rsidR="00A65C29" w:rsidRPr="006E53D0">
        <w:rPr>
          <w:i/>
          <w:sz w:val="24"/>
          <w:szCs w:val="24"/>
        </w:rPr>
        <w:t>U</w:t>
      </w:r>
      <w:r w:rsidR="00A65C29" w:rsidRPr="006E53D0">
        <w:rPr>
          <w:sz w:val="24"/>
          <w:szCs w:val="24"/>
          <w:vertAlign w:val="subscript"/>
        </w:rPr>
        <w:t>1</w:t>
      </w:r>
      <w:r w:rsidR="00A65C29" w:rsidRPr="006E53D0">
        <w:rPr>
          <w:sz w:val="24"/>
          <w:szCs w:val="24"/>
        </w:rPr>
        <w:t>) and that induced by the jet pressure (</w:t>
      </w:r>
      <w:r w:rsidR="00A65C29" w:rsidRPr="006E53D0">
        <w:rPr>
          <w:i/>
          <w:sz w:val="24"/>
          <w:szCs w:val="24"/>
        </w:rPr>
        <w:t>U</w:t>
      </w:r>
      <w:r w:rsidR="00A65C29" w:rsidRPr="006E53D0">
        <w:rPr>
          <w:sz w:val="24"/>
          <w:szCs w:val="24"/>
          <w:vertAlign w:val="subscript"/>
        </w:rPr>
        <w:t>2</w:t>
      </w:r>
      <w:r w:rsidR="00A65C29" w:rsidRPr="006E53D0">
        <w:rPr>
          <w:sz w:val="24"/>
          <w:szCs w:val="24"/>
        </w:rPr>
        <w:t xml:space="preserve">) are in phase quadrature.  In addition, the two terms have a different dependence on jet velocity and frequency. In practice, </w:t>
      </w:r>
      <w:r w:rsidR="00A65C29" w:rsidRPr="006E53D0">
        <w:rPr>
          <w:rFonts w:ascii="Symbol" w:hAnsi="Symbol"/>
          <w:i/>
          <w:sz w:val="24"/>
          <w:szCs w:val="24"/>
        </w:rPr>
        <w:t></w:t>
      </w:r>
      <w:r w:rsidR="00A65C29" w:rsidRPr="006E53D0">
        <w:rPr>
          <w:rFonts w:ascii="Symbol" w:hAnsi="Symbol"/>
          <w:i/>
          <w:sz w:val="24"/>
          <w:szCs w:val="24"/>
        </w:rPr>
        <w:t></w:t>
      </w:r>
      <w:r w:rsidR="00A65C29" w:rsidRPr="006E53D0">
        <w:rPr>
          <w:i/>
          <w:sz w:val="24"/>
          <w:szCs w:val="24"/>
        </w:rPr>
        <w:t>L</w:t>
      </w:r>
      <w:r w:rsidR="00A65C29" w:rsidRPr="006E53D0">
        <w:rPr>
          <w:sz w:val="24"/>
          <w:szCs w:val="24"/>
        </w:rPr>
        <w:t xml:space="preserve"> is often larger than </w:t>
      </w:r>
      <w:r w:rsidR="00A65C29" w:rsidRPr="006E53D0">
        <w:rPr>
          <w:i/>
          <w:sz w:val="24"/>
          <w:szCs w:val="24"/>
        </w:rPr>
        <w:t>V</w:t>
      </w:r>
      <w:r w:rsidR="00A65C29" w:rsidRPr="006E53D0">
        <w:rPr>
          <w:sz w:val="24"/>
          <w:szCs w:val="24"/>
        </w:rPr>
        <w:t xml:space="preserve">, so that the second term usually dominates, though this will not necessarily be true in more realistic models. </w:t>
      </w:r>
    </w:p>
    <w:p w:rsidR="000E79BE" w:rsidRPr="006E53D0" w:rsidRDefault="000E79BE" w:rsidP="004B3CB5">
      <w:pPr>
        <w:tabs>
          <w:tab w:val="left" w:pos="4111"/>
        </w:tabs>
        <w:jc w:val="both"/>
        <w:rPr>
          <w:rFonts w:ascii="Symbol" w:hAnsi="Symbol"/>
          <w:sz w:val="24"/>
          <w:szCs w:val="24"/>
        </w:rPr>
      </w:pPr>
    </w:p>
    <w:p w:rsidR="00A65C29"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 xml:space="preserve">For small sinusoidally varying jet perturbations and a “top-hat” velocity profile, the driving force would only include single frequency components. However, in practice, viscous damping results in a spreading out of the velocity profile in the lateral direction with a bell-shaped profile that increases in width with distance along the jet. If a </w:t>
      </w:r>
      <w:r w:rsidR="001C56B9">
        <w:rPr>
          <w:sz w:val="24"/>
          <w:szCs w:val="24"/>
        </w:rPr>
        <w:t xml:space="preserve">bell-shaped </w:t>
      </w:r>
      <w:r w:rsidR="00A65C29" w:rsidRPr="006E53D0">
        <w:rPr>
          <w:sz w:val="24"/>
          <w:szCs w:val="24"/>
        </w:rPr>
        <w:t>profile is offset from the lip, any sinusoidal disturbance of the jet will introduced additional harmonics at frequencies, 2</w:t>
      </w:r>
      <w:r w:rsidR="00A65C29" w:rsidRPr="00DB6D71">
        <w:rPr>
          <w:rFonts w:ascii="Symbol" w:hAnsi="Symbol"/>
          <w:i/>
          <w:sz w:val="24"/>
          <w:szCs w:val="24"/>
        </w:rPr>
        <w:t></w:t>
      </w:r>
      <w:r w:rsidR="00A65C29" w:rsidRPr="006E53D0">
        <w:rPr>
          <w:sz w:val="24"/>
          <w:szCs w:val="24"/>
        </w:rPr>
        <w:t>, 3</w:t>
      </w:r>
      <w:r w:rsidR="00A65C29" w:rsidRPr="00DB6D71">
        <w:rPr>
          <w:rFonts w:ascii="Symbol" w:hAnsi="Symbol"/>
          <w:i/>
          <w:sz w:val="24"/>
          <w:szCs w:val="24"/>
        </w:rPr>
        <w:t></w:t>
      </w:r>
      <w:r w:rsidR="00A65C29" w:rsidRPr="006E53D0">
        <w:rPr>
          <w:sz w:val="24"/>
          <w:szCs w:val="24"/>
        </w:rPr>
        <w:t>, etc, with increasing amplitudes for increasing jet oscillations. In practice, the amplitudes of jet oscillation are so large that the jet undergoes a near switching action alternating its position from one side to the other of the lip. The driving force</w:t>
      </w:r>
      <w:r w:rsidR="001C56B9">
        <w:rPr>
          <w:sz w:val="24"/>
          <w:szCs w:val="24"/>
        </w:rPr>
        <w:t xml:space="preserve"> is</w:t>
      </w:r>
      <w:r w:rsidR="00A65C29" w:rsidRPr="006E53D0">
        <w:rPr>
          <w:sz w:val="24"/>
          <w:szCs w:val="24"/>
        </w:rPr>
        <w:t xml:space="preserve"> therefore strongly non-sinusoidal and provide</w:t>
      </w:r>
      <w:r w:rsidR="00B5411B">
        <w:rPr>
          <w:sz w:val="24"/>
          <w:szCs w:val="24"/>
        </w:rPr>
        <w:t>s</w:t>
      </w:r>
      <w:r w:rsidR="00A65C29" w:rsidRPr="006E53D0">
        <w:rPr>
          <w:sz w:val="24"/>
          <w:szCs w:val="24"/>
        </w:rPr>
        <w:t xml:space="preserve"> a rich spectrum of harmonics to excite the upper partials of any sounded note. A flute-player, for example, has considerable control over the quality of the sound produced, </w:t>
      </w:r>
      <w:r w:rsidR="00652D3C">
        <w:rPr>
          <w:sz w:val="24"/>
          <w:szCs w:val="24"/>
        </w:rPr>
        <w:t xml:space="preserve">by variation of </w:t>
      </w:r>
      <w:r w:rsidR="00A65C29" w:rsidRPr="006E53D0">
        <w:rPr>
          <w:sz w:val="24"/>
          <w:szCs w:val="24"/>
        </w:rPr>
        <w:t xml:space="preserve">mouth pressure and jet velocity, its velocity profile on leaving the lips, and its direction in relation to the labium or lip of the instrument. </w:t>
      </w:r>
    </w:p>
    <w:p w:rsidR="000E79BE" w:rsidRPr="006E53D0" w:rsidRDefault="000E79BE" w:rsidP="004B3CB5">
      <w:pPr>
        <w:tabs>
          <w:tab w:val="left" w:pos="4111"/>
        </w:tabs>
        <w:jc w:val="both"/>
        <w:rPr>
          <w:sz w:val="24"/>
          <w:szCs w:val="24"/>
        </w:rPr>
      </w:pPr>
    </w:p>
    <w:p w:rsidR="00A65C29" w:rsidRPr="006E53D0" w:rsidRDefault="004E1F34" w:rsidP="004B3CB5">
      <w:pPr>
        <w:tabs>
          <w:tab w:val="left" w:pos="4111"/>
        </w:tabs>
        <w:jc w:val="both"/>
        <w:rPr>
          <w:sz w:val="24"/>
          <w:szCs w:val="24"/>
        </w:rPr>
      </w:pPr>
      <w:r w:rsidRPr="006E53D0">
        <w:rPr>
          <w:rFonts w:ascii="Symbol" w:hAnsi="Symbol"/>
          <w:sz w:val="24"/>
          <w:szCs w:val="24"/>
        </w:rPr>
        <w:t></w:t>
      </w:r>
      <w:r w:rsidRPr="006E53D0">
        <w:rPr>
          <w:rFonts w:ascii="Symbol" w:hAnsi="Symbol"/>
          <w:sz w:val="24"/>
          <w:szCs w:val="24"/>
        </w:rPr>
        <w:t></w:t>
      </w:r>
      <w:r w:rsidRPr="006E53D0">
        <w:rPr>
          <w:rFonts w:ascii="Symbol" w:hAnsi="Symbol"/>
          <w:sz w:val="24"/>
          <w:szCs w:val="24"/>
        </w:rPr>
        <w:t></w:t>
      </w:r>
      <w:r w:rsidRPr="006E53D0">
        <w:rPr>
          <w:rFonts w:ascii="Symbol" w:hAnsi="Symbol"/>
          <w:sz w:val="24"/>
          <w:szCs w:val="24"/>
        </w:rPr>
        <w:t></w:t>
      </w:r>
      <w:r w:rsidRPr="006E53D0">
        <w:rPr>
          <w:rFonts w:ascii="Symbol" w:hAnsi="Symbol"/>
          <w:sz w:val="24"/>
          <w:szCs w:val="24"/>
        </w:rPr>
        <w:t></w:t>
      </w:r>
      <w:r w:rsidR="00A65C29" w:rsidRPr="006E53D0">
        <w:rPr>
          <w:sz w:val="24"/>
          <w:szCs w:val="24"/>
        </w:rPr>
        <w:t>For most musical instruments excited by an air-jet, the sinuous instability is the most important, though Chanaud [</w:t>
      </w:r>
      <w:r w:rsidR="00A65C29" w:rsidRPr="006E53D0">
        <w:rPr>
          <w:rStyle w:val="EndnoteReference"/>
          <w:sz w:val="24"/>
          <w:szCs w:val="24"/>
          <w:vertAlign w:val="baseline"/>
        </w:rPr>
        <w:endnoteReference w:id="193"/>
      </w:r>
      <w:r w:rsidR="00A65C29" w:rsidRPr="006E53D0">
        <w:rPr>
          <w:sz w:val="24"/>
          <w:szCs w:val="24"/>
        </w:rPr>
        <w:t>] and Wilson et al [</w:t>
      </w:r>
      <w:r w:rsidR="00A65C29" w:rsidRPr="006E53D0">
        <w:rPr>
          <w:rStyle w:val="EndnoteReference"/>
          <w:sz w:val="24"/>
          <w:szCs w:val="24"/>
          <w:vertAlign w:val="baseline"/>
        </w:rPr>
        <w:endnoteReference w:id="194"/>
      </w:r>
      <w:r w:rsidR="00A65C29" w:rsidRPr="006E53D0">
        <w:rPr>
          <w:sz w:val="24"/>
          <w:szCs w:val="24"/>
        </w:rPr>
        <w:t>] have highlighted the importance of varicose instabilities (periodic variations in area of the jet), which were also investigated by Ra</w:t>
      </w:r>
      <w:r w:rsidRPr="006E53D0">
        <w:rPr>
          <w:sz w:val="24"/>
          <w:szCs w:val="24"/>
        </w:rPr>
        <w:t>y</w:t>
      </w:r>
      <w:r w:rsidR="00A65C29" w:rsidRPr="006E53D0">
        <w:rPr>
          <w:sz w:val="24"/>
          <w:szCs w:val="24"/>
        </w:rPr>
        <w:t>leigh,</w:t>
      </w:r>
      <w:r w:rsidR="00652D3C">
        <w:rPr>
          <w:sz w:val="24"/>
          <w:szCs w:val="24"/>
        </w:rPr>
        <w:t xml:space="preserve"> as </w:t>
      </w:r>
      <w:r w:rsidR="00A65C29" w:rsidRPr="006E53D0">
        <w:rPr>
          <w:sz w:val="24"/>
          <w:szCs w:val="24"/>
        </w:rPr>
        <w:t xml:space="preserve">in whistles and whistling, where the air passes through an aperture rather than striking an edge. </w:t>
      </w:r>
    </w:p>
    <w:p w:rsidR="00A65C29" w:rsidRPr="006E53D0" w:rsidRDefault="00A65C29" w:rsidP="004B3CB5">
      <w:pPr>
        <w:tabs>
          <w:tab w:val="left" w:pos="4111"/>
        </w:tabs>
        <w:jc w:val="both"/>
        <w:rPr>
          <w:sz w:val="24"/>
          <w:szCs w:val="24"/>
        </w:rPr>
      </w:pPr>
    </w:p>
    <w:p w:rsidR="00A65C29" w:rsidRDefault="0070765C" w:rsidP="0070765C">
      <w:pPr>
        <w:tabs>
          <w:tab w:val="left" w:pos="4111"/>
        </w:tabs>
        <w:jc w:val="both"/>
        <w:rPr>
          <w:b/>
          <w:sz w:val="24"/>
          <w:szCs w:val="24"/>
        </w:rPr>
      </w:pPr>
      <w:r>
        <w:rPr>
          <w:b/>
          <w:sz w:val="24"/>
          <w:szCs w:val="24"/>
        </w:rPr>
        <w:t>R</w:t>
      </w:r>
      <w:r w:rsidR="00A65C29" w:rsidRPr="006E53D0">
        <w:rPr>
          <w:b/>
          <w:sz w:val="24"/>
          <w:szCs w:val="24"/>
        </w:rPr>
        <w:t xml:space="preserve">egenerative </w:t>
      </w:r>
      <w:r>
        <w:rPr>
          <w:b/>
          <w:sz w:val="24"/>
          <w:szCs w:val="24"/>
        </w:rPr>
        <w:t>F</w:t>
      </w:r>
      <w:r w:rsidR="00A65C29" w:rsidRPr="006E53D0">
        <w:rPr>
          <w:b/>
          <w:sz w:val="24"/>
          <w:szCs w:val="24"/>
        </w:rPr>
        <w:t>eedback</w:t>
      </w:r>
    </w:p>
    <w:p w:rsidR="000E79BE" w:rsidRPr="006E53D0" w:rsidRDefault="000E79BE" w:rsidP="000E79BE">
      <w:pPr>
        <w:tabs>
          <w:tab w:val="left" w:pos="4111"/>
        </w:tabs>
        <w:jc w:val="both"/>
        <w:rPr>
          <w:b/>
          <w:sz w:val="24"/>
          <w:szCs w:val="24"/>
        </w:rPr>
      </w:pPr>
    </w:p>
    <w:p w:rsidR="00A65C29" w:rsidRDefault="004E1F34" w:rsidP="004B3CB5">
      <w:pPr>
        <w:tabs>
          <w:tab w:val="left" w:pos="4111"/>
        </w:tabs>
        <w:jc w:val="both"/>
        <w:rPr>
          <w:sz w:val="24"/>
          <w:szCs w:val="24"/>
        </w:rPr>
      </w:pPr>
      <w:r w:rsidRPr="006E53D0">
        <w:rPr>
          <w:b/>
          <w:sz w:val="24"/>
          <w:szCs w:val="24"/>
        </w:rPr>
        <w:t xml:space="preserve">     </w:t>
      </w:r>
      <w:r w:rsidR="00A65C29" w:rsidRPr="006E53D0">
        <w:rPr>
          <w:sz w:val="24"/>
          <w:szCs w:val="24"/>
        </w:rPr>
        <w:t>We now consider the effective acoustic impedance of the exciting air column as we did for the vibrating reed. Our emphasis here is to highlight the essential physics rather than provide a rigorous treatment. More details and references are given in Fletcher and Rossing [</w:t>
      </w:r>
      <w:r w:rsidRPr="006E53D0">
        <w:rPr>
          <w:sz w:val="24"/>
          <w:szCs w:val="24"/>
        </w:rPr>
        <w:fldChar w:fldCharType="begin"/>
      </w:r>
      <w:r w:rsidRPr="006E53D0">
        <w:rPr>
          <w:sz w:val="24"/>
          <w:szCs w:val="24"/>
        </w:rPr>
        <w:instrText xml:space="preserve"> NOTEREF _Ref104351927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5</w:t>
      </w:r>
      <w:r w:rsidRPr="006E53D0">
        <w:rPr>
          <w:sz w:val="24"/>
          <w:szCs w:val="24"/>
        </w:rPr>
        <w:fldChar w:fldCharType="end"/>
      </w:r>
      <w:r w:rsidR="00A65C29" w:rsidRPr="006E53D0">
        <w:rPr>
          <w:sz w:val="24"/>
          <w:szCs w:val="24"/>
        </w:rPr>
        <w:t>,</w:t>
      </w:r>
      <w:r w:rsidR="00D75F8C">
        <w:rPr>
          <w:sz w:val="24"/>
          <w:szCs w:val="24"/>
        </w:rPr>
        <w:t xml:space="preserve"> </w:t>
      </w:r>
      <w:r w:rsidR="00A65C29" w:rsidRPr="006E53D0">
        <w:rPr>
          <w:sz w:val="24"/>
          <w:szCs w:val="24"/>
        </w:rPr>
        <w:t>§16.4] and Fletcher[</w:t>
      </w:r>
      <w:r w:rsidR="00590167" w:rsidRPr="006E53D0">
        <w:rPr>
          <w:rStyle w:val="EndnoteReference"/>
          <w:sz w:val="24"/>
          <w:szCs w:val="24"/>
          <w:vertAlign w:val="baseline"/>
        </w:rPr>
        <w:fldChar w:fldCharType="begin"/>
      </w:r>
      <w:r w:rsidR="00590167" w:rsidRPr="006E53D0">
        <w:rPr>
          <w:sz w:val="24"/>
          <w:szCs w:val="24"/>
        </w:rPr>
        <w:instrText xml:space="preserve"> NOTEREF _Ref121202043 \h </w:instrText>
      </w:r>
      <w:r w:rsidR="006E53D0">
        <w:rPr>
          <w:sz w:val="24"/>
          <w:szCs w:val="24"/>
        </w:rPr>
        <w:instrText xml:space="preserve"> \* MERGEFORMAT </w:instrText>
      </w:r>
      <w:r w:rsidR="00590167" w:rsidRPr="006E53D0">
        <w:rPr>
          <w:rStyle w:val="EndnoteReference"/>
          <w:sz w:val="24"/>
          <w:szCs w:val="24"/>
          <w:vertAlign w:val="baseline"/>
        </w:rPr>
      </w:r>
      <w:r w:rsidR="00590167" w:rsidRPr="006E53D0">
        <w:rPr>
          <w:rStyle w:val="EndnoteReference"/>
          <w:sz w:val="24"/>
          <w:szCs w:val="24"/>
          <w:vertAlign w:val="baseline"/>
        </w:rPr>
        <w:fldChar w:fldCharType="separate"/>
      </w:r>
      <w:r w:rsidR="001926A3">
        <w:rPr>
          <w:sz w:val="24"/>
          <w:szCs w:val="24"/>
        </w:rPr>
        <w:t>193</w:t>
      </w:r>
      <w:r w:rsidR="00590167" w:rsidRPr="006E53D0">
        <w:rPr>
          <w:rStyle w:val="EndnoteReference"/>
          <w:sz w:val="24"/>
          <w:szCs w:val="24"/>
          <w:vertAlign w:val="baseline"/>
        </w:rPr>
        <w:fldChar w:fldCharType="end"/>
      </w:r>
      <w:r w:rsidR="00590167" w:rsidRPr="006E53D0">
        <w:rPr>
          <w:sz w:val="24"/>
          <w:szCs w:val="24"/>
        </w:rPr>
        <w:t>].</w:t>
      </w:r>
    </w:p>
    <w:p w:rsidR="000E79BE" w:rsidRPr="006E53D0" w:rsidRDefault="000E79BE" w:rsidP="004B3CB5">
      <w:pPr>
        <w:tabs>
          <w:tab w:val="left" w:pos="4111"/>
        </w:tabs>
        <w:jc w:val="both"/>
        <w:rPr>
          <w:sz w:val="24"/>
          <w:szCs w:val="24"/>
        </w:rPr>
      </w:pPr>
    </w:p>
    <w:p w:rsidR="00A65C29" w:rsidRDefault="004E1F34"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flow </w:t>
      </w:r>
      <w:r w:rsidR="00A65C29" w:rsidRPr="006E53D0">
        <w:rPr>
          <w:i/>
          <w:sz w:val="24"/>
          <w:szCs w:val="24"/>
        </w:rPr>
        <w:t>U</w:t>
      </w:r>
      <w:r w:rsidR="00A65C29" w:rsidRPr="006E53D0">
        <w:rPr>
          <w:i/>
          <w:sz w:val="24"/>
          <w:szCs w:val="24"/>
          <w:vertAlign w:val="subscript"/>
        </w:rPr>
        <w:t>m</w:t>
      </w:r>
      <w:r w:rsidR="00A65C29" w:rsidRPr="006E53D0">
        <w:rPr>
          <w:i/>
          <w:sz w:val="24"/>
          <w:szCs w:val="24"/>
        </w:rPr>
        <w:t xml:space="preserve"> </w:t>
      </w:r>
      <w:r w:rsidR="00A65C29" w:rsidRPr="006E53D0">
        <w:rPr>
          <w:sz w:val="24"/>
          <w:szCs w:val="24"/>
        </w:rPr>
        <w:t>into the mouth of the resonator can be expressed as</w:t>
      </w:r>
    </w:p>
    <w:p w:rsidR="000E79BE" w:rsidRPr="006E53D0" w:rsidRDefault="000E79BE" w:rsidP="004B3CB5">
      <w:pPr>
        <w:tabs>
          <w:tab w:val="left" w:pos="4111"/>
        </w:tabs>
        <w:jc w:val="both"/>
        <w:rPr>
          <w:sz w:val="24"/>
          <w:szCs w:val="24"/>
        </w:rPr>
      </w:pPr>
    </w:p>
    <w:p w:rsidR="00A65C29" w:rsidRDefault="004E1F34" w:rsidP="0070765C">
      <w:pPr>
        <w:tabs>
          <w:tab w:val="left" w:pos="4111"/>
          <w:tab w:val="right" w:pos="9000"/>
        </w:tabs>
        <w:ind w:left="2160" w:hanging="2160"/>
        <w:jc w:val="both"/>
        <w:rPr>
          <w:sz w:val="24"/>
          <w:szCs w:val="24"/>
        </w:rPr>
      </w:pPr>
      <w:r w:rsidRPr="006E53D0">
        <w:rPr>
          <w:sz w:val="24"/>
          <w:szCs w:val="24"/>
        </w:rPr>
        <w:t xml:space="preserve">        </w:t>
      </w:r>
      <w:r w:rsidR="0070765C">
        <w:rPr>
          <w:sz w:val="24"/>
          <w:szCs w:val="24"/>
        </w:rPr>
        <w:tab/>
      </w:r>
      <w:r w:rsidR="006D7B44" w:rsidRPr="006D7B44">
        <w:rPr>
          <w:position w:val="-28"/>
          <w:sz w:val="24"/>
          <w:szCs w:val="24"/>
        </w:rPr>
        <w:object w:dxaOrig="2799" w:dyaOrig="700">
          <v:shape id="_x0000_i1364" type="#_x0000_t75" style="width:139.5pt;height:35.25pt" o:ole="">
            <v:imagedata r:id="rId811" o:title=""/>
          </v:shape>
          <o:OLEObject Type="Embed" ProgID="Equation.DSMT4" ShapeID="_x0000_i1364" DrawAspect="Content" ObjectID="_1687067266" r:id="rId812"/>
        </w:object>
      </w:r>
      <w:r w:rsidR="00A65C29" w:rsidRPr="006E53D0">
        <w:rPr>
          <w:sz w:val="24"/>
          <w:szCs w:val="24"/>
        </w:rPr>
        <w:t>.</w:t>
      </w:r>
      <w:r w:rsidRPr="006E53D0">
        <w:rPr>
          <w:sz w:val="24"/>
          <w:szCs w:val="24"/>
        </w:rPr>
        <w:t xml:space="preserve">            </w:t>
      </w:r>
      <w:r w:rsidR="000E79BE">
        <w:rPr>
          <w:sz w:val="24"/>
          <w:szCs w:val="24"/>
        </w:rPr>
        <w:t xml:space="preserve">  </w:t>
      </w:r>
      <w:r w:rsidRPr="006E53D0">
        <w:rPr>
          <w:sz w:val="24"/>
          <w:szCs w:val="24"/>
        </w:rPr>
        <w:t xml:space="preserve"> </w:t>
      </w:r>
      <w:r w:rsidR="0070765C">
        <w:rPr>
          <w:sz w:val="24"/>
          <w:szCs w:val="24"/>
        </w:rPr>
        <w:tab/>
      </w:r>
      <w:r w:rsidR="00A65C29" w:rsidRPr="006E53D0">
        <w:rPr>
          <w:sz w:val="24"/>
          <w:szCs w:val="24"/>
        </w:rPr>
        <w:fldChar w:fldCharType="begin"/>
      </w:r>
      <w:r w:rsidR="00A65C29" w:rsidRPr="006E53D0">
        <w:rPr>
          <w:sz w:val="24"/>
          <w:szCs w:val="24"/>
        </w:rPr>
        <w:instrText xml:space="preserve"> MACROBUTTON MTPlaceRef \* MERGEFORMAT </w:instrText>
      </w:r>
      <w:r w:rsidR="00A65C29" w:rsidRPr="006E53D0">
        <w:rPr>
          <w:sz w:val="24"/>
          <w:szCs w:val="24"/>
        </w:rPr>
        <w:fldChar w:fldCharType="begin"/>
      </w:r>
      <w:r w:rsidR="00A65C29" w:rsidRPr="006E53D0">
        <w:rPr>
          <w:sz w:val="24"/>
          <w:szCs w:val="24"/>
        </w:rPr>
        <w:instrText xml:space="preserve"> SEQ MTEqn \h \* MERGEFORMAT </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MTSec \c \* Arabic \* MERGEFORMAT </w:instrText>
      </w:r>
      <w:r w:rsidR="00A65C29" w:rsidRPr="006E53D0">
        <w:rPr>
          <w:sz w:val="24"/>
          <w:szCs w:val="24"/>
        </w:rPr>
        <w:fldChar w:fldCharType="separate"/>
      </w:r>
      <w:r w:rsidR="001926A3">
        <w:rPr>
          <w:noProof/>
          <w:sz w:val="24"/>
          <w:szCs w:val="24"/>
        </w:rPr>
        <w:instrText>0</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begin"/>
      </w:r>
      <w:r w:rsidR="00A65C29" w:rsidRPr="006E53D0">
        <w:rPr>
          <w:sz w:val="24"/>
          <w:szCs w:val="24"/>
        </w:rPr>
        <w:instrText xml:space="preserve"> SEQ MTEqn \c \* Arabic \* MERGEFORMAT </w:instrText>
      </w:r>
      <w:r w:rsidR="00A65C29" w:rsidRPr="006E53D0">
        <w:rPr>
          <w:sz w:val="24"/>
          <w:szCs w:val="24"/>
        </w:rPr>
        <w:fldChar w:fldCharType="separate"/>
      </w:r>
      <w:r w:rsidR="001926A3">
        <w:rPr>
          <w:noProof/>
          <w:sz w:val="24"/>
          <w:szCs w:val="24"/>
        </w:rPr>
        <w:instrText>144</w:instrText>
      </w:r>
      <w:r w:rsidR="00A65C29" w:rsidRPr="006E53D0">
        <w:rPr>
          <w:sz w:val="24"/>
          <w:szCs w:val="24"/>
        </w:rPr>
        <w:fldChar w:fldCharType="end"/>
      </w:r>
      <w:r w:rsidR="00A65C29" w:rsidRPr="006E53D0">
        <w:rPr>
          <w:sz w:val="24"/>
          <w:szCs w:val="24"/>
        </w:rPr>
        <w:instrText>)</w:instrText>
      </w:r>
      <w:r w:rsidR="00A65C29" w:rsidRPr="006E53D0">
        <w:rPr>
          <w:sz w:val="24"/>
          <w:szCs w:val="24"/>
        </w:rPr>
        <w:fldChar w:fldCharType="end"/>
      </w:r>
    </w:p>
    <w:p w:rsidR="000E79BE" w:rsidRPr="006E53D0" w:rsidRDefault="000E79BE" w:rsidP="00DD5C7E">
      <w:pPr>
        <w:tabs>
          <w:tab w:val="left" w:pos="4111"/>
        </w:tabs>
        <w:ind w:left="2160" w:hanging="2160"/>
        <w:jc w:val="both"/>
        <w:rPr>
          <w:sz w:val="24"/>
          <w:szCs w:val="24"/>
        </w:rPr>
      </w:pPr>
    </w:p>
    <w:p w:rsidR="004E1F34" w:rsidRDefault="00A65C29" w:rsidP="00DD5C7E">
      <w:pPr>
        <w:tabs>
          <w:tab w:val="left" w:pos="4111"/>
        </w:tabs>
        <w:jc w:val="both"/>
        <w:rPr>
          <w:sz w:val="24"/>
          <w:szCs w:val="24"/>
        </w:rPr>
      </w:pPr>
      <w:r w:rsidRPr="006E53D0">
        <w:rPr>
          <w:sz w:val="24"/>
          <w:szCs w:val="24"/>
        </w:rPr>
        <w:lastRenderedPageBreak/>
        <w:t xml:space="preserve">From </w:t>
      </w:r>
      <w:r w:rsidR="0070765C">
        <w:rPr>
          <w:sz w:val="24"/>
          <w:szCs w:val="24"/>
        </w:rPr>
        <w:t>(13.139)</w:t>
      </w:r>
      <w:r w:rsidRPr="006E53D0">
        <w:rPr>
          <w:sz w:val="24"/>
          <w:szCs w:val="24"/>
        </w:rPr>
        <w:t xml:space="preserve">, the lateral displacement of the jet at the lip a distance </w:t>
      </w:r>
      <w:r w:rsidRPr="006E53D0">
        <w:rPr>
          <w:i/>
          <w:sz w:val="24"/>
          <w:szCs w:val="24"/>
        </w:rPr>
        <w:t xml:space="preserve">l </w:t>
      </w:r>
      <w:r w:rsidRPr="006E53D0">
        <w:rPr>
          <w:sz w:val="24"/>
          <w:szCs w:val="24"/>
        </w:rPr>
        <w:t>from the exit channel of the jet is then given by</w:t>
      </w:r>
    </w:p>
    <w:p w:rsidR="000E79BE" w:rsidRPr="006E53D0" w:rsidRDefault="000E79BE" w:rsidP="00DD5C7E">
      <w:pPr>
        <w:tabs>
          <w:tab w:val="left" w:pos="4111"/>
        </w:tabs>
        <w:jc w:val="both"/>
        <w:rPr>
          <w:sz w:val="24"/>
          <w:szCs w:val="24"/>
        </w:rPr>
      </w:pPr>
    </w:p>
    <w:p w:rsidR="00A65C29" w:rsidRDefault="00A65C29" w:rsidP="0070765C">
      <w:pPr>
        <w:tabs>
          <w:tab w:val="left" w:pos="4111"/>
          <w:tab w:val="right" w:pos="9000"/>
        </w:tabs>
        <w:jc w:val="both"/>
        <w:rPr>
          <w:sz w:val="24"/>
          <w:szCs w:val="24"/>
        </w:rPr>
      </w:pPr>
      <w:r w:rsidRPr="006E53D0">
        <w:rPr>
          <w:sz w:val="24"/>
          <w:szCs w:val="24"/>
        </w:rPr>
        <w:t xml:space="preserve">      </w:t>
      </w:r>
      <w:r w:rsidR="0070765C">
        <w:rPr>
          <w:sz w:val="24"/>
          <w:szCs w:val="24"/>
        </w:rPr>
        <w:t xml:space="preserve">                        </w:t>
      </w:r>
      <w:r w:rsidR="004E2D26" w:rsidRPr="004E2D26">
        <w:rPr>
          <w:position w:val="-28"/>
          <w:sz w:val="24"/>
          <w:szCs w:val="24"/>
        </w:rPr>
        <w:object w:dxaOrig="3379" w:dyaOrig="680">
          <v:shape id="_x0000_i1365" type="#_x0000_t75" style="width:168.75pt;height:33.75pt" o:ole="">
            <v:imagedata r:id="rId813" o:title=""/>
          </v:shape>
          <o:OLEObject Type="Embed" ProgID="Equation.DSMT4" ShapeID="_x0000_i1365" DrawAspect="Content" ObjectID="_1687067267" r:id="rId814"/>
        </w:object>
      </w:r>
      <w:r w:rsidRPr="006E53D0">
        <w:rPr>
          <w:sz w:val="24"/>
          <w:szCs w:val="24"/>
        </w:rPr>
        <w:t>,</w:t>
      </w:r>
      <w:r w:rsidR="004E1F34" w:rsidRPr="006E53D0">
        <w:rPr>
          <w:sz w:val="24"/>
          <w:szCs w:val="24"/>
        </w:rPr>
        <w:t xml:space="preserve">    </w:t>
      </w:r>
      <w:r w:rsidR="000E79BE">
        <w:rPr>
          <w:sz w:val="24"/>
          <w:szCs w:val="24"/>
        </w:rPr>
        <w:t xml:space="preserve">   </w:t>
      </w:r>
      <w:r w:rsidR="0070765C">
        <w:rPr>
          <w:sz w:val="24"/>
          <w:szCs w:val="24"/>
        </w:rPr>
        <w:tab/>
      </w:r>
      <w:r w:rsidR="004E1F34" w:rsidRPr="006E53D0">
        <w:rPr>
          <w:sz w:val="24"/>
          <w:szCs w:val="24"/>
        </w:rPr>
        <w:t xml:space="preserve"> </w:t>
      </w:r>
      <w:r w:rsidRPr="006E53D0">
        <w:rPr>
          <w:sz w:val="24"/>
          <w:szCs w:val="24"/>
        </w:rPr>
        <w:fldChar w:fldCharType="begin"/>
      </w:r>
      <w:r w:rsidRPr="006E53D0">
        <w:rPr>
          <w:sz w:val="24"/>
          <w:szCs w:val="24"/>
        </w:rPr>
        <w:instrText xml:space="preserve"> MACROBUTTON MTPlaceRef \* MERGEFORMAT </w:instrText>
      </w:r>
      <w:r w:rsidRPr="006E53D0">
        <w:rPr>
          <w:sz w:val="24"/>
          <w:szCs w:val="24"/>
        </w:rPr>
        <w:fldChar w:fldCharType="begin"/>
      </w:r>
      <w:r w:rsidRPr="006E53D0">
        <w:rPr>
          <w:sz w:val="24"/>
          <w:szCs w:val="24"/>
        </w:rPr>
        <w:instrText xml:space="preserve"> SEQ MTEqn \h \* MERGEFORMAT </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MTSec \c \* Arabic \* MERGEFORMAT </w:instrText>
      </w:r>
      <w:r w:rsidRPr="006E53D0">
        <w:rPr>
          <w:sz w:val="24"/>
          <w:szCs w:val="24"/>
        </w:rPr>
        <w:fldChar w:fldCharType="separate"/>
      </w:r>
      <w:r w:rsidR="001926A3">
        <w:rPr>
          <w:noProof/>
          <w:sz w:val="24"/>
          <w:szCs w:val="24"/>
        </w:rPr>
        <w:instrText>0</w:instrText>
      </w:r>
      <w:r w:rsidRPr="006E53D0">
        <w:rPr>
          <w:sz w:val="24"/>
          <w:szCs w:val="24"/>
        </w:rPr>
        <w:fldChar w:fldCharType="end"/>
      </w:r>
      <w:r w:rsidRPr="006E53D0">
        <w:rPr>
          <w:sz w:val="24"/>
          <w:szCs w:val="24"/>
        </w:rPr>
        <w:instrText>.</w:instrText>
      </w:r>
      <w:r w:rsidRPr="006E53D0">
        <w:rPr>
          <w:sz w:val="24"/>
          <w:szCs w:val="24"/>
        </w:rPr>
        <w:fldChar w:fldCharType="begin"/>
      </w:r>
      <w:r w:rsidRPr="006E53D0">
        <w:rPr>
          <w:sz w:val="24"/>
          <w:szCs w:val="24"/>
        </w:rPr>
        <w:instrText xml:space="preserve"> SEQ MTEqn \c \* Arabic \* MERGEFORMAT </w:instrText>
      </w:r>
      <w:r w:rsidRPr="006E53D0">
        <w:rPr>
          <w:sz w:val="24"/>
          <w:szCs w:val="24"/>
        </w:rPr>
        <w:fldChar w:fldCharType="separate"/>
      </w:r>
      <w:r w:rsidR="001926A3">
        <w:rPr>
          <w:noProof/>
          <w:sz w:val="24"/>
          <w:szCs w:val="24"/>
        </w:rPr>
        <w:instrText>145</w:instrText>
      </w:r>
      <w:r w:rsidRPr="006E53D0">
        <w:rPr>
          <w:sz w:val="24"/>
          <w:szCs w:val="24"/>
        </w:rPr>
        <w:fldChar w:fldCharType="end"/>
      </w:r>
      <w:r w:rsidRPr="006E53D0">
        <w:rPr>
          <w:sz w:val="24"/>
          <w:szCs w:val="24"/>
        </w:rPr>
        <w:instrText>)</w:instrText>
      </w:r>
      <w:r w:rsidRPr="006E53D0">
        <w:rPr>
          <w:sz w:val="24"/>
          <w:szCs w:val="24"/>
        </w:rPr>
        <w:fldChar w:fldCharType="end"/>
      </w:r>
    </w:p>
    <w:p w:rsidR="000E79BE" w:rsidRPr="006E53D0" w:rsidRDefault="000E79BE" w:rsidP="00DD5C7E">
      <w:pPr>
        <w:tabs>
          <w:tab w:val="left" w:pos="4111"/>
        </w:tabs>
        <w:jc w:val="both"/>
        <w:rPr>
          <w:sz w:val="24"/>
          <w:szCs w:val="24"/>
        </w:rPr>
      </w:pPr>
    </w:p>
    <w:p w:rsidR="004E1F34" w:rsidRDefault="00A65C29" w:rsidP="00DD5C7E">
      <w:pPr>
        <w:pStyle w:val="MTDisplayEquation"/>
        <w:tabs>
          <w:tab w:val="num" w:pos="0"/>
          <w:tab w:val="left" w:pos="4111"/>
        </w:tabs>
        <w:ind w:left="0"/>
        <w:jc w:val="both"/>
      </w:pPr>
      <w:r w:rsidRPr="006E53D0">
        <w:t xml:space="preserve">where </w:t>
      </w:r>
      <w:r w:rsidRPr="006E53D0">
        <w:rPr>
          <w:i/>
        </w:rPr>
        <w:t xml:space="preserve">u </w:t>
      </w:r>
      <w:r w:rsidRPr="006E53D0">
        <w:t>is the phase velocity for disturbances travelling along the jet</w:t>
      </w:r>
      <w:r w:rsidRPr="006E53D0">
        <w:rPr>
          <w:i/>
        </w:rPr>
        <w:t xml:space="preserve">  </w:t>
      </w:r>
      <w:r w:rsidRPr="006E53D0">
        <w:t xml:space="preserve">and the implicit time variation </w:t>
      </w:r>
      <w:r w:rsidR="00412DCB">
        <w:rPr>
          <w:noProof/>
          <w:position w:val="-6"/>
          <w:lang w:val="en-US" w:eastAsia="en-US"/>
        </w:rPr>
        <w:drawing>
          <wp:inline distT="0" distB="0" distL="0" distR="0" wp14:anchorId="2B4C06A6" wp14:editId="1EA7DA82">
            <wp:extent cx="257175" cy="200025"/>
            <wp:effectExtent l="0" t="0" r="9525" b="952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6E53D0">
        <w:t xml:space="preserve">has been omitted. From the ratio of the net flow into the mouthpiece-end and attached resonator to the pressure acting on the air jet, Fletcher and Rossing derive the effective admittance of the air-jet generator,  </w:t>
      </w:r>
    </w:p>
    <w:p w:rsidR="000E79BE" w:rsidRPr="000E79BE" w:rsidRDefault="000E79BE" w:rsidP="000E79BE">
      <w:pPr>
        <w:rPr>
          <w:lang w:eastAsia="ja-JP"/>
        </w:rPr>
      </w:pPr>
    </w:p>
    <w:p w:rsidR="00A65C29" w:rsidRDefault="004E1F34" w:rsidP="0070765C">
      <w:pPr>
        <w:pStyle w:val="MTDisplayEquation"/>
        <w:tabs>
          <w:tab w:val="clear" w:pos="8300"/>
          <w:tab w:val="num" w:pos="0"/>
          <w:tab w:val="left" w:pos="4111"/>
          <w:tab w:val="right" w:pos="9000"/>
        </w:tabs>
        <w:ind w:left="0"/>
        <w:jc w:val="both"/>
      </w:pPr>
      <w:r w:rsidRPr="006E53D0">
        <w:t xml:space="preserve"> </w:t>
      </w:r>
      <w:r w:rsidR="00A65C29" w:rsidRPr="006E53D0">
        <w:t xml:space="preserve"> </w:t>
      </w:r>
      <w:r w:rsidR="0070765C">
        <w:t xml:space="preserve">                                 </w:t>
      </w:r>
      <w:r w:rsidR="004E2D26" w:rsidRPr="004E2D26">
        <w:rPr>
          <w:position w:val="-32"/>
        </w:rPr>
        <w:object w:dxaOrig="3980" w:dyaOrig="760">
          <v:shape id="_x0000_i1366" type="#_x0000_t75" style="width:199.5pt;height:38.25pt" o:ole="">
            <v:imagedata r:id="rId816" o:title=""/>
          </v:shape>
          <o:OLEObject Type="Embed" ProgID="Equation.DSMT4" ShapeID="_x0000_i1366" DrawAspect="Content" ObjectID="_1687067268" r:id="rId817"/>
        </w:object>
      </w:r>
      <w:r w:rsidRPr="006E53D0">
        <w:t xml:space="preserve">. </w:t>
      </w:r>
      <w:r w:rsidR="000E79BE">
        <w:t xml:space="preserve">      </w:t>
      </w:r>
      <w:r w:rsidR="0070765C">
        <w:tab/>
      </w:r>
      <w:r w:rsidR="00A65C29" w:rsidRPr="006E53D0">
        <w:fldChar w:fldCharType="begin"/>
      </w:r>
      <w:r w:rsidR="00A65C29" w:rsidRPr="006E53D0">
        <w:instrText xml:space="preserve"> MACROBUTTON MTPlaceRef \* MERGEFORMAT </w:instrText>
      </w:r>
      <w:r w:rsidR="00A65C29" w:rsidRPr="006E53D0">
        <w:fldChar w:fldCharType="begin"/>
      </w:r>
      <w:r w:rsidR="00A65C29" w:rsidRPr="006E53D0">
        <w:instrText xml:space="preserve"> SEQ MTEqn \h \* MERGEFORMAT </w:instrText>
      </w:r>
      <w:r w:rsidR="00A65C29" w:rsidRPr="006E53D0">
        <w:fldChar w:fldCharType="end"/>
      </w:r>
      <w:r w:rsidR="00A65C29" w:rsidRPr="006E53D0">
        <w:instrText>(</w:instrText>
      </w:r>
      <w:r w:rsidR="00931B77">
        <w:fldChar w:fldCharType="begin"/>
      </w:r>
      <w:r w:rsidR="00931B77">
        <w:instrText xml:space="preserve"> SEQ MTSec \c \* Arabic \* MERGEFORMAT </w:instrText>
      </w:r>
      <w:r w:rsidR="00931B77">
        <w:fldChar w:fldCharType="separate"/>
      </w:r>
      <w:r w:rsidR="001926A3">
        <w:rPr>
          <w:noProof/>
        </w:rPr>
        <w:instrText>0</w:instrText>
      </w:r>
      <w:r w:rsidR="00931B77">
        <w:rPr>
          <w:noProof/>
        </w:rPr>
        <w:fldChar w:fldCharType="end"/>
      </w:r>
      <w:r w:rsidR="00A65C29" w:rsidRPr="006E53D0">
        <w:instrText>.</w:instrText>
      </w:r>
      <w:r w:rsidR="00931B77">
        <w:fldChar w:fldCharType="begin"/>
      </w:r>
      <w:r w:rsidR="00931B77">
        <w:instrText xml:space="preserve"> SEQ MTEqn \c \* Arabic \* MERGEFORMAT </w:instrText>
      </w:r>
      <w:r w:rsidR="00931B77">
        <w:fldChar w:fldCharType="separate"/>
      </w:r>
      <w:r w:rsidR="001926A3">
        <w:rPr>
          <w:noProof/>
        </w:rPr>
        <w:instrText>146</w:instrText>
      </w:r>
      <w:r w:rsidR="00931B77">
        <w:rPr>
          <w:noProof/>
        </w:rPr>
        <w:fldChar w:fldCharType="end"/>
      </w:r>
      <w:r w:rsidR="00A65C29" w:rsidRPr="006E53D0">
        <w:instrText>)</w:instrText>
      </w:r>
      <w:r w:rsidR="00A65C29" w:rsidRPr="006E53D0">
        <w:fldChar w:fldCharType="end"/>
      </w:r>
    </w:p>
    <w:p w:rsidR="000E79BE" w:rsidRPr="000E79BE" w:rsidRDefault="000E79BE" w:rsidP="000E79BE">
      <w:pPr>
        <w:rPr>
          <w:lang w:eastAsia="ja-JP"/>
        </w:rPr>
      </w:pPr>
    </w:p>
    <w:p w:rsidR="00A65C29" w:rsidRDefault="004E1F34" w:rsidP="004B3CB5">
      <w:pPr>
        <w:pStyle w:val="MTDisplayEquation"/>
        <w:tabs>
          <w:tab w:val="left" w:pos="4111"/>
        </w:tabs>
        <w:ind w:left="0"/>
        <w:jc w:val="both"/>
      </w:pPr>
      <w:r w:rsidRPr="006E53D0">
        <w:t xml:space="preserve">     </w:t>
      </w:r>
      <w:r w:rsidR="00A65C29" w:rsidRPr="006E53D0">
        <w:t>Apart from a small phase-factor (</w:t>
      </w:r>
      <w:r w:rsidR="00A65C29" w:rsidRPr="006E53D0">
        <w:rPr>
          <w:rFonts w:ascii="Symbol" w:hAnsi="Symbol"/>
          <w:i/>
        </w:rPr>
        <w:t></w:t>
      </w:r>
      <w:r w:rsidR="00A65C29" w:rsidRPr="006E53D0">
        <w:t xml:space="preserve"> </w:t>
      </w:r>
      <w:r w:rsidR="00A65C29" w:rsidRPr="006E53D0">
        <w:rPr>
          <w:i/>
        </w:rPr>
        <w:t>~ V/</w:t>
      </w:r>
      <w:r w:rsidR="00A65C29" w:rsidRPr="006E53D0">
        <w:rPr>
          <w:rFonts w:ascii="Symbol" w:hAnsi="Symbol"/>
          <w:i/>
        </w:rPr>
        <w:t></w:t>
      </w:r>
      <w:r w:rsidR="00A65C29" w:rsidRPr="006E53D0">
        <w:rPr>
          <w:i/>
        </w:rPr>
        <w:t>L</w:t>
      </w:r>
      <w:r w:rsidR="00A65C29" w:rsidRPr="006E53D0">
        <w:t xml:space="preserve">), which we have omitted, the admittance is entirely real and </w:t>
      </w:r>
      <w:r w:rsidR="00A65C29" w:rsidRPr="006E53D0">
        <w:rPr>
          <w:i/>
        </w:rPr>
        <w:t>negative</w:t>
      </w:r>
      <w:r w:rsidR="00A65C29" w:rsidRPr="006E53D0">
        <w:t xml:space="preserve"> when </w:t>
      </w:r>
      <w:r w:rsidR="00A65C29" w:rsidRPr="006E53D0">
        <w:rPr>
          <w:rFonts w:ascii="Symbol" w:hAnsi="Symbol"/>
          <w:i/>
        </w:rPr>
        <w:t></w:t>
      </w:r>
      <w:r w:rsidR="00A65C29" w:rsidRPr="006E53D0">
        <w:rPr>
          <w:i/>
        </w:rPr>
        <w:t xml:space="preserve">l/u= </w:t>
      </w:r>
      <w:r w:rsidR="00A65C29" w:rsidRPr="006E53D0">
        <w:rPr>
          <w:rFonts w:ascii="Symbol" w:hAnsi="Symbol"/>
        </w:rPr>
        <w:t></w:t>
      </w:r>
      <w:r w:rsidR="00A65C29" w:rsidRPr="006E53D0">
        <w:t xml:space="preserve">, which corresponds to the first half wavelength of the instability just bridging the distance from channel exit to lip, as shown in </w:t>
      </w:r>
      <w:r w:rsidR="00675C8D">
        <w:t>Fig.</w:t>
      </w:r>
      <w:r w:rsidR="00D75F8C">
        <w:t xml:space="preserve"> 3.47</w:t>
      </w:r>
      <w:r w:rsidR="00A65C29" w:rsidRPr="006E53D0">
        <w:t xml:space="preserve">.  This is also true for </w:t>
      </w:r>
      <w:r w:rsidR="00A65C29" w:rsidRPr="006E53D0">
        <w:rPr>
          <w:rFonts w:ascii="Symbol" w:hAnsi="Symbol"/>
          <w:i/>
        </w:rPr>
        <w:t></w:t>
      </w:r>
      <w:r w:rsidR="00A65C29" w:rsidRPr="006E53D0">
        <w:rPr>
          <w:i/>
        </w:rPr>
        <w:t>l/u= n</w:t>
      </w:r>
      <w:r w:rsidR="00A65C29" w:rsidRPr="006E53D0">
        <w:rPr>
          <w:rFonts w:ascii="Symbol" w:hAnsi="Symbol"/>
        </w:rPr>
        <w:t></w:t>
      </w:r>
      <w:r w:rsidR="00A65C29" w:rsidRPr="006E53D0">
        <w:t xml:space="preserve">, where </w:t>
      </w:r>
      <w:r w:rsidR="00A65C29" w:rsidRPr="006E53D0">
        <w:rPr>
          <w:i/>
        </w:rPr>
        <w:t xml:space="preserve">n </w:t>
      </w:r>
      <w:r w:rsidR="00A65C29" w:rsidRPr="006E53D0">
        <w:t xml:space="preserve">is any odd integer, corresponding to any odd number of half wavelengths of the growing instability between the jet exit and lip of the instrument. </w:t>
      </w:r>
    </w:p>
    <w:p w:rsidR="000E79BE" w:rsidRPr="000E79BE" w:rsidRDefault="000E79BE" w:rsidP="000E79BE">
      <w:pPr>
        <w:rPr>
          <w:lang w:eastAsia="ja-JP"/>
        </w:rPr>
      </w:pPr>
    </w:p>
    <w:p w:rsidR="00A65C29" w:rsidRDefault="004E1F34" w:rsidP="004B3CB5">
      <w:pPr>
        <w:pStyle w:val="MTDisplayEquation"/>
        <w:tabs>
          <w:tab w:val="left" w:pos="4111"/>
        </w:tabs>
        <w:ind w:left="0"/>
        <w:jc w:val="both"/>
      </w:pPr>
      <w:r w:rsidRPr="006E53D0">
        <w:t xml:space="preserve">     </w:t>
      </w:r>
      <w:r w:rsidR="00A65C29" w:rsidRPr="006E53D0">
        <w:t>These are just the conditions for positive feedback and the growth of acoustic resonances in the pipe   Resonances will be excited when Im (</w:t>
      </w:r>
      <w:r w:rsidR="00A65C29" w:rsidRPr="006E53D0">
        <w:rPr>
          <w:i/>
        </w:rPr>
        <w:t>Y</w:t>
      </w:r>
      <w:r w:rsidR="00A65C29" w:rsidRPr="006E53D0">
        <w:rPr>
          <w:vertAlign w:val="subscript"/>
        </w:rPr>
        <w:t>p</w:t>
      </w:r>
      <w:r w:rsidR="00A65C29" w:rsidRPr="006E53D0">
        <w:t xml:space="preserve"> +</w:t>
      </w:r>
      <w:r w:rsidR="00A65C29" w:rsidRPr="006E53D0">
        <w:rPr>
          <w:i/>
        </w:rPr>
        <w:t>Y</w:t>
      </w:r>
      <w:r w:rsidR="00A65C29" w:rsidRPr="006E53D0">
        <w:rPr>
          <w:vertAlign w:val="subscript"/>
        </w:rPr>
        <w:t>m</w:t>
      </w:r>
      <w:r w:rsidR="00A65C29" w:rsidRPr="006E53D0">
        <w:t>) = 0, which is equivalent to the condition that Z</w:t>
      </w:r>
      <w:r w:rsidR="00A65C29" w:rsidRPr="006E53D0">
        <w:rPr>
          <w:vertAlign w:val="subscript"/>
        </w:rPr>
        <w:t xml:space="preserve">s </w:t>
      </w:r>
      <w:r w:rsidR="00A65C29" w:rsidRPr="006E53D0">
        <w:t>should be a minimum, as expected from equ.</w:t>
      </w:r>
      <w:r w:rsidR="0070765C">
        <w:t>1</w:t>
      </w:r>
      <w:r w:rsidR="00A65C29" w:rsidRPr="006E53D0">
        <w:t>3.</w:t>
      </w:r>
      <w:r w:rsidR="0070765C">
        <w:t>129</w:t>
      </w:r>
      <w:r w:rsidR="00A65C29" w:rsidRPr="006E53D0">
        <w:t>.  As Coltman [</w:t>
      </w:r>
      <w:r w:rsidRPr="006E53D0">
        <w:fldChar w:fldCharType="begin"/>
      </w:r>
      <w:r w:rsidRPr="006E53D0">
        <w:instrText xml:space="preserve"> NOTEREF _Ref121134954 \h </w:instrText>
      </w:r>
      <w:r w:rsidR="006E53D0">
        <w:instrText xml:space="preserve"> \* MERGEFORMAT </w:instrText>
      </w:r>
      <w:r w:rsidRPr="006E53D0">
        <w:fldChar w:fldCharType="separate"/>
      </w:r>
      <w:r w:rsidR="001926A3">
        <w:t>184</w:t>
      </w:r>
      <w:r w:rsidRPr="006E53D0">
        <w:fldChar w:fldCharType="end"/>
      </w:r>
      <w:r w:rsidR="00A65C29" w:rsidRPr="006E53D0">
        <w:t>] pointed out, the locus of Im(</w:t>
      </w:r>
      <w:r w:rsidR="00A65C29" w:rsidRPr="006E53D0">
        <w:rPr>
          <w:i/>
        </w:rPr>
        <w:t>Y</w:t>
      </w:r>
      <w:r w:rsidR="00A65C29" w:rsidRPr="006E53D0">
        <w:rPr>
          <w:vertAlign w:val="subscript"/>
        </w:rPr>
        <w:t>j</w:t>
      </w:r>
      <w:r w:rsidR="00A65C29" w:rsidRPr="006E53D0">
        <w:t>) plotted as a function or Re(</w:t>
      </w:r>
      <w:r w:rsidR="00A65C29" w:rsidRPr="006E53D0">
        <w:rPr>
          <w:i/>
        </w:rPr>
        <w:t>Y</w:t>
      </w:r>
      <w:r w:rsidR="00A65C29" w:rsidRPr="006E53D0">
        <w:rPr>
          <w:vertAlign w:val="subscript"/>
        </w:rPr>
        <w:t>j</w:t>
      </w:r>
      <w:r w:rsidR="00A65C29" w:rsidRPr="006E53D0">
        <w:t>) as a function of increasing frequency is a spiral about the origin in the clock-wise direction (see Fletcher and Rossing [</w:t>
      </w:r>
      <w:r w:rsidRPr="006E53D0">
        <w:fldChar w:fldCharType="begin"/>
      </w:r>
      <w:r w:rsidRPr="006E53D0">
        <w:instrText xml:space="preserve"> NOTEREF _Ref104351927 \h </w:instrText>
      </w:r>
      <w:r w:rsidR="006E53D0">
        <w:instrText xml:space="preserve"> \* MERGEFORMAT </w:instrText>
      </w:r>
      <w:r w:rsidRPr="006E53D0">
        <w:fldChar w:fldCharType="separate"/>
      </w:r>
      <w:r w:rsidR="001926A3">
        <w:t>5</w:t>
      </w:r>
      <w:r w:rsidRPr="006E53D0">
        <w:fldChar w:fldCharType="end"/>
      </w:r>
      <w:r w:rsidR="00A65C29" w:rsidRPr="006E53D0">
        <w:t>,</w:t>
      </w:r>
      <w:r w:rsidR="00237522">
        <w:t xml:space="preserve"> </w:t>
      </w:r>
      <w:r w:rsidR="00A65C29" w:rsidRPr="006E53D0">
        <w:t xml:space="preserve">Fig.16.10]).   The jet admittance therefore has a negative real component at all frequencies when the locus point is in the negative half-plane.  Resonances can therefore be set up over frequency ranges from ~ </w:t>
      </w:r>
      <w:r w:rsidR="00A5521A" w:rsidRPr="00A5521A">
        <w:t>(1/2 to 3/2)</w:t>
      </w:r>
      <w:r w:rsidR="00A5521A" w:rsidRPr="00A5521A">
        <w:rPr>
          <w:rFonts w:ascii="Symbol" w:hAnsi="Symbol"/>
          <w:i/>
        </w:rPr>
        <w:t></w:t>
      </w:r>
      <w:r w:rsidR="00A5521A" w:rsidRPr="00A5521A">
        <w:t>* , (5/2 to 7/2)</w:t>
      </w:r>
      <w:r w:rsidR="00A5521A" w:rsidRPr="00A5521A">
        <w:rPr>
          <w:rFonts w:ascii="Symbol" w:hAnsi="Symbol"/>
          <w:i/>
        </w:rPr>
        <w:t></w:t>
      </w:r>
      <w:r w:rsidR="00A5521A" w:rsidRPr="00A5521A">
        <w:t>*,  etc.</w:t>
      </w:r>
      <w:r w:rsidRPr="006E53D0">
        <w:t>,</w:t>
      </w:r>
      <w:r w:rsidR="00A65C29" w:rsidRPr="006E53D0">
        <w:rPr>
          <w:rFonts w:ascii="Symbol" w:hAnsi="Symbol"/>
          <w:i/>
        </w:rPr>
        <w:t></w:t>
      </w:r>
      <w:r w:rsidR="00A65C29" w:rsidRPr="006E53D0">
        <w:t>where</w:t>
      </w:r>
      <w:r w:rsidRPr="006E53D0">
        <w:t xml:space="preserve"> </w:t>
      </w:r>
      <w:r w:rsidRPr="006E53D0">
        <w:rPr>
          <w:rFonts w:ascii="Symbol" w:hAnsi="Symbol"/>
          <w:i/>
        </w:rPr>
        <w:t></w:t>
      </w:r>
      <w:r w:rsidR="00A5521A">
        <w:rPr>
          <w:rFonts w:ascii="Symbol" w:hAnsi="Symbol"/>
          <w:i/>
        </w:rPr>
        <w:t></w:t>
      </w:r>
      <w:r w:rsidRPr="006E53D0">
        <w:rPr>
          <w:rFonts w:ascii="Symbol" w:hAnsi="Symbol"/>
        </w:rPr>
        <w:t></w:t>
      </w:r>
      <w:r w:rsidR="00EA4AD8">
        <w:rPr>
          <w:rFonts w:ascii="Symbol" w:hAnsi="Symbol"/>
        </w:rPr>
        <w:t></w:t>
      </w:r>
      <w:r w:rsidRPr="006E53D0">
        <w:rPr>
          <w:rFonts w:ascii="Symbol" w:hAnsi="Symbol"/>
        </w:rPr>
        <w:t></w:t>
      </w:r>
      <w:r w:rsidR="00A65C29" w:rsidRPr="006E53D0">
        <w:rPr>
          <w:rFonts w:ascii="Symbol" w:hAnsi="Symbol"/>
          <w:i/>
        </w:rPr>
        <w:t></w:t>
      </w:r>
      <w:r w:rsidR="00A65C29" w:rsidRPr="006E53D0">
        <w:rPr>
          <w:rFonts w:ascii="Symbol" w:hAnsi="Symbol"/>
        </w:rPr>
        <w:t></w:t>
      </w:r>
      <w:r w:rsidR="00A65C29" w:rsidRPr="006E53D0">
        <w:rPr>
          <w:rFonts w:ascii="Symbol" w:hAnsi="Symbol"/>
        </w:rPr>
        <w:t></w:t>
      </w:r>
      <w:r w:rsidR="00A65C29" w:rsidRPr="006E53D0">
        <w:rPr>
          <w:rFonts w:ascii="Symbol" w:hAnsi="Symbol"/>
        </w:rPr>
        <w:t></w:t>
      </w:r>
      <w:r w:rsidR="00A65C29" w:rsidRPr="00EA4AD8">
        <w:rPr>
          <w:rFonts w:ascii="Symbol" w:hAnsi="Symbol"/>
        </w:rPr>
        <w:t></w:t>
      </w:r>
      <w:r w:rsidR="00A65C29" w:rsidRPr="006E53D0">
        <w:rPr>
          <w:rFonts w:ascii="Symbol" w:hAnsi="Symbol"/>
          <w:i/>
        </w:rPr>
        <w:t></w:t>
      </w:r>
      <w:r w:rsidR="00A65C29" w:rsidRPr="006E53D0">
        <w:rPr>
          <w:rFonts w:ascii="Symbol" w:hAnsi="Symbol"/>
        </w:rPr>
        <w:t></w:t>
      </w:r>
      <w:r w:rsidR="00A65C29" w:rsidRPr="006E53D0">
        <w:rPr>
          <w:rFonts w:ascii="Symbol" w:hAnsi="Symbol"/>
        </w:rPr>
        <w:t></w:t>
      </w:r>
      <w:r w:rsidR="00A65C29" w:rsidRPr="006E53D0">
        <w:t xml:space="preserve">are the frequencies when the admittance is purely conductive and negative.  By varying the blowing pressure and associated phase velocity of the jet instability, the player can therefore excite instabilities of the jet with the appropriate frequencies to lock-on to the resonances of the attached air column, illustrated schematically in </w:t>
      </w:r>
      <w:r w:rsidR="00675C8D">
        <w:t>Fig.</w:t>
      </w:r>
      <w:r w:rsidR="00D75F8C">
        <w:t xml:space="preserve"> 3.47</w:t>
      </w:r>
      <w:r w:rsidR="00A65C29" w:rsidRPr="006E53D0">
        <w:t xml:space="preserve">.  </w:t>
      </w:r>
    </w:p>
    <w:p w:rsidR="00237522" w:rsidRPr="00237522" w:rsidRDefault="00237522" w:rsidP="00237522">
      <w:pPr>
        <w:rPr>
          <w:lang w:eastAsia="ja-JP"/>
        </w:rPr>
      </w:pPr>
    </w:p>
    <w:p w:rsidR="00A65C29" w:rsidRPr="006E53D0" w:rsidRDefault="004E1F34" w:rsidP="004E1F34">
      <w:pPr>
        <w:tabs>
          <w:tab w:val="left" w:pos="4111"/>
        </w:tabs>
        <w:jc w:val="both"/>
        <w:rPr>
          <w:sz w:val="24"/>
          <w:szCs w:val="24"/>
        </w:rPr>
      </w:pPr>
      <w:r w:rsidRPr="006E53D0">
        <w:rPr>
          <w:sz w:val="24"/>
          <w:szCs w:val="24"/>
        </w:rPr>
        <w:t xml:space="preserve">     </w:t>
      </w:r>
      <w:r w:rsidR="00A65C29" w:rsidRPr="006E53D0">
        <w:rPr>
          <w:sz w:val="24"/>
          <w:szCs w:val="24"/>
        </w:rPr>
        <w:t>Measurements by Thwaites and Fletcher [</w:t>
      </w:r>
      <w:r w:rsidR="009B40AF" w:rsidRPr="006E53D0">
        <w:rPr>
          <w:sz w:val="24"/>
          <w:szCs w:val="24"/>
        </w:rPr>
        <w:fldChar w:fldCharType="begin"/>
      </w:r>
      <w:r w:rsidR="009B40AF" w:rsidRPr="006E53D0">
        <w:rPr>
          <w:sz w:val="24"/>
          <w:szCs w:val="24"/>
        </w:rPr>
        <w:instrText xml:space="preserve"> NOTEREF _Ref121186952 \h </w:instrText>
      </w:r>
      <w:r w:rsidR="006E53D0">
        <w:rPr>
          <w:sz w:val="24"/>
          <w:szCs w:val="24"/>
        </w:rPr>
        <w:instrText xml:space="preserve"> \* MERGEFORMAT </w:instrText>
      </w:r>
      <w:r w:rsidR="009B40AF" w:rsidRPr="006E53D0">
        <w:rPr>
          <w:sz w:val="24"/>
          <w:szCs w:val="24"/>
        </w:rPr>
      </w:r>
      <w:r w:rsidR="009B40AF" w:rsidRPr="006E53D0">
        <w:rPr>
          <w:sz w:val="24"/>
          <w:szCs w:val="24"/>
        </w:rPr>
        <w:fldChar w:fldCharType="separate"/>
      </w:r>
      <w:r w:rsidR="001926A3">
        <w:rPr>
          <w:sz w:val="24"/>
          <w:szCs w:val="24"/>
        </w:rPr>
        <w:t>189</w:t>
      </w:r>
      <w:r w:rsidR="009B40AF" w:rsidRPr="006E53D0">
        <w:rPr>
          <w:sz w:val="24"/>
          <w:szCs w:val="24"/>
        </w:rPr>
        <w:fldChar w:fldCharType="end"/>
      </w:r>
      <w:r w:rsidR="00A65C29" w:rsidRPr="006E53D0">
        <w:rPr>
          <w:sz w:val="24"/>
          <w:szCs w:val="24"/>
        </w:rPr>
        <w:t xml:space="preserve">] are in moderately good agreement with the above model at low blowing pressures and reasonably high frequencies, but deviate somewhat at low frequencies and high blowing pressures. This is scarcely surprising in view of the approximations made in deriving the above result.  </w:t>
      </w:r>
    </w:p>
    <w:p w:rsidR="00A65C29" w:rsidRPr="006E53D0" w:rsidRDefault="00A65C29" w:rsidP="004B3CB5">
      <w:pPr>
        <w:tabs>
          <w:tab w:val="left" w:pos="4111"/>
        </w:tabs>
        <w:jc w:val="both"/>
        <w:rPr>
          <w:sz w:val="24"/>
          <w:szCs w:val="24"/>
        </w:rPr>
      </w:pPr>
    </w:p>
    <w:p w:rsidR="00A65C29" w:rsidRDefault="00A65C29" w:rsidP="00200100">
      <w:pPr>
        <w:tabs>
          <w:tab w:val="left" w:pos="4111"/>
        </w:tabs>
        <w:jc w:val="both"/>
        <w:rPr>
          <w:b/>
          <w:sz w:val="24"/>
          <w:szCs w:val="24"/>
        </w:rPr>
      </w:pPr>
      <w:r w:rsidRPr="006E53D0">
        <w:rPr>
          <w:b/>
          <w:sz w:val="24"/>
          <w:szCs w:val="24"/>
        </w:rPr>
        <w:t xml:space="preserve">Edge-tones and </w:t>
      </w:r>
      <w:r w:rsidR="00200100">
        <w:rPr>
          <w:b/>
          <w:sz w:val="24"/>
          <w:szCs w:val="24"/>
        </w:rPr>
        <w:t>V</w:t>
      </w:r>
      <w:r w:rsidRPr="006E53D0">
        <w:rPr>
          <w:b/>
          <w:sz w:val="24"/>
          <w:szCs w:val="24"/>
        </w:rPr>
        <w:t>ortices</w:t>
      </w:r>
    </w:p>
    <w:p w:rsidR="000E79BE" w:rsidRPr="006E53D0" w:rsidRDefault="000E79BE" w:rsidP="000E79BE">
      <w:pPr>
        <w:tabs>
          <w:tab w:val="left" w:pos="4111"/>
        </w:tabs>
        <w:jc w:val="both"/>
        <w:rPr>
          <w:b/>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Edge tones are set up when jet of air impinges on a lip or thin wire without any coupling</w:t>
      </w:r>
      <w:r w:rsidR="00A65C29" w:rsidRPr="006E53D0">
        <w:rPr>
          <w:b/>
          <w:sz w:val="24"/>
          <w:szCs w:val="24"/>
        </w:rPr>
        <w:t xml:space="preserve"> </w:t>
      </w:r>
      <w:r w:rsidR="00A65C29" w:rsidRPr="006E53D0">
        <w:rPr>
          <w:sz w:val="24"/>
          <w:szCs w:val="24"/>
        </w:rPr>
        <w:t>to an acoustic resonator</w:t>
      </w:r>
      <w:r w:rsidR="00A65C29" w:rsidRPr="006E53D0">
        <w:rPr>
          <w:b/>
          <w:sz w:val="24"/>
          <w:szCs w:val="24"/>
        </w:rPr>
        <w:t xml:space="preserve">. </w:t>
      </w:r>
      <w:r w:rsidR="00A65C29" w:rsidRPr="006E53D0">
        <w:rPr>
          <w:sz w:val="24"/>
          <w:szCs w:val="24"/>
        </w:rPr>
        <w:t>The high flow rates in the vicinity of the lip or wire can generate vortices on the downstream side, which spin off on alternating sides, setting up an alternating force</w:t>
      </w:r>
      <w:r w:rsidR="000669D2">
        <w:rPr>
          <w:sz w:val="24"/>
          <w:szCs w:val="24"/>
        </w:rPr>
        <w:t xml:space="preserve"> on the lip or wire</w:t>
      </w:r>
      <w:r w:rsidR="00A65C29" w:rsidRPr="006E53D0">
        <w:rPr>
          <w:sz w:val="24"/>
          <w:szCs w:val="24"/>
        </w:rPr>
        <w:t>. If the object is itself part of a mechanical resonating structure, such as a stretched telegraph wire or the strings of an Aeolian harp, wind</w:t>
      </w:r>
      <w:r w:rsidR="00D75F8C">
        <w:rPr>
          <w:sz w:val="24"/>
          <w:szCs w:val="24"/>
        </w:rPr>
        <w:t>-</w:t>
      </w:r>
      <w:r w:rsidR="00A65C29" w:rsidRPr="006E53D0">
        <w:rPr>
          <w:sz w:val="24"/>
          <w:szCs w:val="24"/>
        </w:rPr>
        <w:t xml:space="preserve">blown resonances can be set up, </w:t>
      </w:r>
      <w:r w:rsidR="00585A48">
        <w:rPr>
          <w:sz w:val="24"/>
          <w:szCs w:val="24"/>
        </w:rPr>
        <w:t xml:space="preserve">with </w:t>
      </w:r>
      <w:r w:rsidR="00A65C29" w:rsidRPr="006E53D0">
        <w:rPr>
          <w:sz w:val="24"/>
          <w:szCs w:val="24"/>
        </w:rPr>
        <w:t xml:space="preserve">different resonant modes </w:t>
      </w:r>
      <w:r w:rsidR="00585A48">
        <w:rPr>
          <w:sz w:val="24"/>
          <w:szCs w:val="24"/>
        </w:rPr>
        <w:t xml:space="preserve">excited </w:t>
      </w:r>
      <w:r w:rsidR="00A65C29" w:rsidRPr="006E53D0">
        <w:rPr>
          <w:sz w:val="24"/>
          <w:szCs w:val="24"/>
        </w:rPr>
        <w:t>dependent on the strength of the wind. In extreme cases, the excitation of vortices c</w:t>
      </w:r>
      <w:r w:rsidR="00D75F8C">
        <w:rPr>
          <w:sz w:val="24"/>
          <w:szCs w:val="24"/>
        </w:rPr>
        <w:t>an result in catastrophic build-</w:t>
      </w:r>
      <w:r w:rsidR="00A65C29" w:rsidRPr="006E53D0">
        <w:rPr>
          <w:sz w:val="24"/>
          <w:szCs w:val="24"/>
        </w:rPr>
        <w:t xml:space="preserve">up of mechanical resonances, as in the Tacoma bridge disaster.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lastRenderedPageBreak/>
        <w:t xml:space="preserve">     </w:t>
      </w:r>
      <w:r w:rsidR="00D34DCA">
        <w:rPr>
          <w:sz w:val="24"/>
          <w:szCs w:val="24"/>
        </w:rPr>
        <w:t xml:space="preserve">Before around </w:t>
      </w:r>
      <w:r w:rsidR="00A65C29" w:rsidRPr="006E53D0">
        <w:rPr>
          <w:sz w:val="24"/>
          <w:szCs w:val="24"/>
        </w:rPr>
        <w:t>1970, many treatments of wind instruments discussed air-jet sound generation in such terms. Holger [</w:t>
      </w:r>
      <w:r w:rsidR="00A65C29" w:rsidRPr="006E53D0">
        <w:rPr>
          <w:rStyle w:val="EndnoteReference"/>
          <w:sz w:val="24"/>
          <w:szCs w:val="24"/>
          <w:vertAlign w:val="baseline"/>
        </w:rPr>
        <w:endnoteReference w:id="195"/>
      </w:r>
      <w:r w:rsidR="00A65C29" w:rsidRPr="006E53D0">
        <w:rPr>
          <w:sz w:val="24"/>
          <w:szCs w:val="24"/>
        </w:rPr>
        <w:t>], for example, proposed a non-linear theory for edge tone excitation of sound in wind instruments based on the formation of a vortex sheet, with a succession of vortices already created on alternate sides of the mid-plane of the emerging jet before it hit eh lip or labium of the instrument. Indeed, measurements of the flow instabilities and phase-velocity of instabilities in a recorder- like instrument by Ségoufin et al [</w:t>
      </w:r>
      <w:r w:rsidRPr="006E53D0">
        <w:rPr>
          <w:sz w:val="24"/>
          <w:szCs w:val="24"/>
        </w:rPr>
        <w:fldChar w:fldCharType="begin"/>
      </w:r>
      <w:r w:rsidRPr="006E53D0">
        <w:rPr>
          <w:sz w:val="24"/>
          <w:szCs w:val="24"/>
        </w:rPr>
        <w:instrText xml:space="preserve"> NOTEREF _Ref121186994 \h </w:instrText>
      </w:r>
      <w:r w:rsid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188</w:t>
      </w:r>
      <w:r w:rsidRPr="006E53D0">
        <w:rPr>
          <w:sz w:val="24"/>
          <w:szCs w:val="24"/>
        </w:rPr>
        <w:fldChar w:fldCharType="end"/>
      </w:r>
      <w:r w:rsidR="00A65C29" w:rsidRPr="006E53D0">
        <w:rPr>
          <w:sz w:val="24"/>
          <w:szCs w:val="24"/>
        </w:rPr>
        <w:t>])</w:t>
      </w:r>
      <w:r w:rsidRPr="006E53D0">
        <w:rPr>
          <w:sz w:val="24"/>
          <w:szCs w:val="24"/>
        </w:rPr>
        <w:t>,</w:t>
      </w:r>
      <w:r w:rsidR="00A65C29" w:rsidRPr="006E53D0">
        <w:rPr>
          <w:sz w:val="24"/>
          <w:szCs w:val="24"/>
        </w:rPr>
        <w:t xml:space="preserve"> as a function of Strouhal number </w:t>
      </w:r>
      <w:r w:rsidR="00A65C29" w:rsidRPr="006E53D0">
        <w:rPr>
          <w:rFonts w:ascii="Symbol" w:hAnsi="Symbol"/>
          <w:i/>
          <w:sz w:val="24"/>
          <w:szCs w:val="24"/>
        </w:rPr>
        <w:t></w:t>
      </w:r>
      <w:r w:rsidR="00A65C29" w:rsidRPr="006E53D0">
        <w:rPr>
          <w:i/>
          <w:sz w:val="24"/>
          <w:szCs w:val="24"/>
        </w:rPr>
        <w:t>b/u</w:t>
      </w:r>
      <w:r w:rsidRPr="006E53D0">
        <w:rPr>
          <w:sz w:val="24"/>
          <w:szCs w:val="24"/>
        </w:rPr>
        <w:t>,</w:t>
      </w:r>
      <w:r w:rsidR="00A65C29" w:rsidRPr="006E53D0">
        <w:rPr>
          <w:sz w:val="24"/>
          <w:szCs w:val="24"/>
        </w:rPr>
        <w:t xml:space="preserve"> fit the Holger theory rather better than models based on the Rayleigh instability and refined by later authors for both short and long jets, but the experimental errors are rather large.  However, the vortex-sheet model does not include the </w:t>
      </w:r>
      <w:r w:rsidR="00D34DCA">
        <w:rPr>
          <w:sz w:val="24"/>
          <w:szCs w:val="24"/>
        </w:rPr>
        <w:t xml:space="preserve">growth </w:t>
      </w:r>
      <w:r w:rsidR="00A65C29" w:rsidRPr="006E53D0">
        <w:rPr>
          <w:sz w:val="24"/>
          <w:szCs w:val="24"/>
        </w:rPr>
        <w:t xml:space="preserve">of disturbances in the sound field </w:t>
      </w:r>
      <w:r w:rsidR="00D34DCA">
        <w:rPr>
          <w:sz w:val="24"/>
          <w:szCs w:val="24"/>
        </w:rPr>
        <w:t xml:space="preserve">with distance </w:t>
      </w:r>
      <w:r w:rsidR="00A65C29" w:rsidRPr="006E53D0">
        <w:rPr>
          <w:sz w:val="24"/>
          <w:szCs w:val="24"/>
        </w:rPr>
        <w:t>(as measured by Yoshikawa [</w:t>
      </w:r>
      <w:r w:rsidR="00A65C29" w:rsidRPr="006E53D0">
        <w:rPr>
          <w:rStyle w:val="EndnoteReference"/>
          <w:sz w:val="24"/>
          <w:szCs w:val="24"/>
          <w:vertAlign w:val="baseline"/>
        </w:rPr>
        <w:endnoteReference w:id="196"/>
      </w:r>
      <w:r w:rsidR="00A65C29" w:rsidRPr="006E53D0">
        <w:rPr>
          <w:sz w:val="24"/>
          <w:szCs w:val="24"/>
        </w:rPr>
        <w:t xml:space="preserve"> ]), which is a crucial parameter for the prediction of the oscillation threshold observed for instruments like the recorder.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 xml:space="preserve">It is also clear that vortex production is important in many wind instruments, especially where the acoustic amplitude is large, as in the vicinity of sharp edges or corners of both open and closed tone holes, as </w:t>
      </w:r>
      <w:r w:rsidR="001C56B9">
        <w:rPr>
          <w:sz w:val="24"/>
          <w:szCs w:val="24"/>
        </w:rPr>
        <w:t>indeed observed in</w:t>
      </w:r>
      <w:r w:rsidR="00A65C29" w:rsidRPr="006E53D0">
        <w:rPr>
          <w:sz w:val="24"/>
          <w:szCs w:val="24"/>
        </w:rPr>
        <w:t xml:space="preserve"> direct measurements of the flow field. </w:t>
      </w:r>
      <w:r w:rsidR="00F905A8">
        <w:rPr>
          <w:sz w:val="24"/>
          <w:szCs w:val="24"/>
        </w:rPr>
        <w:t>For example, Fabre et al</w:t>
      </w:r>
      <w:r w:rsidR="00B5411B">
        <w:rPr>
          <w:sz w:val="24"/>
          <w:szCs w:val="24"/>
        </w:rPr>
        <w:t xml:space="preserve"> </w:t>
      </w:r>
      <w:r w:rsidR="005F2DCF">
        <w:rPr>
          <w:sz w:val="24"/>
          <w:szCs w:val="24"/>
        </w:rPr>
        <w:t>[181]</w:t>
      </w:r>
      <w:r w:rsidR="00CC3BA6">
        <w:rPr>
          <w:sz w:val="24"/>
          <w:szCs w:val="24"/>
        </w:rPr>
        <w:t xml:space="preserve"> </w:t>
      </w:r>
      <w:r w:rsidR="00F905A8">
        <w:rPr>
          <w:sz w:val="24"/>
          <w:szCs w:val="24"/>
        </w:rPr>
        <w:t>have recently concluded that vortex generation is a significant source of energy dissipation for the fundamental component of a flute tone.</w:t>
      </w:r>
    </w:p>
    <w:p w:rsidR="000E79BE" w:rsidRPr="006E53D0" w:rsidRDefault="000E79BE" w:rsidP="004B3CB5">
      <w:pPr>
        <w:tabs>
          <w:tab w:val="left" w:pos="4111"/>
        </w:tabs>
        <w:jc w:val="both"/>
        <w:rPr>
          <w:sz w:val="24"/>
          <w:szCs w:val="24"/>
        </w:rPr>
      </w:pPr>
    </w:p>
    <w:p w:rsidR="00A65C29" w:rsidRPr="006E53D0"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 xml:space="preserve">In view of the complexity of the fluid dynamics involves, it seems likely that future progress in our understanding of jet-driven wind instruments will largely come from computational simulations, though physical models still provide </w:t>
      </w:r>
      <w:r w:rsidR="000311B2">
        <w:rPr>
          <w:sz w:val="24"/>
          <w:szCs w:val="24"/>
        </w:rPr>
        <w:t>valuable</w:t>
      </w:r>
      <w:r w:rsidR="00192078" w:rsidRPr="006E53D0">
        <w:rPr>
          <w:sz w:val="24"/>
          <w:szCs w:val="24"/>
        </w:rPr>
        <w:t xml:space="preserve"> </w:t>
      </w:r>
      <w:r w:rsidR="00A65C29" w:rsidRPr="006E53D0">
        <w:rPr>
          <w:sz w:val="24"/>
          <w:szCs w:val="24"/>
        </w:rPr>
        <w:t xml:space="preserve">insight into the basic physics involved. </w:t>
      </w:r>
    </w:p>
    <w:p w:rsidR="00A65C29" w:rsidRPr="006E53D0" w:rsidRDefault="00A65C29" w:rsidP="004B3CB5">
      <w:pPr>
        <w:tabs>
          <w:tab w:val="left" w:pos="4111"/>
        </w:tabs>
        <w:jc w:val="both"/>
        <w:rPr>
          <w:b/>
          <w:sz w:val="24"/>
          <w:szCs w:val="24"/>
        </w:rPr>
      </w:pPr>
      <w:r w:rsidRPr="006E53D0">
        <w:rPr>
          <w:sz w:val="24"/>
          <w:szCs w:val="24"/>
        </w:rPr>
        <w:t xml:space="preserve">                    </w:t>
      </w:r>
    </w:p>
    <w:p w:rsidR="00A65C29" w:rsidRPr="004211A6" w:rsidRDefault="00F11690" w:rsidP="004211A6">
      <w:pPr>
        <w:pStyle w:val="ListParagraph"/>
        <w:numPr>
          <w:ilvl w:val="2"/>
          <w:numId w:val="9"/>
        </w:numPr>
        <w:tabs>
          <w:tab w:val="left" w:pos="4111"/>
        </w:tabs>
        <w:jc w:val="both"/>
        <w:rPr>
          <w:b/>
          <w:color w:val="0000FF"/>
          <w:sz w:val="32"/>
          <w:szCs w:val="24"/>
        </w:rPr>
      </w:pPr>
      <w:r>
        <w:rPr>
          <w:b/>
          <w:color w:val="0000FF"/>
          <w:sz w:val="32"/>
          <w:szCs w:val="24"/>
        </w:rPr>
        <w:t xml:space="preserve">    </w:t>
      </w:r>
      <w:r w:rsidR="00192078" w:rsidRPr="004211A6">
        <w:rPr>
          <w:b/>
          <w:color w:val="0000FF"/>
          <w:sz w:val="32"/>
          <w:szCs w:val="24"/>
        </w:rPr>
        <w:t>Woodwind</w:t>
      </w:r>
      <w:r w:rsidR="00C42B46" w:rsidRPr="004211A6">
        <w:rPr>
          <w:b/>
          <w:color w:val="0000FF"/>
          <w:sz w:val="32"/>
          <w:szCs w:val="24"/>
        </w:rPr>
        <w:t xml:space="preserve"> and B</w:t>
      </w:r>
      <w:r w:rsidR="00A65C29" w:rsidRPr="004211A6">
        <w:rPr>
          <w:b/>
          <w:color w:val="0000FF"/>
          <w:sz w:val="32"/>
          <w:szCs w:val="24"/>
        </w:rPr>
        <w:t>rass</w:t>
      </w:r>
      <w:r w:rsidR="00C42B46" w:rsidRPr="004211A6">
        <w:rPr>
          <w:b/>
          <w:color w:val="0000FF"/>
          <w:sz w:val="32"/>
          <w:szCs w:val="24"/>
        </w:rPr>
        <w:t xml:space="preserve"> I</w:t>
      </w:r>
      <w:r w:rsidR="00A65C29" w:rsidRPr="004211A6">
        <w:rPr>
          <w:b/>
          <w:color w:val="0000FF"/>
          <w:sz w:val="32"/>
          <w:szCs w:val="24"/>
        </w:rPr>
        <w:t>nstruments</w:t>
      </w:r>
    </w:p>
    <w:p w:rsidR="004211A6" w:rsidRDefault="004211A6" w:rsidP="004211A6">
      <w:pPr>
        <w:pStyle w:val="ListParagraph"/>
        <w:tabs>
          <w:tab w:val="left" w:pos="4111"/>
        </w:tabs>
        <w:ind w:left="810"/>
        <w:jc w:val="both"/>
        <w:rPr>
          <w:b/>
          <w:color w:val="0000FF"/>
          <w:sz w:val="32"/>
          <w:szCs w:val="24"/>
        </w:rPr>
      </w:pPr>
    </w:p>
    <w:p w:rsidR="004211A6" w:rsidRPr="004211A6" w:rsidRDefault="004211A6" w:rsidP="004211A6">
      <w:pPr>
        <w:tabs>
          <w:tab w:val="left" w:pos="4111"/>
        </w:tabs>
        <w:jc w:val="both"/>
        <w:rPr>
          <w:b/>
          <w:sz w:val="24"/>
          <w:szCs w:val="24"/>
        </w:rPr>
      </w:pPr>
      <w:r w:rsidRPr="004211A6">
        <w:rPr>
          <w:b/>
          <w:sz w:val="24"/>
          <w:szCs w:val="24"/>
        </w:rPr>
        <w:t>Classical wind and brass instruments</w:t>
      </w:r>
    </w:p>
    <w:p w:rsidR="00A65C29" w:rsidRPr="006E53D0" w:rsidRDefault="00A65C29" w:rsidP="004B3CB5">
      <w:pPr>
        <w:tabs>
          <w:tab w:val="left" w:pos="4111"/>
        </w:tabs>
        <w:jc w:val="both"/>
        <w:rPr>
          <w:sz w:val="24"/>
          <w:szCs w:val="24"/>
        </w:rPr>
      </w:pPr>
    </w:p>
    <w:p w:rsidR="00A65C29" w:rsidRPr="006E53D0" w:rsidRDefault="00A65C29" w:rsidP="004B3CB5">
      <w:pPr>
        <w:tabs>
          <w:tab w:val="left" w:pos="2160"/>
          <w:tab w:val="left" w:pos="4111"/>
        </w:tabs>
        <w:jc w:val="both"/>
        <w:rPr>
          <w:sz w:val="24"/>
          <w:szCs w:val="24"/>
        </w:rPr>
      </w:pPr>
      <w:r w:rsidRPr="006E53D0">
        <w:rPr>
          <w:sz w:val="24"/>
          <w:szCs w:val="24"/>
        </w:rPr>
        <w:t xml:space="preserve">In this last </w:t>
      </w:r>
      <w:r w:rsidR="001C290E">
        <w:rPr>
          <w:sz w:val="24"/>
          <w:szCs w:val="24"/>
        </w:rPr>
        <w:t>sub-</w:t>
      </w:r>
      <w:r w:rsidRPr="006E53D0">
        <w:rPr>
          <w:sz w:val="24"/>
          <w:szCs w:val="24"/>
        </w:rPr>
        <w:t xml:space="preserve">section on wind instruments, we briefly describe a number of woodwind and brass instruments of the modern classical orchestra. All such instruments were developed from much earlier instruments, many of which still exist in folk and ethnic cultures from all around the World.  Illustrated guides to a very large number of such instruments are to be found in </w:t>
      </w:r>
      <w:r w:rsidRPr="006E53D0">
        <w:rPr>
          <w:i/>
          <w:sz w:val="24"/>
          <w:szCs w:val="24"/>
        </w:rPr>
        <w:t>Musical Instruments</w:t>
      </w:r>
      <w:r w:rsidRPr="006E53D0">
        <w:rPr>
          <w:sz w:val="24"/>
          <w:szCs w:val="24"/>
        </w:rPr>
        <w:t xml:space="preserve"> by Baines [</w:t>
      </w:r>
      <w:bookmarkStart w:id="81" w:name="_Ref128478111"/>
      <w:r w:rsidRPr="006E53D0">
        <w:rPr>
          <w:rStyle w:val="EndnoteReference"/>
          <w:sz w:val="24"/>
          <w:szCs w:val="24"/>
          <w:vertAlign w:val="baseline"/>
        </w:rPr>
        <w:endnoteReference w:id="197"/>
      </w:r>
      <w:bookmarkEnd w:id="81"/>
      <w:r w:rsidRPr="006E53D0">
        <w:rPr>
          <w:sz w:val="24"/>
          <w:szCs w:val="24"/>
        </w:rPr>
        <w:t xml:space="preserve">] and the encyclopaedia </w:t>
      </w:r>
      <w:r w:rsidRPr="006E53D0">
        <w:rPr>
          <w:i/>
          <w:sz w:val="24"/>
          <w:szCs w:val="24"/>
        </w:rPr>
        <w:t xml:space="preserve">Musical Instruments of the World </w:t>
      </w:r>
      <w:r w:rsidRPr="006E53D0">
        <w:rPr>
          <w:sz w:val="24"/>
          <w:szCs w:val="24"/>
        </w:rPr>
        <w:t>[</w:t>
      </w:r>
      <w:r w:rsidRPr="006E53D0">
        <w:rPr>
          <w:rStyle w:val="EndnoteReference"/>
          <w:sz w:val="24"/>
          <w:szCs w:val="24"/>
          <w:vertAlign w:val="baseline"/>
        </w:rPr>
        <w:endnoteReference w:id="198"/>
      </w:r>
      <w:r w:rsidRPr="006E53D0">
        <w:rPr>
          <w:sz w:val="24"/>
          <w:szCs w:val="24"/>
        </w:rPr>
        <w:t>].  The two text by Backus</w:t>
      </w:r>
      <w:r w:rsidR="00EA4AD8">
        <w:rPr>
          <w:sz w:val="24"/>
          <w:szCs w:val="24"/>
        </w:rPr>
        <w:t xml:space="preserve"> </w:t>
      </w:r>
      <w:r w:rsidRPr="006E53D0">
        <w:rPr>
          <w:sz w:val="24"/>
          <w:szCs w:val="24"/>
        </w:rPr>
        <w:t>[</w:t>
      </w:r>
      <w:r w:rsidRPr="006E53D0">
        <w:rPr>
          <w:sz w:val="24"/>
          <w:szCs w:val="24"/>
        </w:rPr>
        <w:fldChar w:fldCharType="begin"/>
      </w:r>
      <w:r w:rsidRPr="006E53D0">
        <w:rPr>
          <w:sz w:val="24"/>
          <w:szCs w:val="24"/>
        </w:rPr>
        <w:instrText xml:space="preserve"> NOTEREF _Ref96940215 \h </w:instrText>
      </w:r>
      <w:r w:rsidR="004B3CB5" w:rsidRP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133</w:t>
      </w:r>
      <w:r w:rsidRPr="006E53D0">
        <w:rPr>
          <w:sz w:val="24"/>
          <w:szCs w:val="24"/>
        </w:rPr>
        <w:fldChar w:fldCharType="end"/>
      </w:r>
      <w:r w:rsidRPr="006E53D0">
        <w:rPr>
          <w:sz w:val="24"/>
          <w:szCs w:val="24"/>
        </w:rPr>
        <w:t>] and Benade</w:t>
      </w:r>
      <w:r w:rsidR="00EA4AD8">
        <w:rPr>
          <w:sz w:val="24"/>
          <w:szCs w:val="24"/>
        </w:rPr>
        <w:t xml:space="preserve"> </w:t>
      </w:r>
      <w:r w:rsidRPr="006E53D0">
        <w:rPr>
          <w:sz w:val="24"/>
          <w:szCs w:val="24"/>
        </w:rPr>
        <w:t>[</w:t>
      </w:r>
      <w:r w:rsidRPr="006E53D0">
        <w:rPr>
          <w:sz w:val="24"/>
          <w:szCs w:val="24"/>
        </w:rPr>
        <w:fldChar w:fldCharType="begin"/>
      </w:r>
      <w:r w:rsidRPr="006E53D0">
        <w:rPr>
          <w:sz w:val="24"/>
          <w:szCs w:val="24"/>
        </w:rPr>
        <w:instrText xml:space="preserve"> NOTEREF _Ref96854374 \h </w:instrText>
      </w:r>
      <w:r w:rsidR="004B3CB5" w:rsidRPr="006E53D0">
        <w:rPr>
          <w:sz w:val="24"/>
          <w:szCs w:val="24"/>
        </w:rPr>
        <w:instrText xml:space="preserve"> \* MERGEFORMAT </w:instrText>
      </w:r>
      <w:r w:rsidRPr="006E53D0">
        <w:rPr>
          <w:sz w:val="24"/>
          <w:szCs w:val="24"/>
        </w:rPr>
      </w:r>
      <w:r w:rsidRPr="006E53D0">
        <w:rPr>
          <w:sz w:val="24"/>
          <w:szCs w:val="24"/>
        </w:rPr>
        <w:fldChar w:fldCharType="separate"/>
      </w:r>
      <w:r w:rsidR="001926A3">
        <w:rPr>
          <w:sz w:val="24"/>
          <w:szCs w:val="24"/>
        </w:rPr>
        <w:t>134</w:t>
      </w:r>
      <w:r w:rsidRPr="006E53D0">
        <w:rPr>
          <w:sz w:val="24"/>
          <w:szCs w:val="24"/>
        </w:rPr>
        <w:fldChar w:fldCharType="end"/>
      </w:r>
      <w:r w:rsidRPr="006E53D0">
        <w:rPr>
          <w:sz w:val="24"/>
          <w:szCs w:val="24"/>
        </w:rPr>
        <w:t xml:space="preserve">], both leading researchers in the acoustics of </w:t>
      </w:r>
      <w:r w:rsidR="00192078">
        <w:rPr>
          <w:sz w:val="24"/>
          <w:szCs w:val="24"/>
        </w:rPr>
        <w:t>woodwind</w:t>
      </w:r>
      <w:r w:rsidRPr="006E53D0">
        <w:rPr>
          <w:sz w:val="24"/>
          <w:szCs w:val="24"/>
        </w:rPr>
        <w:t xml:space="preserve"> instruments, provide many more technical details concerning the construction and acoustics of specific woodwind and brass instruments than space allows here, as does Fletcher and Rossing [</w:t>
      </w:r>
      <w:r w:rsidR="00111FA2" w:rsidRPr="006E53D0">
        <w:rPr>
          <w:sz w:val="24"/>
          <w:szCs w:val="24"/>
        </w:rPr>
        <w:fldChar w:fldCharType="begin"/>
      </w:r>
      <w:r w:rsidR="00111FA2" w:rsidRPr="006E53D0">
        <w:rPr>
          <w:sz w:val="24"/>
          <w:szCs w:val="24"/>
        </w:rPr>
        <w:instrText xml:space="preserve"> NOTEREF _Ref104351927 \h </w:instrText>
      </w:r>
      <w:r w:rsidR="006E53D0">
        <w:rPr>
          <w:sz w:val="24"/>
          <w:szCs w:val="24"/>
        </w:rPr>
        <w:instrText xml:space="preserve"> \* MERGEFORMAT </w:instrText>
      </w:r>
      <w:r w:rsidR="00111FA2" w:rsidRPr="006E53D0">
        <w:rPr>
          <w:sz w:val="24"/>
          <w:szCs w:val="24"/>
        </w:rPr>
      </w:r>
      <w:r w:rsidR="00111FA2" w:rsidRPr="006E53D0">
        <w:rPr>
          <w:sz w:val="24"/>
          <w:szCs w:val="24"/>
        </w:rPr>
        <w:fldChar w:fldCharType="separate"/>
      </w:r>
      <w:r w:rsidR="001926A3">
        <w:rPr>
          <w:sz w:val="24"/>
          <w:szCs w:val="24"/>
        </w:rPr>
        <w:t>5</w:t>
      </w:r>
      <w:r w:rsidR="00111FA2" w:rsidRPr="006E53D0">
        <w:rPr>
          <w:sz w:val="24"/>
          <w:szCs w:val="24"/>
        </w:rPr>
        <w:fldChar w:fldCharType="end"/>
      </w:r>
      <w:r w:rsidRPr="006E53D0">
        <w:rPr>
          <w:sz w:val="24"/>
          <w:szCs w:val="24"/>
        </w:rPr>
        <w:t>, chapters 13-17</w:t>
      </w:r>
      <w:r w:rsidR="00A23200" w:rsidRPr="006E53D0">
        <w:rPr>
          <w:sz w:val="24"/>
          <w:szCs w:val="24"/>
        </w:rPr>
        <w:t>]</w:t>
      </w:r>
      <w:r w:rsidR="00A23200">
        <w:rPr>
          <w:sz w:val="24"/>
          <w:szCs w:val="24"/>
        </w:rPr>
        <w:t xml:space="preserve"> and Campbell, Greated and Myers</w:t>
      </w:r>
      <w:r w:rsidR="00E56BB4">
        <w:rPr>
          <w:sz w:val="24"/>
          <w:szCs w:val="24"/>
        </w:rPr>
        <w:t xml:space="preserve"> </w:t>
      </w:r>
      <w:r w:rsidR="00A23200">
        <w:rPr>
          <w:sz w:val="24"/>
          <w:szCs w:val="24"/>
        </w:rPr>
        <w:t>[</w:t>
      </w:r>
      <w:r w:rsidR="00A23200" w:rsidRPr="0034446F">
        <w:rPr>
          <w:rStyle w:val="EndnoteReference"/>
          <w:sz w:val="24"/>
          <w:szCs w:val="24"/>
          <w:vertAlign w:val="baseline"/>
        </w:rPr>
        <w:endnoteReference w:id="199"/>
      </w:r>
      <w:r w:rsidR="00A23200">
        <w:rPr>
          <w:sz w:val="24"/>
          <w:szCs w:val="24"/>
        </w:rPr>
        <w:t>].</w:t>
      </w:r>
    </w:p>
    <w:p w:rsidR="00C42B46" w:rsidRDefault="00A65C29" w:rsidP="00C42B46">
      <w:pPr>
        <w:tabs>
          <w:tab w:val="left" w:pos="2160"/>
          <w:tab w:val="left" w:pos="4111"/>
        </w:tabs>
        <w:jc w:val="both"/>
        <w:rPr>
          <w:sz w:val="24"/>
          <w:szCs w:val="24"/>
        </w:rPr>
      </w:pPr>
      <w:r w:rsidRPr="006E53D0">
        <w:rPr>
          <w:sz w:val="24"/>
          <w:szCs w:val="24"/>
        </w:rPr>
        <w:t xml:space="preserve"> </w:t>
      </w:r>
    </w:p>
    <w:p w:rsidR="00A65C29" w:rsidRPr="00C42B46" w:rsidRDefault="00A65C29" w:rsidP="00C42B46">
      <w:pPr>
        <w:tabs>
          <w:tab w:val="left" w:pos="2160"/>
          <w:tab w:val="left" w:pos="4111"/>
        </w:tabs>
        <w:jc w:val="both"/>
        <w:rPr>
          <w:sz w:val="24"/>
          <w:szCs w:val="24"/>
        </w:rPr>
      </w:pPr>
      <w:r w:rsidRPr="006E53D0">
        <w:rPr>
          <w:b/>
          <w:sz w:val="24"/>
          <w:szCs w:val="24"/>
        </w:rPr>
        <w:t xml:space="preserve">Woodwind </w:t>
      </w:r>
      <w:r w:rsidR="001151D0">
        <w:rPr>
          <w:b/>
          <w:sz w:val="24"/>
          <w:szCs w:val="24"/>
        </w:rPr>
        <w:t xml:space="preserve"> Instruments</w:t>
      </w:r>
    </w:p>
    <w:p w:rsidR="000E79BE" w:rsidRPr="006E53D0" w:rsidRDefault="000E79BE" w:rsidP="000E79BE">
      <w:pPr>
        <w:tabs>
          <w:tab w:val="left" w:pos="2160"/>
          <w:tab w:val="left" w:pos="4111"/>
        </w:tabs>
        <w:jc w:val="both"/>
        <w:rPr>
          <w:b/>
          <w:sz w:val="24"/>
          <w:szCs w:val="24"/>
        </w:rPr>
      </w:pPr>
    </w:p>
    <w:p w:rsidR="00A65C29" w:rsidRPr="006E53D0" w:rsidRDefault="009B40AF" w:rsidP="004B3CB5">
      <w:pPr>
        <w:tabs>
          <w:tab w:val="left" w:pos="2160"/>
          <w:tab w:val="left" w:pos="4111"/>
        </w:tabs>
        <w:jc w:val="both"/>
        <w:rPr>
          <w:sz w:val="24"/>
          <w:szCs w:val="24"/>
        </w:rPr>
      </w:pPr>
      <w:r w:rsidRPr="006E53D0">
        <w:rPr>
          <w:sz w:val="24"/>
          <w:szCs w:val="24"/>
        </w:rPr>
        <w:t xml:space="preserve">     </w:t>
      </w:r>
      <w:r w:rsidR="00A65C29" w:rsidRPr="006E53D0">
        <w:rPr>
          <w:sz w:val="24"/>
          <w:szCs w:val="24"/>
        </w:rPr>
        <w:t xml:space="preserve">The simplest </w:t>
      </w:r>
      <w:r w:rsidR="00192078">
        <w:rPr>
          <w:sz w:val="24"/>
          <w:szCs w:val="24"/>
        </w:rPr>
        <w:t>woodwind</w:t>
      </w:r>
      <w:r w:rsidR="00A65C29" w:rsidRPr="006E53D0">
        <w:rPr>
          <w:sz w:val="24"/>
          <w:szCs w:val="24"/>
        </w:rPr>
        <w:t xml:space="preserve"> instruments are those based on cylindrical pipes, such as </w:t>
      </w:r>
      <w:r w:rsidR="00974493">
        <w:rPr>
          <w:sz w:val="24"/>
          <w:szCs w:val="24"/>
        </w:rPr>
        <w:t xml:space="preserve">bamboo  </w:t>
      </w:r>
      <w:r w:rsidR="00A65C29" w:rsidRPr="006E53D0">
        <w:rPr>
          <w:sz w:val="24"/>
          <w:szCs w:val="24"/>
        </w:rPr>
        <w:t xml:space="preserve">pan-pipes excited by a jet of air blown over one end, or hollow resonators, such as </w:t>
      </w:r>
      <w:r w:rsidR="00974493">
        <w:rPr>
          <w:sz w:val="24"/>
          <w:szCs w:val="24"/>
        </w:rPr>
        <w:t>primitive ocarinas,  which act as simple Helmholtz resonators with the pitch determined by the openings of the mouthpiece and fingered open holes.</w:t>
      </w:r>
      <w:r w:rsidR="00A65C29" w:rsidRPr="006E53D0">
        <w:rPr>
          <w:sz w:val="24"/>
          <w:szCs w:val="24"/>
        </w:rPr>
        <w:t xml:space="preserve">    As we have seen, simple cylindrical and conical tubes retain a harmonic set of resonances independent of their length, which in principle allows a full set of harmonic partials to be sounded when the instrument is artificially shortened by opening the tone holes. In practice, as discussed in the previous section, the harmonicity of the modes is strongly perturbed by a large number of factors including the strongly frequency dependent end corrections from tone holes and significant departures from </w:t>
      </w:r>
      <w:r w:rsidR="00A65C29" w:rsidRPr="006E53D0">
        <w:rPr>
          <w:sz w:val="24"/>
          <w:szCs w:val="24"/>
        </w:rPr>
        <w:lastRenderedPageBreak/>
        <w:t>simple cylindrical and conical structures. Such perturbations can</w:t>
      </w:r>
      <w:r w:rsidR="00CC3BA6">
        <w:rPr>
          <w:sz w:val="24"/>
          <w:szCs w:val="24"/>
        </w:rPr>
        <w:t>,</w:t>
      </w:r>
      <w:r w:rsidR="00A65C29" w:rsidRPr="006E53D0">
        <w:rPr>
          <w:sz w:val="24"/>
          <w:szCs w:val="24"/>
        </w:rPr>
        <w:t xml:space="preserve"> to some extent</w:t>
      </w:r>
      <w:r w:rsidR="00CC3BA6">
        <w:rPr>
          <w:sz w:val="24"/>
          <w:szCs w:val="24"/>
        </w:rPr>
        <w:t>,</w:t>
      </w:r>
      <w:r w:rsidR="00A65C29" w:rsidRPr="006E53D0">
        <w:rPr>
          <w:sz w:val="24"/>
          <w:szCs w:val="24"/>
        </w:rPr>
        <w:t xml:space="preserve"> be controlled by the skilled instrument maker to preserve the harmonicity of the lowest </w:t>
      </w:r>
      <w:r w:rsidR="00C42B46">
        <w:rPr>
          <w:sz w:val="24"/>
          <w:szCs w:val="24"/>
        </w:rPr>
        <w:t>modes</w:t>
      </w:r>
      <w:r w:rsidR="00A65C29" w:rsidRPr="006E53D0">
        <w:rPr>
          <w:sz w:val="24"/>
          <w:szCs w:val="24"/>
        </w:rPr>
        <w:t xml:space="preserve"> responsible for establishing the playing pitch of an instrument. We will describe the various methods of exciting vibrations by single and double reeds and by air flow in the next section. </w:t>
      </w:r>
    </w:p>
    <w:p w:rsidR="00A65C29" w:rsidRPr="006E53D0" w:rsidRDefault="009B40AF" w:rsidP="004B3CB5">
      <w:pPr>
        <w:tabs>
          <w:tab w:val="left" w:pos="4111"/>
        </w:tabs>
        <w:spacing w:before="240"/>
        <w:jc w:val="both"/>
        <w:rPr>
          <w:sz w:val="24"/>
          <w:szCs w:val="24"/>
        </w:rPr>
      </w:pPr>
      <w:r w:rsidRPr="006E53D0">
        <w:rPr>
          <w:sz w:val="24"/>
          <w:szCs w:val="24"/>
        </w:rPr>
        <w:t xml:space="preserve">   </w:t>
      </w:r>
      <w:r w:rsidR="00675C8D">
        <w:rPr>
          <w:sz w:val="24"/>
          <w:szCs w:val="24"/>
        </w:rPr>
        <w:t xml:space="preserve">Figure </w:t>
      </w:r>
      <w:r w:rsidR="00D75F8C">
        <w:rPr>
          <w:sz w:val="24"/>
          <w:szCs w:val="24"/>
        </w:rPr>
        <w:t>3.50</w:t>
      </w:r>
      <w:r w:rsidR="00A65C29" w:rsidRPr="006E53D0">
        <w:rPr>
          <w:sz w:val="24"/>
          <w:szCs w:val="24"/>
        </w:rPr>
        <w:t xml:space="preserve"> shows four typical modern orchestral wood</w:t>
      </w:r>
      <w:r w:rsidR="001C56B9">
        <w:rPr>
          <w:sz w:val="24"/>
          <w:szCs w:val="24"/>
        </w:rPr>
        <w:t>wind</w:t>
      </w:r>
      <w:r w:rsidR="00A65C29" w:rsidRPr="006E53D0">
        <w:rPr>
          <w:sz w:val="24"/>
          <w:szCs w:val="24"/>
        </w:rPr>
        <w:t xml:space="preserve"> instruments. All such instruments have distinctive tone qualities and come in various sizes, which cover a wide range of pitches and different tone-colours.  </w:t>
      </w:r>
    </w:p>
    <w:p w:rsidR="00A65C29" w:rsidRPr="006E53D0" w:rsidRDefault="00412DCB" w:rsidP="00200100">
      <w:pPr>
        <w:tabs>
          <w:tab w:val="left" w:pos="4111"/>
        </w:tabs>
        <w:spacing w:before="240"/>
        <w:ind w:firstLine="2400"/>
        <w:jc w:val="both"/>
        <w:rPr>
          <w:sz w:val="24"/>
          <w:szCs w:val="24"/>
        </w:rPr>
      </w:pPr>
      <w:r>
        <w:rPr>
          <w:noProof/>
          <w:sz w:val="24"/>
          <w:szCs w:val="24"/>
          <w:lang w:val="en-US"/>
        </w:rPr>
        <w:drawing>
          <wp:inline distT="0" distB="0" distL="0" distR="0" wp14:anchorId="5AF69D5C" wp14:editId="41FFB09B">
            <wp:extent cx="2133600" cy="2673350"/>
            <wp:effectExtent l="0" t="0" r="0" b="0"/>
            <wp:docPr id="2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2133600" cy="2673350"/>
                    </a:xfrm>
                    <a:prstGeom prst="rect">
                      <a:avLst/>
                    </a:prstGeom>
                    <a:noFill/>
                  </pic:spPr>
                </pic:pic>
              </a:graphicData>
            </a:graphic>
          </wp:inline>
        </w:drawing>
      </w:r>
    </w:p>
    <w:p w:rsidR="00A65C29" w:rsidRPr="00200100" w:rsidRDefault="00675C8D" w:rsidP="004B3CB5">
      <w:pPr>
        <w:tabs>
          <w:tab w:val="left" w:pos="4111"/>
        </w:tabs>
        <w:spacing w:before="240"/>
        <w:jc w:val="both"/>
        <w:rPr>
          <w:i/>
          <w:sz w:val="22"/>
          <w:szCs w:val="22"/>
        </w:rPr>
      </w:pPr>
      <w:r>
        <w:rPr>
          <w:b/>
          <w:i/>
          <w:sz w:val="22"/>
          <w:szCs w:val="22"/>
        </w:rPr>
        <w:t xml:space="preserve">Fig. </w:t>
      </w:r>
      <w:r w:rsidR="00954F39">
        <w:rPr>
          <w:b/>
          <w:i/>
          <w:sz w:val="22"/>
          <w:szCs w:val="22"/>
        </w:rPr>
        <w:t>3.50</w:t>
      </w:r>
      <w:r w:rsidR="00A65C29" w:rsidRPr="00200100">
        <w:rPr>
          <w:i/>
          <w:sz w:val="22"/>
          <w:szCs w:val="22"/>
        </w:rPr>
        <w:t xml:space="preserve">   The modern flute, oboe, clarinet and bassoon (not to scale) </w:t>
      </w:r>
    </w:p>
    <w:p w:rsidR="00A65C29" w:rsidRPr="006E53D0" w:rsidRDefault="00A65C29" w:rsidP="004B3CB5">
      <w:pPr>
        <w:tabs>
          <w:tab w:val="left" w:pos="4111"/>
        </w:tabs>
        <w:spacing w:before="240"/>
        <w:jc w:val="both"/>
        <w:rPr>
          <w:sz w:val="24"/>
          <w:szCs w:val="24"/>
        </w:rPr>
      </w:pPr>
      <w:r w:rsidRPr="006E53D0">
        <w:rPr>
          <w:sz w:val="24"/>
          <w:szCs w:val="24"/>
        </w:rPr>
        <w:t>The flute, bass-flute and piccolo are based on the resonances of a cylindrical tube, with the open end and mouthpiece hole giving pressure nodes at both ends.  Like the recorder, all the chromatic notes of the musical scale can be played by selectively opening and shutting a number of tone holes in  the walls of the instrument using the player’s  fingers (on ancient and baroque flutes)  or felted hinged pads operated by a system of  keys and levers (on modern instruments). Primitive flutes appear in most ancient cultures.</w:t>
      </w:r>
    </w:p>
    <w:p w:rsidR="000E79BE" w:rsidRDefault="009B40AF" w:rsidP="000E79BE">
      <w:pPr>
        <w:tabs>
          <w:tab w:val="left" w:pos="4111"/>
        </w:tabs>
        <w:spacing w:before="240"/>
        <w:jc w:val="both"/>
        <w:rPr>
          <w:sz w:val="24"/>
          <w:szCs w:val="24"/>
        </w:rPr>
      </w:pPr>
      <w:r w:rsidRPr="006E53D0">
        <w:rPr>
          <w:sz w:val="24"/>
          <w:szCs w:val="24"/>
        </w:rPr>
        <w:t xml:space="preserve">     </w:t>
      </w:r>
      <w:r w:rsidR="00A65C29" w:rsidRPr="006E53D0">
        <w:rPr>
          <w:sz w:val="24"/>
          <w:szCs w:val="24"/>
        </w:rPr>
        <w:t>The clarinet is based on a cylindrical tube excited by a single reed at one end. The reed and mouthpiece close one end of the tube, so that the odd integer partials are more strongly excited than the even partials</w:t>
      </w:r>
      <w:r w:rsidR="00CA58D7">
        <w:rPr>
          <w:sz w:val="24"/>
          <w:szCs w:val="24"/>
        </w:rPr>
        <w:t xml:space="preserve"> (see </w:t>
      </w:r>
      <w:r w:rsidR="00675C8D">
        <w:rPr>
          <w:sz w:val="24"/>
          <w:szCs w:val="24"/>
        </w:rPr>
        <w:t>Fig. 15</w:t>
      </w:r>
      <w:r w:rsidR="00CA58D7">
        <w:rPr>
          <w:sz w:val="24"/>
          <w:szCs w:val="24"/>
        </w:rPr>
        <w:t>.7)</w:t>
      </w:r>
      <w:r w:rsidR="00A65C29" w:rsidRPr="006E53D0">
        <w:rPr>
          <w:sz w:val="24"/>
          <w:szCs w:val="24"/>
        </w:rPr>
        <w:t xml:space="preserve">, </w:t>
      </w:r>
      <w:r w:rsidR="00A23200">
        <w:rPr>
          <w:sz w:val="24"/>
          <w:szCs w:val="24"/>
        </w:rPr>
        <w:t>particularly for the lowest partials on the lowest notes of the instrument</w:t>
      </w:r>
      <w:r w:rsidR="00CC3BA6">
        <w:rPr>
          <w:sz w:val="24"/>
          <w:szCs w:val="24"/>
        </w:rPr>
        <w:t>,</w:t>
      </w:r>
      <w:r w:rsidR="00A23200">
        <w:rPr>
          <w:sz w:val="24"/>
          <w:szCs w:val="24"/>
        </w:rPr>
        <w:t xml:space="preserve"> </w:t>
      </w:r>
      <w:r w:rsidR="0034446F">
        <w:rPr>
          <w:sz w:val="24"/>
          <w:szCs w:val="24"/>
        </w:rPr>
        <w:t xml:space="preserve">when </w:t>
      </w:r>
      <w:r w:rsidR="00A23200">
        <w:rPr>
          <w:sz w:val="24"/>
          <w:szCs w:val="24"/>
        </w:rPr>
        <w:t xml:space="preserve">almost all the side holes closed. This contributes to the </w:t>
      </w:r>
      <w:r w:rsidR="00A65C29" w:rsidRPr="006E53D0">
        <w:rPr>
          <w:sz w:val="24"/>
          <w:szCs w:val="24"/>
        </w:rPr>
        <w:t>characteristic</w:t>
      </w:r>
      <w:r w:rsidR="00A23200">
        <w:rPr>
          <w:sz w:val="24"/>
          <w:szCs w:val="24"/>
        </w:rPr>
        <w:t xml:space="preserve"> “</w:t>
      </w:r>
      <w:r w:rsidR="00A65C29" w:rsidRPr="006E53D0">
        <w:rPr>
          <w:sz w:val="24"/>
          <w:szCs w:val="24"/>
        </w:rPr>
        <w:t>hollow</w:t>
      </w:r>
      <w:r w:rsidR="00A23200">
        <w:rPr>
          <w:sz w:val="24"/>
          <w:szCs w:val="24"/>
        </w:rPr>
        <w:t>”</w:t>
      </w:r>
      <w:r w:rsidR="00A65C29" w:rsidRPr="006E53D0">
        <w:rPr>
          <w:sz w:val="24"/>
          <w:szCs w:val="24"/>
        </w:rPr>
        <w:t xml:space="preserve"> sound of the instrument. In addition, when overblown, the clarinet sounds a note three times higher (an octave and a fifth). Like all real instruments, perturbations from the tone holes, variations in tube diameter and the non-linear processes involved in the production of sound vibrations by the reed strongly influence the strength of the excited partials, all of which contribute to the characteristic sound of the instrument.</w:t>
      </w:r>
    </w:p>
    <w:p w:rsidR="00A65C29" w:rsidRPr="006E53D0" w:rsidRDefault="009B40AF" w:rsidP="000E79BE">
      <w:pPr>
        <w:tabs>
          <w:tab w:val="left" w:pos="4111"/>
        </w:tabs>
        <w:spacing w:before="240"/>
        <w:rPr>
          <w:sz w:val="24"/>
          <w:szCs w:val="24"/>
        </w:rPr>
      </w:pPr>
      <w:r w:rsidRPr="006E53D0">
        <w:rPr>
          <w:sz w:val="24"/>
          <w:szCs w:val="24"/>
        </w:rPr>
        <w:t xml:space="preserve">     </w:t>
      </w:r>
      <w:r w:rsidR="00A65C29" w:rsidRPr="006E53D0">
        <w:rPr>
          <w:sz w:val="24"/>
          <w:szCs w:val="24"/>
        </w:rPr>
        <w:t xml:space="preserve">The single-reed clarinet is a relatively modern instrument developed around 1700 by the German instrument maker Denner. </w:t>
      </w:r>
      <w:r w:rsidR="00D75F8C">
        <w:rPr>
          <w:sz w:val="24"/>
          <w:szCs w:val="24"/>
        </w:rPr>
        <w:t xml:space="preserve"> </w:t>
      </w:r>
      <w:r w:rsidR="00A65C29" w:rsidRPr="006E53D0">
        <w:rPr>
          <w:sz w:val="24"/>
          <w:szCs w:val="24"/>
        </w:rPr>
        <w:t xml:space="preserve">It evolved from the chalumeau, an earlier simple single–reed instrument with a recorder-like body, which still gives its name to the lower register of the clarinet’s playing range.  In the 1840s, </w:t>
      </w:r>
      <w:r w:rsidR="00B036D4">
        <w:rPr>
          <w:sz w:val="24"/>
          <w:szCs w:val="24"/>
        </w:rPr>
        <w:t xml:space="preserve">the modern </w:t>
      </w:r>
      <w:r w:rsidR="00A65C29" w:rsidRPr="006E53D0">
        <w:rPr>
          <w:sz w:val="24"/>
          <w:szCs w:val="24"/>
        </w:rPr>
        <w:t>system of keys</w:t>
      </w:r>
      <w:r w:rsidR="00B036D4">
        <w:rPr>
          <w:sz w:val="24"/>
          <w:szCs w:val="24"/>
        </w:rPr>
        <w:t xml:space="preserve"> was introduced</w:t>
      </w:r>
      <w:r w:rsidR="00C42B46">
        <w:rPr>
          <w:sz w:val="24"/>
          <w:szCs w:val="24"/>
        </w:rPr>
        <w:t xml:space="preserve"> </w:t>
      </w:r>
      <w:r w:rsidR="00B036D4">
        <w:rPr>
          <w:sz w:val="24"/>
          <w:szCs w:val="24"/>
        </w:rPr>
        <w:t xml:space="preserve">based on the Boehm system </w:t>
      </w:r>
      <w:r w:rsidR="00A65C29" w:rsidRPr="006E53D0">
        <w:rPr>
          <w:sz w:val="24"/>
          <w:szCs w:val="24"/>
        </w:rPr>
        <w:t>previously developed for the flute</w:t>
      </w:r>
      <w:r w:rsidR="00B036D4">
        <w:rPr>
          <w:sz w:val="24"/>
          <w:szCs w:val="24"/>
        </w:rPr>
        <w:t xml:space="preserve"> [</w:t>
      </w:r>
      <w:r w:rsidR="00B036D4">
        <w:rPr>
          <w:sz w:val="24"/>
          <w:szCs w:val="24"/>
        </w:rPr>
        <w:fldChar w:fldCharType="begin"/>
      </w:r>
      <w:r w:rsidR="00B036D4">
        <w:rPr>
          <w:sz w:val="24"/>
          <w:szCs w:val="24"/>
        </w:rPr>
        <w:instrText xml:space="preserve"> NOTEREF _Ref128478111 \h </w:instrText>
      </w:r>
      <w:r w:rsidR="00B036D4">
        <w:rPr>
          <w:sz w:val="24"/>
          <w:szCs w:val="24"/>
        </w:rPr>
      </w:r>
      <w:r w:rsidR="00B036D4">
        <w:rPr>
          <w:sz w:val="24"/>
          <w:szCs w:val="24"/>
        </w:rPr>
        <w:fldChar w:fldCharType="separate"/>
      </w:r>
      <w:r w:rsidR="001926A3">
        <w:rPr>
          <w:sz w:val="24"/>
          <w:szCs w:val="24"/>
        </w:rPr>
        <w:t>199</w:t>
      </w:r>
      <w:r w:rsidR="00B036D4">
        <w:rPr>
          <w:sz w:val="24"/>
          <w:szCs w:val="24"/>
        </w:rPr>
        <w:fldChar w:fldCharType="end"/>
      </w:r>
      <w:r w:rsidR="00B036D4">
        <w:rPr>
          <w:sz w:val="24"/>
          <w:szCs w:val="24"/>
        </w:rPr>
        <w:t>]</w:t>
      </w:r>
      <w:r w:rsidRPr="006E53D0">
        <w:rPr>
          <w:sz w:val="24"/>
          <w:szCs w:val="24"/>
        </w:rPr>
        <w:t>.</w:t>
      </w:r>
    </w:p>
    <w:p w:rsidR="00A65C29" w:rsidRPr="006E53D0" w:rsidRDefault="009B40AF" w:rsidP="004B3CB5">
      <w:pPr>
        <w:tabs>
          <w:tab w:val="left" w:pos="4111"/>
        </w:tabs>
        <w:spacing w:before="240"/>
        <w:jc w:val="both"/>
        <w:rPr>
          <w:sz w:val="24"/>
          <w:szCs w:val="24"/>
        </w:rPr>
      </w:pPr>
      <w:r w:rsidRPr="006E53D0">
        <w:rPr>
          <w:sz w:val="24"/>
          <w:szCs w:val="24"/>
        </w:rPr>
        <w:lastRenderedPageBreak/>
        <w:t xml:space="preserve">     </w:t>
      </w:r>
      <w:r w:rsidR="00A65C29" w:rsidRPr="006E53D0">
        <w:rPr>
          <w:sz w:val="24"/>
          <w:szCs w:val="24"/>
        </w:rPr>
        <w:t xml:space="preserve">The oboe is based on a conical tube truncated and closed at the playing end by a double reed.  As described earlier, a conical tube supports all the integer harmonic partials giving a full and penetrating sound quality that is very rich in upper partials. This is why an oboe note is used to define the playing pitch (usually A4= 440 Hz) of the modern symphony orchestra. Like all modern instruments, today’s oboe developed from much earlier instruments, in this case from the double-reed shawn and bag-pipe chanters, which still exists in many ethnic cultures in Europe, Asia and parts of Africa.  In addition to the bass oboe, the oboe d’amore and cor-anglais, with their bulbous end cavity just before the output bell, have been used for their distinctive plaintive sounds by Bach and many later composers. </w:t>
      </w:r>
      <w:r w:rsidR="00425CD1">
        <w:rPr>
          <w:sz w:val="24"/>
          <w:szCs w:val="24"/>
        </w:rPr>
        <w:t>Like the flute and clarinet, early oboes used mostly side holes opened and closed by the fingers with only one or two additional holes operated using keys</w:t>
      </w:r>
      <w:r w:rsidR="00675CDB">
        <w:rPr>
          <w:sz w:val="24"/>
          <w:szCs w:val="24"/>
        </w:rPr>
        <w:t xml:space="preserve">, </w:t>
      </w:r>
      <w:r w:rsidR="00A65C29" w:rsidRPr="006E53D0">
        <w:rPr>
          <w:sz w:val="24"/>
          <w:szCs w:val="24"/>
        </w:rPr>
        <w:t xml:space="preserve"> but </w:t>
      </w:r>
      <w:r w:rsidR="001C56B9">
        <w:rPr>
          <w:sz w:val="24"/>
          <w:szCs w:val="24"/>
        </w:rPr>
        <w:t xml:space="preserve">acquired </w:t>
      </w:r>
      <w:r w:rsidR="00A65C29" w:rsidRPr="006E53D0">
        <w:rPr>
          <w:sz w:val="24"/>
          <w:szCs w:val="24"/>
        </w:rPr>
        <w:t xml:space="preserve">an increasingly sophisticated key system over time, to facilitate the playing of the instrument. </w:t>
      </w:r>
    </w:p>
    <w:p w:rsidR="00A65C29" w:rsidRPr="006E53D0" w:rsidRDefault="000E79BE" w:rsidP="004B3CB5">
      <w:pPr>
        <w:tabs>
          <w:tab w:val="left" w:pos="4111"/>
        </w:tabs>
        <w:spacing w:before="240"/>
        <w:jc w:val="both"/>
        <w:rPr>
          <w:sz w:val="24"/>
          <w:szCs w:val="24"/>
        </w:rPr>
      </w:pPr>
      <w:r>
        <w:rPr>
          <w:sz w:val="24"/>
          <w:szCs w:val="24"/>
        </w:rPr>
        <w:t xml:space="preserve">     </w:t>
      </w:r>
      <w:r w:rsidR="00A65C29" w:rsidRPr="006E53D0">
        <w:rPr>
          <w:sz w:val="24"/>
          <w:szCs w:val="24"/>
        </w:rPr>
        <w:t xml:space="preserve">The bassoon is a much larger instrument </w:t>
      </w:r>
      <w:r>
        <w:rPr>
          <w:sz w:val="24"/>
          <w:szCs w:val="24"/>
        </w:rPr>
        <w:t xml:space="preserve">producing </w:t>
      </w:r>
      <w:r w:rsidR="00A65C29" w:rsidRPr="006E53D0">
        <w:rPr>
          <w:sz w:val="24"/>
          <w:szCs w:val="24"/>
        </w:rPr>
        <w:t>lower notes of the musical scale. Because of the length of the air column, the spacing of the tone holes would be far too wide to operate by the player</w:t>
      </w:r>
      <w:r w:rsidR="00675CDB">
        <w:rPr>
          <w:sz w:val="24"/>
          <w:szCs w:val="24"/>
        </w:rPr>
        <w:t>’</w:t>
      </w:r>
      <w:r w:rsidR="00A65C29" w:rsidRPr="006E53D0">
        <w:rPr>
          <w:sz w:val="24"/>
          <w:szCs w:val="24"/>
        </w:rPr>
        <w:t>s fingers</w:t>
      </w:r>
      <w:r w:rsidR="00675CDB">
        <w:rPr>
          <w:sz w:val="24"/>
          <w:szCs w:val="24"/>
        </w:rPr>
        <w:t xml:space="preserve"> alone. </w:t>
      </w:r>
      <w:r w:rsidR="00A65C29" w:rsidRPr="006E53D0">
        <w:rPr>
          <w:sz w:val="24"/>
          <w:szCs w:val="24"/>
        </w:rPr>
        <w:t xml:space="preserve">. To circumvent this problem, the instrument is folded along its length </w:t>
      </w:r>
      <w:r w:rsidR="00675CDB">
        <w:rPr>
          <w:sz w:val="24"/>
          <w:szCs w:val="24"/>
        </w:rPr>
        <w:t xml:space="preserve">with </w:t>
      </w:r>
      <w:r w:rsidR="00A65C29" w:rsidRPr="006E53D0">
        <w:rPr>
          <w:sz w:val="24"/>
          <w:szCs w:val="24"/>
        </w:rPr>
        <w:t>relatively long finger holes cut diagonally through the large wall thickness</w:t>
      </w:r>
      <w:r w:rsidR="00675CDB">
        <w:rPr>
          <w:sz w:val="24"/>
          <w:szCs w:val="24"/>
        </w:rPr>
        <w:t xml:space="preserve">. Finger operated </w:t>
      </w:r>
      <w:r w:rsidR="00A65C29" w:rsidRPr="006E53D0">
        <w:rPr>
          <w:sz w:val="24"/>
          <w:szCs w:val="24"/>
        </w:rPr>
        <w:t xml:space="preserve">holes can </w:t>
      </w:r>
      <w:r w:rsidR="00675CDB">
        <w:rPr>
          <w:sz w:val="24"/>
          <w:szCs w:val="24"/>
        </w:rPr>
        <w:t xml:space="preserve">then </w:t>
      </w:r>
      <w:r w:rsidR="00A65C29" w:rsidRPr="006E53D0">
        <w:rPr>
          <w:sz w:val="24"/>
          <w:szCs w:val="24"/>
        </w:rPr>
        <w:t xml:space="preserve">connect to the much wider separation of </w:t>
      </w:r>
      <w:r w:rsidR="001C56B9">
        <w:rPr>
          <w:sz w:val="24"/>
          <w:szCs w:val="24"/>
        </w:rPr>
        <w:t xml:space="preserve">the </w:t>
      </w:r>
      <w:r w:rsidR="00A65C29" w:rsidRPr="006E53D0">
        <w:rPr>
          <w:sz w:val="24"/>
          <w:szCs w:val="24"/>
        </w:rPr>
        <w:t xml:space="preserve">holes </w:t>
      </w:r>
      <w:r w:rsidR="001C56B9">
        <w:rPr>
          <w:sz w:val="24"/>
          <w:szCs w:val="24"/>
        </w:rPr>
        <w:t>entering</w:t>
      </w:r>
      <w:r w:rsidR="001C56B9" w:rsidRPr="006E53D0">
        <w:rPr>
          <w:sz w:val="24"/>
          <w:szCs w:val="24"/>
        </w:rPr>
        <w:t xml:space="preserve"> </w:t>
      </w:r>
      <w:r w:rsidR="00675CDB">
        <w:rPr>
          <w:sz w:val="24"/>
          <w:szCs w:val="24"/>
        </w:rPr>
        <w:t xml:space="preserve">the two folded arms of the </w:t>
      </w:r>
      <w:r w:rsidR="00A65C29" w:rsidRPr="006E53D0">
        <w:rPr>
          <w:sz w:val="24"/>
          <w:szCs w:val="24"/>
        </w:rPr>
        <w:t>resonant air column</w:t>
      </w:r>
      <w:r w:rsidR="00675CDB">
        <w:rPr>
          <w:sz w:val="24"/>
          <w:szCs w:val="24"/>
        </w:rPr>
        <w:t xml:space="preserve">, though modern instruments use a complicated key mechanism to further improve the ease of playing. </w:t>
      </w:r>
      <w:r w:rsidR="00675CDB" w:rsidRPr="006E53D0">
        <w:rPr>
          <w:sz w:val="24"/>
          <w:szCs w:val="24"/>
        </w:rPr>
        <w:t xml:space="preserve">  </w:t>
      </w:r>
      <w:r w:rsidR="00A65C29" w:rsidRPr="006E53D0">
        <w:rPr>
          <w:sz w:val="24"/>
          <w:szCs w:val="24"/>
        </w:rPr>
        <w:t xml:space="preserve">The bore of the instrument is based on a conical cross section, with the mouthpiece end terminated by a narrow bent tube or </w:t>
      </w:r>
      <w:r w:rsidR="00A65C29" w:rsidRPr="006E53D0">
        <w:rPr>
          <w:i/>
          <w:sz w:val="24"/>
          <w:szCs w:val="24"/>
        </w:rPr>
        <w:t>crook</w:t>
      </w:r>
      <w:r w:rsidR="00A65C29" w:rsidRPr="006E53D0">
        <w:rPr>
          <w:sz w:val="24"/>
          <w:szCs w:val="24"/>
        </w:rPr>
        <w:t xml:space="preserve"> to which a large double reed is attached. Early bassoons included a single key to operate the most distant tone hole on the instrument. Modern instruments have an extended key system to facilitate playing all the notes of the chromatic scale. The contra-bassoon includes an additional folded length of tube. Like the oboe, the sound of the bassoon is very rich in upper partials and has a very rich mellow sound.  </w:t>
      </w:r>
    </w:p>
    <w:p w:rsidR="00A65C29" w:rsidRPr="006E53D0" w:rsidRDefault="009B40AF" w:rsidP="004B3CB5">
      <w:pPr>
        <w:tabs>
          <w:tab w:val="left" w:pos="4111"/>
        </w:tabs>
        <w:spacing w:before="240"/>
        <w:jc w:val="both"/>
        <w:rPr>
          <w:sz w:val="24"/>
          <w:szCs w:val="24"/>
        </w:rPr>
      </w:pPr>
      <w:r w:rsidRPr="006E53D0">
        <w:rPr>
          <w:sz w:val="24"/>
          <w:szCs w:val="24"/>
        </w:rPr>
        <w:t xml:space="preserve">      </w:t>
      </w:r>
      <w:r w:rsidR="00A65C29" w:rsidRPr="006E53D0">
        <w:rPr>
          <w:sz w:val="24"/>
          <w:szCs w:val="24"/>
        </w:rPr>
        <w:t xml:space="preserve">Related to the bassoon is the renaissance racket played with a crook and double reed. The instrument looks like a simple cylinder with a set of playing holes cut into its surface.  However, in reality it is a highly convoluted pipe with </w:t>
      </w:r>
      <w:r w:rsidR="00B036D4">
        <w:rPr>
          <w:sz w:val="24"/>
          <w:szCs w:val="24"/>
        </w:rPr>
        <w:t xml:space="preserve">twelve </w:t>
      </w:r>
      <w:r w:rsidR="00A65C29" w:rsidRPr="006E53D0">
        <w:rPr>
          <w:sz w:val="24"/>
          <w:szCs w:val="24"/>
        </w:rPr>
        <w:t xml:space="preserve">parallel pipes arranged round the inner diameter of the cylinder and interconnected with short bends at their ends to produce a very long acoustic resonator with easily accessible tone holes. This </w:t>
      </w:r>
      <w:r w:rsidR="001C56B9">
        <w:rPr>
          <w:sz w:val="24"/>
          <w:szCs w:val="24"/>
        </w:rPr>
        <w:t>is</w:t>
      </w:r>
      <w:r w:rsidR="001C56B9" w:rsidRPr="006E53D0">
        <w:rPr>
          <w:sz w:val="24"/>
          <w:szCs w:val="24"/>
        </w:rPr>
        <w:t xml:space="preserve"> </w:t>
      </w:r>
      <w:r w:rsidR="00A65C29" w:rsidRPr="006E53D0">
        <w:rPr>
          <w:sz w:val="24"/>
          <w:szCs w:val="24"/>
        </w:rPr>
        <w:t xml:space="preserve">a beautiful example of the centuries-old skill and ingenuity of instrument makers in solving the many acoustic and ergonomic problems involved in the design of musically successful wind instruments.  </w:t>
      </w:r>
    </w:p>
    <w:p w:rsidR="00A65C29" w:rsidRDefault="00A65C29" w:rsidP="00C42B46">
      <w:pPr>
        <w:tabs>
          <w:tab w:val="left" w:pos="4111"/>
        </w:tabs>
        <w:spacing w:before="240"/>
        <w:jc w:val="both"/>
        <w:rPr>
          <w:b/>
          <w:sz w:val="24"/>
          <w:szCs w:val="24"/>
        </w:rPr>
      </w:pPr>
      <w:r w:rsidRPr="006E53D0">
        <w:rPr>
          <w:b/>
          <w:sz w:val="24"/>
          <w:szCs w:val="24"/>
        </w:rPr>
        <w:t xml:space="preserve">Brass </w:t>
      </w:r>
      <w:r w:rsidR="00C42B46">
        <w:rPr>
          <w:b/>
          <w:sz w:val="24"/>
          <w:szCs w:val="24"/>
        </w:rPr>
        <w:t>I</w:t>
      </w:r>
      <w:r w:rsidRPr="006E53D0">
        <w:rPr>
          <w:b/>
          <w:sz w:val="24"/>
          <w:szCs w:val="24"/>
        </w:rPr>
        <w:t xml:space="preserve">nstruments </w:t>
      </w:r>
    </w:p>
    <w:p w:rsidR="00A65C29" w:rsidRPr="006E53D0" w:rsidRDefault="00675C8D" w:rsidP="004B3CB5">
      <w:pPr>
        <w:tabs>
          <w:tab w:val="left" w:pos="4111"/>
        </w:tabs>
        <w:spacing w:before="240"/>
        <w:jc w:val="both"/>
        <w:rPr>
          <w:sz w:val="24"/>
          <w:szCs w:val="24"/>
        </w:rPr>
      </w:pPr>
      <w:r>
        <w:rPr>
          <w:sz w:val="24"/>
          <w:szCs w:val="24"/>
        </w:rPr>
        <w:t xml:space="preserve">Figure </w:t>
      </w:r>
      <w:r w:rsidR="00D75F8C">
        <w:rPr>
          <w:sz w:val="24"/>
          <w:szCs w:val="24"/>
        </w:rPr>
        <w:t>3.</w:t>
      </w:r>
      <w:r w:rsidR="00954F39">
        <w:rPr>
          <w:sz w:val="24"/>
          <w:szCs w:val="24"/>
        </w:rPr>
        <w:t>5</w:t>
      </w:r>
      <w:r w:rsidR="00D75F8C">
        <w:rPr>
          <w:sz w:val="24"/>
          <w:szCs w:val="24"/>
        </w:rPr>
        <w:t>1</w:t>
      </w:r>
      <w:r w:rsidR="00A65C29" w:rsidRPr="006E53D0">
        <w:rPr>
          <w:sz w:val="24"/>
          <w:szCs w:val="24"/>
        </w:rPr>
        <w:t xml:space="preserve"> illustrates the trumpet, trombone and horn, which like all brass instruments are based on lengths of cylindrical, conical and flared resonant air columns. They are excited by a mouthpiece at one end and a bell at the open end, as described in the previous section.  The player selects the note to be sounded by buzzing the lips</w:t>
      </w:r>
      <w:r w:rsidR="00675CDB">
        <w:rPr>
          <w:sz w:val="24"/>
          <w:szCs w:val="24"/>
        </w:rPr>
        <w:t xml:space="preserve">, </w:t>
      </w:r>
      <w:r w:rsidR="00A65C29" w:rsidRPr="006E53D0">
        <w:rPr>
          <w:sz w:val="24"/>
          <w:szCs w:val="24"/>
        </w:rPr>
        <w:t xml:space="preserve">at a frequency corresponding to one of the natural resonances of the coupled air column.  The essential non-linearity of this excitation process also excites multiples in frequency of the playing pitch.  Ideally, for ease of playing, these harmonics should coincide with the higher </w:t>
      </w:r>
      <w:r w:rsidR="001E7741">
        <w:rPr>
          <w:sz w:val="24"/>
          <w:szCs w:val="24"/>
        </w:rPr>
        <w:t>modes</w:t>
      </w:r>
      <w:r w:rsidR="00A65C29" w:rsidRPr="006E53D0">
        <w:rPr>
          <w:sz w:val="24"/>
          <w:szCs w:val="24"/>
        </w:rPr>
        <w:t xml:space="preserve"> of the excited air column. As already described, brass instruments are therefore designed to have a full harmonic set of </w:t>
      </w:r>
      <w:r w:rsidR="001E7741">
        <w:rPr>
          <w:sz w:val="24"/>
          <w:szCs w:val="24"/>
        </w:rPr>
        <w:t>modes</w:t>
      </w:r>
      <w:r w:rsidR="00A65C29" w:rsidRPr="006E53D0">
        <w:rPr>
          <w:sz w:val="24"/>
          <w:szCs w:val="24"/>
        </w:rPr>
        <w:t>. However, because of thei</w:t>
      </w:r>
      <w:r w:rsidR="000E79BE">
        <w:rPr>
          <w:sz w:val="24"/>
          <w:szCs w:val="24"/>
        </w:rPr>
        <w:t>r</w:t>
      </w:r>
      <w:r w:rsidR="00A65C29" w:rsidRPr="006E53D0">
        <w:rPr>
          <w:sz w:val="24"/>
          <w:szCs w:val="24"/>
        </w:rPr>
        <w:t xml:space="preserve"> shape and outward flare, it is impossible to achieve this for the fundamental mode (see </w:t>
      </w:r>
      <w:r>
        <w:rPr>
          <w:sz w:val="24"/>
          <w:szCs w:val="24"/>
        </w:rPr>
        <w:t>Fig.15</w:t>
      </w:r>
      <w:r w:rsidR="00A538D7">
        <w:rPr>
          <w:sz w:val="24"/>
          <w:szCs w:val="24"/>
        </w:rPr>
        <w:t>.</w:t>
      </w:r>
      <w:r w:rsidR="00C42B46">
        <w:rPr>
          <w:sz w:val="24"/>
          <w:szCs w:val="24"/>
        </w:rPr>
        <w:t>77</w:t>
      </w:r>
      <w:r w:rsidR="00A65C29" w:rsidRPr="006E53D0">
        <w:rPr>
          <w:sz w:val="24"/>
          <w:szCs w:val="24"/>
        </w:rPr>
        <w:t xml:space="preserve">).   </w:t>
      </w:r>
    </w:p>
    <w:p w:rsidR="00A65C29" w:rsidRPr="006E53D0" w:rsidRDefault="00412DCB" w:rsidP="00C42B46">
      <w:pPr>
        <w:tabs>
          <w:tab w:val="left" w:pos="4111"/>
        </w:tabs>
        <w:ind w:firstLine="1300"/>
        <w:jc w:val="both"/>
        <w:rPr>
          <w:sz w:val="24"/>
          <w:szCs w:val="24"/>
        </w:rPr>
      </w:pPr>
      <w:r>
        <w:rPr>
          <w:noProof/>
          <w:sz w:val="24"/>
          <w:szCs w:val="24"/>
          <w:lang w:val="en-US"/>
        </w:rPr>
        <w:lastRenderedPageBreak/>
        <w:drawing>
          <wp:inline distT="0" distB="0" distL="0" distR="0" wp14:anchorId="09271084" wp14:editId="3AB14223">
            <wp:extent cx="3228975" cy="2257425"/>
            <wp:effectExtent l="0" t="0" r="9525"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3228975" cy="2257425"/>
                    </a:xfrm>
                    <a:prstGeom prst="rect">
                      <a:avLst/>
                    </a:prstGeom>
                    <a:noFill/>
                    <a:ln>
                      <a:noFill/>
                    </a:ln>
                  </pic:spPr>
                </pic:pic>
              </a:graphicData>
            </a:graphic>
          </wp:inline>
        </w:drawing>
      </w:r>
    </w:p>
    <w:p w:rsidR="00A65C29" w:rsidRPr="006E53D0" w:rsidRDefault="00A65C29" w:rsidP="004B3CB5">
      <w:pPr>
        <w:tabs>
          <w:tab w:val="left" w:pos="4111"/>
        </w:tabs>
        <w:jc w:val="both"/>
        <w:rPr>
          <w:sz w:val="24"/>
          <w:szCs w:val="24"/>
        </w:rPr>
      </w:pPr>
    </w:p>
    <w:p w:rsidR="00A65C29" w:rsidRPr="006E53D0" w:rsidRDefault="00675C8D" w:rsidP="004B3CB5">
      <w:pPr>
        <w:tabs>
          <w:tab w:val="left" w:pos="4111"/>
        </w:tabs>
        <w:jc w:val="both"/>
        <w:rPr>
          <w:i/>
          <w:sz w:val="24"/>
          <w:szCs w:val="24"/>
        </w:rPr>
      </w:pPr>
      <w:r>
        <w:rPr>
          <w:b/>
          <w:i/>
          <w:sz w:val="24"/>
          <w:szCs w:val="24"/>
        </w:rPr>
        <w:t xml:space="preserve">Fig. </w:t>
      </w:r>
      <w:r w:rsidR="00954F39">
        <w:rPr>
          <w:b/>
          <w:i/>
          <w:sz w:val="24"/>
          <w:szCs w:val="24"/>
        </w:rPr>
        <w:t>3</w:t>
      </w:r>
      <w:r w:rsidR="00D75F8C">
        <w:rPr>
          <w:b/>
          <w:i/>
          <w:sz w:val="24"/>
          <w:szCs w:val="24"/>
        </w:rPr>
        <w:t>.</w:t>
      </w:r>
      <w:r w:rsidR="00954F39">
        <w:rPr>
          <w:b/>
          <w:i/>
          <w:sz w:val="24"/>
          <w:szCs w:val="24"/>
        </w:rPr>
        <w:t>5</w:t>
      </w:r>
      <w:r w:rsidR="00D75F8C">
        <w:rPr>
          <w:b/>
          <w:i/>
          <w:sz w:val="24"/>
          <w:szCs w:val="24"/>
        </w:rPr>
        <w:t>1</w:t>
      </w:r>
      <w:r w:rsidR="00A65C29" w:rsidRPr="006E53D0">
        <w:rPr>
          <w:i/>
          <w:sz w:val="24"/>
          <w:szCs w:val="24"/>
        </w:rPr>
        <w:t xml:space="preserve">  The trombone, French horn and trum</w:t>
      </w:r>
      <w:r w:rsidR="00C42B46">
        <w:rPr>
          <w:i/>
          <w:sz w:val="24"/>
          <w:szCs w:val="24"/>
        </w:rPr>
        <w:t>pet</w:t>
      </w:r>
    </w:p>
    <w:p w:rsidR="00A65C29" w:rsidRDefault="009B40AF" w:rsidP="004B3CB5">
      <w:pPr>
        <w:tabs>
          <w:tab w:val="left" w:pos="4111"/>
        </w:tabs>
        <w:spacing w:before="240"/>
        <w:jc w:val="both"/>
        <w:rPr>
          <w:sz w:val="24"/>
          <w:szCs w:val="24"/>
        </w:rPr>
      </w:pPr>
      <w:r w:rsidRPr="006E53D0">
        <w:rPr>
          <w:sz w:val="24"/>
          <w:szCs w:val="24"/>
        </w:rPr>
        <w:t xml:space="preserve">    </w:t>
      </w:r>
      <w:r w:rsidR="00A65C29" w:rsidRPr="006E53D0">
        <w:rPr>
          <w:sz w:val="24"/>
          <w:szCs w:val="24"/>
        </w:rPr>
        <w:t xml:space="preserve"> By adjusting the pressure and the tightness of the lips in the mouthpiece, the </w:t>
      </w:r>
      <w:r w:rsidR="00675CDB">
        <w:rPr>
          <w:sz w:val="24"/>
          <w:szCs w:val="24"/>
        </w:rPr>
        <w:t xml:space="preserve">trumpet </w:t>
      </w:r>
      <w:r w:rsidR="00A65C29" w:rsidRPr="006E53D0">
        <w:rPr>
          <w:sz w:val="24"/>
          <w:szCs w:val="24"/>
        </w:rPr>
        <w:t xml:space="preserve">player can pitch notes based on the </w:t>
      </w:r>
      <w:r w:rsidR="00A65C29" w:rsidRPr="006E53D0">
        <w:rPr>
          <w:i/>
          <w:sz w:val="24"/>
          <w:szCs w:val="24"/>
        </w:rPr>
        <w:t>n</w:t>
      </w:r>
      <w:r w:rsidR="00A65C29" w:rsidRPr="006E53D0">
        <w:rPr>
          <w:sz w:val="24"/>
          <w:szCs w:val="24"/>
        </w:rPr>
        <w:t xml:space="preserve"> = 2, 3, 4 …</w:t>
      </w:r>
      <w:r w:rsidR="001E7741">
        <w:rPr>
          <w:sz w:val="24"/>
          <w:szCs w:val="24"/>
        </w:rPr>
        <w:t>modes</w:t>
      </w:r>
      <w:r w:rsidR="00A65C29" w:rsidRPr="006E53D0">
        <w:rPr>
          <w:sz w:val="24"/>
          <w:szCs w:val="24"/>
        </w:rPr>
        <w:t xml:space="preserve"> - the </w:t>
      </w:r>
      <w:r w:rsidR="00A65C29" w:rsidRPr="006E53D0">
        <w:rPr>
          <w:i/>
          <w:sz w:val="24"/>
          <w:szCs w:val="24"/>
        </w:rPr>
        <w:t>n</w:t>
      </w:r>
      <w:r w:rsidR="00A65C29" w:rsidRPr="006E53D0">
        <w:rPr>
          <w:sz w:val="24"/>
          <w:szCs w:val="24"/>
        </w:rPr>
        <w:t xml:space="preserve"> =2 mode, a fifth above, an octave above, an octave and a fourth above, etc.  Trumpet players typically sound notes up to the </w:t>
      </w:r>
      <w:r w:rsidR="00675CDB">
        <w:rPr>
          <w:sz w:val="24"/>
          <w:szCs w:val="24"/>
        </w:rPr>
        <w:t>10</w:t>
      </w:r>
      <w:r w:rsidR="00675CDB" w:rsidRPr="006E53D0">
        <w:rPr>
          <w:sz w:val="24"/>
          <w:szCs w:val="24"/>
          <w:vertAlign w:val="superscript"/>
        </w:rPr>
        <w:t>th</w:t>
      </w:r>
      <w:r w:rsidR="00675CDB" w:rsidRPr="006E53D0">
        <w:rPr>
          <w:sz w:val="24"/>
          <w:szCs w:val="24"/>
        </w:rPr>
        <w:t xml:space="preserve"> </w:t>
      </w:r>
      <w:r w:rsidR="00675CDB">
        <w:rPr>
          <w:sz w:val="24"/>
          <w:szCs w:val="24"/>
        </w:rPr>
        <w:t xml:space="preserve">and often higher </w:t>
      </w:r>
      <w:r w:rsidR="001E7741">
        <w:rPr>
          <w:sz w:val="24"/>
          <w:szCs w:val="24"/>
        </w:rPr>
        <w:t>mode</w:t>
      </w:r>
      <w:r w:rsidR="00A65C29" w:rsidRPr="006E53D0">
        <w:rPr>
          <w:sz w:val="24"/>
          <w:szCs w:val="24"/>
        </w:rPr>
        <w:t xml:space="preserve">, while skilled horn players can pitch notes up to </w:t>
      </w:r>
      <w:r w:rsidR="00675CDB">
        <w:rPr>
          <w:sz w:val="24"/>
          <w:szCs w:val="24"/>
        </w:rPr>
        <w:t>at least the 20</w:t>
      </w:r>
      <w:r w:rsidR="00675CDB" w:rsidRPr="006E53D0">
        <w:rPr>
          <w:sz w:val="24"/>
          <w:szCs w:val="24"/>
          <w:vertAlign w:val="superscript"/>
        </w:rPr>
        <w:t>th</w:t>
      </w:r>
      <w:r w:rsidR="00A65C29" w:rsidRPr="006E53D0">
        <w:rPr>
          <w:sz w:val="24"/>
          <w:szCs w:val="24"/>
        </w:rPr>
        <w:t xml:space="preserve">. In the higher registers, the instruments can therefore play </w:t>
      </w:r>
      <w:r w:rsidR="001E7741">
        <w:rPr>
          <w:sz w:val="24"/>
          <w:szCs w:val="24"/>
        </w:rPr>
        <w:t xml:space="preserve">nearly all the notes of a major diatonic scale. A few of the notes can be rather badly out of tune, but </w:t>
      </w:r>
      <w:r w:rsidR="00237522">
        <w:rPr>
          <w:sz w:val="24"/>
          <w:szCs w:val="24"/>
        </w:rPr>
        <w:t xml:space="preserve">a </w:t>
      </w:r>
      <w:r w:rsidR="001E7741">
        <w:rPr>
          <w:sz w:val="24"/>
          <w:szCs w:val="24"/>
        </w:rPr>
        <w:t xml:space="preserve">skilled player can </w:t>
      </w:r>
      <w:r w:rsidR="00237522">
        <w:rPr>
          <w:sz w:val="24"/>
          <w:szCs w:val="24"/>
        </w:rPr>
        <w:t>usually correct for this</w:t>
      </w:r>
      <w:r w:rsidR="001E7741">
        <w:rPr>
          <w:sz w:val="24"/>
          <w:szCs w:val="24"/>
        </w:rPr>
        <w:t xml:space="preserve">.  The </w:t>
      </w:r>
      <w:r w:rsidR="00A65C29" w:rsidRPr="006E53D0">
        <w:rPr>
          <w:sz w:val="24"/>
          <w:szCs w:val="24"/>
        </w:rPr>
        <w:t xml:space="preserve">low notes are </w:t>
      </w:r>
      <w:r w:rsidR="001E7741">
        <w:rPr>
          <w:sz w:val="24"/>
          <w:szCs w:val="24"/>
        </w:rPr>
        <w:t xml:space="preserve">based on simple intervals - </w:t>
      </w:r>
      <w:r w:rsidR="00A65C29" w:rsidRPr="006E53D0">
        <w:rPr>
          <w:sz w:val="24"/>
          <w:szCs w:val="24"/>
        </w:rPr>
        <w:t xml:space="preserve">the perfect fifth, octave, perfect fourth, etc. Trumpets and horns were therefore often used in early classical music to add a sense of military excitement and to emphasise the harmony of the key in which the music is written. However, in later classical music and music of the romantic period, all the notes of the chromatic scale were required. To achieve this, brass instruments like the trumpet and horn were developed with a set of air-valves, which enabled the player to switch in and out various combinations of different lengths of tube, to change the effective resonating length of the vibrating air column and hence playing pitch.  Uniquely, the pitch of the trombone is changed by the use of interpenetrating cylindrical sliding tubes, which change the effective length. Modern instruments generally use a folded or coiled tube structure to keep the size of the instrument to manageable proportions.   </w:t>
      </w:r>
    </w:p>
    <w:p w:rsidR="000E79BE" w:rsidRPr="006E53D0" w:rsidRDefault="000E79BE" w:rsidP="004B3CB5">
      <w:pPr>
        <w:tabs>
          <w:tab w:val="left" w:pos="4111"/>
        </w:tabs>
        <w:spacing w:before="240"/>
        <w:jc w:val="both"/>
        <w:rPr>
          <w:sz w:val="24"/>
          <w:szCs w:val="24"/>
        </w:rPr>
      </w:pPr>
    </w:p>
    <w:p w:rsidR="000E79BE"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The trombone can sound all the semi-tones of the chromatic scale, by the player sliding lengths of closely fitting cylindrical tubing inside each other. In “first position”, with the shortest length tube (</w:t>
      </w:r>
      <w:r w:rsidR="00675C8D">
        <w:rPr>
          <w:sz w:val="24"/>
          <w:szCs w:val="24"/>
        </w:rPr>
        <w:t xml:space="preserve">Fig. </w:t>
      </w:r>
      <w:r w:rsidR="00954F39">
        <w:rPr>
          <w:sz w:val="24"/>
          <w:szCs w:val="24"/>
        </w:rPr>
        <w:t>3.51</w:t>
      </w:r>
      <w:r w:rsidR="00A65C29" w:rsidRPr="006E53D0">
        <w:rPr>
          <w:sz w:val="24"/>
          <w:szCs w:val="24"/>
        </w:rPr>
        <w:t xml:space="preserve">), the B-flat tenor trombone sounds the note B-flat at ~115Hz corresponding to the </w:t>
      </w:r>
      <w:r w:rsidR="00A65C29" w:rsidRPr="006E53D0">
        <w:rPr>
          <w:i/>
          <w:sz w:val="24"/>
          <w:szCs w:val="24"/>
        </w:rPr>
        <w:t>n</w:t>
      </w:r>
      <w:r w:rsidR="00A65C29" w:rsidRPr="006E53D0">
        <w:rPr>
          <w:sz w:val="24"/>
          <w:szCs w:val="24"/>
        </w:rPr>
        <w:t xml:space="preserve"> = 2 </w:t>
      </w:r>
      <w:r w:rsidR="001E7741">
        <w:rPr>
          <w:sz w:val="24"/>
          <w:szCs w:val="24"/>
        </w:rPr>
        <w:t>mode</w:t>
      </w:r>
      <w:r w:rsidR="00A65C29" w:rsidRPr="006E53D0">
        <w:rPr>
          <w:sz w:val="24"/>
          <w:szCs w:val="24"/>
        </w:rPr>
        <w:t xml:space="preserve">, an octave below the lowest note on the B-flat trumpet. To play notes at successive semitones lower, the total length has to be extended sequentially by fractional increases of 1.059. From the shortest to longest lengths there are seven such increasingly spaced “positions”. When fully extended, the trombone then plays a note six semitones lower (E) than the initial note sounded. One can then switch to the </w:t>
      </w:r>
      <w:r w:rsidR="00A65C29" w:rsidRPr="006E53D0">
        <w:rPr>
          <w:i/>
          <w:sz w:val="24"/>
          <w:szCs w:val="24"/>
        </w:rPr>
        <w:t>n</w:t>
      </w:r>
      <w:r w:rsidR="00A65C29" w:rsidRPr="006E53D0">
        <w:rPr>
          <w:sz w:val="24"/>
          <w:szCs w:val="24"/>
        </w:rPr>
        <w:t xml:space="preserve">=3 mode to increase the pitch by a perfect fifth, to the note B a semitone higher than the initial note sounded. Using the closer positions enables the next six higher semitones to be played. Higher notes can be excited by suitable combinations of both position and mode excited.  The trombone is one of the few musical instruments that can “slide continuously” over a large range of frequencies, simply by smoothly changing its length. This is widely used in jazz, where it </w:t>
      </w:r>
      <w:r w:rsidR="00093278">
        <w:rPr>
          <w:sz w:val="24"/>
          <w:szCs w:val="24"/>
        </w:rPr>
        <w:t xml:space="preserve">also </w:t>
      </w:r>
      <w:r w:rsidR="00A65C29" w:rsidRPr="006E53D0">
        <w:rPr>
          <w:sz w:val="24"/>
          <w:szCs w:val="24"/>
        </w:rPr>
        <w:t xml:space="preserve">enables the player to use a very wide, frequency-modulated, vibrato effect and </w:t>
      </w:r>
      <w:r w:rsidR="001C56B9">
        <w:rPr>
          <w:sz w:val="24"/>
          <w:szCs w:val="24"/>
        </w:rPr>
        <w:t>a “</w:t>
      </w:r>
      <w:r w:rsidR="00A65C29" w:rsidRPr="006E53D0">
        <w:rPr>
          <w:sz w:val="24"/>
          <w:szCs w:val="24"/>
        </w:rPr>
        <w:t>bending</w:t>
      </w:r>
      <w:r w:rsidR="001C56B9">
        <w:rPr>
          <w:sz w:val="24"/>
          <w:szCs w:val="24"/>
        </w:rPr>
        <w:t>”</w:t>
      </w:r>
      <w:r w:rsidR="00A65C29" w:rsidRPr="006E53D0">
        <w:rPr>
          <w:sz w:val="24"/>
          <w:szCs w:val="24"/>
        </w:rPr>
        <w:t xml:space="preserve"> of </w:t>
      </w:r>
      <w:r w:rsidR="001C56B9">
        <w:rPr>
          <w:sz w:val="24"/>
          <w:szCs w:val="24"/>
        </w:rPr>
        <w:t xml:space="preserve">the pitch of a note </w:t>
      </w:r>
      <w:r w:rsidR="00A65C29" w:rsidRPr="006E53D0">
        <w:rPr>
          <w:sz w:val="24"/>
          <w:szCs w:val="24"/>
        </w:rPr>
        <w:t>for expressive effect.</w:t>
      </w:r>
    </w:p>
    <w:p w:rsidR="000E79BE"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lastRenderedPageBreak/>
        <w:t xml:space="preserve">     </w:t>
      </w:r>
      <w:r w:rsidR="00A65C29" w:rsidRPr="006E53D0">
        <w:rPr>
          <w:sz w:val="24"/>
          <w:szCs w:val="24"/>
        </w:rPr>
        <w:t>The fully extended length of the vibrating air column in 1</w:t>
      </w:r>
      <w:r w:rsidR="00A65C29" w:rsidRPr="006E53D0">
        <w:rPr>
          <w:sz w:val="24"/>
          <w:szCs w:val="24"/>
          <w:vertAlign w:val="superscript"/>
        </w:rPr>
        <w:t>st</w:t>
      </w:r>
      <w:r w:rsidR="00A65C29" w:rsidRPr="006E53D0">
        <w:rPr>
          <w:sz w:val="24"/>
          <w:szCs w:val="24"/>
        </w:rPr>
        <w:t xml:space="preserve"> position is ~ 2.5 m.  Two-thirds of the length is made up of 1.3 cm diameter cylindrical tubing with the remaining gently flared end-section opening out to a bell diameter of 16 to 20 cm. </w:t>
      </w:r>
    </w:p>
    <w:p w:rsidR="000E79BE" w:rsidRPr="006E53D0" w:rsidRDefault="000E79BE" w:rsidP="004B3CB5">
      <w:pPr>
        <w:tabs>
          <w:tab w:val="left" w:pos="4111"/>
        </w:tabs>
        <w:jc w:val="both"/>
        <w:rPr>
          <w:sz w:val="24"/>
          <w:szCs w:val="24"/>
        </w:rPr>
      </w:pPr>
    </w:p>
    <w:p w:rsidR="00A65C29" w:rsidRDefault="00A65C29" w:rsidP="004B3CB5">
      <w:pPr>
        <w:tabs>
          <w:tab w:val="left" w:pos="4111"/>
        </w:tabs>
        <w:jc w:val="both"/>
        <w:rPr>
          <w:sz w:val="24"/>
          <w:szCs w:val="24"/>
        </w:rPr>
      </w:pPr>
      <w:r w:rsidRPr="006E53D0">
        <w:rPr>
          <w:sz w:val="24"/>
          <w:szCs w:val="24"/>
        </w:rPr>
        <w:t xml:space="preserve">   </w:t>
      </w:r>
      <w:r w:rsidR="009B40AF" w:rsidRPr="006E53D0">
        <w:rPr>
          <w:sz w:val="24"/>
          <w:szCs w:val="24"/>
        </w:rPr>
        <w:t xml:space="preserve">  </w:t>
      </w:r>
      <w:r w:rsidRPr="006E53D0">
        <w:rPr>
          <w:sz w:val="24"/>
          <w:szCs w:val="24"/>
        </w:rPr>
        <w:t xml:space="preserve">The trumpet achieves the full chromatic range by the use of three piston valves, which enable additional lengths of tubing to be switched in and out of the resonating air column.  In the inactive “up” position, the sound travels directly through a hole passing directly through the valve. When the piston is depressed, the valve enables the tube on either side of the valve to be connected to an additional length of tubing, which includes a small, preset, sliding section for fine tuning. The pitch is decreased by a tone on depressing the first piston and a semitone by the second. Pressing them down together therefore lowers the pitch by three semitones (a minor third).  Depressing the third valve also lowers the pitch by 3 semitones, so that when all three valves are depressed the pitch is lowered by 6 semitones. However, the tuning is not exact, because whenever any single valve is depressed the effective tube length is lengthened. Therefore, when a second (or third) valve is depressed, the fractional increase in effective length is less when the second valve alone is used. This is related to the need to </w:t>
      </w:r>
      <w:r w:rsidRPr="006E53D0">
        <w:rPr>
          <w:i/>
          <w:sz w:val="24"/>
          <w:szCs w:val="24"/>
        </w:rPr>
        <w:t xml:space="preserve">increase </w:t>
      </w:r>
      <w:r w:rsidRPr="006E53D0">
        <w:rPr>
          <w:sz w:val="24"/>
          <w:szCs w:val="24"/>
        </w:rPr>
        <w:t xml:space="preserve">the spacing of the semitone positions on the trombone as it is extended.  Similar mistuning problems arise for all combinations of valves used.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To circumvent these difficulties, compromises have to be made, if the instrument is to play “in tune” (Backus [</w:t>
      </w:r>
      <w:r w:rsidR="00A65C29" w:rsidRPr="006E53D0">
        <w:rPr>
          <w:sz w:val="24"/>
          <w:szCs w:val="24"/>
        </w:rPr>
        <w:fldChar w:fldCharType="begin"/>
      </w:r>
      <w:r w:rsidR="00A65C29" w:rsidRPr="006E53D0">
        <w:rPr>
          <w:sz w:val="24"/>
          <w:szCs w:val="24"/>
        </w:rPr>
        <w:instrText xml:space="preserve"> NOTEREF _Ref96940215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133</w:t>
      </w:r>
      <w:r w:rsidR="00A65C29" w:rsidRPr="006E53D0">
        <w:rPr>
          <w:sz w:val="24"/>
          <w:szCs w:val="24"/>
        </w:rPr>
        <w:fldChar w:fldCharType="end"/>
      </w:r>
      <w:r w:rsidR="00A65C29" w:rsidRPr="006E53D0">
        <w:rPr>
          <w:sz w:val="24"/>
          <w:szCs w:val="24"/>
        </w:rPr>
        <w:t>,</w:t>
      </w:r>
      <w:r w:rsidR="00C250F7" w:rsidRPr="006E53D0">
        <w:rPr>
          <w:sz w:val="24"/>
          <w:szCs w:val="24"/>
        </w:rPr>
        <w:t xml:space="preserve"> </w:t>
      </w:r>
      <w:r w:rsidR="00A65C29" w:rsidRPr="006E53D0">
        <w:rPr>
          <w:sz w:val="24"/>
          <w:szCs w:val="24"/>
        </w:rPr>
        <w:t xml:space="preserve">pp270-271]). The added length of tubing to produce the semitone and tone intervals are </w:t>
      </w:r>
      <w:r w:rsidR="001E7741">
        <w:rPr>
          <w:sz w:val="24"/>
          <w:szCs w:val="24"/>
        </w:rPr>
        <w:t xml:space="preserve">therefore </w:t>
      </w:r>
      <w:r w:rsidR="00A65C29" w:rsidRPr="006E53D0">
        <w:rPr>
          <w:sz w:val="24"/>
          <w:szCs w:val="24"/>
        </w:rPr>
        <w:t xml:space="preserve">purposely made slightly too long, giving semitone and tone intervals that are slightly flat, but which in combination produce a 3-semitone interval which is slightly sharp. Similarly, the third valve is tuned to give a pitch change of slightly more than 3 semitones. This allows the full of range of semitones to be played with only slight fluctuations above and below the “correct” tuning.  The error is greatest when all three pistons are depressed. In the modern trumpet, the mistuning can be compensated by a small length of tubing operated by an additional small valve operated by the little finger of the playing hand. To regulate the overall tuning of the instrument, the playing length of the instrument can be varied by a sliding U-tube section at the first bend away from the mouthpiece.  As we will show later, the skilled player can adjust the muscles controlling the dynamics of the lip-reed excitation, to correct for any slight mistuning inherent in the design of the instrument. </w:t>
      </w:r>
    </w:p>
    <w:p w:rsidR="000E79BE" w:rsidRPr="006E53D0" w:rsidRDefault="000E79BE" w:rsidP="004B3CB5">
      <w:pPr>
        <w:tabs>
          <w:tab w:val="left" w:pos="4111"/>
        </w:tabs>
        <w:jc w:val="both"/>
        <w:rPr>
          <w:sz w:val="24"/>
          <w:szCs w:val="24"/>
        </w:rPr>
      </w:pPr>
    </w:p>
    <w:p w:rsidR="00A65C29" w:rsidRDefault="009B40AF" w:rsidP="004B3CB5">
      <w:pPr>
        <w:tabs>
          <w:tab w:val="left" w:pos="4111"/>
          <w:tab w:val="left" w:pos="6075"/>
        </w:tabs>
        <w:jc w:val="both"/>
        <w:rPr>
          <w:sz w:val="24"/>
          <w:szCs w:val="24"/>
        </w:rPr>
      </w:pPr>
      <w:r w:rsidRPr="006E53D0">
        <w:rPr>
          <w:sz w:val="24"/>
          <w:szCs w:val="24"/>
        </w:rPr>
        <w:t xml:space="preserve">     </w:t>
      </w:r>
      <w:r w:rsidR="00A65C29" w:rsidRPr="006E53D0">
        <w:rPr>
          <w:sz w:val="24"/>
          <w:szCs w:val="24"/>
        </w:rPr>
        <w:t>The bends and valves incorporated into the structure of brass instruments will clearly result in sudden changes in acoustic impedance of the resonating air column, which will produce reflections and perturbations in the frequency of the frequency of the excited modes.  Surpris</w:t>
      </w:r>
      <w:r w:rsidR="00C42B46">
        <w:rPr>
          <w:sz w:val="24"/>
          <w:szCs w:val="24"/>
        </w:rPr>
        <w:t xml:space="preserve">ing, however, as shown </w:t>
      </w:r>
      <w:r w:rsidR="00743D65">
        <w:rPr>
          <w:sz w:val="24"/>
          <w:szCs w:val="24"/>
        </w:rPr>
        <w:t>earlier</w:t>
      </w:r>
      <w:r w:rsidR="00A65C29" w:rsidRPr="006E53D0">
        <w:rPr>
          <w:sz w:val="24"/>
          <w:szCs w:val="24"/>
        </w:rPr>
        <w:t>, such effects are acoustically relatively unimportant, though for the player they may affect the feel of the instrument and ease with which it can be played.  In particular, when a brass player is pitching one of the higher modes of an instrument, such as the horn, several oscillations have to be produced before any feedback returns from the end of the instrument to stabilise the playing frequency. For example, when pitching the 12</w:t>
      </w:r>
      <w:r w:rsidR="00A65C29" w:rsidRPr="006E53D0">
        <w:rPr>
          <w:sz w:val="24"/>
          <w:szCs w:val="24"/>
          <w:vertAlign w:val="superscript"/>
        </w:rPr>
        <w:t>th</w:t>
      </w:r>
      <w:r w:rsidR="00A65C29" w:rsidRPr="006E53D0">
        <w:rPr>
          <w:sz w:val="24"/>
          <w:szCs w:val="24"/>
        </w:rPr>
        <w:t xml:space="preserve"> </w:t>
      </w:r>
      <w:r w:rsidR="001E7741">
        <w:rPr>
          <w:sz w:val="24"/>
          <w:szCs w:val="24"/>
        </w:rPr>
        <w:t xml:space="preserve">mode </w:t>
      </w:r>
      <w:r w:rsidR="00A65C29" w:rsidRPr="006E53D0">
        <w:rPr>
          <w:sz w:val="24"/>
          <w:szCs w:val="24"/>
        </w:rPr>
        <w:t xml:space="preserve">on </w:t>
      </w:r>
      <w:r w:rsidR="001E7741">
        <w:rPr>
          <w:sz w:val="24"/>
          <w:szCs w:val="24"/>
        </w:rPr>
        <w:t xml:space="preserve">a </w:t>
      </w:r>
      <w:r w:rsidR="00A65C29" w:rsidRPr="006E53D0">
        <w:rPr>
          <w:sz w:val="24"/>
          <w:szCs w:val="24"/>
        </w:rPr>
        <w:t>horn, the player has to buzz the lips for 12 whole cycles before the first reflection returns from the end of the instrument, which demonstrated the difficulty of exact pitching of notes in the higher registers.</w:t>
      </w:r>
      <w:r w:rsidR="00E63F59">
        <w:rPr>
          <w:sz w:val="24"/>
          <w:szCs w:val="24"/>
        </w:rPr>
        <w:t xml:space="preserve"> Because of the dispersion of sound waves in a flared tube, the group velocity determining transit times will differ from the phase velocity determining modal frequencies. </w:t>
      </w:r>
      <w:r w:rsidR="00A65C29" w:rsidRPr="006E53D0">
        <w:rPr>
          <w:sz w:val="24"/>
          <w:szCs w:val="24"/>
        </w:rPr>
        <w:t xml:space="preserve"> Any strong reflections from sharp bends and discontinuities in acoustic impedance introduced by the valve structures can potentially confuse the pitching of notes and playability of an instrument.  Such transients can be investigated directly by time-domain acoustic reflectometry</w:t>
      </w:r>
      <w:r w:rsidR="00D75F8C">
        <w:rPr>
          <w:sz w:val="24"/>
          <w:szCs w:val="24"/>
        </w:rPr>
        <w:t xml:space="preserve"> </w:t>
      </w:r>
      <w:r w:rsidR="00A65C29" w:rsidRPr="006E53D0">
        <w:rPr>
          <w:sz w:val="24"/>
          <w:szCs w:val="24"/>
        </w:rPr>
        <w:t>(see, for example, Ayers [</w:t>
      </w:r>
      <w:r w:rsidR="00A65C29" w:rsidRPr="006E53D0">
        <w:rPr>
          <w:sz w:val="24"/>
          <w:szCs w:val="24"/>
        </w:rPr>
        <w:fldChar w:fldCharType="begin"/>
      </w:r>
      <w:r w:rsidR="00A65C29" w:rsidRPr="006E53D0">
        <w:rPr>
          <w:sz w:val="24"/>
          <w:szCs w:val="24"/>
        </w:rPr>
        <w:instrText xml:space="preserve"> NOTEREF _Ref118776269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180</w:t>
      </w:r>
      <w:r w:rsidR="00A65C29" w:rsidRPr="006E53D0">
        <w:rPr>
          <w:sz w:val="24"/>
          <w:szCs w:val="24"/>
        </w:rPr>
        <w:fldChar w:fldCharType="end"/>
      </w:r>
      <w:r w:rsidR="00A65C29" w:rsidRPr="006E53D0">
        <w:rPr>
          <w:sz w:val="24"/>
          <w:szCs w:val="24"/>
        </w:rPr>
        <w:t>]). Different manufacturers choose different methods to deal with the various tuning and other acoustic problems involved in the de</w:t>
      </w:r>
      <w:r w:rsidR="00A65C29" w:rsidRPr="006E53D0">
        <w:rPr>
          <w:sz w:val="24"/>
          <w:szCs w:val="24"/>
        </w:rPr>
        <w:lastRenderedPageBreak/>
        <w:t xml:space="preserve">sign of brass instruments and players develop strong preferences for a particular type of instrument based on both the sound they produce and their ease of playing. </w:t>
      </w:r>
    </w:p>
    <w:p w:rsidR="000E79BE" w:rsidRPr="006E53D0" w:rsidRDefault="000E79BE" w:rsidP="004B3CB5">
      <w:pPr>
        <w:tabs>
          <w:tab w:val="left" w:pos="4111"/>
          <w:tab w:val="left" w:pos="6075"/>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954F39">
        <w:rPr>
          <w:sz w:val="24"/>
          <w:szCs w:val="24"/>
        </w:rPr>
        <w:t xml:space="preserve">The trumpet bore is ~137 </w:t>
      </w:r>
      <w:r w:rsidR="00A65C29" w:rsidRPr="006E53D0">
        <w:rPr>
          <w:sz w:val="24"/>
          <w:szCs w:val="24"/>
        </w:rPr>
        <w:t>cm long with largely cylindrical tubing with diameter ~ 1.1, which is tapered down to ~0.9 cm at the mouthpiece end over a distance of ~ 12-24 cm. It opens up over about the last 1/3rd of its length with an end bell of diameter   ~11 cm. To reduce the overall length, its length is coiled with a single complete turn, as illustrated in fig. 3.1</w:t>
      </w:r>
      <w:r w:rsidR="00C450E0">
        <w:rPr>
          <w:sz w:val="24"/>
          <w:szCs w:val="24"/>
        </w:rPr>
        <w:t>1</w:t>
      </w:r>
      <w:r w:rsidR="00200100">
        <w:rPr>
          <w:sz w:val="24"/>
          <w:szCs w:val="24"/>
        </w:rPr>
        <w:t>2</w:t>
      </w:r>
      <w:r w:rsidR="00C450E0">
        <w:rPr>
          <w:sz w:val="24"/>
          <w:szCs w:val="24"/>
        </w:rPr>
        <w:t>.</w:t>
      </w:r>
      <w:r w:rsidR="00A65C29" w:rsidRPr="006E53D0">
        <w:rPr>
          <w:sz w:val="24"/>
          <w:szCs w:val="24"/>
        </w:rPr>
        <w:t xml:space="preserve">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The cornet is closely related to the trumpet but has a largely conical rather than cylindrical bore and is further shortened by having two coiled sections.  This results in a somewhat lower cut-off frequency giving a slightly warmer but less brilliant sound quality.  The bugle is an even simpler double-coiled valve</w:t>
      </w:r>
      <w:r w:rsidR="00D75F8C">
        <w:rPr>
          <w:sz w:val="24"/>
          <w:szCs w:val="24"/>
        </w:rPr>
        <w:t>-</w:t>
      </w:r>
      <w:r w:rsidR="00A65C29" w:rsidRPr="006E53D0">
        <w:rPr>
          <w:sz w:val="24"/>
          <w:szCs w:val="24"/>
        </w:rPr>
        <w:t xml:space="preserve">less instrument of fixed length, so that it can only sound the notes of the natural harmonics. It was widely used by the military to send simple messages to armies and is still used today in sounding the “last-post” accompanying the burial of the </w:t>
      </w:r>
      <w:r w:rsidR="001E7741">
        <w:rPr>
          <w:sz w:val="24"/>
          <w:szCs w:val="24"/>
        </w:rPr>
        <w:t xml:space="preserve">military </w:t>
      </w:r>
      <w:r w:rsidR="00A65C29" w:rsidRPr="006E53D0">
        <w:rPr>
          <w:sz w:val="24"/>
          <w:szCs w:val="24"/>
        </w:rPr>
        <w:t xml:space="preserve">dead.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modern French horn developed from long straight pipes with flared ends played with a mouthpiece. Technology then enabled horns to be made with coiled tubes, like hunting horns, greatly reducing their size. In early classical music, horns were only expected to play a few simple intervals in the key in which the music was written. For music written in different keys, the player had to add an additional section of coiled tube called a </w:t>
      </w:r>
      <w:r w:rsidR="00A65C29" w:rsidRPr="006E53D0">
        <w:rPr>
          <w:i/>
          <w:sz w:val="24"/>
          <w:szCs w:val="24"/>
        </w:rPr>
        <w:t xml:space="preserve">crook, </w:t>
      </w:r>
      <w:r w:rsidR="00A65C29" w:rsidRPr="006E53D0">
        <w:rPr>
          <w:sz w:val="24"/>
          <w:szCs w:val="24"/>
        </w:rPr>
        <w:t xml:space="preserve">to extend the length of the instrument accordingly.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To extend the range of notes that a horn could play, the player c</w:t>
      </w:r>
      <w:r w:rsidR="000B75C3">
        <w:rPr>
          <w:sz w:val="24"/>
          <w:szCs w:val="24"/>
        </w:rPr>
        <w:t>an</w:t>
      </w:r>
      <w:r w:rsidR="00A65C29" w:rsidRPr="006E53D0">
        <w:rPr>
          <w:sz w:val="24"/>
          <w:szCs w:val="24"/>
        </w:rPr>
        <w:t xml:space="preserve"> place his hand into the end of the instrument. </w:t>
      </w:r>
      <w:r w:rsidR="000B75C3">
        <w:rPr>
          <w:sz w:val="24"/>
          <w:szCs w:val="24"/>
        </w:rPr>
        <w:t>Depending how the hand is inserted</w:t>
      </w:r>
      <w:r w:rsidR="00A65C29" w:rsidRPr="006E53D0">
        <w:rPr>
          <w:sz w:val="24"/>
          <w:szCs w:val="24"/>
        </w:rPr>
        <w:t xml:space="preserve">, the pitch of individual harmonics can be </w:t>
      </w:r>
      <w:r w:rsidR="00102C93">
        <w:rPr>
          <w:sz w:val="24"/>
          <w:szCs w:val="24"/>
        </w:rPr>
        <w:t xml:space="preserve">lowered </w:t>
      </w:r>
      <w:r w:rsidR="000B75C3">
        <w:rPr>
          <w:sz w:val="24"/>
          <w:szCs w:val="24"/>
        </w:rPr>
        <w:t xml:space="preserve">or raised by </w:t>
      </w:r>
      <w:r w:rsidR="00A65C29" w:rsidRPr="006E53D0">
        <w:rPr>
          <w:sz w:val="24"/>
          <w:szCs w:val="24"/>
        </w:rPr>
        <w:t>a</w:t>
      </w:r>
      <w:r w:rsidR="000B75C3">
        <w:rPr>
          <w:sz w:val="24"/>
          <w:szCs w:val="24"/>
        </w:rPr>
        <w:t xml:space="preserve">round a </w:t>
      </w:r>
      <w:r w:rsidR="00A65C29" w:rsidRPr="006E53D0">
        <w:rPr>
          <w:sz w:val="24"/>
          <w:szCs w:val="24"/>
        </w:rPr>
        <w:t xml:space="preserve">semitone, producing what is referred to as a </w:t>
      </w:r>
      <w:r w:rsidR="00A65C29" w:rsidRPr="006E53D0">
        <w:rPr>
          <w:i/>
          <w:sz w:val="24"/>
          <w:szCs w:val="24"/>
        </w:rPr>
        <w:t>hand-stopped</w:t>
      </w:r>
      <w:r w:rsidR="00A65C29" w:rsidRPr="006E53D0">
        <w:rPr>
          <w:sz w:val="24"/>
          <w:szCs w:val="24"/>
        </w:rPr>
        <w:t xml:space="preserve"> note.  If the hand is partially inserted into the bell, it dramatically increase</w:t>
      </w:r>
      <w:r w:rsidR="000B75C3">
        <w:rPr>
          <w:sz w:val="24"/>
          <w:szCs w:val="24"/>
        </w:rPr>
        <w:t>s</w:t>
      </w:r>
      <w:r w:rsidR="00A65C29" w:rsidRPr="006E53D0">
        <w:rPr>
          <w:sz w:val="24"/>
          <w:szCs w:val="24"/>
        </w:rPr>
        <w:t xml:space="preserve"> the cut-off frequency giving the player access to a much larger number </w:t>
      </w:r>
      <w:r w:rsidR="000B75C3">
        <w:rPr>
          <w:sz w:val="24"/>
          <w:szCs w:val="24"/>
        </w:rPr>
        <w:t xml:space="preserve">of </w:t>
      </w:r>
      <w:r w:rsidR="00A65C29" w:rsidRPr="006E53D0">
        <w:rPr>
          <w:sz w:val="24"/>
          <w:szCs w:val="24"/>
        </w:rPr>
        <w:t>higher modes, as illustrated in measurements by Benade [</w:t>
      </w:r>
      <w:r w:rsidR="00A65C29" w:rsidRPr="006E53D0">
        <w:rPr>
          <w:sz w:val="24"/>
          <w:szCs w:val="24"/>
        </w:rPr>
        <w:fldChar w:fldCharType="begin"/>
      </w:r>
      <w:r w:rsidR="00A65C29" w:rsidRPr="006E53D0">
        <w:rPr>
          <w:sz w:val="24"/>
          <w:szCs w:val="24"/>
        </w:rPr>
        <w:instrText xml:space="preserve"> NOTEREF _Ref96854374 \h </w:instrText>
      </w:r>
      <w:r w:rsidR="004B3CB5" w:rsidRPr="006E53D0">
        <w:rPr>
          <w:sz w:val="24"/>
          <w:szCs w:val="24"/>
        </w:rPr>
        <w:instrText xml:space="preserve"> \* MERGEFORMAT </w:instrText>
      </w:r>
      <w:r w:rsidR="00A65C29" w:rsidRPr="006E53D0">
        <w:rPr>
          <w:sz w:val="24"/>
          <w:szCs w:val="24"/>
        </w:rPr>
      </w:r>
      <w:r w:rsidR="00A65C29" w:rsidRPr="006E53D0">
        <w:rPr>
          <w:sz w:val="24"/>
          <w:szCs w:val="24"/>
        </w:rPr>
        <w:fldChar w:fldCharType="separate"/>
      </w:r>
      <w:r w:rsidR="001926A3">
        <w:rPr>
          <w:sz w:val="24"/>
          <w:szCs w:val="24"/>
        </w:rPr>
        <w:t>134</w:t>
      </w:r>
      <w:r w:rsidR="00A65C29" w:rsidRPr="006E53D0">
        <w:rPr>
          <w:sz w:val="24"/>
          <w:szCs w:val="24"/>
        </w:rPr>
        <w:fldChar w:fldCharType="end"/>
      </w:r>
      <w:r w:rsidR="00A65C29" w:rsidRPr="006E53D0">
        <w:rPr>
          <w:sz w:val="24"/>
          <w:szCs w:val="24"/>
        </w:rPr>
        <w:t xml:space="preserve">, Fig. 20.17] reproduced as </w:t>
      </w:r>
      <w:r w:rsidR="00675C8D">
        <w:rPr>
          <w:sz w:val="24"/>
          <w:szCs w:val="24"/>
        </w:rPr>
        <w:t>Fig.</w:t>
      </w:r>
      <w:r w:rsidR="00954F39">
        <w:rPr>
          <w:sz w:val="24"/>
          <w:szCs w:val="24"/>
        </w:rPr>
        <w:t xml:space="preserve"> 3.52</w:t>
      </w:r>
      <w:r w:rsidR="00A65C29" w:rsidRPr="006E53D0">
        <w:rPr>
          <w:sz w:val="24"/>
          <w:szCs w:val="24"/>
        </w:rPr>
        <w:t xml:space="preserve">. Although the associated changes in pitch may be relatively small, </w:t>
      </w:r>
      <w:r w:rsidR="000B75C3">
        <w:rPr>
          <w:sz w:val="24"/>
          <w:szCs w:val="24"/>
        </w:rPr>
        <w:t xml:space="preserve">inserting the hand into the end of a horn significantly </w:t>
      </w:r>
      <w:r w:rsidR="00A65C29" w:rsidRPr="006E53D0">
        <w:rPr>
          <w:sz w:val="24"/>
          <w:szCs w:val="24"/>
        </w:rPr>
        <w:t xml:space="preserve">changes the </w:t>
      </w:r>
      <w:r w:rsidR="000B75C3">
        <w:rPr>
          <w:sz w:val="24"/>
          <w:szCs w:val="24"/>
        </w:rPr>
        <w:t xml:space="preserve">spectrum of the </w:t>
      </w:r>
      <w:r w:rsidR="00A65C29" w:rsidRPr="006E53D0">
        <w:rPr>
          <w:sz w:val="24"/>
          <w:szCs w:val="24"/>
        </w:rPr>
        <w:t xml:space="preserve">radiated sound, which allows the horn player some </w:t>
      </w:r>
      <w:r w:rsidR="000B75C3">
        <w:rPr>
          <w:sz w:val="24"/>
          <w:szCs w:val="24"/>
        </w:rPr>
        <w:t xml:space="preserve">additional </w:t>
      </w:r>
      <w:r w:rsidR="00A65C29" w:rsidRPr="006E53D0">
        <w:rPr>
          <w:sz w:val="24"/>
          <w:szCs w:val="24"/>
        </w:rPr>
        <w:t xml:space="preserve">freedom in the quality of the sound produced. </w:t>
      </w:r>
    </w:p>
    <w:p w:rsidR="00654404" w:rsidRDefault="00654404" w:rsidP="004B3CB5">
      <w:pPr>
        <w:tabs>
          <w:tab w:val="left" w:pos="4111"/>
        </w:tabs>
        <w:jc w:val="both"/>
        <w:rPr>
          <w:sz w:val="24"/>
          <w:szCs w:val="24"/>
        </w:rPr>
      </w:pPr>
    </w:p>
    <w:p w:rsidR="00A65C29" w:rsidRPr="006E53D0" w:rsidRDefault="00412DCB" w:rsidP="00954F39">
      <w:pPr>
        <w:tabs>
          <w:tab w:val="left" w:pos="4111"/>
        </w:tabs>
        <w:jc w:val="both"/>
        <w:rPr>
          <w:sz w:val="24"/>
          <w:szCs w:val="24"/>
        </w:rPr>
      </w:pPr>
      <w:r>
        <w:rPr>
          <w:noProof/>
          <w:sz w:val="24"/>
          <w:szCs w:val="24"/>
          <w:lang w:val="en-US"/>
        </w:rPr>
        <w:drawing>
          <wp:anchor distT="0" distB="0" distL="114300" distR="114300" simplePos="0" relativeHeight="251680768" behindDoc="0" locked="0" layoutInCell="1" allowOverlap="1">
            <wp:simplePos x="0" y="0"/>
            <wp:positionH relativeFrom="column">
              <wp:posOffset>1905</wp:posOffset>
            </wp:positionH>
            <wp:positionV relativeFrom="paragraph">
              <wp:posOffset>-635</wp:posOffset>
            </wp:positionV>
            <wp:extent cx="3012440" cy="3002280"/>
            <wp:effectExtent l="0" t="0" r="0" b="7620"/>
            <wp:wrapSquare wrapText="bothSides"/>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820" cstate="print">
                      <a:extLst>
                        <a:ext uri="{28A0092B-C50C-407E-A947-70E740481C1C}">
                          <a14:useLocalDpi xmlns:a14="http://schemas.microsoft.com/office/drawing/2010/main" val="0"/>
                        </a:ext>
                      </a:extLst>
                    </a:blip>
                    <a:srcRect t="3462"/>
                    <a:stretch>
                      <a:fillRect/>
                    </a:stretch>
                  </pic:blipFill>
                  <pic:spPr bwMode="auto">
                    <a:xfrm>
                      <a:off x="0" y="0"/>
                      <a:ext cx="3012440" cy="3002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F39" w:rsidRDefault="00954F39" w:rsidP="004B3CB5">
      <w:pPr>
        <w:tabs>
          <w:tab w:val="left" w:pos="4111"/>
        </w:tabs>
        <w:jc w:val="both"/>
        <w:rPr>
          <w:b/>
          <w:i/>
          <w:sz w:val="24"/>
          <w:szCs w:val="24"/>
        </w:rPr>
      </w:pPr>
    </w:p>
    <w:p w:rsidR="00954F39" w:rsidRDefault="00954F39" w:rsidP="004B3CB5">
      <w:pPr>
        <w:tabs>
          <w:tab w:val="left" w:pos="4111"/>
        </w:tabs>
        <w:jc w:val="both"/>
        <w:rPr>
          <w:b/>
          <w:i/>
          <w:sz w:val="24"/>
          <w:szCs w:val="24"/>
        </w:rPr>
      </w:pPr>
    </w:p>
    <w:p w:rsidR="00954F39" w:rsidRDefault="00954F39" w:rsidP="004B3CB5">
      <w:pPr>
        <w:tabs>
          <w:tab w:val="left" w:pos="4111"/>
        </w:tabs>
        <w:jc w:val="both"/>
        <w:rPr>
          <w:b/>
          <w:i/>
          <w:sz w:val="24"/>
          <w:szCs w:val="24"/>
        </w:rPr>
      </w:pPr>
    </w:p>
    <w:p w:rsidR="00954F39" w:rsidRDefault="00954F39" w:rsidP="004B3CB5">
      <w:pPr>
        <w:tabs>
          <w:tab w:val="left" w:pos="4111"/>
        </w:tabs>
        <w:jc w:val="both"/>
        <w:rPr>
          <w:b/>
          <w:i/>
          <w:sz w:val="24"/>
          <w:szCs w:val="24"/>
        </w:rPr>
      </w:pPr>
    </w:p>
    <w:p w:rsidR="00954F39" w:rsidRDefault="00954F39" w:rsidP="004B3CB5">
      <w:pPr>
        <w:tabs>
          <w:tab w:val="left" w:pos="4111"/>
        </w:tabs>
        <w:jc w:val="both"/>
        <w:rPr>
          <w:b/>
          <w:i/>
          <w:sz w:val="24"/>
          <w:szCs w:val="24"/>
        </w:rPr>
      </w:pPr>
    </w:p>
    <w:p w:rsidR="00954F39" w:rsidRDefault="00954F39" w:rsidP="004B3CB5">
      <w:pPr>
        <w:tabs>
          <w:tab w:val="left" w:pos="4111"/>
        </w:tabs>
        <w:jc w:val="both"/>
        <w:rPr>
          <w:b/>
          <w:i/>
          <w:sz w:val="24"/>
          <w:szCs w:val="24"/>
        </w:rPr>
      </w:pPr>
    </w:p>
    <w:p w:rsidR="00A65C29" w:rsidRPr="006E53D0" w:rsidRDefault="00675C8D" w:rsidP="004B3CB5">
      <w:pPr>
        <w:tabs>
          <w:tab w:val="left" w:pos="4111"/>
        </w:tabs>
        <w:jc w:val="both"/>
        <w:rPr>
          <w:sz w:val="24"/>
          <w:szCs w:val="24"/>
        </w:rPr>
      </w:pPr>
      <w:r>
        <w:rPr>
          <w:b/>
          <w:i/>
          <w:sz w:val="24"/>
          <w:szCs w:val="24"/>
        </w:rPr>
        <w:t xml:space="preserve">Fig. </w:t>
      </w:r>
      <w:r w:rsidR="00954F39">
        <w:rPr>
          <w:b/>
          <w:i/>
          <w:sz w:val="24"/>
          <w:szCs w:val="24"/>
        </w:rPr>
        <w:t>3.52</w:t>
      </w:r>
      <w:r w:rsidR="00C42B46">
        <w:rPr>
          <w:i/>
          <w:sz w:val="24"/>
          <w:szCs w:val="24"/>
        </w:rPr>
        <w:t xml:space="preserve"> </w:t>
      </w:r>
      <w:r w:rsidR="00A65C29" w:rsidRPr="006E53D0">
        <w:rPr>
          <w:i/>
          <w:sz w:val="24"/>
          <w:szCs w:val="24"/>
        </w:rPr>
        <w:t xml:space="preserve">  Input impedance measurements of a natural horn, with and without a hand in the bell (Be</w:t>
      </w:r>
      <w:r w:rsidR="00C450E0">
        <w:rPr>
          <w:i/>
          <w:sz w:val="24"/>
          <w:szCs w:val="24"/>
        </w:rPr>
        <w:t>nade)</w:t>
      </w:r>
      <w:r w:rsidR="00A65C29" w:rsidRPr="006E53D0">
        <w:rPr>
          <w:i/>
          <w:sz w:val="24"/>
          <w:szCs w:val="24"/>
        </w:rPr>
        <w:t xml:space="preserve"> </w:t>
      </w:r>
    </w:p>
    <w:p w:rsidR="00A65C29" w:rsidRPr="006E53D0" w:rsidRDefault="00A65C29" w:rsidP="004B3CB5">
      <w:pPr>
        <w:tabs>
          <w:tab w:val="left" w:pos="4111"/>
        </w:tabs>
        <w:jc w:val="both"/>
        <w:rPr>
          <w:sz w:val="24"/>
          <w:szCs w:val="24"/>
        </w:rPr>
      </w:pPr>
    </w:p>
    <w:p w:rsidR="00954F39" w:rsidRDefault="009B40AF" w:rsidP="004B3CB5">
      <w:pPr>
        <w:tabs>
          <w:tab w:val="left" w:pos="4111"/>
        </w:tabs>
        <w:jc w:val="both"/>
        <w:rPr>
          <w:sz w:val="24"/>
          <w:szCs w:val="24"/>
        </w:rPr>
      </w:pPr>
      <w:r w:rsidRPr="006E53D0">
        <w:rPr>
          <w:sz w:val="24"/>
          <w:szCs w:val="24"/>
        </w:rPr>
        <w:t xml:space="preserve">     </w:t>
      </w:r>
    </w:p>
    <w:p w:rsidR="00954F39" w:rsidRDefault="00954F39" w:rsidP="004B3CB5">
      <w:pPr>
        <w:tabs>
          <w:tab w:val="left" w:pos="4111"/>
        </w:tabs>
        <w:jc w:val="both"/>
        <w:rPr>
          <w:sz w:val="24"/>
          <w:szCs w:val="24"/>
        </w:rPr>
      </w:pPr>
    </w:p>
    <w:p w:rsidR="00954F39" w:rsidRDefault="00954F39" w:rsidP="004B3CB5">
      <w:pPr>
        <w:tabs>
          <w:tab w:val="left" w:pos="4111"/>
        </w:tabs>
        <w:jc w:val="both"/>
        <w:rPr>
          <w:sz w:val="24"/>
          <w:szCs w:val="24"/>
        </w:rPr>
      </w:pPr>
    </w:p>
    <w:p w:rsidR="00954F39" w:rsidRDefault="00954F39" w:rsidP="004B3CB5">
      <w:pPr>
        <w:tabs>
          <w:tab w:val="left" w:pos="4111"/>
        </w:tabs>
        <w:jc w:val="both"/>
        <w:rPr>
          <w:sz w:val="24"/>
          <w:szCs w:val="24"/>
        </w:rPr>
      </w:pPr>
    </w:p>
    <w:p w:rsidR="00954F39" w:rsidRDefault="00954F39" w:rsidP="004B3CB5">
      <w:pPr>
        <w:tabs>
          <w:tab w:val="left" w:pos="4111"/>
        </w:tabs>
        <w:jc w:val="both"/>
        <w:rPr>
          <w:sz w:val="24"/>
          <w:szCs w:val="24"/>
        </w:rPr>
      </w:pPr>
    </w:p>
    <w:p w:rsidR="00954F39" w:rsidRDefault="00954F39" w:rsidP="004B3CB5">
      <w:pPr>
        <w:tabs>
          <w:tab w:val="left" w:pos="4111"/>
        </w:tabs>
        <w:jc w:val="both"/>
        <w:rPr>
          <w:sz w:val="24"/>
          <w:szCs w:val="24"/>
        </w:rPr>
      </w:pPr>
    </w:p>
    <w:p w:rsidR="00A65C29" w:rsidRDefault="00A65C29" w:rsidP="00954F39">
      <w:pPr>
        <w:tabs>
          <w:tab w:val="left" w:pos="4111"/>
        </w:tabs>
        <w:ind w:firstLine="284"/>
        <w:jc w:val="both"/>
        <w:rPr>
          <w:sz w:val="24"/>
          <w:szCs w:val="24"/>
        </w:rPr>
      </w:pPr>
      <w:r w:rsidRPr="006E53D0">
        <w:rPr>
          <w:sz w:val="24"/>
          <w:szCs w:val="24"/>
        </w:rPr>
        <w:t xml:space="preserve">The modern orchestral horn produces all the notes of the chromatic scale using rotary valves to switch in combinations of different length tube, rather like the trumpet.  The modern instrument is a combination of a horn in F and a horn in B-flat, which can be interchanged by a rotary valve operated by the thumb of the </w:t>
      </w:r>
      <w:r w:rsidR="0087057E">
        <w:rPr>
          <w:sz w:val="24"/>
          <w:szCs w:val="24"/>
        </w:rPr>
        <w:t xml:space="preserve">left </w:t>
      </w:r>
      <w:r w:rsidRPr="006E53D0">
        <w:rPr>
          <w:sz w:val="24"/>
          <w:szCs w:val="24"/>
        </w:rPr>
        <w:t xml:space="preserve">hand, while the first three fingers operate the three main valves, which are common to both horns. </w:t>
      </w:r>
    </w:p>
    <w:p w:rsidR="000E79BE" w:rsidRPr="006E53D0" w:rsidRDefault="000E79BE" w:rsidP="004B3CB5">
      <w:pPr>
        <w:tabs>
          <w:tab w:val="left" w:pos="4111"/>
        </w:tabs>
        <w:jc w:val="both"/>
        <w:rPr>
          <w:sz w:val="24"/>
          <w:szCs w:val="24"/>
        </w:rPr>
      </w:pPr>
    </w:p>
    <w:p w:rsidR="00A65C29"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 xml:space="preserve">The total length of the F horn is about 375 cm, a third longer than the B-flat trombone, enabling it to play down to the note F2. The F-horn is used for the lowest notes on the instrument, while the B-flat horn is used to give the player a much higher degree of security in pitching the higher notes.  Like the primitive hunting horn, the modern horn is coiled to accommodate its great length and has a bore that opens up gently over its whole length from ~ 0.9 mm diameter at the mouthpiece end with a rapidly flared output bell of ~ 30cm   diameter.  </w:t>
      </w:r>
    </w:p>
    <w:p w:rsidR="000E79BE" w:rsidRPr="006E53D0" w:rsidRDefault="000E79BE" w:rsidP="004B3CB5">
      <w:pPr>
        <w:tabs>
          <w:tab w:val="left" w:pos="4111"/>
        </w:tabs>
        <w:jc w:val="both"/>
        <w:rPr>
          <w:sz w:val="24"/>
          <w:szCs w:val="24"/>
        </w:rPr>
      </w:pPr>
    </w:p>
    <w:p w:rsidR="00A65C29" w:rsidRPr="006E53D0" w:rsidRDefault="009B40AF" w:rsidP="004B3CB5">
      <w:pPr>
        <w:tabs>
          <w:tab w:val="left" w:pos="4111"/>
        </w:tabs>
        <w:jc w:val="both"/>
        <w:rPr>
          <w:sz w:val="24"/>
          <w:szCs w:val="24"/>
        </w:rPr>
      </w:pPr>
      <w:r w:rsidRPr="006E53D0">
        <w:rPr>
          <w:sz w:val="24"/>
          <w:szCs w:val="24"/>
        </w:rPr>
        <w:t xml:space="preserve">     </w:t>
      </w:r>
      <w:r w:rsidR="00A65C29" w:rsidRPr="006E53D0">
        <w:rPr>
          <w:sz w:val="24"/>
          <w:szCs w:val="24"/>
        </w:rPr>
        <w:t xml:space="preserve">There are many other instruments played with a mouthpiece in both ancient and ethnic-cultures around the world.  Many primitive instruments are simply hollowed-out tubes of wood, bamboo or animal bones. The notes that such instruments can produce are limited to the principal, quasi-harmonic, resonances of the instrument.  There are also many hybrid instruments played with a mouthpiece, which use finger-stopped holes along their length, just like woodwind instruments. Important examples are the renaissance </w:t>
      </w:r>
      <w:r w:rsidR="00A65C29" w:rsidRPr="006E53D0">
        <w:rPr>
          <w:i/>
          <w:sz w:val="24"/>
          <w:szCs w:val="24"/>
        </w:rPr>
        <w:t xml:space="preserve">cornett </w:t>
      </w:r>
      <w:r w:rsidR="00A65C29" w:rsidRPr="006E53D0">
        <w:rPr>
          <w:sz w:val="24"/>
          <w:szCs w:val="24"/>
        </w:rPr>
        <w:t xml:space="preserve">and the now almost obsolete </w:t>
      </w:r>
      <w:r w:rsidR="00A65C29" w:rsidRPr="006E53D0">
        <w:rPr>
          <w:i/>
          <w:sz w:val="24"/>
          <w:szCs w:val="24"/>
        </w:rPr>
        <w:t>serpent</w:t>
      </w:r>
      <w:r w:rsidR="00A65C29" w:rsidRPr="006E53D0">
        <w:rPr>
          <w:sz w:val="24"/>
          <w:szCs w:val="24"/>
        </w:rPr>
        <w:t xml:space="preserve">, a spectacularly large, multiple bend, </w:t>
      </w:r>
      <w:r w:rsidR="00A65C29" w:rsidRPr="006E53D0">
        <w:rPr>
          <w:i/>
          <w:sz w:val="24"/>
          <w:szCs w:val="24"/>
        </w:rPr>
        <w:t>s-</w:t>
      </w:r>
      <w:r w:rsidR="00A65C29" w:rsidRPr="006E53D0">
        <w:rPr>
          <w:sz w:val="24"/>
          <w:szCs w:val="24"/>
        </w:rPr>
        <w:t xml:space="preserve">shaped, instrument. Many modern players of baroque period </w:t>
      </w:r>
      <w:r w:rsidR="00A65C29" w:rsidRPr="006E53D0">
        <w:rPr>
          <w:i/>
          <w:sz w:val="24"/>
          <w:szCs w:val="24"/>
        </w:rPr>
        <w:t>natural</w:t>
      </w:r>
      <w:r w:rsidR="00A65C29" w:rsidRPr="006E53D0">
        <w:rPr>
          <w:sz w:val="24"/>
          <w:szCs w:val="24"/>
        </w:rPr>
        <w:t xml:space="preserve"> trumpets have also added finger-holes to the sides of their instruments, to facilitate the pitching of the highest notes</w:t>
      </w:r>
      <w:r w:rsidR="00B16B53">
        <w:rPr>
          <w:sz w:val="24"/>
          <w:szCs w:val="24"/>
        </w:rPr>
        <w:t>.</w:t>
      </w:r>
    </w:p>
    <w:p w:rsidR="009B40AF" w:rsidRDefault="009B40AF" w:rsidP="004B3CB5">
      <w:pPr>
        <w:tabs>
          <w:tab w:val="left" w:pos="4111"/>
        </w:tabs>
        <w:jc w:val="both"/>
        <w:rPr>
          <w:sz w:val="24"/>
          <w:szCs w:val="24"/>
        </w:rPr>
      </w:pPr>
    </w:p>
    <w:p w:rsidR="00954F39" w:rsidRDefault="00954F39">
      <w:pPr>
        <w:rPr>
          <w:sz w:val="24"/>
          <w:szCs w:val="24"/>
        </w:rPr>
      </w:pPr>
      <w:r>
        <w:rPr>
          <w:sz w:val="24"/>
          <w:szCs w:val="24"/>
        </w:rPr>
        <w:br w:type="page"/>
      </w:r>
    </w:p>
    <w:p w:rsidR="00954F39" w:rsidRDefault="00954F39" w:rsidP="004B3CB5">
      <w:pPr>
        <w:tabs>
          <w:tab w:val="left" w:pos="4111"/>
        </w:tabs>
        <w:jc w:val="both"/>
        <w:rPr>
          <w:sz w:val="24"/>
          <w:szCs w:val="24"/>
        </w:rPr>
      </w:pPr>
    </w:p>
    <w:p w:rsidR="00A65C29" w:rsidRPr="00345916" w:rsidRDefault="00A65C29" w:rsidP="00345916">
      <w:pPr>
        <w:pStyle w:val="ListParagraph"/>
        <w:numPr>
          <w:ilvl w:val="0"/>
          <w:numId w:val="20"/>
        </w:numPr>
        <w:tabs>
          <w:tab w:val="left" w:pos="4111"/>
        </w:tabs>
        <w:jc w:val="center"/>
        <w:rPr>
          <w:b/>
          <w:color w:val="0000FF"/>
          <w:sz w:val="40"/>
        </w:rPr>
      </w:pPr>
      <w:r w:rsidRPr="00345916">
        <w:rPr>
          <w:b/>
          <w:color w:val="0000FF"/>
          <w:sz w:val="40"/>
        </w:rPr>
        <w:t>Percussion Instruments</w:t>
      </w:r>
    </w:p>
    <w:p w:rsidR="001151D0" w:rsidRPr="000E79BE" w:rsidRDefault="001151D0" w:rsidP="001151D0">
      <w:pPr>
        <w:tabs>
          <w:tab w:val="left" w:pos="4111"/>
        </w:tabs>
        <w:jc w:val="both"/>
        <w:rPr>
          <w:b/>
          <w:sz w:val="40"/>
        </w:rPr>
      </w:pPr>
    </w:p>
    <w:p w:rsidR="00A65C29" w:rsidRDefault="00D35D5C" w:rsidP="004B3CB5">
      <w:pPr>
        <w:tabs>
          <w:tab w:val="left" w:pos="4111"/>
        </w:tabs>
        <w:jc w:val="both"/>
        <w:rPr>
          <w:sz w:val="24"/>
        </w:rPr>
      </w:pPr>
      <w:r w:rsidRPr="00006294">
        <w:rPr>
          <w:sz w:val="24"/>
        </w:rPr>
        <w:t xml:space="preserve">      </w:t>
      </w:r>
      <w:r w:rsidR="00A65C29" w:rsidRPr="00006294">
        <w:rPr>
          <w:sz w:val="24"/>
        </w:rPr>
        <w:t xml:space="preserve">Compared with the extensive literature on stringed, </w:t>
      </w:r>
      <w:r w:rsidR="00192078">
        <w:rPr>
          <w:sz w:val="24"/>
        </w:rPr>
        <w:t>woodwind</w:t>
      </w:r>
      <w:r w:rsidR="00A65C29" w:rsidRPr="00006294">
        <w:rPr>
          <w:sz w:val="24"/>
        </w:rPr>
        <w:t xml:space="preserve"> and brass instruments, </w:t>
      </w:r>
      <w:r w:rsidRPr="00006294">
        <w:rPr>
          <w:sz w:val="24"/>
        </w:rPr>
        <w:t>the number of publications on percussion instruments is somewhat smaller.</w:t>
      </w:r>
      <w:r w:rsidR="00A65C29" w:rsidRPr="00006294">
        <w:rPr>
          <w:sz w:val="24"/>
        </w:rPr>
        <w:t xml:space="preserve">  This is </w:t>
      </w:r>
      <w:r w:rsidR="00C250F7" w:rsidRPr="00006294">
        <w:rPr>
          <w:sz w:val="24"/>
        </w:rPr>
        <w:t xml:space="preserve">largely </w:t>
      </w:r>
      <w:r w:rsidR="00A65C29" w:rsidRPr="00006294">
        <w:rPr>
          <w:sz w:val="24"/>
        </w:rPr>
        <w:t xml:space="preserve">because the acoustics of percussion instruments is almost entirely dominated by </w:t>
      </w:r>
      <w:r w:rsidR="00D12D56">
        <w:rPr>
          <w:sz w:val="24"/>
        </w:rPr>
        <w:t xml:space="preserve">the well-understood, free vibrations </w:t>
      </w:r>
      <w:r w:rsidR="00A65C29" w:rsidRPr="00006294">
        <w:rPr>
          <w:sz w:val="24"/>
        </w:rPr>
        <w:t xml:space="preserve">of </w:t>
      </w:r>
      <w:r w:rsidR="00D12D56">
        <w:rPr>
          <w:sz w:val="24"/>
        </w:rPr>
        <w:t xml:space="preserve">relatively simple structures, </w:t>
      </w:r>
      <w:r w:rsidR="00A65C29" w:rsidRPr="00006294">
        <w:rPr>
          <w:sz w:val="24"/>
        </w:rPr>
        <w:t xml:space="preserve">without complications </w:t>
      </w:r>
      <w:r w:rsidR="0026092F">
        <w:rPr>
          <w:sz w:val="24"/>
        </w:rPr>
        <w:t xml:space="preserve">from </w:t>
      </w:r>
      <w:r w:rsidR="00D12D56">
        <w:rPr>
          <w:sz w:val="24"/>
        </w:rPr>
        <w:t xml:space="preserve">the </w:t>
      </w:r>
      <w:r w:rsidR="00A65C29" w:rsidRPr="00006294">
        <w:rPr>
          <w:sz w:val="24"/>
        </w:rPr>
        <w:t xml:space="preserve">highly non-linear </w:t>
      </w:r>
      <w:r w:rsidR="00B16B53">
        <w:rPr>
          <w:sz w:val="24"/>
        </w:rPr>
        <w:t xml:space="preserve">excitation </w:t>
      </w:r>
      <w:r w:rsidR="00A65C29" w:rsidRPr="00006294">
        <w:rPr>
          <w:sz w:val="24"/>
        </w:rPr>
        <w:t xml:space="preserve">processes involved in exciting string and wind instruments. However, as this section will highlight, the physics of percussion instruments involves a number of fascinating and often unexpected features of considerable acoustic interest. </w:t>
      </w:r>
    </w:p>
    <w:p w:rsidR="00006294" w:rsidRPr="00006294" w:rsidRDefault="00006294" w:rsidP="004B3CB5">
      <w:pPr>
        <w:tabs>
          <w:tab w:val="left" w:pos="4111"/>
        </w:tabs>
        <w:jc w:val="both"/>
        <w:rPr>
          <w:sz w:val="24"/>
        </w:rPr>
      </w:pPr>
    </w:p>
    <w:p w:rsidR="00A65C29" w:rsidRDefault="00D35D5C" w:rsidP="004B3CB5">
      <w:pPr>
        <w:tabs>
          <w:tab w:val="left" w:pos="4111"/>
        </w:tabs>
        <w:jc w:val="both"/>
        <w:rPr>
          <w:sz w:val="24"/>
        </w:rPr>
      </w:pPr>
      <w:r w:rsidRPr="00006294">
        <w:rPr>
          <w:sz w:val="24"/>
        </w:rPr>
        <w:t xml:space="preserve">    </w:t>
      </w:r>
      <w:r w:rsidR="00A65C29" w:rsidRPr="00006294">
        <w:rPr>
          <w:sz w:val="24"/>
        </w:rPr>
        <w:t xml:space="preserve">The two most important references on the acoustics of percussion instruments are </w:t>
      </w:r>
      <w:r w:rsidR="00A65C29" w:rsidRPr="00006294">
        <w:rPr>
          <w:i/>
          <w:sz w:val="24"/>
        </w:rPr>
        <w:t xml:space="preserve">The Physics of Musical Instruments, </w:t>
      </w:r>
      <w:r w:rsidR="00A65C29" w:rsidRPr="00006294">
        <w:rPr>
          <w:sz w:val="24"/>
        </w:rPr>
        <w:t>Fletcher and Rossing</w:t>
      </w:r>
      <w:bookmarkStart w:id="82" w:name="_Ref120246152"/>
      <w:r w:rsidR="00A65C29" w:rsidRPr="00006294">
        <w:rPr>
          <w:sz w:val="24"/>
        </w:rPr>
        <w:t>[</w:t>
      </w:r>
      <w:bookmarkEnd w:id="82"/>
      <w:r w:rsidRPr="00006294">
        <w:rPr>
          <w:rStyle w:val="EndnoteReference"/>
          <w:sz w:val="24"/>
        </w:rPr>
        <w:fldChar w:fldCharType="begin"/>
      </w:r>
      <w:r w:rsidRPr="00006294">
        <w:rPr>
          <w:sz w:val="24"/>
        </w:rPr>
        <w:instrText xml:space="preserve"> NOTEREF _Ref104351927 \h </w:instrText>
      </w:r>
      <w:r w:rsidR="00006294" w:rsidRPr="00006294">
        <w:rPr>
          <w:sz w:val="24"/>
          <w:vertAlign w:val="superscript"/>
        </w:rPr>
        <w:instrText xml:space="preserve"> \* MERGEFORMAT </w:instrText>
      </w:r>
      <w:r w:rsidRPr="00006294">
        <w:rPr>
          <w:rStyle w:val="EndnoteReference"/>
          <w:sz w:val="24"/>
        </w:rPr>
      </w:r>
      <w:r w:rsidRPr="00006294">
        <w:rPr>
          <w:rStyle w:val="EndnoteReference"/>
          <w:sz w:val="24"/>
        </w:rPr>
        <w:fldChar w:fldCharType="separate"/>
      </w:r>
      <w:r w:rsidR="001926A3">
        <w:rPr>
          <w:sz w:val="24"/>
        </w:rPr>
        <w:t>5</w:t>
      </w:r>
      <w:r w:rsidRPr="00006294">
        <w:rPr>
          <w:rStyle w:val="EndnoteReference"/>
          <w:sz w:val="24"/>
        </w:rPr>
        <w:fldChar w:fldCharType="end"/>
      </w:r>
      <w:r w:rsidR="00A65C29" w:rsidRPr="00006294">
        <w:rPr>
          <w:sz w:val="24"/>
        </w:rPr>
        <w:t xml:space="preserve">, </w:t>
      </w:r>
      <w:r w:rsidR="00654404">
        <w:rPr>
          <w:sz w:val="24"/>
        </w:rPr>
        <w:t>C</w:t>
      </w:r>
      <w:r w:rsidR="00654404" w:rsidRPr="00006294">
        <w:rPr>
          <w:sz w:val="24"/>
        </w:rPr>
        <w:t>hpts</w:t>
      </w:r>
      <w:r w:rsidR="00A65C29" w:rsidRPr="00006294">
        <w:rPr>
          <w:sz w:val="24"/>
        </w:rPr>
        <w:t xml:space="preserve">. 18-21] and the </w:t>
      </w:r>
      <w:r w:rsidR="00A65C29" w:rsidRPr="00006294">
        <w:rPr>
          <w:i/>
          <w:sz w:val="24"/>
        </w:rPr>
        <w:t>Science of Percussion Instruments</w:t>
      </w:r>
      <w:r w:rsidR="00A65C29" w:rsidRPr="00006294">
        <w:rPr>
          <w:sz w:val="24"/>
        </w:rPr>
        <w:t xml:space="preserve"> [</w:t>
      </w:r>
      <w:bookmarkStart w:id="83" w:name="_Ref120420929"/>
      <w:r w:rsidR="00A65C29" w:rsidRPr="00006294">
        <w:rPr>
          <w:rStyle w:val="EndnoteReference"/>
          <w:sz w:val="24"/>
          <w:vertAlign w:val="baseline"/>
        </w:rPr>
        <w:endnoteReference w:id="200"/>
      </w:r>
      <w:bookmarkEnd w:id="83"/>
      <w:r w:rsidR="00A65C29" w:rsidRPr="00006294">
        <w:rPr>
          <w:sz w:val="24"/>
        </w:rPr>
        <w:t xml:space="preserve">] by Rossing, the general editor of this Handbook, who has pioneered research on a very wide range of classical and ethnic percussion instruments. James Blade’s </w:t>
      </w:r>
      <w:r w:rsidR="00A65C29" w:rsidRPr="00006294">
        <w:rPr>
          <w:i/>
          <w:sz w:val="24"/>
        </w:rPr>
        <w:t xml:space="preserve">Percussion Instruments and their History </w:t>
      </w:r>
      <w:r w:rsidR="00A65C29" w:rsidRPr="00006294">
        <w:rPr>
          <w:sz w:val="24"/>
        </w:rPr>
        <w:t>[</w:t>
      </w:r>
      <w:r w:rsidR="00A65C29" w:rsidRPr="00006294">
        <w:rPr>
          <w:rStyle w:val="EndnoteReference"/>
          <w:sz w:val="24"/>
          <w:vertAlign w:val="baseline"/>
        </w:rPr>
        <w:endnoteReference w:id="201"/>
      </w:r>
      <w:r w:rsidR="00A65C29" w:rsidRPr="00006294">
        <w:rPr>
          <w:sz w:val="24"/>
        </w:rPr>
        <w:t xml:space="preserve">] provides an authoritative survey of the development of percussion instruments from their primitive origins to their modern use. </w:t>
      </w:r>
    </w:p>
    <w:p w:rsidR="00006294" w:rsidRPr="00006294" w:rsidRDefault="00006294" w:rsidP="004B3CB5">
      <w:pPr>
        <w:tabs>
          <w:tab w:val="left" w:pos="4111"/>
        </w:tabs>
        <w:jc w:val="both"/>
        <w:rPr>
          <w:sz w:val="24"/>
        </w:rPr>
      </w:pPr>
    </w:p>
    <w:p w:rsidR="00A65C29" w:rsidRDefault="00D35D5C" w:rsidP="004B3CB5">
      <w:pPr>
        <w:tabs>
          <w:tab w:val="left" w:pos="4111"/>
        </w:tabs>
        <w:jc w:val="both"/>
        <w:rPr>
          <w:sz w:val="24"/>
        </w:rPr>
      </w:pPr>
      <w:r w:rsidRPr="00006294">
        <w:rPr>
          <w:sz w:val="24"/>
        </w:rPr>
        <w:t xml:space="preserve">     </w:t>
      </w:r>
      <w:r w:rsidR="00A65C29" w:rsidRPr="00006294">
        <w:rPr>
          <w:sz w:val="24"/>
        </w:rPr>
        <w:t>Percussion instruments are amongst the oldest and most numerous of all musical instruments.  Primitive instruments played by hitting sticks against each other or against hollowed-out tree stumps or gourds are likely to have evolved very soon after man discovered tools to make weapons and other simple artefacts essential for survival.   The rhythmic beating of drums by Japanese Kodo drummers, the marching bands of soldiers down the centuries, and the massed percussion section of a classical orchestra still instil the same primaeval feelings of power and excitement used to frighten away the beasts of the forest and to raise the fighting spirits of early groups of hunters.   The beating of drums would also have provided a simple way of communicating messages over large distances, the rhythmic patterns providing the foundation of the earliest musical language – the organisation of sound</w:t>
      </w:r>
      <w:r w:rsidR="001C56B9">
        <w:rPr>
          <w:sz w:val="24"/>
        </w:rPr>
        <w:t>s</w:t>
      </w:r>
      <w:r w:rsidR="00A65C29" w:rsidRPr="00006294">
        <w:rPr>
          <w:sz w:val="24"/>
        </w:rPr>
        <w:t xml:space="preserve"> to convey information or emotion. Martial music, relying heavily on the beating of drums continues to be used, and as often misused,  to instil a sense of belonging to a particular group or nation and to instil fear in the enemy.</w:t>
      </w:r>
    </w:p>
    <w:p w:rsidR="00006294" w:rsidRPr="00006294" w:rsidRDefault="00006294" w:rsidP="004B3CB5">
      <w:pPr>
        <w:tabs>
          <w:tab w:val="left" w:pos="4111"/>
        </w:tabs>
        <w:jc w:val="both"/>
        <w:rPr>
          <w:sz w:val="24"/>
        </w:rPr>
      </w:pPr>
    </w:p>
    <w:p w:rsidR="00A65C29" w:rsidRDefault="00570BE7" w:rsidP="004B3CB5">
      <w:pPr>
        <w:tabs>
          <w:tab w:val="left" w:pos="4111"/>
        </w:tabs>
        <w:jc w:val="both"/>
        <w:rPr>
          <w:sz w:val="24"/>
        </w:rPr>
      </w:pPr>
      <w:r w:rsidRPr="00006294">
        <w:rPr>
          <w:sz w:val="24"/>
        </w:rPr>
        <w:t xml:space="preserve">     </w:t>
      </w:r>
      <w:r w:rsidR="00A65C29" w:rsidRPr="00006294">
        <w:rPr>
          <w:sz w:val="24"/>
        </w:rPr>
        <w:t>In China, bells made of clay and copper were already in use well before 2000 BC. The discovery of bronze quickly led to the development of some of the most sophisticated and remarkable sets of cast bells ever made, reaching its peak in the Western Zhou (1122-771 BC) and Eastern Zhou (770-249 BC) dynasties (Fletcher and Rossing [</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111FA2" w:rsidRPr="00006294">
        <w:rPr>
          <w:sz w:val="24"/>
        </w:rPr>
        <w:t>,</w:t>
      </w:r>
      <w:r w:rsidR="00A65C29" w:rsidRPr="00006294">
        <w:rPr>
          <w:sz w:val="24"/>
        </w:rPr>
        <w:t xml:space="preserve">§21.15]).  Inscriptions on the 65-set of tuned chime bells in the tomb of Zeng Hou Yi (433 BC), show that the Chinese had already established a 12-note scale, closely related to our present, but much later, Western scale.   The ceremonial use of bells and gongs is widespread in religious cultures all over the world and in Western countries has the traditional use of summoning worshippers to church and accompanying the dead to their graves. </w:t>
      </w:r>
    </w:p>
    <w:p w:rsidR="00006294" w:rsidRPr="00006294" w:rsidRDefault="00006294" w:rsidP="004B3CB5">
      <w:pPr>
        <w:tabs>
          <w:tab w:val="left" w:pos="4111"/>
        </w:tabs>
        <w:jc w:val="both"/>
        <w:rPr>
          <w:sz w:val="24"/>
        </w:rPr>
      </w:pPr>
    </w:p>
    <w:p w:rsidR="00570BE7" w:rsidRDefault="00570BE7" w:rsidP="004B3CB5">
      <w:pPr>
        <w:tabs>
          <w:tab w:val="left" w:pos="4111"/>
        </w:tabs>
        <w:jc w:val="both"/>
        <w:rPr>
          <w:sz w:val="24"/>
        </w:rPr>
      </w:pPr>
      <w:r w:rsidRPr="00006294">
        <w:rPr>
          <w:sz w:val="24"/>
        </w:rPr>
        <w:t xml:space="preserve">     </w:t>
      </w:r>
      <w:r w:rsidR="00A65C29" w:rsidRPr="00006294">
        <w:rPr>
          <w:sz w:val="24"/>
        </w:rPr>
        <w:t xml:space="preserve">In the eighteenth century classical symphony orchestra of Haydn and Mozart’s time, the timpani helped emphasise the beat and pitch of the music being played, particularly in loud sections, with the occasional use of cymbals and triangle to emphasise exotic and often Turkish influences. </w:t>
      </w:r>
      <w:r w:rsidR="001C56B9">
        <w:rPr>
          <w:sz w:val="24"/>
        </w:rPr>
        <w:t xml:space="preserve">The </w:t>
      </w:r>
      <w:r w:rsidR="00A65C29" w:rsidRPr="00006294">
        <w:rPr>
          <w:sz w:val="24"/>
        </w:rPr>
        <w:t xml:space="preserve"> percussion section of today’s symphony orchestra may well be required to play up to 100 different instruments for a single piece, as in </w:t>
      </w:r>
      <w:r w:rsidR="00A65C29" w:rsidRPr="00006294">
        <w:rPr>
          <w:i/>
          <w:sz w:val="24"/>
        </w:rPr>
        <w:t>Notations I-IV</w:t>
      </w:r>
      <w:r w:rsidR="00A65C29" w:rsidRPr="00006294">
        <w:rPr>
          <w:sz w:val="24"/>
        </w:rPr>
        <w:t xml:space="preserve"> by Boulez [</w:t>
      </w:r>
      <w:r w:rsidR="00A65C29" w:rsidRPr="00006294">
        <w:rPr>
          <w:rStyle w:val="EndnoteReference"/>
          <w:sz w:val="24"/>
          <w:vertAlign w:val="baseline"/>
        </w:rPr>
        <w:endnoteReference w:id="202"/>
      </w:r>
      <w:r w:rsidR="00A65C29" w:rsidRPr="00006294">
        <w:rPr>
          <w:sz w:val="24"/>
        </w:rPr>
        <w:t xml:space="preserve">]. </w:t>
      </w:r>
      <w:r w:rsidR="007C60D2" w:rsidRPr="00006294">
        <w:rPr>
          <w:sz w:val="24"/>
        </w:rPr>
        <w:t>Th</w:t>
      </w:r>
      <w:r w:rsidR="007C60D2">
        <w:rPr>
          <w:sz w:val="24"/>
        </w:rPr>
        <w:t>ese</w:t>
      </w:r>
      <w:r w:rsidR="007C60D2" w:rsidRPr="00006294">
        <w:rPr>
          <w:sz w:val="24"/>
        </w:rPr>
        <w:t xml:space="preserve"> </w:t>
      </w:r>
      <w:r w:rsidR="00A65C29" w:rsidRPr="00006294">
        <w:rPr>
          <w:sz w:val="24"/>
        </w:rPr>
        <w:t>typical modern score</w:t>
      </w:r>
      <w:r w:rsidR="007C60D2">
        <w:rPr>
          <w:sz w:val="24"/>
        </w:rPr>
        <w:t>s</w:t>
      </w:r>
      <w:r w:rsidR="00A65C29" w:rsidRPr="00006294">
        <w:rPr>
          <w:sz w:val="24"/>
        </w:rPr>
        <w:t xml:space="preserve"> include timpani, gongs, bells, metals and glass chimes, claves, wooden-blocks, cowbells, tom-toms, marimbas, glockenspiels, xylophones, vibra</w:t>
      </w:r>
      <w:r w:rsidR="00A65C29" w:rsidRPr="00006294">
        <w:rPr>
          <w:sz w:val="24"/>
        </w:rPr>
        <w:lastRenderedPageBreak/>
        <w:t xml:space="preserve">phones, sizzle and suspended cymbals, tablas, claves, timbales, metal blocks, log drums, boobams, bell plates in C and B flat, side drums, Chinese cymbals, triangles, maracas, a bell tree, etc. Modern composers can include almost anything that makes a noise - everything from typewriters to vacuum cleaners! The percussion section of the orchestra is required to play them all – often simultaneously. </w:t>
      </w:r>
    </w:p>
    <w:p w:rsidR="00006294" w:rsidRPr="00006294" w:rsidRDefault="00006294" w:rsidP="004B3CB5">
      <w:pPr>
        <w:tabs>
          <w:tab w:val="left" w:pos="4111"/>
        </w:tabs>
        <w:jc w:val="both"/>
        <w:rPr>
          <w:sz w:val="24"/>
        </w:rPr>
      </w:pPr>
    </w:p>
    <w:p w:rsidR="00D12D56" w:rsidRDefault="00570BE7" w:rsidP="004B3CB5">
      <w:pPr>
        <w:tabs>
          <w:tab w:val="left" w:pos="4111"/>
        </w:tabs>
        <w:jc w:val="both"/>
        <w:rPr>
          <w:sz w:val="24"/>
        </w:rPr>
      </w:pPr>
      <w:r w:rsidRPr="00006294">
        <w:rPr>
          <w:sz w:val="24"/>
        </w:rPr>
        <w:t xml:space="preserve">     </w:t>
      </w:r>
      <w:r w:rsidR="00A65C29" w:rsidRPr="00006294">
        <w:rPr>
          <w:sz w:val="24"/>
        </w:rPr>
        <w:t>We will necessarily have to be selective in the instruments that we choose to consider and will concentrate largely on the more familiar instruments of the modern classical symphony orchestra. We will also constrict our attention to instruments that are struck and will ignore instruments like whistles, rattles, scrapers, whips</w:t>
      </w:r>
      <w:r w:rsidR="001C56B9">
        <w:rPr>
          <w:sz w:val="24"/>
        </w:rPr>
        <w:t>, vacuum cleaners</w:t>
      </w:r>
      <w:r w:rsidR="00A65C29" w:rsidRPr="00006294">
        <w:rPr>
          <w:sz w:val="24"/>
        </w:rPr>
        <w:t xml:space="preserve"> and other such instruments that percussion players are also often required to play.</w:t>
      </w:r>
    </w:p>
    <w:p w:rsidR="00D12D56" w:rsidRPr="00D12D56" w:rsidRDefault="00D12D56" w:rsidP="004B3CB5">
      <w:pPr>
        <w:tabs>
          <w:tab w:val="left" w:pos="4111"/>
        </w:tabs>
        <w:jc w:val="both"/>
        <w:rPr>
          <w:b/>
          <w:sz w:val="24"/>
        </w:rPr>
      </w:pPr>
    </w:p>
    <w:p w:rsidR="00A65C29" w:rsidRPr="000D3064" w:rsidRDefault="00D12D56" w:rsidP="00D12D56">
      <w:pPr>
        <w:tabs>
          <w:tab w:val="left" w:pos="4111"/>
        </w:tabs>
        <w:jc w:val="both"/>
        <w:rPr>
          <w:b/>
          <w:color w:val="0000FF"/>
          <w:sz w:val="32"/>
          <w:szCs w:val="32"/>
        </w:rPr>
      </w:pPr>
      <w:r w:rsidRPr="000D3064">
        <w:rPr>
          <w:b/>
          <w:color w:val="0000FF"/>
          <w:sz w:val="32"/>
          <w:szCs w:val="32"/>
        </w:rPr>
        <w:t xml:space="preserve">4.1 </w:t>
      </w:r>
      <w:r w:rsidR="00307BFE" w:rsidRPr="000D3064">
        <w:rPr>
          <w:b/>
          <w:color w:val="0000FF"/>
          <w:sz w:val="32"/>
          <w:szCs w:val="32"/>
        </w:rPr>
        <w:t xml:space="preserve"> </w:t>
      </w:r>
      <w:r w:rsidR="00A65C29" w:rsidRPr="000D3064">
        <w:rPr>
          <w:b/>
          <w:color w:val="0000FF"/>
          <w:sz w:val="32"/>
          <w:szCs w:val="32"/>
        </w:rPr>
        <w:t xml:space="preserve">   </w:t>
      </w:r>
      <w:r w:rsidR="001151D0" w:rsidRPr="000D3064">
        <w:rPr>
          <w:b/>
          <w:color w:val="0000FF"/>
          <w:sz w:val="32"/>
          <w:szCs w:val="32"/>
        </w:rPr>
        <w:t>M</w:t>
      </w:r>
      <w:r w:rsidR="00A65C29" w:rsidRPr="000D3064">
        <w:rPr>
          <w:b/>
          <w:color w:val="0000FF"/>
          <w:sz w:val="32"/>
          <w:szCs w:val="32"/>
        </w:rPr>
        <w:t>embranes</w:t>
      </w:r>
    </w:p>
    <w:p w:rsidR="00A65C29" w:rsidRPr="00006294" w:rsidRDefault="00A65C29" w:rsidP="004B3CB5">
      <w:pPr>
        <w:tabs>
          <w:tab w:val="left" w:pos="540"/>
          <w:tab w:val="left" w:pos="4111"/>
        </w:tabs>
        <w:jc w:val="both"/>
        <w:rPr>
          <w:sz w:val="24"/>
        </w:rPr>
      </w:pPr>
    </w:p>
    <w:p w:rsidR="00A65C29" w:rsidRDefault="001151D0" w:rsidP="004B3CB5">
      <w:pPr>
        <w:tabs>
          <w:tab w:val="left" w:pos="540"/>
          <w:tab w:val="left" w:pos="4111"/>
        </w:tabs>
        <w:jc w:val="both"/>
        <w:rPr>
          <w:b/>
          <w:sz w:val="24"/>
          <w:szCs w:val="24"/>
        </w:rPr>
      </w:pPr>
      <w:r>
        <w:rPr>
          <w:b/>
          <w:sz w:val="24"/>
          <w:szCs w:val="24"/>
        </w:rPr>
        <w:t>C</w:t>
      </w:r>
      <w:r w:rsidR="00A65C29" w:rsidRPr="00006294">
        <w:rPr>
          <w:b/>
          <w:sz w:val="24"/>
          <w:szCs w:val="24"/>
        </w:rPr>
        <w:t>ircular</w:t>
      </w:r>
      <w:r>
        <w:rPr>
          <w:b/>
          <w:sz w:val="24"/>
          <w:szCs w:val="24"/>
        </w:rPr>
        <w:t xml:space="preserve"> M</w:t>
      </w:r>
      <w:r w:rsidR="00A65C29" w:rsidRPr="00006294">
        <w:rPr>
          <w:b/>
          <w:sz w:val="24"/>
          <w:szCs w:val="24"/>
        </w:rPr>
        <w:t>embrane</w:t>
      </w:r>
    </w:p>
    <w:p w:rsidR="00006294" w:rsidRPr="00006294" w:rsidRDefault="00006294" w:rsidP="004B3CB5">
      <w:pPr>
        <w:tabs>
          <w:tab w:val="left" w:pos="540"/>
          <w:tab w:val="left" w:pos="4111"/>
        </w:tabs>
        <w:jc w:val="both"/>
        <w:rPr>
          <w:b/>
          <w:sz w:val="24"/>
          <w:szCs w:val="24"/>
        </w:rPr>
      </w:pPr>
    </w:p>
    <w:p w:rsidR="00A65C29" w:rsidRPr="00006294" w:rsidRDefault="00570BE7" w:rsidP="004B3CB5">
      <w:pPr>
        <w:tabs>
          <w:tab w:val="left" w:pos="0"/>
          <w:tab w:val="left" w:pos="4111"/>
        </w:tabs>
        <w:jc w:val="both"/>
        <w:rPr>
          <w:sz w:val="24"/>
        </w:rPr>
      </w:pPr>
      <w:r w:rsidRPr="00006294">
        <w:rPr>
          <w:sz w:val="24"/>
        </w:rPr>
        <w:t xml:space="preserve">     </w:t>
      </w:r>
      <w:r w:rsidR="00A65C29" w:rsidRPr="00006294">
        <w:rPr>
          <w:sz w:val="24"/>
        </w:rPr>
        <w:t>A uniform membrane with ar</w:t>
      </w:r>
      <w:r w:rsidR="0087057E">
        <w:rPr>
          <w:sz w:val="24"/>
        </w:rPr>
        <w:t>e</w:t>
      </w:r>
      <w:r w:rsidR="00A65C29" w:rsidRPr="00006294">
        <w:rPr>
          <w:sz w:val="24"/>
        </w:rPr>
        <w:t xml:space="preserve">al density </w:t>
      </w:r>
      <w:r w:rsidR="00A65C29" w:rsidRPr="00006294">
        <w:rPr>
          <w:rFonts w:ascii="Symbol" w:hAnsi="Symbol"/>
          <w:i/>
          <w:sz w:val="24"/>
        </w:rPr>
        <w:t></w:t>
      </w:r>
      <w:r w:rsidR="00A65C29" w:rsidRPr="00006294">
        <w:rPr>
          <w:rFonts w:ascii="Symbol" w:hAnsi="Symbol"/>
          <w:i/>
          <w:sz w:val="24"/>
        </w:rPr>
        <w:t></w:t>
      </w:r>
      <w:r w:rsidR="00A65C29" w:rsidRPr="00006294">
        <w:rPr>
          <w:rFonts w:ascii="Symbol" w:hAnsi="Symbol"/>
          <w:i/>
          <w:sz w:val="24"/>
        </w:rPr>
        <w:t></w:t>
      </w:r>
      <w:r w:rsidR="00A65C29" w:rsidRPr="00006294">
        <w:rPr>
          <w:sz w:val="24"/>
        </w:rPr>
        <w:t xml:space="preserve"> stretched with uniform tension </w:t>
      </w:r>
      <w:r w:rsidR="00A65C29" w:rsidRPr="00006294">
        <w:rPr>
          <w:i/>
          <w:sz w:val="24"/>
        </w:rPr>
        <w:t>T</w:t>
      </w:r>
      <w:r w:rsidR="00A65C29" w:rsidRPr="00006294">
        <w:rPr>
          <w:sz w:val="24"/>
        </w:rPr>
        <w:t xml:space="preserve"> over a rigid circular supporting frame, supports acoustically important transverse displacements </w:t>
      </w:r>
      <w:r w:rsidR="00A65C29" w:rsidRPr="00006294">
        <w:rPr>
          <w:i/>
          <w:sz w:val="24"/>
        </w:rPr>
        <w:t>z</w:t>
      </w:r>
      <w:r w:rsidR="00A65C29" w:rsidRPr="00006294">
        <w:rPr>
          <w:sz w:val="24"/>
        </w:rPr>
        <w:t xml:space="preserve"> perpendicular to the surface described by the wave equation </w:t>
      </w:r>
    </w:p>
    <w:p w:rsidR="00A65C29" w:rsidRPr="00006294" w:rsidRDefault="00570BE7" w:rsidP="00544D5C">
      <w:pPr>
        <w:tabs>
          <w:tab w:val="left" w:pos="0"/>
          <w:tab w:val="left" w:pos="4111"/>
          <w:tab w:val="right" w:pos="8900"/>
        </w:tabs>
        <w:ind w:firstLine="2800"/>
        <w:jc w:val="both"/>
        <w:rPr>
          <w:sz w:val="24"/>
        </w:rPr>
      </w:pPr>
      <w:r w:rsidRPr="00006294">
        <w:rPr>
          <w:sz w:val="24"/>
        </w:rPr>
        <w:t xml:space="preserve">   </w:t>
      </w:r>
      <w:r w:rsidR="00A41F00" w:rsidRPr="00A41F00">
        <w:rPr>
          <w:position w:val="-34"/>
          <w:sz w:val="24"/>
        </w:rPr>
        <w:object w:dxaOrig="3159" w:dyaOrig="800">
          <v:shape id="_x0000_i1367" type="#_x0000_t75" style="width:158.25pt;height:40.5pt" o:ole="">
            <v:imagedata r:id="rId821" o:title=""/>
          </v:shape>
          <o:OLEObject Type="Embed" ProgID="Equation.DSMT4" ShapeID="_x0000_i1367" DrawAspect="Content" ObjectID="_1687067269" r:id="rId822"/>
        </w:object>
      </w:r>
      <w:r w:rsidR="00544D5C">
        <w:rPr>
          <w:sz w:val="24"/>
        </w:rPr>
        <w:t xml:space="preserve">  </w:t>
      </w:r>
      <w:r w:rsidR="00544D5C">
        <w:rPr>
          <w:sz w:val="24"/>
        </w:rPr>
        <w:tab/>
      </w:r>
      <w:r w:rsidR="00A65C29" w:rsidRPr="00006294">
        <w:rPr>
          <w:sz w:val="24"/>
        </w:rPr>
        <w:fldChar w:fldCharType="begin"/>
      </w:r>
      <w:r w:rsidR="00A65C29" w:rsidRPr="00006294">
        <w:rPr>
          <w:sz w:val="24"/>
        </w:rPr>
        <w:instrText xml:space="preserve"> MACROBUTTON MTPlaceRef \* MERGEFORMAT </w:instrText>
      </w:r>
      <w:r w:rsidR="00A65C29" w:rsidRPr="00006294">
        <w:rPr>
          <w:sz w:val="24"/>
        </w:rPr>
        <w:fldChar w:fldCharType="begin"/>
      </w:r>
      <w:r w:rsidR="00A65C29" w:rsidRPr="00006294">
        <w:rPr>
          <w:sz w:val="24"/>
        </w:rPr>
        <w:instrText xml:space="preserve"> SEQ MTEqn \h \* MERGEFORMAT </w:instrText>
      </w:r>
      <w:r w:rsidR="00A65C29" w:rsidRPr="00006294">
        <w:rPr>
          <w:sz w:val="24"/>
        </w:rPr>
        <w:fldChar w:fldCharType="end"/>
      </w:r>
      <w:r w:rsidR="00A65C29" w:rsidRPr="00006294">
        <w:rPr>
          <w:sz w:val="24"/>
        </w:rPr>
        <w:instrText>(</w:instrText>
      </w:r>
      <w:r w:rsidR="00A65C29" w:rsidRPr="00006294">
        <w:rPr>
          <w:sz w:val="24"/>
        </w:rPr>
        <w:fldChar w:fldCharType="begin"/>
      </w:r>
      <w:r w:rsidR="00A65C29" w:rsidRPr="00006294">
        <w:rPr>
          <w:sz w:val="24"/>
        </w:rPr>
        <w:instrText xml:space="preserve"> SEQ MTSec \c \* Arabic \* MERGEFORMAT </w:instrText>
      </w:r>
      <w:r w:rsidR="00A65C29" w:rsidRPr="00006294">
        <w:rPr>
          <w:sz w:val="24"/>
        </w:rPr>
        <w:fldChar w:fldCharType="separate"/>
      </w:r>
      <w:r w:rsidR="001926A3">
        <w:rPr>
          <w:noProof/>
          <w:sz w:val="24"/>
        </w:rPr>
        <w:instrText>0</w:instrText>
      </w:r>
      <w:r w:rsidR="00A65C29" w:rsidRPr="00006294">
        <w:rPr>
          <w:sz w:val="24"/>
        </w:rPr>
        <w:fldChar w:fldCharType="end"/>
      </w:r>
      <w:r w:rsidR="00A65C29" w:rsidRPr="00006294">
        <w:rPr>
          <w:sz w:val="24"/>
        </w:rPr>
        <w:instrText>.</w:instrText>
      </w:r>
      <w:r w:rsidR="00A65C29" w:rsidRPr="00006294">
        <w:rPr>
          <w:sz w:val="24"/>
        </w:rPr>
        <w:fldChar w:fldCharType="begin"/>
      </w:r>
      <w:r w:rsidR="00A65C29" w:rsidRPr="00006294">
        <w:rPr>
          <w:sz w:val="24"/>
        </w:rPr>
        <w:instrText xml:space="preserve"> SEQ MTEqn \c \* Arabic \* MERGEFORMAT </w:instrText>
      </w:r>
      <w:r w:rsidR="00A65C29" w:rsidRPr="00006294">
        <w:rPr>
          <w:sz w:val="24"/>
        </w:rPr>
        <w:fldChar w:fldCharType="separate"/>
      </w:r>
      <w:r w:rsidR="001926A3">
        <w:rPr>
          <w:noProof/>
          <w:sz w:val="24"/>
        </w:rPr>
        <w:instrText>147</w:instrText>
      </w:r>
      <w:r w:rsidR="00A65C29" w:rsidRPr="00006294">
        <w:rPr>
          <w:sz w:val="24"/>
        </w:rPr>
        <w:fldChar w:fldCharType="end"/>
      </w:r>
      <w:r w:rsidR="00A65C29" w:rsidRPr="00006294">
        <w:rPr>
          <w:sz w:val="24"/>
        </w:rPr>
        <w:instrText>)</w:instrText>
      </w:r>
      <w:r w:rsidR="00A65C29" w:rsidRPr="00006294">
        <w:rPr>
          <w:sz w:val="24"/>
        </w:rPr>
        <w:fldChar w:fldCharType="end"/>
      </w:r>
    </w:p>
    <w:p w:rsidR="00A65C29" w:rsidRPr="00006294" w:rsidRDefault="00A65C29" w:rsidP="004B3CB5">
      <w:pPr>
        <w:tabs>
          <w:tab w:val="left" w:pos="0"/>
          <w:tab w:val="left" w:pos="4111"/>
        </w:tabs>
        <w:jc w:val="both"/>
        <w:rPr>
          <w:sz w:val="24"/>
        </w:rPr>
      </w:pPr>
      <w:r w:rsidRPr="00006294">
        <w:rPr>
          <w:sz w:val="24"/>
        </w:rPr>
        <w:t xml:space="preserve">which has solutions of the form </w:t>
      </w:r>
    </w:p>
    <w:p w:rsidR="00A65C29" w:rsidRPr="00006294" w:rsidRDefault="00323173" w:rsidP="00544D5C">
      <w:pPr>
        <w:pStyle w:val="MTDisplayEquation"/>
        <w:tabs>
          <w:tab w:val="clear" w:pos="8300"/>
          <w:tab w:val="left" w:pos="4111"/>
          <w:tab w:val="right" w:pos="9000"/>
        </w:tabs>
        <w:ind w:firstLine="2340"/>
        <w:jc w:val="both"/>
        <w:rPr>
          <w:szCs w:val="20"/>
        </w:rPr>
      </w:pPr>
      <w:r w:rsidRPr="00A41F00">
        <w:rPr>
          <w:position w:val="-30"/>
          <w:sz w:val="32"/>
        </w:rPr>
        <w:object w:dxaOrig="3620" w:dyaOrig="720">
          <v:shape id="_x0000_i1368" type="#_x0000_t75" style="width:180.75pt;height:36pt" o:ole="">
            <v:imagedata r:id="rId823" o:title=""/>
          </v:shape>
          <o:OLEObject Type="Embed" ProgID="Equation.DSMT4" ShapeID="_x0000_i1368" DrawAspect="Content" ObjectID="_1687067270" r:id="rId824"/>
        </w:object>
      </w:r>
      <w:r w:rsidR="00A65C29" w:rsidRPr="00006294">
        <w:rPr>
          <w:sz w:val="32"/>
        </w:rPr>
        <w:t xml:space="preserve">  .</w:t>
      </w:r>
      <w:r w:rsidR="00EE2787" w:rsidRPr="00006294">
        <w:rPr>
          <w:sz w:val="32"/>
        </w:rPr>
        <w:t xml:space="preserve">    </w:t>
      </w:r>
      <w:r w:rsidR="00A65C29" w:rsidRPr="00006294">
        <w:rPr>
          <w:sz w:val="32"/>
        </w:rPr>
        <w:t xml:space="preserve"> </w:t>
      </w:r>
      <w:r w:rsidR="00544D5C">
        <w:rPr>
          <w:sz w:val="32"/>
        </w:rPr>
        <w:tab/>
      </w:r>
      <w:r w:rsidR="00A65C29" w:rsidRPr="00006294">
        <w:rPr>
          <w:szCs w:val="20"/>
        </w:rPr>
        <w:fldChar w:fldCharType="begin"/>
      </w:r>
      <w:r w:rsidR="00A65C29" w:rsidRPr="00006294">
        <w:rPr>
          <w:szCs w:val="20"/>
        </w:rPr>
        <w:instrText xml:space="preserve"> MACROBUTTON MTPlaceRef \* MERGEFORMAT </w:instrText>
      </w:r>
      <w:r w:rsidR="00A65C29" w:rsidRPr="00006294">
        <w:rPr>
          <w:szCs w:val="20"/>
        </w:rPr>
        <w:fldChar w:fldCharType="begin"/>
      </w:r>
      <w:r w:rsidR="00A65C29" w:rsidRPr="00006294">
        <w:rPr>
          <w:szCs w:val="20"/>
        </w:rPr>
        <w:instrText xml:space="preserve"> SEQ MTEqn \h \* MERGEFORMAT </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MTSec \c \* Arabic \* MERGEFORMAT </w:instrText>
      </w:r>
      <w:r w:rsidR="00A65C29" w:rsidRPr="00006294">
        <w:rPr>
          <w:szCs w:val="20"/>
        </w:rPr>
        <w:fldChar w:fldCharType="separate"/>
      </w:r>
      <w:r w:rsidR="001926A3">
        <w:rPr>
          <w:noProof/>
          <w:szCs w:val="20"/>
        </w:rPr>
        <w:instrText>0</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MTEqn \c \* Arabic \* MERGEFORMAT </w:instrText>
      </w:r>
      <w:r w:rsidR="00A65C29" w:rsidRPr="00006294">
        <w:rPr>
          <w:szCs w:val="20"/>
        </w:rPr>
        <w:fldChar w:fldCharType="separate"/>
      </w:r>
      <w:r w:rsidR="001926A3">
        <w:rPr>
          <w:noProof/>
          <w:szCs w:val="20"/>
        </w:rPr>
        <w:instrText>148</w:instrText>
      </w:r>
      <w:r w:rsidR="00A65C29" w:rsidRPr="00006294">
        <w:rPr>
          <w:szCs w:val="20"/>
        </w:rPr>
        <w:fldChar w:fldCharType="end"/>
      </w:r>
      <w:r w:rsidR="00A65C29" w:rsidRPr="00006294">
        <w:rPr>
          <w:szCs w:val="20"/>
        </w:rPr>
        <w:instrText>)</w:instrText>
      </w:r>
      <w:r w:rsidR="00A65C29" w:rsidRPr="00006294">
        <w:rPr>
          <w:szCs w:val="20"/>
        </w:rPr>
        <w:fldChar w:fldCharType="end"/>
      </w:r>
    </w:p>
    <w:p w:rsidR="00A65C29" w:rsidRDefault="00A65C29" w:rsidP="004B3CB5">
      <w:pPr>
        <w:tabs>
          <w:tab w:val="left" w:pos="4111"/>
        </w:tabs>
        <w:jc w:val="both"/>
        <w:rPr>
          <w:sz w:val="24"/>
        </w:rPr>
      </w:pPr>
      <w:r w:rsidRPr="00006294">
        <w:rPr>
          <w:i/>
          <w:sz w:val="24"/>
        </w:rPr>
        <w:t>J</w:t>
      </w:r>
      <w:r w:rsidRPr="00006294">
        <w:rPr>
          <w:i/>
          <w:sz w:val="24"/>
          <w:vertAlign w:val="subscript"/>
        </w:rPr>
        <w:t>m</w:t>
      </w:r>
      <w:r w:rsidRPr="00006294">
        <w:rPr>
          <w:sz w:val="24"/>
        </w:rPr>
        <w:t>(</w:t>
      </w:r>
      <w:r w:rsidR="00323173" w:rsidRPr="00323173">
        <w:rPr>
          <w:i/>
          <w:sz w:val="24"/>
        </w:rPr>
        <w:t>k</w:t>
      </w:r>
      <w:r w:rsidR="00323173" w:rsidRPr="00323173">
        <w:rPr>
          <w:i/>
          <w:sz w:val="24"/>
          <w:vertAlign w:val="subscript"/>
        </w:rPr>
        <w:t>m</w:t>
      </w:r>
      <w:r w:rsidRPr="00323173">
        <w:rPr>
          <w:i/>
          <w:sz w:val="24"/>
          <w:vertAlign w:val="subscript"/>
        </w:rPr>
        <w:t>n</w:t>
      </w:r>
      <w:r w:rsidRPr="00323173">
        <w:rPr>
          <w:i/>
          <w:sz w:val="24"/>
        </w:rPr>
        <w:t>r</w:t>
      </w:r>
      <w:r w:rsidRPr="00006294">
        <w:rPr>
          <w:sz w:val="24"/>
        </w:rPr>
        <w:t xml:space="preserve">) are Bessel functions of order </w:t>
      </w:r>
      <w:r w:rsidRPr="00006294">
        <w:rPr>
          <w:i/>
          <w:sz w:val="24"/>
        </w:rPr>
        <w:t xml:space="preserve">m, </w:t>
      </w:r>
      <w:r w:rsidRPr="00006294">
        <w:rPr>
          <w:sz w:val="24"/>
        </w:rPr>
        <w:t xml:space="preserve">where </w:t>
      </w:r>
      <w:r w:rsidRPr="00006294">
        <w:rPr>
          <w:i/>
          <w:sz w:val="24"/>
        </w:rPr>
        <w:t xml:space="preserve">n </w:t>
      </w:r>
      <w:r w:rsidRPr="00006294">
        <w:rPr>
          <w:sz w:val="24"/>
        </w:rPr>
        <w:t xml:space="preserve">denotes the number of radial nodes and </w:t>
      </w:r>
      <w:r w:rsidRPr="00006294">
        <w:rPr>
          <w:i/>
          <w:sz w:val="24"/>
        </w:rPr>
        <w:t xml:space="preserve">m </w:t>
      </w:r>
      <w:r w:rsidRPr="00006294">
        <w:rPr>
          <w:sz w:val="24"/>
        </w:rPr>
        <w:t xml:space="preserve">the number of nodal diameters. The eigen-frequencies </w:t>
      </w:r>
      <w:r w:rsidR="00A41F00" w:rsidRPr="00A41F00">
        <w:rPr>
          <w:position w:val="-12"/>
          <w:sz w:val="24"/>
        </w:rPr>
        <w:object w:dxaOrig="1680" w:dyaOrig="400">
          <v:shape id="_x0000_i1369" type="#_x0000_t75" style="width:84pt;height:19.5pt" o:ole="">
            <v:imagedata r:id="rId825" o:title=""/>
          </v:shape>
          <o:OLEObject Type="Embed" ProgID="Equation.DSMT4" ShapeID="_x0000_i1369" DrawAspect="Content" ObjectID="_1687067271" r:id="rId826"/>
        </w:object>
      </w:r>
      <w:r w:rsidRPr="00006294">
        <w:rPr>
          <w:sz w:val="24"/>
        </w:rPr>
        <w:t xml:space="preserve"> are determined by the requirement that </w:t>
      </w:r>
      <w:r w:rsidRPr="00006294">
        <w:rPr>
          <w:i/>
          <w:sz w:val="24"/>
        </w:rPr>
        <w:t>J</w:t>
      </w:r>
      <w:r w:rsidRPr="00006294">
        <w:rPr>
          <w:i/>
          <w:sz w:val="24"/>
          <w:vertAlign w:val="subscript"/>
        </w:rPr>
        <w:t>m</w:t>
      </w:r>
      <w:r w:rsidRPr="00006294">
        <w:rPr>
          <w:sz w:val="24"/>
        </w:rPr>
        <w:t>(</w:t>
      </w:r>
      <w:r w:rsidRPr="00006294">
        <w:rPr>
          <w:i/>
          <w:sz w:val="24"/>
        </w:rPr>
        <w:t>k</w:t>
      </w:r>
      <w:r w:rsidRPr="00006294">
        <w:rPr>
          <w:i/>
          <w:sz w:val="24"/>
          <w:vertAlign w:val="subscript"/>
        </w:rPr>
        <w:t>mn</w:t>
      </w:r>
      <w:r w:rsidRPr="00006294">
        <w:rPr>
          <w:i/>
          <w:sz w:val="24"/>
        </w:rPr>
        <w:t>a</w:t>
      </w:r>
      <w:r w:rsidRPr="00006294">
        <w:rPr>
          <w:sz w:val="24"/>
        </w:rPr>
        <w:t xml:space="preserve">) = 0 on the boundary at </w:t>
      </w:r>
      <w:r w:rsidRPr="00006294">
        <w:rPr>
          <w:i/>
          <w:sz w:val="24"/>
        </w:rPr>
        <w:t xml:space="preserve">r </w:t>
      </w:r>
      <w:r w:rsidRPr="00006294">
        <w:rPr>
          <w:sz w:val="24"/>
        </w:rPr>
        <w:t xml:space="preserve">= </w:t>
      </w:r>
      <w:r w:rsidRPr="00006294">
        <w:rPr>
          <w:i/>
          <w:sz w:val="24"/>
        </w:rPr>
        <w:t>a.</w:t>
      </w:r>
      <w:r w:rsidRPr="00006294">
        <w:rPr>
          <w:sz w:val="24"/>
        </w:rPr>
        <w:t xml:space="preserve">  The frequency of the fundamental (01) mode is</w:t>
      </w:r>
      <w:r w:rsidR="00A41F00">
        <w:rPr>
          <w:sz w:val="24"/>
        </w:rPr>
        <w:t xml:space="preserve">   </w:t>
      </w:r>
      <w:r w:rsidR="00A41F00" w:rsidRPr="00A41F00">
        <w:rPr>
          <w:position w:val="-26"/>
          <w:sz w:val="24"/>
        </w:rPr>
        <w:object w:dxaOrig="1060" w:dyaOrig="700">
          <v:shape id="_x0000_i1370" type="#_x0000_t75" style="width:53.25pt;height:35.25pt" o:ole="">
            <v:imagedata r:id="rId827" o:title=""/>
          </v:shape>
          <o:OLEObject Type="Embed" ProgID="Equation.DSMT4" ShapeID="_x0000_i1370" DrawAspect="Content" ObjectID="_1687067272" r:id="rId828"/>
        </w:object>
      </w:r>
      <w:r w:rsidRPr="00006294">
        <w:rPr>
          <w:sz w:val="24"/>
        </w:rPr>
        <w:t xml:space="preserve">, where </w:t>
      </w:r>
      <w:r w:rsidRPr="00006294">
        <w:rPr>
          <w:i/>
          <w:sz w:val="24"/>
        </w:rPr>
        <w:t>J</w:t>
      </w:r>
      <w:r w:rsidRPr="00006294">
        <w:rPr>
          <w:i/>
          <w:sz w:val="24"/>
          <w:vertAlign w:val="subscript"/>
        </w:rPr>
        <w:t>o</w:t>
      </w:r>
      <w:r w:rsidRPr="00006294">
        <w:rPr>
          <w:i/>
          <w:sz w:val="24"/>
        </w:rPr>
        <w:t>(k</w:t>
      </w:r>
      <w:r w:rsidRPr="00006294">
        <w:rPr>
          <w:i/>
          <w:sz w:val="24"/>
          <w:vertAlign w:val="subscript"/>
        </w:rPr>
        <w:t>01</w:t>
      </w:r>
      <w:r w:rsidRPr="00006294">
        <w:rPr>
          <w:i/>
          <w:sz w:val="24"/>
        </w:rPr>
        <w:t xml:space="preserve">a) </w:t>
      </w:r>
      <w:r w:rsidRPr="00006294">
        <w:rPr>
          <w:sz w:val="24"/>
        </w:rPr>
        <w:t>=</w:t>
      </w:r>
      <w:r w:rsidR="00A41F00">
        <w:rPr>
          <w:sz w:val="24"/>
        </w:rPr>
        <w:t xml:space="preserve"> </w:t>
      </w:r>
      <w:r w:rsidRPr="00006294">
        <w:rPr>
          <w:sz w:val="24"/>
        </w:rPr>
        <w:t>0.  The relative frequencies of the first 12 modes and associated nodal lines and circles are shown</w:t>
      </w:r>
      <w:r w:rsidRPr="00006294">
        <w:rPr>
          <w:i/>
          <w:sz w:val="24"/>
        </w:rPr>
        <w:t xml:space="preserve"> </w:t>
      </w:r>
      <w:r w:rsidRPr="00006294">
        <w:rPr>
          <w:sz w:val="24"/>
        </w:rPr>
        <w:t xml:space="preserve">in </w:t>
      </w:r>
      <w:r w:rsidR="00675C8D">
        <w:rPr>
          <w:sz w:val="24"/>
        </w:rPr>
        <w:t>Fig.</w:t>
      </w:r>
      <w:r w:rsidR="00954F39">
        <w:rPr>
          <w:sz w:val="24"/>
        </w:rPr>
        <w:t xml:space="preserve"> 4.1</w:t>
      </w:r>
      <w:r w:rsidRPr="00006294">
        <w:rPr>
          <w:sz w:val="24"/>
        </w:rPr>
        <w:t xml:space="preserve">. </w:t>
      </w:r>
    </w:p>
    <w:p w:rsidR="00544D5C" w:rsidRPr="00006294" w:rsidRDefault="00544D5C" w:rsidP="004B3CB5">
      <w:pPr>
        <w:tabs>
          <w:tab w:val="left" w:pos="4111"/>
        </w:tabs>
        <w:jc w:val="both"/>
        <w:rPr>
          <w:sz w:val="24"/>
        </w:rPr>
      </w:pPr>
    </w:p>
    <w:p w:rsidR="00006294" w:rsidRDefault="00412DCB" w:rsidP="00544D5C">
      <w:pPr>
        <w:tabs>
          <w:tab w:val="left" w:pos="4111"/>
        </w:tabs>
        <w:ind w:firstLine="1900"/>
        <w:jc w:val="both"/>
        <w:rPr>
          <w:sz w:val="24"/>
        </w:rPr>
      </w:pPr>
      <w:r>
        <w:rPr>
          <w:noProof/>
          <w:sz w:val="24"/>
          <w:lang w:val="en-US"/>
        </w:rPr>
        <w:drawing>
          <wp:inline distT="0" distB="0" distL="0" distR="0" wp14:anchorId="3944CB9B" wp14:editId="1F43D3C0">
            <wp:extent cx="2705100" cy="149542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2705100" cy="1495425"/>
                    </a:xfrm>
                    <a:prstGeom prst="rect">
                      <a:avLst/>
                    </a:prstGeom>
                    <a:noFill/>
                    <a:ln>
                      <a:noFill/>
                    </a:ln>
                  </pic:spPr>
                </pic:pic>
              </a:graphicData>
            </a:graphic>
          </wp:inline>
        </w:drawing>
      </w:r>
    </w:p>
    <w:p w:rsidR="00A65C29" w:rsidRPr="00006294" w:rsidRDefault="00675C8D" w:rsidP="00006294">
      <w:pPr>
        <w:tabs>
          <w:tab w:val="left" w:pos="4111"/>
        </w:tabs>
        <w:jc w:val="both"/>
        <w:rPr>
          <w:i/>
          <w:sz w:val="22"/>
          <w:szCs w:val="18"/>
        </w:rPr>
      </w:pPr>
      <w:r>
        <w:rPr>
          <w:b/>
          <w:i/>
          <w:sz w:val="22"/>
          <w:szCs w:val="18"/>
        </w:rPr>
        <w:t xml:space="preserve">Fig. </w:t>
      </w:r>
      <w:r w:rsidR="00954F39">
        <w:rPr>
          <w:b/>
          <w:i/>
          <w:sz w:val="22"/>
          <w:szCs w:val="18"/>
        </w:rPr>
        <w:t>4.1</w:t>
      </w:r>
      <w:r w:rsidR="00A65C29" w:rsidRPr="00006294">
        <w:rPr>
          <w:i/>
          <w:sz w:val="22"/>
          <w:szCs w:val="18"/>
        </w:rPr>
        <w:t xml:space="preserve">   First 12 modes of a circular membrane illustrating the mode nomenclature, nodal lines and frequencies relative to the fundamental 01 mode </w:t>
      </w:r>
    </w:p>
    <w:p w:rsidR="00A65C29" w:rsidRPr="00006294" w:rsidRDefault="00A65C29" w:rsidP="004B3CB5">
      <w:pPr>
        <w:tabs>
          <w:tab w:val="left" w:pos="4111"/>
        </w:tabs>
        <w:jc w:val="both"/>
        <w:rPr>
          <w:sz w:val="24"/>
        </w:rPr>
      </w:pPr>
    </w:p>
    <w:p w:rsidR="00A65C29" w:rsidRDefault="00570BE7" w:rsidP="004B3CB5">
      <w:pPr>
        <w:tabs>
          <w:tab w:val="left" w:pos="4111"/>
        </w:tabs>
        <w:jc w:val="both"/>
        <w:rPr>
          <w:sz w:val="24"/>
        </w:rPr>
      </w:pPr>
      <w:r w:rsidRPr="00006294">
        <w:rPr>
          <w:sz w:val="24"/>
        </w:rPr>
        <w:t xml:space="preserve">    </w:t>
      </w:r>
      <w:r w:rsidR="00A65C29" w:rsidRPr="00006294">
        <w:rPr>
          <w:sz w:val="24"/>
        </w:rPr>
        <w:t xml:space="preserve">For ideal circular symmetry, the independent azimuthal cosine and sine solutions result in degenerate modes having the same resonant frequencies.  The degeneracy of such modes can be lifted by a non-uniform tension, variations in thickness when calf-skin is used, and a lack of ideal circularity of the supporting rim. Any resulting splitting of the frequencies of such modes can result in beats between  the sound of given partials, which the player can eliminate </w:t>
      </w:r>
      <w:r w:rsidR="00A65C29" w:rsidRPr="00006294">
        <w:rPr>
          <w:sz w:val="24"/>
        </w:rPr>
        <w:lastRenderedPageBreak/>
        <w:t>by selectively adjusting the tension around the perimeter of the membrane or by hitting the membrane at a nodal position of one of the contributing modes.</w:t>
      </w:r>
    </w:p>
    <w:p w:rsidR="00006294" w:rsidRPr="00006294" w:rsidRDefault="00006294" w:rsidP="004B3CB5">
      <w:pPr>
        <w:tabs>
          <w:tab w:val="left" w:pos="4111"/>
        </w:tabs>
        <w:jc w:val="both"/>
        <w:rPr>
          <w:sz w:val="24"/>
        </w:rPr>
      </w:pPr>
    </w:p>
    <w:p w:rsidR="00A65C29" w:rsidRDefault="00570BE7" w:rsidP="00570BE7">
      <w:pPr>
        <w:tabs>
          <w:tab w:val="left" w:pos="4111"/>
        </w:tabs>
        <w:jc w:val="both"/>
        <w:rPr>
          <w:sz w:val="24"/>
        </w:rPr>
      </w:pPr>
      <w:r w:rsidRPr="00006294">
        <w:rPr>
          <w:sz w:val="24"/>
        </w:rPr>
        <w:t xml:space="preserve">     </w:t>
      </w:r>
      <w:r w:rsidR="00A65C29" w:rsidRPr="00006294">
        <w:rPr>
          <w:sz w:val="24"/>
        </w:rPr>
        <w:t>Unlike transverse waves on a stretched string, the modes of a circular membrane are inharmonic.  As a consequence, the waveforms formed by the combination of such partials excited when the drumhead is struck are non-repetitive. Audio example S4.1</w:t>
      </w:r>
      <w:r w:rsidR="00654404">
        <w:rPr>
          <w:sz w:val="24"/>
        </w:rPr>
        <w:t xml:space="preserve"> </w:t>
      </w:r>
      <w:r w:rsidR="001C290E">
        <w:rPr>
          <w:sz w:val="24"/>
        </w:rPr>
        <w:object w:dxaOrig="795" w:dyaOrig="811">
          <v:shape id="_x0000_i1371" type="#_x0000_t75" style="width:40.5pt;height:40.5pt" o:ole="">
            <v:imagedata r:id="rId830" o:title=""/>
          </v:shape>
          <o:OLEObject Type="Embed" ProgID="Package" ShapeID="_x0000_i1371" DrawAspect="Content" ObjectID="_1687067273" r:id="rId831"/>
        </w:object>
      </w:r>
      <w:r w:rsidR="00654404">
        <w:rPr>
          <w:sz w:val="24"/>
        </w:rPr>
        <w:t xml:space="preserve"> </w:t>
      </w:r>
      <w:r w:rsidR="00A65C29" w:rsidRPr="00006294">
        <w:rPr>
          <w:sz w:val="24"/>
        </w:rPr>
        <w:t>illustrates the frequencies of the first 12 modes played in sequence.   S4.2</w:t>
      </w:r>
      <w:r w:rsidR="001C290E">
        <w:rPr>
          <w:sz w:val="24"/>
        </w:rPr>
        <w:object w:dxaOrig="795" w:dyaOrig="811">
          <v:shape id="_x0000_i1372" type="#_x0000_t75" style="width:40.5pt;height:40.5pt" o:ole="">
            <v:imagedata r:id="rId832" o:title=""/>
          </v:shape>
          <o:OLEObject Type="Embed" ProgID="Package" ShapeID="_x0000_i1372" DrawAspect="Content" ObjectID="_1687067274" r:id="rId833"/>
        </w:object>
      </w:r>
      <w:r w:rsidR="00A65C29" w:rsidRPr="00006294">
        <w:rPr>
          <w:sz w:val="24"/>
        </w:rPr>
        <w:t xml:space="preserve"> illustrates their sound when played together as a damped chord, which already produces the realistic sound of a typical drum, </w:t>
      </w:r>
      <w:r w:rsidR="00457287">
        <w:rPr>
          <w:sz w:val="24"/>
        </w:rPr>
        <w:t>having</w:t>
      </w:r>
      <w:r w:rsidR="00654404">
        <w:rPr>
          <w:sz w:val="24"/>
        </w:rPr>
        <w:t xml:space="preserve"> </w:t>
      </w:r>
      <w:r w:rsidR="00A65C29" w:rsidRPr="00006294">
        <w:rPr>
          <w:sz w:val="24"/>
        </w:rPr>
        <w:t xml:space="preserve">a reasonably well-defined sense of pitch, despite the inharmonicity of the modes. </w:t>
      </w:r>
    </w:p>
    <w:p w:rsidR="00006294" w:rsidRPr="00006294" w:rsidRDefault="00006294" w:rsidP="00570BE7">
      <w:pPr>
        <w:tabs>
          <w:tab w:val="left" w:pos="4111"/>
        </w:tabs>
        <w:jc w:val="both"/>
        <w:rPr>
          <w:sz w:val="24"/>
        </w:rPr>
      </w:pPr>
    </w:p>
    <w:p w:rsidR="00A65C29" w:rsidRDefault="00570BE7" w:rsidP="004B3CB5">
      <w:pPr>
        <w:tabs>
          <w:tab w:val="left" w:pos="4111"/>
        </w:tabs>
        <w:jc w:val="both"/>
        <w:rPr>
          <w:sz w:val="24"/>
        </w:rPr>
      </w:pPr>
      <w:r w:rsidRPr="00006294">
        <w:rPr>
          <w:sz w:val="24"/>
        </w:rPr>
        <w:t xml:space="preserve">     </w:t>
      </w:r>
      <w:r w:rsidR="00A65C29" w:rsidRPr="00006294">
        <w:rPr>
          <w:sz w:val="24"/>
        </w:rPr>
        <w:t>Although percussion instrument</w:t>
      </w:r>
      <w:r w:rsidR="0087057E">
        <w:rPr>
          <w:sz w:val="24"/>
        </w:rPr>
        <w:t>s</w:t>
      </w:r>
      <w:r w:rsidR="00A65C29" w:rsidRPr="00006294">
        <w:rPr>
          <w:sz w:val="24"/>
        </w:rPr>
        <w:t xml:space="preserve"> may lack a particularly well-defined sense of pitch, one can nevertheless describe the overall pitch as being high or low. For example, a side drum has a higher overall pitch than a bass drum and a triangle higher than a large gong.  Although, from an acoustical point of view, we will be particularly interested in the lower frequency quasi-harmonic modes, one must never forget the importance of the higher frequency inharmonic modes in defining the initial transient</w:t>
      </w:r>
      <w:r w:rsidR="008E32C9">
        <w:rPr>
          <w:sz w:val="24"/>
        </w:rPr>
        <w:t>s</w:t>
      </w:r>
      <w:r w:rsidR="00A65C29" w:rsidRPr="00006294">
        <w:rPr>
          <w:sz w:val="24"/>
        </w:rPr>
        <w:t xml:space="preserve">, which </w:t>
      </w:r>
      <w:r w:rsidR="00323173">
        <w:rPr>
          <w:sz w:val="24"/>
        </w:rPr>
        <w:t xml:space="preserve">is </w:t>
      </w:r>
      <w:r w:rsidR="00A65C29" w:rsidRPr="00006294">
        <w:rPr>
          <w:sz w:val="24"/>
        </w:rPr>
        <w:t xml:space="preserve">important in characterising the sound of </w:t>
      </w:r>
      <w:r w:rsidR="00323173">
        <w:rPr>
          <w:sz w:val="24"/>
        </w:rPr>
        <w:t>an</w:t>
      </w:r>
      <w:r w:rsidR="008E32C9" w:rsidRPr="00006294">
        <w:rPr>
          <w:sz w:val="24"/>
        </w:rPr>
        <w:t xml:space="preserve"> </w:t>
      </w:r>
      <w:r w:rsidR="00A65C29" w:rsidRPr="00006294">
        <w:rPr>
          <w:sz w:val="24"/>
        </w:rPr>
        <w:t>instrument</w:t>
      </w:r>
      <w:r w:rsidR="008E32C9">
        <w:rPr>
          <w:sz w:val="24"/>
        </w:rPr>
        <w:t>s</w:t>
      </w:r>
      <w:r w:rsidR="00A65C29" w:rsidRPr="00006294">
        <w:rPr>
          <w:sz w:val="24"/>
        </w:rPr>
        <w:t xml:space="preserve">.  </w:t>
      </w:r>
    </w:p>
    <w:p w:rsidR="00006294" w:rsidRPr="00006294" w:rsidRDefault="00006294" w:rsidP="004B3CB5">
      <w:pPr>
        <w:tabs>
          <w:tab w:val="left" w:pos="4111"/>
        </w:tabs>
        <w:jc w:val="both"/>
        <w:rPr>
          <w:sz w:val="24"/>
        </w:rPr>
      </w:pPr>
    </w:p>
    <w:p w:rsidR="00A65C29" w:rsidRPr="00006294" w:rsidRDefault="00570BE7" w:rsidP="004B3CB5">
      <w:pPr>
        <w:tabs>
          <w:tab w:val="left" w:pos="4111"/>
        </w:tabs>
        <w:jc w:val="both"/>
        <w:rPr>
          <w:b/>
          <w:sz w:val="36"/>
        </w:rPr>
      </w:pPr>
      <w:r w:rsidRPr="00006294">
        <w:rPr>
          <w:sz w:val="24"/>
        </w:rPr>
        <w:t xml:space="preserve">     </w:t>
      </w:r>
      <w:r w:rsidR="00A65C29" w:rsidRPr="00006294">
        <w:rPr>
          <w:sz w:val="24"/>
        </w:rPr>
        <w:t xml:space="preserve">Non-linear effects arise in drums in much the same way as in strings. The first source of non-linearity arises from the finite rigidity of the membrane, which fractionally raises the resonance frequency of the </w:t>
      </w:r>
      <w:r w:rsidRPr="00006294">
        <w:rPr>
          <w:i/>
          <w:sz w:val="24"/>
        </w:rPr>
        <w:t>n</w:t>
      </w:r>
      <w:r w:rsidRPr="00006294">
        <w:rPr>
          <w:sz w:val="24"/>
        </w:rPr>
        <w:t>th-</w:t>
      </w:r>
      <w:r w:rsidR="000B75C3">
        <w:rPr>
          <w:sz w:val="24"/>
        </w:rPr>
        <w:t>mode</w:t>
      </w:r>
      <w:r w:rsidR="00A65C29" w:rsidRPr="00006294">
        <w:rPr>
          <w:sz w:val="24"/>
        </w:rPr>
        <w:t xml:space="preserve"> by a factor proportional to </w:t>
      </w:r>
      <w:r w:rsidRPr="00006294">
        <w:rPr>
          <w:i/>
          <w:sz w:val="24"/>
        </w:rPr>
        <w:t>n</w:t>
      </w:r>
      <w:r w:rsidRPr="00006294">
        <w:rPr>
          <w:sz w:val="24"/>
          <w:vertAlign w:val="superscript"/>
        </w:rPr>
        <w:t>2</w:t>
      </w:r>
      <w:r w:rsidR="00A65C29" w:rsidRPr="00006294">
        <w:rPr>
          <w:sz w:val="24"/>
        </w:rPr>
        <w:t xml:space="preserve"> (§1</w:t>
      </w:r>
      <w:r w:rsidR="00201968">
        <w:rPr>
          <w:sz w:val="24"/>
        </w:rPr>
        <w:t>5</w:t>
      </w:r>
      <w:r w:rsidR="00A65C29" w:rsidRPr="00006294">
        <w:rPr>
          <w:sz w:val="24"/>
        </w:rPr>
        <w:t>.2.</w:t>
      </w:r>
      <w:r w:rsidR="00201968">
        <w:rPr>
          <w:sz w:val="24"/>
        </w:rPr>
        <w:t>2</w:t>
      </w:r>
      <w:r w:rsidR="00A65C29" w:rsidRPr="00006294">
        <w:rPr>
          <w:sz w:val="24"/>
        </w:rPr>
        <w:t xml:space="preserve">).  In addition, non-linearity can result in mode-conversion and the transfer of energy from initially excited lower frequency modes with large amplitudes to higher partials.  Although the pitch of a drum is raised when strongly hit, this may to some extent be compensated by the psycho-acoustic effect of a low frequency note sounding flatter as its intensity increased. Changes in perceived pitch of a drum with time </w:t>
      </w:r>
      <w:r w:rsidR="008E32C9">
        <w:rPr>
          <w:sz w:val="24"/>
        </w:rPr>
        <w:t>can</w:t>
      </w:r>
      <w:r w:rsidR="008E32C9" w:rsidRPr="00006294">
        <w:rPr>
          <w:sz w:val="24"/>
        </w:rPr>
        <w:t xml:space="preserve"> </w:t>
      </w:r>
      <w:r w:rsidR="00A65C29" w:rsidRPr="00006294">
        <w:rPr>
          <w:sz w:val="24"/>
        </w:rPr>
        <w:t xml:space="preserve">often </w:t>
      </w:r>
      <w:r w:rsidR="00457287">
        <w:rPr>
          <w:sz w:val="24"/>
        </w:rPr>
        <w:t xml:space="preserve">be </w:t>
      </w:r>
      <w:r w:rsidR="008E32C9">
        <w:rPr>
          <w:sz w:val="24"/>
        </w:rPr>
        <w:t xml:space="preserve">emphasised </w:t>
      </w:r>
      <w:r w:rsidR="00A65C29" w:rsidRPr="00006294">
        <w:rPr>
          <w:sz w:val="24"/>
        </w:rPr>
        <w:t xml:space="preserve">by the use of digital </w:t>
      </w:r>
      <w:r w:rsidR="008E32C9">
        <w:rPr>
          <w:sz w:val="24"/>
        </w:rPr>
        <w:t xml:space="preserve">audio </w:t>
      </w:r>
      <w:r w:rsidR="00A65C29" w:rsidRPr="00006294">
        <w:rPr>
          <w:sz w:val="24"/>
        </w:rPr>
        <w:t>processing</w:t>
      </w:r>
      <w:r w:rsidR="00A14F45">
        <w:rPr>
          <w:sz w:val="24"/>
        </w:rPr>
        <w:t xml:space="preserve"> to increase the </w:t>
      </w:r>
      <w:r w:rsidR="00A65C29" w:rsidRPr="00006294">
        <w:rPr>
          <w:sz w:val="24"/>
        </w:rPr>
        <w:t>frequency of the recorded playback without changing the overall envelope in time (audio example S4.3</w:t>
      </w:r>
      <w:r w:rsidR="001C290E">
        <w:rPr>
          <w:sz w:val="24"/>
        </w:rPr>
        <w:object w:dxaOrig="795" w:dyaOrig="811">
          <v:shape id="_x0000_i1373" type="#_x0000_t75" style="width:40.5pt;height:40.5pt" o:ole="">
            <v:imagedata r:id="rId834" o:title=""/>
          </v:shape>
          <o:OLEObject Type="Embed" ProgID="Package" ShapeID="_x0000_i1373" DrawAspect="Content" ObjectID="_1687067275" r:id="rId835"/>
        </w:object>
      </w:r>
      <w:r w:rsidR="00A65C29" w:rsidRPr="00006294">
        <w:rPr>
          <w:sz w:val="24"/>
        </w:rPr>
        <w:t>).</w:t>
      </w:r>
      <w:r w:rsidR="00A65C29" w:rsidRPr="00006294">
        <w:rPr>
          <w:b/>
          <w:sz w:val="36"/>
        </w:rPr>
        <w:t xml:space="preserve"> </w:t>
      </w:r>
    </w:p>
    <w:p w:rsidR="00A65C29" w:rsidRPr="00006294" w:rsidRDefault="00A65C29" w:rsidP="004B3CB5">
      <w:pPr>
        <w:tabs>
          <w:tab w:val="left" w:pos="4111"/>
        </w:tabs>
        <w:jc w:val="both"/>
        <w:rPr>
          <w:b/>
          <w:sz w:val="36"/>
        </w:rPr>
      </w:pPr>
    </w:p>
    <w:p w:rsidR="00A65C29" w:rsidRPr="00006294" w:rsidRDefault="000D3064" w:rsidP="00006294">
      <w:pPr>
        <w:tabs>
          <w:tab w:val="left" w:pos="2400"/>
          <w:tab w:val="left" w:pos="4111"/>
        </w:tabs>
        <w:jc w:val="both"/>
        <w:rPr>
          <w:b/>
          <w:sz w:val="24"/>
          <w:szCs w:val="24"/>
        </w:rPr>
      </w:pPr>
      <w:r>
        <w:rPr>
          <w:b/>
          <w:sz w:val="24"/>
          <w:szCs w:val="24"/>
        </w:rPr>
        <w:t>Ai</w:t>
      </w:r>
      <w:r w:rsidR="00A65C29" w:rsidRPr="00006294">
        <w:rPr>
          <w:b/>
          <w:sz w:val="24"/>
          <w:szCs w:val="24"/>
        </w:rPr>
        <w:t xml:space="preserve">r </w:t>
      </w:r>
      <w:r>
        <w:rPr>
          <w:b/>
          <w:sz w:val="24"/>
          <w:szCs w:val="24"/>
        </w:rPr>
        <w:t>L</w:t>
      </w:r>
      <w:r w:rsidR="00A65C29" w:rsidRPr="00006294">
        <w:rPr>
          <w:b/>
          <w:sz w:val="24"/>
          <w:szCs w:val="24"/>
        </w:rPr>
        <w:t xml:space="preserve">oading and </w:t>
      </w:r>
      <w:r>
        <w:rPr>
          <w:b/>
          <w:sz w:val="24"/>
          <w:szCs w:val="24"/>
        </w:rPr>
        <w:t>R</w:t>
      </w:r>
      <w:r w:rsidR="00A65C29" w:rsidRPr="00006294">
        <w:rPr>
          <w:b/>
          <w:sz w:val="24"/>
          <w:szCs w:val="24"/>
        </w:rPr>
        <w:t xml:space="preserve">adiation </w:t>
      </w:r>
    </w:p>
    <w:p w:rsidR="00006294" w:rsidRPr="00006294" w:rsidRDefault="00006294" w:rsidP="004B3CB5">
      <w:pPr>
        <w:tabs>
          <w:tab w:val="left" w:pos="4111"/>
        </w:tabs>
        <w:jc w:val="both"/>
        <w:rPr>
          <w:b/>
          <w:sz w:val="32"/>
          <w:szCs w:val="24"/>
        </w:rPr>
      </w:pPr>
    </w:p>
    <w:p w:rsidR="00A65C29" w:rsidRDefault="00570BE7" w:rsidP="004B3CB5">
      <w:pPr>
        <w:tabs>
          <w:tab w:val="left" w:pos="4111"/>
        </w:tabs>
        <w:jc w:val="both"/>
        <w:rPr>
          <w:sz w:val="24"/>
        </w:rPr>
      </w:pPr>
      <w:r w:rsidRPr="00006294">
        <w:rPr>
          <w:b/>
          <w:sz w:val="36"/>
        </w:rPr>
        <w:t xml:space="preserve">     </w:t>
      </w:r>
      <w:r w:rsidR="00A65C29" w:rsidRPr="00006294">
        <w:rPr>
          <w:sz w:val="24"/>
        </w:rPr>
        <w:t xml:space="preserve">The above description of the vibrational states of a membrane neglects the induced motion of the air on either side of the </w:t>
      </w:r>
      <w:r w:rsidR="000D3064" w:rsidRPr="00006294">
        <w:rPr>
          <w:sz w:val="24"/>
        </w:rPr>
        <w:t>drum skin</w:t>
      </w:r>
      <w:r w:rsidR="00A65C29" w:rsidRPr="00006294">
        <w:rPr>
          <w:sz w:val="24"/>
        </w:rPr>
        <w:t>.  At low frequencies, this adds a mass ~</w:t>
      </w:r>
      <w:r w:rsidR="00A41F00" w:rsidRPr="00A41F00">
        <w:rPr>
          <w:position w:val="-24"/>
        </w:rPr>
        <w:object w:dxaOrig="620" w:dyaOrig="620">
          <v:shape id="_x0000_i1374" type="#_x0000_t75" style="width:30.75pt;height:30.75pt" o:ole="">
            <v:imagedata r:id="rId836" o:title=""/>
          </v:shape>
          <o:OLEObject Type="Embed" ProgID="Equation.DSMT4" ShapeID="_x0000_i1374" DrawAspect="Content" ObjectID="_1687067276" r:id="rId837"/>
        </w:object>
      </w:r>
      <w:r w:rsidR="00A65C29" w:rsidRPr="00006294">
        <w:rPr>
          <w:sz w:val="24"/>
        </w:rPr>
        <w:t xml:space="preserve"> to the membrane (Fletcher and Rossing [</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A65C29" w:rsidRPr="00006294">
        <w:rPr>
          <w:sz w:val="24"/>
        </w:rPr>
        <w:t xml:space="preserve">, §18.1.2]), approximating to a cylinder of air with the same thickness as the radius </w:t>
      </w:r>
      <w:r w:rsidR="00A65C29" w:rsidRPr="00006294">
        <w:rPr>
          <w:i/>
          <w:sz w:val="24"/>
        </w:rPr>
        <w:t xml:space="preserve">a </w:t>
      </w:r>
      <w:r w:rsidR="00A65C29" w:rsidRPr="00006294">
        <w:rPr>
          <w:i/>
          <w:sz w:val="24"/>
          <w:vertAlign w:val="subscript"/>
        </w:rPr>
        <w:softHyphen/>
      </w:r>
      <w:r w:rsidR="00A65C29" w:rsidRPr="00006294">
        <w:rPr>
          <w:sz w:val="24"/>
        </w:rPr>
        <w:t>of the drum head</w:t>
      </w:r>
      <w:r w:rsidR="00A65C29" w:rsidRPr="00006294">
        <w:rPr>
          <w:i/>
          <w:sz w:val="24"/>
        </w:rPr>
        <w:t xml:space="preserve">. </w:t>
      </w:r>
      <w:r w:rsidR="00A65C29" w:rsidRPr="00006294">
        <w:rPr>
          <w:sz w:val="24"/>
        </w:rPr>
        <w:t xml:space="preserve">The added mass lowers the vibrational frequencies relative to those of an ideal membrane vibrating in vacuum.  The effect is largest at low frequencies, when the wavelength in air is larger than or comparable with the size of the drumhead. For higher frequency modes, with a number of wavelengths </w:t>
      </w:r>
      <w:r w:rsidR="00A65C29" w:rsidRPr="00006294">
        <w:rPr>
          <w:rFonts w:ascii="Symbol" w:hAnsi="Symbol"/>
          <w:i/>
          <w:sz w:val="24"/>
        </w:rPr>
        <w:t></w:t>
      </w:r>
      <w:r w:rsidR="00A65C29" w:rsidRPr="00006294">
        <w:rPr>
          <w:sz w:val="24"/>
        </w:rPr>
        <w:t xml:space="preserve"> across the width of the drumhead, the induced air motion only extends a distance ~ </w:t>
      </w:r>
      <w:r w:rsidR="00A65C29" w:rsidRPr="00006294">
        <w:rPr>
          <w:rFonts w:ascii="Symbol" w:hAnsi="Symbol"/>
          <w:i/>
          <w:sz w:val="24"/>
        </w:rPr>
        <w:t></w:t>
      </w:r>
      <w:r w:rsidR="00A65C29" w:rsidRPr="00006294">
        <w:rPr>
          <w:rFonts w:ascii="Symbol" w:hAnsi="Symbol"/>
          <w:sz w:val="24"/>
        </w:rPr>
        <w:t></w:t>
      </w:r>
      <w:r w:rsidR="00A65C29" w:rsidRPr="00006294">
        <w:rPr>
          <w:rFonts w:ascii="Symbol" w:hAnsi="Symbol"/>
          <w:sz w:val="24"/>
        </w:rPr>
        <w:t></w:t>
      </w:r>
      <w:r w:rsidR="00A65C29" w:rsidRPr="00006294">
        <w:rPr>
          <w:rFonts w:ascii="Symbol" w:hAnsi="Symbol"/>
          <w:sz w:val="24"/>
        </w:rPr>
        <w:t></w:t>
      </w:r>
      <w:r w:rsidR="00A65C29" w:rsidRPr="00006294">
        <w:rPr>
          <w:sz w:val="24"/>
        </w:rPr>
        <w:t xml:space="preserve"> (&lt;&lt; </w:t>
      </w:r>
      <w:r w:rsidR="00A65C29" w:rsidRPr="00006294">
        <w:rPr>
          <w:i/>
          <w:sz w:val="24"/>
        </w:rPr>
        <w:t>a)</w:t>
      </w:r>
      <w:r w:rsidR="00A65C29" w:rsidRPr="00006294">
        <w:rPr>
          <w:sz w:val="24"/>
        </w:rPr>
        <w:t xml:space="preserve"> from the membrane. Air loading therefore leaves the higher frequency modes relatively unperturbed.</w:t>
      </w:r>
    </w:p>
    <w:p w:rsidR="000B75C3" w:rsidRPr="00006294" w:rsidRDefault="000B75C3" w:rsidP="004B3CB5">
      <w:pPr>
        <w:tabs>
          <w:tab w:val="left" w:pos="4111"/>
        </w:tabs>
        <w:jc w:val="both"/>
        <w:rPr>
          <w:sz w:val="24"/>
        </w:rPr>
      </w:pPr>
    </w:p>
    <w:p w:rsidR="00A65C29" w:rsidRDefault="00111FA2" w:rsidP="004B3CB5">
      <w:pPr>
        <w:tabs>
          <w:tab w:val="left" w:pos="4111"/>
        </w:tabs>
        <w:jc w:val="both"/>
        <w:rPr>
          <w:sz w:val="24"/>
        </w:rPr>
      </w:pPr>
      <w:r w:rsidRPr="00006294">
        <w:rPr>
          <w:sz w:val="24"/>
        </w:rPr>
        <w:lastRenderedPageBreak/>
        <w:t xml:space="preserve">     </w:t>
      </w:r>
      <w:r w:rsidR="00A65C29" w:rsidRPr="00006294">
        <w:rPr>
          <w:sz w:val="24"/>
        </w:rPr>
        <w:t>Drums can have a single drum skin stretched over a hollow body, such as the kettle drum of the timpani, or two drum heads on either side of a supporting cylinder or hollowed out block of wood, like the side drum and southern Indian mrdanga (see Fletcher and Rossing [</w:t>
      </w:r>
      <w:r w:rsidR="00570BE7" w:rsidRPr="00006294">
        <w:rPr>
          <w:sz w:val="24"/>
        </w:rPr>
        <w:fldChar w:fldCharType="begin"/>
      </w:r>
      <w:r w:rsidR="00570BE7" w:rsidRPr="00006294">
        <w:rPr>
          <w:sz w:val="24"/>
        </w:rPr>
        <w:instrText xml:space="preserve"> NOTEREF _Ref104351927 \h </w:instrText>
      </w:r>
      <w:r w:rsidR="00006294" w:rsidRPr="00006294">
        <w:rPr>
          <w:sz w:val="24"/>
        </w:rPr>
        <w:instrText xml:space="preserve"> \* MERGEFORMAT </w:instrText>
      </w:r>
      <w:r w:rsidR="00570BE7" w:rsidRPr="00006294">
        <w:rPr>
          <w:sz w:val="24"/>
        </w:rPr>
      </w:r>
      <w:r w:rsidR="00570BE7" w:rsidRPr="00006294">
        <w:rPr>
          <w:sz w:val="24"/>
        </w:rPr>
        <w:fldChar w:fldCharType="separate"/>
      </w:r>
      <w:r w:rsidR="001926A3">
        <w:rPr>
          <w:sz w:val="24"/>
        </w:rPr>
        <w:t>5</w:t>
      </w:r>
      <w:r w:rsidR="00570BE7" w:rsidRPr="00006294">
        <w:rPr>
          <w:sz w:val="24"/>
        </w:rPr>
        <w:fldChar w:fldCharType="end"/>
      </w:r>
      <w:r w:rsidR="00A65C29" w:rsidRPr="00006294">
        <w:rPr>
          <w:sz w:val="24"/>
        </w:rPr>
        <w:t>,§18.5]).    By stretching the drum head over a hollow body, the sound radiated from the back surface is eliminated, just like mounting a loudspeaker cone in an enclosure.  At low frequencies, the drum then acts as a monopole source with isotropic and significantly enhanced radiation efficiency.  This is illustrated by the much reduced 60 dB decay time of the (11) dipole mode of a stretched timpani skin, when the drum skin was attached to the kettle - from 2.5</w:t>
      </w:r>
      <w:r w:rsidR="001C290E">
        <w:rPr>
          <w:sz w:val="24"/>
        </w:rPr>
        <w:t xml:space="preserve"> </w:t>
      </w:r>
      <w:r w:rsidR="00A65C29" w:rsidRPr="00006294">
        <w:rPr>
          <w:sz w:val="24"/>
        </w:rPr>
        <w:t>s to 0.5</w:t>
      </w:r>
      <w:r w:rsidR="001C290E">
        <w:rPr>
          <w:sz w:val="24"/>
        </w:rPr>
        <w:t xml:space="preserve"> </w:t>
      </w:r>
      <w:r w:rsidR="00A65C29" w:rsidRPr="00006294">
        <w:rPr>
          <w:sz w:val="24"/>
        </w:rPr>
        <w:t>s (Fletcher and Rossing [</w:t>
      </w:r>
      <w:r w:rsidR="00450F08" w:rsidRPr="00006294">
        <w:rPr>
          <w:sz w:val="24"/>
        </w:rPr>
        <w:fldChar w:fldCharType="begin"/>
      </w:r>
      <w:r w:rsidR="00450F08" w:rsidRPr="00006294">
        <w:rPr>
          <w:sz w:val="24"/>
        </w:rPr>
        <w:instrText xml:space="preserve"> NOTEREF _Ref104351927 \h </w:instrText>
      </w:r>
      <w:r w:rsidR="00006294" w:rsidRPr="00006294">
        <w:rPr>
          <w:sz w:val="24"/>
        </w:rPr>
        <w:instrText xml:space="preserve"> \* MERGEFORMAT </w:instrText>
      </w:r>
      <w:r w:rsidR="00450F08" w:rsidRPr="00006294">
        <w:rPr>
          <w:sz w:val="24"/>
        </w:rPr>
      </w:r>
      <w:r w:rsidR="00450F08" w:rsidRPr="00006294">
        <w:rPr>
          <w:sz w:val="24"/>
        </w:rPr>
        <w:fldChar w:fldCharType="separate"/>
      </w:r>
      <w:r w:rsidR="001926A3">
        <w:rPr>
          <w:sz w:val="24"/>
        </w:rPr>
        <w:t>5</w:t>
      </w:r>
      <w:r w:rsidR="00450F08" w:rsidRPr="00006294">
        <w:rPr>
          <w:sz w:val="24"/>
        </w:rPr>
        <w:fldChar w:fldCharType="end"/>
      </w:r>
      <w:r w:rsidR="00A65C29" w:rsidRPr="00006294">
        <w:rPr>
          <w:sz w:val="24"/>
        </w:rPr>
        <w:t>, table 18.4]).</w:t>
      </w:r>
    </w:p>
    <w:p w:rsidR="000B75C3" w:rsidRPr="00006294" w:rsidRDefault="000B75C3" w:rsidP="004B3CB5">
      <w:pPr>
        <w:tabs>
          <w:tab w:val="left" w:pos="4111"/>
        </w:tabs>
        <w:jc w:val="both"/>
        <w:rPr>
          <w:sz w:val="24"/>
        </w:rPr>
      </w:pPr>
    </w:p>
    <w:p w:rsidR="00450F08" w:rsidRPr="00006294" w:rsidRDefault="00450F08" w:rsidP="00450F08">
      <w:pPr>
        <w:tabs>
          <w:tab w:val="left" w:pos="4111"/>
        </w:tabs>
        <w:jc w:val="both"/>
        <w:rPr>
          <w:sz w:val="24"/>
        </w:rPr>
      </w:pPr>
      <w:r w:rsidRPr="00006294">
        <w:rPr>
          <w:sz w:val="24"/>
        </w:rPr>
        <w:t xml:space="preserve">    In addition, any net change in the volume of the enclosed air resulting from vibrations of the drum skin will increase the restoring forces acting on it and hence raise the modal frequencies</w:t>
      </w:r>
      <w:r w:rsidR="00457287">
        <w:rPr>
          <w:sz w:val="24"/>
        </w:rPr>
        <w:t xml:space="preserve"> (see Table 15.5)</w:t>
      </w:r>
      <w:r w:rsidRPr="00006294">
        <w:rPr>
          <w:sz w:val="24"/>
        </w:rPr>
        <w:t xml:space="preserve">.  In </w:t>
      </w:r>
      <w:r w:rsidR="00457287">
        <w:rPr>
          <w:sz w:val="24"/>
        </w:rPr>
        <w:t>this</w:t>
      </w:r>
      <w:r w:rsidRPr="00006294">
        <w:rPr>
          <w:sz w:val="24"/>
        </w:rPr>
        <w:t xml:space="preserve"> example, the coupling raises the frequency of the (01) drumhead mode from 82 to 127 Hz, the</w:t>
      </w:r>
      <w:r w:rsidR="00006294">
        <w:rPr>
          <w:sz w:val="24"/>
        </w:rPr>
        <w:t xml:space="preserve"> </w:t>
      </w:r>
      <w:r w:rsidRPr="00006294">
        <w:rPr>
          <w:sz w:val="24"/>
        </w:rPr>
        <w:t>(02) mode from 241 to 252 Hz, and the (03) mode from 407 to 418 Hz. In contrast, the asymmetric, volume-conserving, (11) mode is lowered in frequency from 160 to 150 Hz, which probably results from coupling to the higher frequency 337 Hz internal air mode having the same ar</w:t>
      </w:r>
      <w:r w:rsidR="0087057E">
        <w:rPr>
          <w:sz w:val="24"/>
        </w:rPr>
        <w:t>e</w:t>
      </w:r>
      <w:r w:rsidRPr="00006294">
        <w:rPr>
          <w:sz w:val="24"/>
        </w:rPr>
        <w:t xml:space="preserve">al symmetry. </w:t>
      </w:r>
    </w:p>
    <w:p w:rsidR="00307BFE" w:rsidRPr="00006294" w:rsidRDefault="00307BFE" w:rsidP="00570BE7">
      <w:pPr>
        <w:tabs>
          <w:tab w:val="left" w:pos="4111"/>
        </w:tabs>
        <w:jc w:val="center"/>
        <w:rPr>
          <w:sz w:val="24"/>
        </w:rPr>
      </w:pPr>
    </w:p>
    <w:p w:rsidR="00B873A7" w:rsidRPr="00006294" w:rsidRDefault="00B873A7" w:rsidP="00570BE7">
      <w:pPr>
        <w:tabs>
          <w:tab w:val="left" w:pos="4111"/>
        </w:tabs>
        <w:jc w:val="center"/>
        <w:rPr>
          <w:sz w:val="24"/>
        </w:rPr>
        <w:sectPr w:rsidR="00B873A7" w:rsidRPr="00006294" w:rsidSect="00006294">
          <w:endnotePr>
            <w:numFmt w:val="decimal"/>
          </w:endnotePr>
          <w:pgSz w:w="11906" w:h="16838" w:code="9"/>
          <w:pgMar w:top="1418" w:right="1418" w:bottom="1418" w:left="1418" w:header="720" w:footer="720" w:gutter="0"/>
          <w:cols w:space="284" w:equalWidth="0">
            <w:col w:w="9070"/>
          </w:cols>
        </w:sectPr>
      </w:pPr>
    </w:p>
    <w:p w:rsidR="00A65C29" w:rsidRPr="00006294" w:rsidRDefault="00A65C29" w:rsidP="00570BE7">
      <w:pPr>
        <w:tabs>
          <w:tab w:val="left" w:pos="4111"/>
        </w:tabs>
        <w:jc w:val="center"/>
        <w:rPr>
          <w:sz w:val="24"/>
        </w:rPr>
      </w:pPr>
      <w:r w:rsidRPr="00006294">
        <w:rPr>
          <w:sz w:val="24"/>
        </w:rPr>
        <w:t>TABLE 4.1</w:t>
      </w:r>
    </w:p>
    <w:p w:rsidR="00A65C29" w:rsidRPr="00006294" w:rsidRDefault="00A65C29" w:rsidP="004B3CB5">
      <w:pPr>
        <w:tabs>
          <w:tab w:val="left" w:pos="4111"/>
        </w:tabs>
        <w:jc w:val="both"/>
        <w:rPr>
          <w:i/>
          <w:sz w:val="24"/>
        </w:rPr>
      </w:pPr>
      <w:r w:rsidRPr="00006294">
        <w:rPr>
          <w:i/>
          <w:sz w:val="24"/>
        </w:rPr>
        <w:t>Ideal and measured frequencies of the modal frequencies of a timpani drum head normalised to the acoustically important (11) mode before and after mounting on the kettle, and the internal air resonances of the kettle.  The arrows indicate the sense of the most significant perturbations of drum head frequencies and the asterisks indicate the resulting quasi-harmonic set of acoustically important modes</w:t>
      </w:r>
      <w:r w:rsidR="00457287">
        <w:rPr>
          <w:i/>
          <w:sz w:val="24"/>
        </w:rPr>
        <w:t xml:space="preserve"> (after Fletcher and Rossing)</w:t>
      </w:r>
    </w:p>
    <w:p w:rsidR="00A65C29" w:rsidRPr="00006294" w:rsidRDefault="00A65C29" w:rsidP="004B3CB5">
      <w:pPr>
        <w:tabs>
          <w:tab w:val="left" w:pos="4111"/>
        </w:tabs>
        <w:jc w:val="both"/>
        <w:rPr>
          <w:i/>
          <w:sz w:val="24"/>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1116"/>
        <w:gridCol w:w="1979"/>
        <w:gridCol w:w="2383"/>
        <w:gridCol w:w="2549"/>
      </w:tblGrid>
      <w:tr w:rsidR="000D49C4" w:rsidRPr="000D49C4" w:rsidTr="000D49C4">
        <w:trPr>
          <w:trHeight w:val="673"/>
        </w:trPr>
        <w:tc>
          <w:tcPr>
            <w:tcW w:w="1005" w:type="dxa"/>
            <w:shd w:val="clear" w:color="auto" w:fill="auto"/>
          </w:tcPr>
          <w:p w:rsidR="00C233FB" w:rsidRPr="000D49C4" w:rsidRDefault="00C233FB" w:rsidP="000D49C4">
            <w:pPr>
              <w:tabs>
                <w:tab w:val="left" w:pos="612"/>
                <w:tab w:val="left" w:pos="4111"/>
                <w:tab w:val="left" w:pos="5580"/>
              </w:tabs>
              <w:ind w:left="-108" w:right="72" w:firstLine="108"/>
              <w:jc w:val="center"/>
              <w:rPr>
                <w:rFonts w:eastAsia="MS Mincho"/>
                <w:sz w:val="24"/>
              </w:rPr>
            </w:pPr>
          </w:p>
          <w:p w:rsidR="00A65C29" w:rsidRPr="000D49C4" w:rsidRDefault="00A65C29" w:rsidP="000D49C4">
            <w:pPr>
              <w:tabs>
                <w:tab w:val="left" w:pos="612"/>
                <w:tab w:val="left" w:pos="4111"/>
                <w:tab w:val="left" w:pos="5580"/>
              </w:tabs>
              <w:ind w:left="-108" w:right="72" w:firstLine="108"/>
              <w:jc w:val="center"/>
              <w:rPr>
                <w:rFonts w:eastAsia="MS Mincho"/>
                <w:sz w:val="24"/>
              </w:rPr>
            </w:pPr>
            <w:r w:rsidRPr="000D49C4">
              <w:rPr>
                <w:rFonts w:eastAsia="MS Mincho"/>
                <w:sz w:val="24"/>
              </w:rPr>
              <w:t>Mode</w:t>
            </w:r>
          </w:p>
        </w:tc>
        <w:tc>
          <w:tcPr>
            <w:tcW w:w="1116" w:type="dxa"/>
            <w:shd w:val="clear" w:color="auto" w:fill="auto"/>
          </w:tcPr>
          <w:p w:rsidR="00A65C29" w:rsidRPr="000D49C4" w:rsidRDefault="00A65C29" w:rsidP="000D49C4">
            <w:pPr>
              <w:tabs>
                <w:tab w:val="left" w:pos="4111"/>
                <w:tab w:val="left" w:pos="5580"/>
              </w:tabs>
              <w:ind w:left="-108" w:right="72" w:firstLine="108"/>
              <w:jc w:val="center"/>
              <w:rPr>
                <w:rFonts w:eastAsia="MS Mincho"/>
                <w:sz w:val="24"/>
              </w:rPr>
            </w:pPr>
            <w:r w:rsidRPr="000D49C4">
              <w:rPr>
                <w:rFonts w:eastAsia="MS Mincho"/>
                <w:sz w:val="24"/>
              </w:rPr>
              <w:t>ideal</w:t>
            </w:r>
          </w:p>
          <w:p w:rsidR="00A65C29" w:rsidRPr="000D49C4" w:rsidRDefault="00A65C29" w:rsidP="000D49C4">
            <w:pPr>
              <w:tabs>
                <w:tab w:val="left" w:pos="4111"/>
                <w:tab w:val="left" w:pos="5580"/>
              </w:tabs>
              <w:ind w:left="-108" w:right="72" w:firstLine="108"/>
              <w:jc w:val="center"/>
              <w:rPr>
                <w:rFonts w:eastAsia="MS Mincho"/>
                <w:sz w:val="24"/>
              </w:rPr>
            </w:pPr>
            <w:r w:rsidRPr="000D49C4">
              <w:rPr>
                <w:rFonts w:eastAsia="MS Mincho"/>
                <w:sz w:val="24"/>
              </w:rPr>
              <w:t>membrane</w:t>
            </w:r>
          </w:p>
        </w:tc>
        <w:tc>
          <w:tcPr>
            <w:tcW w:w="1979" w:type="dxa"/>
            <w:shd w:val="clear" w:color="auto" w:fill="auto"/>
          </w:tcPr>
          <w:p w:rsidR="00A65C29" w:rsidRPr="000D49C4" w:rsidRDefault="00A65C29" w:rsidP="000D49C4">
            <w:pPr>
              <w:tabs>
                <w:tab w:val="left" w:pos="4111"/>
                <w:tab w:val="left" w:pos="5580"/>
              </w:tabs>
              <w:ind w:left="-108" w:right="72" w:firstLine="108"/>
              <w:jc w:val="center"/>
              <w:rPr>
                <w:rFonts w:eastAsia="MS Mincho"/>
                <w:sz w:val="24"/>
              </w:rPr>
            </w:pPr>
            <w:r w:rsidRPr="000D49C4">
              <w:rPr>
                <w:rFonts w:eastAsia="MS Mincho"/>
                <w:sz w:val="24"/>
              </w:rPr>
              <w:t>drumhead in air</w:t>
            </w:r>
          </w:p>
        </w:tc>
        <w:tc>
          <w:tcPr>
            <w:tcW w:w="2383" w:type="dxa"/>
            <w:shd w:val="clear" w:color="auto" w:fill="auto"/>
          </w:tcPr>
          <w:p w:rsidR="00A65C29" w:rsidRPr="000D49C4" w:rsidRDefault="00A65C29" w:rsidP="000D49C4">
            <w:pPr>
              <w:tabs>
                <w:tab w:val="left" w:pos="4111"/>
                <w:tab w:val="left" w:pos="5580"/>
              </w:tabs>
              <w:ind w:left="-250" w:firstLine="250"/>
              <w:jc w:val="center"/>
              <w:rPr>
                <w:rFonts w:eastAsia="MS Mincho"/>
                <w:sz w:val="24"/>
              </w:rPr>
            </w:pPr>
            <w:r w:rsidRPr="000D49C4">
              <w:rPr>
                <w:rFonts w:eastAsia="MS Mincho"/>
                <w:sz w:val="24"/>
              </w:rPr>
              <w:t>coupled internal</w:t>
            </w:r>
            <w:r w:rsidR="00150067" w:rsidRPr="000D49C4">
              <w:rPr>
                <w:rFonts w:eastAsia="MS Mincho"/>
                <w:sz w:val="24"/>
              </w:rPr>
              <w:t xml:space="preserve"> </w:t>
            </w:r>
            <w:r w:rsidRPr="000D49C4">
              <w:rPr>
                <w:rFonts w:eastAsia="MS Mincho"/>
                <w:sz w:val="24"/>
              </w:rPr>
              <w:t>air resonances</w:t>
            </w:r>
          </w:p>
        </w:tc>
        <w:tc>
          <w:tcPr>
            <w:tcW w:w="2549" w:type="dxa"/>
            <w:shd w:val="clear" w:color="auto" w:fill="auto"/>
          </w:tcPr>
          <w:p w:rsidR="00A65C29" w:rsidRPr="000D49C4" w:rsidRDefault="00A65C29" w:rsidP="000D49C4">
            <w:pPr>
              <w:tabs>
                <w:tab w:val="left" w:pos="4111"/>
                <w:tab w:val="left" w:pos="5580"/>
              </w:tabs>
              <w:ind w:left="-108" w:right="34" w:firstLine="283"/>
              <w:jc w:val="center"/>
              <w:rPr>
                <w:rFonts w:eastAsia="MS Mincho"/>
                <w:sz w:val="24"/>
              </w:rPr>
            </w:pPr>
            <w:r w:rsidRPr="000D49C4">
              <w:rPr>
                <w:rFonts w:eastAsia="MS Mincho"/>
                <w:sz w:val="24"/>
              </w:rPr>
              <w:t>drumhead</w:t>
            </w:r>
          </w:p>
          <w:p w:rsidR="00A65C29" w:rsidRPr="000D49C4" w:rsidRDefault="00A65C29" w:rsidP="000D49C4">
            <w:pPr>
              <w:tabs>
                <w:tab w:val="left" w:pos="4111"/>
                <w:tab w:val="left" w:pos="5580"/>
              </w:tabs>
              <w:ind w:left="-108" w:right="34" w:firstLine="283"/>
              <w:jc w:val="center"/>
              <w:rPr>
                <w:rFonts w:eastAsia="MS Mincho"/>
                <w:sz w:val="24"/>
              </w:rPr>
            </w:pPr>
            <w:r w:rsidRPr="000D49C4">
              <w:rPr>
                <w:rFonts w:eastAsia="MS Mincho"/>
                <w:sz w:val="24"/>
              </w:rPr>
              <w:t>on kettle</w:t>
            </w:r>
          </w:p>
        </w:tc>
      </w:tr>
      <w:tr w:rsidR="000D49C4" w:rsidRPr="000D49C4" w:rsidTr="000D49C4">
        <w:trPr>
          <w:trHeight w:val="413"/>
        </w:trPr>
        <w:tc>
          <w:tcPr>
            <w:tcW w:w="1005"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01</w:t>
            </w:r>
          </w:p>
        </w:tc>
        <w:tc>
          <w:tcPr>
            <w:tcW w:w="1116"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0.63</w:t>
            </w:r>
          </w:p>
        </w:tc>
        <w:tc>
          <w:tcPr>
            <w:tcW w:w="1979"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82 Hz  0.53</w:t>
            </w:r>
          </w:p>
        </w:tc>
        <w:tc>
          <w:tcPr>
            <w:tcW w:w="2383" w:type="dxa"/>
            <w:shd w:val="clear" w:color="auto" w:fill="auto"/>
          </w:tcPr>
          <w:p w:rsidR="00A65C29" w:rsidRPr="000D49C4" w:rsidRDefault="00A65C29" w:rsidP="000D49C4">
            <w:pPr>
              <w:tabs>
                <w:tab w:val="left" w:pos="4111"/>
                <w:tab w:val="left" w:pos="5580"/>
              </w:tabs>
              <w:ind w:left="180" w:right="408"/>
              <w:rPr>
                <w:rFonts w:eastAsia="MS Mincho"/>
                <w:sz w:val="24"/>
              </w:rPr>
            </w:pPr>
            <w:r w:rsidRPr="000D49C4">
              <w:rPr>
                <w:rFonts w:eastAsia="MS Mincho"/>
                <w:sz w:val="24"/>
              </w:rPr>
              <w:t>(0,1,0)</w:t>
            </w:r>
            <w:r w:rsidR="00150067" w:rsidRPr="000D49C4">
              <w:rPr>
                <w:rFonts w:eastAsia="MS Mincho"/>
                <w:sz w:val="24"/>
              </w:rPr>
              <w:t xml:space="preserve"> </w:t>
            </w:r>
            <w:r w:rsidRPr="000D49C4">
              <w:rPr>
                <w:rFonts w:eastAsia="MS Mincho"/>
                <w:sz w:val="24"/>
              </w:rPr>
              <w:t>385 Hz  (0,1,1)</w:t>
            </w:r>
          </w:p>
        </w:tc>
        <w:tc>
          <w:tcPr>
            <w:tcW w:w="2549" w:type="dxa"/>
            <w:shd w:val="clear" w:color="auto" w:fill="auto"/>
          </w:tcPr>
          <w:p w:rsidR="00A65C29" w:rsidRPr="000D49C4" w:rsidRDefault="00A65C29" w:rsidP="000D49C4">
            <w:pPr>
              <w:tabs>
                <w:tab w:val="left" w:pos="4111"/>
                <w:tab w:val="left" w:pos="5580"/>
              </w:tabs>
              <w:ind w:left="-108" w:right="34" w:firstLine="283"/>
              <w:rPr>
                <w:rFonts w:eastAsia="MS Mincho"/>
                <w:sz w:val="24"/>
              </w:rPr>
            </w:pPr>
            <w:r w:rsidRPr="000D49C4">
              <w:rPr>
                <w:rFonts w:eastAsia="MS Mincho"/>
                <w:sz w:val="24"/>
              </w:rPr>
              <w:t xml:space="preserve">127 Hz  0.85  </w:t>
            </w:r>
            <w:r w:rsidRPr="000D49C4">
              <w:rPr>
                <w:rFonts w:eastAsia="MS Mincho"/>
                <w:b/>
                <w:sz w:val="24"/>
              </w:rPr>
              <w:sym w:font="Symbol" w:char="F0AD"/>
            </w:r>
            <w:r w:rsidRPr="000D49C4">
              <w:rPr>
                <w:rFonts w:eastAsia="MS Mincho"/>
                <w:b/>
                <w:sz w:val="24"/>
              </w:rPr>
              <w:t xml:space="preserve">  </w:t>
            </w:r>
          </w:p>
        </w:tc>
      </w:tr>
      <w:tr w:rsidR="000D49C4" w:rsidRPr="000D49C4" w:rsidTr="000D49C4">
        <w:trPr>
          <w:trHeight w:val="449"/>
        </w:trPr>
        <w:tc>
          <w:tcPr>
            <w:tcW w:w="1005"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11</w:t>
            </w:r>
          </w:p>
        </w:tc>
        <w:tc>
          <w:tcPr>
            <w:tcW w:w="1116"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1.00</w:t>
            </w:r>
          </w:p>
        </w:tc>
        <w:tc>
          <w:tcPr>
            <w:tcW w:w="1979"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160      1.0</w:t>
            </w:r>
          </w:p>
        </w:tc>
        <w:tc>
          <w:tcPr>
            <w:tcW w:w="2383" w:type="dxa"/>
            <w:shd w:val="clear" w:color="auto" w:fill="auto"/>
          </w:tcPr>
          <w:p w:rsidR="00A65C29" w:rsidRPr="000D49C4" w:rsidRDefault="00A65C29" w:rsidP="000D49C4">
            <w:pPr>
              <w:tabs>
                <w:tab w:val="left" w:pos="4111"/>
                <w:tab w:val="left" w:pos="5580"/>
              </w:tabs>
              <w:ind w:left="180" w:right="408"/>
              <w:rPr>
                <w:rFonts w:eastAsia="MS Mincho"/>
                <w:sz w:val="24"/>
              </w:rPr>
            </w:pPr>
            <w:r w:rsidRPr="000D49C4">
              <w:rPr>
                <w:rFonts w:eastAsia="MS Mincho"/>
                <w:sz w:val="24"/>
              </w:rPr>
              <w:t>(1,1,</w:t>
            </w:r>
            <w:r w:rsidR="00570BE7" w:rsidRPr="000D49C4">
              <w:rPr>
                <w:rFonts w:eastAsia="MS Mincho"/>
                <w:sz w:val="24"/>
              </w:rPr>
              <w:t xml:space="preserve">0) </w:t>
            </w:r>
            <w:r w:rsidRPr="000D49C4">
              <w:rPr>
                <w:rFonts w:eastAsia="MS Mincho"/>
                <w:sz w:val="24"/>
              </w:rPr>
              <w:t>337 Hz   (1,1.1) 566 Hz</w:t>
            </w:r>
          </w:p>
        </w:tc>
        <w:tc>
          <w:tcPr>
            <w:tcW w:w="2549" w:type="dxa"/>
            <w:shd w:val="clear" w:color="auto" w:fill="auto"/>
          </w:tcPr>
          <w:p w:rsidR="00A65C29" w:rsidRPr="000D49C4" w:rsidRDefault="00A65C29" w:rsidP="000D49C4">
            <w:pPr>
              <w:tabs>
                <w:tab w:val="left" w:pos="4111"/>
                <w:tab w:val="left" w:pos="5580"/>
              </w:tabs>
              <w:ind w:left="-108" w:right="34" w:firstLine="283"/>
              <w:rPr>
                <w:rFonts w:eastAsia="MS Mincho"/>
                <w:sz w:val="24"/>
              </w:rPr>
            </w:pPr>
            <w:r w:rsidRPr="000D49C4">
              <w:rPr>
                <w:rFonts w:eastAsia="MS Mincho"/>
                <w:sz w:val="24"/>
              </w:rPr>
              <w:t xml:space="preserve">150         1.00 </w:t>
            </w:r>
            <w:r w:rsidRPr="000D49C4">
              <w:rPr>
                <w:rFonts w:eastAsia="MS Mincho"/>
                <w:b/>
                <w:sz w:val="24"/>
              </w:rPr>
              <w:sym w:font="Symbol" w:char="F0AF"/>
            </w:r>
            <w:r w:rsidRPr="000D49C4">
              <w:rPr>
                <w:rFonts w:eastAsia="MS Mincho"/>
                <w:sz w:val="24"/>
              </w:rPr>
              <w:t xml:space="preserve">  *** </w:t>
            </w:r>
          </w:p>
        </w:tc>
      </w:tr>
      <w:tr w:rsidR="000D49C4" w:rsidRPr="000D49C4" w:rsidTr="000D49C4">
        <w:trPr>
          <w:trHeight w:val="449"/>
        </w:trPr>
        <w:tc>
          <w:tcPr>
            <w:tcW w:w="1005"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21</w:t>
            </w:r>
          </w:p>
        </w:tc>
        <w:tc>
          <w:tcPr>
            <w:tcW w:w="1116"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1.34</w:t>
            </w:r>
          </w:p>
        </w:tc>
        <w:tc>
          <w:tcPr>
            <w:tcW w:w="1979"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229      1.48</w:t>
            </w:r>
          </w:p>
        </w:tc>
        <w:tc>
          <w:tcPr>
            <w:tcW w:w="2383" w:type="dxa"/>
            <w:shd w:val="clear" w:color="auto" w:fill="auto"/>
          </w:tcPr>
          <w:p w:rsidR="00A65C29" w:rsidRPr="000D49C4" w:rsidRDefault="00A65C29" w:rsidP="000D49C4">
            <w:pPr>
              <w:tabs>
                <w:tab w:val="left" w:pos="4111"/>
                <w:tab w:val="left" w:pos="5580"/>
              </w:tabs>
              <w:ind w:left="180" w:right="408"/>
              <w:rPr>
                <w:rFonts w:eastAsia="MS Mincho"/>
                <w:sz w:val="24"/>
              </w:rPr>
            </w:pPr>
            <w:r w:rsidRPr="000D49C4">
              <w:rPr>
                <w:rFonts w:eastAsia="MS Mincho"/>
                <w:sz w:val="24"/>
              </w:rPr>
              <w:t xml:space="preserve">(2,1,0) 537 Hz </w:t>
            </w:r>
            <w:r w:rsidRPr="000D49C4">
              <w:rPr>
                <w:rFonts w:eastAsia="MS Mincho"/>
                <w:sz w:val="24"/>
              </w:rPr>
              <w:br/>
              <w:t>(2,1,1) 747 Hz</w:t>
            </w:r>
          </w:p>
        </w:tc>
        <w:tc>
          <w:tcPr>
            <w:tcW w:w="2549" w:type="dxa"/>
            <w:shd w:val="clear" w:color="auto" w:fill="auto"/>
          </w:tcPr>
          <w:p w:rsidR="00A65C29" w:rsidRPr="000D49C4" w:rsidRDefault="00A65C29" w:rsidP="000D49C4">
            <w:pPr>
              <w:tabs>
                <w:tab w:val="left" w:pos="4111"/>
                <w:tab w:val="left" w:pos="5580"/>
              </w:tabs>
              <w:ind w:left="-108" w:right="34" w:firstLine="283"/>
              <w:rPr>
                <w:rFonts w:eastAsia="MS Mincho"/>
                <w:sz w:val="24"/>
              </w:rPr>
            </w:pPr>
            <w:r w:rsidRPr="000D49C4">
              <w:rPr>
                <w:rFonts w:eastAsia="MS Mincho"/>
                <w:sz w:val="24"/>
              </w:rPr>
              <w:t xml:space="preserve">227         1.51 </w:t>
            </w:r>
            <w:r w:rsidRPr="000D49C4">
              <w:rPr>
                <w:rFonts w:eastAsia="MS Mincho"/>
                <w:b/>
                <w:sz w:val="24"/>
              </w:rPr>
              <w:sym w:font="Symbol" w:char="F0AF"/>
            </w:r>
            <w:r w:rsidRPr="000D49C4">
              <w:rPr>
                <w:rFonts w:eastAsia="MS Mincho"/>
                <w:b/>
                <w:sz w:val="24"/>
              </w:rPr>
              <w:t xml:space="preserve">  ***</w:t>
            </w:r>
          </w:p>
        </w:tc>
      </w:tr>
      <w:tr w:rsidR="000D49C4" w:rsidRPr="000D49C4" w:rsidTr="000D49C4">
        <w:trPr>
          <w:trHeight w:val="239"/>
        </w:trPr>
        <w:tc>
          <w:tcPr>
            <w:tcW w:w="1005"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02</w:t>
            </w:r>
          </w:p>
        </w:tc>
        <w:tc>
          <w:tcPr>
            <w:tcW w:w="1116"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1.44</w:t>
            </w:r>
          </w:p>
        </w:tc>
        <w:tc>
          <w:tcPr>
            <w:tcW w:w="1979" w:type="dxa"/>
            <w:shd w:val="clear" w:color="auto" w:fill="auto"/>
          </w:tcPr>
          <w:p w:rsidR="00A65C29" w:rsidRPr="000D49C4" w:rsidRDefault="00A65C29" w:rsidP="000D49C4">
            <w:pPr>
              <w:tabs>
                <w:tab w:val="left" w:pos="4111"/>
                <w:tab w:val="left" w:pos="5580"/>
              </w:tabs>
              <w:ind w:left="-108" w:right="408" w:firstLine="108"/>
              <w:jc w:val="center"/>
              <w:rPr>
                <w:rFonts w:eastAsia="MS Mincho"/>
                <w:sz w:val="24"/>
              </w:rPr>
            </w:pPr>
            <w:r w:rsidRPr="000D49C4">
              <w:rPr>
                <w:rFonts w:eastAsia="MS Mincho"/>
                <w:sz w:val="24"/>
              </w:rPr>
              <w:t>241      1.55</w:t>
            </w:r>
          </w:p>
        </w:tc>
        <w:tc>
          <w:tcPr>
            <w:tcW w:w="2383" w:type="dxa"/>
            <w:shd w:val="clear" w:color="auto" w:fill="auto"/>
          </w:tcPr>
          <w:p w:rsidR="00A65C29" w:rsidRPr="000D49C4" w:rsidRDefault="00A65C29" w:rsidP="000D49C4">
            <w:pPr>
              <w:tabs>
                <w:tab w:val="left" w:pos="4111"/>
                <w:tab w:val="left" w:pos="5580"/>
              </w:tabs>
              <w:ind w:left="180" w:right="408"/>
              <w:jc w:val="both"/>
              <w:rPr>
                <w:rFonts w:eastAsia="MS Mincho"/>
                <w:sz w:val="24"/>
              </w:rPr>
            </w:pPr>
            <w:r w:rsidRPr="000D49C4">
              <w:rPr>
                <w:rFonts w:eastAsia="MS Mincho"/>
                <w:sz w:val="24"/>
              </w:rPr>
              <w:t xml:space="preserve">(0,1,0) (0,2,0) </w:t>
            </w:r>
          </w:p>
        </w:tc>
        <w:tc>
          <w:tcPr>
            <w:tcW w:w="2549" w:type="dxa"/>
            <w:shd w:val="clear" w:color="auto" w:fill="auto"/>
          </w:tcPr>
          <w:p w:rsidR="00A65C29" w:rsidRPr="000D49C4" w:rsidRDefault="00A65C29" w:rsidP="000D49C4">
            <w:pPr>
              <w:tabs>
                <w:tab w:val="left" w:pos="4111"/>
                <w:tab w:val="left" w:pos="5580"/>
              </w:tabs>
              <w:ind w:left="-108" w:right="34" w:firstLine="283"/>
              <w:rPr>
                <w:rFonts w:eastAsia="MS Mincho"/>
                <w:sz w:val="24"/>
              </w:rPr>
            </w:pPr>
            <w:r w:rsidRPr="000D49C4">
              <w:rPr>
                <w:rFonts w:eastAsia="MS Mincho"/>
                <w:sz w:val="24"/>
              </w:rPr>
              <w:t xml:space="preserve">252         1.68 </w:t>
            </w:r>
            <w:r w:rsidRPr="000D49C4">
              <w:rPr>
                <w:rFonts w:eastAsia="MS Mincho"/>
                <w:b/>
                <w:sz w:val="24"/>
              </w:rPr>
              <w:sym w:font="Symbol" w:char="F0AD"/>
            </w:r>
            <w:r w:rsidRPr="000D49C4">
              <w:rPr>
                <w:rFonts w:eastAsia="MS Mincho"/>
                <w:b/>
                <w:sz w:val="24"/>
              </w:rPr>
              <w:t xml:space="preserve">   </w:t>
            </w:r>
          </w:p>
        </w:tc>
      </w:tr>
      <w:tr w:rsidR="000D49C4" w:rsidRPr="000D49C4" w:rsidTr="000D49C4">
        <w:trPr>
          <w:trHeight w:val="224"/>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31</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1.66</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297      1.92</w:t>
            </w:r>
          </w:p>
        </w:tc>
        <w:tc>
          <w:tcPr>
            <w:tcW w:w="2383" w:type="dxa"/>
            <w:shd w:val="clear" w:color="auto" w:fill="auto"/>
          </w:tcPr>
          <w:p w:rsidR="00A65C29" w:rsidRPr="000D49C4" w:rsidRDefault="00A65C29" w:rsidP="000D49C4">
            <w:pPr>
              <w:tabs>
                <w:tab w:val="left" w:pos="4111"/>
              </w:tabs>
              <w:ind w:left="180" w:right="408"/>
              <w:jc w:val="both"/>
              <w:rPr>
                <w:rFonts w:eastAsia="MS Mincho"/>
                <w:sz w:val="24"/>
              </w:rPr>
            </w:pPr>
            <w:r w:rsidRPr="000D49C4">
              <w:rPr>
                <w:rFonts w:eastAsia="MS Mincho"/>
                <w:sz w:val="24"/>
              </w:rPr>
              <w:t>(3,1,0) (3,1,1)</w:t>
            </w: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298         1.99      ***</w:t>
            </w:r>
          </w:p>
        </w:tc>
      </w:tr>
      <w:tr w:rsidR="000D49C4" w:rsidRPr="000D49C4" w:rsidTr="000D49C4">
        <w:trPr>
          <w:trHeight w:val="239"/>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12</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1.83</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323      2.08</w:t>
            </w:r>
          </w:p>
        </w:tc>
        <w:tc>
          <w:tcPr>
            <w:tcW w:w="2383" w:type="dxa"/>
            <w:shd w:val="clear" w:color="auto" w:fill="auto"/>
          </w:tcPr>
          <w:p w:rsidR="00A65C29" w:rsidRPr="000D49C4" w:rsidRDefault="00A65C29" w:rsidP="000D49C4">
            <w:pPr>
              <w:tabs>
                <w:tab w:val="left" w:pos="4111"/>
              </w:tabs>
              <w:ind w:left="180" w:right="408"/>
              <w:jc w:val="both"/>
              <w:rPr>
                <w:rFonts w:eastAsia="MS Mincho"/>
                <w:sz w:val="24"/>
              </w:rPr>
            </w:pPr>
            <w:r w:rsidRPr="000D49C4">
              <w:rPr>
                <w:rFonts w:eastAsia="MS Mincho"/>
                <w:sz w:val="24"/>
              </w:rPr>
              <w:t>(1,2,0) (1,2,1)</w:t>
            </w: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 xml:space="preserve">314         2.09 </w:t>
            </w:r>
            <w:r w:rsidRPr="000D49C4">
              <w:rPr>
                <w:rFonts w:eastAsia="MS Mincho"/>
                <w:b/>
                <w:sz w:val="24"/>
              </w:rPr>
              <w:sym w:font="Symbol" w:char="F0AF"/>
            </w:r>
            <w:r w:rsidRPr="000D49C4">
              <w:rPr>
                <w:rFonts w:eastAsia="MS Mincho"/>
                <w:b/>
                <w:sz w:val="24"/>
              </w:rPr>
              <w:t xml:space="preserve"> </w:t>
            </w:r>
          </w:p>
        </w:tc>
      </w:tr>
      <w:tr w:rsidR="000D49C4" w:rsidRPr="000D49C4" w:rsidTr="000D49C4">
        <w:trPr>
          <w:trHeight w:val="1352"/>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41</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1.98</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366      2.36</w:t>
            </w:r>
          </w:p>
        </w:tc>
        <w:tc>
          <w:tcPr>
            <w:tcW w:w="2383" w:type="dxa"/>
            <w:shd w:val="clear" w:color="auto" w:fill="auto"/>
          </w:tcPr>
          <w:p w:rsidR="00A65C29" w:rsidRPr="000D49C4" w:rsidRDefault="00A65C29" w:rsidP="000D49C4">
            <w:pPr>
              <w:tabs>
                <w:tab w:val="left" w:pos="4111"/>
              </w:tabs>
              <w:ind w:left="180" w:right="408"/>
              <w:jc w:val="both"/>
              <w:rPr>
                <w:rFonts w:eastAsia="MS Mincho"/>
                <w:sz w:val="24"/>
              </w:rPr>
            </w:pP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366         2.44      ***</w:t>
            </w:r>
          </w:p>
        </w:tc>
      </w:tr>
      <w:tr w:rsidR="000D49C4" w:rsidRPr="000D49C4" w:rsidTr="000D49C4">
        <w:trPr>
          <w:trHeight w:val="224"/>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22</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2.20</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402      2.59</w:t>
            </w:r>
          </w:p>
        </w:tc>
        <w:tc>
          <w:tcPr>
            <w:tcW w:w="2383" w:type="dxa"/>
            <w:shd w:val="clear" w:color="auto" w:fill="auto"/>
          </w:tcPr>
          <w:p w:rsidR="00A65C29" w:rsidRPr="000D49C4" w:rsidRDefault="00A65C29" w:rsidP="000D49C4">
            <w:pPr>
              <w:tabs>
                <w:tab w:val="left" w:pos="4111"/>
              </w:tabs>
              <w:ind w:left="180" w:right="408"/>
              <w:jc w:val="both"/>
              <w:rPr>
                <w:rFonts w:eastAsia="MS Mincho"/>
                <w:sz w:val="24"/>
              </w:rPr>
            </w:pP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401         2.67</w:t>
            </w:r>
          </w:p>
        </w:tc>
      </w:tr>
      <w:tr w:rsidR="000D49C4" w:rsidRPr="000D49C4" w:rsidTr="000D49C4">
        <w:trPr>
          <w:trHeight w:val="239"/>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03</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2.26</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407      2.63</w:t>
            </w:r>
          </w:p>
        </w:tc>
        <w:tc>
          <w:tcPr>
            <w:tcW w:w="2383" w:type="dxa"/>
            <w:shd w:val="clear" w:color="auto" w:fill="auto"/>
          </w:tcPr>
          <w:p w:rsidR="00A65C29" w:rsidRPr="000D49C4" w:rsidRDefault="00A65C29" w:rsidP="000D49C4">
            <w:pPr>
              <w:tabs>
                <w:tab w:val="left" w:pos="4111"/>
              </w:tabs>
              <w:ind w:left="180" w:right="408"/>
              <w:jc w:val="both"/>
              <w:rPr>
                <w:rFonts w:eastAsia="MS Mincho"/>
                <w:sz w:val="24"/>
              </w:rPr>
            </w:pPr>
            <w:r w:rsidRPr="000D49C4">
              <w:rPr>
                <w:rFonts w:eastAsia="MS Mincho"/>
                <w:sz w:val="24"/>
              </w:rPr>
              <w:t>(0,1,0)</w:t>
            </w: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 xml:space="preserve">418         2.79 </w:t>
            </w:r>
            <w:r w:rsidRPr="000D49C4">
              <w:rPr>
                <w:rFonts w:eastAsia="MS Mincho"/>
                <w:b/>
                <w:sz w:val="24"/>
              </w:rPr>
              <w:sym w:font="Symbol" w:char="F0AD"/>
            </w:r>
          </w:p>
        </w:tc>
      </w:tr>
      <w:tr w:rsidR="000D49C4" w:rsidRPr="000D49C4" w:rsidTr="000D49C4">
        <w:trPr>
          <w:trHeight w:val="224"/>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51</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2.29</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431      2.78</w:t>
            </w:r>
          </w:p>
        </w:tc>
        <w:tc>
          <w:tcPr>
            <w:tcW w:w="2383" w:type="dxa"/>
            <w:shd w:val="clear" w:color="auto" w:fill="auto"/>
          </w:tcPr>
          <w:p w:rsidR="00A65C29" w:rsidRPr="000D49C4" w:rsidRDefault="00A65C29" w:rsidP="000D49C4">
            <w:pPr>
              <w:tabs>
                <w:tab w:val="left" w:pos="4111"/>
              </w:tabs>
              <w:ind w:left="180" w:right="408"/>
              <w:jc w:val="both"/>
              <w:rPr>
                <w:rFonts w:eastAsia="MS Mincho"/>
                <w:sz w:val="24"/>
              </w:rPr>
            </w:pP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 xml:space="preserve">434         2.89       </w:t>
            </w:r>
          </w:p>
        </w:tc>
      </w:tr>
      <w:tr w:rsidR="000D49C4" w:rsidRPr="000D49C4" w:rsidTr="000D49C4">
        <w:trPr>
          <w:trHeight w:val="224"/>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32</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2.55</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479      3.09</w:t>
            </w:r>
          </w:p>
        </w:tc>
        <w:tc>
          <w:tcPr>
            <w:tcW w:w="2383" w:type="dxa"/>
            <w:shd w:val="clear" w:color="auto" w:fill="auto"/>
          </w:tcPr>
          <w:p w:rsidR="00A65C29" w:rsidRPr="000D49C4" w:rsidRDefault="00A65C29" w:rsidP="000D49C4">
            <w:pPr>
              <w:tabs>
                <w:tab w:val="left" w:pos="4111"/>
              </w:tabs>
              <w:ind w:left="-108" w:right="408" w:firstLine="108"/>
              <w:jc w:val="both"/>
              <w:rPr>
                <w:rFonts w:eastAsia="MS Mincho"/>
                <w:sz w:val="24"/>
              </w:rPr>
            </w:pP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448         2.99     ***</w:t>
            </w:r>
          </w:p>
        </w:tc>
      </w:tr>
      <w:tr w:rsidR="000D49C4" w:rsidRPr="000D49C4" w:rsidTr="000D49C4">
        <w:trPr>
          <w:trHeight w:val="239"/>
        </w:trPr>
        <w:tc>
          <w:tcPr>
            <w:tcW w:w="1005"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61</w:t>
            </w:r>
          </w:p>
        </w:tc>
        <w:tc>
          <w:tcPr>
            <w:tcW w:w="1116"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2.61</w:t>
            </w:r>
          </w:p>
        </w:tc>
        <w:tc>
          <w:tcPr>
            <w:tcW w:w="1979" w:type="dxa"/>
            <w:shd w:val="clear" w:color="auto" w:fill="auto"/>
          </w:tcPr>
          <w:p w:rsidR="00A65C29" w:rsidRPr="000D49C4" w:rsidRDefault="00A65C29" w:rsidP="000D49C4">
            <w:pPr>
              <w:tabs>
                <w:tab w:val="left" w:pos="4111"/>
              </w:tabs>
              <w:ind w:left="-108" w:right="408" w:firstLine="108"/>
              <w:jc w:val="center"/>
              <w:rPr>
                <w:rFonts w:eastAsia="MS Mincho"/>
                <w:sz w:val="24"/>
              </w:rPr>
            </w:pPr>
            <w:r w:rsidRPr="000D49C4">
              <w:rPr>
                <w:rFonts w:eastAsia="MS Mincho"/>
                <w:sz w:val="24"/>
              </w:rPr>
              <w:t>484      3.12</w:t>
            </w:r>
          </w:p>
        </w:tc>
        <w:tc>
          <w:tcPr>
            <w:tcW w:w="2383" w:type="dxa"/>
            <w:shd w:val="clear" w:color="auto" w:fill="auto"/>
          </w:tcPr>
          <w:p w:rsidR="00A65C29" w:rsidRPr="000D49C4" w:rsidRDefault="00A65C29" w:rsidP="000D49C4">
            <w:pPr>
              <w:tabs>
                <w:tab w:val="left" w:pos="4111"/>
              </w:tabs>
              <w:ind w:left="-108" w:right="408" w:firstLine="108"/>
              <w:jc w:val="both"/>
              <w:rPr>
                <w:rFonts w:eastAsia="MS Mincho"/>
                <w:sz w:val="24"/>
              </w:rPr>
            </w:pPr>
          </w:p>
        </w:tc>
        <w:tc>
          <w:tcPr>
            <w:tcW w:w="2549" w:type="dxa"/>
            <w:shd w:val="clear" w:color="auto" w:fill="auto"/>
          </w:tcPr>
          <w:p w:rsidR="00A65C29" w:rsidRPr="000D49C4" w:rsidRDefault="00A65C29" w:rsidP="000D49C4">
            <w:pPr>
              <w:tabs>
                <w:tab w:val="left" w:pos="4111"/>
              </w:tabs>
              <w:ind w:left="-108" w:right="34" w:firstLine="283"/>
              <w:rPr>
                <w:rFonts w:eastAsia="MS Mincho"/>
                <w:sz w:val="24"/>
              </w:rPr>
            </w:pPr>
            <w:r w:rsidRPr="000D49C4">
              <w:rPr>
                <w:rFonts w:eastAsia="MS Mincho"/>
                <w:sz w:val="24"/>
              </w:rPr>
              <w:t>462         3.08</w:t>
            </w:r>
          </w:p>
        </w:tc>
      </w:tr>
    </w:tbl>
    <w:p w:rsidR="00B873A7" w:rsidRPr="00006294" w:rsidRDefault="00B873A7" w:rsidP="004B3CB5">
      <w:pPr>
        <w:tabs>
          <w:tab w:val="left" w:pos="4111"/>
        </w:tabs>
        <w:jc w:val="both"/>
        <w:rPr>
          <w:sz w:val="24"/>
        </w:rPr>
        <w:sectPr w:rsidR="00B873A7" w:rsidRPr="00006294" w:rsidSect="00006294">
          <w:endnotePr>
            <w:numFmt w:val="decimal"/>
          </w:endnotePr>
          <w:type w:val="continuous"/>
          <w:pgSz w:w="11906" w:h="16838" w:code="9"/>
          <w:pgMar w:top="1418" w:right="1418" w:bottom="1418" w:left="1418" w:header="720" w:footer="720" w:gutter="0"/>
          <w:cols w:space="284" w:equalWidth="0">
            <w:col w:w="9070"/>
          </w:cols>
        </w:sectPr>
      </w:pPr>
    </w:p>
    <w:p w:rsidR="00B873A7" w:rsidRPr="00006294" w:rsidRDefault="00450F08" w:rsidP="004B3CB5">
      <w:pPr>
        <w:tabs>
          <w:tab w:val="left" w:pos="4111"/>
        </w:tabs>
        <w:jc w:val="both"/>
        <w:rPr>
          <w:sz w:val="24"/>
        </w:rPr>
      </w:pPr>
      <w:r w:rsidRPr="00006294">
        <w:rPr>
          <w:sz w:val="24"/>
        </w:rPr>
        <w:t xml:space="preserve"> </w:t>
      </w:r>
    </w:p>
    <w:p w:rsidR="00A65C29" w:rsidRPr="00006294" w:rsidRDefault="00450F08" w:rsidP="004B3CB5">
      <w:pPr>
        <w:tabs>
          <w:tab w:val="left" w:pos="4111"/>
        </w:tabs>
        <w:jc w:val="both"/>
        <w:rPr>
          <w:sz w:val="24"/>
        </w:rPr>
      </w:pPr>
      <w:r w:rsidRPr="00006294">
        <w:rPr>
          <w:sz w:val="24"/>
        </w:rPr>
        <w:t xml:space="preserve">    </w:t>
      </w:r>
      <w:r w:rsidR="00A65C29" w:rsidRPr="00006294">
        <w:rPr>
          <w:sz w:val="24"/>
        </w:rPr>
        <w:t xml:space="preserve">As in any coupled system in the absence of significant damping, the separation in frequency of the normal modes resulting from coupling will tend to be greater than the separation of </w:t>
      </w:r>
      <w:r w:rsidR="00A65C29" w:rsidRPr="00006294">
        <w:rPr>
          <w:sz w:val="24"/>
        </w:rPr>
        <w:lastRenderedPageBreak/>
        <w:t xml:space="preserve">the uncoupled resonators (see </w:t>
      </w:r>
      <w:r w:rsidR="00675C8D">
        <w:rPr>
          <w:sz w:val="24"/>
        </w:rPr>
        <w:t xml:space="preserve">Fig. </w:t>
      </w:r>
      <w:r w:rsidR="00954F39">
        <w:rPr>
          <w:sz w:val="24"/>
        </w:rPr>
        <w:t>2.30b</w:t>
      </w:r>
      <w:r w:rsidR="00A65C29" w:rsidRPr="00006294">
        <w:rPr>
          <w:sz w:val="24"/>
        </w:rPr>
        <w:t xml:space="preserve"> in the string section). In addition, any enclosed air will provide a coupling between the opposing heads of a double-sided drum.   For example, the 227 and 299 Hz (01) uncoupled (01) modes of the opposing heads of a snare drum become the 182 and 330 Hz normal modes of the double-sided drum (Fletcher and Rossing</w:t>
      </w:r>
      <w:r w:rsidRPr="00006294">
        <w:rPr>
          <w:sz w:val="24"/>
        </w:rPr>
        <w:t xml:space="preserve">  </w:t>
      </w:r>
      <w:r w:rsidR="00A65C29" w:rsidRPr="00006294">
        <w:rPr>
          <w:sz w:val="24"/>
        </w:rPr>
        <w:t>[</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A65C29" w:rsidRPr="00006294">
        <w:rPr>
          <w:sz w:val="24"/>
        </w:rPr>
        <w:t>, §Fig 18.7]).</w:t>
      </w:r>
    </w:p>
    <w:p w:rsidR="00B873A7" w:rsidRDefault="00B873A7" w:rsidP="004B3CB5">
      <w:pPr>
        <w:tabs>
          <w:tab w:val="left" w:pos="4111"/>
        </w:tabs>
        <w:jc w:val="both"/>
        <w:rPr>
          <w:b/>
          <w:sz w:val="24"/>
        </w:rPr>
      </w:pPr>
    </w:p>
    <w:p w:rsidR="000B75C3" w:rsidRDefault="000B75C3" w:rsidP="004B3CB5">
      <w:pPr>
        <w:tabs>
          <w:tab w:val="left" w:pos="4111"/>
        </w:tabs>
        <w:jc w:val="both"/>
        <w:rPr>
          <w:b/>
          <w:sz w:val="24"/>
        </w:rPr>
      </w:pPr>
    </w:p>
    <w:p w:rsidR="00A65C29" w:rsidRDefault="000D3064" w:rsidP="00D34E8C">
      <w:pPr>
        <w:tabs>
          <w:tab w:val="left" w:pos="4111"/>
        </w:tabs>
        <w:jc w:val="both"/>
        <w:rPr>
          <w:b/>
          <w:sz w:val="24"/>
        </w:rPr>
      </w:pPr>
      <w:r>
        <w:rPr>
          <w:b/>
          <w:sz w:val="24"/>
        </w:rPr>
        <w:t>E</w:t>
      </w:r>
      <w:r w:rsidR="00A65C29" w:rsidRPr="00006294">
        <w:rPr>
          <w:b/>
          <w:sz w:val="24"/>
        </w:rPr>
        <w:t xml:space="preserve">xcitation by </w:t>
      </w:r>
      <w:r>
        <w:rPr>
          <w:b/>
          <w:sz w:val="24"/>
        </w:rPr>
        <w:t>P</w:t>
      </w:r>
      <w:r w:rsidR="00A65C29" w:rsidRPr="00006294">
        <w:rPr>
          <w:b/>
          <w:sz w:val="24"/>
        </w:rPr>
        <w:t>layer</w:t>
      </w:r>
    </w:p>
    <w:p w:rsidR="00006294" w:rsidRPr="00006294" w:rsidRDefault="00006294" w:rsidP="00006294">
      <w:pPr>
        <w:tabs>
          <w:tab w:val="left" w:pos="4111"/>
        </w:tabs>
        <w:ind w:left="360"/>
        <w:jc w:val="both"/>
        <w:rPr>
          <w:b/>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The quality of the sound produced by any percussion instrument depends as much on the player’s skills as on the inherent qualities of the instrument itself. Drums are not simply hit.  A player uses</w:t>
      </w:r>
      <w:r w:rsidRPr="00006294">
        <w:rPr>
          <w:sz w:val="24"/>
        </w:rPr>
        <w:t xml:space="preserve"> </w:t>
      </w:r>
      <w:r w:rsidR="00A65C29" w:rsidRPr="00006294">
        <w:rPr>
          <w:sz w:val="24"/>
        </w:rPr>
        <w:t xml:space="preserve">considerable manual dexterity in controlling the way the drum stick strikes and is allowed to bounce away from the stretched drum-skin, xylophone bar or tubular bell.  It is important that contact of the stick with the instrument is kept to a minimum; otherwise the stick will strongly inhibit the vibrational modes that the player intends to excite. The “lift off” is just as important as “the strike”, and it takes years of practice to perfect, for example, a continuous side drum or triangle roll.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It is also important to strike an instrument in the right place using the right kind of stick or beater to produce the required tone, resonance or loudness required for a specific musical performance. As discussed earlier in relation to the excitation of modes on a stretched string and modal analysis measurements, one can selectively emphasise or eliminate particular partials by striking an instrument at antinodes or nodes of particular modes. A skilled timpani player can therefore produce a large number of different sounds by hitting the drumhead at different positions from the rim. </w:t>
      </w:r>
      <w:r w:rsidR="00200100">
        <w:rPr>
          <w:sz w:val="24"/>
        </w:rPr>
        <w:t>Striking</w:t>
      </w:r>
      <w:r w:rsidR="00A65C29" w:rsidRPr="00006294">
        <w:rPr>
          <w:sz w:val="24"/>
        </w:rPr>
        <w:t xml:space="preserve"> timpani close to the</w:t>
      </w:r>
      <w:r w:rsidR="00200100">
        <w:rPr>
          <w:sz w:val="24"/>
        </w:rPr>
        <w:t>ir</w:t>
      </w:r>
      <w:r w:rsidR="00A65C29" w:rsidRPr="00006294">
        <w:rPr>
          <w:sz w:val="24"/>
        </w:rPr>
        <w:t xml:space="preserve"> outer rim preferentially excites the higher frequency modes, while </w:t>
      </w:r>
      <w:r w:rsidR="00200100">
        <w:rPr>
          <w:sz w:val="24"/>
        </w:rPr>
        <w:t>striking</w:t>
      </w:r>
      <w:r w:rsidR="00A65C29" w:rsidRPr="00006294">
        <w:rPr>
          <w:sz w:val="24"/>
        </w:rPr>
        <w:t xml:space="preserve"> close to the centre results in a rather dull “thud”. This is due to the preferential excitation of the inefficient (00) mode and elimination of the acoustically important (0</w:t>
      </w:r>
      <w:r w:rsidR="00A65C29" w:rsidRPr="00006294">
        <w:rPr>
          <w:i/>
          <w:sz w:val="24"/>
        </w:rPr>
        <w:t>n</w:t>
      </w:r>
      <w:r w:rsidR="00A65C29" w:rsidRPr="00006294">
        <w:rPr>
          <w:sz w:val="24"/>
        </w:rPr>
        <w:t>) modes. The most sonorous sounding notes are generally struck about a ¼- way in from the edge of the drum.</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 The sound is also strongly affected by the dynamics of the beater-drumhead interaction, which is rather soft and “soggy” near the centre and much harder and “springy” near the outer rim. The sound is also strongly affected by the type of </w:t>
      </w:r>
      <w:r w:rsidR="008E32C9">
        <w:rPr>
          <w:sz w:val="24"/>
        </w:rPr>
        <w:t xml:space="preserve">striking head of the </w:t>
      </w:r>
      <w:r w:rsidR="00A65C29" w:rsidRPr="00006294">
        <w:rPr>
          <w:sz w:val="24"/>
        </w:rPr>
        <w:t xml:space="preserve">drum stick used. Light hard wooden sticks will make a more immediate impact with a bar or drum-skin than heavily felted beaters. Such difference are similar to the affect of using heavy or light force-hammers to preferentially excite lower or higher frequency modes </w:t>
      </w:r>
      <w:r w:rsidR="008E32C9">
        <w:rPr>
          <w:sz w:val="24"/>
        </w:rPr>
        <w:t xml:space="preserve">in </w:t>
      </w:r>
      <w:r w:rsidR="008E32C9" w:rsidRPr="00006294">
        <w:rPr>
          <w:sz w:val="24"/>
        </w:rPr>
        <w:t xml:space="preserve"> </w:t>
      </w:r>
      <w:r w:rsidR="00A65C29" w:rsidRPr="00006294">
        <w:rPr>
          <w:sz w:val="24"/>
        </w:rPr>
        <w:t xml:space="preserve">modal analysis investigations. A professional timpanist or percussion player will use completely different sticks for different styles of music and obtain effects on the same instrument ranging from the muffled drum beats of the Death March from Handel’s Saul to the sound of cannons firing in a Tchaikovsky’s 1812 overture. </w:t>
      </w:r>
    </w:p>
    <w:p w:rsidR="00006294" w:rsidRPr="00006294" w:rsidRDefault="00006294" w:rsidP="004B3CB5">
      <w:pPr>
        <w:tabs>
          <w:tab w:val="left" w:pos="4111"/>
        </w:tabs>
        <w:jc w:val="both"/>
        <w:rPr>
          <w:sz w:val="24"/>
        </w:rPr>
      </w:pPr>
    </w:p>
    <w:p w:rsidR="00A65C29" w:rsidRDefault="00C233FB" w:rsidP="004B3CB5">
      <w:pPr>
        <w:tabs>
          <w:tab w:val="left" w:pos="4111"/>
        </w:tabs>
        <w:jc w:val="both"/>
        <w:rPr>
          <w:i/>
          <w:sz w:val="24"/>
        </w:rPr>
      </w:pPr>
      <w:r w:rsidRPr="00006294">
        <w:rPr>
          <w:sz w:val="24"/>
        </w:rPr>
        <w:t xml:space="preserve">     </w:t>
      </w:r>
      <w:r w:rsidR="00A65C29" w:rsidRPr="00006294">
        <w:rPr>
          <w:sz w:val="24"/>
        </w:rPr>
        <w:t xml:space="preserve">There has been much less research on the mechanics of the drum stick-skin interaction than on the excitation of piano strings by the piano hammer (see §13.2.2h), though much of the physics involved is very similar. In particular, the shortest time that the drum stick can remain in contact with the skin will be determined by the time taken for the first reflected wave to return from the rim of the drum to bounce it off.  This is illustrated schematically in </w:t>
      </w:r>
      <w:r w:rsidR="00675C8D">
        <w:rPr>
          <w:sz w:val="24"/>
        </w:rPr>
        <w:t xml:space="preserve">Fig. </w:t>
      </w:r>
      <w:r w:rsidR="00954F39">
        <w:rPr>
          <w:sz w:val="24"/>
        </w:rPr>
        <w:t>4.2</w:t>
      </w:r>
      <w:r w:rsidR="00A65C29" w:rsidRPr="00006294">
        <w:rPr>
          <w:sz w:val="24"/>
        </w:rPr>
        <w:t xml:space="preserve">, which illustrates qualitatively the force applied to the drumhead as a function of time for a hard and a soft drumstick struck near the centre (solid line) and then played nearer the edge (dashed).  The overall spectrum of sound of the drum will be controlled by the frequency content of such impulses. Short contact times will emphasise the higher partials </w:t>
      </w:r>
      <w:r w:rsidR="00A65C29" w:rsidRPr="00006294">
        <w:rPr>
          <w:sz w:val="24"/>
        </w:rPr>
        <w:lastRenderedPageBreak/>
        <w:t xml:space="preserve">and give rise to a more percussive and brighter sound. Higher partials will also be emphasised by the use of metal beaters or drumsticks with hard-wooden striking heads rather than leather or soft felt-covered stick heads. This is illustrated by the second pulse, which would produce a softer, mellower sound, without such a strong initial attack.  Clearly, the loudness of the drum note will be proportional to the mass </w:t>
      </w:r>
      <w:r w:rsidR="00A65C29" w:rsidRPr="00006294">
        <w:rPr>
          <w:i/>
          <w:sz w:val="24"/>
        </w:rPr>
        <w:t xml:space="preserve">m </w:t>
      </w:r>
      <w:r w:rsidR="00A65C29" w:rsidRPr="00006294">
        <w:rPr>
          <w:sz w:val="24"/>
        </w:rPr>
        <w:t xml:space="preserve">of the striking drum stick head and its impact velocity </w:t>
      </w:r>
      <w:r w:rsidR="00A65C29" w:rsidRPr="00006294">
        <w:rPr>
          <w:i/>
          <w:sz w:val="24"/>
        </w:rPr>
        <w:t>v</w:t>
      </w:r>
      <w:r w:rsidR="00A65C29" w:rsidRPr="00006294">
        <w:rPr>
          <w:sz w:val="24"/>
        </w:rPr>
        <w:t xml:space="preserve">, delivering an impulse ~ </w:t>
      </w:r>
      <w:r w:rsidR="00A65C29" w:rsidRPr="00006294">
        <w:rPr>
          <w:i/>
          <w:sz w:val="24"/>
        </w:rPr>
        <w:t xml:space="preserve">mv. </w:t>
      </w:r>
    </w:p>
    <w:p w:rsidR="00006294" w:rsidRPr="00006294" w:rsidRDefault="00006294" w:rsidP="004B3CB5">
      <w:pPr>
        <w:tabs>
          <w:tab w:val="left" w:pos="4111"/>
        </w:tabs>
        <w:jc w:val="both"/>
        <w:rPr>
          <w:sz w:val="24"/>
        </w:rPr>
      </w:pPr>
    </w:p>
    <w:p w:rsidR="00A65C29" w:rsidRPr="00006294" w:rsidRDefault="00412DCB" w:rsidP="00200100">
      <w:pPr>
        <w:tabs>
          <w:tab w:val="left" w:pos="4111"/>
        </w:tabs>
        <w:ind w:left="1620" w:firstLine="780"/>
        <w:jc w:val="both"/>
        <w:rPr>
          <w:sz w:val="24"/>
        </w:rPr>
      </w:pPr>
      <w:r>
        <w:rPr>
          <w:noProof/>
          <w:sz w:val="24"/>
          <w:lang w:val="en-US"/>
        </w:rPr>
        <w:drawing>
          <wp:inline distT="0" distB="0" distL="0" distR="0" wp14:anchorId="3C4531F1" wp14:editId="4599D16D">
            <wp:extent cx="3048000" cy="12954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3048000" cy="1295400"/>
                    </a:xfrm>
                    <a:prstGeom prst="rect">
                      <a:avLst/>
                    </a:prstGeom>
                    <a:noFill/>
                    <a:ln>
                      <a:noFill/>
                    </a:ln>
                  </pic:spPr>
                </pic:pic>
              </a:graphicData>
            </a:graphic>
          </wp:inline>
        </w:drawing>
      </w:r>
    </w:p>
    <w:p w:rsidR="00A65C29" w:rsidRPr="00D34E8C" w:rsidRDefault="00675C8D" w:rsidP="004B3CB5">
      <w:pPr>
        <w:tabs>
          <w:tab w:val="left" w:pos="4111"/>
        </w:tabs>
        <w:jc w:val="both"/>
        <w:rPr>
          <w:i/>
          <w:szCs w:val="18"/>
        </w:rPr>
      </w:pPr>
      <w:r>
        <w:rPr>
          <w:b/>
          <w:i/>
          <w:szCs w:val="18"/>
        </w:rPr>
        <w:t xml:space="preserve">Fig. </w:t>
      </w:r>
      <w:r w:rsidR="00954F39">
        <w:rPr>
          <w:b/>
          <w:i/>
          <w:szCs w:val="18"/>
        </w:rPr>
        <w:t>4.2</w:t>
      </w:r>
      <w:r w:rsidR="00A65C29" w:rsidRPr="00D34E8C">
        <w:rPr>
          <w:i/>
          <w:szCs w:val="18"/>
        </w:rPr>
        <w:t xml:space="preserve">  Schematic impulses from striking drum stick  illustrating effect of exciting drum head at different positions, with different strength</w:t>
      </w:r>
      <w:r w:rsidR="00D34E8C">
        <w:rPr>
          <w:i/>
          <w:szCs w:val="18"/>
        </w:rPr>
        <w:t>s, with hard and soft drumstick</w:t>
      </w:r>
      <w:r w:rsidR="00A65C29" w:rsidRPr="00D34E8C">
        <w:rPr>
          <w:i/>
          <w:szCs w:val="18"/>
        </w:rPr>
        <w:t xml:space="preserve"> </w:t>
      </w:r>
    </w:p>
    <w:p w:rsidR="00A65C29" w:rsidRDefault="00C233FB" w:rsidP="004B3CB5">
      <w:pPr>
        <w:tabs>
          <w:tab w:val="left" w:pos="4111"/>
        </w:tabs>
        <w:jc w:val="both"/>
        <w:rPr>
          <w:sz w:val="24"/>
        </w:rPr>
      </w:pPr>
      <w:r w:rsidRPr="00D34E8C">
        <w:rPr>
          <w:sz w:val="24"/>
        </w:rPr>
        <w:t xml:space="preserve">     </w:t>
      </w:r>
      <w:r w:rsidR="00A65C29" w:rsidRPr="00D34E8C">
        <w:rPr>
          <w:sz w:val="24"/>
        </w:rPr>
        <w:t>Audio example</w:t>
      </w:r>
      <w:r w:rsidR="00A65C29" w:rsidRPr="00006294">
        <w:rPr>
          <w:sz w:val="24"/>
        </w:rPr>
        <w:t xml:space="preserve"> S4.4 </w:t>
      </w:r>
      <w:r w:rsidR="008253A7">
        <w:rPr>
          <w:sz w:val="24"/>
        </w:rPr>
        <w:object w:dxaOrig="795" w:dyaOrig="811">
          <v:shape id="_x0000_i1375" type="#_x0000_t75" style="width:40.5pt;height:40.5pt" o:ole="">
            <v:imagedata r:id="rId839" o:title=""/>
          </v:shape>
          <o:OLEObject Type="Embed" ProgID="Package" ShapeID="_x0000_i1375" DrawAspect="Content" ObjectID="_1687067277" r:id="rId840"/>
        </w:object>
      </w:r>
      <w:r w:rsidR="00A65C29" w:rsidRPr="00006294">
        <w:rPr>
          <w:sz w:val="24"/>
        </w:rPr>
        <w:t xml:space="preserve"> illustrates the change in sound of a timpani note, as the player progressively strikes the drum with a hard felt stick, starting from the outside edge and moving towards the centre, in equal intervals of ~ 1/8</w:t>
      </w:r>
      <w:r w:rsidR="00A65C29" w:rsidRPr="00006294">
        <w:rPr>
          <w:sz w:val="24"/>
          <w:vertAlign w:val="superscript"/>
        </w:rPr>
        <w:t>th</w:t>
      </w:r>
      <w:r w:rsidR="00A65C29" w:rsidRPr="00006294">
        <w:rPr>
          <w:sz w:val="24"/>
        </w:rPr>
        <w:t xml:space="preserve"> the radius. S4.5 </w:t>
      </w:r>
      <w:r w:rsidR="000C59F0">
        <w:rPr>
          <w:sz w:val="24"/>
        </w:rPr>
        <w:object w:dxaOrig="795" w:dyaOrig="811">
          <v:shape id="_x0000_i1376" type="#_x0000_t75" style="width:40.5pt;height:40.5pt" o:ole="">
            <v:imagedata r:id="rId841" o:title=""/>
          </v:shape>
          <o:OLEObject Type="Embed" ProgID="Package" ShapeID="_x0000_i1376" DrawAspect="Content" ObjectID="_1687067278" r:id="rId842"/>
        </w:object>
      </w:r>
      <w:r w:rsidR="00A65C29" w:rsidRPr="00006294">
        <w:rPr>
          <w:sz w:val="24"/>
        </w:rPr>
        <w:t xml:space="preserve"> illustrates the sound of a timpani, when struck at ¼ of the radius from the edge, using a succession of drumsticks of increasing hardness, from a large softly-felted beater to a wooden beater.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In  modern performances of baroque and early classical music,  the timpanist will use relatively light sticks, with leather-coated striking heads, while for music of the  romantic period larger and softer felt-covered drum sticks will often  be used.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Many drums of ethnic origin are played with the hands, hitting the drum head with fingers, clenched fists or open palms to create quite different kinds of sounds. In some cases, the player can also press down on the drum head to increase the tension and hence change pitch of the note. For a double headed drum, the coupling of the air between the drum heads can even enable the player to change the pitch and sound of a given note,  by applying pressure to the drum head not being struck. </w:t>
      </w:r>
    </w:p>
    <w:p w:rsidR="00006294" w:rsidRPr="00006294" w:rsidRDefault="00006294" w:rsidP="004B3CB5">
      <w:pPr>
        <w:tabs>
          <w:tab w:val="left" w:pos="4111"/>
        </w:tabs>
        <w:jc w:val="both"/>
        <w:rPr>
          <w:sz w:val="24"/>
        </w:rPr>
      </w:pPr>
    </w:p>
    <w:p w:rsidR="00A65C29" w:rsidRPr="00006294" w:rsidRDefault="00C233FB" w:rsidP="004B3CB5">
      <w:pPr>
        <w:tabs>
          <w:tab w:val="left" w:pos="4111"/>
        </w:tabs>
        <w:jc w:val="both"/>
        <w:rPr>
          <w:sz w:val="24"/>
        </w:rPr>
      </w:pPr>
      <w:r w:rsidRPr="00006294">
        <w:rPr>
          <w:sz w:val="24"/>
        </w:rPr>
        <w:t xml:space="preserve">     </w:t>
      </w:r>
      <w:r w:rsidR="00A65C29" w:rsidRPr="00006294">
        <w:rPr>
          <w:sz w:val="24"/>
        </w:rPr>
        <w:t>We now consider a number of well-known percussion instruments based on stretched membranes, which illustrate the above principles.  These will include drums with a well</w:t>
      </w:r>
      <w:r w:rsidR="00954F39">
        <w:rPr>
          <w:sz w:val="24"/>
        </w:rPr>
        <w:t>-</w:t>
      </w:r>
      <w:r w:rsidR="00A65C29" w:rsidRPr="00006294">
        <w:rPr>
          <w:sz w:val="24"/>
        </w:rPr>
        <w:t xml:space="preserve">defined pitch, such as kettle drums (timpani) and the Indian tabla and mrdanga, and drums with no defined pitch, such as the side and bass drum. </w:t>
      </w:r>
    </w:p>
    <w:p w:rsidR="00A65C29" w:rsidRPr="00006294" w:rsidRDefault="00A65C29" w:rsidP="004B3CB5">
      <w:pPr>
        <w:tabs>
          <w:tab w:val="left" w:pos="4111"/>
        </w:tabs>
        <w:jc w:val="both"/>
        <w:rPr>
          <w:sz w:val="24"/>
          <w:highlight w:val="yellow"/>
        </w:rPr>
      </w:pPr>
    </w:p>
    <w:p w:rsidR="00A65C29" w:rsidRDefault="000D3064" w:rsidP="00D34E8C">
      <w:pPr>
        <w:tabs>
          <w:tab w:val="left" w:pos="4111"/>
        </w:tabs>
        <w:jc w:val="both"/>
        <w:rPr>
          <w:b/>
          <w:sz w:val="24"/>
        </w:rPr>
      </w:pPr>
      <w:r>
        <w:rPr>
          <w:b/>
          <w:sz w:val="24"/>
        </w:rPr>
        <w:t>K</w:t>
      </w:r>
      <w:r w:rsidR="00A65C29" w:rsidRPr="00006294">
        <w:rPr>
          <w:b/>
          <w:sz w:val="24"/>
        </w:rPr>
        <w:t>ettle</w:t>
      </w:r>
      <w:r>
        <w:rPr>
          <w:b/>
          <w:sz w:val="24"/>
        </w:rPr>
        <w:t xml:space="preserve"> D</w:t>
      </w:r>
      <w:r w:rsidR="00A65C29" w:rsidRPr="00006294">
        <w:rPr>
          <w:b/>
          <w:sz w:val="24"/>
        </w:rPr>
        <w:t xml:space="preserve">rums </w:t>
      </w:r>
      <w:r>
        <w:rPr>
          <w:b/>
          <w:sz w:val="24"/>
        </w:rPr>
        <w:t>-T</w:t>
      </w:r>
      <w:r w:rsidR="00A65C29" w:rsidRPr="00006294">
        <w:rPr>
          <w:b/>
          <w:sz w:val="24"/>
        </w:rPr>
        <w:t xml:space="preserve">impani </w:t>
      </w:r>
    </w:p>
    <w:p w:rsidR="00006294" w:rsidRPr="00006294" w:rsidRDefault="00006294" w:rsidP="0090062B">
      <w:pPr>
        <w:tabs>
          <w:tab w:val="left" w:pos="4111"/>
        </w:tabs>
        <w:jc w:val="both"/>
        <w:rPr>
          <w:b/>
          <w:sz w:val="24"/>
        </w:rPr>
      </w:pPr>
    </w:p>
    <w:p w:rsidR="00A65C29" w:rsidRPr="00006294" w:rsidRDefault="00C233FB" w:rsidP="004B3CB5">
      <w:pPr>
        <w:tabs>
          <w:tab w:val="left" w:pos="4111"/>
        </w:tabs>
        <w:jc w:val="both"/>
        <w:rPr>
          <w:sz w:val="24"/>
        </w:rPr>
      </w:pPr>
      <w:r w:rsidRPr="00EA4AD8">
        <w:rPr>
          <w:sz w:val="24"/>
        </w:rPr>
        <w:t xml:space="preserve">     </w:t>
      </w:r>
      <w:r w:rsidR="00A65C29" w:rsidRPr="00006294">
        <w:rPr>
          <w:sz w:val="24"/>
        </w:rPr>
        <w:t xml:space="preserve">The kettle drum or timpani traditionally used a specially prepared calf-skin stretched over a hollow, approximately hemispherical, copper kettle generally beaten out of copper sheet.  Nowadays, thin (0.19 mm) Mylar sheet is often used in preference to calfskin for the drum skin, because of its uniformity and reduced susceptibility to changes in tension from variations in temperature and humidity. The drum skin is stretched over a supporting ring attached </w:t>
      </w:r>
      <w:r w:rsidR="00A65C29" w:rsidRPr="00006294">
        <w:rPr>
          <w:sz w:val="24"/>
        </w:rPr>
        <w:lastRenderedPageBreak/>
        <w:t>to the kettle, with the tension of the skin typically adjusted using 6-8 tuning screws equally-spaced around the circumference.  The player adjusts these screws to tune the instrument and to optimise the quality of tone produced. In modern instruments, a mechanical pedal arrangement can be used to quickly change the tension and thereby the tuning, by pushing the supporting ring up against the drumhead.  Typically, such an arrangement can increase the tension by up to a factor of two, raising the pit</w:t>
      </w:r>
      <w:r w:rsidR="00D05ACA">
        <w:rPr>
          <w:sz w:val="24"/>
        </w:rPr>
        <w:t xml:space="preserve">ch by </w:t>
      </w:r>
      <w:r w:rsidR="00A65C29" w:rsidRPr="00006294">
        <w:rPr>
          <w:sz w:val="24"/>
        </w:rPr>
        <w:t xml:space="preserve">a perfect fifth.  In the modern classical symphony orchestra, the timpanist will use two or three timpani of different sizes, to cover the range of pitched notes required. </w:t>
      </w:r>
    </w:p>
    <w:p w:rsidR="00A65C29" w:rsidRPr="00006294" w:rsidRDefault="00412DCB" w:rsidP="00200100">
      <w:pPr>
        <w:tabs>
          <w:tab w:val="left" w:pos="4111"/>
        </w:tabs>
        <w:ind w:left="1080" w:firstLine="1720"/>
        <w:jc w:val="both"/>
        <w:rPr>
          <w:sz w:val="24"/>
        </w:rPr>
      </w:pPr>
      <w:r>
        <w:rPr>
          <w:noProof/>
          <w:sz w:val="24"/>
          <w:lang w:val="en-US"/>
        </w:rPr>
        <w:drawing>
          <wp:inline distT="0" distB="0" distL="0" distR="0" wp14:anchorId="4C864FB0" wp14:editId="57ABEBF4">
            <wp:extent cx="2400300" cy="287655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2400300" cy="2876550"/>
                    </a:xfrm>
                    <a:prstGeom prst="rect">
                      <a:avLst/>
                    </a:prstGeom>
                    <a:noFill/>
                    <a:ln>
                      <a:noFill/>
                    </a:ln>
                  </pic:spPr>
                </pic:pic>
              </a:graphicData>
            </a:graphic>
          </wp:inline>
        </w:drawing>
      </w:r>
    </w:p>
    <w:p w:rsidR="00A65C29" w:rsidRPr="00006294" w:rsidRDefault="00675C8D" w:rsidP="004B3CB5">
      <w:pPr>
        <w:tabs>
          <w:tab w:val="left" w:pos="4111"/>
        </w:tabs>
        <w:jc w:val="both"/>
        <w:rPr>
          <w:i/>
          <w:szCs w:val="18"/>
        </w:rPr>
      </w:pPr>
      <w:r>
        <w:rPr>
          <w:b/>
          <w:i/>
          <w:szCs w:val="18"/>
        </w:rPr>
        <w:t xml:space="preserve">Fig. </w:t>
      </w:r>
      <w:r w:rsidR="00954F39">
        <w:rPr>
          <w:b/>
          <w:i/>
          <w:szCs w:val="18"/>
        </w:rPr>
        <w:t>4.3</w:t>
      </w:r>
      <w:r w:rsidR="00A65C29" w:rsidRPr="00006294">
        <w:rPr>
          <w:i/>
          <w:szCs w:val="18"/>
        </w:rPr>
        <w:t xml:space="preserve">  </w:t>
      </w:r>
      <w:r w:rsidR="00200100">
        <w:rPr>
          <w:i/>
          <w:szCs w:val="18"/>
        </w:rPr>
        <w:t>Decaying w</w:t>
      </w:r>
      <w:r w:rsidR="00A354FD">
        <w:rPr>
          <w:i/>
          <w:szCs w:val="18"/>
        </w:rPr>
        <w:t xml:space="preserve">aveform </w:t>
      </w:r>
      <w:r w:rsidR="00A65C29" w:rsidRPr="00006294">
        <w:rPr>
          <w:i/>
          <w:szCs w:val="18"/>
        </w:rPr>
        <w:t xml:space="preserve"> of a  timpani note and  FFT  spectra at the  sta</w:t>
      </w:r>
      <w:r w:rsidR="00D34E8C">
        <w:rPr>
          <w:i/>
          <w:szCs w:val="18"/>
        </w:rPr>
        <w:t>rt of a note</w:t>
      </w:r>
      <w:r w:rsidR="0087057E">
        <w:rPr>
          <w:i/>
          <w:szCs w:val="18"/>
        </w:rPr>
        <w:t xml:space="preserve"> (upper curve)</w:t>
      </w:r>
      <w:r w:rsidR="00D34E8C">
        <w:rPr>
          <w:i/>
          <w:szCs w:val="18"/>
        </w:rPr>
        <w:t xml:space="preserve"> and after 1 second</w:t>
      </w:r>
      <w:r w:rsidR="00A65C29" w:rsidRPr="00006294">
        <w:rPr>
          <w:i/>
          <w:szCs w:val="18"/>
        </w:rPr>
        <w:t xml:space="preserve"> </w:t>
      </w:r>
      <w:r w:rsidR="0087057E">
        <w:rPr>
          <w:i/>
          <w:szCs w:val="18"/>
        </w:rPr>
        <w:t>(lower curve)</w:t>
      </w:r>
    </w:p>
    <w:p w:rsidR="00A65C29" w:rsidRPr="00006294" w:rsidRDefault="00A65C29" w:rsidP="004B3CB5">
      <w:pPr>
        <w:tabs>
          <w:tab w:val="left" w:pos="4111"/>
        </w:tabs>
        <w:jc w:val="both"/>
        <w:rPr>
          <w:sz w:val="24"/>
        </w:rPr>
      </w:pPr>
    </w:p>
    <w:p w:rsidR="00A65C29" w:rsidRDefault="00006294" w:rsidP="004B3CB5">
      <w:pPr>
        <w:tabs>
          <w:tab w:val="left" w:pos="4111"/>
        </w:tabs>
        <w:jc w:val="both"/>
        <w:rPr>
          <w:sz w:val="24"/>
        </w:rPr>
      </w:pPr>
      <w:r>
        <w:rPr>
          <w:sz w:val="24"/>
        </w:rPr>
        <w:t xml:space="preserve">        </w:t>
      </w:r>
      <w:r w:rsidR="00675C8D">
        <w:rPr>
          <w:sz w:val="24"/>
        </w:rPr>
        <w:t xml:space="preserve">Figure </w:t>
      </w:r>
      <w:r w:rsidR="00C06533">
        <w:rPr>
          <w:sz w:val="24"/>
        </w:rPr>
        <w:t>4.3</w:t>
      </w:r>
      <w:r w:rsidR="00A65C29" w:rsidRPr="00006294">
        <w:rPr>
          <w:sz w:val="24"/>
        </w:rPr>
        <w:t xml:space="preserve"> shows the </w:t>
      </w:r>
      <w:r w:rsidR="00A354FD">
        <w:rPr>
          <w:sz w:val="24"/>
        </w:rPr>
        <w:t xml:space="preserve">waveform </w:t>
      </w:r>
      <w:r w:rsidR="00200100">
        <w:rPr>
          <w:sz w:val="24"/>
        </w:rPr>
        <w:t xml:space="preserve">and </w:t>
      </w:r>
      <w:r w:rsidR="00A65C29" w:rsidRPr="00006294">
        <w:rPr>
          <w:sz w:val="24"/>
        </w:rPr>
        <w:t xml:space="preserve">spectrum of the immediate and delayed sound of a timpani note (the </w:t>
      </w:r>
      <w:r w:rsidR="002315A8">
        <w:rPr>
          <w:sz w:val="24"/>
        </w:rPr>
        <w:t>second</w:t>
      </w:r>
      <w:r w:rsidR="002315A8" w:rsidRPr="00006294">
        <w:rPr>
          <w:sz w:val="24"/>
        </w:rPr>
        <w:t xml:space="preserve"> </w:t>
      </w:r>
      <w:r w:rsidR="00A65C29" w:rsidRPr="00006294">
        <w:rPr>
          <w:sz w:val="24"/>
        </w:rPr>
        <w:t>drum note in S4.6</w:t>
      </w:r>
      <w:r w:rsidR="002315A8">
        <w:rPr>
          <w:sz w:val="24"/>
        </w:rPr>
        <w:t xml:space="preserve"> </w:t>
      </w:r>
      <w:r w:rsidR="007E1A66">
        <w:rPr>
          <w:sz w:val="24"/>
        </w:rPr>
        <w:object w:dxaOrig="795" w:dyaOrig="811">
          <v:shape id="_x0000_i1377" type="#_x0000_t75" style="width:40.5pt;height:40.5pt" o:ole="">
            <v:imagedata r:id="rId844" o:title=""/>
          </v:shape>
          <o:OLEObject Type="Embed" ProgID="Package" ShapeID="_x0000_i1377" DrawAspect="Content" ObjectID="_1687067279" r:id="rId845"/>
        </w:object>
      </w:r>
      <w:r w:rsidR="007E1A66">
        <w:rPr>
          <w:sz w:val="24"/>
        </w:rPr>
        <w:t>)</w:t>
      </w:r>
      <w:r w:rsidR="00A65C29" w:rsidRPr="00006294">
        <w:rPr>
          <w:sz w:val="24"/>
        </w:rPr>
        <w:t xml:space="preserve">The initial sound includes contributions from all the modes excited. This includes not only the vibrational modes of the drum head, but also the air inside the kettle, the kettle itself and even the supporting legs and vibrations induced in the floor. Many of these vibrations die away rather quickly leaving a number of prominent, slowly decaying, drum-skin modes. Note in particular, the </w:t>
      </w:r>
      <w:r w:rsidR="008E32C9">
        <w:rPr>
          <w:sz w:val="24"/>
        </w:rPr>
        <w:t xml:space="preserve">relatively </w:t>
      </w:r>
      <w:r w:rsidR="00A65C29" w:rsidRPr="00006294">
        <w:rPr>
          <w:sz w:val="24"/>
        </w:rPr>
        <w:t>strongly damped (01) mode at ~140Hz and the less strongly damped modes (02) and (03) modes at 210 Hz and 284Hz, tuned approximately to a perfect fifth and an octave above the fundamental. As noted by Rayleigh in relation to Church bells [</w:t>
      </w:r>
      <w:r w:rsidR="00B873A7" w:rsidRPr="00006294">
        <w:rPr>
          <w:sz w:val="24"/>
        </w:rPr>
        <w:fldChar w:fldCharType="begin"/>
      </w:r>
      <w:r w:rsidR="00B873A7" w:rsidRPr="00006294">
        <w:rPr>
          <w:sz w:val="24"/>
        </w:rPr>
        <w:instrText xml:space="preserve"> NOTEREF _Ref121197123 \h </w:instrText>
      </w:r>
      <w:r w:rsidRPr="00006294">
        <w:rPr>
          <w:sz w:val="24"/>
        </w:rPr>
        <w:instrText xml:space="preserve"> \* MERGEFORMAT </w:instrText>
      </w:r>
      <w:r w:rsidR="00B873A7" w:rsidRPr="00006294">
        <w:rPr>
          <w:sz w:val="24"/>
        </w:rPr>
      </w:r>
      <w:r w:rsidR="00B873A7" w:rsidRPr="00006294">
        <w:rPr>
          <w:sz w:val="24"/>
        </w:rPr>
        <w:fldChar w:fldCharType="separate"/>
      </w:r>
      <w:r w:rsidR="001926A3">
        <w:rPr>
          <w:sz w:val="24"/>
        </w:rPr>
        <w:t>3</w:t>
      </w:r>
      <w:r w:rsidR="00B873A7" w:rsidRPr="00006294">
        <w:rPr>
          <w:sz w:val="24"/>
        </w:rPr>
        <w:fldChar w:fldCharType="end"/>
      </w:r>
      <w:r w:rsidR="00A65C29" w:rsidRPr="00006294">
        <w:rPr>
          <w:sz w:val="24"/>
        </w:rPr>
        <w:t xml:space="preserve">,Vol.1,§394], the pitch of a note is often determined by </w:t>
      </w:r>
      <w:r w:rsidR="00A11AC0">
        <w:rPr>
          <w:sz w:val="24"/>
        </w:rPr>
        <w:t xml:space="preserve">the </w:t>
      </w:r>
      <w:r w:rsidR="00A65C29" w:rsidRPr="00006294">
        <w:rPr>
          <w:sz w:val="24"/>
        </w:rPr>
        <w:t xml:space="preserve">higher quasi-harmonically related partials rather than the lowest partial present.  This is demonstrated by the second drum beat in S4.6, which has all frequency components below 250 Hz removed.  The perceived pitch </w:t>
      </w:r>
      <w:r w:rsidR="00A65C29" w:rsidRPr="00006294">
        <w:rPr>
          <w:i/>
          <w:sz w:val="24"/>
        </w:rPr>
        <w:t>at long times</w:t>
      </w:r>
      <w:r w:rsidR="00A65C29" w:rsidRPr="00006294">
        <w:rPr>
          <w:sz w:val="24"/>
        </w:rPr>
        <w:t xml:space="preserve"> is unchanged, though there is a considerable loss in “depth” or “body” of the resulting sound. </w:t>
      </w:r>
    </w:p>
    <w:p w:rsidR="00006294" w:rsidRPr="00006294" w:rsidRDefault="00006294" w:rsidP="004B3CB5">
      <w:pPr>
        <w:tabs>
          <w:tab w:val="left" w:pos="4111"/>
        </w:tabs>
        <w:jc w:val="both"/>
        <w:rPr>
          <w:sz w:val="24"/>
        </w:rPr>
      </w:pPr>
    </w:p>
    <w:p w:rsidR="00A65C29" w:rsidRPr="00006294" w:rsidRDefault="00C233FB" w:rsidP="004B3CB5">
      <w:pPr>
        <w:tabs>
          <w:tab w:val="left" w:pos="4111"/>
        </w:tabs>
        <w:jc w:val="both"/>
        <w:rPr>
          <w:sz w:val="24"/>
        </w:rPr>
      </w:pPr>
      <w:r w:rsidRPr="00006294">
        <w:rPr>
          <w:sz w:val="24"/>
        </w:rPr>
        <w:t xml:space="preserve">     </w:t>
      </w:r>
      <w:r w:rsidR="00A65C29" w:rsidRPr="00006294">
        <w:rPr>
          <w:sz w:val="24"/>
        </w:rPr>
        <w:t xml:space="preserve">Modal frequencies for a typical kettle drum have already been listed in Table 4.1, which includes a set of nearly harmonic modes indicated by asterisks achieved, in part, by empirical design of the coupled membrane and kettle air vibrations.    To a first approximation, the </w:t>
      </w:r>
      <w:r w:rsidR="008E32C9">
        <w:rPr>
          <w:sz w:val="24"/>
        </w:rPr>
        <w:t xml:space="preserve">effect of the air within the kettle on the modal frequencies of the drum is largely </w:t>
      </w:r>
      <w:r w:rsidR="00A65C29" w:rsidRPr="00006294">
        <w:rPr>
          <w:sz w:val="24"/>
        </w:rPr>
        <w:t xml:space="preserve">determined by the volume of the kettle rather than its shape. The smaller the enclosed volume, the larger its affect on the lowest order drumhead modes. Nevertheless, there are distinct differences in the sounds of timpani used by orchestras in Vienna and those used elsewhere in Europe </w:t>
      </w:r>
      <w:r w:rsidR="00A65C29" w:rsidRPr="00006294">
        <w:rPr>
          <w:sz w:val="24"/>
        </w:rPr>
        <w:lastRenderedPageBreak/>
        <w:t>(Bertsch [</w:t>
      </w:r>
      <w:r w:rsidR="00A65C29" w:rsidRPr="00A41F00">
        <w:rPr>
          <w:rStyle w:val="EndnoteReference"/>
          <w:sz w:val="24"/>
          <w:vertAlign w:val="baseline"/>
        </w:rPr>
        <w:endnoteReference w:id="203"/>
      </w:r>
      <w:r w:rsidR="00A65C29" w:rsidRPr="00006294">
        <w:rPr>
          <w:sz w:val="24"/>
        </w:rPr>
        <w:t>]).  Such differences can be attributed to the Viennese preference for calf-skin rather than mylar drum heads, a small shape-dependence affecting the coupling to the internal air resonances, and a different tuning mechanism.  The modal frequencies of the Viennese timpani measured by Bertsch were similar to those listed in Table 4.1, with the (11), (21), (31) and (41) modes again forming  a quasi-harmonic set of partials,  in the approximate ratios 1: 1.5: 2.0: 2.4: 2.9.</w:t>
      </w:r>
      <w:r w:rsidR="008E32C9">
        <w:rPr>
          <w:sz w:val="24"/>
        </w:rPr>
        <w:t xml:space="preserve"> R</w:t>
      </w:r>
      <w:r w:rsidR="00A65C29" w:rsidRPr="00006294">
        <w:rPr>
          <w:sz w:val="24"/>
        </w:rPr>
        <w:t>ather surprisingly, the relative frequencies of the lower two modes could be interchanged with tuning.</w:t>
      </w:r>
    </w:p>
    <w:p w:rsidR="00200100" w:rsidRDefault="00200100" w:rsidP="00D34E8C">
      <w:pPr>
        <w:tabs>
          <w:tab w:val="left" w:pos="4111"/>
        </w:tabs>
        <w:rPr>
          <w:b/>
          <w:sz w:val="24"/>
        </w:rPr>
      </w:pPr>
    </w:p>
    <w:p w:rsidR="00200100" w:rsidRDefault="00200100" w:rsidP="00D34E8C">
      <w:pPr>
        <w:tabs>
          <w:tab w:val="left" w:pos="4111"/>
        </w:tabs>
        <w:rPr>
          <w:b/>
          <w:sz w:val="24"/>
        </w:rPr>
      </w:pPr>
    </w:p>
    <w:p w:rsidR="00A65C29" w:rsidRDefault="00A65C29" w:rsidP="00D34E8C">
      <w:pPr>
        <w:tabs>
          <w:tab w:val="left" w:pos="4111"/>
        </w:tabs>
        <w:rPr>
          <w:b/>
          <w:sz w:val="24"/>
        </w:rPr>
      </w:pPr>
      <w:r w:rsidRPr="00006294">
        <w:rPr>
          <w:b/>
          <w:sz w:val="24"/>
        </w:rPr>
        <w:t xml:space="preserve">Indian </w:t>
      </w:r>
      <w:r w:rsidR="00200100">
        <w:rPr>
          <w:b/>
          <w:sz w:val="24"/>
        </w:rPr>
        <w:t>T</w:t>
      </w:r>
      <w:r w:rsidRPr="00006294">
        <w:rPr>
          <w:b/>
          <w:sz w:val="24"/>
        </w:rPr>
        <w:t xml:space="preserve">abla and </w:t>
      </w:r>
      <w:r w:rsidR="00200100">
        <w:rPr>
          <w:b/>
          <w:sz w:val="24"/>
        </w:rPr>
        <w:t>M</w:t>
      </w:r>
      <w:r w:rsidRPr="00006294">
        <w:rPr>
          <w:b/>
          <w:sz w:val="24"/>
        </w:rPr>
        <w:t xml:space="preserve">rdanga </w:t>
      </w:r>
    </w:p>
    <w:p w:rsidR="00006294" w:rsidRPr="00006294" w:rsidRDefault="00006294" w:rsidP="00006294">
      <w:pPr>
        <w:tabs>
          <w:tab w:val="left" w:pos="4111"/>
        </w:tabs>
        <w:ind w:left="360"/>
        <w:jc w:val="both"/>
        <w:rPr>
          <w:b/>
          <w:sz w:val="24"/>
        </w:rPr>
      </w:pPr>
    </w:p>
    <w:p w:rsidR="00A65C29" w:rsidRDefault="00C233FB" w:rsidP="004B3CB5">
      <w:pPr>
        <w:tabs>
          <w:tab w:val="left" w:pos="4111"/>
        </w:tabs>
        <w:jc w:val="both"/>
        <w:rPr>
          <w:sz w:val="24"/>
        </w:rPr>
      </w:pPr>
      <w:r w:rsidRPr="00006294">
        <w:rPr>
          <w:b/>
          <w:sz w:val="24"/>
        </w:rPr>
        <w:t xml:space="preserve">     </w:t>
      </w:r>
      <w:r w:rsidR="00A65C29" w:rsidRPr="00006294">
        <w:rPr>
          <w:sz w:val="24"/>
        </w:rPr>
        <w:t xml:space="preserve">Another way of achieving a near harmonic set of resonances of a vibrating drumhead is to add mass to the drum-head and hence change the frequencies of its normal modes of vibration. For the single- and double-headed Indian tabla and mrdanga drums, this is achieved by selectively loading the drum skin with several coatings of a paste of starch, gum, iron oxide and other materials – see  Fletcher </w:t>
      </w:r>
      <w:r w:rsidR="00457287">
        <w:rPr>
          <w:sz w:val="24"/>
        </w:rPr>
        <w:t xml:space="preserve">and </w:t>
      </w:r>
      <w:r w:rsidR="00457287" w:rsidRPr="00006294">
        <w:rPr>
          <w:sz w:val="24"/>
        </w:rPr>
        <w:t xml:space="preserve">Rossing </w:t>
      </w:r>
      <w:r w:rsidR="00A65C29" w:rsidRPr="00006294">
        <w:rPr>
          <w:sz w:val="24"/>
        </w:rPr>
        <w:t>[1,§ 18.5].  The acoustics of the tabla was first investigated by Raman [</w:t>
      </w:r>
      <w:r w:rsidR="00A65C29" w:rsidRPr="00A354FD">
        <w:rPr>
          <w:rStyle w:val="EndnoteReference"/>
          <w:sz w:val="24"/>
          <w:vertAlign w:val="baseline"/>
        </w:rPr>
        <w:endnoteReference w:id="204"/>
      </w:r>
      <w:r w:rsidR="00A65C29" w:rsidRPr="00A354FD">
        <w:rPr>
          <w:sz w:val="24"/>
        </w:rPr>
        <w:t>]</w:t>
      </w:r>
      <w:r w:rsidR="00A65C29" w:rsidRPr="00006294">
        <w:rPr>
          <w:sz w:val="24"/>
        </w:rPr>
        <w:t>, who obtained Chladni patterns for many of the lower frequency modes of the drum head.  Rossing and Sykes [</w:t>
      </w:r>
      <w:r w:rsidR="00A65C29" w:rsidRPr="00006294">
        <w:rPr>
          <w:rStyle w:val="EndnoteReference"/>
          <w:sz w:val="24"/>
          <w:vertAlign w:val="baseline"/>
        </w:rPr>
        <w:endnoteReference w:id="205"/>
      </w:r>
      <w:r w:rsidR="00A65C29" w:rsidRPr="00006294">
        <w:rPr>
          <w:sz w:val="24"/>
        </w:rPr>
        <w:t>] measured the incremental changes in frequency of the loaded membrane as each additional layer was added. A hundred layers lowered the fundamental mode by about an octave. The resulting five lowest modes were harmonically related and including several degenerate modes derived from the smoothly transformed modes of the original unloaded membrane.  The results were very similar to those obtained earlier by Raman. Investigations by Ramakrishna and Sondhi [</w:t>
      </w:r>
      <w:r w:rsidR="00A65C29" w:rsidRPr="00006294">
        <w:rPr>
          <w:rStyle w:val="EndnoteReference"/>
          <w:sz w:val="24"/>
          <w:vertAlign w:val="baseline"/>
        </w:rPr>
        <w:endnoteReference w:id="206"/>
      </w:r>
      <w:r w:rsidR="00A65C29" w:rsidRPr="00006294">
        <w:rPr>
          <w:sz w:val="24"/>
        </w:rPr>
        <w:t>]</w:t>
      </w:r>
      <w:r w:rsidR="00A354FD">
        <w:rPr>
          <w:sz w:val="24"/>
        </w:rPr>
        <w:t xml:space="preserve"> </w:t>
      </w:r>
      <w:r w:rsidR="00A65C29" w:rsidRPr="00006294">
        <w:rPr>
          <w:sz w:val="24"/>
        </w:rPr>
        <w:t>and by De</w:t>
      </w:r>
      <w:r w:rsidR="00A354FD">
        <w:rPr>
          <w:sz w:val="24"/>
        </w:rPr>
        <w:t xml:space="preserve"> </w:t>
      </w:r>
      <w:r w:rsidR="00A65C29" w:rsidRPr="00006294">
        <w:rPr>
          <w:sz w:val="24"/>
        </w:rPr>
        <w:t>[</w:t>
      </w:r>
      <w:r w:rsidR="00A65C29" w:rsidRPr="00006294">
        <w:rPr>
          <w:rStyle w:val="EndnoteReference"/>
          <w:sz w:val="24"/>
          <w:vertAlign w:val="baseline"/>
        </w:rPr>
        <w:endnoteReference w:id="207"/>
      </w:r>
      <w:r w:rsidR="00A65C29" w:rsidRPr="00006294">
        <w:rPr>
          <w:sz w:val="24"/>
        </w:rPr>
        <w:t xml:space="preserve">] showed that, to achieve a quasi-harmonic set of low frequency modes, the </w:t>
      </w:r>
      <w:r w:rsidR="004425BB">
        <w:rPr>
          <w:sz w:val="24"/>
        </w:rPr>
        <w:t>areal</w:t>
      </w:r>
      <w:r w:rsidR="004425BB" w:rsidRPr="00006294">
        <w:rPr>
          <w:sz w:val="24"/>
        </w:rPr>
        <w:t xml:space="preserve"> </w:t>
      </w:r>
      <w:r w:rsidR="00A65C29" w:rsidRPr="00006294">
        <w:rPr>
          <w:sz w:val="24"/>
        </w:rPr>
        <w:t>density at the centre of such drums should be approximately ten times that of the unloaded sections.</w:t>
      </w:r>
    </w:p>
    <w:p w:rsidR="00BD6F49" w:rsidRPr="00006294" w:rsidRDefault="00BD6F49" w:rsidP="004B3CB5">
      <w:pPr>
        <w:tabs>
          <w:tab w:val="left" w:pos="4111"/>
        </w:tabs>
        <w:jc w:val="both"/>
        <w:rPr>
          <w:sz w:val="24"/>
        </w:rPr>
      </w:pPr>
    </w:p>
    <w:p w:rsidR="00A65C29" w:rsidRPr="00006294" w:rsidRDefault="00C233FB" w:rsidP="004B3CB5">
      <w:pPr>
        <w:tabs>
          <w:tab w:val="left" w:pos="4111"/>
        </w:tabs>
        <w:jc w:val="both"/>
        <w:rPr>
          <w:sz w:val="24"/>
        </w:rPr>
      </w:pPr>
      <w:r w:rsidRPr="00006294">
        <w:rPr>
          <w:sz w:val="24"/>
        </w:rPr>
        <w:t xml:space="preserve">     </w:t>
      </w:r>
      <w:r w:rsidR="00675C8D">
        <w:rPr>
          <w:sz w:val="24"/>
        </w:rPr>
        <w:t xml:space="preserve">Figure </w:t>
      </w:r>
      <w:r w:rsidR="00C06533">
        <w:rPr>
          <w:sz w:val="24"/>
        </w:rPr>
        <w:t>4.4</w:t>
      </w:r>
      <w:r w:rsidR="00A65C29" w:rsidRPr="00006294">
        <w:rPr>
          <w:sz w:val="24"/>
        </w:rPr>
        <w:t xml:space="preserve"> illustrates the </w:t>
      </w:r>
      <w:r w:rsidR="00A354FD">
        <w:rPr>
          <w:sz w:val="24"/>
        </w:rPr>
        <w:t xml:space="preserve">decaying waveform </w:t>
      </w:r>
      <w:r w:rsidR="00A65C29" w:rsidRPr="00006294">
        <w:rPr>
          <w:sz w:val="24"/>
        </w:rPr>
        <w:t>and spectra of a well- tuned tabla drum (audio S4.7</w:t>
      </w:r>
      <w:r w:rsidR="007E1A66">
        <w:rPr>
          <w:sz w:val="24"/>
        </w:rPr>
        <w:object w:dxaOrig="795" w:dyaOrig="811">
          <v:shape id="_x0000_i1378" type="#_x0000_t75" style="width:40.5pt;height:40.5pt" o:ole="">
            <v:imagedata r:id="rId846" o:title=""/>
          </v:shape>
          <o:OLEObject Type="Embed" ProgID="Package" ShapeID="_x0000_i1378" DrawAspect="Content" ObjectID="_1687067280" r:id="rId847"/>
        </w:object>
      </w:r>
      <w:r w:rsidR="007E1A66">
        <w:rPr>
          <w:sz w:val="24"/>
        </w:rPr>
        <w:t xml:space="preserve">) </w:t>
      </w:r>
      <w:r w:rsidR="00A65C29" w:rsidRPr="00006294">
        <w:rPr>
          <w:sz w:val="24"/>
        </w:rPr>
        <w:t xml:space="preserve">from 200ms FFTs of the initial sound and after 0.5s.  The spectra show three prominent partials 549, 826 and 1107 Hz, in the near harmonic ratios 1: 1.51: 2.02, which results in a well-defined sense of pitch. In contrast to the timpani, these partials dominate the sound and determine the pitch from the very beginning of the note.  Note too the very wide spectrum of </w:t>
      </w:r>
      <w:r w:rsidR="008E32C9">
        <w:rPr>
          <w:sz w:val="24"/>
        </w:rPr>
        <w:t xml:space="preserve">the </w:t>
      </w:r>
      <w:r w:rsidR="00A65C29" w:rsidRPr="00006294">
        <w:rPr>
          <w:sz w:val="24"/>
        </w:rPr>
        <w:t xml:space="preserve">rapidly-decaying initial transient. </w:t>
      </w:r>
    </w:p>
    <w:p w:rsidR="00A65C29" w:rsidRPr="00006294" w:rsidRDefault="00A65C29" w:rsidP="004B3CB5">
      <w:pPr>
        <w:tabs>
          <w:tab w:val="left" w:pos="4111"/>
        </w:tabs>
        <w:jc w:val="both"/>
        <w:rPr>
          <w:sz w:val="24"/>
        </w:rPr>
      </w:pPr>
    </w:p>
    <w:p w:rsidR="00A65C29" w:rsidRPr="00006294" w:rsidRDefault="00412DCB" w:rsidP="00BD6F49">
      <w:pPr>
        <w:tabs>
          <w:tab w:val="left" w:pos="4111"/>
        </w:tabs>
        <w:ind w:left="1800" w:firstLine="600"/>
        <w:jc w:val="both"/>
        <w:rPr>
          <w:sz w:val="24"/>
        </w:rPr>
      </w:pPr>
      <w:r>
        <w:rPr>
          <w:noProof/>
          <w:sz w:val="24"/>
          <w:lang w:val="en-US"/>
        </w:rPr>
        <w:drawing>
          <wp:inline distT="0" distB="0" distL="0" distR="0" wp14:anchorId="42F14EFD" wp14:editId="3E700B97">
            <wp:extent cx="2362200" cy="2428875"/>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362200" cy="2428875"/>
                    </a:xfrm>
                    <a:prstGeom prst="rect">
                      <a:avLst/>
                    </a:prstGeom>
                    <a:noFill/>
                    <a:ln>
                      <a:noFill/>
                    </a:ln>
                  </pic:spPr>
                </pic:pic>
              </a:graphicData>
            </a:graphic>
          </wp:inline>
        </w:drawing>
      </w:r>
    </w:p>
    <w:p w:rsidR="00A65C29" w:rsidRPr="00006294" w:rsidRDefault="00675C8D" w:rsidP="004B3CB5">
      <w:pPr>
        <w:tabs>
          <w:tab w:val="left" w:pos="4111"/>
        </w:tabs>
        <w:jc w:val="both"/>
        <w:rPr>
          <w:i/>
          <w:szCs w:val="18"/>
        </w:rPr>
      </w:pPr>
      <w:r>
        <w:rPr>
          <w:b/>
          <w:i/>
          <w:szCs w:val="18"/>
        </w:rPr>
        <w:t xml:space="preserve">Fig. </w:t>
      </w:r>
      <w:r w:rsidR="00C06533">
        <w:rPr>
          <w:b/>
          <w:i/>
          <w:szCs w:val="18"/>
        </w:rPr>
        <w:t>4.4</w:t>
      </w:r>
      <w:r w:rsidR="00A65C29" w:rsidRPr="00006294">
        <w:rPr>
          <w:i/>
          <w:szCs w:val="18"/>
        </w:rPr>
        <w:t xml:space="preserve">  </w:t>
      </w:r>
      <w:r w:rsidR="00A354FD">
        <w:rPr>
          <w:i/>
          <w:szCs w:val="18"/>
        </w:rPr>
        <w:t xml:space="preserve">Decaying waveform </w:t>
      </w:r>
      <w:r w:rsidR="00A65C29" w:rsidRPr="00006294">
        <w:rPr>
          <w:i/>
          <w:szCs w:val="18"/>
        </w:rPr>
        <w:t xml:space="preserve"> of a tabla drum with initial FFT spectrum</w:t>
      </w:r>
      <w:r w:rsidR="004425BB">
        <w:rPr>
          <w:i/>
          <w:szCs w:val="18"/>
        </w:rPr>
        <w:t xml:space="preserve"> (upper curve)</w:t>
      </w:r>
      <w:r w:rsidR="00A65C29" w:rsidRPr="00006294">
        <w:rPr>
          <w:i/>
          <w:szCs w:val="18"/>
        </w:rPr>
        <w:t xml:space="preserve"> and after 0.5s</w:t>
      </w:r>
      <w:r w:rsidR="004425BB">
        <w:rPr>
          <w:i/>
          <w:szCs w:val="18"/>
        </w:rPr>
        <w:t xml:space="preserve"> (lower curve)</w:t>
      </w:r>
      <w:r w:rsidR="00A65C29" w:rsidRPr="00006294">
        <w:rPr>
          <w:i/>
          <w:szCs w:val="18"/>
        </w:rPr>
        <w:t xml:space="preserve"> illustrating the weakly damped, near harmonic, resonances of the loaded drumhead. </w:t>
      </w:r>
    </w:p>
    <w:p w:rsidR="00A65C29" w:rsidRPr="00006294" w:rsidRDefault="00A65C29" w:rsidP="004B3CB5">
      <w:pPr>
        <w:tabs>
          <w:tab w:val="left" w:pos="4111"/>
        </w:tabs>
        <w:jc w:val="both"/>
        <w:rPr>
          <w:sz w:val="22"/>
          <w:szCs w:val="18"/>
        </w:rPr>
      </w:pPr>
    </w:p>
    <w:p w:rsidR="008E32C9" w:rsidRDefault="008E32C9" w:rsidP="00D34E8C">
      <w:pPr>
        <w:tabs>
          <w:tab w:val="left" w:pos="4111"/>
        </w:tabs>
        <w:jc w:val="both"/>
        <w:rPr>
          <w:b/>
          <w:sz w:val="24"/>
        </w:rPr>
      </w:pPr>
    </w:p>
    <w:p w:rsidR="008E32C9" w:rsidRDefault="008E32C9" w:rsidP="00D34E8C">
      <w:pPr>
        <w:tabs>
          <w:tab w:val="left" w:pos="4111"/>
        </w:tabs>
        <w:jc w:val="both"/>
        <w:rPr>
          <w:b/>
          <w:sz w:val="24"/>
        </w:rPr>
      </w:pPr>
    </w:p>
    <w:p w:rsidR="00A65C29" w:rsidRDefault="00BD6F49" w:rsidP="00D34E8C">
      <w:pPr>
        <w:tabs>
          <w:tab w:val="left" w:pos="4111"/>
        </w:tabs>
        <w:jc w:val="both"/>
        <w:rPr>
          <w:b/>
          <w:sz w:val="24"/>
        </w:rPr>
      </w:pPr>
      <w:r>
        <w:rPr>
          <w:b/>
          <w:sz w:val="24"/>
        </w:rPr>
        <w:t>S</w:t>
      </w:r>
      <w:r w:rsidR="00A65C29" w:rsidRPr="00006294">
        <w:rPr>
          <w:b/>
          <w:sz w:val="24"/>
        </w:rPr>
        <w:t xml:space="preserve">ide and </w:t>
      </w:r>
      <w:r>
        <w:rPr>
          <w:b/>
          <w:sz w:val="24"/>
        </w:rPr>
        <w:t>S</w:t>
      </w:r>
      <w:r w:rsidR="00A65C29" w:rsidRPr="00006294">
        <w:rPr>
          <w:b/>
          <w:sz w:val="24"/>
        </w:rPr>
        <w:t xml:space="preserve">nare </w:t>
      </w:r>
      <w:r>
        <w:rPr>
          <w:b/>
          <w:sz w:val="24"/>
        </w:rPr>
        <w:t>D</w:t>
      </w:r>
      <w:r w:rsidR="00A65C29" w:rsidRPr="00006294">
        <w:rPr>
          <w:b/>
          <w:sz w:val="24"/>
        </w:rPr>
        <w:t>rum</w:t>
      </w:r>
    </w:p>
    <w:p w:rsidR="00006294" w:rsidRPr="00006294" w:rsidRDefault="00006294" w:rsidP="00006294">
      <w:pPr>
        <w:tabs>
          <w:tab w:val="left" w:pos="4111"/>
        </w:tabs>
        <w:ind w:left="360"/>
        <w:jc w:val="both"/>
        <w:rPr>
          <w:b/>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The side or snare drum is the classical two-headed drum of the modern symphony orchestra.  It is usually played with either very short percussive beats or as a roll, with rapidly alternating notes from two alternating drum s</w:t>
      </w:r>
      <w:r w:rsidR="002B658C">
        <w:rPr>
          <w:sz w:val="24"/>
        </w:rPr>
        <w:t>ticks.  This results in a quasi</w:t>
      </w:r>
      <w:r w:rsidR="008E32C9">
        <w:rPr>
          <w:sz w:val="24"/>
        </w:rPr>
        <w:t>–</w:t>
      </w:r>
      <w:r w:rsidR="00A65C29" w:rsidRPr="00006294">
        <w:rPr>
          <w:sz w:val="24"/>
        </w:rPr>
        <w:t>continuous</w:t>
      </w:r>
      <w:r w:rsidR="008E32C9">
        <w:rPr>
          <w:sz w:val="24"/>
        </w:rPr>
        <w:t xml:space="preserve">, </w:t>
      </w:r>
      <w:r w:rsidR="00A65C29" w:rsidRPr="00006294">
        <w:rPr>
          <w:sz w:val="24"/>
        </w:rPr>
        <w:t xml:space="preserve">“noise source”, which can be played over a very wide range of intensities, from very soft to very loud, to support, for example, a Rossini crescendo.  Because the side drum is designed to produce short percussive sounds or a wide-band source of noise, </w:t>
      </w:r>
      <w:r w:rsidR="008E32C9">
        <w:rPr>
          <w:sz w:val="24"/>
        </w:rPr>
        <w:t>little effort i</w:t>
      </w:r>
      <w:r w:rsidR="00A65C29" w:rsidRPr="00006294">
        <w:rPr>
          <w:sz w:val="24"/>
        </w:rPr>
        <w:t xml:space="preserve">s made to tune the partial frequencies of the two drum heads.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Like the timpani and Indian drums, the vibrational modes of the drumheads can be strongly perturbed in frequency by the air coupling. When used as a snare drum, the induced vibrations of the non-striking head can be sufficient for it to rattle against a number of metal cables tightly stretched a few mm above the surface of the non-striking head. The resulting interruption of the vibrations, on impact with the snares, leads to the generation of additional high frequency noise and the   “sizzle” effect of the sound excited. A not dissimilar effect is used on the Indian tambura, an Indian stringed instrument investigated by C.V. Raman [</w:t>
      </w:r>
      <w:r w:rsidR="00A65C29" w:rsidRPr="00006294">
        <w:rPr>
          <w:rStyle w:val="EndnoteReference"/>
          <w:sz w:val="24"/>
          <w:vertAlign w:val="baseline"/>
        </w:rPr>
        <w:endnoteReference w:id="208"/>
      </w:r>
      <w:r w:rsidR="00A65C29" w:rsidRPr="00006294">
        <w:rPr>
          <w:sz w:val="24"/>
        </w:rPr>
        <w:t>], which has a bridge purposely designed to cause the strings to rattle (see Fletcher and Rossing [</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111FA2" w:rsidRPr="00006294">
        <w:rPr>
          <w:sz w:val="24"/>
        </w:rPr>
        <w:t>,</w:t>
      </w:r>
      <w:r w:rsidR="00D34E8C">
        <w:rPr>
          <w:sz w:val="24"/>
        </w:rPr>
        <w:t xml:space="preserve"> </w:t>
      </w:r>
      <w:r w:rsidR="00A65C29" w:rsidRPr="00006294">
        <w:rPr>
          <w:sz w:val="24"/>
        </w:rPr>
        <w:t xml:space="preserve">Fig. 9.30]). </w:t>
      </w:r>
    </w:p>
    <w:p w:rsidR="00006294" w:rsidRPr="00006294" w:rsidRDefault="00006294" w:rsidP="004B3CB5">
      <w:pPr>
        <w:tabs>
          <w:tab w:val="left" w:pos="4111"/>
        </w:tabs>
        <w:jc w:val="both"/>
        <w:rPr>
          <w:sz w:val="24"/>
        </w:rPr>
      </w:pPr>
    </w:p>
    <w:p w:rsidR="00A65C29" w:rsidRPr="00006294" w:rsidRDefault="00412DCB" w:rsidP="00D34E8C">
      <w:pPr>
        <w:tabs>
          <w:tab w:val="left" w:pos="4111"/>
        </w:tabs>
        <w:ind w:firstLine="2500"/>
        <w:jc w:val="both"/>
        <w:rPr>
          <w:sz w:val="24"/>
        </w:rPr>
      </w:pPr>
      <w:r>
        <w:rPr>
          <w:noProof/>
          <w:sz w:val="24"/>
          <w:lang w:val="en-US"/>
        </w:rPr>
        <w:drawing>
          <wp:inline distT="0" distB="0" distL="0" distR="0" wp14:anchorId="6B7964DD" wp14:editId="2B1F574A">
            <wp:extent cx="2314575" cy="1685925"/>
            <wp:effectExtent l="0" t="0" r="9525" b="952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2314575" cy="1685925"/>
                    </a:xfrm>
                    <a:prstGeom prst="rect">
                      <a:avLst/>
                    </a:prstGeom>
                    <a:noFill/>
                    <a:ln>
                      <a:noFill/>
                    </a:ln>
                  </pic:spPr>
                </pic:pic>
              </a:graphicData>
            </a:graphic>
          </wp:inline>
        </w:drawing>
      </w:r>
    </w:p>
    <w:p w:rsidR="00A65C29" w:rsidRPr="00006294" w:rsidRDefault="00A65C29" w:rsidP="004B3CB5">
      <w:pPr>
        <w:tabs>
          <w:tab w:val="left" w:pos="4111"/>
        </w:tabs>
        <w:jc w:val="both"/>
        <w:rPr>
          <w:sz w:val="24"/>
        </w:rPr>
      </w:pPr>
    </w:p>
    <w:p w:rsidR="00A65C29" w:rsidRPr="00006294" w:rsidRDefault="00675C8D" w:rsidP="004B3CB5">
      <w:pPr>
        <w:tabs>
          <w:tab w:val="left" w:pos="4111"/>
        </w:tabs>
        <w:jc w:val="both"/>
        <w:rPr>
          <w:i/>
          <w:szCs w:val="18"/>
        </w:rPr>
      </w:pPr>
      <w:r>
        <w:rPr>
          <w:b/>
          <w:i/>
          <w:szCs w:val="18"/>
        </w:rPr>
        <w:t xml:space="preserve">Fig. </w:t>
      </w:r>
      <w:r w:rsidR="00C06533">
        <w:rPr>
          <w:b/>
          <w:i/>
          <w:szCs w:val="18"/>
        </w:rPr>
        <w:t>4.5</w:t>
      </w:r>
      <w:r w:rsidR="00A65C29" w:rsidRPr="00006294">
        <w:rPr>
          <w:i/>
          <w:szCs w:val="18"/>
        </w:rPr>
        <w:t xml:space="preserve"> </w:t>
      </w:r>
      <w:r w:rsidR="00A354FD">
        <w:rPr>
          <w:i/>
          <w:szCs w:val="18"/>
        </w:rPr>
        <w:t xml:space="preserve"> Time- averaged FFT spectrum and waveform of the sound of </w:t>
      </w:r>
      <w:r w:rsidR="00A65C29" w:rsidRPr="00006294">
        <w:rPr>
          <w:i/>
          <w:szCs w:val="18"/>
        </w:rPr>
        <w:t xml:space="preserve"> </w:t>
      </w:r>
      <w:r w:rsidR="00A354FD">
        <w:rPr>
          <w:i/>
          <w:szCs w:val="18"/>
        </w:rPr>
        <w:t xml:space="preserve">a </w:t>
      </w:r>
      <w:r w:rsidR="00A65C29" w:rsidRPr="00006294">
        <w:rPr>
          <w:i/>
          <w:szCs w:val="18"/>
        </w:rPr>
        <w:t>snared side-drum roll of increasing intensity</w:t>
      </w:r>
    </w:p>
    <w:p w:rsidR="00A65C29" w:rsidRPr="00006294" w:rsidRDefault="00A65C29" w:rsidP="004B3CB5">
      <w:pPr>
        <w:tabs>
          <w:tab w:val="left" w:pos="4111"/>
        </w:tabs>
        <w:jc w:val="both"/>
        <w:rPr>
          <w:i/>
          <w:sz w:val="24"/>
        </w:rPr>
      </w:pPr>
    </w:p>
    <w:p w:rsidR="00A65C29" w:rsidRPr="00006294" w:rsidRDefault="00C233FB" w:rsidP="004B3CB5">
      <w:pPr>
        <w:tabs>
          <w:tab w:val="left" w:pos="4111"/>
        </w:tabs>
        <w:jc w:val="both"/>
        <w:rPr>
          <w:sz w:val="24"/>
        </w:rPr>
      </w:pPr>
      <w:r w:rsidRPr="00006294">
        <w:rPr>
          <w:sz w:val="24"/>
        </w:rPr>
        <w:t xml:space="preserve">     </w:t>
      </w:r>
      <w:r w:rsidR="00675C8D">
        <w:rPr>
          <w:sz w:val="24"/>
        </w:rPr>
        <w:t xml:space="preserve">Figure </w:t>
      </w:r>
      <w:r w:rsidR="00C06533">
        <w:rPr>
          <w:sz w:val="24"/>
        </w:rPr>
        <w:t>4.5</w:t>
      </w:r>
      <w:r w:rsidR="00A65C29" w:rsidRPr="00006294">
        <w:rPr>
          <w:sz w:val="24"/>
        </w:rPr>
        <w:t xml:space="preserve"> shows the waveform and </w:t>
      </w:r>
      <w:r w:rsidR="00BD6F49">
        <w:rPr>
          <w:sz w:val="24"/>
        </w:rPr>
        <w:t>ti</w:t>
      </w:r>
      <w:r w:rsidR="00D34E8C">
        <w:rPr>
          <w:sz w:val="24"/>
        </w:rPr>
        <w:t>me-averaged FFT</w:t>
      </w:r>
      <w:r w:rsidR="00A65C29" w:rsidRPr="00006294">
        <w:rPr>
          <w:sz w:val="24"/>
        </w:rPr>
        <w:t xml:space="preserve"> of a side-drum roll (audio example S4.8</w:t>
      </w:r>
      <w:r w:rsidR="007E1A66">
        <w:rPr>
          <w:sz w:val="24"/>
        </w:rPr>
        <w:object w:dxaOrig="795" w:dyaOrig="811">
          <v:shape id="_x0000_i1379" type="#_x0000_t75" style="width:40.5pt;height:40.5pt" o:ole="">
            <v:imagedata r:id="rId850" o:title=""/>
          </v:shape>
          <o:OLEObject Type="Embed" ProgID="Package" ShapeID="_x0000_i1379" DrawAspect="Content" ObjectID="_1687067281" r:id="rId851"/>
        </w:object>
      </w:r>
      <w:r w:rsidR="00A65C29" w:rsidRPr="00006294">
        <w:rPr>
          <w:sz w:val="24"/>
        </w:rPr>
        <w:t xml:space="preserve">).  The spectrum is lacking in spectral features other than a modest peak in noise at around 100-200 Hz, associated with the vibration of the lower head against the snares.  </w:t>
      </w:r>
    </w:p>
    <w:p w:rsidR="00A65C29" w:rsidRPr="00006294" w:rsidRDefault="00412DCB" w:rsidP="00D34E8C">
      <w:pPr>
        <w:tabs>
          <w:tab w:val="left" w:pos="4111"/>
        </w:tabs>
        <w:ind w:left="1080" w:firstLine="1220"/>
        <w:jc w:val="both"/>
        <w:rPr>
          <w:sz w:val="24"/>
        </w:rPr>
      </w:pPr>
      <w:r>
        <w:rPr>
          <w:noProof/>
          <w:sz w:val="24"/>
          <w:lang w:val="en-US"/>
        </w:rPr>
        <w:lastRenderedPageBreak/>
        <w:drawing>
          <wp:inline distT="0" distB="0" distL="0" distR="0" wp14:anchorId="0C03BB9D" wp14:editId="06414071">
            <wp:extent cx="2714625" cy="2295525"/>
            <wp:effectExtent l="0" t="0" r="0"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852" cstate="print">
                      <a:extLst>
                        <a:ext uri="{28A0092B-C50C-407E-A947-70E740481C1C}">
                          <a14:useLocalDpi xmlns:a14="http://schemas.microsoft.com/office/drawing/2010/main" val="0"/>
                        </a:ext>
                      </a:extLst>
                    </a:blip>
                    <a:srcRect t="12445"/>
                    <a:stretch>
                      <a:fillRect/>
                    </a:stretch>
                  </pic:blipFill>
                  <pic:spPr bwMode="auto">
                    <a:xfrm>
                      <a:off x="0" y="0"/>
                      <a:ext cx="2714625" cy="2295525"/>
                    </a:xfrm>
                    <a:prstGeom prst="rect">
                      <a:avLst/>
                    </a:prstGeom>
                    <a:noFill/>
                    <a:ln>
                      <a:noFill/>
                    </a:ln>
                  </pic:spPr>
                </pic:pic>
              </a:graphicData>
            </a:graphic>
          </wp:inline>
        </w:drawing>
      </w:r>
    </w:p>
    <w:p w:rsidR="00A65C29" w:rsidRPr="00432BC6" w:rsidRDefault="00675C8D" w:rsidP="004B3CB5">
      <w:pPr>
        <w:tabs>
          <w:tab w:val="left" w:pos="4111"/>
        </w:tabs>
        <w:jc w:val="both"/>
        <w:rPr>
          <w:i/>
          <w:sz w:val="22"/>
          <w:szCs w:val="22"/>
        </w:rPr>
      </w:pPr>
      <w:r>
        <w:rPr>
          <w:b/>
          <w:i/>
          <w:sz w:val="22"/>
          <w:szCs w:val="22"/>
        </w:rPr>
        <w:t xml:space="preserve">Fig. </w:t>
      </w:r>
      <w:r w:rsidR="00C06533">
        <w:rPr>
          <w:b/>
          <w:i/>
          <w:sz w:val="22"/>
          <w:szCs w:val="22"/>
        </w:rPr>
        <w:t>4.6</w:t>
      </w:r>
      <w:r w:rsidR="00A65C29" w:rsidRPr="00432BC6">
        <w:rPr>
          <w:i/>
          <w:sz w:val="22"/>
          <w:szCs w:val="22"/>
        </w:rPr>
        <w:t xml:space="preserve"> </w:t>
      </w:r>
      <w:r w:rsidR="00D34E8C" w:rsidRPr="00432BC6">
        <w:rPr>
          <w:i/>
          <w:sz w:val="22"/>
          <w:szCs w:val="22"/>
        </w:rPr>
        <w:t xml:space="preserve"> </w:t>
      </w:r>
      <w:r w:rsidR="00A65C29" w:rsidRPr="00432BC6">
        <w:rPr>
          <w:i/>
          <w:sz w:val="22"/>
          <w:szCs w:val="22"/>
        </w:rPr>
        <w:t>Coupled motions of the two drumheads of a side drum, i</w:t>
      </w:r>
      <w:r w:rsidR="002E3D7C" w:rsidRPr="00432BC6">
        <w:rPr>
          <w:i/>
          <w:sz w:val="22"/>
          <w:szCs w:val="22"/>
        </w:rPr>
        <w:t xml:space="preserve">ndicating </w:t>
      </w:r>
      <w:r w:rsidR="00A65C29" w:rsidRPr="00432BC6">
        <w:rPr>
          <w:i/>
          <w:sz w:val="22"/>
          <w:szCs w:val="22"/>
        </w:rPr>
        <w:t>the change in frequency of the drumhead modes from air coupling within the drum and the asso</w:t>
      </w:r>
      <w:r w:rsidR="00D34E8C" w:rsidRPr="00432BC6">
        <w:rPr>
          <w:i/>
          <w:sz w:val="22"/>
          <w:szCs w:val="22"/>
        </w:rPr>
        <w:t xml:space="preserve">ciated polar radiation patterns </w:t>
      </w:r>
    </w:p>
    <w:p w:rsidR="00A65C29" w:rsidRPr="00006294" w:rsidRDefault="00A65C29" w:rsidP="004B3CB5">
      <w:pPr>
        <w:tabs>
          <w:tab w:val="left" w:pos="4111"/>
        </w:tabs>
        <w:jc w:val="both"/>
        <w:rPr>
          <w:sz w:val="24"/>
        </w:rPr>
      </w:pPr>
      <w:r w:rsidRPr="00006294">
        <w:rPr>
          <w:sz w:val="24"/>
        </w:rPr>
        <w:t xml:space="preserve"> </w:t>
      </w:r>
    </w:p>
    <w:p w:rsidR="00006294" w:rsidRDefault="00C233FB" w:rsidP="004B3CB5">
      <w:pPr>
        <w:tabs>
          <w:tab w:val="left" w:pos="4111"/>
        </w:tabs>
        <w:jc w:val="both"/>
        <w:rPr>
          <w:sz w:val="24"/>
        </w:rPr>
      </w:pPr>
      <w:r w:rsidRPr="00006294">
        <w:rPr>
          <w:sz w:val="24"/>
        </w:rPr>
        <w:t xml:space="preserve">     </w:t>
      </w:r>
      <w:r w:rsidR="00A65C29" w:rsidRPr="00006294">
        <w:rPr>
          <w:sz w:val="24"/>
        </w:rPr>
        <w:t xml:space="preserve">Although the exact placing of the vibrational modes of the strike and snare heads are of little acoustic importance, their coupling via the enclosed air illustrates the general properties of double-headed drums of all types. The first four coupled normal modes are shown in </w:t>
      </w:r>
      <w:r w:rsidR="00675C8D">
        <w:rPr>
          <w:sz w:val="24"/>
        </w:rPr>
        <w:t xml:space="preserve">Fig. </w:t>
      </w:r>
      <w:r w:rsidR="00C06533">
        <w:rPr>
          <w:sz w:val="24"/>
        </w:rPr>
        <w:t>4.6</w:t>
      </w:r>
      <w:r w:rsidR="00A65C29" w:rsidRPr="00006294">
        <w:rPr>
          <w:sz w:val="24"/>
        </w:rPr>
        <w:t>, which is based on data from Rossing [</w:t>
      </w:r>
      <w:r w:rsidR="00A65C29" w:rsidRPr="00006294">
        <w:rPr>
          <w:rStyle w:val="EndnoteReference"/>
          <w:sz w:val="24"/>
          <w:vertAlign w:val="baseline"/>
        </w:rPr>
        <w:endnoteReference w:id="209"/>
      </w:r>
      <w:r w:rsidR="00A65C29" w:rsidRPr="00006294">
        <w:rPr>
          <w:sz w:val="24"/>
        </w:rPr>
        <w:t xml:space="preserve">, §4.4].  For a freely supported drum, momentum has to be conserved, so that normal modes with the two heads vibrating in the same phase will also involve motion of the supporting shell of the drum, as indicated by the arrows in </w:t>
      </w:r>
      <w:r w:rsidR="00675C8D">
        <w:rPr>
          <w:sz w:val="24"/>
        </w:rPr>
        <w:t xml:space="preserve">Fig. </w:t>
      </w:r>
      <w:r w:rsidR="00C06533">
        <w:rPr>
          <w:sz w:val="24"/>
        </w:rPr>
        <w:t>4.6</w:t>
      </w:r>
      <w:r w:rsidR="00383C62">
        <w:rPr>
          <w:sz w:val="24"/>
        </w:rPr>
        <w:t>.</w:t>
      </w:r>
    </w:p>
    <w:p w:rsidR="00A65C29" w:rsidRPr="00006294" w:rsidRDefault="00A65C29" w:rsidP="004B3CB5">
      <w:pPr>
        <w:tabs>
          <w:tab w:val="left" w:pos="4111"/>
        </w:tabs>
        <w:jc w:val="both"/>
        <w:rPr>
          <w:sz w:val="24"/>
        </w:rPr>
      </w:pPr>
      <w:r w:rsidRPr="00006294">
        <w:rPr>
          <w:sz w:val="24"/>
        </w:rPr>
        <w:t xml:space="preserve">   </w:t>
      </w: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As anticipated, the air coupling increases the separation of the (01) modes from 227 and 299 Hz to 182 and 330 Hz, and the (11) modes from 284 and 331 Hz to 278 and 341 Hz.  The perturbations in modal frequencies will always be largest when the coupled modes have similar frequencies.  Such perturbations becomes progressively weaker at higher frequencies, partly because the coupling from the enclosed air modes becomes weaker and partly because the frequencies of the two drum-head modes having the same symmetry become more widely separated. The higher modal frequencies are therefore little different from those of the individual drum heads in isolation.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675C8D">
        <w:rPr>
          <w:sz w:val="24"/>
        </w:rPr>
        <w:t xml:space="preserve">Figure </w:t>
      </w:r>
      <w:r w:rsidR="00C06533">
        <w:rPr>
          <w:sz w:val="24"/>
        </w:rPr>
        <w:t xml:space="preserve">4.6 </w:t>
      </w:r>
      <w:r w:rsidR="00A65C29" w:rsidRPr="00006294">
        <w:rPr>
          <w:sz w:val="24"/>
        </w:rPr>
        <w:t>also illustrates the anticipated polar radiation patterns for the normal modes measured by Zhao [</w:t>
      </w:r>
      <w:r w:rsidR="00A65C29" w:rsidRPr="00006294">
        <w:rPr>
          <w:rStyle w:val="EndnoteReference"/>
          <w:sz w:val="24"/>
          <w:vertAlign w:val="baseline"/>
        </w:rPr>
        <w:endnoteReference w:id="210"/>
      </w:r>
      <w:r w:rsidR="00A65C29" w:rsidRPr="00006294">
        <w:rPr>
          <w:sz w:val="24"/>
        </w:rPr>
        <w:t>] and reproduced in Rossing</w:t>
      </w:r>
      <w:r w:rsidR="00C33F5E">
        <w:rPr>
          <w:sz w:val="24"/>
        </w:rPr>
        <w:t xml:space="preserve"> et al.</w:t>
      </w:r>
      <w:r w:rsidR="00A65C29" w:rsidRPr="00006294">
        <w:rPr>
          <w:sz w:val="24"/>
        </w:rPr>
        <w:t xml:space="preserve"> [</w:t>
      </w:r>
      <w:r w:rsidR="00A65C29" w:rsidRPr="00006294">
        <w:rPr>
          <w:rStyle w:val="EndnoteReference"/>
          <w:sz w:val="24"/>
          <w:vertAlign w:val="baseline"/>
        </w:rPr>
        <w:endnoteReference w:id="211"/>
      </w:r>
      <w:r w:rsidR="00A65C29" w:rsidRPr="00006294">
        <w:rPr>
          <w:sz w:val="24"/>
        </w:rPr>
        <w:t>, Figs 4.7 and 4.8].</w:t>
      </w:r>
      <w:r w:rsidR="00383C62">
        <w:rPr>
          <w:sz w:val="24"/>
        </w:rPr>
        <w:t xml:space="preserve"> </w:t>
      </w:r>
      <w:r w:rsidR="00A65C29" w:rsidRPr="00006294">
        <w:rPr>
          <w:sz w:val="24"/>
        </w:rPr>
        <w:t xml:space="preserve">The coupled (10) normal modes act as a monopole radiation source, when the heads move in opposite directions, and a dipole source, when vibrating in antiphase. In contrast, the (11) modes with heads vibrating in phase act as a quadrupole source, and a dipole source, when vibrating in antiphase.  </w:t>
      </w:r>
    </w:p>
    <w:p w:rsidR="00006294" w:rsidRPr="00006294" w:rsidRDefault="00006294" w:rsidP="004B3CB5">
      <w:pPr>
        <w:tabs>
          <w:tab w:val="left" w:pos="4111"/>
        </w:tabs>
        <w:jc w:val="both"/>
        <w:rPr>
          <w:sz w:val="24"/>
        </w:rPr>
      </w:pPr>
    </w:p>
    <w:p w:rsidR="00A65C29" w:rsidRPr="00006294" w:rsidRDefault="00C233FB" w:rsidP="004B3CB5">
      <w:pPr>
        <w:tabs>
          <w:tab w:val="left" w:pos="4111"/>
        </w:tabs>
        <w:jc w:val="both"/>
        <w:rPr>
          <w:sz w:val="24"/>
        </w:rPr>
      </w:pPr>
      <w:r w:rsidRPr="00006294">
        <w:rPr>
          <w:sz w:val="24"/>
        </w:rPr>
        <w:t xml:space="preserve">      </w:t>
      </w:r>
      <w:r w:rsidR="00A65C29" w:rsidRPr="00006294">
        <w:rPr>
          <w:sz w:val="24"/>
        </w:rPr>
        <w:t>Although any induced motion of the relatively heavy supporting structure will not significantly affect the frequencies of the normal modes, it can result in appreciable additional damping.  As a consequence, the sound of a side drum can sound very different depending on how it is supported – freely suspended on rubber bands or rigidly supported by a heavy stand (Rossing [</w:t>
      </w:r>
      <w:r w:rsidR="00A65C29" w:rsidRPr="00006294">
        <w:rPr>
          <w:sz w:val="24"/>
        </w:rPr>
        <w:fldChar w:fldCharType="begin"/>
      </w:r>
      <w:r w:rsidR="00A65C29" w:rsidRPr="00006294">
        <w:rPr>
          <w:sz w:val="24"/>
        </w:rPr>
        <w:instrText xml:space="preserve"> NOTEREF _Ref120420929 \h </w:instrText>
      </w:r>
      <w:r w:rsidR="004B3CB5" w:rsidRPr="00006294">
        <w:rPr>
          <w:sz w:val="24"/>
        </w:rPr>
        <w:instrText xml:space="preserve"> \* MERGEFORMAT </w:instrText>
      </w:r>
      <w:r w:rsidR="00A65C29" w:rsidRPr="00006294">
        <w:rPr>
          <w:sz w:val="24"/>
        </w:rPr>
      </w:r>
      <w:r w:rsidR="00A65C29" w:rsidRPr="00006294">
        <w:rPr>
          <w:sz w:val="24"/>
        </w:rPr>
        <w:fldChar w:fldCharType="separate"/>
      </w:r>
      <w:r w:rsidR="001926A3">
        <w:rPr>
          <w:sz w:val="24"/>
        </w:rPr>
        <w:t>202</w:t>
      </w:r>
      <w:r w:rsidR="00A65C29" w:rsidRPr="00006294">
        <w:rPr>
          <w:sz w:val="24"/>
        </w:rPr>
        <w:fldChar w:fldCharType="end"/>
      </w:r>
      <w:r w:rsidR="00A65C29" w:rsidRPr="00006294">
        <w:rPr>
          <w:sz w:val="24"/>
        </w:rPr>
        <w:t>, §4.4]).  Rossing has also made detailed vibrational and holographic studies of the free drum shell [</w:t>
      </w:r>
      <w:r w:rsidR="00A65C29" w:rsidRPr="00006294">
        <w:rPr>
          <w:sz w:val="24"/>
        </w:rPr>
        <w:fldChar w:fldCharType="begin"/>
      </w:r>
      <w:r w:rsidR="00A65C29" w:rsidRPr="00006294">
        <w:rPr>
          <w:sz w:val="24"/>
        </w:rPr>
        <w:instrText xml:space="preserve"> NOTEREF _Ref120420929 \h </w:instrText>
      </w:r>
      <w:r w:rsidR="004B3CB5" w:rsidRPr="00006294">
        <w:rPr>
          <w:sz w:val="24"/>
        </w:rPr>
        <w:instrText xml:space="preserve"> \* MERGEFORMAT </w:instrText>
      </w:r>
      <w:r w:rsidR="00A65C29" w:rsidRPr="00006294">
        <w:rPr>
          <w:sz w:val="24"/>
        </w:rPr>
      </w:r>
      <w:r w:rsidR="00A65C29" w:rsidRPr="00006294">
        <w:rPr>
          <w:sz w:val="24"/>
        </w:rPr>
        <w:fldChar w:fldCharType="separate"/>
      </w:r>
      <w:r w:rsidR="001926A3">
        <w:rPr>
          <w:sz w:val="24"/>
        </w:rPr>
        <w:t>202</w:t>
      </w:r>
      <w:r w:rsidR="00A65C29" w:rsidRPr="00006294">
        <w:rPr>
          <w:sz w:val="24"/>
        </w:rPr>
        <w:fldChar w:fldCharType="end"/>
      </w:r>
      <w:r w:rsidR="00A65C29" w:rsidRPr="00006294">
        <w:rPr>
          <w:sz w:val="24"/>
        </w:rPr>
        <w:t xml:space="preserve">, Fig. 4.5].  As the induced motions are only a fraction of a percent of those of the drumhead, such vibrations will not radiate a very large amount of sound.  Nevertheless, they may play an important role in defining the initial sound. </w:t>
      </w:r>
    </w:p>
    <w:p w:rsidR="00A65C29" w:rsidRPr="00006294" w:rsidRDefault="00A65C29" w:rsidP="004B3CB5">
      <w:pPr>
        <w:tabs>
          <w:tab w:val="left" w:pos="4111"/>
        </w:tabs>
        <w:jc w:val="both"/>
        <w:rPr>
          <w:b/>
          <w:sz w:val="24"/>
        </w:rPr>
      </w:pPr>
    </w:p>
    <w:p w:rsidR="00C06533" w:rsidRDefault="00C06533" w:rsidP="004B3CB5">
      <w:pPr>
        <w:tabs>
          <w:tab w:val="left" w:pos="4111"/>
        </w:tabs>
        <w:jc w:val="both"/>
        <w:rPr>
          <w:b/>
          <w:sz w:val="24"/>
        </w:rPr>
      </w:pPr>
    </w:p>
    <w:p w:rsidR="00A65C29" w:rsidRDefault="00432BC6" w:rsidP="004B3CB5">
      <w:pPr>
        <w:tabs>
          <w:tab w:val="left" w:pos="4111"/>
        </w:tabs>
        <w:jc w:val="both"/>
        <w:rPr>
          <w:b/>
          <w:sz w:val="24"/>
        </w:rPr>
      </w:pPr>
      <w:r>
        <w:rPr>
          <w:b/>
          <w:sz w:val="24"/>
        </w:rPr>
        <w:lastRenderedPageBreak/>
        <w:t>B</w:t>
      </w:r>
      <w:r w:rsidR="00A65C29" w:rsidRPr="00006294">
        <w:rPr>
          <w:b/>
          <w:sz w:val="24"/>
        </w:rPr>
        <w:t xml:space="preserve">ass </w:t>
      </w:r>
      <w:r>
        <w:rPr>
          <w:b/>
          <w:sz w:val="24"/>
        </w:rPr>
        <w:t>D</w:t>
      </w:r>
      <w:r w:rsidR="00A65C29" w:rsidRPr="00006294">
        <w:rPr>
          <w:b/>
          <w:sz w:val="24"/>
        </w:rPr>
        <w:t>rum</w:t>
      </w:r>
    </w:p>
    <w:p w:rsidR="00006294" w:rsidRPr="00006294" w:rsidRDefault="00006294" w:rsidP="004B3CB5">
      <w:pPr>
        <w:tabs>
          <w:tab w:val="left" w:pos="4111"/>
        </w:tabs>
        <w:jc w:val="both"/>
        <w:rPr>
          <w:b/>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The bass drum </w:t>
      </w:r>
      <w:r w:rsidR="008E32C9">
        <w:rPr>
          <w:sz w:val="24"/>
        </w:rPr>
        <w:t>has a</w:t>
      </w:r>
      <w:r w:rsidR="00A65C29" w:rsidRPr="00006294">
        <w:rPr>
          <w:sz w:val="24"/>
        </w:rPr>
        <w:t xml:space="preserve"> typical diameter of 80-100 cm. It can produce a peak sound output of 20</w:t>
      </w:r>
      <w:r w:rsidR="00C06533">
        <w:rPr>
          <w:sz w:val="24"/>
        </w:rPr>
        <w:t xml:space="preserve"> </w:t>
      </w:r>
      <w:r w:rsidR="00A65C29" w:rsidRPr="00006294">
        <w:rPr>
          <w:sz w:val="24"/>
        </w:rPr>
        <w:t xml:space="preserve">W, the largest of any orchestral instrument.  Single headed drums are used when a well-defined sense of pitch is required, but double headed drums sound louder because they act as monopole rather than dipole sources.   Modern bass drum heads generally use 0.25 mm thick Mylar, though calf-skin is also used.  </w:t>
      </w:r>
    </w:p>
    <w:p w:rsidR="00006294" w:rsidRPr="00006294" w:rsidRDefault="00006294" w:rsidP="004B3CB5">
      <w:pPr>
        <w:tabs>
          <w:tab w:val="left" w:pos="4111"/>
        </w:tabs>
        <w:jc w:val="both"/>
        <w:rPr>
          <w:sz w:val="24"/>
        </w:rPr>
      </w:pPr>
    </w:p>
    <w:p w:rsidR="00A65C29" w:rsidRPr="00006294" w:rsidRDefault="00C233FB" w:rsidP="004B3CB5">
      <w:pPr>
        <w:tabs>
          <w:tab w:val="left" w:pos="4111"/>
        </w:tabs>
        <w:jc w:val="both"/>
        <w:rPr>
          <w:sz w:val="24"/>
        </w:rPr>
      </w:pPr>
      <w:r w:rsidRPr="00006294">
        <w:rPr>
          <w:sz w:val="24"/>
        </w:rPr>
        <w:t xml:space="preserve">     </w:t>
      </w:r>
      <w:r w:rsidR="00A65C29" w:rsidRPr="00006294">
        <w:rPr>
          <w:sz w:val="24"/>
        </w:rPr>
        <w:t xml:space="preserve">The </w:t>
      </w:r>
      <w:r w:rsidR="00A65C29" w:rsidRPr="00006294">
        <w:rPr>
          <w:i/>
          <w:sz w:val="24"/>
        </w:rPr>
        <w:t>batter</w:t>
      </w:r>
      <w:r w:rsidR="00A65C29" w:rsidRPr="00006294">
        <w:rPr>
          <w:sz w:val="24"/>
        </w:rPr>
        <w:t xml:space="preserve"> or beating drum head is normally tuned to about a fourth above the </w:t>
      </w:r>
      <w:r w:rsidR="00A65C29" w:rsidRPr="00006294">
        <w:rPr>
          <w:i/>
          <w:sz w:val="24"/>
        </w:rPr>
        <w:t>carry</w:t>
      </w:r>
      <w:r w:rsidR="00A65C29" w:rsidRPr="00006294">
        <w:rPr>
          <w:sz w:val="24"/>
        </w:rPr>
        <w:t xml:space="preserve"> or resonating head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18.2].   The change in modal frequencies induced by the enclosed air is illustrated in table 4.2 (Fletcher and Rossing [</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A65C29" w:rsidRPr="00006294">
        <w:rPr>
          <w:sz w:val="24"/>
        </w:rPr>
        <w:t>,</w:t>
      </w:r>
      <w:r w:rsidR="00D34E8C">
        <w:rPr>
          <w:sz w:val="24"/>
        </w:rPr>
        <w:t xml:space="preserve"> </w:t>
      </w:r>
      <w:r w:rsidR="00A65C29" w:rsidRPr="00006294">
        <w:rPr>
          <w:sz w:val="24"/>
        </w:rPr>
        <w:t xml:space="preserve">Table 18.5]).  Note the strong splitting of the lowest frequency (01) and (11) normal modes, when the two heads are tuned to the same tension.  In this example, the frequencies of the first five modes are almost harmonic, giving a sense of pitch to the sound (S4.9 </w:t>
      </w:r>
      <w:r w:rsidR="007E1A66">
        <w:rPr>
          <w:sz w:val="24"/>
        </w:rPr>
        <w:object w:dxaOrig="795" w:dyaOrig="811">
          <v:shape id="_x0000_i1380" type="#_x0000_t75" style="width:40.5pt;height:40.5pt" o:ole="">
            <v:imagedata r:id="rId853" o:title=""/>
          </v:shape>
          <o:OLEObject Type="Embed" ProgID="Package" ShapeID="_x0000_i1380" DrawAspect="Content" ObjectID="_1687067282" r:id="rId854"/>
        </w:object>
      </w:r>
      <w:r w:rsidR="00C33F5E">
        <w:rPr>
          <w:sz w:val="24"/>
        </w:rPr>
        <w:t xml:space="preserve">illustrates </w:t>
      </w:r>
      <w:r w:rsidR="00C33F5E" w:rsidRPr="00006294">
        <w:rPr>
          <w:sz w:val="24"/>
        </w:rPr>
        <w:t xml:space="preserve"> </w:t>
      </w:r>
      <w:r w:rsidR="00A65C29" w:rsidRPr="00006294">
        <w:rPr>
          <w:sz w:val="24"/>
        </w:rPr>
        <w:t>the rather realistic synthesised sound of the first six modes of the batter head tuned to the carry head with equal amplitude and decay times). Drums with heads tuned to the same pitch have a distinctive timbre</w:t>
      </w:r>
    </w:p>
    <w:p w:rsidR="00A65C29" w:rsidRPr="00006294" w:rsidRDefault="00A65C29" w:rsidP="004B3CB5">
      <w:pPr>
        <w:tabs>
          <w:tab w:val="left" w:pos="4111"/>
        </w:tabs>
        <w:jc w:val="both"/>
        <w:rPr>
          <w:sz w:val="24"/>
        </w:rPr>
      </w:pPr>
    </w:p>
    <w:p w:rsidR="002315A8" w:rsidRDefault="002315A8" w:rsidP="004B3CB5">
      <w:pPr>
        <w:tabs>
          <w:tab w:val="left" w:pos="4111"/>
        </w:tabs>
        <w:jc w:val="both"/>
        <w:rPr>
          <w:sz w:val="24"/>
        </w:rPr>
      </w:pPr>
    </w:p>
    <w:p w:rsidR="00A65C29" w:rsidRPr="00006294" w:rsidRDefault="00A65C29" w:rsidP="004B3CB5">
      <w:pPr>
        <w:tabs>
          <w:tab w:val="left" w:pos="4111"/>
        </w:tabs>
        <w:jc w:val="both"/>
        <w:rPr>
          <w:i/>
          <w:sz w:val="24"/>
        </w:rPr>
      </w:pPr>
      <w:r w:rsidRPr="00006294">
        <w:rPr>
          <w:sz w:val="24"/>
        </w:rPr>
        <w:t xml:space="preserve">TABLE 4.2  </w:t>
      </w:r>
      <w:r w:rsidRPr="00006294">
        <w:rPr>
          <w:i/>
          <w:sz w:val="24"/>
        </w:rPr>
        <w:t xml:space="preserve">Modal frequencies of the batter head of a 82 cm bass drum </w:t>
      </w:r>
      <w:r w:rsidRPr="00006294">
        <w:rPr>
          <w:sz w:val="24"/>
        </w:rPr>
        <w:t>(</w:t>
      </w:r>
      <w:r w:rsidRPr="00006294">
        <w:rPr>
          <w:i/>
          <w:sz w:val="24"/>
        </w:rPr>
        <w:t>after Fletcher and Rossing</w:t>
      </w:r>
      <w:r w:rsidRPr="00006294">
        <w:rPr>
          <w:sz w:val="24"/>
        </w:rPr>
        <w:t>)</w:t>
      </w:r>
      <w:r w:rsidRPr="00006294">
        <w:rPr>
          <w:i/>
          <w:sz w:val="24"/>
        </w:rPr>
        <w:t xml:space="preserve"> </w:t>
      </w:r>
    </w:p>
    <w:tbl>
      <w:tblPr>
        <w:tblW w:w="3969" w:type="dxa"/>
        <w:tblInd w:w="2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1532"/>
        <w:gridCol w:w="1701"/>
      </w:tblGrid>
      <w:tr w:rsidR="00A65C29" w:rsidRPr="000D49C4" w:rsidTr="000D49C4">
        <w:tc>
          <w:tcPr>
            <w:tcW w:w="736" w:type="dxa"/>
            <w:shd w:val="clear" w:color="auto" w:fill="auto"/>
          </w:tcPr>
          <w:p w:rsidR="00A65C29" w:rsidRPr="000D49C4" w:rsidRDefault="00A65C29" w:rsidP="000D49C4">
            <w:pPr>
              <w:tabs>
                <w:tab w:val="left" w:pos="4111"/>
              </w:tabs>
              <w:ind w:left="-250" w:right="-81"/>
              <w:jc w:val="center"/>
              <w:rPr>
                <w:rFonts w:eastAsia="MS Mincho"/>
                <w:sz w:val="24"/>
              </w:rPr>
            </w:pPr>
            <w:r w:rsidRPr="000D49C4">
              <w:rPr>
                <w:rFonts w:eastAsia="MS Mincho"/>
                <w:sz w:val="24"/>
              </w:rPr>
              <w:t>Mode</w:t>
            </w:r>
          </w:p>
        </w:tc>
        <w:tc>
          <w:tcPr>
            <w:tcW w:w="1532" w:type="dxa"/>
            <w:shd w:val="clear" w:color="auto" w:fill="auto"/>
          </w:tcPr>
          <w:p w:rsidR="00A65C29" w:rsidRPr="000D49C4" w:rsidRDefault="00A65C29" w:rsidP="000D49C4">
            <w:pPr>
              <w:tabs>
                <w:tab w:val="left" w:pos="4111"/>
              </w:tabs>
              <w:ind w:left="7"/>
              <w:rPr>
                <w:rFonts w:eastAsia="MS Mincho"/>
                <w:sz w:val="24"/>
              </w:rPr>
            </w:pPr>
            <w:r w:rsidRPr="000D49C4">
              <w:rPr>
                <w:rFonts w:eastAsia="MS Mincho"/>
                <w:sz w:val="24"/>
              </w:rPr>
              <w:t>Batter head with carry head at lower tension</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 xml:space="preserve">Batter head with heads at same    tension </w:t>
            </w:r>
          </w:p>
        </w:tc>
      </w:tr>
      <w:tr w:rsidR="00A65C29" w:rsidRPr="000D49C4" w:rsidTr="000D49C4">
        <w:tc>
          <w:tcPr>
            <w:tcW w:w="736" w:type="dxa"/>
            <w:shd w:val="clear" w:color="auto" w:fill="auto"/>
          </w:tcPr>
          <w:p w:rsidR="00A65C29" w:rsidRPr="000D49C4" w:rsidRDefault="00A65C29" w:rsidP="000D49C4">
            <w:pPr>
              <w:tabs>
                <w:tab w:val="left" w:pos="4111"/>
              </w:tabs>
              <w:ind w:left="-250" w:right="-81"/>
              <w:jc w:val="both"/>
              <w:rPr>
                <w:rFonts w:eastAsia="MS Mincho"/>
                <w:sz w:val="24"/>
              </w:rPr>
            </w:pPr>
            <w:r w:rsidRPr="000D49C4">
              <w:rPr>
                <w:rFonts w:eastAsia="MS Mincho"/>
                <w:sz w:val="24"/>
              </w:rPr>
              <w:t xml:space="preserve">   (01)</w:t>
            </w:r>
          </w:p>
        </w:tc>
        <w:tc>
          <w:tcPr>
            <w:tcW w:w="1532" w:type="dxa"/>
            <w:shd w:val="clear" w:color="auto" w:fill="auto"/>
          </w:tcPr>
          <w:p w:rsidR="00A65C29" w:rsidRPr="000D49C4" w:rsidRDefault="00A65C29" w:rsidP="000D49C4">
            <w:pPr>
              <w:tabs>
                <w:tab w:val="left" w:pos="4111"/>
              </w:tabs>
              <w:ind w:left="7"/>
              <w:rPr>
                <w:rFonts w:eastAsia="MS Mincho"/>
                <w:sz w:val="24"/>
              </w:rPr>
            </w:pPr>
            <w:r w:rsidRPr="000D49C4">
              <w:rPr>
                <w:rFonts w:eastAsia="MS Mincho"/>
                <w:sz w:val="24"/>
              </w:rPr>
              <w:t>39</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44 , 104  split normal modes</w:t>
            </w:r>
          </w:p>
        </w:tc>
      </w:tr>
      <w:tr w:rsidR="00A65C29" w:rsidRPr="000D49C4" w:rsidTr="000D49C4">
        <w:tc>
          <w:tcPr>
            <w:tcW w:w="736" w:type="dxa"/>
            <w:shd w:val="clear" w:color="auto" w:fill="auto"/>
          </w:tcPr>
          <w:p w:rsidR="00A65C29" w:rsidRPr="000D49C4" w:rsidRDefault="00A65C29" w:rsidP="000D49C4">
            <w:pPr>
              <w:tabs>
                <w:tab w:val="left" w:pos="4111"/>
              </w:tabs>
              <w:ind w:left="-250" w:right="-81"/>
              <w:jc w:val="both"/>
              <w:rPr>
                <w:rFonts w:eastAsia="MS Mincho"/>
                <w:sz w:val="24"/>
              </w:rPr>
            </w:pPr>
            <w:r w:rsidRPr="000D49C4">
              <w:rPr>
                <w:rFonts w:eastAsia="MS Mincho"/>
                <w:sz w:val="24"/>
              </w:rPr>
              <w:t xml:space="preserve">   (11)</w:t>
            </w:r>
          </w:p>
        </w:tc>
        <w:tc>
          <w:tcPr>
            <w:tcW w:w="1532" w:type="dxa"/>
            <w:shd w:val="clear" w:color="auto" w:fill="auto"/>
          </w:tcPr>
          <w:p w:rsidR="00A65C29" w:rsidRPr="000D49C4" w:rsidRDefault="00A65C29" w:rsidP="000D49C4">
            <w:pPr>
              <w:tabs>
                <w:tab w:val="left" w:pos="4111"/>
              </w:tabs>
              <w:ind w:left="7"/>
              <w:rPr>
                <w:rFonts w:eastAsia="MS Mincho"/>
                <w:sz w:val="24"/>
              </w:rPr>
            </w:pPr>
            <w:r w:rsidRPr="000D49C4">
              <w:rPr>
                <w:rFonts w:eastAsia="MS Mincho"/>
                <w:sz w:val="24"/>
              </w:rPr>
              <w:t>80</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76, 82     split normal modes</w:t>
            </w:r>
          </w:p>
        </w:tc>
      </w:tr>
      <w:tr w:rsidR="00A65C29" w:rsidRPr="000D49C4" w:rsidTr="000D49C4">
        <w:tc>
          <w:tcPr>
            <w:tcW w:w="736" w:type="dxa"/>
            <w:shd w:val="clear" w:color="auto" w:fill="auto"/>
          </w:tcPr>
          <w:p w:rsidR="00A65C29" w:rsidRPr="000D49C4" w:rsidRDefault="00A65C29" w:rsidP="000D49C4">
            <w:pPr>
              <w:tabs>
                <w:tab w:val="left" w:pos="4111"/>
              </w:tabs>
              <w:ind w:left="-250" w:right="-81"/>
              <w:jc w:val="both"/>
              <w:rPr>
                <w:rFonts w:eastAsia="MS Mincho"/>
                <w:sz w:val="24"/>
              </w:rPr>
            </w:pPr>
            <w:r w:rsidRPr="000D49C4">
              <w:rPr>
                <w:rFonts w:eastAsia="MS Mincho"/>
                <w:sz w:val="24"/>
              </w:rPr>
              <w:t xml:space="preserve">   (21)</w:t>
            </w:r>
          </w:p>
        </w:tc>
        <w:tc>
          <w:tcPr>
            <w:tcW w:w="1532" w:type="dxa"/>
            <w:shd w:val="clear" w:color="auto" w:fill="auto"/>
          </w:tcPr>
          <w:p w:rsidR="00A65C29" w:rsidRPr="000D49C4" w:rsidRDefault="00A65C29" w:rsidP="000D49C4">
            <w:pPr>
              <w:tabs>
                <w:tab w:val="left" w:pos="4111"/>
              </w:tabs>
              <w:ind w:left="7"/>
              <w:rPr>
                <w:rFonts w:eastAsia="MS Mincho"/>
                <w:sz w:val="24"/>
              </w:rPr>
            </w:pPr>
            <w:r w:rsidRPr="000D49C4">
              <w:rPr>
                <w:rFonts w:eastAsia="MS Mincho"/>
                <w:sz w:val="24"/>
              </w:rPr>
              <w:t>121</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120</w:t>
            </w:r>
          </w:p>
        </w:tc>
      </w:tr>
      <w:tr w:rsidR="00A65C29" w:rsidRPr="000D49C4" w:rsidTr="000D49C4">
        <w:tc>
          <w:tcPr>
            <w:tcW w:w="736" w:type="dxa"/>
            <w:shd w:val="clear" w:color="auto" w:fill="auto"/>
          </w:tcPr>
          <w:p w:rsidR="00A65C29" w:rsidRPr="000D49C4" w:rsidRDefault="00A65C29" w:rsidP="000D49C4">
            <w:pPr>
              <w:tabs>
                <w:tab w:val="left" w:pos="4111"/>
              </w:tabs>
              <w:ind w:left="-250" w:right="-81"/>
              <w:jc w:val="both"/>
              <w:rPr>
                <w:rFonts w:eastAsia="MS Mincho"/>
                <w:sz w:val="24"/>
              </w:rPr>
            </w:pPr>
            <w:r w:rsidRPr="000D49C4">
              <w:rPr>
                <w:rFonts w:eastAsia="MS Mincho"/>
                <w:sz w:val="24"/>
              </w:rPr>
              <w:t xml:space="preserve">   (31)</w:t>
            </w:r>
          </w:p>
        </w:tc>
        <w:tc>
          <w:tcPr>
            <w:tcW w:w="1532" w:type="dxa"/>
            <w:shd w:val="clear" w:color="auto" w:fill="auto"/>
          </w:tcPr>
          <w:p w:rsidR="00A65C29" w:rsidRPr="000D49C4" w:rsidRDefault="00A65C29" w:rsidP="000D49C4">
            <w:pPr>
              <w:tabs>
                <w:tab w:val="left" w:pos="4111"/>
              </w:tabs>
              <w:ind w:left="7"/>
              <w:rPr>
                <w:rFonts w:eastAsia="MS Mincho"/>
                <w:sz w:val="24"/>
              </w:rPr>
            </w:pPr>
            <w:r w:rsidRPr="000D49C4">
              <w:rPr>
                <w:rFonts w:eastAsia="MS Mincho"/>
                <w:sz w:val="24"/>
              </w:rPr>
              <w:t>162</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160</w:t>
            </w:r>
          </w:p>
        </w:tc>
      </w:tr>
      <w:tr w:rsidR="00A65C29" w:rsidRPr="000D49C4" w:rsidTr="000D49C4">
        <w:tc>
          <w:tcPr>
            <w:tcW w:w="736" w:type="dxa"/>
            <w:shd w:val="clear" w:color="auto" w:fill="auto"/>
          </w:tcPr>
          <w:p w:rsidR="00A65C29" w:rsidRPr="000D49C4" w:rsidRDefault="00A65C29" w:rsidP="000D49C4">
            <w:pPr>
              <w:tabs>
                <w:tab w:val="left" w:pos="4111"/>
              </w:tabs>
              <w:ind w:left="-250" w:right="-81"/>
              <w:jc w:val="both"/>
              <w:rPr>
                <w:rFonts w:eastAsia="MS Mincho"/>
                <w:sz w:val="24"/>
              </w:rPr>
            </w:pPr>
            <w:r w:rsidRPr="000D49C4">
              <w:rPr>
                <w:rFonts w:eastAsia="MS Mincho"/>
                <w:sz w:val="24"/>
              </w:rPr>
              <w:t xml:space="preserve">   (41)</w:t>
            </w:r>
          </w:p>
        </w:tc>
        <w:tc>
          <w:tcPr>
            <w:tcW w:w="1532" w:type="dxa"/>
            <w:shd w:val="clear" w:color="auto" w:fill="auto"/>
          </w:tcPr>
          <w:p w:rsidR="00A65C29" w:rsidRPr="000D49C4" w:rsidRDefault="00A65C29" w:rsidP="000D49C4">
            <w:pPr>
              <w:tabs>
                <w:tab w:val="left" w:pos="4111"/>
              </w:tabs>
              <w:ind w:left="7"/>
              <w:rPr>
                <w:rFonts w:eastAsia="MS Mincho"/>
                <w:sz w:val="24"/>
              </w:rPr>
            </w:pPr>
            <w:r w:rsidRPr="000D49C4">
              <w:rPr>
                <w:rFonts w:eastAsia="MS Mincho"/>
                <w:sz w:val="24"/>
              </w:rPr>
              <w:t>204</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198</w:t>
            </w:r>
          </w:p>
        </w:tc>
      </w:tr>
      <w:tr w:rsidR="00A65C29" w:rsidRPr="000D49C4" w:rsidTr="000D49C4">
        <w:tc>
          <w:tcPr>
            <w:tcW w:w="736" w:type="dxa"/>
            <w:shd w:val="clear" w:color="auto" w:fill="auto"/>
          </w:tcPr>
          <w:p w:rsidR="00A65C29" w:rsidRPr="000D49C4" w:rsidRDefault="00A65C29" w:rsidP="000D49C4">
            <w:pPr>
              <w:tabs>
                <w:tab w:val="left" w:pos="4111"/>
              </w:tabs>
              <w:ind w:left="-250" w:right="-81"/>
              <w:jc w:val="both"/>
              <w:rPr>
                <w:rFonts w:eastAsia="MS Mincho"/>
                <w:sz w:val="24"/>
              </w:rPr>
            </w:pPr>
            <w:r w:rsidRPr="000D49C4">
              <w:rPr>
                <w:rFonts w:eastAsia="MS Mincho"/>
                <w:sz w:val="24"/>
              </w:rPr>
              <w:t xml:space="preserve">   (51)</w:t>
            </w:r>
          </w:p>
        </w:tc>
        <w:tc>
          <w:tcPr>
            <w:tcW w:w="1532" w:type="dxa"/>
            <w:shd w:val="clear" w:color="auto" w:fill="auto"/>
          </w:tcPr>
          <w:p w:rsidR="00A65C29" w:rsidRPr="000D49C4" w:rsidRDefault="00A65C29" w:rsidP="000D49C4">
            <w:pPr>
              <w:tabs>
                <w:tab w:val="left" w:pos="4111"/>
              </w:tabs>
              <w:ind w:left="-648" w:firstLine="648"/>
              <w:rPr>
                <w:rFonts w:eastAsia="MS Mincho"/>
                <w:sz w:val="24"/>
              </w:rPr>
            </w:pPr>
            <w:r w:rsidRPr="000D49C4">
              <w:rPr>
                <w:rFonts w:eastAsia="MS Mincho"/>
                <w:sz w:val="24"/>
              </w:rPr>
              <w:t>248</w:t>
            </w:r>
          </w:p>
        </w:tc>
        <w:tc>
          <w:tcPr>
            <w:tcW w:w="1701" w:type="dxa"/>
            <w:shd w:val="clear" w:color="auto" w:fill="auto"/>
          </w:tcPr>
          <w:p w:rsidR="00A65C29" w:rsidRPr="000D49C4" w:rsidRDefault="00A65C29" w:rsidP="000D49C4">
            <w:pPr>
              <w:tabs>
                <w:tab w:val="left" w:pos="4111"/>
              </w:tabs>
              <w:ind w:left="108"/>
              <w:rPr>
                <w:rFonts w:eastAsia="MS Mincho"/>
                <w:sz w:val="24"/>
              </w:rPr>
            </w:pPr>
            <w:r w:rsidRPr="000D49C4">
              <w:rPr>
                <w:rFonts w:eastAsia="MS Mincho"/>
                <w:sz w:val="24"/>
              </w:rPr>
              <w:t>240</w:t>
            </w:r>
          </w:p>
        </w:tc>
      </w:tr>
    </w:tbl>
    <w:p w:rsidR="00A65C29" w:rsidRPr="00006294" w:rsidRDefault="00A65C29" w:rsidP="004B3CB5">
      <w:pPr>
        <w:tabs>
          <w:tab w:val="left" w:pos="4111"/>
        </w:tabs>
        <w:jc w:val="both"/>
        <w:rPr>
          <w:sz w:val="36"/>
          <w:szCs w:val="28"/>
        </w:rPr>
      </w:pPr>
    </w:p>
    <w:p w:rsidR="00A65C29" w:rsidRDefault="00A65C29" w:rsidP="004B3CB5">
      <w:pPr>
        <w:tabs>
          <w:tab w:val="left" w:pos="4111"/>
        </w:tabs>
        <w:jc w:val="both"/>
        <w:rPr>
          <w:b/>
          <w:color w:val="0000FF"/>
          <w:sz w:val="32"/>
          <w:szCs w:val="32"/>
        </w:rPr>
      </w:pPr>
      <w:r w:rsidRPr="0026092F">
        <w:rPr>
          <w:b/>
          <w:color w:val="0000FF"/>
          <w:sz w:val="32"/>
          <w:szCs w:val="32"/>
        </w:rPr>
        <w:t>4.</w:t>
      </w:r>
      <w:r w:rsidR="0026092F">
        <w:rPr>
          <w:b/>
          <w:color w:val="0000FF"/>
          <w:sz w:val="32"/>
          <w:szCs w:val="32"/>
        </w:rPr>
        <w:t>2</w:t>
      </w:r>
      <w:r w:rsidRPr="0026092F">
        <w:rPr>
          <w:b/>
          <w:color w:val="0000FF"/>
          <w:sz w:val="32"/>
          <w:szCs w:val="32"/>
        </w:rPr>
        <w:t xml:space="preserve"> </w:t>
      </w:r>
      <w:r w:rsidR="0026092F">
        <w:rPr>
          <w:b/>
          <w:color w:val="0000FF"/>
          <w:sz w:val="32"/>
          <w:szCs w:val="32"/>
        </w:rPr>
        <w:t>Bars</w:t>
      </w:r>
      <w:r w:rsidRPr="0026092F">
        <w:rPr>
          <w:b/>
          <w:color w:val="0000FF"/>
          <w:sz w:val="32"/>
          <w:szCs w:val="32"/>
        </w:rPr>
        <w:t xml:space="preserve"> </w:t>
      </w:r>
    </w:p>
    <w:p w:rsidR="000255FB" w:rsidRDefault="000255FB" w:rsidP="004B3CB5">
      <w:pPr>
        <w:tabs>
          <w:tab w:val="left" w:pos="4111"/>
        </w:tabs>
        <w:jc w:val="both"/>
        <w:rPr>
          <w:b/>
          <w:color w:val="0000FF"/>
          <w:sz w:val="32"/>
          <w:szCs w:val="32"/>
        </w:rPr>
      </w:pPr>
    </w:p>
    <w:p w:rsidR="000255FB" w:rsidRPr="000255FB" w:rsidRDefault="000255FB" w:rsidP="004B3CB5">
      <w:pPr>
        <w:tabs>
          <w:tab w:val="left" w:pos="4111"/>
        </w:tabs>
        <w:jc w:val="both"/>
        <w:rPr>
          <w:b/>
          <w:sz w:val="24"/>
          <w:szCs w:val="24"/>
        </w:rPr>
      </w:pPr>
      <w:r w:rsidRPr="000255FB">
        <w:rPr>
          <w:b/>
          <w:sz w:val="24"/>
          <w:szCs w:val="24"/>
        </w:rPr>
        <w:t>Vibrational modes</w:t>
      </w:r>
    </w:p>
    <w:p w:rsidR="00A65C29" w:rsidRPr="00006294" w:rsidRDefault="00A65C29" w:rsidP="004B3CB5">
      <w:pPr>
        <w:tabs>
          <w:tab w:val="left" w:pos="4111"/>
        </w:tabs>
        <w:jc w:val="both"/>
        <w:rPr>
          <w:sz w:val="24"/>
        </w:rPr>
      </w:pPr>
    </w:p>
    <w:p w:rsidR="00A65C29" w:rsidRDefault="00B873A7" w:rsidP="004B3CB5">
      <w:pPr>
        <w:tabs>
          <w:tab w:val="left" w:pos="4111"/>
        </w:tabs>
        <w:jc w:val="both"/>
        <w:rPr>
          <w:sz w:val="24"/>
        </w:rPr>
      </w:pPr>
      <w:r w:rsidRPr="00006294">
        <w:rPr>
          <w:sz w:val="24"/>
        </w:rPr>
        <w:t xml:space="preserve">     </w:t>
      </w:r>
      <w:r w:rsidR="00A65C29" w:rsidRPr="00006294">
        <w:rPr>
          <w:sz w:val="24"/>
        </w:rPr>
        <w:t>This section is devoted to percussion instrument</w:t>
      </w:r>
      <w:r w:rsidR="004425BB">
        <w:rPr>
          <w:sz w:val="24"/>
        </w:rPr>
        <w:t>s</w:t>
      </w:r>
      <w:r w:rsidR="00A65C29" w:rsidRPr="00006294">
        <w:rPr>
          <w:sz w:val="24"/>
        </w:rPr>
        <w:t xml:space="preserve"> based on the vibration of wooden and metallic bars, both in isolation and in combination with resonating air columns.   Such instruments are referred to as idiophones – bars, plates and other structures that vibrate and produce sound without having to be tensioned, unlike the skins of a drum (membranophones). Representative instruments considered in this section include the glockenspiel, celeste, xylophone, marimbas, vibraphone and triangle.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The vibrations of thick and thin plates have already been considered in the context of the vibrational modes of the wooden plates of stringed instruments (§13.2.4). The most im</w:t>
      </w:r>
      <w:r w:rsidR="00A65C29" w:rsidRPr="00006294">
        <w:rPr>
          <w:sz w:val="24"/>
        </w:rPr>
        <w:lastRenderedPageBreak/>
        <w:t xml:space="preserve">portant acoustic modes of a rectangular plate are the torsional (twisting) and flexural (bending) modes, both of which involve acoustically radiating displacements perpendicular the surface of the plate.  </w:t>
      </w:r>
    </w:p>
    <w:p w:rsidR="00006294" w:rsidRPr="00006294" w:rsidRDefault="00006294"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The torsional vibrations of a bar are discussed by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xml:space="preserve">,§2.20]. For a bar of length </w:t>
      </w:r>
      <w:r w:rsidR="00A65C29" w:rsidRPr="00006294">
        <w:rPr>
          <w:i/>
          <w:sz w:val="24"/>
        </w:rPr>
        <w:t>L</w:t>
      </w:r>
      <w:r w:rsidR="00A65C29" w:rsidRPr="00006294">
        <w:rPr>
          <w:sz w:val="24"/>
        </w:rPr>
        <w:t xml:space="preserve">, the frequency of the twisting modes is given by </w:t>
      </w:r>
      <w:r w:rsidR="00A65C29" w:rsidRPr="00006294">
        <w:rPr>
          <w:i/>
          <w:sz w:val="24"/>
        </w:rPr>
        <w:t>f</w:t>
      </w:r>
      <w:r w:rsidR="00A65C29" w:rsidRPr="00006294">
        <w:rPr>
          <w:i/>
          <w:sz w:val="24"/>
          <w:vertAlign w:val="subscript"/>
        </w:rPr>
        <w:t>n</w:t>
      </w:r>
      <w:r w:rsidR="00A65C29" w:rsidRPr="00006294">
        <w:rPr>
          <w:sz w:val="24"/>
        </w:rPr>
        <w:t xml:space="preserve"> = </w:t>
      </w:r>
      <w:r w:rsidR="00A65C29" w:rsidRPr="00006294">
        <w:rPr>
          <w:i/>
          <w:sz w:val="24"/>
        </w:rPr>
        <w:t>n</w:t>
      </w:r>
      <w:r w:rsidR="00A65C29" w:rsidRPr="00006294">
        <w:rPr>
          <w:sz w:val="24"/>
        </w:rPr>
        <w:t xml:space="preserve"> </w:t>
      </w:r>
      <w:r w:rsidR="00A65C29" w:rsidRPr="00006294">
        <w:rPr>
          <w:i/>
          <w:sz w:val="24"/>
        </w:rPr>
        <w:t>c</w:t>
      </w:r>
      <w:r w:rsidR="00A65C29" w:rsidRPr="00006294">
        <w:rPr>
          <w:rFonts w:ascii="Symbol" w:hAnsi="Symbol"/>
          <w:i/>
          <w:sz w:val="24"/>
          <w:vertAlign w:val="subscript"/>
        </w:rPr>
        <w:t></w:t>
      </w:r>
      <w:r w:rsidR="00A65C29" w:rsidRPr="00006294">
        <w:rPr>
          <w:sz w:val="24"/>
        </w:rPr>
        <w:t>/2</w:t>
      </w:r>
      <w:r w:rsidR="00A65C29" w:rsidRPr="00006294">
        <w:rPr>
          <w:i/>
          <w:sz w:val="24"/>
        </w:rPr>
        <w:t xml:space="preserve">L, </w:t>
      </w:r>
      <w:r w:rsidR="00A65C29" w:rsidRPr="00006294">
        <w:rPr>
          <w:sz w:val="24"/>
        </w:rPr>
        <w:t xml:space="preserve">where </w:t>
      </w:r>
      <w:r w:rsidR="00A65C29" w:rsidRPr="00006294">
        <w:rPr>
          <w:i/>
          <w:sz w:val="24"/>
        </w:rPr>
        <w:t>c</w:t>
      </w:r>
      <w:r w:rsidR="00A65C29" w:rsidRPr="00006294">
        <w:rPr>
          <w:rFonts w:ascii="Symbol" w:hAnsi="Symbol"/>
          <w:sz w:val="24"/>
          <w:vertAlign w:val="subscript"/>
        </w:rPr>
        <w:t></w:t>
      </w:r>
      <w:r w:rsidR="00A65C29" w:rsidRPr="00006294">
        <w:rPr>
          <w:rFonts w:ascii="Symbol" w:hAnsi="Symbol"/>
          <w:sz w:val="24"/>
          <w:vertAlign w:val="subscript"/>
        </w:rPr>
        <w:t></w:t>
      </w:r>
      <w:r w:rsidR="00A65C29" w:rsidRPr="00006294">
        <w:rPr>
          <w:sz w:val="24"/>
        </w:rPr>
        <w:t xml:space="preserve"> is the dispersionless velocity of torsional waves. For a rectangular bar with width </w:t>
      </w:r>
      <w:r w:rsidR="00A65C29" w:rsidRPr="00006294">
        <w:rPr>
          <w:i/>
          <w:sz w:val="24"/>
        </w:rPr>
        <w:t xml:space="preserve">w </w:t>
      </w:r>
      <w:r w:rsidR="00A65C29" w:rsidRPr="00006294">
        <w:rPr>
          <w:sz w:val="24"/>
        </w:rPr>
        <w:t>significantly larger than its thickness</w:t>
      </w:r>
      <w:r w:rsidR="00A65C29" w:rsidRPr="00006294">
        <w:rPr>
          <w:i/>
          <w:sz w:val="24"/>
        </w:rPr>
        <w:t xml:space="preserve"> h</w:t>
      </w:r>
      <w:r w:rsidR="00A65C29" w:rsidRPr="00006294">
        <w:rPr>
          <w:sz w:val="24"/>
        </w:rPr>
        <w:t xml:space="preserve">, by </w:t>
      </w:r>
      <w:r w:rsidR="00A41F00" w:rsidRPr="00A41F00">
        <w:rPr>
          <w:position w:val="-34"/>
          <w:sz w:val="24"/>
        </w:rPr>
        <w:object w:dxaOrig="1880" w:dyaOrig="780">
          <v:shape id="_x0000_i1381" type="#_x0000_t75" style="width:93.75pt;height:39pt" o:ole="">
            <v:imagedata r:id="rId855" o:title=""/>
          </v:shape>
          <o:OLEObject Type="Embed" ProgID="Equation.DSMT4" ShapeID="_x0000_i1381" DrawAspect="Content" ObjectID="_1687067283" r:id="rId856"/>
        </w:object>
      </w:r>
      <w:r w:rsidR="00A65C29" w:rsidRPr="00006294">
        <w:rPr>
          <w:sz w:val="24"/>
        </w:rPr>
        <w:t xml:space="preserve"> ,   where </w:t>
      </w:r>
      <w:r w:rsidR="00A65C29" w:rsidRPr="00006294">
        <w:rPr>
          <w:i/>
          <w:sz w:val="24"/>
        </w:rPr>
        <w:t xml:space="preserve">E </w:t>
      </w:r>
      <w:r w:rsidR="00A65C29" w:rsidRPr="00006294">
        <w:rPr>
          <w:sz w:val="24"/>
        </w:rPr>
        <w:t xml:space="preserve">is Young’s modulus and </w:t>
      </w:r>
      <w:r w:rsidR="00A65C29" w:rsidRPr="00006294">
        <w:rPr>
          <w:rFonts w:ascii="Symbol" w:hAnsi="Symbol"/>
          <w:i/>
          <w:sz w:val="24"/>
        </w:rPr>
        <w:t></w:t>
      </w:r>
      <w:r w:rsidR="00A65C29" w:rsidRPr="00006294">
        <w:rPr>
          <w:rFonts w:ascii="Symbol" w:hAnsi="Symbol"/>
          <w:i/>
          <w:sz w:val="24"/>
        </w:rPr>
        <w:t></w:t>
      </w:r>
      <w:r w:rsidR="00A65C29" w:rsidRPr="00006294">
        <w:rPr>
          <w:sz w:val="24"/>
        </w:rPr>
        <w:t xml:space="preserve"> the Poisson ratio. For a bar with </w:t>
      </w:r>
      <w:r w:rsidR="00C33F5E">
        <w:rPr>
          <w:sz w:val="24"/>
        </w:rPr>
        <w:t>circular</w:t>
      </w:r>
      <w:r w:rsidR="00C33F5E" w:rsidRPr="00006294">
        <w:rPr>
          <w:sz w:val="24"/>
        </w:rPr>
        <w:t xml:space="preserve"> </w:t>
      </w:r>
      <w:r w:rsidR="00A65C29" w:rsidRPr="00006294">
        <w:rPr>
          <w:sz w:val="24"/>
        </w:rPr>
        <w:t xml:space="preserve">cross section, like the sides of a triangle, </w:t>
      </w:r>
      <w:r w:rsidR="008C0DF7" w:rsidRPr="008C0DF7">
        <w:rPr>
          <w:position w:val="-16"/>
          <w:sz w:val="24"/>
        </w:rPr>
        <w:object w:dxaOrig="1920" w:dyaOrig="460">
          <v:shape id="_x0000_i1382" type="#_x0000_t75" style="width:96pt;height:23.25pt" o:ole="">
            <v:imagedata r:id="rId857" o:title=""/>
          </v:shape>
          <o:OLEObject Type="Embed" ProgID="Equation.DSMT4" ShapeID="_x0000_i1382" DrawAspect="Content" ObjectID="_1687067284" r:id="rId858"/>
        </w:object>
      </w:r>
      <w:r w:rsidR="00A65C29" w:rsidRPr="00006294">
        <w:rPr>
          <w:sz w:val="24"/>
        </w:rPr>
        <w:t>.</w:t>
      </w:r>
    </w:p>
    <w:p w:rsidR="002E3D7C" w:rsidRPr="00006294" w:rsidRDefault="002E3D7C" w:rsidP="004B3CB5">
      <w:pPr>
        <w:tabs>
          <w:tab w:val="left" w:pos="4111"/>
        </w:tabs>
        <w:jc w:val="both"/>
        <w:rPr>
          <w:sz w:val="24"/>
        </w:rPr>
      </w:pPr>
    </w:p>
    <w:p w:rsidR="00A65C29" w:rsidRPr="00006294" w:rsidRDefault="00C233FB" w:rsidP="004B3CB5">
      <w:pPr>
        <w:tabs>
          <w:tab w:val="left" w:pos="4111"/>
        </w:tabs>
        <w:jc w:val="both"/>
        <w:rPr>
          <w:sz w:val="24"/>
        </w:rPr>
      </w:pPr>
      <w:r w:rsidRPr="00006294">
        <w:rPr>
          <w:sz w:val="24"/>
        </w:rPr>
        <w:t xml:space="preserve">     </w:t>
      </w:r>
      <w:r w:rsidR="00A65C29" w:rsidRPr="00006294">
        <w:rPr>
          <w:sz w:val="24"/>
        </w:rPr>
        <w:t xml:space="preserve">Musically, the most important modes of a thin bar are the flexural modes involving a displacement </w:t>
      </w:r>
      <w:r w:rsidR="00A65C29" w:rsidRPr="008C0DF7">
        <w:rPr>
          <w:sz w:val="24"/>
        </w:rPr>
        <w:t>z</w:t>
      </w:r>
      <w:r w:rsidR="00A65C29" w:rsidRPr="00006294">
        <w:rPr>
          <w:sz w:val="24"/>
        </w:rPr>
        <w:t xml:space="preserve"> perpendicular to their length, which for a rectangular bar satisfies the fourth-order wave equation</w:t>
      </w:r>
    </w:p>
    <w:p w:rsidR="00A65C29" w:rsidRPr="00006294" w:rsidRDefault="00D34E8C" w:rsidP="00D34E8C">
      <w:pPr>
        <w:pStyle w:val="MTDisplayEquation"/>
        <w:tabs>
          <w:tab w:val="clear" w:pos="8300"/>
          <w:tab w:val="left" w:pos="4111"/>
          <w:tab w:val="right" w:pos="9000"/>
        </w:tabs>
        <w:jc w:val="both"/>
        <w:rPr>
          <w:sz w:val="32"/>
        </w:rPr>
      </w:pPr>
      <w:r>
        <w:rPr>
          <w:position w:val="-32"/>
          <w:sz w:val="32"/>
        </w:rPr>
        <w:t xml:space="preserve">                                  </w:t>
      </w:r>
      <w:r w:rsidR="008C0DF7" w:rsidRPr="008C0DF7">
        <w:rPr>
          <w:position w:val="-42"/>
          <w:sz w:val="32"/>
        </w:rPr>
        <w:object w:dxaOrig="2860" w:dyaOrig="859">
          <v:shape id="_x0000_i1383" type="#_x0000_t75" style="width:143.25pt;height:42.75pt" o:ole="">
            <v:imagedata r:id="rId859" o:title=""/>
          </v:shape>
          <o:OLEObject Type="Embed" ProgID="Equation.DSMT4" ShapeID="_x0000_i1383" DrawAspect="Content" ObjectID="_1687067285" r:id="rId860"/>
        </w:object>
      </w:r>
      <w:r w:rsidR="00C233FB" w:rsidRPr="00006294">
        <w:rPr>
          <w:sz w:val="32"/>
        </w:rPr>
        <w:t>.</w:t>
      </w:r>
      <w:r w:rsidR="00A65C29" w:rsidRPr="00006294">
        <w:rPr>
          <w:sz w:val="32"/>
        </w:rPr>
        <w:t xml:space="preserve">      </w:t>
      </w:r>
      <w:r w:rsidR="00C233FB" w:rsidRPr="00006294">
        <w:rPr>
          <w:sz w:val="32"/>
        </w:rPr>
        <w:t xml:space="preserve">  </w:t>
      </w:r>
      <w:r w:rsidR="00006294">
        <w:rPr>
          <w:sz w:val="32"/>
        </w:rPr>
        <w:t xml:space="preserve">  </w:t>
      </w:r>
      <w:r w:rsidR="00C233FB" w:rsidRPr="00006294">
        <w:rPr>
          <w:sz w:val="32"/>
        </w:rPr>
        <w:t xml:space="preserve"> </w:t>
      </w:r>
      <w:r>
        <w:rPr>
          <w:sz w:val="32"/>
        </w:rPr>
        <w:tab/>
      </w:r>
      <w:r w:rsidR="00A65C29" w:rsidRPr="00006294">
        <w:rPr>
          <w:szCs w:val="20"/>
        </w:rPr>
        <w:fldChar w:fldCharType="begin"/>
      </w:r>
      <w:r w:rsidR="00A65C29" w:rsidRPr="00006294">
        <w:rPr>
          <w:szCs w:val="20"/>
        </w:rPr>
        <w:instrText xml:space="preserve"> MACROBUTTON MTPlaceRef \* MERGEFORMAT </w:instrText>
      </w:r>
      <w:r w:rsidR="00A65C29" w:rsidRPr="00006294">
        <w:rPr>
          <w:szCs w:val="20"/>
        </w:rPr>
        <w:fldChar w:fldCharType="begin"/>
      </w:r>
      <w:r w:rsidR="00A65C29" w:rsidRPr="00006294">
        <w:rPr>
          <w:szCs w:val="20"/>
        </w:rPr>
        <w:instrText xml:space="preserve"> SEQ MTEqn \h \* MERGEFORMAT </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MTSec \c \* Arabic \* MERGEFORMAT </w:instrText>
      </w:r>
      <w:r w:rsidR="00A65C29" w:rsidRPr="00006294">
        <w:rPr>
          <w:szCs w:val="20"/>
        </w:rPr>
        <w:fldChar w:fldCharType="separate"/>
      </w:r>
      <w:r w:rsidR="001926A3">
        <w:rPr>
          <w:noProof/>
          <w:szCs w:val="20"/>
        </w:rPr>
        <w:instrText>0</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MTEqn \c \* Arabic \* MERGEFORMAT </w:instrText>
      </w:r>
      <w:r w:rsidR="00A65C29" w:rsidRPr="00006294">
        <w:rPr>
          <w:szCs w:val="20"/>
        </w:rPr>
        <w:fldChar w:fldCharType="separate"/>
      </w:r>
      <w:r w:rsidR="001926A3">
        <w:rPr>
          <w:noProof/>
          <w:szCs w:val="20"/>
        </w:rPr>
        <w:instrText>149</w:instrText>
      </w:r>
      <w:r w:rsidR="00A65C29" w:rsidRPr="00006294">
        <w:rPr>
          <w:szCs w:val="20"/>
        </w:rPr>
        <w:fldChar w:fldCharType="end"/>
      </w:r>
      <w:r w:rsidR="00A65C29" w:rsidRPr="00006294">
        <w:rPr>
          <w:szCs w:val="20"/>
        </w:rPr>
        <w:instrText>)</w:instrText>
      </w:r>
      <w:r w:rsidR="00A65C29" w:rsidRPr="00006294">
        <w:rPr>
          <w:szCs w:val="20"/>
        </w:rPr>
        <w:fldChar w:fldCharType="end"/>
      </w:r>
    </w:p>
    <w:p w:rsidR="00A65C29" w:rsidRPr="00006294" w:rsidRDefault="00A65C29" w:rsidP="004B3CB5">
      <w:pPr>
        <w:tabs>
          <w:tab w:val="left" w:pos="4111"/>
        </w:tabs>
        <w:jc w:val="both"/>
        <w:rPr>
          <w:sz w:val="24"/>
        </w:rPr>
      </w:pPr>
      <w:r w:rsidRPr="00006294">
        <w:rPr>
          <w:sz w:val="24"/>
        </w:rPr>
        <w:t xml:space="preserve">with standing wave solutions of the general form </w:t>
      </w:r>
    </w:p>
    <w:p w:rsidR="00A65C29" w:rsidRPr="00006294" w:rsidRDefault="008C0DF7" w:rsidP="00D34E8C">
      <w:pPr>
        <w:pStyle w:val="MTDisplayEquation"/>
        <w:tabs>
          <w:tab w:val="clear" w:pos="8300"/>
          <w:tab w:val="left" w:pos="4111"/>
          <w:tab w:val="right" w:pos="9000"/>
        </w:tabs>
        <w:ind w:firstLine="1640"/>
        <w:jc w:val="both"/>
        <w:rPr>
          <w:sz w:val="32"/>
        </w:rPr>
      </w:pPr>
      <w:r w:rsidRPr="008C0DF7">
        <w:rPr>
          <w:position w:val="-14"/>
          <w:sz w:val="32"/>
        </w:rPr>
        <w:object w:dxaOrig="5240" w:dyaOrig="420">
          <v:shape id="_x0000_i1384" type="#_x0000_t75" style="width:261.75pt;height:21pt" o:ole="">
            <v:imagedata r:id="rId861" o:title=""/>
          </v:shape>
          <o:OLEObject Type="Embed" ProgID="Equation.DSMT4" ShapeID="_x0000_i1384" DrawAspect="Content" ObjectID="_1687067286" r:id="rId862"/>
        </w:object>
      </w:r>
      <w:r w:rsidR="002E3D7C">
        <w:rPr>
          <w:sz w:val="32"/>
        </w:rPr>
        <w:t>,</w:t>
      </w:r>
      <w:r w:rsidR="00C233FB" w:rsidRPr="00006294">
        <w:rPr>
          <w:sz w:val="32"/>
        </w:rPr>
        <w:t xml:space="preserve">      </w:t>
      </w:r>
      <w:r w:rsidR="00A65C29" w:rsidRPr="00006294">
        <w:rPr>
          <w:sz w:val="32"/>
        </w:rPr>
        <w:t xml:space="preserve">     </w:t>
      </w:r>
      <w:r w:rsidR="00D34E8C">
        <w:rPr>
          <w:sz w:val="32"/>
        </w:rPr>
        <w:tab/>
      </w:r>
      <w:r w:rsidR="00A65C29" w:rsidRPr="00006294">
        <w:rPr>
          <w:szCs w:val="20"/>
        </w:rPr>
        <w:fldChar w:fldCharType="begin"/>
      </w:r>
      <w:r w:rsidR="00A65C29" w:rsidRPr="00006294">
        <w:rPr>
          <w:szCs w:val="20"/>
        </w:rPr>
        <w:instrText xml:space="preserve"> MACROBUTTON MTPlaceRef \* MERGEFORMAT </w:instrText>
      </w:r>
      <w:r w:rsidR="00A65C29" w:rsidRPr="00006294">
        <w:rPr>
          <w:szCs w:val="20"/>
        </w:rPr>
        <w:fldChar w:fldCharType="begin"/>
      </w:r>
      <w:r w:rsidR="00A65C29" w:rsidRPr="00006294">
        <w:rPr>
          <w:szCs w:val="20"/>
        </w:rPr>
        <w:instrText xml:space="preserve"> SEQ MTEqn \h \* MERGEFORMAT </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MTSec \c \* Arabic \* MERGEFORMAT </w:instrText>
      </w:r>
      <w:r w:rsidR="00A65C29" w:rsidRPr="00006294">
        <w:rPr>
          <w:szCs w:val="20"/>
        </w:rPr>
        <w:fldChar w:fldCharType="separate"/>
      </w:r>
      <w:r w:rsidR="001926A3">
        <w:rPr>
          <w:noProof/>
          <w:szCs w:val="20"/>
        </w:rPr>
        <w:instrText>0</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MTEqn \c \* Arabic \* MERGEFORMAT </w:instrText>
      </w:r>
      <w:r w:rsidR="00A65C29" w:rsidRPr="00006294">
        <w:rPr>
          <w:szCs w:val="20"/>
        </w:rPr>
        <w:fldChar w:fldCharType="separate"/>
      </w:r>
      <w:r w:rsidR="001926A3">
        <w:rPr>
          <w:noProof/>
          <w:szCs w:val="20"/>
        </w:rPr>
        <w:instrText>150</w:instrText>
      </w:r>
      <w:r w:rsidR="00A65C29" w:rsidRPr="00006294">
        <w:rPr>
          <w:szCs w:val="20"/>
        </w:rPr>
        <w:fldChar w:fldCharType="end"/>
      </w:r>
      <w:r w:rsidR="00A65C29" w:rsidRPr="00006294">
        <w:rPr>
          <w:szCs w:val="20"/>
        </w:rPr>
        <w:instrText>)</w:instrText>
      </w:r>
      <w:r w:rsidR="00A65C29" w:rsidRPr="00006294">
        <w:rPr>
          <w:szCs w:val="20"/>
        </w:rPr>
        <w:fldChar w:fldCharType="end"/>
      </w:r>
    </w:p>
    <w:p w:rsidR="00C233FB" w:rsidRPr="00006294" w:rsidRDefault="00A65C29" w:rsidP="00C233FB">
      <w:pPr>
        <w:pStyle w:val="MTDisplayEquation"/>
        <w:tabs>
          <w:tab w:val="left" w:pos="4111"/>
        </w:tabs>
        <w:ind w:left="0"/>
        <w:jc w:val="both"/>
        <w:rPr>
          <w:szCs w:val="20"/>
        </w:rPr>
      </w:pPr>
      <w:r w:rsidRPr="00006294">
        <w:rPr>
          <w:szCs w:val="20"/>
        </w:rPr>
        <w:t xml:space="preserve">where       </w:t>
      </w:r>
    </w:p>
    <w:p w:rsidR="00A65C29" w:rsidRPr="00006294" w:rsidRDefault="00A65C29" w:rsidP="00D34E8C">
      <w:pPr>
        <w:pStyle w:val="MTDisplayEquation"/>
        <w:tabs>
          <w:tab w:val="clear" w:pos="8300"/>
          <w:tab w:val="left" w:pos="4111"/>
          <w:tab w:val="right" w:pos="9000"/>
        </w:tabs>
        <w:ind w:left="0" w:firstLine="2100"/>
        <w:jc w:val="both"/>
        <w:rPr>
          <w:szCs w:val="20"/>
        </w:rPr>
      </w:pPr>
      <w:r w:rsidRPr="00006294">
        <w:rPr>
          <w:szCs w:val="20"/>
        </w:rPr>
        <w:t xml:space="preserve">              </w:t>
      </w:r>
      <w:r w:rsidR="008C0DF7" w:rsidRPr="008C0DF7">
        <w:rPr>
          <w:position w:val="-44"/>
          <w:szCs w:val="20"/>
        </w:rPr>
        <w:object w:dxaOrig="2140" w:dyaOrig="880">
          <v:shape id="_x0000_i1385" type="#_x0000_t75" style="width:107.25pt;height:43.5pt" o:ole="">
            <v:imagedata r:id="rId863" o:title=""/>
          </v:shape>
          <o:OLEObject Type="Embed" ProgID="Equation.DSMT4" ShapeID="_x0000_i1385" DrawAspect="Content" ObjectID="_1687067287" r:id="rId864"/>
        </w:object>
      </w:r>
      <w:r w:rsidRPr="00006294">
        <w:rPr>
          <w:szCs w:val="20"/>
        </w:rPr>
        <w:t xml:space="preserve">  .    </w:t>
      </w:r>
      <w:r w:rsidR="00006294">
        <w:rPr>
          <w:szCs w:val="20"/>
        </w:rPr>
        <w:t xml:space="preserve">       </w:t>
      </w:r>
      <w:r w:rsidRPr="00006294">
        <w:rPr>
          <w:szCs w:val="20"/>
        </w:rPr>
        <w:t xml:space="preserve">      </w:t>
      </w:r>
      <w:r w:rsidR="00D34E8C">
        <w:rPr>
          <w:szCs w:val="20"/>
        </w:rPr>
        <w:tab/>
      </w:r>
      <w:r w:rsidRPr="00006294">
        <w:rPr>
          <w:szCs w:val="20"/>
        </w:rPr>
        <w:fldChar w:fldCharType="begin"/>
      </w:r>
      <w:r w:rsidRPr="00006294">
        <w:rPr>
          <w:szCs w:val="20"/>
        </w:rPr>
        <w:instrText xml:space="preserve"> MACROBUTTON MTPlaceRef \* MERGEFORMAT </w:instrText>
      </w:r>
      <w:r w:rsidRPr="00006294">
        <w:rPr>
          <w:szCs w:val="20"/>
        </w:rPr>
        <w:fldChar w:fldCharType="begin"/>
      </w:r>
      <w:r w:rsidRPr="00006294">
        <w:rPr>
          <w:szCs w:val="20"/>
        </w:rPr>
        <w:instrText xml:space="preserve"> SEQ MTEqn \h \* MERGEFORMAT </w:instrText>
      </w:r>
      <w:r w:rsidRPr="00006294">
        <w:rPr>
          <w:szCs w:val="20"/>
        </w:rPr>
        <w:fldChar w:fldCharType="end"/>
      </w:r>
      <w:r w:rsidRPr="00006294">
        <w:rPr>
          <w:szCs w:val="20"/>
        </w:rPr>
        <w:instrText>(</w:instrText>
      </w:r>
      <w:r w:rsidRPr="00006294">
        <w:rPr>
          <w:szCs w:val="20"/>
        </w:rPr>
        <w:fldChar w:fldCharType="begin"/>
      </w:r>
      <w:r w:rsidRPr="00006294">
        <w:rPr>
          <w:szCs w:val="20"/>
        </w:rPr>
        <w:instrText xml:space="preserve"> SEQ MTSec \c \* Arabic \* MERGEFORMAT </w:instrText>
      </w:r>
      <w:r w:rsidRPr="00006294">
        <w:rPr>
          <w:szCs w:val="20"/>
        </w:rPr>
        <w:fldChar w:fldCharType="separate"/>
      </w:r>
      <w:r w:rsidR="001926A3">
        <w:rPr>
          <w:noProof/>
          <w:szCs w:val="20"/>
        </w:rPr>
        <w:instrText>0</w:instrText>
      </w:r>
      <w:r w:rsidRPr="00006294">
        <w:rPr>
          <w:szCs w:val="20"/>
        </w:rPr>
        <w:fldChar w:fldCharType="end"/>
      </w:r>
      <w:r w:rsidRPr="00006294">
        <w:rPr>
          <w:szCs w:val="20"/>
        </w:rPr>
        <w:instrText>.</w:instrText>
      </w:r>
      <w:r w:rsidRPr="00006294">
        <w:rPr>
          <w:szCs w:val="20"/>
        </w:rPr>
        <w:fldChar w:fldCharType="begin"/>
      </w:r>
      <w:r w:rsidRPr="00006294">
        <w:rPr>
          <w:szCs w:val="20"/>
        </w:rPr>
        <w:instrText xml:space="preserve"> SEQ MTEqn \c \* Arabic \* MERGEFORMAT </w:instrText>
      </w:r>
      <w:r w:rsidRPr="00006294">
        <w:rPr>
          <w:szCs w:val="20"/>
        </w:rPr>
        <w:fldChar w:fldCharType="separate"/>
      </w:r>
      <w:r w:rsidR="001926A3">
        <w:rPr>
          <w:noProof/>
          <w:szCs w:val="20"/>
        </w:rPr>
        <w:instrText>151</w:instrText>
      </w:r>
      <w:r w:rsidRPr="00006294">
        <w:rPr>
          <w:szCs w:val="20"/>
        </w:rPr>
        <w:fldChar w:fldCharType="end"/>
      </w:r>
      <w:r w:rsidRPr="00006294">
        <w:rPr>
          <w:szCs w:val="20"/>
        </w:rPr>
        <w:instrText>)</w:instrText>
      </w:r>
      <w:r w:rsidRPr="00006294">
        <w:rPr>
          <w:szCs w:val="20"/>
        </w:rPr>
        <w:fldChar w:fldCharType="end"/>
      </w:r>
    </w:p>
    <w:p w:rsidR="00A65C29" w:rsidRDefault="00C233FB" w:rsidP="004B3CB5">
      <w:pPr>
        <w:tabs>
          <w:tab w:val="left" w:pos="4111"/>
        </w:tabs>
        <w:jc w:val="both"/>
        <w:rPr>
          <w:sz w:val="24"/>
        </w:rPr>
      </w:pPr>
      <w:r w:rsidRPr="00006294">
        <w:rPr>
          <w:sz w:val="24"/>
        </w:rPr>
        <w:t xml:space="preserve">    A</w:t>
      </w:r>
      <w:r w:rsidR="00A65C29" w:rsidRPr="00006294">
        <w:rPr>
          <w:sz w:val="24"/>
        </w:rPr>
        <w:t xml:space="preserve">s discussed in the earlier section on the vibrational modes of soundboards and the plates of a violin or guitar, the sinh and cosh functions decay away from the ends of the bar or from any perturbation in the geometry, such as local thinning or added mass, over a distance </w:t>
      </w:r>
      <w:r w:rsidR="00A65C29" w:rsidRPr="00006294">
        <w:rPr>
          <w:i/>
          <w:sz w:val="24"/>
        </w:rPr>
        <w:t>k</w:t>
      </w:r>
      <w:r w:rsidR="00A65C29" w:rsidRPr="00006294">
        <w:rPr>
          <w:sz w:val="24"/>
          <w:vertAlign w:val="superscript"/>
        </w:rPr>
        <w:t>-1</w:t>
      </w:r>
      <w:r w:rsidRPr="00006294">
        <w:rPr>
          <w:sz w:val="24"/>
          <w:vertAlign w:val="superscript"/>
        </w:rPr>
        <w:t xml:space="preserve"> </w:t>
      </w:r>
      <w:r w:rsidR="00A65C29" w:rsidRPr="00006294">
        <w:rPr>
          <w:sz w:val="24"/>
        </w:rPr>
        <w:t>~</w:t>
      </w:r>
      <w:r w:rsidR="008C0DF7">
        <w:rPr>
          <w:sz w:val="24"/>
        </w:rPr>
        <w:t xml:space="preserve">   </w:t>
      </w:r>
      <w:r w:rsidR="008C0DF7" w:rsidRPr="008C0DF7">
        <w:rPr>
          <w:position w:val="-44"/>
          <w:sz w:val="24"/>
        </w:rPr>
        <w:object w:dxaOrig="2180" w:dyaOrig="1060">
          <v:shape id="_x0000_i1386" type="#_x0000_t75" style="width:108.75pt;height:53.25pt" o:ole="">
            <v:imagedata r:id="rId865" o:title=""/>
          </v:shape>
          <o:OLEObject Type="Embed" ProgID="Equation.DSMT4" ShapeID="_x0000_i1386" DrawAspect="Content" ObjectID="_1687067288" r:id="rId866"/>
        </w:object>
      </w:r>
      <w:r w:rsidRPr="00006294">
        <w:rPr>
          <w:sz w:val="24"/>
        </w:rPr>
        <w:t xml:space="preserve">.  </w:t>
      </w:r>
      <w:r w:rsidR="00A65C29" w:rsidRPr="00006294">
        <w:rPr>
          <w:sz w:val="24"/>
        </w:rPr>
        <w:t xml:space="preserve">Well away from the ends of a bar, the standing wave solutions at high frequencies are therefore dominated by the sinusoidal wave components. </w:t>
      </w:r>
    </w:p>
    <w:p w:rsidR="008C0DF7" w:rsidRPr="00006294" w:rsidRDefault="008C0DF7" w:rsidP="004B3CB5">
      <w:pPr>
        <w:tabs>
          <w:tab w:val="left" w:pos="4111"/>
        </w:tabs>
        <w:jc w:val="both"/>
        <w:rPr>
          <w:sz w:val="24"/>
        </w:rPr>
      </w:pPr>
    </w:p>
    <w:p w:rsidR="00A65C29" w:rsidRDefault="00C233FB" w:rsidP="004B3CB5">
      <w:pPr>
        <w:tabs>
          <w:tab w:val="left" w:pos="4111"/>
        </w:tabs>
        <w:jc w:val="both"/>
        <w:rPr>
          <w:sz w:val="24"/>
        </w:rPr>
      </w:pPr>
      <w:r w:rsidRPr="00006294">
        <w:rPr>
          <w:sz w:val="24"/>
        </w:rPr>
        <w:t xml:space="preserve">     </w:t>
      </w:r>
      <w:r w:rsidR="00A65C29" w:rsidRPr="00006294">
        <w:rPr>
          <w:sz w:val="24"/>
        </w:rPr>
        <w:t xml:space="preserve">The lowest flexural modes of a freely supported thin rectangular bar are inharmonic, with frequencies in the ratios 1: 2.76: 5.40: 8.93.  However, by selectively thinning the central section, the frequency of the lowest mode can be lowered, to bring the first four harmonics more closely into a harmonic ratio, as illustrated schematically for a number of </w:t>
      </w:r>
      <w:r w:rsidR="00C33F5E">
        <w:rPr>
          <w:sz w:val="24"/>
        </w:rPr>
        <w:t>longitudinal</w:t>
      </w:r>
      <w:r w:rsidR="00C33F5E" w:rsidRPr="00006294">
        <w:rPr>
          <w:sz w:val="24"/>
        </w:rPr>
        <w:t xml:space="preserve"> </w:t>
      </w:r>
      <w:r w:rsidR="00A65C29" w:rsidRPr="00006294">
        <w:rPr>
          <w:sz w:val="24"/>
        </w:rPr>
        <w:t xml:space="preserve">cross-sections in </w:t>
      </w:r>
      <w:r w:rsidR="00675C8D">
        <w:rPr>
          <w:sz w:val="24"/>
        </w:rPr>
        <w:t>Fig. 15</w:t>
      </w:r>
      <w:r w:rsidR="00BD6F49">
        <w:rPr>
          <w:sz w:val="24"/>
        </w:rPr>
        <w:t>.120</w:t>
      </w:r>
      <w:r w:rsidR="00A65C29" w:rsidRPr="00006294">
        <w:rPr>
          <w:sz w:val="24"/>
        </w:rPr>
        <w:t>, which also includes the measured frequencies of a more complex shaped marimba bar (Fletcher and Rossing [</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A65C29" w:rsidRPr="00006294">
        <w:rPr>
          <w:sz w:val="24"/>
        </w:rPr>
        <w:t xml:space="preserve">, Figs 19.7 and 19.2]). </w:t>
      </w:r>
    </w:p>
    <w:p w:rsidR="008C0DF7" w:rsidRPr="00006294" w:rsidRDefault="00C06533" w:rsidP="004B3CB5">
      <w:pPr>
        <w:tabs>
          <w:tab w:val="left" w:pos="4111"/>
        </w:tabs>
        <w:jc w:val="both"/>
        <w:rPr>
          <w:i/>
          <w:sz w:val="24"/>
        </w:rPr>
      </w:pPr>
      <w:r>
        <w:rPr>
          <w:noProof/>
          <w:sz w:val="24"/>
          <w:lang w:val="en-US"/>
        </w:rPr>
        <w:drawing>
          <wp:anchor distT="0" distB="0" distL="114300" distR="114300" simplePos="0" relativeHeight="251681792" behindDoc="0" locked="0" layoutInCell="1" allowOverlap="1" wp14:anchorId="69EE6C98" wp14:editId="7AC8ED2A">
            <wp:simplePos x="0" y="0"/>
            <wp:positionH relativeFrom="column">
              <wp:posOffset>25400</wp:posOffset>
            </wp:positionH>
            <wp:positionV relativeFrom="paragraph">
              <wp:posOffset>175260</wp:posOffset>
            </wp:positionV>
            <wp:extent cx="2712085" cy="1570355"/>
            <wp:effectExtent l="0" t="0" r="0" b="0"/>
            <wp:wrapSquare wrapText="bothSides"/>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2712085" cy="1570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C29" w:rsidRPr="00006294" w:rsidRDefault="00A65C29" w:rsidP="00C06533">
      <w:pPr>
        <w:tabs>
          <w:tab w:val="left" w:pos="4111"/>
        </w:tabs>
        <w:ind w:firstLine="42"/>
        <w:jc w:val="both"/>
        <w:rPr>
          <w:sz w:val="24"/>
        </w:rPr>
      </w:pPr>
    </w:p>
    <w:p w:rsidR="00A65C29" w:rsidRPr="00006294" w:rsidRDefault="00675C8D" w:rsidP="004B3CB5">
      <w:pPr>
        <w:tabs>
          <w:tab w:val="left" w:pos="4111"/>
        </w:tabs>
        <w:jc w:val="both"/>
        <w:rPr>
          <w:i/>
          <w:sz w:val="22"/>
          <w:szCs w:val="18"/>
        </w:rPr>
      </w:pPr>
      <w:r>
        <w:rPr>
          <w:b/>
          <w:i/>
          <w:szCs w:val="18"/>
        </w:rPr>
        <w:t xml:space="preserve">Fig. </w:t>
      </w:r>
      <w:r w:rsidR="00C06533">
        <w:rPr>
          <w:b/>
          <w:i/>
          <w:szCs w:val="18"/>
        </w:rPr>
        <w:t>4.7</w:t>
      </w:r>
      <w:r w:rsidR="00A65C29" w:rsidRPr="00006294">
        <w:rPr>
          <w:i/>
          <w:szCs w:val="18"/>
        </w:rPr>
        <w:t xml:space="preserve">  Ratio of frequencies of the first three partials of a simple rectangular bar for three selectively thinned xylophone bars and a typical marimba bar (</w:t>
      </w:r>
      <w:r w:rsidR="00D34E8C">
        <w:rPr>
          <w:i/>
          <w:szCs w:val="18"/>
        </w:rPr>
        <w:t xml:space="preserve">after </w:t>
      </w:r>
      <w:r w:rsidR="00A65C29" w:rsidRPr="00006294">
        <w:rPr>
          <w:i/>
          <w:szCs w:val="18"/>
        </w:rPr>
        <w:t xml:space="preserve"> Fletcher and Rossing</w:t>
      </w:r>
      <w:r w:rsidR="00A65C29" w:rsidRPr="00006294">
        <w:rPr>
          <w:i/>
          <w:sz w:val="22"/>
          <w:szCs w:val="18"/>
        </w:rPr>
        <w:t>)</w:t>
      </w:r>
    </w:p>
    <w:p w:rsidR="00A65C29" w:rsidRPr="00006294" w:rsidRDefault="00A65C29" w:rsidP="004B3CB5">
      <w:pPr>
        <w:tabs>
          <w:tab w:val="left" w:pos="4111"/>
        </w:tabs>
        <w:jc w:val="both"/>
        <w:rPr>
          <w:sz w:val="24"/>
        </w:rPr>
      </w:pPr>
    </w:p>
    <w:p w:rsidR="00C06533" w:rsidRDefault="00C06533" w:rsidP="004B3CB5">
      <w:pPr>
        <w:tabs>
          <w:tab w:val="left" w:pos="4111"/>
        </w:tabs>
        <w:jc w:val="both"/>
        <w:rPr>
          <w:b/>
          <w:sz w:val="24"/>
        </w:rPr>
      </w:pPr>
    </w:p>
    <w:p w:rsidR="00C06533" w:rsidRDefault="00C06533" w:rsidP="004B3CB5">
      <w:pPr>
        <w:tabs>
          <w:tab w:val="left" w:pos="4111"/>
        </w:tabs>
        <w:jc w:val="both"/>
        <w:rPr>
          <w:b/>
          <w:sz w:val="24"/>
        </w:rPr>
      </w:pPr>
    </w:p>
    <w:p w:rsidR="00A65C29" w:rsidRPr="00006294" w:rsidRDefault="00A65C29" w:rsidP="004B3CB5">
      <w:pPr>
        <w:tabs>
          <w:tab w:val="left" w:pos="4111"/>
        </w:tabs>
        <w:jc w:val="both"/>
        <w:rPr>
          <w:b/>
          <w:sz w:val="24"/>
        </w:rPr>
      </w:pPr>
      <w:r w:rsidRPr="00006294">
        <w:rPr>
          <w:b/>
          <w:sz w:val="24"/>
        </w:rPr>
        <w:t xml:space="preserve">Pitch </w:t>
      </w:r>
      <w:r w:rsidR="00D34E8C">
        <w:rPr>
          <w:b/>
          <w:sz w:val="24"/>
        </w:rPr>
        <w:t>P</w:t>
      </w:r>
      <w:r w:rsidRPr="00006294">
        <w:rPr>
          <w:b/>
          <w:sz w:val="24"/>
        </w:rPr>
        <w:t xml:space="preserve">erception </w:t>
      </w:r>
    </w:p>
    <w:p w:rsidR="00A65C29" w:rsidRPr="00006294" w:rsidRDefault="00C233FB" w:rsidP="004B3CB5">
      <w:pPr>
        <w:tabs>
          <w:tab w:val="left" w:pos="4111"/>
        </w:tabs>
        <w:jc w:val="both"/>
        <w:rPr>
          <w:sz w:val="24"/>
        </w:rPr>
      </w:pPr>
      <w:r w:rsidRPr="00006294">
        <w:rPr>
          <w:sz w:val="24"/>
        </w:rPr>
        <w:lastRenderedPageBreak/>
        <w:t xml:space="preserve">      </w:t>
      </w:r>
      <w:r w:rsidR="00A65C29" w:rsidRPr="00006294">
        <w:rPr>
          <w:sz w:val="24"/>
        </w:rPr>
        <w:t>The audio example S4.10</w:t>
      </w:r>
      <w:r w:rsidR="007E1A66">
        <w:rPr>
          <w:sz w:val="24"/>
        </w:rPr>
        <w:object w:dxaOrig="795" w:dyaOrig="811">
          <v:shape id="_x0000_i1387" type="#_x0000_t75" style="width:40.5pt;height:40.5pt" o:ole="">
            <v:imagedata r:id="rId868" o:title=""/>
          </v:shape>
          <o:OLEObject Type="Embed" ProgID="Package" ShapeID="_x0000_i1387" DrawAspect="Content" ObjectID="_1687067289" r:id="rId869"/>
        </w:object>
      </w:r>
      <w:r w:rsidR="00A65C29" w:rsidRPr="00006294">
        <w:rPr>
          <w:sz w:val="24"/>
        </w:rPr>
        <w:t xml:space="preserve"> contrasts the synthesised sounds of the first four modes of a simple rectangular bar, followed by a note having the same fundamental </w:t>
      </w:r>
      <w:r w:rsidR="002E3D7C">
        <w:rPr>
          <w:sz w:val="24"/>
        </w:rPr>
        <w:t>but with partials in the ratio 1:3:</w:t>
      </w:r>
      <w:r w:rsidR="00A65C29" w:rsidRPr="00006294">
        <w:rPr>
          <w:sz w:val="24"/>
        </w:rPr>
        <w:t>6, while the final note has the inharmonic (1:8.96) fourth partial of the rectangular bar added. Despite the inharmonicity of the partials, the synthesised sound of a rectangular bar has a surprisingly well-defined sense of pitch. The main effect of replacing the second and third parti</w:t>
      </w:r>
      <w:r w:rsidR="00190F2B">
        <w:rPr>
          <w:sz w:val="24"/>
        </w:rPr>
        <w:t>als</w:t>
      </w:r>
      <w:r w:rsidR="00A65C29" w:rsidRPr="00006294">
        <w:rPr>
          <w:sz w:val="24"/>
        </w:rPr>
        <w:t xml:space="preserve"> with partials in the ratio 1:3:6 is to raise the perceived pitch by around a tone, even though the first partial is unchanged at 400 Hz.  This again emphasises that the perceived pitch is determined by a weighted average of the partials present and not by the fundamental tone alone.  Adding the 4</w:t>
      </w:r>
      <w:r w:rsidR="00A65C29" w:rsidRPr="00006294">
        <w:rPr>
          <w:sz w:val="24"/>
          <w:vertAlign w:val="superscript"/>
        </w:rPr>
        <w:t>th</w:t>
      </w:r>
      <w:r w:rsidR="00A65C29" w:rsidRPr="00006294">
        <w:rPr>
          <w:sz w:val="24"/>
        </w:rPr>
        <w:t xml:space="preserve"> inharmonic partial gives a</w:t>
      </w:r>
      <w:r w:rsidR="002E3D7C">
        <w:rPr>
          <w:sz w:val="24"/>
        </w:rPr>
        <w:t xml:space="preserve">n increased </w:t>
      </w:r>
      <w:r w:rsidR="00A65C29" w:rsidRPr="00006294">
        <w:rPr>
          <w:sz w:val="24"/>
        </w:rPr>
        <w:t xml:space="preserve">edge or “metallic” characteristic to the perceived sound, without changing the perceived pitch. </w:t>
      </w:r>
    </w:p>
    <w:p w:rsidR="00A65C29" w:rsidRPr="00006294" w:rsidRDefault="00A65C29" w:rsidP="004B3CB5">
      <w:pPr>
        <w:tabs>
          <w:tab w:val="left" w:pos="4111"/>
        </w:tabs>
        <w:jc w:val="both"/>
        <w:rPr>
          <w:sz w:val="24"/>
        </w:rPr>
      </w:pPr>
    </w:p>
    <w:p w:rsidR="00A65C29" w:rsidRPr="00006294" w:rsidRDefault="00A65C29" w:rsidP="004B3CB5">
      <w:pPr>
        <w:tabs>
          <w:tab w:val="left" w:pos="4111"/>
        </w:tabs>
        <w:jc w:val="both"/>
        <w:rPr>
          <w:sz w:val="24"/>
        </w:rPr>
      </w:pPr>
      <w:r w:rsidRPr="00006294">
        <w:rPr>
          <w:sz w:val="24"/>
        </w:rPr>
        <w:t>The metal or wooden bars of tuned percussion instruments are usually suspended on light threads or rest on soft pads at the nodal positions of their fundamental mode, which reduces the damping to a minimum. The resulting 60dB decay time for an aluminium vibraphone bar can be as long as 40</w:t>
      </w:r>
      <w:r w:rsidR="00C06533">
        <w:rPr>
          <w:sz w:val="24"/>
        </w:rPr>
        <w:t xml:space="preserve"> </w:t>
      </w:r>
      <w:r w:rsidRPr="00006294">
        <w:rPr>
          <w:sz w:val="24"/>
        </w:rPr>
        <w:t>s (Rossing [</w:t>
      </w:r>
      <w:r w:rsidRPr="00006294">
        <w:rPr>
          <w:sz w:val="24"/>
        </w:rPr>
        <w:fldChar w:fldCharType="begin"/>
      </w:r>
      <w:r w:rsidRPr="00006294">
        <w:rPr>
          <w:sz w:val="24"/>
        </w:rPr>
        <w:instrText xml:space="preserve"> NOTEREF _Ref120420929 \h  \* MERGEFORMAT </w:instrText>
      </w:r>
      <w:r w:rsidRPr="00006294">
        <w:rPr>
          <w:sz w:val="24"/>
        </w:rPr>
      </w:r>
      <w:r w:rsidRPr="00006294">
        <w:rPr>
          <w:sz w:val="24"/>
        </w:rPr>
        <w:fldChar w:fldCharType="separate"/>
      </w:r>
      <w:r w:rsidR="001926A3">
        <w:rPr>
          <w:sz w:val="24"/>
        </w:rPr>
        <w:t>202</w:t>
      </w:r>
      <w:r w:rsidRPr="00006294">
        <w:rPr>
          <w:sz w:val="24"/>
        </w:rPr>
        <w:fldChar w:fldCharType="end"/>
      </w:r>
      <w:r w:rsidRPr="00006294">
        <w:rPr>
          <w:sz w:val="24"/>
        </w:rPr>
        <w:t>,</w:t>
      </w:r>
      <w:r w:rsidR="00D34E8C">
        <w:rPr>
          <w:sz w:val="24"/>
        </w:rPr>
        <w:t xml:space="preserve"> </w:t>
      </w:r>
      <w:r w:rsidRPr="00006294">
        <w:rPr>
          <w:sz w:val="24"/>
        </w:rPr>
        <w:t>§7.3]) compared with a few seconds for the lower frequency notes on the wooden bars of a marimba (Rossing [</w:t>
      </w:r>
      <w:r w:rsidRPr="00006294">
        <w:rPr>
          <w:sz w:val="24"/>
        </w:rPr>
        <w:fldChar w:fldCharType="begin"/>
      </w:r>
      <w:r w:rsidRPr="00006294">
        <w:rPr>
          <w:sz w:val="24"/>
        </w:rPr>
        <w:instrText xml:space="preserve"> NOTEREF _Ref120420929 \h  \* MERGEFORMAT </w:instrText>
      </w:r>
      <w:r w:rsidRPr="00006294">
        <w:rPr>
          <w:sz w:val="24"/>
        </w:rPr>
      </w:r>
      <w:r w:rsidRPr="00006294">
        <w:rPr>
          <w:sz w:val="24"/>
        </w:rPr>
        <w:fldChar w:fldCharType="separate"/>
      </w:r>
      <w:r w:rsidR="001926A3">
        <w:rPr>
          <w:sz w:val="24"/>
        </w:rPr>
        <w:t>202</w:t>
      </w:r>
      <w:r w:rsidRPr="00006294">
        <w:rPr>
          <w:sz w:val="24"/>
        </w:rPr>
        <w:fldChar w:fldCharType="end"/>
      </w:r>
      <w:r w:rsidRPr="00006294">
        <w:rPr>
          <w:sz w:val="24"/>
        </w:rPr>
        <w:t xml:space="preserve">, §6.4}). The damping of vibrating bars is therefore highly material dependent and is largely determined by internal damping losses rather than radiation. This accounts for the very different sounds of wooden and metal bars on instruments like the glockenspiel and xylophone.  </w:t>
      </w:r>
    </w:p>
    <w:p w:rsidR="00006294" w:rsidRDefault="00A65C29" w:rsidP="004B3CB5">
      <w:pPr>
        <w:tabs>
          <w:tab w:val="left" w:pos="4111"/>
        </w:tabs>
        <w:jc w:val="both"/>
        <w:rPr>
          <w:b/>
          <w:sz w:val="24"/>
        </w:rPr>
      </w:pPr>
      <w:r w:rsidRPr="00006294">
        <w:rPr>
          <w:sz w:val="24"/>
        </w:rPr>
        <w:t xml:space="preserve">  </w:t>
      </w:r>
    </w:p>
    <w:p w:rsidR="00A65C29" w:rsidRDefault="00D34E8C" w:rsidP="004B3CB5">
      <w:pPr>
        <w:tabs>
          <w:tab w:val="left" w:pos="4111"/>
        </w:tabs>
        <w:jc w:val="both"/>
        <w:rPr>
          <w:b/>
          <w:sz w:val="24"/>
        </w:rPr>
      </w:pPr>
      <w:r>
        <w:rPr>
          <w:b/>
          <w:sz w:val="24"/>
        </w:rPr>
        <w:t>G</w:t>
      </w:r>
      <w:r w:rsidR="00B47EF2" w:rsidRPr="00006294">
        <w:rPr>
          <w:b/>
          <w:sz w:val="24"/>
        </w:rPr>
        <w:t>loc</w:t>
      </w:r>
      <w:r>
        <w:rPr>
          <w:b/>
          <w:sz w:val="24"/>
        </w:rPr>
        <w:t>kenspiel and C</w:t>
      </w:r>
      <w:r w:rsidR="00A65C29" w:rsidRPr="00006294">
        <w:rPr>
          <w:b/>
          <w:sz w:val="24"/>
        </w:rPr>
        <w:t>eleste</w:t>
      </w:r>
    </w:p>
    <w:p w:rsidR="00006294" w:rsidRPr="00006294" w:rsidRDefault="00006294" w:rsidP="004B3CB5">
      <w:pPr>
        <w:tabs>
          <w:tab w:val="left" w:pos="4111"/>
        </w:tabs>
        <w:jc w:val="both"/>
        <w:rPr>
          <w:b/>
          <w:sz w:val="24"/>
        </w:rPr>
      </w:pPr>
    </w:p>
    <w:p w:rsidR="00A65C29" w:rsidRDefault="00C233FB" w:rsidP="00C06533">
      <w:pPr>
        <w:tabs>
          <w:tab w:val="left" w:pos="4111"/>
        </w:tabs>
        <w:jc w:val="both"/>
        <w:rPr>
          <w:sz w:val="24"/>
        </w:rPr>
      </w:pPr>
      <w:r w:rsidRPr="00006294">
        <w:rPr>
          <w:b/>
          <w:sz w:val="24"/>
        </w:rPr>
        <w:t xml:space="preserve">     </w:t>
      </w:r>
      <w:r w:rsidR="00A65C29" w:rsidRPr="00006294">
        <w:rPr>
          <w:sz w:val="24"/>
        </w:rPr>
        <w:t xml:space="preserve">The simplest of all idiophones are those instruments based on the vibrations of freely supported thin rectangular plates. Such instruments include the glockenspiel played with a variety of hard and soft round-headed hammers and the celeste played with strikers operated from a keyboard, with a sustaining pedal to control the damping.  The playing range of the glockenspiel is typically two and a half octaves from G5 to C8, while the celeste has a range of 4-5 octaves, with a </w:t>
      </w:r>
      <w:r w:rsidR="00C37524">
        <w:rPr>
          <w:sz w:val="24"/>
        </w:rPr>
        <w:t xml:space="preserve">separate </w:t>
      </w:r>
      <w:r w:rsidR="00A65C29" w:rsidRPr="00006294">
        <w:rPr>
          <w:sz w:val="24"/>
        </w:rPr>
        <w:t xml:space="preserve">box-resonator used for each note. </w:t>
      </w:r>
      <w:r w:rsidRPr="00006294">
        <w:rPr>
          <w:sz w:val="24"/>
        </w:rPr>
        <w:t xml:space="preserve">     </w:t>
      </w:r>
      <w:r w:rsidR="00A65C29" w:rsidRPr="00006294">
        <w:rPr>
          <w:sz w:val="24"/>
        </w:rPr>
        <w:t xml:space="preserve">Both instruments produce a bright, high-pitched, bell-like, sparkling sound, as in the </w:t>
      </w:r>
      <w:r w:rsidR="00A65C29" w:rsidRPr="00C37524">
        <w:rPr>
          <w:i/>
          <w:sz w:val="24"/>
        </w:rPr>
        <w:t>Dance of the Sugar Plum Fairy</w:t>
      </w:r>
      <w:r w:rsidR="00A65C29" w:rsidRPr="00006294">
        <w:rPr>
          <w:sz w:val="24"/>
        </w:rPr>
        <w:t xml:space="preserve"> in Tchaikovsky’s </w:t>
      </w:r>
      <w:r w:rsidR="00A65C29" w:rsidRPr="00C37524">
        <w:rPr>
          <w:i/>
          <w:sz w:val="24"/>
        </w:rPr>
        <w:t>Nutcracker Suite</w:t>
      </w:r>
      <w:r w:rsidR="00A65C29" w:rsidRPr="00006294">
        <w:rPr>
          <w:sz w:val="24"/>
        </w:rPr>
        <w:t>. No attempt is made to adjust the thickness of the plates to achieve a more nearly harmonic set of modes</w:t>
      </w:r>
      <w:r w:rsidR="00C06533">
        <w:rPr>
          <w:sz w:val="24"/>
        </w:rPr>
        <w:t>.</w:t>
      </w:r>
    </w:p>
    <w:p w:rsidR="00C06533" w:rsidRDefault="00C06533" w:rsidP="001B334D">
      <w:pPr>
        <w:tabs>
          <w:tab w:val="left" w:pos="4111"/>
        </w:tabs>
        <w:ind w:firstLine="426"/>
        <w:jc w:val="both"/>
        <w:rPr>
          <w:sz w:val="24"/>
        </w:rPr>
      </w:pPr>
    </w:p>
    <w:p w:rsidR="00C06533" w:rsidRPr="00006294" w:rsidRDefault="00C06533" w:rsidP="00C06533">
      <w:pPr>
        <w:tabs>
          <w:tab w:val="left" w:pos="4111"/>
        </w:tabs>
        <w:ind w:firstLine="284"/>
        <w:jc w:val="both"/>
        <w:rPr>
          <w:sz w:val="24"/>
        </w:rPr>
      </w:pPr>
      <w:r>
        <w:rPr>
          <w:sz w:val="24"/>
        </w:rPr>
        <w:t xml:space="preserve">Figure </w:t>
      </w:r>
      <w:r w:rsidR="00345916">
        <w:rPr>
          <w:sz w:val="24"/>
        </w:rPr>
        <w:t>4.8</w:t>
      </w:r>
      <w:r w:rsidRPr="00006294">
        <w:rPr>
          <w:sz w:val="24"/>
        </w:rPr>
        <w:t xml:space="preserve"> illustrates the lowest order flexural and torsional modes and measured ratios of frequencies for a C6 glockenspiel bar (from Fletcher and Rossing [</w:t>
      </w:r>
      <w:r w:rsidRPr="00006294">
        <w:rPr>
          <w:sz w:val="24"/>
        </w:rPr>
        <w:fldChar w:fldCharType="begin"/>
      </w:r>
      <w:r w:rsidRPr="00006294">
        <w:rPr>
          <w:sz w:val="24"/>
        </w:rPr>
        <w:instrText xml:space="preserve"> NOTEREF _Ref104351927 \h  \* MERGEFORMAT </w:instrText>
      </w:r>
      <w:r w:rsidRPr="00006294">
        <w:rPr>
          <w:sz w:val="24"/>
        </w:rPr>
      </w:r>
      <w:r w:rsidRPr="00006294">
        <w:rPr>
          <w:sz w:val="24"/>
        </w:rPr>
        <w:fldChar w:fldCharType="separate"/>
      </w:r>
      <w:r>
        <w:rPr>
          <w:sz w:val="24"/>
        </w:rPr>
        <w:t>5</w:t>
      </w:r>
      <w:r w:rsidRPr="00006294">
        <w:rPr>
          <w:sz w:val="24"/>
        </w:rPr>
        <w:fldChar w:fldCharType="end"/>
      </w:r>
      <w:r w:rsidRPr="00006294">
        <w:rPr>
          <w:sz w:val="24"/>
        </w:rPr>
        <w:t xml:space="preserve">, Fig.19.1]). A typical wave-envelope and spectrum of a glockenspiel note is shown in </w:t>
      </w:r>
      <w:r>
        <w:rPr>
          <w:sz w:val="24"/>
        </w:rPr>
        <w:t>Fig.</w:t>
      </w:r>
      <w:r w:rsidR="00345916">
        <w:rPr>
          <w:sz w:val="24"/>
        </w:rPr>
        <w:t xml:space="preserve"> 4.9</w:t>
      </w:r>
      <w:r>
        <w:rPr>
          <w:sz w:val="24"/>
        </w:rPr>
        <w:t xml:space="preserve">. </w:t>
      </w:r>
      <w:r w:rsidRPr="00006294">
        <w:rPr>
          <w:sz w:val="24"/>
        </w:rPr>
        <w:t xml:space="preserve"> FFT spectra are shown for 200 ms sections from the initial transient and after 200 ms.  There are two strongly contributing weakly damped </w:t>
      </w:r>
      <w:r>
        <w:rPr>
          <w:sz w:val="24"/>
        </w:rPr>
        <w:t>tones</w:t>
      </w:r>
      <w:r w:rsidRPr="00006294">
        <w:rPr>
          <w:sz w:val="24"/>
        </w:rPr>
        <w:t xml:space="preserve"> at 1045 Hz and 2840 Hz (in the ratio 1: 2.72), which can be identified as the first two flexural modes of the bar.   The lower of the two long sounding partials give the sense of pitch,  while the strong inharmonic upper partial gives the note its “glockenspiel” character. S4.11</w:t>
      </w:r>
      <w:r>
        <w:rPr>
          <w:sz w:val="24"/>
        </w:rPr>
        <w:object w:dxaOrig="795" w:dyaOrig="811">
          <v:shape id="_x0000_i1388" type="#_x0000_t75" style="width:40.5pt;height:40.5pt" o:ole="">
            <v:imagedata r:id="rId870" o:title=""/>
          </v:shape>
          <o:OLEObject Type="Embed" ProgID="Package" ShapeID="_x0000_i1388" DrawAspect="Content" ObjectID="_1687067290" r:id="rId871"/>
        </w:object>
      </w:r>
      <w:r w:rsidRPr="00006294">
        <w:rPr>
          <w:sz w:val="24"/>
        </w:rPr>
        <w:t xml:space="preserve"> compares the recorded glockenspiel note with synthesised to</w:t>
      </w:r>
      <w:r>
        <w:rPr>
          <w:sz w:val="24"/>
        </w:rPr>
        <w:t>n</w:t>
      </w:r>
      <w:r w:rsidRPr="00006294">
        <w:rPr>
          <w:sz w:val="24"/>
        </w:rPr>
        <w:t xml:space="preserve">es at 1045 and 2840Hz, first played separately then together. In this case, the inharmonicity of the strongly sounded partials plays a distinctive role in defining the character of the sound. The spectrum is typical of all the notes on a glockenspiel, which demonstrates that only a few of the modes shown in </w:t>
      </w:r>
      <w:r>
        <w:rPr>
          <w:sz w:val="24"/>
        </w:rPr>
        <w:t>Fig.</w:t>
      </w:r>
      <w:r w:rsidR="00345916">
        <w:rPr>
          <w:sz w:val="24"/>
        </w:rPr>
        <w:t xml:space="preserve"> 4.8</w:t>
      </w:r>
      <w:r w:rsidRPr="00006294">
        <w:rPr>
          <w:sz w:val="24"/>
        </w:rPr>
        <w:t xml:space="preserve"> contribute significantly to the perceived sound. </w:t>
      </w: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r>
        <w:rPr>
          <w:noProof/>
          <w:sz w:val="24"/>
          <w:lang w:val="en-US"/>
        </w:rPr>
        <w:lastRenderedPageBreak/>
        <w:drawing>
          <wp:anchor distT="0" distB="0" distL="114300" distR="114300" simplePos="0" relativeHeight="251682816" behindDoc="0" locked="0" layoutInCell="1" allowOverlap="1" wp14:anchorId="06024DB8" wp14:editId="216C3030">
            <wp:simplePos x="0" y="0"/>
            <wp:positionH relativeFrom="column">
              <wp:posOffset>2861310</wp:posOffset>
            </wp:positionH>
            <wp:positionV relativeFrom="paragraph">
              <wp:posOffset>20955</wp:posOffset>
            </wp:positionV>
            <wp:extent cx="2771775" cy="3571875"/>
            <wp:effectExtent l="0" t="0" r="9525" b="9525"/>
            <wp:wrapSquare wrapText="bothSides"/>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2771775" cy="3571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p>
    <w:p w:rsidR="00C06533" w:rsidRDefault="00C06533" w:rsidP="004B3CB5">
      <w:pPr>
        <w:tabs>
          <w:tab w:val="left" w:pos="4111"/>
        </w:tabs>
        <w:jc w:val="both"/>
        <w:rPr>
          <w:i/>
          <w:szCs w:val="18"/>
        </w:rPr>
      </w:pPr>
    </w:p>
    <w:p w:rsidR="00A65C29" w:rsidRPr="00006294" w:rsidRDefault="00675C8D" w:rsidP="004B3CB5">
      <w:pPr>
        <w:tabs>
          <w:tab w:val="left" w:pos="4111"/>
        </w:tabs>
        <w:jc w:val="both"/>
        <w:rPr>
          <w:i/>
          <w:szCs w:val="18"/>
        </w:rPr>
      </w:pPr>
      <w:r>
        <w:rPr>
          <w:i/>
          <w:szCs w:val="18"/>
        </w:rPr>
        <w:t xml:space="preserve">Figure </w:t>
      </w:r>
      <w:r w:rsidR="00C06533">
        <w:rPr>
          <w:i/>
          <w:szCs w:val="18"/>
        </w:rPr>
        <w:t>4.8</w:t>
      </w:r>
      <w:r w:rsidR="00A65C29" w:rsidRPr="00006294">
        <w:rPr>
          <w:i/>
          <w:szCs w:val="18"/>
        </w:rPr>
        <w:t xml:space="preserve">     Measured flexural and torsional modes of a glockenspiel bar (from Fletcher and Ross</w:t>
      </w:r>
      <w:r w:rsidR="00432BC6">
        <w:rPr>
          <w:i/>
          <w:szCs w:val="18"/>
        </w:rPr>
        <w:t>ing)</w:t>
      </w:r>
      <w:r w:rsidR="00A65C29" w:rsidRPr="00006294">
        <w:rPr>
          <w:i/>
          <w:szCs w:val="18"/>
        </w:rPr>
        <w:t xml:space="preserve"> </w:t>
      </w:r>
    </w:p>
    <w:p w:rsidR="00A65C29" w:rsidRDefault="00A65C29"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C06533" w:rsidRDefault="00C06533" w:rsidP="004B3CB5">
      <w:pPr>
        <w:tabs>
          <w:tab w:val="left" w:pos="4111"/>
        </w:tabs>
        <w:jc w:val="both"/>
        <w:rPr>
          <w:i/>
          <w:sz w:val="24"/>
        </w:rPr>
      </w:pPr>
    </w:p>
    <w:p w:rsidR="00A65C29" w:rsidRPr="00006294" w:rsidRDefault="001B334D" w:rsidP="004B3CB5">
      <w:pPr>
        <w:tabs>
          <w:tab w:val="left" w:pos="4111"/>
        </w:tabs>
        <w:jc w:val="both"/>
        <w:rPr>
          <w:sz w:val="24"/>
        </w:rPr>
      </w:pPr>
      <w:r w:rsidRPr="00006294">
        <w:rPr>
          <w:sz w:val="24"/>
        </w:rPr>
        <w:t xml:space="preserve">     </w:t>
      </w:r>
    </w:p>
    <w:p w:rsidR="00A65C29" w:rsidRPr="00006294" w:rsidRDefault="00412DCB" w:rsidP="00C06533">
      <w:pPr>
        <w:tabs>
          <w:tab w:val="left" w:pos="4111"/>
        </w:tabs>
        <w:ind w:left="1980" w:firstLine="3549"/>
        <w:jc w:val="both"/>
        <w:rPr>
          <w:sz w:val="24"/>
        </w:rPr>
      </w:pPr>
      <w:r>
        <w:rPr>
          <w:noProof/>
          <w:sz w:val="24"/>
          <w:lang w:val="en-US"/>
        </w:rPr>
        <w:drawing>
          <wp:anchor distT="0" distB="0" distL="114300" distR="114300" simplePos="0" relativeHeight="251683840" behindDoc="0" locked="0" layoutInCell="1" allowOverlap="1">
            <wp:simplePos x="0" y="0"/>
            <wp:positionH relativeFrom="column">
              <wp:posOffset>3002915</wp:posOffset>
            </wp:positionH>
            <wp:positionV relativeFrom="paragraph">
              <wp:posOffset>2540</wp:posOffset>
            </wp:positionV>
            <wp:extent cx="2736850" cy="3439160"/>
            <wp:effectExtent l="0" t="0" r="6350" b="8890"/>
            <wp:wrapSquare wrapText="bothSides"/>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2736850" cy="343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533" w:rsidRDefault="00C06533" w:rsidP="004B3CB5">
      <w:pPr>
        <w:tabs>
          <w:tab w:val="left" w:pos="4111"/>
        </w:tabs>
        <w:jc w:val="both"/>
        <w:rPr>
          <w:b/>
          <w:i/>
          <w:sz w:val="22"/>
          <w:szCs w:val="18"/>
        </w:rPr>
      </w:pPr>
    </w:p>
    <w:p w:rsidR="00C06533" w:rsidRDefault="00C06533" w:rsidP="004B3CB5">
      <w:pPr>
        <w:tabs>
          <w:tab w:val="left" w:pos="4111"/>
        </w:tabs>
        <w:jc w:val="both"/>
        <w:rPr>
          <w:b/>
          <w:i/>
          <w:sz w:val="22"/>
          <w:szCs w:val="18"/>
        </w:rPr>
      </w:pPr>
    </w:p>
    <w:p w:rsidR="00C06533" w:rsidRDefault="00C06533" w:rsidP="004B3CB5">
      <w:pPr>
        <w:tabs>
          <w:tab w:val="left" w:pos="4111"/>
        </w:tabs>
        <w:jc w:val="both"/>
        <w:rPr>
          <w:b/>
          <w:i/>
          <w:sz w:val="22"/>
          <w:szCs w:val="18"/>
        </w:rPr>
      </w:pPr>
    </w:p>
    <w:p w:rsidR="00C06533" w:rsidRDefault="00C06533" w:rsidP="004B3CB5">
      <w:pPr>
        <w:tabs>
          <w:tab w:val="left" w:pos="4111"/>
        </w:tabs>
        <w:jc w:val="both"/>
        <w:rPr>
          <w:b/>
          <w:i/>
          <w:sz w:val="22"/>
          <w:szCs w:val="18"/>
        </w:rPr>
      </w:pPr>
    </w:p>
    <w:p w:rsidR="00C06533" w:rsidRDefault="00C06533" w:rsidP="004B3CB5">
      <w:pPr>
        <w:tabs>
          <w:tab w:val="left" w:pos="4111"/>
        </w:tabs>
        <w:jc w:val="both"/>
        <w:rPr>
          <w:b/>
          <w:i/>
          <w:sz w:val="22"/>
          <w:szCs w:val="18"/>
        </w:rPr>
      </w:pPr>
    </w:p>
    <w:p w:rsidR="00C06533" w:rsidRDefault="00C06533" w:rsidP="004B3CB5">
      <w:pPr>
        <w:tabs>
          <w:tab w:val="left" w:pos="4111"/>
        </w:tabs>
        <w:jc w:val="both"/>
        <w:rPr>
          <w:b/>
          <w:i/>
          <w:sz w:val="22"/>
          <w:szCs w:val="18"/>
        </w:rPr>
      </w:pPr>
    </w:p>
    <w:p w:rsidR="00C06533" w:rsidRDefault="00C06533" w:rsidP="004B3CB5">
      <w:pPr>
        <w:tabs>
          <w:tab w:val="left" w:pos="4111"/>
        </w:tabs>
        <w:jc w:val="both"/>
        <w:rPr>
          <w:b/>
          <w:i/>
          <w:sz w:val="22"/>
          <w:szCs w:val="18"/>
        </w:rPr>
      </w:pPr>
    </w:p>
    <w:p w:rsidR="00A65C29" w:rsidRPr="00432BC6" w:rsidRDefault="00675C8D" w:rsidP="00C06533">
      <w:pPr>
        <w:tabs>
          <w:tab w:val="left" w:pos="3686"/>
        </w:tabs>
        <w:jc w:val="both"/>
        <w:rPr>
          <w:i/>
          <w:sz w:val="22"/>
          <w:szCs w:val="18"/>
        </w:rPr>
      </w:pPr>
      <w:r>
        <w:rPr>
          <w:b/>
          <w:i/>
          <w:sz w:val="22"/>
          <w:szCs w:val="18"/>
        </w:rPr>
        <w:t xml:space="preserve">Fig. </w:t>
      </w:r>
      <w:r w:rsidR="00C06533">
        <w:rPr>
          <w:b/>
          <w:i/>
          <w:sz w:val="22"/>
          <w:szCs w:val="18"/>
        </w:rPr>
        <w:t>4.9</w:t>
      </w:r>
      <w:r w:rsidR="00A65C29" w:rsidRPr="00432BC6">
        <w:rPr>
          <w:i/>
          <w:sz w:val="22"/>
          <w:szCs w:val="18"/>
        </w:rPr>
        <w:t xml:space="preserve"> The </w:t>
      </w:r>
      <w:r w:rsidR="002E3D7C" w:rsidRPr="00432BC6">
        <w:rPr>
          <w:i/>
          <w:sz w:val="22"/>
          <w:szCs w:val="18"/>
        </w:rPr>
        <w:t xml:space="preserve">waveform </w:t>
      </w:r>
      <w:r w:rsidR="00A65C29" w:rsidRPr="00432BC6">
        <w:rPr>
          <w:i/>
          <w:sz w:val="22"/>
          <w:szCs w:val="18"/>
        </w:rPr>
        <w:t>envelope and FFT spectra of the prompt sound</w:t>
      </w:r>
      <w:r w:rsidR="004425BB">
        <w:rPr>
          <w:i/>
          <w:sz w:val="22"/>
          <w:szCs w:val="18"/>
        </w:rPr>
        <w:t xml:space="preserve"> (upper</w:t>
      </w:r>
      <w:r w:rsidR="004D422F">
        <w:rPr>
          <w:i/>
          <w:sz w:val="22"/>
          <w:szCs w:val="18"/>
        </w:rPr>
        <w:t xml:space="preserve"> </w:t>
      </w:r>
      <w:r w:rsidR="004425BB">
        <w:rPr>
          <w:i/>
          <w:sz w:val="22"/>
          <w:szCs w:val="18"/>
        </w:rPr>
        <w:t>curve)</w:t>
      </w:r>
      <w:r w:rsidR="00A65C29" w:rsidRPr="00432BC6">
        <w:rPr>
          <w:i/>
          <w:sz w:val="22"/>
          <w:szCs w:val="18"/>
        </w:rPr>
        <w:t xml:space="preserve"> and </w:t>
      </w:r>
      <w:r w:rsidR="002E3D7C" w:rsidRPr="00432BC6">
        <w:rPr>
          <w:i/>
          <w:sz w:val="22"/>
          <w:szCs w:val="18"/>
        </w:rPr>
        <w:t xml:space="preserve">the </w:t>
      </w:r>
      <w:r w:rsidR="00A65C29" w:rsidRPr="00432BC6">
        <w:rPr>
          <w:i/>
          <w:sz w:val="22"/>
          <w:szCs w:val="18"/>
        </w:rPr>
        <w:t>sound after~ 0.2s</w:t>
      </w:r>
      <w:r w:rsidR="004425BB">
        <w:rPr>
          <w:i/>
          <w:sz w:val="22"/>
          <w:szCs w:val="18"/>
        </w:rPr>
        <w:t xml:space="preserve"> (lower curve) </w:t>
      </w:r>
      <w:r w:rsidR="00A65C29" w:rsidRPr="00432BC6">
        <w:rPr>
          <w:i/>
          <w:sz w:val="22"/>
          <w:szCs w:val="18"/>
        </w:rPr>
        <w:t xml:space="preserve">of a typical glockenspiel note illustrating the </w:t>
      </w:r>
      <w:r w:rsidR="002E3D7C" w:rsidRPr="00432BC6">
        <w:rPr>
          <w:i/>
          <w:sz w:val="22"/>
          <w:szCs w:val="18"/>
        </w:rPr>
        <w:t xml:space="preserve">long-time </w:t>
      </w:r>
      <w:r w:rsidR="00A65C29" w:rsidRPr="00432BC6">
        <w:rPr>
          <w:i/>
          <w:sz w:val="22"/>
          <w:szCs w:val="18"/>
        </w:rPr>
        <w:t xml:space="preserve">dominance of a few slowly decaying, inharmonic partials  </w:t>
      </w:r>
    </w:p>
    <w:p w:rsidR="00A65C29" w:rsidRPr="00006294" w:rsidRDefault="001B334D" w:rsidP="004B3CB5">
      <w:pPr>
        <w:tabs>
          <w:tab w:val="left" w:pos="4111"/>
        </w:tabs>
        <w:jc w:val="both"/>
        <w:rPr>
          <w:sz w:val="24"/>
        </w:rPr>
      </w:pPr>
      <w:r w:rsidRPr="00006294">
        <w:rPr>
          <w:sz w:val="24"/>
        </w:rPr>
        <w:t xml:space="preserve"> </w:t>
      </w: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C06533" w:rsidRDefault="00C06533" w:rsidP="00432BC6">
      <w:pPr>
        <w:tabs>
          <w:tab w:val="left" w:pos="4111"/>
        </w:tabs>
        <w:jc w:val="both"/>
        <w:rPr>
          <w:b/>
          <w:sz w:val="28"/>
          <w:szCs w:val="28"/>
        </w:rPr>
      </w:pPr>
    </w:p>
    <w:p w:rsidR="00A65C29" w:rsidRPr="0026092F" w:rsidRDefault="00432BC6" w:rsidP="00432BC6">
      <w:pPr>
        <w:tabs>
          <w:tab w:val="left" w:pos="4111"/>
        </w:tabs>
        <w:jc w:val="both"/>
        <w:rPr>
          <w:b/>
          <w:sz w:val="28"/>
          <w:szCs w:val="28"/>
        </w:rPr>
      </w:pPr>
      <w:r w:rsidRPr="0026092F">
        <w:rPr>
          <w:b/>
          <w:sz w:val="28"/>
          <w:szCs w:val="28"/>
        </w:rPr>
        <w:t>X</w:t>
      </w:r>
      <w:r w:rsidR="00A65C29" w:rsidRPr="0026092F">
        <w:rPr>
          <w:b/>
          <w:sz w:val="28"/>
          <w:szCs w:val="28"/>
        </w:rPr>
        <w:t xml:space="preserve">ylophone, </w:t>
      </w:r>
      <w:r w:rsidRPr="0026092F">
        <w:rPr>
          <w:b/>
          <w:sz w:val="28"/>
          <w:szCs w:val="28"/>
        </w:rPr>
        <w:t>M</w:t>
      </w:r>
      <w:r w:rsidR="00A65C29" w:rsidRPr="0026092F">
        <w:rPr>
          <w:b/>
          <w:sz w:val="28"/>
          <w:szCs w:val="28"/>
        </w:rPr>
        <w:t xml:space="preserve">arimba and </w:t>
      </w:r>
      <w:r w:rsidRPr="0026092F">
        <w:rPr>
          <w:b/>
          <w:sz w:val="28"/>
          <w:szCs w:val="28"/>
        </w:rPr>
        <w:t>V</w:t>
      </w:r>
      <w:r w:rsidR="00A65C29" w:rsidRPr="0026092F">
        <w:rPr>
          <w:b/>
          <w:sz w:val="28"/>
          <w:szCs w:val="28"/>
        </w:rPr>
        <w:t>ibraphone</w:t>
      </w:r>
    </w:p>
    <w:p w:rsidR="00006294" w:rsidRPr="00006294" w:rsidRDefault="00006294" w:rsidP="00006294">
      <w:pPr>
        <w:tabs>
          <w:tab w:val="left" w:pos="4111"/>
        </w:tabs>
        <w:jc w:val="both"/>
        <w:rPr>
          <w:b/>
          <w:sz w:val="32"/>
          <w:szCs w:val="24"/>
        </w:rPr>
      </w:pPr>
    </w:p>
    <w:p w:rsidR="00A65C29" w:rsidRDefault="001B334D" w:rsidP="004B3CB5">
      <w:pPr>
        <w:tabs>
          <w:tab w:val="left" w:pos="4111"/>
        </w:tabs>
        <w:jc w:val="both"/>
        <w:rPr>
          <w:sz w:val="24"/>
        </w:rPr>
      </w:pPr>
      <w:r w:rsidRPr="00006294">
        <w:rPr>
          <w:sz w:val="24"/>
        </w:rPr>
        <w:t xml:space="preserve">     </w:t>
      </w:r>
      <w:r w:rsidR="00A65C29" w:rsidRPr="00006294">
        <w:rPr>
          <w:sz w:val="24"/>
        </w:rPr>
        <w:t xml:space="preserve">We now consider a number of acoustically related idiophones, with bars that are selectively thinned to produce a more nearly harmonic set of resonances and well-defined sense of pitch. </w:t>
      </w:r>
    </w:p>
    <w:p w:rsidR="00006294" w:rsidRPr="00006294" w:rsidRDefault="00006294" w:rsidP="004B3CB5">
      <w:pPr>
        <w:tabs>
          <w:tab w:val="left" w:pos="4111"/>
        </w:tabs>
        <w:jc w:val="both"/>
        <w:rPr>
          <w:sz w:val="24"/>
        </w:rPr>
      </w:pPr>
    </w:p>
    <w:p w:rsidR="00A65C29" w:rsidRDefault="001B334D" w:rsidP="004B3CB5">
      <w:pPr>
        <w:tabs>
          <w:tab w:val="left" w:pos="4111"/>
        </w:tabs>
        <w:jc w:val="both"/>
        <w:rPr>
          <w:sz w:val="24"/>
        </w:rPr>
      </w:pPr>
      <w:r w:rsidRPr="00006294">
        <w:rPr>
          <w:sz w:val="24"/>
        </w:rPr>
        <w:t xml:space="preserve">     </w:t>
      </w:r>
      <w:r w:rsidR="00A65C29" w:rsidRPr="00006294">
        <w:rPr>
          <w:sz w:val="24"/>
        </w:rPr>
        <w:t>The modern xylophone has a playing range of typically 3 to 4 octaves and uses wooden bars, which are undercut on their back surface to improve the harmonicity of the lower fre</w:t>
      </w:r>
      <w:r w:rsidR="00383C62">
        <w:rPr>
          <w:sz w:val="24"/>
        </w:rPr>
        <w:t>quency modes (</w:t>
      </w:r>
      <w:r w:rsidR="00675C8D">
        <w:rPr>
          <w:sz w:val="24"/>
        </w:rPr>
        <w:t>Fig.</w:t>
      </w:r>
      <w:r w:rsidR="00345916">
        <w:rPr>
          <w:sz w:val="24"/>
        </w:rPr>
        <w:t xml:space="preserve"> 4.7</w:t>
      </w:r>
      <w:r w:rsidR="00383C62">
        <w:rPr>
          <w:sz w:val="24"/>
        </w:rPr>
        <w:t>)</w:t>
      </w:r>
      <w:r w:rsidR="00A65C29" w:rsidRPr="00006294">
        <w:rPr>
          <w:sz w:val="24"/>
        </w:rPr>
        <w:t xml:space="preserve">.  Each bar has an acoustic resonator immediately below it, consisting of a cylindrical tube, which is closed at the far end. Any of the flexural and torsional modes can contribute to the initial sound, when the bar is struck by a hammer; however, most modes die away rather quickly so that at longer times the sound is dominated by the resonances of the coupled pipe resonator.   </w:t>
      </w:r>
    </w:p>
    <w:p w:rsidR="00006294" w:rsidRPr="00006294" w:rsidRDefault="00006294" w:rsidP="004B3CB5">
      <w:pPr>
        <w:tabs>
          <w:tab w:val="left" w:pos="4111"/>
        </w:tabs>
        <w:jc w:val="both"/>
        <w:rPr>
          <w:sz w:val="24"/>
        </w:rPr>
      </w:pPr>
    </w:p>
    <w:p w:rsidR="00A65C29" w:rsidRPr="00006294" w:rsidRDefault="001B334D" w:rsidP="004B3CB5">
      <w:pPr>
        <w:tabs>
          <w:tab w:val="left" w:pos="4111"/>
        </w:tabs>
        <w:jc w:val="both"/>
        <w:rPr>
          <w:sz w:val="24"/>
        </w:rPr>
      </w:pPr>
      <w:r w:rsidRPr="00006294">
        <w:rPr>
          <w:sz w:val="24"/>
        </w:rPr>
        <w:t xml:space="preserve">      </w:t>
      </w:r>
      <w:r w:rsidR="00675C8D">
        <w:rPr>
          <w:sz w:val="24"/>
        </w:rPr>
        <w:t xml:space="preserve">Figure </w:t>
      </w:r>
      <w:r w:rsidR="00345916">
        <w:rPr>
          <w:sz w:val="24"/>
        </w:rPr>
        <w:t>4.10</w:t>
      </w:r>
      <w:r w:rsidR="00432BC6">
        <w:rPr>
          <w:sz w:val="24"/>
        </w:rPr>
        <w:t xml:space="preserve"> </w:t>
      </w:r>
      <w:r w:rsidR="00A65C29" w:rsidRPr="00006294">
        <w:rPr>
          <w:sz w:val="24"/>
        </w:rPr>
        <w:t>shows the initial part of the waveform and spectrum of a typical xylophone note (S4.12</w:t>
      </w:r>
      <w:r w:rsidR="007E1A66">
        <w:rPr>
          <w:sz w:val="24"/>
        </w:rPr>
        <w:object w:dxaOrig="795" w:dyaOrig="811">
          <v:shape id="_x0000_i1389" type="#_x0000_t75" style="width:40.5pt;height:40.5pt" o:ole="">
            <v:imagedata r:id="rId874" o:title=""/>
          </v:shape>
          <o:OLEObject Type="Embed" ProgID="Package" ShapeID="_x0000_i1389" DrawAspect="Content" ObjectID="_1687067291" r:id="rId875"/>
        </w:object>
      </w:r>
      <w:r w:rsidR="00A65C29" w:rsidRPr="00006294">
        <w:rPr>
          <w:sz w:val="24"/>
        </w:rPr>
        <w:t xml:space="preserve">), illustrating the initial large amplitudes and rapid decay of the higher frequency bar modes excited and the strongly excited but slowly decaying resonances of the first two modes of the air resonator. All modes contribute to the initial sound but the sound at longer times is dominated by the lowest frequency bar modes and resonantly tuned air resonators. </w:t>
      </w:r>
    </w:p>
    <w:p w:rsidR="00A65C29" w:rsidRPr="00006294" w:rsidRDefault="00412DCB" w:rsidP="00432BC6">
      <w:pPr>
        <w:tabs>
          <w:tab w:val="left" w:pos="4111"/>
        </w:tabs>
        <w:ind w:firstLine="2200"/>
        <w:jc w:val="both"/>
        <w:rPr>
          <w:sz w:val="24"/>
        </w:rPr>
      </w:pPr>
      <w:r>
        <w:rPr>
          <w:noProof/>
          <w:sz w:val="24"/>
          <w:lang w:val="en-US"/>
        </w:rPr>
        <w:drawing>
          <wp:inline distT="0" distB="0" distL="0" distR="0" wp14:anchorId="5FA8B396" wp14:editId="65FE6931">
            <wp:extent cx="2628900" cy="30099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2628900" cy="3009900"/>
                    </a:xfrm>
                    <a:prstGeom prst="rect">
                      <a:avLst/>
                    </a:prstGeom>
                    <a:noFill/>
                    <a:ln>
                      <a:noFill/>
                    </a:ln>
                  </pic:spPr>
                </pic:pic>
              </a:graphicData>
            </a:graphic>
          </wp:inline>
        </w:drawing>
      </w:r>
    </w:p>
    <w:p w:rsidR="00A65C29" w:rsidRPr="00006294" w:rsidRDefault="00675C8D" w:rsidP="004B3CB5">
      <w:pPr>
        <w:tabs>
          <w:tab w:val="left" w:pos="4111"/>
        </w:tabs>
        <w:jc w:val="both"/>
        <w:rPr>
          <w:i/>
          <w:sz w:val="22"/>
        </w:rPr>
      </w:pPr>
      <w:r>
        <w:rPr>
          <w:b/>
          <w:i/>
          <w:szCs w:val="18"/>
        </w:rPr>
        <w:t xml:space="preserve">Fig. </w:t>
      </w:r>
      <w:r w:rsidR="00345916">
        <w:rPr>
          <w:b/>
          <w:i/>
          <w:szCs w:val="18"/>
        </w:rPr>
        <w:t>4.10</w:t>
      </w:r>
      <w:r w:rsidR="00A65C29" w:rsidRPr="00006294">
        <w:rPr>
          <w:i/>
          <w:szCs w:val="18"/>
        </w:rPr>
        <w:t xml:space="preserve">  The initial 60 ms of a xylophone waveform showing the rapid decay of high frequency components and </w:t>
      </w:r>
      <w:r w:rsidR="002E3D7C">
        <w:rPr>
          <w:i/>
          <w:szCs w:val="18"/>
        </w:rPr>
        <w:t xml:space="preserve">FFT </w:t>
      </w:r>
      <w:r w:rsidR="00A65C29" w:rsidRPr="00006294">
        <w:rPr>
          <w:i/>
          <w:szCs w:val="18"/>
        </w:rPr>
        <w:t>spectra at the start of the  note</w:t>
      </w:r>
      <w:r w:rsidR="004D422F">
        <w:rPr>
          <w:i/>
          <w:szCs w:val="18"/>
        </w:rPr>
        <w:t xml:space="preserve"> </w:t>
      </w:r>
      <w:r w:rsidR="004425BB">
        <w:rPr>
          <w:i/>
          <w:szCs w:val="18"/>
        </w:rPr>
        <w:t xml:space="preserve">(upper curve) </w:t>
      </w:r>
      <w:r w:rsidR="00A65C29" w:rsidRPr="00006294">
        <w:rPr>
          <w:i/>
          <w:szCs w:val="18"/>
        </w:rPr>
        <w:t xml:space="preserve"> and after 0.2s</w:t>
      </w:r>
      <w:r w:rsidR="004425BB">
        <w:rPr>
          <w:i/>
          <w:szCs w:val="18"/>
        </w:rPr>
        <w:t xml:space="preserve"> (lower curve)</w:t>
      </w:r>
      <w:r w:rsidR="00A65C29" w:rsidRPr="00006294">
        <w:rPr>
          <w:i/>
          <w:szCs w:val="18"/>
        </w:rPr>
        <w:t>, which highlights the persistence of the strong low frequency air resonances excited</w:t>
      </w:r>
    </w:p>
    <w:p w:rsidR="00A65C29" w:rsidRPr="00006294" w:rsidRDefault="00A65C29" w:rsidP="004B3CB5">
      <w:pPr>
        <w:tabs>
          <w:tab w:val="left" w:pos="4111"/>
        </w:tabs>
        <w:jc w:val="both"/>
        <w:rPr>
          <w:i/>
          <w:sz w:val="24"/>
        </w:rPr>
      </w:pPr>
    </w:p>
    <w:p w:rsidR="00006294" w:rsidRDefault="001B334D" w:rsidP="004B3CB5">
      <w:pPr>
        <w:tabs>
          <w:tab w:val="left" w:pos="4111"/>
        </w:tabs>
        <w:jc w:val="both"/>
        <w:rPr>
          <w:sz w:val="24"/>
        </w:rPr>
      </w:pPr>
      <w:r w:rsidRPr="00006294">
        <w:rPr>
          <w:sz w:val="24"/>
        </w:rPr>
        <w:t xml:space="preserve">     </w:t>
      </w:r>
      <w:r w:rsidR="00A65C29" w:rsidRPr="00006294">
        <w:rPr>
          <w:sz w:val="24"/>
        </w:rPr>
        <w:t>The marimba is closely related to the xylophone, but differs largely in its playing range of typically 2 to 4½ octaves from A2 (110 Hz) to C7 (2093), though some instruments play down to C2 (65 Hz).  In contrast to xylophone bars, which are undercut near their centre to raise the frequency of their second partial from 2.71 to 3.0 above the fundamental, marimba bars are often thinned still further to raise the frequency of the second partial to four times the fundamental frequency (</w:t>
      </w:r>
      <w:r w:rsidR="00675C8D">
        <w:rPr>
          <w:sz w:val="24"/>
        </w:rPr>
        <w:t xml:space="preserve">Fig. </w:t>
      </w:r>
      <w:r w:rsidR="00345916">
        <w:rPr>
          <w:sz w:val="24"/>
        </w:rPr>
        <w:t>4.7</w:t>
      </w:r>
      <w:r w:rsidR="00006294">
        <w:rPr>
          <w:sz w:val="24"/>
        </w:rPr>
        <w:t xml:space="preserve">). </w:t>
      </w:r>
    </w:p>
    <w:p w:rsidR="00A65C29" w:rsidRPr="00006294" w:rsidRDefault="00006294" w:rsidP="004B3CB5">
      <w:pPr>
        <w:tabs>
          <w:tab w:val="left" w:pos="4111"/>
        </w:tabs>
        <w:jc w:val="both"/>
        <w:rPr>
          <w:sz w:val="24"/>
        </w:rPr>
      </w:pPr>
      <w:r>
        <w:rPr>
          <w:sz w:val="24"/>
        </w:rPr>
        <w:t xml:space="preserve">  </w:t>
      </w:r>
      <w:r w:rsidR="00A65C29" w:rsidRPr="00006294">
        <w:rPr>
          <w:sz w:val="24"/>
        </w:rPr>
        <w:t xml:space="preserve">  </w:t>
      </w:r>
    </w:p>
    <w:p w:rsidR="00A65C29" w:rsidRDefault="00006294" w:rsidP="004B3CB5">
      <w:pPr>
        <w:tabs>
          <w:tab w:val="left" w:pos="4111"/>
        </w:tabs>
        <w:jc w:val="both"/>
        <w:rPr>
          <w:sz w:val="24"/>
        </w:rPr>
      </w:pPr>
      <w:r>
        <w:rPr>
          <w:sz w:val="24"/>
        </w:rPr>
        <w:lastRenderedPageBreak/>
        <w:t xml:space="preserve">     </w:t>
      </w:r>
      <w:r w:rsidR="00A65C29" w:rsidRPr="00006294">
        <w:rPr>
          <w:sz w:val="24"/>
        </w:rPr>
        <w:t xml:space="preserve">Marimbas produce a rather mellow sound and are usually played with much softer sticks than traditionally used for the xylophone. Although the marimba is nowadays used mostly as a solo percussion instrument, in the 1930’s ensembles with as many as 100 marimbas were played together. In many ways, such ensembles were the forerunners of today’s </w:t>
      </w:r>
      <w:r w:rsidR="001B334D" w:rsidRPr="00006294">
        <w:rPr>
          <w:sz w:val="24"/>
        </w:rPr>
        <w:t>Caribbean</w:t>
      </w:r>
      <w:r w:rsidR="00A65C29" w:rsidRPr="00006294">
        <w:rPr>
          <w:sz w:val="24"/>
        </w:rPr>
        <w:t xml:space="preserve"> l bands</w:t>
      </w:r>
      <w:r w:rsidR="006E703F">
        <w:rPr>
          <w:sz w:val="24"/>
        </w:rPr>
        <w:t xml:space="preserve"> of steel-pans</w:t>
      </w:r>
      <w:r w:rsidR="00A65C29" w:rsidRPr="00006294">
        <w:rPr>
          <w:sz w:val="24"/>
        </w:rPr>
        <w:t xml:space="preserve">, to be described later in this section. </w:t>
      </w:r>
    </w:p>
    <w:p w:rsidR="00006294" w:rsidRPr="00006294" w:rsidRDefault="00006294" w:rsidP="004B3CB5">
      <w:pPr>
        <w:tabs>
          <w:tab w:val="left" w:pos="4111"/>
        </w:tabs>
        <w:jc w:val="both"/>
        <w:rPr>
          <w:sz w:val="24"/>
        </w:rPr>
      </w:pPr>
    </w:p>
    <w:p w:rsidR="00A65C29" w:rsidRPr="00006294" w:rsidRDefault="001B334D" w:rsidP="004B3CB5">
      <w:pPr>
        <w:tabs>
          <w:tab w:val="left" w:pos="4111"/>
        </w:tabs>
        <w:jc w:val="both"/>
        <w:rPr>
          <w:sz w:val="24"/>
        </w:rPr>
      </w:pPr>
      <w:r w:rsidRPr="00006294">
        <w:rPr>
          <w:i/>
          <w:sz w:val="24"/>
        </w:rPr>
        <w:t xml:space="preserve">     </w:t>
      </w:r>
      <w:r w:rsidR="00A65C29" w:rsidRPr="00006294">
        <w:rPr>
          <w:sz w:val="24"/>
        </w:rPr>
        <w:t xml:space="preserve">The vibraphone is similar to the marimba, but uses longer sounding aluminium rather than wooden bars and typically plays over a range of 3 octaves from F3 to F6. Like the marimba, the bar thickness is varied to give a second partial two octaves above the fundamental. They are usually played with soft yarn-covered mallets, which produce a soft mellow tone. In addition, the vibraphone incorporates electrically driven rotating discs at the top of each tuned air resonator, which periodically changes the coupling. This results in a strong amplitude-modulated vibrato effect. The wave envelope of audio sample 4S.13 </w:t>
      </w:r>
      <w:r w:rsidR="007E1A66">
        <w:rPr>
          <w:sz w:val="24"/>
        </w:rPr>
        <w:t xml:space="preserve"> </w:t>
      </w:r>
      <w:r w:rsidR="007E1A66">
        <w:rPr>
          <w:sz w:val="24"/>
        </w:rPr>
        <w:object w:dxaOrig="795" w:dyaOrig="811">
          <v:shape id="_x0000_i1390" type="#_x0000_t75" style="width:40.5pt;height:40.5pt" o:ole="">
            <v:imagedata r:id="rId877" o:title=""/>
          </v:shape>
          <o:OLEObject Type="Embed" ProgID="Package" ShapeID="_x0000_i1390" DrawAspect="Content" ObjectID="_1687067292" r:id="rId878"/>
        </w:object>
      </w:r>
      <w:r w:rsidR="007E1A66">
        <w:rPr>
          <w:sz w:val="24"/>
        </w:rPr>
        <w:t xml:space="preserve"> </w:t>
      </w:r>
      <w:r w:rsidR="00A65C29" w:rsidRPr="00006294">
        <w:rPr>
          <w:sz w:val="24"/>
        </w:rPr>
        <w:t xml:space="preserve">is shown in </w:t>
      </w:r>
      <w:r w:rsidR="00675C8D">
        <w:rPr>
          <w:sz w:val="24"/>
        </w:rPr>
        <w:t>Fig.</w:t>
      </w:r>
      <w:r w:rsidR="00345916">
        <w:rPr>
          <w:sz w:val="24"/>
        </w:rPr>
        <w:t xml:space="preserve"> 4.11</w:t>
      </w:r>
      <w:r w:rsidR="00A65C29" w:rsidRPr="00006294">
        <w:rPr>
          <w:sz w:val="24"/>
        </w:rPr>
        <w:t xml:space="preserve"> for a succession of notes played on the vibraphone with vibrato, which are then allowed to decay freely. The vibrato rate can be adjusted by changing the speed of the electric motor.  Note the very long decay of the sound, which can be controlled by a pedal operated damper. </w:t>
      </w:r>
    </w:p>
    <w:p w:rsidR="00A65C29" w:rsidRPr="00006294" w:rsidRDefault="00412DCB" w:rsidP="00BD6F49">
      <w:pPr>
        <w:tabs>
          <w:tab w:val="left" w:pos="4111"/>
        </w:tabs>
        <w:ind w:firstLine="2600"/>
        <w:jc w:val="both"/>
        <w:rPr>
          <w:sz w:val="24"/>
        </w:rPr>
      </w:pPr>
      <w:r>
        <w:rPr>
          <w:noProof/>
          <w:sz w:val="24"/>
          <w:lang w:val="en-US"/>
        </w:rPr>
        <w:drawing>
          <wp:inline distT="0" distB="0" distL="0" distR="0" wp14:anchorId="504F59F4" wp14:editId="0F3AD5D0">
            <wp:extent cx="2209800" cy="2200275"/>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2209800" cy="2200275"/>
                    </a:xfrm>
                    <a:prstGeom prst="rect">
                      <a:avLst/>
                    </a:prstGeom>
                    <a:noFill/>
                    <a:ln>
                      <a:noFill/>
                    </a:ln>
                  </pic:spPr>
                </pic:pic>
              </a:graphicData>
            </a:graphic>
          </wp:inline>
        </w:drawing>
      </w:r>
    </w:p>
    <w:p w:rsidR="00432BC6" w:rsidRDefault="00675C8D" w:rsidP="00432BC6">
      <w:pPr>
        <w:tabs>
          <w:tab w:val="left" w:pos="4111"/>
        </w:tabs>
        <w:jc w:val="both"/>
        <w:rPr>
          <w:b/>
          <w:i/>
          <w:sz w:val="32"/>
        </w:rPr>
      </w:pPr>
      <w:r>
        <w:rPr>
          <w:b/>
          <w:i/>
          <w:szCs w:val="18"/>
        </w:rPr>
        <w:t xml:space="preserve">Fig. </w:t>
      </w:r>
      <w:r w:rsidR="00345916">
        <w:rPr>
          <w:b/>
          <w:i/>
          <w:szCs w:val="18"/>
        </w:rPr>
        <w:t>4.11</w:t>
      </w:r>
      <w:r w:rsidR="00A65C29" w:rsidRPr="00006294">
        <w:rPr>
          <w:i/>
          <w:szCs w:val="18"/>
        </w:rPr>
        <w:t xml:space="preserve">   </w:t>
      </w:r>
      <w:r w:rsidR="00F54E45" w:rsidRPr="00F54E45">
        <w:rPr>
          <w:sz w:val="24"/>
          <w:szCs w:val="24"/>
        </w:rPr>
        <w:t>The e</w:t>
      </w:r>
      <w:r w:rsidR="00F54E45" w:rsidRPr="00F54E45">
        <w:rPr>
          <w:sz w:val="24"/>
        </w:rPr>
        <w:t xml:space="preserve">nvelope </w:t>
      </w:r>
      <w:r w:rsidR="00F54E45">
        <w:rPr>
          <w:sz w:val="24"/>
        </w:rPr>
        <w:t xml:space="preserve">of a succession of notes on the vibraphone, which freely decay with modulated coupling to tuned air resonators to produce an amplitude modulated vibrato effect. </w:t>
      </w:r>
    </w:p>
    <w:p w:rsidR="004D422F" w:rsidRDefault="004D422F" w:rsidP="00432BC6">
      <w:pPr>
        <w:tabs>
          <w:tab w:val="left" w:pos="4111"/>
        </w:tabs>
        <w:jc w:val="both"/>
        <w:rPr>
          <w:b/>
          <w:sz w:val="28"/>
          <w:szCs w:val="28"/>
        </w:rPr>
      </w:pPr>
    </w:p>
    <w:p w:rsidR="00A65C29" w:rsidRPr="0026092F" w:rsidRDefault="00432BC6" w:rsidP="00432BC6">
      <w:pPr>
        <w:tabs>
          <w:tab w:val="left" w:pos="4111"/>
        </w:tabs>
        <w:jc w:val="both"/>
        <w:rPr>
          <w:b/>
          <w:i/>
          <w:sz w:val="28"/>
          <w:szCs w:val="28"/>
        </w:rPr>
      </w:pPr>
      <w:r w:rsidRPr="0026092F">
        <w:rPr>
          <w:b/>
          <w:sz w:val="28"/>
          <w:szCs w:val="28"/>
        </w:rPr>
        <w:t>T</w:t>
      </w:r>
      <w:r w:rsidR="00A65C29" w:rsidRPr="0026092F">
        <w:rPr>
          <w:b/>
          <w:sz w:val="28"/>
          <w:szCs w:val="28"/>
        </w:rPr>
        <w:t xml:space="preserve">riangle </w:t>
      </w:r>
    </w:p>
    <w:p w:rsidR="00006294" w:rsidRPr="00006294" w:rsidRDefault="00006294" w:rsidP="00006294">
      <w:pPr>
        <w:tabs>
          <w:tab w:val="left" w:pos="4111"/>
        </w:tabs>
        <w:jc w:val="both"/>
        <w:rPr>
          <w:b/>
          <w:sz w:val="32"/>
          <w:szCs w:val="24"/>
        </w:rPr>
      </w:pPr>
    </w:p>
    <w:p w:rsidR="00A65C29" w:rsidRDefault="001B334D" w:rsidP="004B3CB5">
      <w:pPr>
        <w:tabs>
          <w:tab w:val="left" w:pos="4111"/>
        </w:tabs>
        <w:jc w:val="both"/>
        <w:rPr>
          <w:sz w:val="24"/>
        </w:rPr>
      </w:pPr>
      <w:r w:rsidRPr="00006294">
        <w:rPr>
          <w:b/>
          <w:i/>
          <w:sz w:val="24"/>
        </w:rPr>
        <w:t xml:space="preserve">      </w:t>
      </w:r>
      <w:r w:rsidR="00A65C29" w:rsidRPr="00006294">
        <w:rPr>
          <w:sz w:val="24"/>
        </w:rPr>
        <w:t>The triangle is a very ancient musical instrument formed from a cylindrical metal bar bent into the shape of a triangle, with typical straight arm lengths from 15-25 cm. They are usually struck with a similar diameter metal rod. Although the instrument is small and therefore a very inefficient acoustic radiator, it produces a characteristic high frequency “ping” or repetitive high pitched rattle, which is easily heard over the sound of a large symphony orchestra</w:t>
      </w:r>
      <w:r w:rsidR="00245C55" w:rsidRPr="00006294">
        <w:rPr>
          <w:sz w:val="24"/>
        </w:rPr>
        <w:t xml:space="preserve"> (audio S4.14</w:t>
      </w:r>
      <w:r w:rsidR="007E1A66">
        <w:rPr>
          <w:sz w:val="24"/>
        </w:rPr>
        <w:object w:dxaOrig="795" w:dyaOrig="811">
          <v:shape id="_x0000_i1391" type="#_x0000_t75" style="width:40.5pt;height:40.5pt" o:ole="">
            <v:imagedata r:id="rId880" o:title=""/>
          </v:shape>
          <o:OLEObject Type="Embed" ProgID="Package" ShapeID="_x0000_i1391" DrawAspect="Content" ObjectID="_1687067293" r:id="rId881"/>
        </w:object>
      </w:r>
      <w:r w:rsidR="00245C55" w:rsidRPr="00006294">
        <w:rPr>
          <w:sz w:val="24"/>
        </w:rPr>
        <w:t>)</w:t>
      </w:r>
      <w:r w:rsidR="00A65C29" w:rsidRPr="00006294">
        <w:rPr>
          <w:sz w:val="24"/>
        </w:rPr>
        <w:t xml:space="preserve">. The </w:t>
      </w:r>
      <w:r w:rsidR="004D422F">
        <w:rPr>
          <w:sz w:val="24"/>
        </w:rPr>
        <w:t xml:space="preserve">quality of the </w:t>
      </w:r>
      <w:r w:rsidR="00A65C29" w:rsidRPr="00006294">
        <w:rPr>
          <w:sz w:val="24"/>
        </w:rPr>
        <w:t xml:space="preserve">sound can be varied by beating at different positions along the straight arms.  The triangle is usually supported be a thread around the top bend of the hanging instrument. </w:t>
      </w:r>
    </w:p>
    <w:p w:rsidR="00006294" w:rsidRPr="00006294" w:rsidRDefault="00006294" w:rsidP="004B3CB5">
      <w:pPr>
        <w:tabs>
          <w:tab w:val="left" w:pos="4111"/>
        </w:tabs>
        <w:jc w:val="both"/>
        <w:rPr>
          <w:sz w:val="24"/>
        </w:rPr>
      </w:pPr>
    </w:p>
    <w:p w:rsidR="008C7885" w:rsidRPr="00006294" w:rsidRDefault="008C7885" w:rsidP="004B3CB5">
      <w:pPr>
        <w:tabs>
          <w:tab w:val="left" w:pos="4111"/>
        </w:tabs>
        <w:jc w:val="both"/>
        <w:rPr>
          <w:sz w:val="24"/>
        </w:rPr>
      </w:pPr>
      <w:r w:rsidRPr="00006294">
        <w:rPr>
          <w:sz w:val="24"/>
        </w:rPr>
        <w:t xml:space="preserve">     </w:t>
      </w:r>
      <w:r w:rsidR="00A65C29" w:rsidRPr="00006294">
        <w:rPr>
          <w:sz w:val="24"/>
        </w:rPr>
        <w:t>The flexural modes of a freely suspended bar of circular cross-section are</w:t>
      </w:r>
    </w:p>
    <w:p w:rsidR="00A65C29" w:rsidRDefault="00A65C29" w:rsidP="004B3CB5">
      <w:pPr>
        <w:tabs>
          <w:tab w:val="left" w:pos="4111"/>
        </w:tabs>
        <w:jc w:val="both"/>
        <w:rPr>
          <w:sz w:val="24"/>
        </w:rPr>
      </w:pPr>
      <w:r w:rsidRPr="00006294">
        <w:rPr>
          <w:sz w:val="24"/>
        </w:rPr>
        <w:lastRenderedPageBreak/>
        <w:t xml:space="preserve">  </w:t>
      </w:r>
      <w:r w:rsidR="003F0D13" w:rsidRPr="003F0D13">
        <w:rPr>
          <w:position w:val="-30"/>
          <w:sz w:val="24"/>
        </w:rPr>
        <w:object w:dxaOrig="2160" w:dyaOrig="780">
          <v:shape id="_x0000_i1392" type="#_x0000_t75" style="width:108pt;height:39pt" o:ole="">
            <v:imagedata r:id="rId882" o:title=""/>
          </v:shape>
          <o:OLEObject Type="Embed" ProgID="Equation.DSMT4" ShapeID="_x0000_i1392" DrawAspect="Content" ObjectID="_1687067294" r:id="rId883"/>
        </w:object>
      </w:r>
      <w:r w:rsidRPr="00006294">
        <w:rPr>
          <w:sz w:val="24"/>
        </w:rPr>
        <w:t xml:space="preserve"> </w:t>
      </w:r>
      <w:r w:rsidR="003F0D13">
        <w:rPr>
          <w:sz w:val="24"/>
        </w:rPr>
        <w:t xml:space="preserve">, </w:t>
      </w:r>
      <w:r w:rsidRPr="00006294">
        <w:rPr>
          <w:sz w:val="24"/>
        </w:rPr>
        <w:t>with frequencies in the ratios 3</w:t>
      </w:r>
      <w:r w:rsidRPr="00006294">
        <w:rPr>
          <w:sz w:val="24"/>
          <w:vertAlign w:val="superscript"/>
        </w:rPr>
        <w:t>2</w:t>
      </w:r>
      <w:r w:rsidRPr="00006294">
        <w:rPr>
          <w:sz w:val="24"/>
        </w:rPr>
        <w:t>: 5</w:t>
      </w:r>
      <w:r w:rsidRPr="00006294">
        <w:rPr>
          <w:sz w:val="24"/>
          <w:vertAlign w:val="superscript"/>
        </w:rPr>
        <w:t>2</w:t>
      </w:r>
      <w:r w:rsidRPr="00006294">
        <w:rPr>
          <w:sz w:val="24"/>
        </w:rPr>
        <w:t>: 7</w:t>
      </w:r>
      <w:r w:rsidRPr="00006294">
        <w:rPr>
          <w:sz w:val="24"/>
          <w:vertAlign w:val="superscript"/>
        </w:rPr>
        <w:t>2</w:t>
      </w:r>
      <w:r w:rsidRPr="00006294">
        <w:rPr>
          <w:sz w:val="24"/>
        </w:rPr>
        <w:t>: 9</w:t>
      </w:r>
      <w:r w:rsidRPr="00006294">
        <w:rPr>
          <w:sz w:val="24"/>
          <w:vertAlign w:val="superscript"/>
        </w:rPr>
        <w:t>2</w:t>
      </w:r>
      <w:r w:rsidRPr="00006294">
        <w:rPr>
          <w:sz w:val="24"/>
        </w:rPr>
        <w:t>: 11</w:t>
      </w:r>
      <w:r w:rsidRPr="00006294">
        <w:rPr>
          <w:sz w:val="24"/>
          <w:vertAlign w:val="superscript"/>
        </w:rPr>
        <w:t>2</w:t>
      </w:r>
      <w:r w:rsidRPr="00006294">
        <w:rPr>
          <w:sz w:val="24"/>
        </w:rPr>
        <w:t>:</w:t>
      </w:r>
      <w:r w:rsidR="00146995" w:rsidRPr="00006294">
        <w:rPr>
          <w:sz w:val="24"/>
        </w:rPr>
        <w:t xml:space="preserve"> </w:t>
      </w:r>
      <w:r w:rsidRPr="00006294">
        <w:rPr>
          <w:sz w:val="24"/>
        </w:rPr>
        <w:t>13</w:t>
      </w:r>
      <w:r w:rsidRPr="00006294">
        <w:rPr>
          <w:sz w:val="24"/>
          <w:vertAlign w:val="superscript"/>
        </w:rPr>
        <w:t>2</w:t>
      </w:r>
      <w:r w:rsidRPr="00006294">
        <w:rPr>
          <w:sz w:val="24"/>
        </w:rPr>
        <w:t xml:space="preserve"> [see §13.2.4d].  Transverse flexural vibrations can be excited perpendicular or parallel to the plane of the instrument. For vibrations perpendicular to the plane, the bends are only small perturbations. Transverse modes in this polarisation are therefore almost identical to those of the straight bar from which the triangle are bent (Rossing, [</w:t>
      </w:r>
      <w:r w:rsidRPr="00006294">
        <w:rPr>
          <w:rStyle w:val="EndnoteReference"/>
          <w:sz w:val="24"/>
          <w:vertAlign w:val="baseline"/>
        </w:rPr>
        <w:endnoteReference w:id="212"/>
      </w:r>
      <w:r w:rsidRPr="00006294">
        <w:rPr>
          <w:sz w:val="24"/>
        </w:rPr>
        <w:t>,§7.6]).</w:t>
      </w:r>
      <w:r w:rsidR="00146995" w:rsidRPr="00006294">
        <w:rPr>
          <w:sz w:val="24"/>
        </w:rPr>
        <w:t xml:space="preserve">   </w:t>
      </w:r>
      <w:r w:rsidRPr="00006294">
        <w:rPr>
          <w:sz w:val="24"/>
        </w:rPr>
        <w:t>However, for flexural vibrations in the plane, there is a major discontinuity in impedance at each bend, because the transverse vibrations within one arm couple strongly to longitudinal vibrations in the adjacent arms. Hence each arm will support its own vibrational modes, which will be coupled to form sets of normal mode triplets, since each arm is of similar length.</w:t>
      </w:r>
    </w:p>
    <w:p w:rsidR="00432BC6" w:rsidRPr="00006294" w:rsidRDefault="00412DCB" w:rsidP="00432BC6">
      <w:pPr>
        <w:tabs>
          <w:tab w:val="left" w:pos="4111"/>
        </w:tabs>
        <w:ind w:firstLine="2200"/>
        <w:jc w:val="both"/>
        <w:rPr>
          <w:sz w:val="24"/>
        </w:rPr>
      </w:pPr>
      <w:r>
        <w:rPr>
          <w:noProof/>
          <w:sz w:val="24"/>
          <w:lang w:val="en-US"/>
        </w:rPr>
        <w:drawing>
          <wp:inline distT="0" distB="0" distL="0" distR="0" wp14:anchorId="5CF8EF77" wp14:editId="5507983F">
            <wp:extent cx="2524125" cy="2581275"/>
            <wp:effectExtent l="0" t="0" r="0" b="952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2524125" cy="2581275"/>
                    </a:xfrm>
                    <a:prstGeom prst="rect">
                      <a:avLst/>
                    </a:prstGeom>
                    <a:noFill/>
                    <a:ln>
                      <a:noFill/>
                    </a:ln>
                  </pic:spPr>
                </pic:pic>
              </a:graphicData>
            </a:graphic>
          </wp:inline>
        </w:drawing>
      </w:r>
    </w:p>
    <w:p w:rsidR="00432BC6" w:rsidRPr="00006294" w:rsidRDefault="00432BC6" w:rsidP="00432BC6">
      <w:pPr>
        <w:tabs>
          <w:tab w:val="left" w:pos="4111"/>
        </w:tabs>
        <w:jc w:val="both"/>
        <w:rPr>
          <w:i/>
          <w:sz w:val="22"/>
          <w:szCs w:val="18"/>
        </w:rPr>
      </w:pPr>
    </w:p>
    <w:p w:rsidR="00432BC6" w:rsidRPr="00006294" w:rsidRDefault="00675C8D" w:rsidP="00432BC6">
      <w:pPr>
        <w:tabs>
          <w:tab w:val="left" w:pos="4111"/>
        </w:tabs>
        <w:jc w:val="both"/>
        <w:rPr>
          <w:i/>
          <w:sz w:val="22"/>
          <w:szCs w:val="18"/>
        </w:rPr>
      </w:pPr>
      <w:r>
        <w:rPr>
          <w:b/>
          <w:i/>
          <w:sz w:val="22"/>
          <w:szCs w:val="18"/>
        </w:rPr>
        <w:t xml:space="preserve">Fig. </w:t>
      </w:r>
      <w:r w:rsidR="00345916">
        <w:rPr>
          <w:b/>
          <w:i/>
          <w:sz w:val="22"/>
          <w:szCs w:val="18"/>
        </w:rPr>
        <w:t>4.12</w:t>
      </w:r>
      <w:r w:rsidR="00432BC6">
        <w:rPr>
          <w:i/>
          <w:sz w:val="22"/>
          <w:szCs w:val="18"/>
        </w:rPr>
        <w:t xml:space="preserve"> </w:t>
      </w:r>
      <w:r w:rsidR="00432BC6" w:rsidRPr="00006294">
        <w:rPr>
          <w:i/>
          <w:sz w:val="22"/>
          <w:szCs w:val="18"/>
        </w:rPr>
        <w:t>The decaying waveform and FFT spectra at the start</w:t>
      </w:r>
      <w:r w:rsidR="004425BB">
        <w:rPr>
          <w:i/>
          <w:sz w:val="22"/>
          <w:szCs w:val="18"/>
        </w:rPr>
        <w:t xml:space="preserve"> (upper curve) </w:t>
      </w:r>
      <w:r w:rsidR="00432BC6" w:rsidRPr="00006294">
        <w:rPr>
          <w:i/>
          <w:sz w:val="22"/>
          <w:szCs w:val="18"/>
        </w:rPr>
        <w:t xml:space="preserve"> and</w:t>
      </w:r>
      <w:r w:rsidR="004425BB">
        <w:rPr>
          <w:i/>
          <w:sz w:val="22"/>
          <w:szCs w:val="18"/>
        </w:rPr>
        <w:t xml:space="preserve"> after </w:t>
      </w:r>
      <w:r w:rsidR="00432BC6" w:rsidRPr="00006294">
        <w:rPr>
          <w:i/>
          <w:sz w:val="22"/>
          <w:szCs w:val="18"/>
        </w:rPr>
        <w:t xml:space="preserve"> </w:t>
      </w:r>
      <w:r w:rsidR="00432BC6">
        <w:rPr>
          <w:i/>
          <w:sz w:val="22"/>
          <w:szCs w:val="18"/>
        </w:rPr>
        <w:t>1</w:t>
      </w:r>
      <w:r w:rsidR="00432BC6" w:rsidRPr="00006294">
        <w:rPr>
          <w:i/>
          <w:sz w:val="22"/>
          <w:szCs w:val="18"/>
        </w:rPr>
        <w:t>s</w:t>
      </w:r>
      <w:r w:rsidR="004425BB">
        <w:rPr>
          <w:i/>
          <w:sz w:val="22"/>
          <w:szCs w:val="18"/>
        </w:rPr>
        <w:t xml:space="preserve"> (lower curve) </w:t>
      </w:r>
      <w:r w:rsidR="00432BC6" w:rsidRPr="00006294">
        <w:rPr>
          <w:i/>
          <w:sz w:val="22"/>
          <w:szCs w:val="18"/>
        </w:rPr>
        <w:t xml:space="preserve"> </w:t>
      </w:r>
      <w:r w:rsidR="00BD6F49">
        <w:rPr>
          <w:i/>
          <w:sz w:val="22"/>
          <w:szCs w:val="18"/>
        </w:rPr>
        <w:t>of a struck triangle note</w:t>
      </w:r>
      <w:r w:rsidR="00432BC6" w:rsidRPr="00006294">
        <w:rPr>
          <w:i/>
          <w:sz w:val="22"/>
          <w:szCs w:val="18"/>
        </w:rPr>
        <w:t xml:space="preserve">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675C8D">
        <w:rPr>
          <w:sz w:val="24"/>
        </w:rPr>
        <w:t xml:space="preserve">Figure </w:t>
      </w:r>
      <w:r w:rsidR="00345916">
        <w:rPr>
          <w:sz w:val="24"/>
        </w:rPr>
        <w:t>4.12</w:t>
      </w:r>
      <w:r w:rsidR="00A65C29" w:rsidRPr="00006294">
        <w:rPr>
          <w:sz w:val="24"/>
        </w:rPr>
        <w:t xml:space="preserve"> </w:t>
      </w:r>
      <w:r w:rsidR="00245C55" w:rsidRPr="00006294">
        <w:rPr>
          <w:sz w:val="24"/>
        </w:rPr>
        <w:t>illustrate</w:t>
      </w:r>
      <w:r w:rsidR="00432BC6">
        <w:rPr>
          <w:sz w:val="24"/>
        </w:rPr>
        <w:t>s</w:t>
      </w:r>
      <w:r w:rsidR="00245C55" w:rsidRPr="00006294">
        <w:rPr>
          <w:sz w:val="24"/>
        </w:rPr>
        <w:t xml:space="preserve"> </w:t>
      </w:r>
      <w:r w:rsidR="00A65C29" w:rsidRPr="00006294">
        <w:rPr>
          <w:sz w:val="24"/>
        </w:rPr>
        <w:t xml:space="preserve">the envelope and 50 ms FFTs of the initial waveform and after 1s, illustrating the very well-defined and only weakly attenuated high frequency modes of the triangle. Note the wideband spectrum at the start of the note from the initial impact with the metal beater.  </w:t>
      </w:r>
    </w:p>
    <w:p w:rsidR="00146995" w:rsidRPr="00006294" w:rsidRDefault="00146995" w:rsidP="004B3CB5">
      <w:pPr>
        <w:tabs>
          <w:tab w:val="left" w:pos="4111"/>
        </w:tabs>
        <w:jc w:val="both"/>
        <w:rPr>
          <w:sz w:val="24"/>
        </w:rPr>
      </w:pPr>
      <w:r w:rsidRPr="00006294">
        <w:rPr>
          <w:sz w:val="24"/>
        </w:rPr>
        <w:t xml:space="preserve">      </w:t>
      </w:r>
    </w:p>
    <w:p w:rsidR="00A65C29" w:rsidRDefault="00432BC6" w:rsidP="00432BC6">
      <w:pPr>
        <w:tabs>
          <w:tab w:val="left" w:pos="4111"/>
        </w:tabs>
        <w:jc w:val="both"/>
        <w:rPr>
          <w:b/>
          <w:sz w:val="24"/>
        </w:rPr>
      </w:pPr>
      <w:r>
        <w:rPr>
          <w:b/>
          <w:sz w:val="24"/>
        </w:rPr>
        <w:t>C</w:t>
      </w:r>
      <w:r w:rsidR="00A65C29" w:rsidRPr="00006294">
        <w:rPr>
          <w:b/>
          <w:sz w:val="24"/>
        </w:rPr>
        <w:t xml:space="preserve">himes and </w:t>
      </w:r>
      <w:r>
        <w:rPr>
          <w:b/>
          <w:sz w:val="24"/>
        </w:rPr>
        <w:t>T</w:t>
      </w:r>
      <w:r w:rsidR="00A65C29" w:rsidRPr="00006294">
        <w:rPr>
          <w:b/>
          <w:sz w:val="24"/>
        </w:rPr>
        <w:t xml:space="preserve">ubular </w:t>
      </w:r>
      <w:r>
        <w:rPr>
          <w:b/>
          <w:sz w:val="24"/>
        </w:rPr>
        <w:t>B</w:t>
      </w:r>
      <w:r w:rsidR="00A65C29" w:rsidRPr="00006294">
        <w:rPr>
          <w:b/>
          <w:sz w:val="24"/>
        </w:rPr>
        <w:t>ells</w:t>
      </w:r>
    </w:p>
    <w:p w:rsidR="00006294" w:rsidRPr="00006294" w:rsidRDefault="00006294" w:rsidP="00006294">
      <w:pPr>
        <w:tabs>
          <w:tab w:val="left" w:pos="4111"/>
        </w:tabs>
        <w:jc w:val="both"/>
        <w:rPr>
          <w:b/>
          <w:sz w:val="36"/>
        </w:rPr>
      </w:pPr>
    </w:p>
    <w:p w:rsidR="00A65C29" w:rsidRDefault="00146995" w:rsidP="004B3CB5">
      <w:pPr>
        <w:tabs>
          <w:tab w:val="left" w:pos="4111"/>
        </w:tabs>
        <w:jc w:val="both"/>
        <w:rPr>
          <w:sz w:val="24"/>
        </w:rPr>
      </w:pPr>
      <w:r w:rsidRPr="00006294">
        <w:rPr>
          <w:sz w:val="24"/>
        </w:rPr>
        <w:t xml:space="preserve">     </w:t>
      </w:r>
      <w:r w:rsidR="00A65C29" w:rsidRPr="00006294">
        <w:rPr>
          <w:sz w:val="24"/>
        </w:rPr>
        <w:t xml:space="preserve">We include orchestral chimes and bells in this section because their acoustically important vibrations are flexural modes, just like </w:t>
      </w:r>
      <w:r w:rsidR="00432BC6">
        <w:rPr>
          <w:sz w:val="24"/>
        </w:rPr>
        <w:t xml:space="preserve">those of </w:t>
      </w:r>
      <w:r w:rsidR="00A65C29" w:rsidRPr="00006294">
        <w:rPr>
          <w:sz w:val="24"/>
        </w:rPr>
        <w:t xml:space="preserve">a xylophone or triangle. The radius of gyration of a thin-walled cylindrical tube of radius </w:t>
      </w:r>
      <w:r w:rsidR="00A65C29" w:rsidRPr="00006294">
        <w:rPr>
          <w:i/>
          <w:sz w:val="24"/>
        </w:rPr>
        <w:t xml:space="preserve">a </w:t>
      </w:r>
      <w:r w:rsidR="00A65C29" w:rsidRPr="00006294">
        <w:rPr>
          <w:sz w:val="24"/>
        </w:rPr>
        <w:t>is</w:t>
      </w:r>
      <w:r w:rsidR="00A65C29" w:rsidRPr="00006294">
        <w:rPr>
          <w:i/>
          <w:sz w:val="24"/>
        </w:rPr>
        <w:t xml:space="preserve"> ~</w:t>
      </w:r>
      <w:r w:rsidR="00D05ACA" w:rsidRPr="00D05ACA">
        <w:rPr>
          <w:i/>
          <w:position w:val="-6"/>
          <w:sz w:val="24"/>
        </w:rPr>
        <w:object w:dxaOrig="639" w:dyaOrig="340">
          <v:shape id="_x0000_i1393" type="#_x0000_t75" style="width:31.5pt;height:17.25pt" o:ole="">
            <v:imagedata r:id="rId885" o:title=""/>
          </v:shape>
          <o:OLEObject Type="Embed" ProgID="Equation.DSMT4" ShapeID="_x0000_i1393" DrawAspect="Content" ObjectID="_1687067295" r:id="rId886"/>
        </w:object>
      </w:r>
      <w:r w:rsidR="00A65C29" w:rsidRPr="00006294">
        <w:rPr>
          <w:i/>
          <w:sz w:val="24"/>
        </w:rPr>
        <w:t xml:space="preserve">. </w:t>
      </w:r>
      <w:r w:rsidR="00A65C29" w:rsidRPr="00006294">
        <w:rPr>
          <w:sz w:val="24"/>
        </w:rPr>
        <w:t>The frequency of the lowest flexural modes is then be given by</w:t>
      </w:r>
      <w:r w:rsidR="003F0D13" w:rsidRPr="003F0D13">
        <w:rPr>
          <w:position w:val="-30"/>
          <w:sz w:val="24"/>
        </w:rPr>
        <w:object w:dxaOrig="2240" w:dyaOrig="780">
          <v:shape id="_x0000_i1394" type="#_x0000_t75" style="width:111.75pt;height:39pt" o:ole="">
            <v:imagedata r:id="rId887" o:title=""/>
          </v:shape>
          <o:OLEObject Type="Embed" ProgID="Equation.DSMT4" ShapeID="_x0000_i1394" DrawAspect="Content" ObjectID="_1687067296" r:id="rId888"/>
        </w:object>
      </w:r>
      <w:r w:rsidR="00A65C29" w:rsidRPr="00006294">
        <w:rPr>
          <w:sz w:val="24"/>
        </w:rPr>
        <w:t xml:space="preserve">.  </w:t>
      </w:r>
    </w:p>
    <w:p w:rsidR="00006294" w:rsidRPr="00006294" w:rsidRDefault="00006294" w:rsidP="004B3CB5">
      <w:pPr>
        <w:tabs>
          <w:tab w:val="left" w:pos="4111"/>
        </w:tabs>
        <w:jc w:val="both"/>
        <w:rPr>
          <w:sz w:val="24"/>
        </w:rPr>
      </w:pPr>
      <w:r>
        <w:rPr>
          <w:sz w:val="24"/>
        </w:rPr>
        <w:t xml:space="preserve"> </w:t>
      </w:r>
    </w:p>
    <w:p w:rsidR="00A65C29" w:rsidRDefault="00006294" w:rsidP="004B3CB5">
      <w:pPr>
        <w:tabs>
          <w:tab w:val="left" w:pos="4111"/>
        </w:tabs>
        <w:jc w:val="both"/>
        <w:rPr>
          <w:sz w:val="24"/>
        </w:rPr>
      </w:pPr>
      <w:r>
        <w:rPr>
          <w:sz w:val="24"/>
        </w:rPr>
        <w:t xml:space="preserve">     </w:t>
      </w:r>
      <w:r w:rsidR="00A65C29" w:rsidRPr="00006294">
        <w:rPr>
          <w:sz w:val="24"/>
        </w:rPr>
        <w:t xml:space="preserve">Orchestral chimes are generally fabricated from lengths of 32-38 mm </w:t>
      </w:r>
      <w:r w:rsidR="00432BC6">
        <w:rPr>
          <w:sz w:val="24"/>
        </w:rPr>
        <w:t xml:space="preserve">diameter </w:t>
      </w:r>
      <w:r w:rsidR="00A65C29" w:rsidRPr="00006294">
        <w:rPr>
          <w:sz w:val="24"/>
        </w:rPr>
        <w:t>thin</w:t>
      </w:r>
      <w:r w:rsidR="00432BC6">
        <w:rPr>
          <w:sz w:val="24"/>
        </w:rPr>
        <w:t>-</w:t>
      </w:r>
      <w:r w:rsidR="00A65C29" w:rsidRPr="00006294">
        <w:rPr>
          <w:sz w:val="24"/>
        </w:rPr>
        <w:t xml:space="preserve"> walled tubing, with the striking end often plugged by a solid mass of brass with an overhanging lip, which provides a convenient striking point. </w:t>
      </w:r>
    </w:p>
    <w:p w:rsidR="00006294" w:rsidRPr="00006294" w:rsidRDefault="00006294" w:rsidP="004B3CB5">
      <w:pPr>
        <w:tabs>
          <w:tab w:val="left" w:pos="4111"/>
        </w:tabs>
        <w:jc w:val="both"/>
        <w:rPr>
          <w:sz w:val="24"/>
        </w:rPr>
      </w:pPr>
    </w:p>
    <w:p w:rsidR="00A65C29" w:rsidRPr="00006294" w:rsidRDefault="00111FA2" w:rsidP="004B3CB5">
      <w:pPr>
        <w:tabs>
          <w:tab w:val="left" w:pos="4111"/>
        </w:tabs>
        <w:jc w:val="both"/>
        <w:rPr>
          <w:sz w:val="24"/>
        </w:rPr>
      </w:pPr>
      <w:r w:rsidRPr="00006294">
        <w:rPr>
          <w:sz w:val="24"/>
        </w:rPr>
        <w:t xml:space="preserve">     </w:t>
      </w:r>
      <w:r w:rsidR="00A65C29" w:rsidRPr="00006294">
        <w:rPr>
          <w:sz w:val="24"/>
        </w:rPr>
        <w:t>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xml:space="preserve">, §19.8] note that the perceived pitch of tubular bells is determined by the frequencies of the higher </w:t>
      </w:r>
      <w:r w:rsidR="00795E33">
        <w:rPr>
          <w:sz w:val="24"/>
        </w:rPr>
        <w:t xml:space="preserve">modes excited </w:t>
      </w:r>
      <w:r w:rsidR="00A65C29" w:rsidRPr="00006294">
        <w:rPr>
          <w:sz w:val="24"/>
        </w:rPr>
        <w:t xml:space="preserve"> </w:t>
      </w:r>
      <w:r w:rsidR="00795E33">
        <w:rPr>
          <w:sz w:val="24"/>
        </w:rPr>
        <w:t xml:space="preserve">with frequencies </w:t>
      </w:r>
      <w:r w:rsidR="00A65C29" w:rsidRPr="00006294">
        <w:rPr>
          <w:sz w:val="24"/>
        </w:rPr>
        <w:t>proportional to 9</w:t>
      </w:r>
      <w:r w:rsidR="00A65C29" w:rsidRPr="00006294">
        <w:rPr>
          <w:sz w:val="24"/>
          <w:vertAlign w:val="superscript"/>
        </w:rPr>
        <w:t>2</w:t>
      </w:r>
      <w:r w:rsidR="00A65C29" w:rsidRPr="00006294">
        <w:rPr>
          <w:sz w:val="24"/>
        </w:rPr>
        <w:t>, 11</w:t>
      </w:r>
      <w:r w:rsidR="00A65C29" w:rsidRPr="00006294">
        <w:rPr>
          <w:sz w:val="24"/>
          <w:vertAlign w:val="superscript"/>
        </w:rPr>
        <w:t>2</w:t>
      </w:r>
      <w:r w:rsidR="00A65C29" w:rsidRPr="00006294">
        <w:rPr>
          <w:sz w:val="24"/>
        </w:rPr>
        <w:t xml:space="preserve">, and </w:t>
      </w:r>
      <w:r w:rsidR="00A65C29" w:rsidRPr="00006294">
        <w:rPr>
          <w:sz w:val="24"/>
        </w:rPr>
        <w:lastRenderedPageBreak/>
        <w:t>13</w:t>
      </w:r>
      <w:r w:rsidR="00A65C29" w:rsidRPr="00006294">
        <w:rPr>
          <w:sz w:val="24"/>
          <w:vertAlign w:val="superscript"/>
        </w:rPr>
        <w:t>2</w:t>
      </w:r>
      <w:r w:rsidR="00A65C29" w:rsidRPr="00006294">
        <w:rPr>
          <w:sz w:val="24"/>
        </w:rPr>
        <w:t xml:space="preserve">, in the approximate ratios 2:3:4.  The pitch should therefore sound an octave below the lowest of these. Readers can make </w:t>
      </w:r>
      <w:r w:rsidR="007E1A66" w:rsidRPr="00006294">
        <w:rPr>
          <w:sz w:val="24"/>
        </w:rPr>
        <w:t>the</w:t>
      </w:r>
      <w:r w:rsidR="007E1A66">
        <w:rPr>
          <w:sz w:val="24"/>
        </w:rPr>
        <w:t>ir</w:t>
      </w:r>
      <w:r w:rsidR="007E1A66" w:rsidRPr="00006294">
        <w:rPr>
          <w:sz w:val="24"/>
        </w:rPr>
        <w:t xml:space="preserve"> </w:t>
      </w:r>
      <w:r w:rsidR="00A65C29" w:rsidRPr="00006294">
        <w:rPr>
          <w:sz w:val="24"/>
        </w:rPr>
        <w:t>own judgement from audio example S4.1</w:t>
      </w:r>
      <w:r w:rsidR="00C5397C" w:rsidRPr="00006294">
        <w:rPr>
          <w:sz w:val="24"/>
        </w:rPr>
        <w:t>5</w:t>
      </w:r>
      <w:r w:rsidR="007E1A66">
        <w:rPr>
          <w:sz w:val="24"/>
        </w:rPr>
        <w:object w:dxaOrig="795" w:dyaOrig="811">
          <v:shape id="_x0000_i1395" type="#_x0000_t75" style="width:40.5pt;height:40.5pt" o:ole="">
            <v:imagedata r:id="rId889" o:title=""/>
          </v:shape>
          <o:OLEObject Type="Embed" ProgID="Package" ShapeID="_x0000_i1395" DrawAspect="Content" ObjectID="_1687067297" r:id="rId890"/>
        </w:object>
      </w:r>
      <w:r w:rsidR="006735A1">
        <w:rPr>
          <w:sz w:val="24"/>
        </w:rPr>
        <w:t xml:space="preserve">, </w:t>
      </w:r>
      <w:r w:rsidR="00A65C29" w:rsidRPr="00006294">
        <w:rPr>
          <w:sz w:val="24"/>
        </w:rPr>
        <w:t xml:space="preserve">which compares the rather realistic sound of a tubular bell synthesised from </w:t>
      </w:r>
      <w:r w:rsidR="006E703F">
        <w:rPr>
          <w:sz w:val="24"/>
        </w:rPr>
        <w:t xml:space="preserve">the </w:t>
      </w:r>
      <w:r w:rsidR="00A65C29" w:rsidRPr="00006294">
        <w:rPr>
          <w:sz w:val="24"/>
        </w:rPr>
        <w:t xml:space="preserve"> six </w:t>
      </w:r>
      <w:r w:rsidR="006E703F">
        <w:rPr>
          <w:sz w:val="24"/>
        </w:rPr>
        <w:t xml:space="preserve">lowest partials </w:t>
      </w:r>
      <w:r w:rsidR="00A65C29" w:rsidRPr="00006294">
        <w:rPr>
          <w:sz w:val="24"/>
        </w:rPr>
        <w:t>of an ideal bar sounded together, followed by the 9</w:t>
      </w:r>
      <w:r w:rsidR="00A65C29" w:rsidRPr="00006294">
        <w:rPr>
          <w:sz w:val="24"/>
          <w:vertAlign w:val="superscript"/>
        </w:rPr>
        <w:t>2</w:t>
      </w:r>
      <w:r w:rsidR="00A65C29" w:rsidRPr="00006294">
        <w:rPr>
          <w:sz w:val="24"/>
        </w:rPr>
        <w:t>, 11</w:t>
      </w:r>
      <w:r w:rsidR="00A65C29" w:rsidRPr="00006294">
        <w:rPr>
          <w:sz w:val="24"/>
          <w:vertAlign w:val="superscript"/>
        </w:rPr>
        <w:t>2</w:t>
      </w:r>
      <w:r w:rsidR="00A65C29" w:rsidRPr="00006294">
        <w:rPr>
          <w:sz w:val="24"/>
        </w:rPr>
        <w:t>, and 13</w:t>
      </w:r>
      <w:r w:rsidR="00A65C29" w:rsidRPr="00006294">
        <w:rPr>
          <w:sz w:val="24"/>
          <w:vertAlign w:val="superscript"/>
        </w:rPr>
        <w:t>2</w:t>
      </w:r>
      <w:r w:rsidR="00A65C29" w:rsidRPr="00006294">
        <w:rPr>
          <w:sz w:val="24"/>
        </w:rPr>
        <w:t xml:space="preserve">  </w:t>
      </w:r>
      <w:r w:rsidR="00795E33">
        <w:rPr>
          <w:sz w:val="24"/>
        </w:rPr>
        <w:t xml:space="preserve">modes </w:t>
      </w:r>
      <w:r w:rsidR="00634938">
        <w:rPr>
          <w:sz w:val="24"/>
        </w:rPr>
        <w:t>alone</w:t>
      </w:r>
      <w:r w:rsidR="00A65C29" w:rsidRPr="00006294">
        <w:rPr>
          <w:sz w:val="24"/>
        </w:rPr>
        <w:t xml:space="preserve">, </w:t>
      </w:r>
      <w:r w:rsidR="00795E33">
        <w:rPr>
          <w:sz w:val="24"/>
        </w:rPr>
        <w:t xml:space="preserve">and then by a pure </w:t>
      </w:r>
      <w:r w:rsidR="00A65C29" w:rsidRPr="00006294">
        <w:rPr>
          <w:sz w:val="24"/>
        </w:rPr>
        <w:t>tone an octave below the 9</w:t>
      </w:r>
      <w:r w:rsidR="00A65C29" w:rsidRPr="00006294">
        <w:rPr>
          <w:sz w:val="24"/>
          <w:vertAlign w:val="superscript"/>
        </w:rPr>
        <w:t xml:space="preserve">2 </w:t>
      </w:r>
      <w:r w:rsidR="00A65C29" w:rsidRPr="00006294">
        <w:rPr>
          <w:sz w:val="24"/>
        </w:rPr>
        <w:t>partial.  Such comparison</w:t>
      </w:r>
      <w:r w:rsidR="00795E33">
        <w:rPr>
          <w:sz w:val="24"/>
        </w:rPr>
        <w:t>s</w:t>
      </w:r>
      <w:r w:rsidR="00A65C29" w:rsidRPr="00006294">
        <w:rPr>
          <w:sz w:val="24"/>
        </w:rPr>
        <w:t xml:space="preserve"> highlight the problem of subjective pitch perception in any sound involving a combination of inharmonic partials. </w:t>
      </w:r>
    </w:p>
    <w:p w:rsidR="00A65C29" w:rsidRDefault="00A65C29" w:rsidP="004B3CB5">
      <w:pPr>
        <w:tabs>
          <w:tab w:val="left" w:pos="4111"/>
        </w:tabs>
        <w:jc w:val="both"/>
        <w:rPr>
          <w:b/>
          <w:sz w:val="24"/>
        </w:rPr>
      </w:pPr>
    </w:p>
    <w:p w:rsidR="00A65C29" w:rsidRPr="000D3064" w:rsidRDefault="00A65C29" w:rsidP="004B3CB5">
      <w:pPr>
        <w:tabs>
          <w:tab w:val="left" w:pos="4111"/>
        </w:tabs>
        <w:jc w:val="both"/>
        <w:rPr>
          <w:b/>
          <w:color w:val="0000FF"/>
          <w:sz w:val="32"/>
          <w:szCs w:val="32"/>
        </w:rPr>
      </w:pPr>
      <w:r w:rsidRPr="000D3064">
        <w:rPr>
          <w:b/>
          <w:color w:val="0000FF"/>
          <w:sz w:val="32"/>
          <w:szCs w:val="32"/>
        </w:rPr>
        <w:t>4.</w:t>
      </w:r>
      <w:r w:rsidR="0026092F">
        <w:rPr>
          <w:b/>
          <w:color w:val="0000FF"/>
          <w:sz w:val="32"/>
          <w:szCs w:val="32"/>
        </w:rPr>
        <w:t>3</w:t>
      </w:r>
      <w:r w:rsidRPr="000D3064">
        <w:rPr>
          <w:b/>
          <w:color w:val="0000FF"/>
          <w:sz w:val="32"/>
          <w:szCs w:val="32"/>
        </w:rPr>
        <w:t xml:space="preserve">     </w:t>
      </w:r>
      <w:r w:rsidR="0026092F">
        <w:rPr>
          <w:b/>
          <w:color w:val="0000FF"/>
          <w:sz w:val="32"/>
          <w:szCs w:val="32"/>
        </w:rPr>
        <w:t>P</w:t>
      </w:r>
      <w:r w:rsidRPr="000D3064">
        <w:rPr>
          <w:b/>
          <w:color w:val="0000FF"/>
          <w:sz w:val="32"/>
          <w:szCs w:val="32"/>
        </w:rPr>
        <w:t>late</w:t>
      </w:r>
      <w:r w:rsidR="0026092F">
        <w:rPr>
          <w:b/>
          <w:color w:val="0000FF"/>
          <w:sz w:val="32"/>
          <w:szCs w:val="32"/>
        </w:rPr>
        <w:t xml:space="preserve">s </w:t>
      </w:r>
    </w:p>
    <w:p w:rsidR="00146995" w:rsidRPr="00006294" w:rsidRDefault="00146995" w:rsidP="004B3CB5">
      <w:pPr>
        <w:tabs>
          <w:tab w:val="left" w:pos="4111"/>
        </w:tabs>
        <w:jc w:val="both"/>
        <w:rPr>
          <w:b/>
          <w:sz w:val="24"/>
        </w:rPr>
      </w:pPr>
    </w:p>
    <w:p w:rsidR="00006294" w:rsidRDefault="00432BC6" w:rsidP="004B3CB5">
      <w:pPr>
        <w:tabs>
          <w:tab w:val="left" w:pos="4111"/>
        </w:tabs>
        <w:jc w:val="both"/>
        <w:rPr>
          <w:b/>
          <w:sz w:val="24"/>
        </w:rPr>
      </w:pPr>
      <w:r>
        <w:rPr>
          <w:b/>
          <w:sz w:val="24"/>
        </w:rPr>
        <w:t>Flexural V</w:t>
      </w:r>
      <w:r w:rsidR="00A65C29" w:rsidRPr="00006294">
        <w:rPr>
          <w:b/>
          <w:sz w:val="24"/>
        </w:rPr>
        <w:t>ibrations</w:t>
      </w:r>
    </w:p>
    <w:p w:rsidR="00A65C29" w:rsidRPr="00006294" w:rsidRDefault="00A65C29" w:rsidP="004B3CB5">
      <w:pPr>
        <w:tabs>
          <w:tab w:val="left" w:pos="4111"/>
        </w:tabs>
        <w:jc w:val="both"/>
        <w:rPr>
          <w:b/>
          <w:sz w:val="24"/>
        </w:rPr>
      </w:pPr>
      <w:r w:rsidRPr="00006294">
        <w:rPr>
          <w:b/>
          <w:sz w:val="24"/>
        </w:rPr>
        <w:t xml:space="preserve"> </w:t>
      </w: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This section describes the acoustics of plates, cymbals and gongs, which involve the 2-dimensional flexural vibrations of thin plates described by the two-dimensional version of equation </w:t>
      </w:r>
      <w:r w:rsidR="00432BC6">
        <w:rPr>
          <w:sz w:val="24"/>
        </w:rPr>
        <w:t>13</w:t>
      </w:r>
      <w:r w:rsidR="00A65C29" w:rsidRPr="00006294">
        <w:rPr>
          <w:sz w:val="24"/>
        </w:rPr>
        <w:t>.</w:t>
      </w:r>
      <w:r w:rsidR="00432BC6">
        <w:rPr>
          <w:sz w:val="24"/>
        </w:rPr>
        <w:t>149</w:t>
      </w:r>
      <w:r w:rsidR="00A65C29" w:rsidRPr="00006294">
        <w:rPr>
          <w:sz w:val="24"/>
        </w:rPr>
        <w:t xml:space="preserve">.   Unlike stringed instrument, we can usually assume the plates of percussion instruments are isotropic.  Well away from any edges or other perturbing effects like slots or added masses, the standing wave solutions at high frequencies will be simple sinusoids.  However, close to the free edges, and across the whole plate at low frequencies, contributions from the exponentially decaying solutions will be equally important over a distance </w:t>
      </w:r>
      <w:r w:rsidR="003F0D13">
        <w:rPr>
          <w:sz w:val="24"/>
        </w:rPr>
        <w:t xml:space="preserve">  </w:t>
      </w:r>
      <w:r w:rsidR="003F0D13" w:rsidRPr="003F0D13">
        <w:rPr>
          <w:position w:val="-44"/>
          <w:sz w:val="24"/>
        </w:rPr>
        <w:object w:dxaOrig="2600" w:dyaOrig="1060">
          <v:shape id="_x0000_i1396" type="#_x0000_t75" style="width:129.75pt;height:53.25pt" o:ole="">
            <v:imagedata r:id="rId891" o:title=""/>
          </v:shape>
          <o:OLEObject Type="Embed" ProgID="Equation.DSMT4" ShapeID="_x0000_i1396" DrawAspect="Content" ObjectID="_1687067298" r:id="rId892"/>
        </w:object>
      </w:r>
      <w:r w:rsidR="00A65C29" w:rsidRPr="00006294">
        <w:rPr>
          <w:sz w:val="24"/>
        </w:rPr>
        <w:t xml:space="preserve">. The nodes of the sinusoidal wave contributions will be displaced a distance ~ ¼ </w:t>
      </w:r>
      <w:r w:rsidR="00A65C29" w:rsidRPr="00795E33">
        <w:rPr>
          <w:rFonts w:ascii="Symbol" w:hAnsi="Symbol"/>
          <w:i/>
          <w:sz w:val="24"/>
        </w:rPr>
        <w:t></w:t>
      </w:r>
      <w:r w:rsidR="00A65C29" w:rsidRPr="00006294">
        <w:rPr>
          <w:rFonts w:ascii="Symbol" w:hAnsi="Symbol"/>
          <w:sz w:val="24"/>
        </w:rPr>
        <w:t></w:t>
      </w:r>
      <w:r w:rsidR="00A65C29" w:rsidRPr="00006294">
        <w:rPr>
          <w:sz w:val="24"/>
        </w:rPr>
        <w:t xml:space="preserve">from the edges. Hence, the higher frequency modes of a freely supported rectangular plate of length </w:t>
      </w:r>
      <w:r w:rsidR="00A65C29" w:rsidRPr="00006294">
        <w:rPr>
          <w:i/>
          <w:sz w:val="24"/>
        </w:rPr>
        <w:t>a</w:t>
      </w:r>
      <w:r w:rsidR="00A65C29" w:rsidRPr="00006294">
        <w:rPr>
          <w:sz w:val="24"/>
        </w:rPr>
        <w:t xml:space="preserve">, width </w:t>
      </w:r>
      <w:r w:rsidR="00A65C29" w:rsidRPr="00006294">
        <w:rPr>
          <w:i/>
          <w:sz w:val="24"/>
        </w:rPr>
        <w:t>b</w:t>
      </w:r>
      <w:r w:rsidR="00A65C29" w:rsidRPr="00006294">
        <w:rPr>
          <w:sz w:val="24"/>
        </w:rPr>
        <w:t xml:space="preserve"> and thickness </w:t>
      </w:r>
      <w:r w:rsidR="00A65C29" w:rsidRPr="00006294">
        <w:rPr>
          <w:i/>
          <w:sz w:val="24"/>
        </w:rPr>
        <w:t xml:space="preserve">h </w:t>
      </w:r>
      <w:r w:rsidR="00A65C29" w:rsidRPr="00006294">
        <w:rPr>
          <w:sz w:val="24"/>
        </w:rPr>
        <w:t xml:space="preserve">will be given, to a first approximation, by </w:t>
      </w:r>
    </w:p>
    <w:p w:rsidR="00B47EF2" w:rsidRDefault="00432BC6" w:rsidP="00432BC6">
      <w:pPr>
        <w:pStyle w:val="MTDisplayEquation"/>
        <w:tabs>
          <w:tab w:val="clear" w:pos="8300"/>
          <w:tab w:val="left" w:pos="1701"/>
          <w:tab w:val="right" w:pos="9000"/>
        </w:tabs>
        <w:ind w:left="0"/>
        <w:jc w:val="both"/>
        <w:rPr>
          <w:szCs w:val="20"/>
        </w:rPr>
      </w:pPr>
      <w:r>
        <w:t xml:space="preserve">                                </w:t>
      </w:r>
      <w:r w:rsidR="003F0D13" w:rsidRPr="003F0D13">
        <w:rPr>
          <w:position w:val="-44"/>
        </w:rPr>
        <w:object w:dxaOrig="5500" w:dyaOrig="1060">
          <v:shape id="_x0000_i1397" type="#_x0000_t75" style="width:275.25pt;height:53.25pt" o:ole="">
            <v:imagedata r:id="rId893" o:title=""/>
          </v:shape>
          <o:OLEObject Type="Embed" ProgID="Equation.DSMT4" ShapeID="_x0000_i1397" DrawAspect="Content" ObjectID="_1687067299" r:id="rId894"/>
        </w:object>
      </w:r>
      <w:r w:rsidR="00146995" w:rsidRPr="00006294">
        <w:rPr>
          <w:sz w:val="32"/>
        </w:rPr>
        <w:t xml:space="preserve">  </w:t>
      </w:r>
      <w:r>
        <w:rPr>
          <w:sz w:val="32"/>
        </w:rPr>
        <w:tab/>
      </w:r>
      <w:r w:rsidR="00146995" w:rsidRPr="00006294">
        <w:rPr>
          <w:szCs w:val="20"/>
        </w:rPr>
        <w:fldChar w:fldCharType="begin"/>
      </w:r>
      <w:r w:rsidR="00146995" w:rsidRPr="00006294">
        <w:rPr>
          <w:szCs w:val="20"/>
        </w:rPr>
        <w:instrText xml:space="preserve"> MACROBUTTON MTPlaceRef \* MERGEFORMAT </w:instrText>
      </w:r>
      <w:r w:rsidR="00146995" w:rsidRPr="00006294">
        <w:rPr>
          <w:szCs w:val="20"/>
        </w:rPr>
        <w:fldChar w:fldCharType="begin"/>
      </w:r>
      <w:r w:rsidR="00146995" w:rsidRPr="00006294">
        <w:rPr>
          <w:szCs w:val="20"/>
        </w:rPr>
        <w:instrText xml:space="preserve"> SEQ MTEqn \h \* MERGEFORMAT </w:instrText>
      </w:r>
      <w:r w:rsidR="00146995" w:rsidRPr="00006294">
        <w:rPr>
          <w:szCs w:val="20"/>
        </w:rPr>
        <w:fldChar w:fldCharType="end"/>
      </w:r>
      <w:r w:rsidR="00146995" w:rsidRPr="00006294">
        <w:rPr>
          <w:szCs w:val="20"/>
        </w:rPr>
        <w:instrText>(</w:instrText>
      </w:r>
      <w:r w:rsidR="00146995" w:rsidRPr="00006294">
        <w:rPr>
          <w:szCs w:val="20"/>
        </w:rPr>
        <w:fldChar w:fldCharType="begin"/>
      </w:r>
      <w:r w:rsidR="00146995" w:rsidRPr="00006294">
        <w:rPr>
          <w:szCs w:val="20"/>
        </w:rPr>
        <w:instrText xml:space="preserve"> SEQ MTSec \c \* Arabic \* MERGEFORMAT </w:instrText>
      </w:r>
      <w:r w:rsidR="00146995" w:rsidRPr="00006294">
        <w:rPr>
          <w:szCs w:val="20"/>
        </w:rPr>
        <w:fldChar w:fldCharType="separate"/>
      </w:r>
      <w:r w:rsidR="001926A3">
        <w:rPr>
          <w:noProof/>
          <w:szCs w:val="20"/>
        </w:rPr>
        <w:instrText>0</w:instrText>
      </w:r>
      <w:r w:rsidR="00146995" w:rsidRPr="00006294">
        <w:rPr>
          <w:szCs w:val="20"/>
        </w:rPr>
        <w:fldChar w:fldCharType="end"/>
      </w:r>
      <w:r w:rsidR="00146995" w:rsidRPr="00006294">
        <w:rPr>
          <w:szCs w:val="20"/>
        </w:rPr>
        <w:instrText>.</w:instrText>
      </w:r>
      <w:r w:rsidR="00146995" w:rsidRPr="00006294">
        <w:rPr>
          <w:szCs w:val="20"/>
        </w:rPr>
        <w:fldChar w:fldCharType="begin"/>
      </w:r>
      <w:r w:rsidR="00146995" w:rsidRPr="00006294">
        <w:rPr>
          <w:szCs w:val="20"/>
        </w:rPr>
        <w:instrText xml:space="preserve"> SEQ MTEqn \c \* Arabic \* MERGEFORMAT </w:instrText>
      </w:r>
      <w:r w:rsidR="00146995" w:rsidRPr="00006294">
        <w:rPr>
          <w:szCs w:val="20"/>
        </w:rPr>
        <w:fldChar w:fldCharType="separate"/>
      </w:r>
      <w:r w:rsidR="001926A3">
        <w:rPr>
          <w:noProof/>
          <w:szCs w:val="20"/>
        </w:rPr>
        <w:instrText>152</w:instrText>
      </w:r>
      <w:r w:rsidR="00146995" w:rsidRPr="00006294">
        <w:rPr>
          <w:szCs w:val="20"/>
        </w:rPr>
        <w:fldChar w:fldCharType="end"/>
      </w:r>
      <w:r w:rsidR="00146995" w:rsidRPr="00006294">
        <w:rPr>
          <w:szCs w:val="20"/>
        </w:rPr>
        <w:instrText>)</w:instrText>
      </w:r>
      <w:r w:rsidR="00146995" w:rsidRPr="00006294">
        <w:rPr>
          <w:szCs w:val="20"/>
        </w:rPr>
        <w:fldChar w:fldCharType="end"/>
      </w:r>
    </w:p>
    <w:p w:rsidR="00006294" w:rsidRPr="00006294" w:rsidRDefault="00006294" w:rsidP="00006294">
      <w:pPr>
        <w:rPr>
          <w:lang w:eastAsia="ja-JP"/>
        </w:rPr>
      </w:pPr>
    </w:p>
    <w:p w:rsidR="00A65C29" w:rsidRDefault="00146995" w:rsidP="00B47EF2">
      <w:pPr>
        <w:pStyle w:val="MTDisplayEquation"/>
        <w:tabs>
          <w:tab w:val="left" w:pos="1701"/>
        </w:tabs>
        <w:ind w:left="0"/>
        <w:jc w:val="both"/>
        <w:rPr>
          <w:rFonts w:eastAsia="Times New Roman"/>
          <w:szCs w:val="20"/>
          <w:lang w:eastAsia="en-US"/>
        </w:rPr>
      </w:pPr>
      <w:r w:rsidRPr="00006294">
        <w:rPr>
          <w:rFonts w:eastAsia="Times New Roman"/>
          <w:szCs w:val="20"/>
          <w:lang w:eastAsia="en-US"/>
        </w:rPr>
        <w:t xml:space="preserve">     </w:t>
      </w:r>
      <w:r w:rsidR="00432BC6">
        <w:rPr>
          <w:rFonts w:eastAsia="Times New Roman"/>
          <w:szCs w:val="20"/>
          <w:lang w:eastAsia="en-US"/>
        </w:rPr>
        <w:t>A</w:t>
      </w:r>
      <w:r w:rsidR="00A65C29" w:rsidRPr="00006294">
        <w:rPr>
          <w:rFonts w:eastAsia="Times New Roman"/>
          <w:szCs w:val="20"/>
          <w:lang w:eastAsia="en-US"/>
        </w:rPr>
        <w:t xml:space="preserve"> musical instrument based on the free vibrations of a rectangular metal plate is the thunder plate, which when shaken excites a very wide range of closely spaced modes, which can mimic the sharp clap followed by the rolling sound of thunder in the clouds.  </w:t>
      </w:r>
    </w:p>
    <w:p w:rsidR="00006294" w:rsidRPr="00006294" w:rsidRDefault="00006294" w:rsidP="00006294"/>
    <w:p w:rsidR="00A65C29" w:rsidRDefault="00146995" w:rsidP="004B3CB5">
      <w:pPr>
        <w:tabs>
          <w:tab w:val="left" w:pos="4111"/>
        </w:tabs>
        <w:jc w:val="both"/>
        <w:rPr>
          <w:sz w:val="24"/>
        </w:rPr>
      </w:pPr>
      <w:r w:rsidRPr="00006294">
        <w:rPr>
          <w:sz w:val="24"/>
        </w:rPr>
        <w:t xml:space="preserve">     </w:t>
      </w:r>
      <w:r w:rsidR="00A65C29" w:rsidRPr="00006294">
        <w:rPr>
          <w:sz w:val="24"/>
        </w:rPr>
        <w:t xml:space="preserve">Before the age of digital sound processing, large flat plates were often used in radio and recording companies to add artificial reverberation to the recorded sound.  The plate was suspended in a chamber along with a loudspeaker and pick-up microphone. The sound to which reverberation was to be added was played through the loudspeaker, which excited the weakly damped vibrational modes of the plate, which were then re-recorded using the microphone to give the added reverberant sound.  As described earlier (§13.2.4l), the density of vibrational modes of a flat plate of area </w:t>
      </w:r>
      <w:r w:rsidR="00A65C29" w:rsidRPr="00006294">
        <w:rPr>
          <w:i/>
          <w:sz w:val="24"/>
        </w:rPr>
        <w:t xml:space="preserve">A </w:t>
      </w:r>
      <w:r w:rsidR="00A65C29" w:rsidRPr="00006294">
        <w:rPr>
          <w:sz w:val="24"/>
        </w:rPr>
        <w:t>and thickness</w:t>
      </w:r>
      <w:r w:rsidR="00A65C29" w:rsidRPr="00006294">
        <w:rPr>
          <w:i/>
          <w:sz w:val="24"/>
        </w:rPr>
        <w:t xml:space="preserve"> h </w:t>
      </w:r>
      <w:r w:rsidR="00A65C29" w:rsidRPr="00006294">
        <w:rPr>
          <w:sz w:val="24"/>
        </w:rPr>
        <w:t>is given by 1.75A/</w:t>
      </w:r>
      <w:r w:rsidR="00A65C29" w:rsidRPr="00006294">
        <w:rPr>
          <w:i/>
          <w:sz w:val="24"/>
        </w:rPr>
        <w:t>c</w:t>
      </w:r>
      <w:r w:rsidR="00A65C29" w:rsidRPr="00006294">
        <w:rPr>
          <w:sz w:val="24"/>
          <w:vertAlign w:val="subscript"/>
        </w:rPr>
        <w:t>L</w:t>
      </w:r>
      <w:r w:rsidR="00A65C29" w:rsidRPr="00006294">
        <w:rPr>
          <w:i/>
          <w:sz w:val="24"/>
        </w:rPr>
        <w:t>h</w:t>
      </w:r>
      <w:r w:rsidR="00A65C29" w:rsidRPr="00006294">
        <w:rPr>
          <w:sz w:val="24"/>
        </w:rPr>
        <w:t>. This can be very high for a large area thin metal sheet, giving a reverberant response with a fairly uniform frequency response.</w:t>
      </w:r>
    </w:p>
    <w:p w:rsidR="00006294" w:rsidRPr="00006294" w:rsidRDefault="00006294" w:rsidP="004B3CB5">
      <w:pPr>
        <w:tabs>
          <w:tab w:val="left" w:pos="4111"/>
        </w:tabs>
        <w:jc w:val="both"/>
        <w:rPr>
          <w:sz w:val="24"/>
        </w:rPr>
      </w:pPr>
    </w:p>
    <w:p w:rsidR="00A65C29" w:rsidRDefault="00146995" w:rsidP="004B3CB5">
      <w:pPr>
        <w:tabs>
          <w:tab w:val="left" w:pos="4111"/>
        </w:tabs>
        <w:jc w:val="both"/>
        <w:rPr>
          <w:sz w:val="24"/>
        </w:rPr>
      </w:pPr>
      <w:r w:rsidRPr="00006294">
        <w:rPr>
          <w:sz w:val="24"/>
        </w:rPr>
        <w:t xml:space="preserve">     </w:t>
      </w:r>
      <w:r w:rsidR="00A65C29" w:rsidRPr="00006294">
        <w:rPr>
          <w:sz w:val="24"/>
        </w:rPr>
        <w:t xml:space="preserve">Most percussion instruments which involve the flexural vibrations of thin sheets are axially symmetric, such as cymbals, gongs of many forms, and the vibrating plate regions of steel drums or pans used in Caribbean steel bands. Such instruments have many interesting </w:t>
      </w:r>
      <w:r w:rsidR="00A65C29" w:rsidRPr="00006294">
        <w:rPr>
          <w:sz w:val="24"/>
        </w:rPr>
        <w:lastRenderedPageBreak/>
        <w:t xml:space="preserve">acoustical properties, many derived from highly non-linear effects when the instrument is instrument is struck strongly.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The displacements of the flexural modes of an axially symmetric thin plate in polar coordinates are given by </w:t>
      </w:r>
    </w:p>
    <w:p w:rsidR="00A65C29" w:rsidRDefault="00146995" w:rsidP="00432BC6">
      <w:pPr>
        <w:pStyle w:val="MTDisplayEquation"/>
        <w:tabs>
          <w:tab w:val="clear" w:pos="8300"/>
          <w:tab w:val="left" w:pos="4111"/>
          <w:tab w:val="right" w:pos="9000"/>
        </w:tabs>
        <w:ind w:left="0" w:firstLine="1000"/>
        <w:jc w:val="both"/>
        <w:rPr>
          <w:szCs w:val="20"/>
        </w:rPr>
      </w:pPr>
      <w:r w:rsidRPr="00006294">
        <w:rPr>
          <w:sz w:val="32"/>
        </w:rPr>
        <w:t xml:space="preserve">   </w:t>
      </w:r>
      <w:r w:rsidR="00432BC6" w:rsidRPr="00432BC6">
        <w:rPr>
          <w:position w:val="-20"/>
          <w:sz w:val="32"/>
        </w:rPr>
        <w:object w:dxaOrig="6300" w:dyaOrig="499">
          <v:shape id="_x0000_i1398" type="#_x0000_t75" style="width:315pt;height:24.75pt" o:ole="">
            <v:imagedata r:id="rId895" o:title=""/>
          </v:shape>
          <o:OLEObject Type="Embed" ProgID="Equation.DSMT4" ShapeID="_x0000_i1398" DrawAspect="Content" ObjectID="_1687067300" r:id="rId896"/>
        </w:object>
      </w:r>
      <w:r w:rsidR="00A65C29" w:rsidRPr="00006294">
        <w:rPr>
          <w:sz w:val="32"/>
        </w:rPr>
        <w:t>,</w:t>
      </w:r>
      <w:r w:rsidRPr="00006294">
        <w:rPr>
          <w:sz w:val="32"/>
        </w:rPr>
        <w:t xml:space="preserve">      </w:t>
      </w:r>
      <w:r w:rsidR="00A65C29" w:rsidRPr="00006294">
        <w:rPr>
          <w:szCs w:val="20"/>
        </w:rPr>
        <w:fldChar w:fldCharType="begin"/>
      </w:r>
      <w:r w:rsidR="00A65C29" w:rsidRPr="00006294">
        <w:rPr>
          <w:szCs w:val="20"/>
        </w:rPr>
        <w:instrText xml:space="preserve"> MACROBUTTON MTPlaceRef \* MERGEFORMAT </w:instrText>
      </w:r>
      <w:r w:rsidR="00A65C29" w:rsidRPr="00006294">
        <w:rPr>
          <w:szCs w:val="20"/>
        </w:rPr>
        <w:fldChar w:fldCharType="begin"/>
      </w:r>
      <w:r w:rsidR="00A65C29" w:rsidRPr="00006294">
        <w:rPr>
          <w:szCs w:val="20"/>
        </w:rPr>
        <w:instrText xml:space="preserve"> SEQ MTEqn \h \* MERGEFORMAT </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MTSec \c \* Arabic \* MERGEFORMAT </w:instrText>
      </w:r>
      <w:r w:rsidR="00A65C29" w:rsidRPr="00006294">
        <w:rPr>
          <w:szCs w:val="20"/>
        </w:rPr>
        <w:fldChar w:fldCharType="separate"/>
      </w:r>
      <w:r w:rsidR="001926A3">
        <w:rPr>
          <w:noProof/>
          <w:szCs w:val="20"/>
        </w:rPr>
        <w:instrText>0</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MTEqn \c \* Arabic \* MERGEFORMAT </w:instrText>
      </w:r>
      <w:r w:rsidR="00A65C29" w:rsidRPr="00006294">
        <w:rPr>
          <w:szCs w:val="20"/>
        </w:rPr>
        <w:fldChar w:fldCharType="separate"/>
      </w:r>
      <w:r w:rsidR="001926A3">
        <w:rPr>
          <w:noProof/>
          <w:szCs w:val="20"/>
        </w:rPr>
        <w:instrText>153</w:instrText>
      </w:r>
      <w:r w:rsidR="00A65C29" w:rsidRPr="00006294">
        <w:rPr>
          <w:szCs w:val="20"/>
        </w:rPr>
        <w:fldChar w:fldCharType="end"/>
      </w:r>
      <w:r w:rsidR="00A65C29" w:rsidRPr="00006294">
        <w:rPr>
          <w:szCs w:val="20"/>
        </w:rPr>
        <w:instrText>)</w:instrText>
      </w:r>
      <w:r w:rsidR="00A65C29" w:rsidRPr="00006294">
        <w:rPr>
          <w:szCs w:val="20"/>
        </w:rPr>
        <w:fldChar w:fldCharType="end"/>
      </w:r>
    </w:p>
    <w:p w:rsidR="00006294" w:rsidRPr="00006294" w:rsidRDefault="00006294" w:rsidP="00006294">
      <w:pPr>
        <w:rPr>
          <w:lang w:eastAsia="ja-JP"/>
        </w:rPr>
      </w:pPr>
    </w:p>
    <w:p w:rsidR="00A65C29" w:rsidRDefault="00A65C29" w:rsidP="004B3CB5">
      <w:pPr>
        <w:tabs>
          <w:tab w:val="left" w:pos="4111"/>
        </w:tabs>
        <w:jc w:val="both"/>
        <w:rPr>
          <w:sz w:val="24"/>
        </w:rPr>
      </w:pPr>
      <w:r w:rsidRPr="00006294">
        <w:rPr>
          <w:sz w:val="24"/>
        </w:rPr>
        <w:t xml:space="preserve">where </w:t>
      </w:r>
      <w:r w:rsidRPr="00006294">
        <w:rPr>
          <w:i/>
          <w:sz w:val="24"/>
        </w:rPr>
        <w:t>J</w:t>
      </w:r>
      <w:r w:rsidRPr="00006294">
        <w:rPr>
          <w:i/>
          <w:sz w:val="24"/>
          <w:vertAlign w:val="subscript"/>
        </w:rPr>
        <w:t>m</w:t>
      </w:r>
      <w:r w:rsidRPr="00006294">
        <w:rPr>
          <w:sz w:val="24"/>
        </w:rPr>
        <w:t>(</w:t>
      </w:r>
      <w:r w:rsidRPr="00006294">
        <w:rPr>
          <w:i/>
          <w:sz w:val="24"/>
        </w:rPr>
        <w:t>kr</w:t>
      </w:r>
      <w:r w:rsidRPr="00006294">
        <w:rPr>
          <w:sz w:val="24"/>
        </w:rPr>
        <w:t xml:space="preserve">) and </w:t>
      </w:r>
      <w:r w:rsidRPr="00006294">
        <w:rPr>
          <w:i/>
          <w:sz w:val="24"/>
        </w:rPr>
        <w:t>I</w:t>
      </w:r>
      <w:r w:rsidRPr="00006294">
        <w:rPr>
          <w:i/>
          <w:sz w:val="24"/>
          <w:vertAlign w:val="subscript"/>
        </w:rPr>
        <w:t>m</w:t>
      </w:r>
      <w:r w:rsidRPr="00006294">
        <w:rPr>
          <w:sz w:val="24"/>
        </w:rPr>
        <w:t>(</w:t>
      </w:r>
      <w:r w:rsidRPr="00006294">
        <w:rPr>
          <w:i/>
          <w:sz w:val="24"/>
        </w:rPr>
        <w:t>kr</w:t>
      </w:r>
      <w:r w:rsidRPr="00006294">
        <w:rPr>
          <w:sz w:val="24"/>
        </w:rPr>
        <w:t>) are ordinary and hyperbolic Bessel functions, the equivalent of the sinusoidally varying and exponentially damped</w:t>
      </w:r>
      <w:r w:rsidR="00432BC6">
        <w:rPr>
          <w:sz w:val="24"/>
        </w:rPr>
        <w:t xml:space="preserve"> sinh and cosh functions used to describe flexural waves in </w:t>
      </w:r>
      <w:r w:rsidRPr="00006294">
        <w:rPr>
          <w:sz w:val="24"/>
        </w:rPr>
        <w:t xml:space="preserve">a rectangular geometry. The hyperbolic Bessel functions </w:t>
      </w:r>
      <w:r w:rsidR="00432BC6">
        <w:rPr>
          <w:sz w:val="24"/>
        </w:rPr>
        <w:t>are</w:t>
      </w:r>
      <w:r w:rsidRPr="00006294">
        <w:rPr>
          <w:sz w:val="24"/>
        </w:rPr>
        <w:t xml:space="preserve"> important near the edges of a plate or at any perturbation, but decay over a length scale ~ </w:t>
      </w:r>
      <w:r w:rsidRPr="00006294">
        <w:rPr>
          <w:i/>
          <w:sz w:val="24"/>
        </w:rPr>
        <w:t>k</w:t>
      </w:r>
      <w:r w:rsidRPr="00006294">
        <w:rPr>
          <w:sz w:val="24"/>
          <w:vertAlign w:val="subscript"/>
        </w:rPr>
        <w:t>mn</w:t>
      </w:r>
      <w:r w:rsidRPr="00006294">
        <w:rPr>
          <w:sz w:val="24"/>
          <w:vertAlign w:val="superscript"/>
        </w:rPr>
        <w:t>-1</w:t>
      </w:r>
      <w:r w:rsidRPr="00006294">
        <w:rPr>
          <w:sz w:val="24"/>
        </w:rPr>
        <w:t xml:space="preserve">. The values of </w:t>
      </w:r>
      <w:r w:rsidRPr="00006294">
        <w:rPr>
          <w:i/>
          <w:sz w:val="24"/>
        </w:rPr>
        <w:t>k</w:t>
      </w:r>
      <w:r w:rsidRPr="00006294">
        <w:rPr>
          <w:sz w:val="24"/>
          <w:vertAlign w:val="subscript"/>
        </w:rPr>
        <w:t xml:space="preserve">mn </w:t>
      </w:r>
      <w:r w:rsidRPr="00006294">
        <w:rPr>
          <w:sz w:val="24"/>
        </w:rPr>
        <w:t xml:space="preserve">are determined from the boundary conditions, in just the same way as considered earlier for rectangular plates.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The first six vibrational modes for circular plates with free, hinged and clamped outside edges are shown in </w:t>
      </w:r>
      <w:r w:rsidR="00675C8D">
        <w:rPr>
          <w:sz w:val="24"/>
        </w:rPr>
        <w:t>Fig.15</w:t>
      </w:r>
      <w:r w:rsidR="00A538D7">
        <w:rPr>
          <w:sz w:val="24"/>
        </w:rPr>
        <w:t>.</w:t>
      </w:r>
      <w:r w:rsidR="00383C62">
        <w:rPr>
          <w:sz w:val="24"/>
        </w:rPr>
        <w:t>126</w:t>
      </w:r>
      <w:r w:rsidR="00A65C29" w:rsidRPr="00006294">
        <w:rPr>
          <w:sz w:val="24"/>
        </w:rPr>
        <w:t>, with frequencies expressed as a ratio relative to that of the fundamental mode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xml:space="preserve">, §3.6]).  In each case, for large values of </w:t>
      </w:r>
      <w:r w:rsidR="00A65C29" w:rsidRPr="00006294">
        <w:rPr>
          <w:i/>
          <w:sz w:val="24"/>
        </w:rPr>
        <w:t>m</w:t>
      </w:r>
      <w:r w:rsidR="00A65C29" w:rsidRPr="00006294">
        <w:rPr>
          <w:sz w:val="24"/>
        </w:rPr>
        <w:t xml:space="preserve"> and </w:t>
      </w:r>
      <w:r w:rsidR="00A65C29" w:rsidRPr="00006294">
        <w:rPr>
          <w:i/>
          <w:sz w:val="24"/>
        </w:rPr>
        <w:t xml:space="preserve">n, </w:t>
      </w:r>
      <w:r w:rsidR="00A65C29" w:rsidRPr="00006294">
        <w:rPr>
          <w:sz w:val="24"/>
        </w:rPr>
        <w:t xml:space="preserve">the frequency is given by </w:t>
      </w:r>
      <w:r w:rsidR="006E703F">
        <w:rPr>
          <w:sz w:val="24"/>
        </w:rPr>
        <w:t>the empirical</w:t>
      </w:r>
      <w:r w:rsidR="006E703F" w:rsidRPr="00006294">
        <w:rPr>
          <w:sz w:val="24"/>
        </w:rPr>
        <w:t xml:space="preserve"> </w:t>
      </w:r>
      <w:r w:rsidR="00A65C29" w:rsidRPr="00006294">
        <w:rPr>
          <w:sz w:val="24"/>
        </w:rPr>
        <w:t xml:space="preserve">Chladni’s Law (1802), </w:t>
      </w:r>
    </w:p>
    <w:p w:rsidR="00A65C29" w:rsidRPr="00006294" w:rsidRDefault="00146995" w:rsidP="00432BC6">
      <w:pPr>
        <w:tabs>
          <w:tab w:val="left" w:pos="4111"/>
          <w:tab w:val="right" w:pos="8900"/>
        </w:tabs>
        <w:ind w:right="-18" w:firstLine="2600"/>
        <w:jc w:val="both"/>
        <w:rPr>
          <w:sz w:val="24"/>
        </w:rPr>
      </w:pPr>
      <w:r w:rsidRPr="00006294">
        <w:rPr>
          <w:sz w:val="24"/>
        </w:rPr>
        <w:t xml:space="preserve">      </w:t>
      </w:r>
      <w:r w:rsidR="00432BC6" w:rsidRPr="00432BC6">
        <w:rPr>
          <w:position w:val="-40"/>
          <w:sz w:val="24"/>
        </w:rPr>
        <w:object w:dxaOrig="3220" w:dyaOrig="780">
          <v:shape id="_x0000_i1399" type="#_x0000_t75" style="width:161.25pt;height:39pt" o:ole="">
            <v:imagedata r:id="rId897" o:title=""/>
          </v:shape>
          <o:OLEObject Type="Embed" ProgID="Equation.DSMT4" ShapeID="_x0000_i1399" DrawAspect="Content" ObjectID="_1687067301" r:id="rId898"/>
        </w:object>
      </w:r>
      <w:r w:rsidR="00A65C29" w:rsidRPr="00006294">
        <w:rPr>
          <w:sz w:val="24"/>
        </w:rPr>
        <w:t>,</w:t>
      </w:r>
      <w:r w:rsidRPr="00006294">
        <w:rPr>
          <w:sz w:val="24"/>
        </w:rPr>
        <w:t xml:space="preserve">           </w:t>
      </w:r>
      <w:r w:rsidR="00432BC6">
        <w:rPr>
          <w:sz w:val="24"/>
        </w:rPr>
        <w:tab/>
      </w:r>
      <w:r w:rsidR="00A65C29" w:rsidRPr="00006294">
        <w:rPr>
          <w:sz w:val="24"/>
        </w:rPr>
        <w:fldChar w:fldCharType="begin"/>
      </w:r>
      <w:r w:rsidR="00A65C29" w:rsidRPr="00006294">
        <w:rPr>
          <w:sz w:val="24"/>
        </w:rPr>
        <w:instrText xml:space="preserve"> MACROBUTTON MTPlaceRef \* MERGEFORMAT </w:instrText>
      </w:r>
      <w:r w:rsidR="00A65C29" w:rsidRPr="00006294">
        <w:rPr>
          <w:sz w:val="24"/>
        </w:rPr>
        <w:fldChar w:fldCharType="begin"/>
      </w:r>
      <w:r w:rsidR="00A65C29" w:rsidRPr="00006294">
        <w:rPr>
          <w:sz w:val="24"/>
        </w:rPr>
        <w:instrText xml:space="preserve"> SEQ MTEqn \h \* MERGEFORMAT </w:instrText>
      </w:r>
      <w:r w:rsidR="00A65C29" w:rsidRPr="00006294">
        <w:rPr>
          <w:sz w:val="24"/>
        </w:rPr>
        <w:fldChar w:fldCharType="end"/>
      </w:r>
      <w:r w:rsidR="00A65C29" w:rsidRPr="00006294">
        <w:rPr>
          <w:sz w:val="24"/>
        </w:rPr>
        <w:instrText>(</w:instrText>
      </w:r>
      <w:r w:rsidR="00A65C29" w:rsidRPr="00006294">
        <w:rPr>
          <w:sz w:val="24"/>
        </w:rPr>
        <w:fldChar w:fldCharType="begin"/>
      </w:r>
      <w:r w:rsidR="00A65C29" w:rsidRPr="00006294">
        <w:rPr>
          <w:sz w:val="24"/>
        </w:rPr>
        <w:instrText xml:space="preserve"> SEQ MTSec \c \* Arabic \* MERGEFORMAT </w:instrText>
      </w:r>
      <w:r w:rsidR="00A65C29" w:rsidRPr="00006294">
        <w:rPr>
          <w:sz w:val="24"/>
        </w:rPr>
        <w:fldChar w:fldCharType="separate"/>
      </w:r>
      <w:r w:rsidR="001926A3">
        <w:rPr>
          <w:noProof/>
          <w:sz w:val="24"/>
        </w:rPr>
        <w:instrText>0</w:instrText>
      </w:r>
      <w:r w:rsidR="00A65C29" w:rsidRPr="00006294">
        <w:rPr>
          <w:sz w:val="24"/>
        </w:rPr>
        <w:fldChar w:fldCharType="end"/>
      </w:r>
      <w:r w:rsidR="00A65C29" w:rsidRPr="00006294">
        <w:rPr>
          <w:sz w:val="24"/>
        </w:rPr>
        <w:instrText>.</w:instrText>
      </w:r>
      <w:r w:rsidR="00A65C29" w:rsidRPr="00006294">
        <w:rPr>
          <w:sz w:val="24"/>
        </w:rPr>
        <w:fldChar w:fldCharType="begin"/>
      </w:r>
      <w:r w:rsidR="00A65C29" w:rsidRPr="00006294">
        <w:rPr>
          <w:sz w:val="24"/>
        </w:rPr>
        <w:instrText xml:space="preserve"> SEQ MTEqn \c \* Arabic \* MERGEFORMAT </w:instrText>
      </w:r>
      <w:r w:rsidR="00A65C29" w:rsidRPr="00006294">
        <w:rPr>
          <w:sz w:val="24"/>
        </w:rPr>
        <w:fldChar w:fldCharType="separate"/>
      </w:r>
      <w:r w:rsidR="001926A3">
        <w:rPr>
          <w:noProof/>
          <w:sz w:val="24"/>
        </w:rPr>
        <w:instrText>154</w:instrText>
      </w:r>
      <w:r w:rsidR="00A65C29" w:rsidRPr="00006294">
        <w:rPr>
          <w:sz w:val="24"/>
        </w:rPr>
        <w:fldChar w:fldCharType="end"/>
      </w:r>
      <w:r w:rsidR="00A65C29" w:rsidRPr="00006294">
        <w:rPr>
          <w:sz w:val="24"/>
        </w:rPr>
        <w:instrText>)</w:instrText>
      </w:r>
      <w:r w:rsidR="00A65C29" w:rsidRPr="00006294">
        <w:rPr>
          <w:sz w:val="24"/>
        </w:rPr>
        <w:fldChar w:fldCharType="end"/>
      </w:r>
    </w:p>
    <w:p w:rsidR="00A65C29" w:rsidRDefault="007C70CB" w:rsidP="004B3CB5">
      <w:pPr>
        <w:tabs>
          <w:tab w:val="left" w:pos="4111"/>
        </w:tabs>
        <w:jc w:val="both"/>
        <w:rPr>
          <w:sz w:val="24"/>
        </w:rPr>
      </w:pPr>
      <w:r>
        <w:rPr>
          <w:sz w:val="24"/>
        </w:rPr>
        <w:t>justified</w:t>
      </w:r>
      <w:r w:rsidR="00A65C29" w:rsidRPr="00006294">
        <w:rPr>
          <w:sz w:val="24"/>
        </w:rPr>
        <w:t xml:space="preserve"> much later by Rayleigh </w:t>
      </w:r>
      <w:r w:rsidR="00006294">
        <w:rPr>
          <w:sz w:val="24"/>
        </w:rPr>
        <w:t>[</w:t>
      </w:r>
      <w:r w:rsidR="00006294">
        <w:rPr>
          <w:sz w:val="24"/>
        </w:rPr>
        <w:fldChar w:fldCharType="begin"/>
      </w:r>
      <w:r w:rsidR="00006294">
        <w:rPr>
          <w:sz w:val="24"/>
        </w:rPr>
        <w:instrText xml:space="preserve"> NOTEREF _Ref121197123 \h </w:instrText>
      </w:r>
      <w:r w:rsidR="00006294">
        <w:rPr>
          <w:sz w:val="24"/>
        </w:rPr>
      </w:r>
      <w:r w:rsidR="00006294">
        <w:rPr>
          <w:sz w:val="24"/>
        </w:rPr>
        <w:fldChar w:fldCharType="separate"/>
      </w:r>
      <w:r w:rsidR="001926A3">
        <w:rPr>
          <w:sz w:val="24"/>
        </w:rPr>
        <w:t>3</w:t>
      </w:r>
      <w:r w:rsidR="00006294">
        <w:rPr>
          <w:sz w:val="24"/>
        </w:rPr>
        <w:fldChar w:fldCharType="end"/>
      </w:r>
      <w:r w:rsidR="00A65C29" w:rsidRPr="00006294">
        <w:rPr>
          <w:sz w:val="24"/>
        </w:rPr>
        <w:t>, Vol.1, Chpt.10</w:t>
      </w:r>
      <w:r w:rsidR="00006294">
        <w:rPr>
          <w:sz w:val="24"/>
        </w:rPr>
        <w:t>]</w:t>
      </w:r>
      <w:r w:rsidR="00A65C29" w:rsidRPr="00006294">
        <w:rPr>
          <w:sz w:val="24"/>
        </w:rPr>
        <w:t>.  For arched plates</w:t>
      </w:r>
      <w:r w:rsidR="004E2D87">
        <w:rPr>
          <w:sz w:val="24"/>
        </w:rPr>
        <w:t xml:space="preserve"> and real instruments</w:t>
      </w:r>
      <w:r w:rsidR="00A65C29" w:rsidRPr="00006294">
        <w:rPr>
          <w:sz w:val="24"/>
        </w:rPr>
        <w:t>, Rossing [</w:t>
      </w:r>
      <w:r w:rsidR="00A65C29" w:rsidRPr="00006294">
        <w:rPr>
          <w:rStyle w:val="EndnoteReference"/>
          <w:sz w:val="24"/>
          <w:vertAlign w:val="baseline"/>
        </w:rPr>
        <w:endnoteReference w:id="213"/>
      </w:r>
      <w:r w:rsidR="00A65C29" w:rsidRPr="00006294">
        <w:rPr>
          <w:sz w:val="24"/>
        </w:rPr>
        <w:t>] showed that the frequencies are more closely proportional to (</w:t>
      </w:r>
      <w:r w:rsidR="00A65C29" w:rsidRPr="00006294">
        <w:rPr>
          <w:i/>
          <w:sz w:val="24"/>
        </w:rPr>
        <w:t>m</w:t>
      </w:r>
      <w:r w:rsidR="00A65C29" w:rsidRPr="00006294">
        <w:rPr>
          <w:sz w:val="24"/>
        </w:rPr>
        <w:t>+</w:t>
      </w:r>
      <w:r w:rsidR="004E2D87">
        <w:rPr>
          <w:sz w:val="24"/>
        </w:rPr>
        <w:t>b</w:t>
      </w:r>
      <w:r w:rsidR="00A65C29" w:rsidRPr="00006294">
        <w:rPr>
          <w:i/>
          <w:sz w:val="24"/>
        </w:rPr>
        <w:t>n</w:t>
      </w:r>
      <w:r w:rsidR="00A65C29" w:rsidRPr="00006294">
        <w:rPr>
          <w:sz w:val="24"/>
        </w:rPr>
        <w:t>)</w:t>
      </w:r>
      <w:r w:rsidR="00A65C29" w:rsidRPr="00006294">
        <w:rPr>
          <w:i/>
          <w:sz w:val="36"/>
          <w:vertAlign w:val="superscript"/>
        </w:rPr>
        <w:t>p</w:t>
      </w:r>
      <w:r w:rsidR="00A65C29" w:rsidRPr="00006294">
        <w:rPr>
          <w:i/>
          <w:sz w:val="24"/>
        </w:rPr>
        <w:t xml:space="preserve">, </w:t>
      </w:r>
      <w:r w:rsidR="00A65C29" w:rsidRPr="00006294">
        <w:rPr>
          <w:sz w:val="24"/>
        </w:rPr>
        <w:t>where</w:t>
      </w:r>
      <w:r w:rsidR="00A65C29" w:rsidRPr="00006294">
        <w:rPr>
          <w:i/>
          <w:sz w:val="24"/>
        </w:rPr>
        <w:t xml:space="preserve"> p</w:t>
      </w:r>
      <w:r w:rsidR="00A65C29" w:rsidRPr="00006294">
        <w:rPr>
          <w:sz w:val="24"/>
        </w:rPr>
        <w:t xml:space="preserve"> is somewhat less than 2</w:t>
      </w:r>
      <w:r w:rsidR="004E2D87">
        <w:rPr>
          <w:sz w:val="24"/>
        </w:rPr>
        <w:t xml:space="preserve"> and b is in the range 2-4.</w:t>
      </w:r>
    </w:p>
    <w:p w:rsidR="00432BC6" w:rsidRPr="00006294" w:rsidRDefault="00432BC6" w:rsidP="004B3CB5">
      <w:pPr>
        <w:tabs>
          <w:tab w:val="left" w:pos="4111"/>
        </w:tabs>
        <w:jc w:val="both"/>
        <w:rPr>
          <w:sz w:val="24"/>
        </w:rPr>
      </w:pPr>
    </w:p>
    <w:p w:rsidR="00146995" w:rsidRPr="00006294" w:rsidRDefault="00146995" w:rsidP="00146995">
      <w:pPr>
        <w:tabs>
          <w:tab w:val="left" w:pos="4111"/>
        </w:tabs>
        <w:jc w:val="both"/>
        <w:rPr>
          <w:sz w:val="24"/>
        </w:rPr>
      </w:pPr>
      <w:r w:rsidRPr="00006294">
        <w:rPr>
          <w:sz w:val="24"/>
        </w:rPr>
        <w:t xml:space="preserve">      All the axially symmetric modes involving nodal diameters are doubly degenerate, with a compl</w:t>
      </w:r>
      <w:r w:rsidR="00190F2B">
        <w:rPr>
          <w:sz w:val="24"/>
        </w:rPr>
        <w:t>e</w:t>
      </w:r>
      <w:r w:rsidRPr="00006294">
        <w:rPr>
          <w:sz w:val="24"/>
        </w:rPr>
        <w:t xml:space="preserve">mentary solution with nodal diameters bisecting those drawn in </w:t>
      </w:r>
      <w:r w:rsidR="00675C8D">
        <w:rPr>
          <w:sz w:val="24"/>
        </w:rPr>
        <w:t>Fig.</w:t>
      </w:r>
      <w:r w:rsidR="00345916">
        <w:rPr>
          <w:sz w:val="24"/>
        </w:rPr>
        <w:t xml:space="preserve"> 4.13</w:t>
      </w:r>
      <w:r w:rsidRPr="00006294">
        <w:rPr>
          <w:sz w:val="24"/>
        </w:rPr>
        <w:t xml:space="preserve">.  Any perturbation of the structure from cylindrical symmetry will split the degeneracy of such modes.  Modes with a nodal diameter passing through the point at which the plate is struck will not be excited. </w:t>
      </w:r>
    </w:p>
    <w:p w:rsidR="00146995" w:rsidRPr="00006294" w:rsidRDefault="00146995" w:rsidP="004B3CB5">
      <w:pPr>
        <w:tabs>
          <w:tab w:val="left" w:pos="4111"/>
        </w:tabs>
        <w:jc w:val="both"/>
        <w:rPr>
          <w:b/>
          <w:sz w:val="24"/>
        </w:rPr>
      </w:pPr>
    </w:p>
    <w:p w:rsidR="00A65C29" w:rsidRPr="00006294" w:rsidRDefault="00412DCB" w:rsidP="00432BC6">
      <w:pPr>
        <w:tabs>
          <w:tab w:val="left" w:pos="4111"/>
        </w:tabs>
        <w:ind w:firstLine="1300"/>
        <w:jc w:val="both"/>
        <w:rPr>
          <w:sz w:val="24"/>
        </w:rPr>
      </w:pPr>
      <w:r>
        <w:rPr>
          <w:noProof/>
          <w:sz w:val="24"/>
          <w:lang w:val="en-US"/>
        </w:rPr>
        <w:drawing>
          <wp:inline distT="0" distB="0" distL="0" distR="0" wp14:anchorId="390B513B" wp14:editId="0238173C">
            <wp:extent cx="3038475" cy="2324100"/>
            <wp:effectExtent l="0" t="0" r="9525"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3038475" cy="2324100"/>
                    </a:xfrm>
                    <a:prstGeom prst="rect">
                      <a:avLst/>
                    </a:prstGeom>
                    <a:noFill/>
                    <a:ln>
                      <a:noFill/>
                    </a:ln>
                  </pic:spPr>
                </pic:pic>
              </a:graphicData>
            </a:graphic>
          </wp:inline>
        </w:drawing>
      </w:r>
    </w:p>
    <w:p w:rsidR="00A65C29" w:rsidRPr="00006294" w:rsidRDefault="00675C8D" w:rsidP="004B3CB5">
      <w:pPr>
        <w:tabs>
          <w:tab w:val="left" w:pos="4111"/>
        </w:tabs>
        <w:jc w:val="both"/>
        <w:rPr>
          <w:i/>
          <w:sz w:val="22"/>
        </w:rPr>
      </w:pPr>
      <w:r>
        <w:rPr>
          <w:b/>
          <w:i/>
          <w:sz w:val="22"/>
        </w:rPr>
        <w:t xml:space="preserve">Fig. </w:t>
      </w:r>
      <w:r w:rsidR="00345916">
        <w:rPr>
          <w:b/>
          <w:i/>
          <w:sz w:val="22"/>
        </w:rPr>
        <w:t>4.13</w:t>
      </w:r>
      <w:r w:rsidR="00A65C29" w:rsidRPr="00006294">
        <w:rPr>
          <w:i/>
          <w:sz w:val="22"/>
        </w:rPr>
        <w:t xml:space="preserve">   The vibrational modes of circular plates with free, hinged and clamped outer edges, with the lowest frequencies and ratio of frequen</w:t>
      </w:r>
      <w:r w:rsidR="00432BC6">
        <w:rPr>
          <w:i/>
          <w:sz w:val="22"/>
        </w:rPr>
        <w:t>cies of higher modes indicated</w:t>
      </w:r>
    </w:p>
    <w:p w:rsidR="00A65C29" w:rsidRPr="00006294" w:rsidRDefault="00A65C29" w:rsidP="004B3CB5">
      <w:pPr>
        <w:tabs>
          <w:tab w:val="left" w:pos="4111"/>
        </w:tabs>
        <w:ind w:firstLine="1260"/>
        <w:jc w:val="both"/>
        <w:rPr>
          <w:b/>
          <w:sz w:val="24"/>
        </w:rPr>
      </w:pPr>
    </w:p>
    <w:p w:rsidR="00146995" w:rsidRPr="00006294" w:rsidRDefault="00146995" w:rsidP="004B3CB5">
      <w:pPr>
        <w:tabs>
          <w:tab w:val="left" w:pos="4111"/>
        </w:tabs>
        <w:jc w:val="both"/>
        <w:rPr>
          <w:sz w:val="24"/>
        </w:rPr>
      </w:pPr>
      <w:r w:rsidRPr="00006294">
        <w:rPr>
          <w:sz w:val="24"/>
        </w:rPr>
        <w:t xml:space="preserve">     </w:t>
      </w:r>
      <w:r w:rsidR="00A65C29" w:rsidRPr="00006294">
        <w:rPr>
          <w:sz w:val="24"/>
        </w:rPr>
        <w:t xml:space="preserve">Instruments like the cymbal are slightly curved over their major surfaces but with a sudden break to a more strongly arched central section, to which the leather holding straps or </w:t>
      </w:r>
      <w:r w:rsidR="00A65C29" w:rsidRPr="00006294">
        <w:rPr>
          <w:sz w:val="24"/>
        </w:rPr>
        <w:lastRenderedPageBreak/>
        <w:t>support stand are attached.  The outer edges can therefore be treated as free surfaces with the transition to the central cupped region providing an additional internal boundary condition, which will be intermediate between clamped and hinged. In contrast, gongs tend to have a relatively flat surface but with their edges turned though a right-angle to form a cylindrical outer rim.   The rim will add mass to the modes involving a significant radial displacement at the edge, but will also increase the rigidity of any mode having an azimuthal dependence. Thus, although the modes of an ideal circular plate provide a guide to modal frequencies and waveforms, we would expect significant deviations in modal frequencies for real percussion instruments.  Any sudden change in plate profile on a length scale smaller than an acoustic wavelength will involve a strong coupling between the transverse flexural and longitudinal waves resulting in reflections from the discontinuity in acoustic impedance. This is why, for example, the indented region on the surface of a steel drum pan can support localised standing waves on the indented regions.  Indented areas of different sizes can then be used to produce a wide range of different notes, on a single drum head with relatively little leakage in vibrations between them.</w:t>
      </w:r>
    </w:p>
    <w:p w:rsidR="00432BC6" w:rsidRDefault="00432BC6" w:rsidP="004B3CB5">
      <w:pPr>
        <w:tabs>
          <w:tab w:val="left" w:pos="4111"/>
        </w:tabs>
        <w:jc w:val="both"/>
        <w:rPr>
          <w:b/>
          <w:sz w:val="24"/>
        </w:rPr>
      </w:pPr>
    </w:p>
    <w:p w:rsidR="00A65C29" w:rsidRDefault="00432BC6" w:rsidP="004B3CB5">
      <w:pPr>
        <w:tabs>
          <w:tab w:val="left" w:pos="4111"/>
        </w:tabs>
        <w:jc w:val="both"/>
        <w:rPr>
          <w:b/>
          <w:sz w:val="24"/>
        </w:rPr>
      </w:pPr>
      <w:r>
        <w:rPr>
          <w:b/>
          <w:sz w:val="24"/>
        </w:rPr>
        <w:t>N</w:t>
      </w:r>
      <w:r w:rsidR="00A65C29" w:rsidRPr="00006294">
        <w:rPr>
          <w:b/>
          <w:sz w:val="24"/>
        </w:rPr>
        <w:t xml:space="preserve">on-linear </w:t>
      </w:r>
      <w:r>
        <w:rPr>
          <w:b/>
          <w:sz w:val="24"/>
        </w:rPr>
        <w:t>E</w:t>
      </w:r>
      <w:r w:rsidR="00A65C29" w:rsidRPr="00006294">
        <w:rPr>
          <w:b/>
          <w:sz w:val="24"/>
        </w:rPr>
        <w:t xml:space="preserve">ffects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675C8D">
        <w:rPr>
          <w:sz w:val="24"/>
        </w:rPr>
        <w:t xml:space="preserve">Figure </w:t>
      </w:r>
      <w:r w:rsidR="00345916">
        <w:rPr>
          <w:sz w:val="24"/>
        </w:rPr>
        <w:t>4.14</w:t>
      </w:r>
      <w:r w:rsidR="00432BC6" w:rsidRPr="00432BC6">
        <w:rPr>
          <w:b/>
          <w:sz w:val="24"/>
        </w:rPr>
        <w:t xml:space="preserve"> </w:t>
      </w:r>
      <w:r w:rsidR="00432BC6">
        <w:rPr>
          <w:sz w:val="24"/>
        </w:rPr>
        <w:t xml:space="preserve">illustrates </w:t>
      </w:r>
      <w:r w:rsidR="00A65C29" w:rsidRPr="00006294">
        <w:rPr>
          <w:sz w:val="24"/>
        </w:rPr>
        <w:t>the cross-section of some typical axially symmetric cymbals and gongs.</w:t>
      </w:r>
      <w:r w:rsidR="00432BC6">
        <w:rPr>
          <w:sz w:val="24"/>
        </w:rPr>
        <w:t xml:space="preserve"> N</w:t>
      </w:r>
      <w:r w:rsidR="00A65C29" w:rsidRPr="00006294">
        <w:rPr>
          <w:sz w:val="24"/>
        </w:rPr>
        <w:t xml:space="preserve">on-linear effects in such instruments </w:t>
      </w:r>
      <w:r w:rsidR="00432BC6">
        <w:rPr>
          <w:sz w:val="24"/>
        </w:rPr>
        <w:t xml:space="preserve">can be </w:t>
      </w:r>
      <w:r w:rsidR="00A65C29" w:rsidRPr="00006294">
        <w:rPr>
          <w:sz w:val="24"/>
        </w:rPr>
        <w:t xml:space="preserve">important when excited at large amplitudes.  </w:t>
      </w:r>
      <w:r w:rsidR="00432BC6">
        <w:rPr>
          <w:sz w:val="24"/>
        </w:rPr>
        <w:t xml:space="preserve">Such </w:t>
      </w:r>
      <w:r w:rsidR="00A65C29" w:rsidRPr="00006294">
        <w:rPr>
          <w:sz w:val="24"/>
        </w:rPr>
        <w:t>effects are particularly marked for gongs with relatively thin plates.  For Chinese Opera gongs, the non-linearity can result in dramatic upward or downward changes in pitch of the sound after striking.  In addition, non-linearity results in mode conversion, with the high frequency content of cymbal and large gong</w:t>
      </w:r>
      <w:r w:rsidR="007C70CB">
        <w:rPr>
          <w:sz w:val="24"/>
        </w:rPr>
        <w:t xml:space="preserve"> sound</w:t>
      </w:r>
      <w:r w:rsidR="00A65C29" w:rsidRPr="00006294">
        <w:rPr>
          <w:sz w:val="24"/>
        </w:rPr>
        <w:t xml:space="preserve"> increasing with time giving a characteristic “shimmer” to the sound</w:t>
      </w:r>
      <w:r w:rsidR="007C70CB">
        <w:rPr>
          <w:sz w:val="24"/>
        </w:rPr>
        <w:t xml:space="preserve"> quality</w:t>
      </w:r>
      <w:r w:rsidR="00A65C29" w:rsidRPr="00006294">
        <w:rPr>
          <w:sz w:val="24"/>
        </w:rPr>
        <w:t xml:space="preserve">.  </w:t>
      </w:r>
    </w:p>
    <w:p w:rsidR="00A65C29" w:rsidRPr="00006294" w:rsidRDefault="00A65C29" w:rsidP="004B3CB5">
      <w:pPr>
        <w:tabs>
          <w:tab w:val="left" w:pos="4111"/>
        </w:tabs>
        <w:ind w:firstLine="1260"/>
        <w:jc w:val="both"/>
        <w:rPr>
          <w:sz w:val="24"/>
        </w:rPr>
      </w:pPr>
    </w:p>
    <w:p w:rsidR="00A65C29" w:rsidRPr="00006294" w:rsidRDefault="00412DCB" w:rsidP="00432BC6">
      <w:pPr>
        <w:tabs>
          <w:tab w:val="left" w:pos="4111"/>
        </w:tabs>
        <w:ind w:firstLine="1200"/>
        <w:jc w:val="both"/>
        <w:rPr>
          <w:sz w:val="24"/>
        </w:rPr>
      </w:pPr>
      <w:r>
        <w:rPr>
          <w:noProof/>
          <w:sz w:val="24"/>
          <w:lang w:val="en-US"/>
        </w:rPr>
        <w:drawing>
          <wp:inline distT="0" distB="0" distL="0" distR="0" wp14:anchorId="094B35A8" wp14:editId="25562122">
            <wp:extent cx="2962275" cy="1847850"/>
            <wp:effectExtent l="0" t="0" r="9525"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2962275" cy="1847850"/>
                    </a:xfrm>
                    <a:prstGeom prst="rect">
                      <a:avLst/>
                    </a:prstGeom>
                    <a:noFill/>
                    <a:ln>
                      <a:noFill/>
                    </a:ln>
                  </pic:spPr>
                </pic:pic>
              </a:graphicData>
            </a:graphic>
          </wp:inline>
        </w:drawing>
      </w:r>
    </w:p>
    <w:p w:rsidR="00A65C29" w:rsidRPr="00006294" w:rsidRDefault="00675C8D" w:rsidP="004B3CB5">
      <w:pPr>
        <w:tabs>
          <w:tab w:val="left" w:pos="4111"/>
        </w:tabs>
        <w:jc w:val="both"/>
        <w:rPr>
          <w:i/>
          <w:szCs w:val="18"/>
        </w:rPr>
      </w:pPr>
      <w:r>
        <w:rPr>
          <w:b/>
          <w:i/>
          <w:szCs w:val="18"/>
        </w:rPr>
        <w:t xml:space="preserve">Fig. </w:t>
      </w:r>
      <w:r w:rsidR="00345916">
        <w:rPr>
          <w:b/>
          <w:i/>
          <w:szCs w:val="18"/>
        </w:rPr>
        <w:t>4.14</w:t>
      </w:r>
      <w:r w:rsidR="00A65C29" w:rsidRPr="00006294">
        <w:rPr>
          <w:i/>
          <w:szCs w:val="18"/>
        </w:rPr>
        <w:t xml:space="preserve">  Schematic cross-sections of axially symmetric plate instruments</w:t>
      </w:r>
      <w:r w:rsidR="007C70CB">
        <w:rPr>
          <w:i/>
          <w:szCs w:val="18"/>
        </w:rPr>
        <w:t xml:space="preserve"> and a steel pan</w:t>
      </w:r>
      <w:r w:rsidR="00A65C29" w:rsidRPr="00006294">
        <w:rPr>
          <w:i/>
          <w:szCs w:val="18"/>
        </w:rPr>
        <w:t>, with arrows indicating the princi</w:t>
      </w:r>
      <w:r w:rsidR="00432BC6">
        <w:rPr>
          <w:i/>
          <w:szCs w:val="18"/>
        </w:rPr>
        <w:t>pal areas producing sound</w:t>
      </w:r>
    </w:p>
    <w:p w:rsidR="00A65C29" w:rsidRPr="00006294" w:rsidRDefault="00A65C29" w:rsidP="004B3CB5">
      <w:pPr>
        <w:tabs>
          <w:tab w:val="left" w:pos="4111"/>
        </w:tabs>
        <w:jc w:val="both"/>
        <w:rPr>
          <w:i/>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The shape-dependence of the non-linearity arises from the arching of the plate.  For the lowest mode of a flat plate, the potential energy initially increases quadratically with displacement, though the energy increases more rapidly at large amplitude excursions from stretching, as indicated schematically in </w:t>
      </w:r>
      <w:r w:rsidR="00675C8D">
        <w:rPr>
          <w:sz w:val="24"/>
        </w:rPr>
        <w:t xml:space="preserve">Fig. </w:t>
      </w:r>
      <w:r w:rsidR="00345916">
        <w:rPr>
          <w:sz w:val="24"/>
        </w:rPr>
        <w:t>4.15a</w:t>
      </w:r>
      <w:r w:rsidR="00A65C29" w:rsidRPr="00006294">
        <w:rPr>
          <w:sz w:val="24"/>
        </w:rPr>
        <w:t xml:space="preserve">.  Although the energy of an arched plate initially increases quadratically with distance about its displaced equilibrium position, the energy will decrease when the plate is pushed through the central plane, </w:t>
      </w:r>
      <w:r w:rsidR="00675C8D">
        <w:rPr>
          <w:sz w:val="24"/>
        </w:rPr>
        <w:t xml:space="preserve">Fig. </w:t>
      </w:r>
      <w:r w:rsidR="00345916">
        <w:rPr>
          <w:sz w:val="24"/>
        </w:rPr>
        <w:t>4.15b</w:t>
      </w:r>
      <w:r w:rsidR="00A65C29" w:rsidRPr="00006294">
        <w:rPr>
          <w:sz w:val="24"/>
        </w:rPr>
        <w:t xml:space="preserve">.  If the plate were to be pushed downwards with increasing force, it would suddenly spring to a new equilibrium position displaced about the central plane by the same initial displacement, but in the opposite direction. In combination with a Helmholtz radiator, this is indeed how some insects like </w:t>
      </w:r>
      <w:r w:rsidR="007E3DD9">
        <w:rPr>
          <w:sz w:val="24"/>
        </w:rPr>
        <w:t>cicadas</w:t>
      </w:r>
      <w:r w:rsidR="00A65C29" w:rsidRPr="00006294">
        <w:rPr>
          <w:sz w:val="24"/>
        </w:rPr>
        <w:t xml:space="preserve"> generate such strong </w:t>
      </w:r>
      <w:r w:rsidR="006E703F">
        <w:rPr>
          <w:sz w:val="24"/>
        </w:rPr>
        <w:t>sounds</w:t>
      </w:r>
      <w:r w:rsidR="00D2516D">
        <w:rPr>
          <w:sz w:val="24"/>
        </w:rPr>
        <w:t xml:space="preserve"> - as high as 1</w:t>
      </w:r>
      <w:r w:rsidR="00345916">
        <w:rPr>
          <w:sz w:val="24"/>
        </w:rPr>
        <w:t xml:space="preserve"> </w:t>
      </w:r>
      <w:r w:rsidR="00D2516D">
        <w:rPr>
          <w:sz w:val="24"/>
        </w:rPr>
        <w:t>mW at 3 kHz</w:t>
      </w:r>
      <w:r w:rsidR="00A65C29" w:rsidRPr="00006294">
        <w:rPr>
          <w:sz w:val="24"/>
        </w:rPr>
        <w:t xml:space="preserve"> </w:t>
      </w:r>
      <w:r w:rsidR="00A65C29" w:rsidRPr="001926A3">
        <w:rPr>
          <w:sz w:val="24"/>
        </w:rPr>
        <w:t>(</w:t>
      </w:r>
      <w:r w:rsidR="00A65C29" w:rsidRPr="00556A6E">
        <w:rPr>
          <w:sz w:val="24"/>
        </w:rPr>
        <w:t xml:space="preserve">see the Handbook Chapter </w:t>
      </w:r>
      <w:r w:rsidR="004D422F" w:rsidRPr="00556A6E">
        <w:rPr>
          <w:sz w:val="24"/>
        </w:rPr>
        <w:t>19</w:t>
      </w:r>
      <w:r w:rsidR="00345916">
        <w:rPr>
          <w:sz w:val="24"/>
        </w:rPr>
        <w:t xml:space="preserve"> of </w:t>
      </w:r>
      <w:r w:rsidR="00345916" w:rsidRPr="00345916">
        <w:rPr>
          <w:i/>
          <w:sz w:val="24"/>
        </w:rPr>
        <w:t xml:space="preserve">Handbook </w:t>
      </w:r>
      <w:r w:rsidR="004D422F" w:rsidRPr="00556A6E">
        <w:rPr>
          <w:sz w:val="24"/>
        </w:rPr>
        <w:t xml:space="preserve"> </w:t>
      </w:r>
      <w:r w:rsidR="00A65C29" w:rsidRPr="00556A6E">
        <w:rPr>
          <w:sz w:val="24"/>
        </w:rPr>
        <w:t>on Animal Acoustics</w:t>
      </w:r>
      <w:r w:rsidR="007E3DD9" w:rsidRPr="00556A6E">
        <w:rPr>
          <w:sz w:val="24"/>
        </w:rPr>
        <w:t xml:space="preserve"> by </w:t>
      </w:r>
      <w:r w:rsidR="00432BC6" w:rsidRPr="00556A6E">
        <w:rPr>
          <w:sz w:val="24"/>
        </w:rPr>
        <w:t xml:space="preserve">Neville </w:t>
      </w:r>
      <w:r w:rsidR="007E3DD9" w:rsidRPr="00556A6E">
        <w:rPr>
          <w:sz w:val="24"/>
        </w:rPr>
        <w:t>Fletcher</w:t>
      </w:r>
      <w:r w:rsidR="00A65C29" w:rsidRPr="001926A3">
        <w:rPr>
          <w:sz w:val="24"/>
        </w:rPr>
        <w:t xml:space="preserve">). </w:t>
      </w:r>
      <w:r w:rsidR="007E3DD9" w:rsidRPr="00556A6E">
        <w:rPr>
          <w:sz w:val="24"/>
        </w:rPr>
        <w:t>The non-linear b</w:t>
      </w:r>
      <w:r w:rsidR="007E3DD9">
        <w:rPr>
          <w:sz w:val="24"/>
        </w:rPr>
        <w:t>i-</w:t>
      </w:r>
      <w:r w:rsidR="007E3DD9">
        <w:rPr>
          <w:sz w:val="24"/>
        </w:rPr>
        <w:lastRenderedPageBreak/>
        <w:t>stable flexing of a belled</w:t>
      </w:r>
      <w:r w:rsidR="004D422F">
        <w:rPr>
          <w:sz w:val="24"/>
        </w:rPr>
        <w:t>-</w:t>
      </w:r>
      <w:r w:rsidR="007E3DD9">
        <w:rPr>
          <w:sz w:val="24"/>
        </w:rPr>
        <w:t xml:space="preserve">out plate </w:t>
      </w:r>
      <w:r w:rsidR="00A65C29" w:rsidRPr="00006294">
        <w:rPr>
          <w:sz w:val="24"/>
        </w:rPr>
        <w:t xml:space="preserve">can be disastrous, </w:t>
      </w:r>
      <w:r w:rsidR="006E703F">
        <w:rPr>
          <w:sz w:val="24"/>
        </w:rPr>
        <w:t xml:space="preserve">resulting in </w:t>
      </w:r>
      <w:r w:rsidR="00D2516D">
        <w:rPr>
          <w:sz w:val="24"/>
        </w:rPr>
        <w:t xml:space="preserve">turning </w:t>
      </w:r>
      <w:r w:rsidR="00A65C29" w:rsidRPr="00006294">
        <w:rPr>
          <w:sz w:val="24"/>
        </w:rPr>
        <w:t xml:space="preserve">a cheap pair of thin cymbals </w:t>
      </w:r>
      <w:r w:rsidR="007E3DD9">
        <w:rPr>
          <w:sz w:val="24"/>
        </w:rPr>
        <w:t>“inside-out”</w:t>
      </w:r>
      <w:r w:rsidR="00D2516D">
        <w:rPr>
          <w:sz w:val="24"/>
        </w:rPr>
        <w:t xml:space="preserve">, when </w:t>
      </w:r>
      <w:r w:rsidR="00A65C29" w:rsidRPr="00006294">
        <w:rPr>
          <w:sz w:val="24"/>
        </w:rPr>
        <w:t>crash</w:t>
      </w:r>
      <w:r w:rsidR="00D2516D">
        <w:rPr>
          <w:sz w:val="24"/>
        </w:rPr>
        <w:t xml:space="preserve">ed </w:t>
      </w:r>
      <w:r w:rsidR="00A65C29" w:rsidRPr="00006294">
        <w:rPr>
          <w:sz w:val="24"/>
        </w:rPr>
        <w:t xml:space="preserve">together too strongly.  </w:t>
      </w:r>
    </w:p>
    <w:p w:rsidR="00A65C29" w:rsidRPr="00006294" w:rsidRDefault="00A65C29" w:rsidP="00432BC6">
      <w:pPr>
        <w:tabs>
          <w:tab w:val="left" w:pos="4111"/>
        </w:tabs>
        <w:ind w:left="1440" w:firstLine="660"/>
        <w:jc w:val="both"/>
        <w:rPr>
          <w:sz w:val="24"/>
        </w:rPr>
      </w:pPr>
      <w:r w:rsidRPr="00006294">
        <w:rPr>
          <w:sz w:val="24"/>
        </w:rPr>
        <w:t xml:space="preserve">  </w:t>
      </w:r>
      <w:r w:rsidR="004B3CB5" w:rsidRPr="00006294">
        <w:rPr>
          <w:sz w:val="24"/>
        </w:rPr>
        <w:t xml:space="preserve">     </w:t>
      </w:r>
      <w:r w:rsidRPr="00006294">
        <w:rPr>
          <w:sz w:val="24"/>
        </w:rPr>
        <w:t xml:space="preserve"> </w:t>
      </w:r>
      <w:r w:rsidR="00412DCB">
        <w:rPr>
          <w:noProof/>
          <w:sz w:val="24"/>
          <w:lang w:val="en-US"/>
        </w:rPr>
        <w:drawing>
          <wp:inline distT="0" distB="0" distL="0" distR="0" wp14:anchorId="7441EA8B" wp14:editId="1FCFC47E">
            <wp:extent cx="2524125" cy="2524125"/>
            <wp:effectExtent l="0" t="0" r="0" b="952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inline>
        </w:drawing>
      </w:r>
    </w:p>
    <w:p w:rsidR="00A65C29" w:rsidRPr="00006294" w:rsidRDefault="00A65C29" w:rsidP="004B3CB5">
      <w:pPr>
        <w:tabs>
          <w:tab w:val="left" w:pos="4111"/>
        </w:tabs>
        <w:jc w:val="both"/>
        <w:rPr>
          <w:i/>
          <w:sz w:val="24"/>
        </w:rPr>
      </w:pPr>
      <w:r w:rsidRPr="00006294">
        <w:rPr>
          <w:i/>
          <w:sz w:val="24"/>
        </w:rPr>
        <w:t xml:space="preserve">   </w:t>
      </w:r>
      <w:r w:rsidR="004B3CB5" w:rsidRPr="00006294">
        <w:rPr>
          <w:i/>
          <w:sz w:val="24"/>
        </w:rPr>
        <w:t xml:space="preserve">                  </w:t>
      </w:r>
      <w:r w:rsidR="00432BC6">
        <w:rPr>
          <w:i/>
          <w:sz w:val="24"/>
        </w:rPr>
        <w:t xml:space="preserve">                                 </w:t>
      </w:r>
      <w:r w:rsidR="004B3CB5" w:rsidRPr="00006294">
        <w:rPr>
          <w:i/>
          <w:sz w:val="24"/>
        </w:rPr>
        <w:t xml:space="preserve"> </w:t>
      </w:r>
      <w:r w:rsidRPr="00006294">
        <w:rPr>
          <w:i/>
          <w:sz w:val="24"/>
        </w:rPr>
        <w:t>(a)                           (b)</w:t>
      </w:r>
    </w:p>
    <w:p w:rsidR="00A65C29" w:rsidRPr="00006294" w:rsidRDefault="00675C8D" w:rsidP="004B3CB5">
      <w:pPr>
        <w:tabs>
          <w:tab w:val="left" w:pos="4111"/>
        </w:tabs>
        <w:jc w:val="both"/>
        <w:rPr>
          <w:i/>
          <w:szCs w:val="18"/>
        </w:rPr>
      </w:pPr>
      <w:r>
        <w:rPr>
          <w:b/>
          <w:i/>
          <w:szCs w:val="18"/>
        </w:rPr>
        <w:t xml:space="preserve">Fig. </w:t>
      </w:r>
      <w:r w:rsidR="00316DD5">
        <w:rPr>
          <w:b/>
          <w:i/>
          <w:szCs w:val="18"/>
        </w:rPr>
        <w:t xml:space="preserve">4.15 </w:t>
      </w:r>
      <w:r w:rsidR="00A65C29" w:rsidRPr="00006294">
        <w:rPr>
          <w:i/>
          <w:szCs w:val="18"/>
        </w:rPr>
        <w:t xml:space="preserve"> Potential energy and restoring force of</w:t>
      </w:r>
      <w:r w:rsidR="005F7587">
        <w:rPr>
          <w:i/>
          <w:szCs w:val="18"/>
        </w:rPr>
        <w:t xml:space="preserve"> </w:t>
      </w:r>
      <w:r w:rsidR="005F7587" w:rsidRPr="005F7587">
        <w:rPr>
          <w:b/>
          <w:i/>
          <w:szCs w:val="18"/>
        </w:rPr>
        <w:t>(a)</w:t>
      </w:r>
      <w:r w:rsidR="005F7587">
        <w:rPr>
          <w:i/>
          <w:szCs w:val="18"/>
        </w:rPr>
        <w:t xml:space="preserve"> </w:t>
      </w:r>
      <w:r w:rsidR="00A65C29" w:rsidRPr="00006294">
        <w:rPr>
          <w:i/>
          <w:szCs w:val="18"/>
        </w:rPr>
        <w:t xml:space="preserve">a clamped flat and </w:t>
      </w:r>
      <w:r w:rsidR="005F7587" w:rsidRPr="005F7587">
        <w:rPr>
          <w:b/>
          <w:i/>
          <w:szCs w:val="18"/>
        </w:rPr>
        <w:t>(b)</w:t>
      </w:r>
      <w:r w:rsidR="005F7587">
        <w:rPr>
          <w:i/>
          <w:szCs w:val="18"/>
        </w:rPr>
        <w:t xml:space="preserve"> and </w:t>
      </w:r>
      <w:r w:rsidR="00A65C29" w:rsidRPr="00006294">
        <w:rPr>
          <w:i/>
          <w:szCs w:val="18"/>
        </w:rPr>
        <w:t>arched circular plate as a function of displacement from central plane</w:t>
      </w:r>
    </w:p>
    <w:p w:rsidR="00A65C29" w:rsidRPr="00006294" w:rsidRDefault="00A65C29" w:rsidP="004B3CB5">
      <w:pPr>
        <w:tabs>
          <w:tab w:val="left" w:pos="4111"/>
        </w:tabs>
        <w:jc w:val="both"/>
        <w:rPr>
          <w:sz w:val="24"/>
        </w:rPr>
      </w:pPr>
    </w:p>
    <w:p w:rsidR="00A65C29" w:rsidRDefault="00146995" w:rsidP="004B3CB5">
      <w:pPr>
        <w:tabs>
          <w:tab w:val="left" w:pos="4111"/>
        </w:tabs>
        <w:jc w:val="both"/>
        <w:rPr>
          <w:sz w:val="24"/>
        </w:rPr>
      </w:pPr>
      <w:r w:rsidRPr="00006294">
        <w:rPr>
          <w:sz w:val="24"/>
        </w:rPr>
        <w:t xml:space="preserve">     </w:t>
      </w:r>
      <w:r w:rsidR="00A65C29" w:rsidRPr="00006294">
        <w:rPr>
          <w:sz w:val="24"/>
        </w:rPr>
        <w:t xml:space="preserve">The central peak in potential energy of an arched plate, like the gently domed Chinese gong illustrated in </w:t>
      </w:r>
      <w:r w:rsidR="00675C8D">
        <w:rPr>
          <w:sz w:val="24"/>
        </w:rPr>
        <w:t>Fig.</w:t>
      </w:r>
      <w:r w:rsidR="00316DD5">
        <w:rPr>
          <w:sz w:val="24"/>
        </w:rPr>
        <w:t xml:space="preserve"> 4.14</w:t>
      </w:r>
      <w:r w:rsidR="00A65C29" w:rsidRPr="00006294">
        <w:rPr>
          <w:sz w:val="24"/>
        </w:rPr>
        <w:t xml:space="preserve">, therefore leads to a reduced restoring force for large amplitude vibrations resulting in a lowering in pitch.  In contrast, the restoring force of a flat plate, like the central playing region of the upper of the two Chinese gongs, increases with vibration amplitude.  This arises from the additional potential energy involved in stretching the plate, in just the same way as we considered earlier for the large amplitude vibrations of a stretched string.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For a flat plate of thickness </w:t>
      </w:r>
      <w:r w:rsidR="00A65C29" w:rsidRPr="00006294">
        <w:rPr>
          <w:i/>
          <w:sz w:val="24"/>
        </w:rPr>
        <w:t>h</w:t>
      </w:r>
      <w:r w:rsidR="00A65C29" w:rsidRPr="00006294">
        <w:rPr>
          <w:sz w:val="24"/>
        </w:rPr>
        <w:t>, Fletcher [</w:t>
      </w:r>
      <w:bookmarkStart w:id="84" w:name="_Ref120592482"/>
      <w:r w:rsidR="00A65C29" w:rsidRPr="00006294">
        <w:rPr>
          <w:rStyle w:val="EndnoteReference"/>
          <w:sz w:val="24"/>
          <w:vertAlign w:val="baseline"/>
        </w:rPr>
        <w:endnoteReference w:id="214"/>
      </w:r>
      <w:bookmarkEnd w:id="84"/>
      <w:r w:rsidR="00A65C29" w:rsidRPr="00006294">
        <w:rPr>
          <w:sz w:val="24"/>
        </w:rPr>
        <w:t>] has shown that the increase in frequency of the lowest axi</w:t>
      </w:r>
      <w:r w:rsidR="005D6270">
        <w:rPr>
          <w:sz w:val="24"/>
        </w:rPr>
        <w:t>-</w:t>
      </w:r>
      <w:r w:rsidR="00A65C29" w:rsidRPr="00006294">
        <w:rPr>
          <w:sz w:val="24"/>
        </w:rPr>
        <w:t xml:space="preserve">symmetric mode increases with amplitude of vibration </w:t>
      </w:r>
      <w:r w:rsidR="00A65C29" w:rsidRPr="00006294">
        <w:rPr>
          <w:i/>
          <w:sz w:val="24"/>
        </w:rPr>
        <w:t xml:space="preserve">a </w:t>
      </w:r>
      <w:r w:rsidR="00A65C29" w:rsidRPr="00006294">
        <w:rPr>
          <w:sz w:val="24"/>
        </w:rPr>
        <w:t xml:space="preserve">approximately as </w:t>
      </w:r>
    </w:p>
    <w:p w:rsidR="00A65C29" w:rsidRPr="00006294" w:rsidRDefault="00146995" w:rsidP="005D6270">
      <w:pPr>
        <w:pStyle w:val="MTDisplayEquation"/>
        <w:tabs>
          <w:tab w:val="clear" w:pos="8300"/>
          <w:tab w:val="left" w:pos="4111"/>
          <w:tab w:val="right" w:pos="8900"/>
        </w:tabs>
        <w:ind w:left="0" w:firstLine="1800"/>
        <w:jc w:val="both"/>
        <w:rPr>
          <w:sz w:val="32"/>
        </w:rPr>
      </w:pPr>
      <w:r w:rsidRPr="00006294">
        <w:rPr>
          <w:sz w:val="32"/>
        </w:rPr>
        <w:t xml:space="preserve">           </w:t>
      </w:r>
      <w:r w:rsidR="005D6270" w:rsidRPr="005D6270">
        <w:rPr>
          <w:position w:val="-24"/>
          <w:sz w:val="32"/>
        </w:rPr>
        <w:object w:dxaOrig="2540" w:dyaOrig="580">
          <v:shape id="_x0000_i1400" type="#_x0000_t75" style="width:126.75pt;height:29.25pt" o:ole="">
            <v:imagedata r:id="rId902" o:title=""/>
          </v:shape>
          <o:OLEObject Type="Embed" ProgID="Equation.DSMT4" ShapeID="_x0000_i1400" DrawAspect="Content" ObjectID="_1687067302" r:id="rId903"/>
        </w:object>
      </w:r>
      <w:r w:rsidR="00A65C29" w:rsidRPr="00006294">
        <w:rPr>
          <w:sz w:val="40"/>
        </w:rPr>
        <w:t xml:space="preserve"> </w:t>
      </w:r>
      <w:r w:rsidR="00A65C29" w:rsidRPr="00006294">
        <w:rPr>
          <w:sz w:val="32"/>
        </w:rPr>
        <w:t xml:space="preserve">     </w:t>
      </w:r>
      <w:r w:rsidR="006E703F">
        <w:rPr>
          <w:sz w:val="32"/>
        </w:rPr>
        <w:t>.</w:t>
      </w:r>
      <w:r w:rsidR="00A65C29" w:rsidRPr="00006294">
        <w:rPr>
          <w:sz w:val="32"/>
        </w:rPr>
        <w:t xml:space="preserve"> </w:t>
      </w:r>
      <w:r w:rsidRPr="00006294">
        <w:rPr>
          <w:sz w:val="32"/>
        </w:rPr>
        <w:t xml:space="preserve">  </w:t>
      </w:r>
      <w:r w:rsidR="004B3CB5" w:rsidRPr="00006294">
        <w:rPr>
          <w:sz w:val="32"/>
        </w:rPr>
        <w:t xml:space="preserve">      </w:t>
      </w:r>
      <w:r w:rsidR="005D6270">
        <w:rPr>
          <w:sz w:val="32"/>
        </w:rPr>
        <w:tab/>
      </w:r>
      <w:r w:rsidR="00A65C29" w:rsidRPr="00006294">
        <w:rPr>
          <w:szCs w:val="20"/>
        </w:rPr>
        <w:fldChar w:fldCharType="begin"/>
      </w:r>
      <w:r w:rsidR="00A65C29" w:rsidRPr="00006294">
        <w:rPr>
          <w:szCs w:val="20"/>
        </w:rPr>
        <w:instrText xml:space="preserve"> MACROBUTTON MTPlaceRef \* MERGEFORMAT </w:instrText>
      </w:r>
      <w:r w:rsidR="00A65C29" w:rsidRPr="00006294">
        <w:rPr>
          <w:szCs w:val="20"/>
        </w:rPr>
        <w:fldChar w:fldCharType="begin"/>
      </w:r>
      <w:r w:rsidR="00A65C29" w:rsidRPr="00006294">
        <w:rPr>
          <w:szCs w:val="20"/>
        </w:rPr>
        <w:instrText xml:space="preserve"> SEQ MTEqn \h \* MERGEFORMAT </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MTSec \c \* Arabic \* MERGEFORMAT </w:instrText>
      </w:r>
      <w:r w:rsidR="00A65C29" w:rsidRPr="00006294">
        <w:rPr>
          <w:szCs w:val="20"/>
        </w:rPr>
        <w:fldChar w:fldCharType="separate"/>
      </w:r>
      <w:r w:rsidR="001926A3">
        <w:rPr>
          <w:noProof/>
          <w:szCs w:val="20"/>
        </w:rPr>
        <w:instrText>0</w:instrText>
      </w:r>
      <w:r w:rsidR="00A65C29" w:rsidRPr="00006294">
        <w:rPr>
          <w:szCs w:val="20"/>
        </w:rPr>
        <w:fldChar w:fldCharType="end"/>
      </w:r>
      <w:r w:rsidR="00A65C29" w:rsidRPr="00006294">
        <w:rPr>
          <w:szCs w:val="20"/>
        </w:rPr>
        <w:instrText>.</w:instrText>
      </w:r>
      <w:r w:rsidR="00A65C29" w:rsidRPr="00006294">
        <w:rPr>
          <w:szCs w:val="20"/>
        </w:rPr>
        <w:fldChar w:fldCharType="begin"/>
      </w:r>
      <w:r w:rsidR="00A65C29" w:rsidRPr="00006294">
        <w:rPr>
          <w:szCs w:val="20"/>
        </w:rPr>
        <w:instrText xml:space="preserve"> SEQ MTEqn \c \* Arabic \* MERGEFORMAT </w:instrText>
      </w:r>
      <w:r w:rsidR="00A65C29" w:rsidRPr="00006294">
        <w:rPr>
          <w:szCs w:val="20"/>
        </w:rPr>
        <w:fldChar w:fldCharType="separate"/>
      </w:r>
      <w:r w:rsidR="001926A3">
        <w:rPr>
          <w:noProof/>
          <w:szCs w:val="20"/>
        </w:rPr>
        <w:instrText>155</w:instrText>
      </w:r>
      <w:r w:rsidR="00A65C29" w:rsidRPr="00006294">
        <w:rPr>
          <w:szCs w:val="20"/>
        </w:rPr>
        <w:fldChar w:fldCharType="end"/>
      </w:r>
      <w:r w:rsidR="00A65C29" w:rsidRPr="00006294">
        <w:rPr>
          <w:szCs w:val="20"/>
        </w:rPr>
        <w:instrText>)</w:instrText>
      </w:r>
      <w:r w:rsidR="00A65C29" w:rsidRPr="00006294">
        <w:rPr>
          <w:szCs w:val="20"/>
        </w:rPr>
        <w:fldChar w:fldCharType="end"/>
      </w:r>
    </w:p>
    <w:p w:rsidR="00A65C29" w:rsidRPr="00006294" w:rsidRDefault="00146995" w:rsidP="004B3CB5">
      <w:pPr>
        <w:tabs>
          <w:tab w:val="left" w:pos="4111"/>
        </w:tabs>
        <w:jc w:val="both"/>
        <w:rPr>
          <w:sz w:val="24"/>
          <w:vertAlign w:val="subscript"/>
        </w:rPr>
      </w:pPr>
      <w:r w:rsidRPr="00006294">
        <w:rPr>
          <w:sz w:val="24"/>
        </w:rPr>
        <w:t xml:space="preserve">     </w:t>
      </w:r>
      <w:r w:rsidR="00A65C29" w:rsidRPr="00006294">
        <w:rPr>
          <w:sz w:val="24"/>
        </w:rPr>
        <w:t xml:space="preserve">The non-linearity also generates additional components at three times the frequency of any initial modes present and at multiples of any new modes excited. In addition it produces cross-modulation products when more than one mode is present. For example, for modes with frequencies </w:t>
      </w:r>
      <w:r w:rsidR="00A65C29" w:rsidRPr="00006294">
        <w:rPr>
          <w:i/>
          <w:sz w:val="24"/>
        </w:rPr>
        <w:t>f</w:t>
      </w:r>
      <w:r w:rsidR="00A65C29" w:rsidRPr="00006294">
        <w:rPr>
          <w:i/>
          <w:sz w:val="24"/>
          <w:vertAlign w:val="subscript"/>
        </w:rPr>
        <w:t>i</w:t>
      </w:r>
      <w:r w:rsidR="00A65C29" w:rsidRPr="00006294">
        <w:rPr>
          <w:i/>
          <w:sz w:val="24"/>
        </w:rPr>
        <w:t xml:space="preserve"> </w:t>
      </w:r>
      <w:r w:rsidR="00A65C29" w:rsidRPr="00006294">
        <w:rPr>
          <w:sz w:val="24"/>
        </w:rPr>
        <w:t>and</w:t>
      </w:r>
      <w:r w:rsidR="00A65C29" w:rsidRPr="00006294">
        <w:rPr>
          <w:i/>
          <w:sz w:val="24"/>
        </w:rPr>
        <w:t xml:space="preserve"> f</w:t>
      </w:r>
      <w:r w:rsidR="00A65C29" w:rsidRPr="00006294">
        <w:rPr>
          <w:i/>
          <w:sz w:val="24"/>
          <w:vertAlign w:val="subscript"/>
        </w:rPr>
        <w:t>2</w:t>
      </w:r>
      <w:r w:rsidR="00A65C29" w:rsidRPr="00006294">
        <w:rPr>
          <w:i/>
          <w:sz w:val="24"/>
        </w:rPr>
        <w:t xml:space="preserve"> </w:t>
      </w:r>
      <w:r w:rsidR="00A65C29" w:rsidRPr="00006294">
        <w:rPr>
          <w:sz w:val="24"/>
        </w:rPr>
        <w:t>initially present, the nonlinearity will generate inter-modulation products at 2</w:t>
      </w:r>
      <w:r w:rsidR="00A65C29" w:rsidRPr="00006294">
        <w:rPr>
          <w:i/>
          <w:sz w:val="24"/>
        </w:rPr>
        <w:t>f</w:t>
      </w:r>
      <w:r w:rsidR="00A65C29" w:rsidRPr="00006294">
        <w:rPr>
          <w:sz w:val="24"/>
          <w:vertAlign w:val="subscript"/>
        </w:rPr>
        <w:t>1</w:t>
      </w:r>
      <w:r w:rsidR="00A65C29" w:rsidRPr="00006294">
        <w:rPr>
          <w:sz w:val="24"/>
        </w:rPr>
        <w:t xml:space="preserve"> </w:t>
      </w:r>
      <w:r w:rsidR="00A65C29" w:rsidRPr="00006294">
        <w:rPr>
          <w:sz w:val="24"/>
        </w:rPr>
        <w:sym w:font="Symbol" w:char="F0B1"/>
      </w:r>
      <w:r w:rsidR="00A65C29" w:rsidRPr="00006294">
        <w:rPr>
          <w:sz w:val="24"/>
        </w:rPr>
        <w:t xml:space="preserve"> </w:t>
      </w:r>
      <w:r w:rsidR="00A65C29" w:rsidRPr="00006294">
        <w:rPr>
          <w:i/>
          <w:sz w:val="24"/>
        </w:rPr>
        <w:t>f</w:t>
      </w:r>
      <w:r w:rsidR="00A65C29" w:rsidRPr="00006294">
        <w:rPr>
          <w:sz w:val="24"/>
          <w:vertAlign w:val="subscript"/>
        </w:rPr>
        <w:t>2</w:t>
      </w:r>
      <w:r w:rsidR="00A65C29" w:rsidRPr="00006294">
        <w:rPr>
          <w:sz w:val="24"/>
        </w:rPr>
        <w:t xml:space="preserve"> and 2</w:t>
      </w:r>
      <w:r w:rsidR="00A65C29" w:rsidRPr="00006294">
        <w:rPr>
          <w:i/>
          <w:sz w:val="24"/>
        </w:rPr>
        <w:t>f</w:t>
      </w:r>
      <w:r w:rsidR="00A65C29" w:rsidRPr="00006294">
        <w:rPr>
          <w:sz w:val="24"/>
          <w:vertAlign w:val="subscript"/>
        </w:rPr>
        <w:t xml:space="preserve">2 </w:t>
      </w:r>
      <w:r w:rsidR="00A65C29" w:rsidRPr="00006294">
        <w:rPr>
          <w:sz w:val="24"/>
        </w:rPr>
        <w:sym w:font="Symbol" w:char="F0B1"/>
      </w:r>
      <w:r w:rsidR="00A65C29" w:rsidRPr="00006294">
        <w:rPr>
          <w:sz w:val="24"/>
        </w:rPr>
        <w:t xml:space="preserve"> </w:t>
      </w:r>
      <w:r w:rsidR="00A65C29" w:rsidRPr="00006294">
        <w:rPr>
          <w:i/>
          <w:sz w:val="24"/>
        </w:rPr>
        <w:t>f</w:t>
      </w:r>
      <w:r w:rsidR="00A65C29" w:rsidRPr="00006294">
        <w:rPr>
          <w:sz w:val="24"/>
          <w:vertAlign w:val="subscript"/>
        </w:rPr>
        <w:t xml:space="preserve">1. </w:t>
      </w:r>
    </w:p>
    <w:p w:rsidR="00A65C29" w:rsidRPr="00006294" w:rsidRDefault="00A65C29" w:rsidP="004B3CB5">
      <w:pPr>
        <w:tabs>
          <w:tab w:val="left" w:pos="4111"/>
        </w:tabs>
        <w:jc w:val="both"/>
        <w:rPr>
          <w:sz w:val="24"/>
          <w:vertAlign w:val="subscript"/>
        </w:rPr>
      </w:pPr>
    </w:p>
    <w:p w:rsidR="00A65C29" w:rsidRPr="00006294" w:rsidRDefault="00412DCB" w:rsidP="005D6270">
      <w:pPr>
        <w:tabs>
          <w:tab w:val="left" w:pos="4111"/>
        </w:tabs>
        <w:ind w:left="1620" w:firstLine="580"/>
        <w:jc w:val="both"/>
        <w:rPr>
          <w:sz w:val="24"/>
        </w:rPr>
      </w:pPr>
      <w:r>
        <w:rPr>
          <w:noProof/>
          <w:sz w:val="24"/>
          <w:lang w:val="en-US"/>
        </w:rPr>
        <w:lastRenderedPageBreak/>
        <w:drawing>
          <wp:inline distT="0" distB="0" distL="0" distR="0" wp14:anchorId="00B1E221" wp14:editId="433CC2FC">
            <wp:extent cx="3171825" cy="2200275"/>
            <wp:effectExtent l="0" t="0" r="9525" b="952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3171825" cy="2200275"/>
                    </a:xfrm>
                    <a:prstGeom prst="rect">
                      <a:avLst/>
                    </a:prstGeom>
                    <a:noFill/>
                    <a:ln>
                      <a:noFill/>
                    </a:ln>
                  </pic:spPr>
                </pic:pic>
              </a:graphicData>
            </a:graphic>
          </wp:inline>
        </w:drawing>
      </w:r>
    </w:p>
    <w:p w:rsidR="00A65C29" w:rsidRPr="00006294" w:rsidRDefault="00675C8D" w:rsidP="004B3CB5">
      <w:pPr>
        <w:tabs>
          <w:tab w:val="left" w:pos="4111"/>
        </w:tabs>
        <w:jc w:val="both"/>
        <w:rPr>
          <w:i/>
          <w:szCs w:val="18"/>
        </w:rPr>
      </w:pPr>
      <w:r>
        <w:rPr>
          <w:b/>
          <w:i/>
          <w:szCs w:val="18"/>
        </w:rPr>
        <w:t xml:space="preserve">Fig. </w:t>
      </w:r>
      <w:r w:rsidR="00316DD5">
        <w:rPr>
          <w:b/>
          <w:i/>
          <w:szCs w:val="18"/>
        </w:rPr>
        <w:t>4.16</w:t>
      </w:r>
      <w:r w:rsidR="00A65C29" w:rsidRPr="00006294">
        <w:rPr>
          <w:i/>
          <w:szCs w:val="18"/>
        </w:rPr>
        <w:t xml:space="preserve">   Vibration amplitude a dependence of frequency of lowest axi</w:t>
      </w:r>
      <w:r w:rsidR="005D6270">
        <w:rPr>
          <w:i/>
          <w:szCs w:val="18"/>
        </w:rPr>
        <w:t>-</w:t>
      </w:r>
      <w:r w:rsidR="00A65C29" w:rsidRPr="00006294">
        <w:rPr>
          <w:i/>
          <w:szCs w:val="18"/>
        </w:rPr>
        <w:t>symmetric mode of a spherical cap of dome height H as a func</w:t>
      </w:r>
      <w:r w:rsidR="005F7587">
        <w:rPr>
          <w:i/>
          <w:szCs w:val="18"/>
        </w:rPr>
        <w:t>tion of thickness h to H ratio</w:t>
      </w:r>
    </w:p>
    <w:p w:rsidR="00A65C29" w:rsidRPr="00006294" w:rsidRDefault="00A65C29" w:rsidP="004B3CB5">
      <w:pPr>
        <w:tabs>
          <w:tab w:val="left" w:pos="4111"/>
        </w:tabs>
        <w:jc w:val="both"/>
        <w:rPr>
          <w:i/>
          <w:sz w:val="22"/>
          <w:szCs w:val="18"/>
        </w:rPr>
      </w:pPr>
    </w:p>
    <w:p w:rsidR="00A65C29" w:rsidRDefault="00146995" w:rsidP="004B3CB5">
      <w:pPr>
        <w:tabs>
          <w:tab w:val="left" w:pos="4111"/>
        </w:tabs>
        <w:jc w:val="both"/>
        <w:rPr>
          <w:sz w:val="24"/>
        </w:rPr>
      </w:pPr>
      <w:r w:rsidRPr="00006294">
        <w:rPr>
          <w:sz w:val="24"/>
        </w:rPr>
        <w:t xml:space="preserve">     </w:t>
      </w:r>
      <w:r w:rsidR="00A65C29" w:rsidRPr="00006294">
        <w:rPr>
          <w:sz w:val="24"/>
        </w:rPr>
        <w:t>Grossmann et al [</w:t>
      </w:r>
      <w:r w:rsidR="00A65C29" w:rsidRPr="00006294">
        <w:rPr>
          <w:rStyle w:val="EndnoteReference"/>
          <w:sz w:val="24"/>
          <w:vertAlign w:val="baseline"/>
        </w:rPr>
        <w:endnoteReference w:id="215"/>
      </w:r>
      <w:r w:rsidR="00A65C29" w:rsidRPr="00006294">
        <w:rPr>
          <w:sz w:val="24"/>
        </w:rPr>
        <w:t>] and Fletcher [</w:t>
      </w:r>
      <w:r w:rsidR="00A65C29" w:rsidRPr="00006294">
        <w:rPr>
          <w:sz w:val="24"/>
        </w:rPr>
        <w:fldChar w:fldCharType="begin"/>
      </w:r>
      <w:r w:rsidR="00A65C29" w:rsidRPr="00006294">
        <w:rPr>
          <w:sz w:val="24"/>
        </w:rPr>
        <w:instrText xml:space="preserve"> NOTEREF _Ref120592482 \h </w:instrText>
      </w:r>
      <w:r w:rsidR="004B3CB5" w:rsidRPr="00006294">
        <w:rPr>
          <w:sz w:val="24"/>
        </w:rPr>
        <w:instrText xml:space="preserve"> \* MERGEFORMAT </w:instrText>
      </w:r>
      <w:r w:rsidR="00A65C29" w:rsidRPr="00006294">
        <w:rPr>
          <w:sz w:val="24"/>
        </w:rPr>
      </w:r>
      <w:r w:rsidR="00A65C29" w:rsidRPr="00006294">
        <w:rPr>
          <w:sz w:val="24"/>
        </w:rPr>
        <w:fldChar w:fldCharType="separate"/>
      </w:r>
      <w:r w:rsidR="001926A3">
        <w:rPr>
          <w:sz w:val="24"/>
        </w:rPr>
        <w:t>216</w:t>
      </w:r>
      <w:r w:rsidR="00A65C29" w:rsidRPr="00006294">
        <w:rPr>
          <w:sz w:val="24"/>
        </w:rPr>
        <w:fldChar w:fldCharType="end"/>
      </w:r>
      <w:r w:rsidR="00A65C29" w:rsidRPr="00006294">
        <w:rPr>
          <w:sz w:val="24"/>
        </w:rPr>
        <w:t xml:space="preserve">] have considered the vibrations of a spherical-cap shell of height </w:t>
      </w:r>
      <w:r w:rsidR="00A65C29" w:rsidRPr="00006294">
        <w:rPr>
          <w:i/>
          <w:sz w:val="24"/>
        </w:rPr>
        <w:t>H</w:t>
      </w:r>
      <w:r w:rsidR="00A65C29" w:rsidRPr="00006294">
        <w:rPr>
          <w:sz w:val="24"/>
        </w:rPr>
        <w:t xml:space="preserve"> and thickness </w:t>
      </w:r>
      <w:r w:rsidR="00A65C29" w:rsidRPr="00006294">
        <w:rPr>
          <w:i/>
          <w:sz w:val="24"/>
        </w:rPr>
        <w:t>h</w:t>
      </w:r>
      <w:r w:rsidR="00A65C29" w:rsidRPr="00006294">
        <w:rPr>
          <w:sz w:val="24"/>
        </w:rPr>
        <w:t xml:space="preserve">.   Interestingly, the change in frequency of the asymmetric vibrations about the equilibrium point depends only on the ratio of amplitude to arching height, </w:t>
      </w:r>
      <w:r w:rsidR="00A65C29" w:rsidRPr="00006294">
        <w:rPr>
          <w:i/>
          <w:sz w:val="24"/>
        </w:rPr>
        <w:t>a</w:t>
      </w:r>
      <w:r w:rsidR="00A65C29" w:rsidRPr="00006294">
        <w:rPr>
          <w:sz w:val="24"/>
        </w:rPr>
        <w:t>/</w:t>
      </w:r>
      <w:r w:rsidR="00A65C29" w:rsidRPr="00006294">
        <w:rPr>
          <w:i/>
          <w:sz w:val="24"/>
        </w:rPr>
        <w:t>H</w:t>
      </w:r>
      <w:r w:rsidR="00A65C29" w:rsidRPr="00006294">
        <w:rPr>
          <w:sz w:val="24"/>
        </w:rPr>
        <w:t xml:space="preserve">, as illustrated in </w:t>
      </w:r>
      <w:r w:rsidR="00675C8D">
        <w:rPr>
          <w:sz w:val="24"/>
        </w:rPr>
        <w:t xml:space="preserve">Fig. </w:t>
      </w:r>
      <w:r w:rsidR="00316DD5">
        <w:rPr>
          <w:sz w:val="24"/>
        </w:rPr>
        <w:t>4.16</w:t>
      </w:r>
      <w:r w:rsidR="00A65C29" w:rsidRPr="00006294">
        <w:rPr>
          <w:sz w:val="24"/>
        </w:rPr>
        <w:t xml:space="preserve">. When the height of the dome is much less than the thickness, the frequency increases approximately as </w:t>
      </w:r>
      <w:r w:rsidR="00A65C29" w:rsidRPr="00006294">
        <w:rPr>
          <w:i/>
          <w:sz w:val="24"/>
        </w:rPr>
        <w:t>a</w:t>
      </w:r>
      <w:r w:rsidR="00A65C29" w:rsidRPr="00006294">
        <w:rPr>
          <w:sz w:val="24"/>
          <w:vertAlign w:val="superscript"/>
        </w:rPr>
        <w:t>2</w:t>
      </w:r>
      <w:r w:rsidR="00A65C29" w:rsidRPr="00006294">
        <w:rPr>
          <w:sz w:val="24"/>
        </w:rPr>
        <w:t xml:space="preserve">, as expected from the induced increase in tension with amplitude. However, when the arching becomes comparable with and greater than the thickness, the asymmetry of the potential energy dominates the dynamics and results in an initial decrease in frequency, which increases strongly with the ratio of arching height to thickness.  At very large amplitude, </w:t>
      </w:r>
      <w:r w:rsidR="00A65C29" w:rsidRPr="00006294">
        <w:rPr>
          <w:i/>
          <w:sz w:val="24"/>
        </w:rPr>
        <w:t>a</w:t>
      </w:r>
      <w:r w:rsidR="00A65C29" w:rsidRPr="00006294">
        <w:rPr>
          <w:sz w:val="24"/>
        </w:rPr>
        <w:t xml:space="preserve"> &gt;&gt; </w:t>
      </w:r>
      <w:r w:rsidR="00A65C29" w:rsidRPr="00006294">
        <w:rPr>
          <w:i/>
          <w:sz w:val="24"/>
        </w:rPr>
        <w:t>H</w:t>
      </w:r>
      <w:r w:rsidR="00A65C29" w:rsidRPr="00006294">
        <w:rPr>
          <w:sz w:val="24"/>
        </w:rPr>
        <w:t>, the frequency is dominated by the increase in tension and therefore again increases with amplitude like a flat plate. At large amplitudes, Legge and Fletcher [</w:t>
      </w:r>
      <w:bookmarkStart w:id="85" w:name="_Ref120703488"/>
      <w:r w:rsidR="00A65C29" w:rsidRPr="00006294">
        <w:rPr>
          <w:rStyle w:val="EndnoteReference"/>
          <w:sz w:val="24"/>
          <w:vertAlign w:val="baseline"/>
        </w:rPr>
        <w:endnoteReference w:id="216"/>
      </w:r>
      <w:bookmarkEnd w:id="85"/>
      <w:r w:rsidR="00A65C29" w:rsidRPr="00006294">
        <w:rPr>
          <w:sz w:val="24"/>
        </w:rPr>
        <w:t xml:space="preserve">] have shown that changes in the curvature of the plate profile result in a large transfer of energy to the higher frequency plate modes.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We now show how many of the above properties </w:t>
      </w:r>
      <w:r w:rsidR="004425BB">
        <w:rPr>
          <w:sz w:val="24"/>
        </w:rPr>
        <w:t>relate</w:t>
      </w:r>
      <w:r w:rsidR="00A65C29" w:rsidRPr="00006294">
        <w:rPr>
          <w:sz w:val="24"/>
        </w:rPr>
        <w:t xml:space="preserve"> to the sounds of cymbals, gongs of various types and steel pans.</w:t>
      </w:r>
    </w:p>
    <w:p w:rsidR="00A65C29" w:rsidRPr="00006294" w:rsidRDefault="00A65C29" w:rsidP="004B3CB5">
      <w:pPr>
        <w:tabs>
          <w:tab w:val="left" w:pos="4111"/>
        </w:tabs>
        <w:jc w:val="both"/>
        <w:rPr>
          <w:sz w:val="24"/>
        </w:rPr>
      </w:pPr>
    </w:p>
    <w:p w:rsidR="00A65C29" w:rsidRDefault="005D6270" w:rsidP="004B3CB5">
      <w:pPr>
        <w:tabs>
          <w:tab w:val="left" w:pos="4111"/>
        </w:tabs>
        <w:jc w:val="both"/>
        <w:rPr>
          <w:b/>
          <w:sz w:val="24"/>
        </w:rPr>
      </w:pPr>
      <w:r>
        <w:rPr>
          <w:b/>
          <w:sz w:val="24"/>
        </w:rPr>
        <w:t>C</w:t>
      </w:r>
      <w:r w:rsidR="00A65C29" w:rsidRPr="00006294">
        <w:rPr>
          <w:b/>
          <w:sz w:val="24"/>
        </w:rPr>
        <w:t>ymbals</w:t>
      </w:r>
    </w:p>
    <w:p w:rsidR="0026092F" w:rsidRDefault="0026092F" w:rsidP="004B3CB5">
      <w:pPr>
        <w:tabs>
          <w:tab w:val="left" w:pos="4111"/>
        </w:tabs>
        <w:jc w:val="both"/>
        <w:rPr>
          <w:b/>
          <w:sz w:val="24"/>
        </w:rPr>
      </w:pPr>
    </w:p>
    <w:p w:rsidR="00A65C29" w:rsidRDefault="00146995" w:rsidP="004B3CB5">
      <w:pPr>
        <w:tabs>
          <w:tab w:val="left" w:pos="4111"/>
        </w:tabs>
        <w:jc w:val="both"/>
        <w:rPr>
          <w:sz w:val="24"/>
        </w:rPr>
      </w:pPr>
      <w:r w:rsidRPr="00006294">
        <w:rPr>
          <w:b/>
          <w:sz w:val="24"/>
        </w:rPr>
        <w:t xml:space="preserve">     </w:t>
      </w:r>
      <w:r w:rsidR="00A65C29" w:rsidRPr="00006294">
        <w:rPr>
          <w:sz w:val="24"/>
        </w:rPr>
        <w:t>Many types of cymbals are used in the classical symphony orchestra, marching bands and jazz groups. They are normally made of bronze and range in size from around 20-70 cm diameter.  The low frequency modes of a cymbal are very similar to those of a flat circular plate and can be described using the same (</w:t>
      </w:r>
      <w:r w:rsidR="00A65C29" w:rsidRPr="00006294">
        <w:rPr>
          <w:i/>
          <w:sz w:val="24"/>
        </w:rPr>
        <w:t>mn</w:t>
      </w:r>
      <w:r w:rsidR="00A65C29" w:rsidRPr="00006294">
        <w:rPr>
          <w:sz w:val="24"/>
        </w:rPr>
        <w:t>) mode nomenclature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w:t>
      </w:r>
      <w:r w:rsidR="004D422F">
        <w:rPr>
          <w:sz w:val="24"/>
        </w:rPr>
        <w:t xml:space="preserve"> </w:t>
      </w:r>
      <w:r w:rsidR="00A65C29" w:rsidRPr="00006294">
        <w:rPr>
          <w:sz w:val="24"/>
        </w:rPr>
        <w:t>Fig.20.2]. However, small changes in curvature across a cymbal will results in modes that are linear combinations of ideal circular plate modes.</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Cymbals are usually played by striking with a wooden stick or soft beater or a pair can be crashed together, each method producing a distinctive sound. They can even be played by bowing with a heavy rosined bow against the outer rim.   </w:t>
      </w:r>
      <w:r w:rsidR="00D96C76">
        <w:rPr>
          <w:sz w:val="24"/>
        </w:rPr>
        <w:t xml:space="preserve">Rossing and Shepherd showed that </w:t>
      </w:r>
      <w:r w:rsidR="00A65C29" w:rsidRPr="00006294">
        <w:rPr>
          <w:sz w:val="24"/>
        </w:rPr>
        <w:t>the characteristic 60-dB decay time of the excited modes</w:t>
      </w:r>
      <w:r w:rsidR="00D96C76">
        <w:rPr>
          <w:sz w:val="24"/>
        </w:rPr>
        <w:t xml:space="preserve"> of a large cymbal </w:t>
      </w:r>
      <w:r w:rsidR="00A65C29" w:rsidRPr="00006294">
        <w:rPr>
          <w:sz w:val="24"/>
        </w:rPr>
        <w:t>varies approximately inversely proportional with frequency, with a typical decay time for the lowest (20) mode as long as 300 sec (</w:t>
      </w:r>
      <w:r w:rsidR="00D96C76">
        <w:rPr>
          <w:sz w:val="24"/>
        </w:rPr>
        <w:t xml:space="preserve">Fletcher and Rossing </w:t>
      </w:r>
      <w:r w:rsidR="00A65C29" w:rsidRPr="00006294">
        <w:rPr>
          <w:sz w:val="24"/>
        </w:rPr>
        <w:t xml:space="preserve"> [</w:t>
      </w:r>
      <w:r w:rsidR="00B513EE">
        <w:rPr>
          <w:sz w:val="24"/>
        </w:rPr>
        <w:t>15.</w:t>
      </w:r>
      <w:r w:rsidR="00D96C76">
        <w:rPr>
          <w:sz w:val="24"/>
        </w:rPr>
        <w:fldChar w:fldCharType="begin"/>
      </w:r>
      <w:r w:rsidR="00D96C76">
        <w:rPr>
          <w:sz w:val="24"/>
        </w:rPr>
        <w:instrText xml:space="preserve"> NOTEREF _Ref104351927 \h </w:instrText>
      </w:r>
      <w:r w:rsidR="00D96C76">
        <w:rPr>
          <w:sz w:val="24"/>
        </w:rPr>
      </w:r>
      <w:r w:rsidR="00D96C76">
        <w:rPr>
          <w:sz w:val="24"/>
        </w:rPr>
        <w:fldChar w:fldCharType="separate"/>
      </w:r>
      <w:r w:rsidR="001926A3">
        <w:rPr>
          <w:sz w:val="24"/>
        </w:rPr>
        <w:t>5</w:t>
      </w:r>
      <w:r w:rsidR="00D96C76">
        <w:rPr>
          <w:sz w:val="24"/>
        </w:rPr>
        <w:fldChar w:fldCharType="end"/>
      </w:r>
      <w:r w:rsidR="00D96C76">
        <w:rPr>
          <w:sz w:val="24"/>
        </w:rPr>
        <w:t xml:space="preserve">, </w:t>
      </w:r>
      <w:r w:rsidR="00A65C29" w:rsidRPr="00006294">
        <w:rPr>
          <w:sz w:val="24"/>
        </w:rPr>
        <w:t>Fig 20.5]).</w:t>
      </w:r>
    </w:p>
    <w:p w:rsidR="00A65C29" w:rsidRPr="00006294" w:rsidRDefault="00412DCB" w:rsidP="005D6270">
      <w:pPr>
        <w:tabs>
          <w:tab w:val="left" w:pos="4111"/>
        </w:tabs>
        <w:ind w:left="284" w:firstLine="2616"/>
        <w:jc w:val="both"/>
        <w:rPr>
          <w:sz w:val="24"/>
        </w:rPr>
      </w:pPr>
      <w:r>
        <w:rPr>
          <w:noProof/>
          <w:sz w:val="24"/>
          <w:lang w:val="en-US"/>
        </w:rPr>
        <w:lastRenderedPageBreak/>
        <w:drawing>
          <wp:inline distT="0" distB="0" distL="0" distR="0" wp14:anchorId="0D1123D4" wp14:editId="659838A1">
            <wp:extent cx="2867025" cy="23622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2867025" cy="2362200"/>
                    </a:xfrm>
                    <a:prstGeom prst="rect">
                      <a:avLst/>
                    </a:prstGeom>
                    <a:noFill/>
                    <a:ln>
                      <a:noFill/>
                    </a:ln>
                  </pic:spPr>
                </pic:pic>
              </a:graphicData>
            </a:graphic>
          </wp:inline>
        </w:drawing>
      </w:r>
    </w:p>
    <w:p w:rsidR="00A65C29" w:rsidRPr="00006294" w:rsidRDefault="00675C8D" w:rsidP="004B3CB5">
      <w:pPr>
        <w:tabs>
          <w:tab w:val="left" w:pos="4111"/>
        </w:tabs>
        <w:jc w:val="both"/>
        <w:rPr>
          <w:i/>
          <w:sz w:val="22"/>
        </w:rPr>
      </w:pPr>
      <w:r>
        <w:rPr>
          <w:b/>
          <w:i/>
          <w:szCs w:val="18"/>
        </w:rPr>
        <w:t xml:space="preserve">Fig. </w:t>
      </w:r>
      <w:r w:rsidR="00316DD5">
        <w:rPr>
          <w:b/>
          <w:i/>
          <w:szCs w:val="18"/>
        </w:rPr>
        <w:t xml:space="preserve">4.17  </w:t>
      </w:r>
      <w:r w:rsidR="005F7587">
        <w:rPr>
          <w:b/>
          <w:i/>
          <w:szCs w:val="18"/>
        </w:rPr>
        <w:t xml:space="preserve"> </w:t>
      </w:r>
      <w:r w:rsidR="00A65C29" w:rsidRPr="00006294">
        <w:rPr>
          <w:i/>
          <w:szCs w:val="18"/>
        </w:rPr>
        <w:t>Wave envelope and spectrum at start and after 1s of a cymbal clash illustrating wideband “noise” at  all times</w:t>
      </w:r>
    </w:p>
    <w:p w:rsidR="00A65C29" w:rsidRPr="00006294" w:rsidRDefault="00A65C29" w:rsidP="004B3CB5">
      <w:pPr>
        <w:tabs>
          <w:tab w:val="left" w:pos="4111"/>
        </w:tabs>
        <w:jc w:val="both"/>
        <w:rPr>
          <w:i/>
          <w:sz w:val="24"/>
        </w:rPr>
      </w:pPr>
    </w:p>
    <w:p w:rsidR="00A65C29" w:rsidRDefault="00146995" w:rsidP="004B3CB5">
      <w:pPr>
        <w:tabs>
          <w:tab w:val="left" w:pos="4111"/>
        </w:tabs>
        <w:jc w:val="both"/>
        <w:rPr>
          <w:sz w:val="24"/>
        </w:rPr>
      </w:pPr>
      <w:r w:rsidRPr="00006294">
        <w:rPr>
          <w:sz w:val="24"/>
        </w:rPr>
        <w:t xml:space="preserve">     </w:t>
      </w:r>
      <w:r w:rsidR="00675C8D">
        <w:rPr>
          <w:sz w:val="24"/>
        </w:rPr>
        <w:t xml:space="preserve">Figure </w:t>
      </w:r>
      <w:r w:rsidR="00316DD5">
        <w:rPr>
          <w:sz w:val="24"/>
        </w:rPr>
        <w:t xml:space="preserve">4.17 </w:t>
      </w:r>
      <w:r w:rsidR="005F7587">
        <w:rPr>
          <w:sz w:val="24"/>
        </w:rPr>
        <w:t xml:space="preserve"> </w:t>
      </w:r>
      <w:r w:rsidR="00A65C29" w:rsidRPr="00006294">
        <w:rPr>
          <w:sz w:val="24"/>
        </w:rPr>
        <w:t xml:space="preserve">shows the </w:t>
      </w:r>
      <w:r w:rsidR="005D6270">
        <w:rPr>
          <w:sz w:val="24"/>
        </w:rPr>
        <w:t xml:space="preserve">waveform envelope and </w:t>
      </w:r>
      <w:r w:rsidR="00A65C29" w:rsidRPr="00006294">
        <w:rPr>
          <w:sz w:val="24"/>
        </w:rPr>
        <w:t>spectra of the initial sound of a cymbal crash and after 1</w:t>
      </w:r>
      <w:r w:rsidR="00316DD5">
        <w:rPr>
          <w:sz w:val="24"/>
        </w:rPr>
        <w:t xml:space="preserve"> </w:t>
      </w:r>
      <w:r w:rsidR="00A65C29" w:rsidRPr="00006294">
        <w:rPr>
          <w:sz w:val="24"/>
        </w:rPr>
        <w:t>s. Audio example S4.1</w:t>
      </w:r>
      <w:r w:rsidR="00245C55" w:rsidRPr="00006294">
        <w:rPr>
          <w:sz w:val="24"/>
        </w:rPr>
        <w:t xml:space="preserve">6 </w:t>
      </w:r>
      <w:r w:rsidR="007E1A66">
        <w:rPr>
          <w:sz w:val="24"/>
        </w:rPr>
        <w:object w:dxaOrig="795" w:dyaOrig="811">
          <v:shape id="_x0000_i1401" type="#_x0000_t75" style="width:40.5pt;height:40.5pt" o:ole="">
            <v:imagedata r:id="rId906" o:title=""/>
          </v:shape>
          <o:OLEObject Type="Embed" ProgID="Package" ShapeID="_x0000_i1401" DrawAspect="Content" ObjectID="_1687067303" r:id="rId907"/>
        </w:object>
      </w:r>
      <w:r w:rsidR="00A65C29" w:rsidRPr="00006294">
        <w:rPr>
          <w:sz w:val="24"/>
        </w:rPr>
        <w:t xml:space="preserve">  illustrates a recorded cymbal crash followed by the same sound played first through a 0-1kHz and then a 1-10 kHz band bass filter, illustrat</w:t>
      </w:r>
      <w:r w:rsidR="00571C94">
        <w:rPr>
          <w:sz w:val="24"/>
        </w:rPr>
        <w:t xml:space="preserve">ing the </w:t>
      </w:r>
      <w:r w:rsidR="00A65C29" w:rsidRPr="00006294">
        <w:rPr>
          <w:sz w:val="24"/>
        </w:rPr>
        <w:t xml:space="preserve">decay of the </w:t>
      </w:r>
      <w:r w:rsidR="00A577C2">
        <w:rPr>
          <w:sz w:val="24"/>
        </w:rPr>
        <w:t xml:space="preserve">low- and high-frequency wide-band noise. </w:t>
      </w:r>
      <w:r w:rsidRPr="00006294">
        <w:rPr>
          <w:sz w:val="24"/>
        </w:rPr>
        <w:t xml:space="preserve">     </w:t>
      </w:r>
      <w:r w:rsidR="00A65C29" w:rsidRPr="00006294">
        <w:rPr>
          <w:sz w:val="24"/>
        </w:rPr>
        <w:t xml:space="preserve">When a cymbal is excited with a drum stick, waves travel out from the excitation point with a dispersive group velocity proportional to </w:t>
      </w:r>
      <w:r w:rsidR="00A65C29" w:rsidRPr="00006294">
        <w:rPr>
          <w:i/>
          <w:sz w:val="24"/>
        </w:rPr>
        <w:t>k</w:t>
      </w:r>
      <w:r w:rsidR="00A65C29" w:rsidRPr="00006294">
        <w:rPr>
          <w:sz w:val="24"/>
        </w:rPr>
        <w:t>, inversely proportional to the dimensions of the initial flexural indention of the surface made by the drum stick.  The dispersive pulse strike</w:t>
      </w:r>
      <w:r w:rsidR="00571C94">
        <w:rPr>
          <w:sz w:val="24"/>
        </w:rPr>
        <w:t>s</w:t>
      </w:r>
      <w:r w:rsidR="00A65C29" w:rsidRPr="00006294">
        <w:rPr>
          <w:sz w:val="24"/>
        </w:rPr>
        <w:t xml:space="preserve"> and </w:t>
      </w:r>
      <w:r w:rsidR="00571C94">
        <w:rPr>
          <w:sz w:val="24"/>
        </w:rPr>
        <w:t>is</w:t>
      </w:r>
      <w:r w:rsidR="00A65C29" w:rsidRPr="00006294">
        <w:rPr>
          <w:sz w:val="24"/>
        </w:rPr>
        <w:t xml:space="preserve"> reflected from the edges of the cymbal and the transitional region to the central curved cup, so that eventually the energy will be dispersed across the whole vibrating surface.  This has been investigated using pulsed video holography by Schedin et al [</w:t>
      </w:r>
      <w:r w:rsidR="00A65C29" w:rsidRPr="00006294">
        <w:rPr>
          <w:rStyle w:val="EndnoteReference"/>
          <w:sz w:val="24"/>
          <w:vertAlign w:val="baseline"/>
        </w:rPr>
        <w:endnoteReference w:id="217"/>
      </w:r>
      <w:r w:rsidR="00A65C29" w:rsidRPr="00006294">
        <w:rPr>
          <w:sz w:val="24"/>
        </w:rPr>
        <w:t>]. On reflection there will also considerable mixing of modes.  In addition, because the plates are rather thin and they are often hit extremely strongly, nonlinear effects are important.  On large cylindrical plates this results in the continuous transfer of energy from strongly excited low frequency modes to higher modes.  Many of the non-linear effects can be investigated in the laboratory using sinusoidal excitation.  Measurements by Legge and Fletcher [</w:t>
      </w:r>
      <w:r w:rsidR="00A65C29" w:rsidRPr="00006294">
        <w:rPr>
          <w:sz w:val="24"/>
        </w:rPr>
        <w:fldChar w:fldCharType="begin"/>
      </w:r>
      <w:r w:rsidR="00A65C29" w:rsidRPr="00006294">
        <w:rPr>
          <w:sz w:val="24"/>
        </w:rPr>
        <w:instrText xml:space="preserve"> NOTEREF _Ref120703488 \h </w:instrText>
      </w:r>
      <w:r w:rsidR="004B3CB5" w:rsidRPr="00006294">
        <w:rPr>
          <w:sz w:val="24"/>
        </w:rPr>
        <w:instrText xml:space="preserve"> \* MERGEFORMAT </w:instrText>
      </w:r>
      <w:r w:rsidR="00A65C29" w:rsidRPr="00006294">
        <w:rPr>
          <w:sz w:val="24"/>
        </w:rPr>
      </w:r>
      <w:r w:rsidR="00A65C29" w:rsidRPr="00006294">
        <w:rPr>
          <w:sz w:val="24"/>
        </w:rPr>
        <w:fldChar w:fldCharType="separate"/>
      </w:r>
      <w:r w:rsidR="001926A3">
        <w:rPr>
          <w:sz w:val="24"/>
        </w:rPr>
        <w:t>218</w:t>
      </w:r>
      <w:r w:rsidR="00A65C29" w:rsidRPr="00006294">
        <w:rPr>
          <w:sz w:val="24"/>
        </w:rPr>
        <w:fldChar w:fldCharType="end"/>
      </w:r>
      <w:r w:rsidR="00A65C29" w:rsidRPr="00006294">
        <w:rPr>
          <w:sz w:val="24"/>
        </w:rPr>
        <w:t xml:space="preserve">] have revealed a wide range of non-linear effects including the generation of harmonic, bifurcations and even chaotic behaviours at large intensities.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When a plate is struck by a beater, the acoustic energy is distributed across a very side spectrum of closely spaced resonances of the plate. To distinguish individual partials requires the sound to be sampled over a time of at least ~ 1/</w:t>
      </w:r>
      <w:r w:rsidR="00A65C29" w:rsidRPr="00006294">
        <w:rPr>
          <w:rFonts w:ascii="Symbol" w:hAnsi="Symbol"/>
          <w:sz w:val="24"/>
        </w:rPr>
        <w:t></w:t>
      </w:r>
      <w:r w:rsidR="00A65C29" w:rsidRPr="00006294">
        <w:rPr>
          <w:i/>
          <w:sz w:val="24"/>
        </w:rPr>
        <w:t>f</w:t>
      </w:r>
      <w:r w:rsidR="00A65C29" w:rsidRPr="00006294">
        <w:rPr>
          <w:sz w:val="24"/>
        </w:rPr>
        <w:t xml:space="preserve">, where </w:t>
      </w:r>
      <w:r w:rsidR="00A65C29" w:rsidRPr="00006294">
        <w:rPr>
          <w:rFonts w:ascii="Symbol" w:hAnsi="Symbol"/>
          <w:sz w:val="24"/>
        </w:rPr>
        <w:t></w:t>
      </w:r>
      <w:r w:rsidR="00A65C29" w:rsidRPr="00006294">
        <w:rPr>
          <w:i/>
          <w:sz w:val="24"/>
        </w:rPr>
        <w:t xml:space="preserve">f </w:t>
      </w:r>
      <w:r w:rsidR="00A65C29" w:rsidRPr="00006294">
        <w:rPr>
          <w:sz w:val="24"/>
        </w:rPr>
        <w:t xml:space="preserve">is the separation of the modes at the frequencies of interest.  However, because the modes of a large cymbal are so closely spaced, the times involved can be rather long.  Unlike the sound of pitched instruments like the glockenspiel and xylophone, there are no particular resonances of the cymbal  that dominate the sound, which is characterised instead by the “sizzle” produced by the very wide spectrum of very closely spaced resonances almost indistinguishable from wide-band high-frequency noise. </w:t>
      </w:r>
    </w:p>
    <w:p w:rsidR="00146995" w:rsidRPr="00006294" w:rsidRDefault="00146995" w:rsidP="004B3CB5">
      <w:pPr>
        <w:tabs>
          <w:tab w:val="left" w:pos="4111"/>
        </w:tabs>
        <w:jc w:val="both"/>
        <w:rPr>
          <w:sz w:val="24"/>
        </w:rPr>
      </w:pPr>
    </w:p>
    <w:p w:rsidR="00A65C29" w:rsidRDefault="00A65C29" w:rsidP="004B3CB5">
      <w:pPr>
        <w:tabs>
          <w:tab w:val="left" w:pos="4111"/>
        </w:tabs>
        <w:jc w:val="both"/>
        <w:rPr>
          <w:b/>
          <w:sz w:val="24"/>
        </w:rPr>
      </w:pPr>
      <w:r w:rsidRPr="00006294">
        <w:rPr>
          <w:b/>
          <w:sz w:val="24"/>
        </w:rPr>
        <w:t xml:space="preserve">Large </w:t>
      </w:r>
      <w:r w:rsidR="005D6270">
        <w:rPr>
          <w:b/>
          <w:sz w:val="24"/>
        </w:rPr>
        <w:t>G</w:t>
      </w:r>
      <w:r w:rsidRPr="00006294">
        <w:rPr>
          <w:b/>
          <w:sz w:val="24"/>
        </w:rPr>
        <w:t xml:space="preserve">ongs and </w:t>
      </w:r>
      <w:r w:rsidR="005D6270">
        <w:rPr>
          <w:b/>
          <w:sz w:val="24"/>
        </w:rPr>
        <w:t>T</w:t>
      </w:r>
      <w:r w:rsidRPr="00006294">
        <w:rPr>
          <w:b/>
          <w:sz w:val="24"/>
        </w:rPr>
        <w:t>am-tam</w:t>
      </w:r>
    </w:p>
    <w:p w:rsidR="00006294" w:rsidRPr="00006294" w:rsidRDefault="00006294" w:rsidP="004B3CB5">
      <w:pPr>
        <w:tabs>
          <w:tab w:val="left" w:pos="4111"/>
        </w:tabs>
        <w:jc w:val="both"/>
        <w:rPr>
          <w:b/>
          <w:sz w:val="24"/>
        </w:rPr>
      </w:pPr>
    </w:p>
    <w:p w:rsidR="00A65C29" w:rsidRDefault="00146995" w:rsidP="004B3CB5">
      <w:pPr>
        <w:tabs>
          <w:tab w:val="left" w:pos="4111"/>
        </w:tabs>
        <w:jc w:val="both"/>
        <w:rPr>
          <w:sz w:val="24"/>
        </w:rPr>
      </w:pPr>
      <w:r w:rsidRPr="00006294">
        <w:rPr>
          <w:b/>
          <w:i/>
          <w:sz w:val="36"/>
        </w:rPr>
        <w:t xml:space="preserve">     </w:t>
      </w:r>
      <w:r w:rsidR="00A65C29" w:rsidRPr="00006294">
        <w:rPr>
          <w:sz w:val="24"/>
        </w:rPr>
        <w:t xml:space="preserve"> Gongs are also very ancient instruments, which have a very characteristic sound when struck by a soft beater, notably </w:t>
      </w:r>
      <w:r w:rsidR="006E703F">
        <w:rPr>
          <w:sz w:val="24"/>
        </w:rPr>
        <w:t xml:space="preserve">at the start of </w:t>
      </w:r>
      <w:r w:rsidR="00A65C29" w:rsidRPr="00006294">
        <w:rPr>
          <w:sz w:val="24"/>
        </w:rPr>
        <w:t>classic films by the Rank organisation. A typi</w:t>
      </w:r>
      <w:r w:rsidR="00A65C29" w:rsidRPr="00006294">
        <w:rPr>
          <w:sz w:val="24"/>
        </w:rPr>
        <w:lastRenderedPageBreak/>
        <w:t xml:space="preserve">cal tam-tam gong used in a symphony is a metre or even larger in diameter. It is made of bronze and, like cymbals, is sufficiently ductile not to shatter when strongly hit.  The damping is very low, so the sound of large gongs can persist for very long times. </w:t>
      </w:r>
    </w:p>
    <w:p w:rsidR="00006294" w:rsidRPr="00006294" w:rsidRDefault="00006294" w:rsidP="004B3CB5">
      <w:pPr>
        <w:tabs>
          <w:tab w:val="left" w:pos="4111"/>
        </w:tabs>
        <w:jc w:val="both"/>
        <w:rPr>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When initially struck strongly by a soft beater, the initial sound is largely associated with the lower frequency partials strongly excited. However, on a time scale of a second or so, the sound can appear to grow in intensity, as non-linear effects transfer energy from lower to higher frequency modes (Audio example S4.1</w:t>
      </w:r>
      <w:r w:rsidR="00245C55" w:rsidRPr="00006294">
        <w:rPr>
          <w:sz w:val="24"/>
        </w:rPr>
        <w:t>7</w:t>
      </w:r>
      <w:r w:rsidR="007E1A66">
        <w:rPr>
          <w:sz w:val="24"/>
        </w:rPr>
        <w:object w:dxaOrig="795" w:dyaOrig="811">
          <v:shape id="_x0000_i1402" type="#_x0000_t75" style="width:40.5pt;height:40.5pt" o:ole="">
            <v:imagedata r:id="rId908" o:title=""/>
          </v:shape>
          <o:OLEObject Type="Embed" ProgID="Package" ShapeID="_x0000_i1402" DrawAspect="Content" ObjectID="_1687067304" r:id="rId909"/>
        </w:object>
      </w:r>
      <w:r w:rsidR="00A65C29" w:rsidRPr="00006294">
        <w:rPr>
          <w:sz w:val="24"/>
        </w:rPr>
        <w:t xml:space="preserve">).  This is illustrated in </w:t>
      </w:r>
      <w:r w:rsidR="00675C8D">
        <w:rPr>
          <w:sz w:val="24"/>
        </w:rPr>
        <w:t>Fig.</w:t>
      </w:r>
      <w:r w:rsidR="00316DD5">
        <w:rPr>
          <w:sz w:val="24"/>
        </w:rPr>
        <w:t xml:space="preserve"> 4.18</w:t>
      </w:r>
      <w:r w:rsidR="00A65C29" w:rsidRPr="00006294">
        <w:rPr>
          <w:sz w:val="24"/>
        </w:rPr>
        <w:t xml:space="preserve"> (from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Fig 20.8]) showing the build</w:t>
      </w:r>
      <w:r w:rsidR="00316DD5">
        <w:rPr>
          <w:sz w:val="24"/>
        </w:rPr>
        <w:t>-</w:t>
      </w:r>
      <w:r w:rsidR="00A65C29" w:rsidRPr="00006294">
        <w:rPr>
          <w:sz w:val="24"/>
        </w:rPr>
        <w:t xml:space="preserve">up and subsequent decay of acoustic energy in the higher frequency bands at considerable times after the initial impact. The fluctuations in intensity within these bands were taken as evidence for chaotic behaviour. However, even in a linear system, interference between the large number of very closely spaced inharmonic partials would also result in apparently random fluctuations in amplitude. </w:t>
      </w:r>
    </w:p>
    <w:p w:rsidR="00A65C29" w:rsidRPr="00006294" w:rsidRDefault="00412DCB" w:rsidP="005D6270">
      <w:pPr>
        <w:tabs>
          <w:tab w:val="left" w:pos="4111"/>
        </w:tabs>
        <w:ind w:firstLine="2300"/>
        <w:jc w:val="both"/>
        <w:rPr>
          <w:sz w:val="24"/>
        </w:rPr>
      </w:pPr>
      <w:r>
        <w:rPr>
          <w:noProof/>
          <w:sz w:val="24"/>
          <w:lang w:val="en-US"/>
        </w:rPr>
        <w:drawing>
          <wp:inline distT="0" distB="0" distL="0" distR="0" wp14:anchorId="2F2CD294" wp14:editId="65974FE1">
            <wp:extent cx="2114550" cy="234315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2114550" cy="2343150"/>
                    </a:xfrm>
                    <a:prstGeom prst="rect">
                      <a:avLst/>
                    </a:prstGeom>
                    <a:noFill/>
                    <a:ln>
                      <a:noFill/>
                    </a:ln>
                  </pic:spPr>
                </pic:pic>
              </a:graphicData>
            </a:graphic>
          </wp:inline>
        </w:drawing>
      </w:r>
    </w:p>
    <w:p w:rsidR="00A65C29" w:rsidRPr="00006294" w:rsidRDefault="00675C8D" w:rsidP="004B3CB5">
      <w:pPr>
        <w:tabs>
          <w:tab w:val="left" w:pos="4111"/>
        </w:tabs>
        <w:jc w:val="both"/>
        <w:rPr>
          <w:i/>
          <w:szCs w:val="18"/>
        </w:rPr>
      </w:pPr>
      <w:r>
        <w:rPr>
          <w:b/>
          <w:i/>
          <w:szCs w:val="18"/>
        </w:rPr>
        <w:t xml:space="preserve">Fig. </w:t>
      </w:r>
      <w:r w:rsidR="00316DD5">
        <w:rPr>
          <w:b/>
          <w:i/>
          <w:szCs w:val="18"/>
        </w:rPr>
        <w:t xml:space="preserve">4.18 </w:t>
      </w:r>
      <w:r w:rsidR="00A65C29" w:rsidRPr="00006294">
        <w:rPr>
          <w:i/>
          <w:szCs w:val="18"/>
        </w:rPr>
        <w:t xml:space="preserve"> Build- up and decay in intensity of struck tam-tam sound in frequency bands centred on the indicated frequencies (Fletcher and Rossing)</w:t>
      </w:r>
    </w:p>
    <w:p w:rsidR="005D6270" w:rsidRDefault="005D6270" w:rsidP="004B3CB5">
      <w:pPr>
        <w:tabs>
          <w:tab w:val="left" w:pos="4111"/>
        </w:tabs>
        <w:jc w:val="both"/>
        <w:rPr>
          <w:b/>
          <w:sz w:val="24"/>
        </w:rPr>
      </w:pPr>
    </w:p>
    <w:p w:rsidR="00A65C29" w:rsidRDefault="005D6270" w:rsidP="004B3CB5">
      <w:pPr>
        <w:tabs>
          <w:tab w:val="left" w:pos="4111"/>
        </w:tabs>
        <w:jc w:val="both"/>
        <w:rPr>
          <w:b/>
          <w:sz w:val="24"/>
        </w:rPr>
      </w:pPr>
      <w:r>
        <w:rPr>
          <w:b/>
          <w:sz w:val="24"/>
        </w:rPr>
        <w:t>C</w:t>
      </w:r>
      <w:r w:rsidR="00A65C29" w:rsidRPr="00006294">
        <w:rPr>
          <w:b/>
          <w:sz w:val="24"/>
        </w:rPr>
        <w:t xml:space="preserve">hinese </w:t>
      </w:r>
      <w:r w:rsidR="00A577C2">
        <w:rPr>
          <w:b/>
          <w:sz w:val="24"/>
        </w:rPr>
        <w:t xml:space="preserve">Opera </w:t>
      </w:r>
      <w:r>
        <w:rPr>
          <w:b/>
          <w:sz w:val="24"/>
        </w:rPr>
        <w:t>G</w:t>
      </w:r>
      <w:r w:rsidR="00A65C29" w:rsidRPr="00006294">
        <w:rPr>
          <w:b/>
          <w:sz w:val="24"/>
        </w:rPr>
        <w:t>ongs</w:t>
      </w:r>
    </w:p>
    <w:p w:rsidR="00006294" w:rsidRPr="00006294" w:rsidRDefault="00006294" w:rsidP="004B3CB5">
      <w:pPr>
        <w:tabs>
          <w:tab w:val="left" w:pos="4111"/>
        </w:tabs>
        <w:jc w:val="both"/>
        <w:rPr>
          <w:b/>
          <w:sz w:val="24"/>
        </w:rPr>
      </w:pPr>
    </w:p>
    <w:p w:rsidR="00A65C29" w:rsidRPr="00006294" w:rsidRDefault="00146995" w:rsidP="004B3CB5">
      <w:pPr>
        <w:tabs>
          <w:tab w:val="left" w:pos="4111"/>
        </w:tabs>
        <w:jc w:val="both"/>
        <w:rPr>
          <w:sz w:val="24"/>
        </w:rPr>
      </w:pPr>
      <w:r w:rsidRPr="00006294">
        <w:rPr>
          <w:sz w:val="24"/>
        </w:rPr>
        <w:t xml:space="preserve">     </w:t>
      </w:r>
      <w:r w:rsidR="00A65C29" w:rsidRPr="00006294">
        <w:rPr>
          <w:sz w:val="24"/>
        </w:rPr>
        <w:t xml:space="preserve">Chinese </w:t>
      </w:r>
      <w:r w:rsidR="00A577C2">
        <w:rPr>
          <w:sz w:val="24"/>
        </w:rPr>
        <w:t xml:space="preserve">Opera </w:t>
      </w:r>
      <w:r w:rsidR="00A65C29" w:rsidRPr="00006294">
        <w:rPr>
          <w:sz w:val="24"/>
        </w:rPr>
        <w:t xml:space="preserve">gongs provide the most dramatic illustration of non-linearity in percussion instruments, with upwards or downwards pitch glides of several semi-tones over a sizeable fraction of a second after being strongly struck. The direction of the pitch “glide” depends on the profile of the vibrating surface as previously described </w:t>
      </w:r>
    </w:p>
    <w:p w:rsidR="00B873A7" w:rsidRPr="00006294" w:rsidRDefault="00412DCB" w:rsidP="005D6270">
      <w:pPr>
        <w:tabs>
          <w:tab w:val="left" w:pos="4111"/>
        </w:tabs>
        <w:ind w:firstLine="1900"/>
        <w:jc w:val="both"/>
        <w:rPr>
          <w:sz w:val="24"/>
        </w:rPr>
      </w:pPr>
      <w:r>
        <w:rPr>
          <w:noProof/>
          <w:sz w:val="24"/>
          <w:lang w:val="en-US"/>
        </w:rPr>
        <w:lastRenderedPageBreak/>
        <w:drawing>
          <wp:inline distT="0" distB="0" distL="0" distR="0" wp14:anchorId="78E05BF4" wp14:editId="52348B16">
            <wp:extent cx="2734945" cy="2776220"/>
            <wp:effectExtent l="0" t="0" r="8255" b="5080"/>
            <wp:docPr id="2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2734945" cy="2776220"/>
                    </a:xfrm>
                    <a:prstGeom prst="rect">
                      <a:avLst/>
                    </a:prstGeom>
                    <a:noFill/>
                  </pic:spPr>
                </pic:pic>
              </a:graphicData>
            </a:graphic>
          </wp:inline>
        </w:drawing>
      </w:r>
    </w:p>
    <w:p w:rsidR="00B873A7" w:rsidRPr="00006294" w:rsidRDefault="00675C8D" w:rsidP="00B873A7">
      <w:pPr>
        <w:tabs>
          <w:tab w:val="left" w:pos="4111"/>
        </w:tabs>
        <w:jc w:val="both"/>
        <w:rPr>
          <w:i/>
          <w:szCs w:val="18"/>
        </w:rPr>
      </w:pPr>
      <w:r>
        <w:rPr>
          <w:b/>
          <w:i/>
          <w:szCs w:val="18"/>
        </w:rPr>
        <w:t xml:space="preserve">Fig. </w:t>
      </w:r>
      <w:r w:rsidR="00316DD5">
        <w:rPr>
          <w:b/>
          <w:i/>
          <w:szCs w:val="18"/>
        </w:rPr>
        <w:t>4.19</w:t>
      </w:r>
      <w:r w:rsidR="00B873A7" w:rsidRPr="00006294">
        <w:rPr>
          <w:i/>
          <w:szCs w:val="18"/>
        </w:rPr>
        <w:t xml:space="preserve">    The wave envelope of</w:t>
      </w:r>
      <w:r w:rsidR="005D6270">
        <w:rPr>
          <w:i/>
          <w:szCs w:val="18"/>
        </w:rPr>
        <w:t xml:space="preserve"> sounds from </w:t>
      </w:r>
      <w:r w:rsidR="00B873A7" w:rsidRPr="00006294">
        <w:rPr>
          <w:i/>
          <w:szCs w:val="18"/>
        </w:rPr>
        <w:t xml:space="preserve">three downward-sliding Chinese </w:t>
      </w:r>
      <w:r w:rsidR="00A577C2">
        <w:rPr>
          <w:i/>
          <w:szCs w:val="18"/>
        </w:rPr>
        <w:t xml:space="preserve">opera </w:t>
      </w:r>
      <w:r w:rsidR="00B873A7" w:rsidRPr="00006294">
        <w:rPr>
          <w:i/>
          <w:szCs w:val="18"/>
        </w:rPr>
        <w:t>gong</w:t>
      </w:r>
      <w:r w:rsidR="005D6270">
        <w:rPr>
          <w:i/>
          <w:szCs w:val="18"/>
        </w:rPr>
        <w:t>s</w:t>
      </w:r>
      <w:r w:rsidR="00B873A7" w:rsidRPr="00006294">
        <w:rPr>
          <w:i/>
          <w:szCs w:val="18"/>
        </w:rPr>
        <w:t xml:space="preserve"> followed by the spectrum of the third gong at the start</w:t>
      </w:r>
      <w:r w:rsidR="005D6270">
        <w:rPr>
          <w:i/>
          <w:szCs w:val="18"/>
        </w:rPr>
        <w:t xml:space="preserve">, </w:t>
      </w:r>
      <w:r w:rsidR="00B873A7" w:rsidRPr="00006294">
        <w:rPr>
          <w:i/>
          <w:szCs w:val="18"/>
        </w:rPr>
        <w:t>after 0.75</w:t>
      </w:r>
      <w:r w:rsidR="005D6270">
        <w:rPr>
          <w:i/>
          <w:szCs w:val="18"/>
        </w:rPr>
        <w:t xml:space="preserve"> and 1.5 seconds illustrating the non-linear frequency shifts</w:t>
      </w:r>
      <w:r w:rsidR="00B873A7" w:rsidRPr="00006294">
        <w:rPr>
          <w:i/>
          <w:szCs w:val="18"/>
        </w:rPr>
        <w:t xml:space="preserve"> </w:t>
      </w:r>
    </w:p>
    <w:p w:rsidR="00B873A7" w:rsidRPr="00006294" w:rsidRDefault="00B873A7" w:rsidP="00146995">
      <w:pPr>
        <w:tabs>
          <w:tab w:val="left" w:pos="4111"/>
        </w:tabs>
        <w:jc w:val="both"/>
        <w:rPr>
          <w:sz w:val="24"/>
        </w:rPr>
      </w:pPr>
    </w:p>
    <w:p w:rsidR="00146995" w:rsidRPr="00006294" w:rsidRDefault="00146995" w:rsidP="00146995">
      <w:pPr>
        <w:tabs>
          <w:tab w:val="left" w:pos="4111"/>
        </w:tabs>
        <w:jc w:val="both"/>
        <w:rPr>
          <w:sz w:val="24"/>
        </w:rPr>
      </w:pPr>
      <w:r w:rsidRPr="00006294">
        <w:rPr>
          <w:sz w:val="24"/>
        </w:rPr>
        <w:t xml:space="preserve">  </w:t>
      </w:r>
      <w:r w:rsidR="00006294">
        <w:rPr>
          <w:sz w:val="24"/>
        </w:rPr>
        <w:t xml:space="preserve"> </w:t>
      </w:r>
      <w:r w:rsidR="00675C8D">
        <w:rPr>
          <w:sz w:val="24"/>
        </w:rPr>
        <w:t xml:space="preserve">Figure </w:t>
      </w:r>
      <w:r w:rsidR="00316DD5">
        <w:rPr>
          <w:sz w:val="24"/>
        </w:rPr>
        <w:t>4.19</w:t>
      </w:r>
      <w:r w:rsidR="00A65C29" w:rsidRPr="00006294">
        <w:rPr>
          <w:sz w:val="24"/>
        </w:rPr>
        <w:t xml:space="preserve"> shows the </w:t>
      </w:r>
      <w:r w:rsidR="005F7587">
        <w:rPr>
          <w:sz w:val="24"/>
        </w:rPr>
        <w:t xml:space="preserve">decaying </w:t>
      </w:r>
      <w:r w:rsidR="00A65C29" w:rsidRPr="00006294">
        <w:rPr>
          <w:sz w:val="24"/>
        </w:rPr>
        <w:t>wave</w:t>
      </w:r>
      <w:r w:rsidR="005F7587">
        <w:rPr>
          <w:sz w:val="24"/>
        </w:rPr>
        <w:t xml:space="preserve">forms </w:t>
      </w:r>
      <w:r w:rsidR="00A65C29" w:rsidRPr="00006294">
        <w:rPr>
          <w:sz w:val="24"/>
        </w:rPr>
        <w:t>of the sound of three Chinese gongs with a downward pitch glide (audio example S4.18</w:t>
      </w:r>
      <w:r w:rsidR="00C04BFD">
        <w:rPr>
          <w:sz w:val="24"/>
        </w:rPr>
        <w:object w:dxaOrig="795" w:dyaOrig="811">
          <v:shape id="_x0000_i1403" type="#_x0000_t75" style="width:40.5pt;height:40.5pt" o:ole="">
            <v:imagedata r:id="rId912" o:title=""/>
          </v:shape>
          <o:OLEObject Type="Embed" ProgID="Package" ShapeID="_x0000_i1403" DrawAspect="Content" ObjectID="_1687067305" r:id="rId913"/>
        </w:object>
      </w:r>
      <w:r w:rsidR="00A65C29" w:rsidRPr="00006294">
        <w:rPr>
          <w:sz w:val="24"/>
        </w:rPr>
        <w:t xml:space="preserve"> )</w:t>
      </w:r>
      <w:r w:rsidR="005F7587">
        <w:rPr>
          <w:sz w:val="24"/>
        </w:rPr>
        <w:t xml:space="preserve"> played in succession</w:t>
      </w:r>
      <w:r w:rsidR="00A65C29" w:rsidRPr="00006294">
        <w:rPr>
          <w:sz w:val="24"/>
        </w:rPr>
        <w:t>. The initial spectrum of the third note played is followed by spectra at 0.75 and 1.5 s after striking, illustrating the transfer of energy to lower frequency modes.  The much broader width of the initial spectrum reflects the decrease in lifetime of the initial modes struck resulting from the non-linear loss of energy to higher frequency modes. The two well-defined peaks between the two major peaks are from the long-ringing principal partials of the first two gongs.</w:t>
      </w:r>
    </w:p>
    <w:p w:rsidR="005D6270" w:rsidRPr="00006294" w:rsidRDefault="005D6270" w:rsidP="004B3CB5">
      <w:pPr>
        <w:tabs>
          <w:tab w:val="left" w:pos="4111"/>
        </w:tabs>
        <w:ind w:firstLine="1080"/>
        <w:jc w:val="both"/>
        <w:rPr>
          <w:sz w:val="24"/>
        </w:rPr>
      </w:pPr>
    </w:p>
    <w:p w:rsidR="00A65C29" w:rsidRPr="00EA4AD8" w:rsidRDefault="005D6270" w:rsidP="00006294">
      <w:pPr>
        <w:tabs>
          <w:tab w:val="left" w:pos="4111"/>
        </w:tabs>
        <w:rPr>
          <w:b/>
          <w:sz w:val="24"/>
          <w:szCs w:val="24"/>
        </w:rPr>
      </w:pPr>
      <w:r>
        <w:rPr>
          <w:b/>
          <w:sz w:val="24"/>
          <w:szCs w:val="24"/>
        </w:rPr>
        <w:t>S</w:t>
      </w:r>
      <w:r w:rsidR="00A65C29" w:rsidRPr="00EA4AD8">
        <w:rPr>
          <w:b/>
          <w:sz w:val="24"/>
          <w:szCs w:val="24"/>
        </w:rPr>
        <w:t xml:space="preserve">teel </w:t>
      </w:r>
      <w:r>
        <w:rPr>
          <w:b/>
          <w:sz w:val="24"/>
          <w:szCs w:val="24"/>
        </w:rPr>
        <w:t>P</w:t>
      </w:r>
      <w:r w:rsidR="00A65C29" w:rsidRPr="00EA4AD8">
        <w:rPr>
          <w:b/>
          <w:sz w:val="24"/>
          <w:szCs w:val="24"/>
        </w:rPr>
        <w:t>ans</w:t>
      </w:r>
      <w:r w:rsidR="00006294" w:rsidRPr="00EA4AD8">
        <w:rPr>
          <w:b/>
          <w:sz w:val="24"/>
          <w:szCs w:val="24"/>
        </w:rPr>
        <w:br/>
      </w:r>
    </w:p>
    <w:p w:rsidR="00006294" w:rsidRDefault="00146995" w:rsidP="004B3CB5">
      <w:pPr>
        <w:tabs>
          <w:tab w:val="left" w:pos="4111"/>
        </w:tabs>
        <w:jc w:val="both"/>
        <w:rPr>
          <w:sz w:val="24"/>
        </w:rPr>
      </w:pPr>
      <w:r w:rsidRPr="00006294">
        <w:rPr>
          <w:sz w:val="24"/>
        </w:rPr>
        <w:t xml:space="preserve">     </w:t>
      </w:r>
      <w:r w:rsidR="00A65C29" w:rsidRPr="00006294">
        <w:rPr>
          <w:sz w:val="24"/>
        </w:rPr>
        <w:t>Finally, in this section on percussion instruments based on vibrating plates, we consider steel pans originating from the Caribbean, which were initially fabricated by indenting the top of oil cans left on the beaches by the British Navy after World War II. They have become a immensely popular instrument in that part of the world and are just as interesting from a musical acoustics viewpoint. See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20.7] for further details.</w:t>
      </w:r>
    </w:p>
    <w:p w:rsidR="00A65C29" w:rsidRPr="00006294" w:rsidRDefault="00A65C29" w:rsidP="004B3CB5">
      <w:pPr>
        <w:tabs>
          <w:tab w:val="left" w:pos="4111"/>
        </w:tabs>
        <w:jc w:val="both"/>
        <w:rPr>
          <w:sz w:val="24"/>
        </w:rPr>
      </w:pPr>
      <w:r w:rsidRPr="00006294">
        <w:rPr>
          <w:sz w:val="24"/>
        </w:rPr>
        <w:t xml:space="preserve">  </w:t>
      </w:r>
    </w:p>
    <w:p w:rsidR="00B873A7" w:rsidRPr="00006294" w:rsidRDefault="00412DCB" w:rsidP="005D6270">
      <w:pPr>
        <w:tabs>
          <w:tab w:val="left" w:pos="4111"/>
        </w:tabs>
        <w:ind w:firstLine="2900"/>
        <w:jc w:val="both"/>
        <w:rPr>
          <w:i/>
          <w:szCs w:val="18"/>
        </w:rPr>
      </w:pPr>
      <w:r>
        <w:rPr>
          <w:noProof/>
          <w:sz w:val="24"/>
          <w:lang w:val="en-US"/>
        </w:rPr>
        <w:drawing>
          <wp:inline distT="0" distB="0" distL="0" distR="0" wp14:anchorId="4DC9A5B2" wp14:editId="4BE68105">
            <wp:extent cx="1609725" cy="1562100"/>
            <wp:effectExtent l="0" t="0" r="952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1609725" cy="1562100"/>
                    </a:xfrm>
                    <a:prstGeom prst="rect">
                      <a:avLst/>
                    </a:prstGeom>
                    <a:noFill/>
                    <a:ln>
                      <a:noFill/>
                    </a:ln>
                  </pic:spPr>
                </pic:pic>
              </a:graphicData>
            </a:graphic>
          </wp:inline>
        </w:drawing>
      </w:r>
      <w:r w:rsidR="00B873A7" w:rsidRPr="00006294">
        <w:rPr>
          <w:sz w:val="24"/>
        </w:rPr>
        <w:br/>
      </w:r>
      <w:r w:rsidR="00675C8D">
        <w:rPr>
          <w:b/>
          <w:i/>
          <w:szCs w:val="18"/>
        </w:rPr>
        <w:t xml:space="preserve">Fig. </w:t>
      </w:r>
      <w:r w:rsidR="00316DD5">
        <w:rPr>
          <w:b/>
          <w:i/>
          <w:szCs w:val="18"/>
        </w:rPr>
        <w:t>4.20</w:t>
      </w:r>
      <w:r w:rsidR="00B873A7" w:rsidRPr="00006294">
        <w:rPr>
          <w:i/>
          <w:szCs w:val="18"/>
        </w:rPr>
        <w:t xml:space="preserve">   Typical indentation areas in a tenor steel pan drum head (after Rossing) </w:t>
      </w:r>
    </w:p>
    <w:p w:rsidR="00B873A7" w:rsidRPr="00006294" w:rsidRDefault="00B873A7" w:rsidP="004B3CB5">
      <w:pPr>
        <w:tabs>
          <w:tab w:val="left" w:pos="4111"/>
        </w:tabs>
        <w:jc w:val="both"/>
        <w:rPr>
          <w:sz w:val="24"/>
        </w:rPr>
      </w:pPr>
    </w:p>
    <w:p w:rsidR="00006294" w:rsidRDefault="00146995" w:rsidP="004B3CB5">
      <w:pPr>
        <w:tabs>
          <w:tab w:val="left" w:pos="4111"/>
        </w:tabs>
        <w:jc w:val="both"/>
        <w:rPr>
          <w:sz w:val="24"/>
        </w:rPr>
      </w:pPr>
      <w:r w:rsidRPr="00006294">
        <w:rPr>
          <w:sz w:val="24"/>
        </w:rPr>
        <w:t xml:space="preserve">     </w:t>
      </w:r>
      <w:r w:rsidR="00F61D83">
        <w:rPr>
          <w:sz w:val="24"/>
        </w:rPr>
        <w:t>P</w:t>
      </w:r>
      <w:r w:rsidR="00A65C29" w:rsidRPr="00006294">
        <w:rPr>
          <w:sz w:val="24"/>
        </w:rPr>
        <w:t xml:space="preserve">itched notes on a given drum are produced by hammered indentations of different sizes on the top face of the drum.  Different ranges of notes are produced by drums or pans of different sizes (e.g. lead tenor, double tenor, alto, cello and bass). Typical indented regions </w:t>
      </w:r>
      <w:r w:rsidR="00A65C29" w:rsidRPr="00006294">
        <w:rPr>
          <w:sz w:val="24"/>
        </w:rPr>
        <w:lastRenderedPageBreak/>
        <w:t xml:space="preserve">on a double tenor steel pan are shown in </w:t>
      </w:r>
      <w:r w:rsidR="00675C8D">
        <w:rPr>
          <w:sz w:val="24"/>
        </w:rPr>
        <w:t>Fig.</w:t>
      </w:r>
      <w:r w:rsidR="00316DD5">
        <w:rPr>
          <w:sz w:val="24"/>
        </w:rPr>
        <w:t>4.20</w:t>
      </w:r>
      <w:r w:rsidR="00A65C29" w:rsidRPr="00006294">
        <w:rPr>
          <w:sz w:val="24"/>
        </w:rPr>
        <w:t>, adapted from drawings for a full set of pans in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Fig.20.17]. The various indented areas on the drum head can be considered as an array of relatively weakly coupled resonators.  An individual indented area on an infinite sheet would have very similar acoustic modes as those of a hemispherical cap indented in an infinite plate.  The frequency of the modes would be determined by the size and arching of the indented areas</w:t>
      </w:r>
      <w:r w:rsidR="00F61D83">
        <w:rPr>
          <w:sz w:val="24"/>
        </w:rPr>
        <w:t xml:space="preserve">.  On a real steel drum the effective cap size will be determined </w:t>
      </w:r>
      <w:r w:rsidR="00A65C29" w:rsidRPr="00006294">
        <w:rPr>
          <w:sz w:val="24"/>
        </w:rPr>
        <w:t xml:space="preserve">by the rate of change of curvature of the plate and </w:t>
      </w:r>
      <w:r w:rsidR="00F61D83">
        <w:rPr>
          <w:sz w:val="24"/>
        </w:rPr>
        <w:t xml:space="preserve">the </w:t>
      </w:r>
      <w:r w:rsidR="00A65C29" w:rsidRPr="00006294">
        <w:rPr>
          <w:sz w:val="24"/>
        </w:rPr>
        <w:t>associated change in acoustic impedance at the edge of the indented region. However, all such regions on a steel pan will be coupled together by the transfer of acoustic energy between them, to form a set of coupled modes.  Hitting one particular region will therefore excite other regions, especially those that have closely matching partials. The coupling between such regions has been investigated holographically by Rossing [</w:t>
      </w:r>
      <w:r w:rsidRPr="00006294">
        <w:rPr>
          <w:sz w:val="24"/>
        </w:rPr>
        <w:fldChar w:fldCharType="begin"/>
      </w:r>
      <w:r w:rsidRPr="00006294">
        <w:rPr>
          <w:sz w:val="24"/>
        </w:rPr>
        <w:instrText xml:space="preserve"> NOTEREF _Ref120420929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202</w:t>
      </w:r>
      <w:r w:rsidRPr="00006294">
        <w:rPr>
          <w:sz w:val="24"/>
        </w:rPr>
        <w:fldChar w:fldCharType="end"/>
      </w:r>
      <w:r w:rsidR="00A65C29" w:rsidRPr="00006294">
        <w:rPr>
          <w:sz w:val="24"/>
        </w:rPr>
        <w:t>, Fig 20.20].</w:t>
      </w:r>
    </w:p>
    <w:p w:rsidR="00006294" w:rsidRPr="00006294" w:rsidRDefault="00A65C29" w:rsidP="005D6270">
      <w:pPr>
        <w:tabs>
          <w:tab w:val="left" w:pos="4111"/>
        </w:tabs>
        <w:ind w:firstLine="1900"/>
        <w:jc w:val="both"/>
        <w:rPr>
          <w:sz w:val="24"/>
        </w:rPr>
      </w:pPr>
      <w:r w:rsidRPr="00006294">
        <w:rPr>
          <w:sz w:val="24"/>
        </w:rPr>
        <w:t xml:space="preserve"> </w:t>
      </w:r>
      <w:r w:rsidR="00412DCB">
        <w:rPr>
          <w:noProof/>
          <w:sz w:val="24"/>
          <w:lang w:val="en-US"/>
        </w:rPr>
        <w:drawing>
          <wp:inline distT="0" distB="0" distL="0" distR="0" wp14:anchorId="64F0711C" wp14:editId="77302645">
            <wp:extent cx="2952750" cy="2009775"/>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2952750" cy="2009775"/>
                    </a:xfrm>
                    <a:prstGeom prst="rect">
                      <a:avLst/>
                    </a:prstGeom>
                    <a:noFill/>
                    <a:ln>
                      <a:noFill/>
                    </a:ln>
                  </pic:spPr>
                </pic:pic>
              </a:graphicData>
            </a:graphic>
          </wp:inline>
        </w:drawing>
      </w:r>
    </w:p>
    <w:p w:rsidR="00006294" w:rsidRPr="00006294" w:rsidRDefault="00675C8D" w:rsidP="00006294">
      <w:pPr>
        <w:tabs>
          <w:tab w:val="left" w:pos="4111"/>
        </w:tabs>
        <w:jc w:val="both"/>
        <w:rPr>
          <w:i/>
          <w:sz w:val="22"/>
          <w:szCs w:val="18"/>
        </w:rPr>
      </w:pPr>
      <w:r>
        <w:rPr>
          <w:b/>
          <w:i/>
          <w:sz w:val="22"/>
          <w:szCs w:val="18"/>
        </w:rPr>
        <w:t xml:space="preserve">Fig. </w:t>
      </w:r>
      <w:r w:rsidR="00316DD5">
        <w:rPr>
          <w:b/>
          <w:i/>
          <w:sz w:val="22"/>
          <w:szCs w:val="18"/>
        </w:rPr>
        <w:t>4.21</w:t>
      </w:r>
      <w:r w:rsidR="005F7587">
        <w:rPr>
          <w:b/>
          <w:i/>
          <w:sz w:val="22"/>
          <w:szCs w:val="18"/>
        </w:rPr>
        <w:t xml:space="preserve"> </w:t>
      </w:r>
      <w:r w:rsidR="00006294" w:rsidRPr="00006294">
        <w:rPr>
          <w:i/>
          <w:sz w:val="22"/>
          <w:szCs w:val="18"/>
        </w:rPr>
        <w:t xml:space="preserve"> Waveform and initial and time</w:t>
      </w:r>
      <w:r w:rsidR="005D6270">
        <w:rPr>
          <w:i/>
          <w:sz w:val="22"/>
          <w:szCs w:val="18"/>
        </w:rPr>
        <w:t>-</w:t>
      </w:r>
      <w:r w:rsidR="00006294" w:rsidRPr="00006294">
        <w:rPr>
          <w:i/>
          <w:sz w:val="22"/>
          <w:szCs w:val="18"/>
        </w:rPr>
        <w:t xml:space="preserve">delayed spectra of the </w:t>
      </w:r>
      <w:r w:rsidR="005F7587">
        <w:rPr>
          <w:i/>
          <w:sz w:val="22"/>
          <w:szCs w:val="18"/>
        </w:rPr>
        <w:t>note C#4 on a steel drum</w:t>
      </w:r>
      <w:r w:rsidR="00006294" w:rsidRPr="00006294">
        <w:rPr>
          <w:i/>
          <w:sz w:val="22"/>
          <w:szCs w:val="18"/>
        </w:rPr>
        <w:t xml:space="preserve"> </w:t>
      </w:r>
    </w:p>
    <w:p w:rsidR="00B873A7" w:rsidRPr="00006294" w:rsidRDefault="00B873A7" w:rsidP="004B3CB5">
      <w:pPr>
        <w:tabs>
          <w:tab w:val="left" w:pos="4111"/>
        </w:tabs>
        <w:jc w:val="both"/>
        <w:rPr>
          <w:sz w:val="24"/>
        </w:rPr>
      </w:pPr>
    </w:p>
    <w:p w:rsidR="00A65C29" w:rsidRPr="00006294" w:rsidRDefault="00B873A7" w:rsidP="004B3CB5">
      <w:pPr>
        <w:tabs>
          <w:tab w:val="left" w:pos="4111"/>
        </w:tabs>
        <w:jc w:val="both"/>
        <w:rPr>
          <w:sz w:val="24"/>
        </w:rPr>
      </w:pPr>
      <w:r w:rsidRPr="00006294">
        <w:rPr>
          <w:sz w:val="24"/>
        </w:rPr>
        <w:t xml:space="preserve">    </w:t>
      </w:r>
      <w:r w:rsidR="00245C55" w:rsidRPr="00006294">
        <w:rPr>
          <w:sz w:val="24"/>
        </w:rPr>
        <w:t>Audio example S4.19</w:t>
      </w:r>
      <w:r w:rsidR="00A65C29" w:rsidRPr="00006294">
        <w:rPr>
          <w:sz w:val="24"/>
        </w:rPr>
        <w:t xml:space="preserve"> </w:t>
      </w:r>
      <w:r w:rsidR="00C04BFD">
        <w:rPr>
          <w:sz w:val="24"/>
        </w:rPr>
        <w:object w:dxaOrig="795" w:dyaOrig="811">
          <v:shape id="_x0000_i1404" type="#_x0000_t75" style="width:40.5pt;height:40.5pt" o:ole="">
            <v:imagedata r:id="rId916" o:title=""/>
          </v:shape>
          <o:OLEObject Type="Embed" ProgID="Package" ShapeID="_x0000_i1404" DrawAspect="Content" ObjectID="_1687067306" r:id="rId917"/>
        </w:object>
      </w:r>
      <w:r w:rsidR="00A65C29" w:rsidRPr="00006294">
        <w:rPr>
          <w:sz w:val="24"/>
        </w:rPr>
        <w:t xml:space="preserve"> illustrates a succession of notes played on a steel drum.   </w:t>
      </w:r>
      <w:r w:rsidR="00675C8D">
        <w:rPr>
          <w:sz w:val="24"/>
        </w:rPr>
        <w:t xml:space="preserve">Figure </w:t>
      </w:r>
      <w:r w:rsidR="00316DD5">
        <w:rPr>
          <w:sz w:val="24"/>
        </w:rPr>
        <w:t>4.21</w:t>
      </w:r>
      <w:r w:rsidR="00A65C29" w:rsidRPr="00006294">
        <w:rPr>
          <w:sz w:val="24"/>
        </w:rPr>
        <w:t xml:space="preserve"> shows a typical </w:t>
      </w:r>
      <w:r w:rsidR="005F7587">
        <w:rPr>
          <w:sz w:val="24"/>
        </w:rPr>
        <w:t xml:space="preserve">decaying </w:t>
      </w:r>
      <w:r w:rsidR="00A65C29" w:rsidRPr="00006294">
        <w:rPr>
          <w:sz w:val="24"/>
        </w:rPr>
        <w:t>waveform with initial and time-delayed spectra of a single note. A relatively large number of well-defined modes can easily be identified.  However, the subjective absolute pitch of the note is not particularly well defined and there is a strong sense of pitch circularity in the sound of an ascending scale</w:t>
      </w:r>
      <w:r w:rsidR="00D2516D">
        <w:rPr>
          <w:sz w:val="24"/>
        </w:rPr>
        <w:t xml:space="preserve"> </w:t>
      </w:r>
      <w:r w:rsidR="00D2516D" w:rsidRPr="00006294">
        <w:rPr>
          <w:sz w:val="24"/>
        </w:rPr>
        <w:t>(see section 13.1.3</w:t>
      </w:r>
      <w:r w:rsidR="00D2516D">
        <w:rPr>
          <w:sz w:val="24"/>
        </w:rPr>
        <w:t xml:space="preserve"> and compare with audio example S1.15</w:t>
      </w:r>
      <w:r w:rsidR="00C04BFD">
        <w:rPr>
          <w:sz w:val="24"/>
        </w:rPr>
        <w:object w:dxaOrig="795" w:dyaOrig="811">
          <v:shape id="_x0000_i1405" type="#_x0000_t75" style="width:40.5pt;height:40.5pt" o:ole="">
            <v:imagedata r:id="rId918" o:title=""/>
          </v:shape>
          <o:OLEObject Type="Embed" ProgID="Package" ShapeID="_x0000_i1405" DrawAspect="Content" ObjectID="_1687067307" r:id="rId919"/>
        </w:object>
      </w:r>
      <w:r w:rsidR="00D2516D" w:rsidRPr="00006294">
        <w:rPr>
          <w:sz w:val="24"/>
        </w:rPr>
        <w:t>)</w:t>
      </w:r>
      <w:r w:rsidR="00A65C29" w:rsidRPr="00006294">
        <w:rPr>
          <w:sz w:val="24"/>
        </w:rPr>
        <w:t xml:space="preserve">, sometimes making it difficult to identify the octave to which a particular note should be attributed.  Note the </w:t>
      </w:r>
      <w:r w:rsidR="00A65C29" w:rsidRPr="00006294">
        <w:rPr>
          <w:i/>
          <w:sz w:val="24"/>
        </w:rPr>
        <w:t>increase</w:t>
      </w:r>
      <w:r w:rsidR="00A65C29" w:rsidRPr="00006294">
        <w:rPr>
          <w:sz w:val="24"/>
        </w:rPr>
        <w:t xml:space="preserve"> in the amplitude of the second partial with time, which could result from non-linear effects in such thin-walled structures, or </w:t>
      </w:r>
      <w:r w:rsidR="00D2516D">
        <w:rPr>
          <w:sz w:val="24"/>
        </w:rPr>
        <w:t xml:space="preserve">possibly from </w:t>
      </w:r>
      <w:r w:rsidR="007E2030">
        <w:rPr>
          <w:sz w:val="24"/>
        </w:rPr>
        <w:t xml:space="preserve">interference </w:t>
      </w:r>
      <w:r w:rsidR="00D2516D">
        <w:rPr>
          <w:sz w:val="24"/>
        </w:rPr>
        <w:t xml:space="preserve">beats between degenerate modes split in frequency by </w:t>
      </w:r>
      <w:r w:rsidR="00A65C29" w:rsidRPr="00006294">
        <w:rPr>
          <w:sz w:val="24"/>
        </w:rPr>
        <w:t xml:space="preserve">the lack of axial symmetry </w:t>
      </w:r>
      <w:r w:rsidR="00D2516D">
        <w:rPr>
          <w:sz w:val="24"/>
        </w:rPr>
        <w:t>of</w:t>
      </w:r>
      <w:r w:rsidR="00A65C29" w:rsidRPr="00006294">
        <w:rPr>
          <w:sz w:val="24"/>
        </w:rPr>
        <w:t xml:space="preserve"> the hand-beaten indentations. </w:t>
      </w:r>
    </w:p>
    <w:p w:rsidR="00A65C29" w:rsidRPr="0026092F" w:rsidRDefault="00A65C29" w:rsidP="004B3CB5">
      <w:pPr>
        <w:tabs>
          <w:tab w:val="left" w:pos="4111"/>
        </w:tabs>
        <w:jc w:val="both"/>
        <w:rPr>
          <w:color w:val="0000FF"/>
          <w:sz w:val="36"/>
          <w:szCs w:val="36"/>
        </w:rPr>
      </w:pPr>
    </w:p>
    <w:p w:rsidR="00A65C29" w:rsidRPr="0026092F" w:rsidRDefault="000D3064" w:rsidP="00556A6E">
      <w:pPr>
        <w:numPr>
          <w:ilvl w:val="2"/>
          <w:numId w:val="8"/>
        </w:numPr>
        <w:tabs>
          <w:tab w:val="left" w:pos="4111"/>
        </w:tabs>
        <w:ind w:hanging="1504"/>
        <w:jc w:val="both"/>
        <w:rPr>
          <w:color w:val="0000FF"/>
          <w:sz w:val="36"/>
          <w:szCs w:val="36"/>
        </w:rPr>
      </w:pPr>
      <w:r w:rsidRPr="0026092F">
        <w:rPr>
          <w:b/>
          <w:color w:val="0000FF"/>
          <w:sz w:val="36"/>
          <w:szCs w:val="36"/>
        </w:rPr>
        <w:t>S</w:t>
      </w:r>
      <w:r w:rsidR="00A65C29" w:rsidRPr="0026092F">
        <w:rPr>
          <w:b/>
          <w:color w:val="0000FF"/>
          <w:sz w:val="36"/>
          <w:szCs w:val="36"/>
        </w:rPr>
        <w:t>hell</w:t>
      </w:r>
      <w:r w:rsidR="0026092F">
        <w:rPr>
          <w:b/>
          <w:color w:val="0000FF"/>
          <w:sz w:val="36"/>
          <w:szCs w:val="36"/>
        </w:rPr>
        <w:t>s</w:t>
      </w:r>
      <w:r w:rsidR="00A65C29" w:rsidRPr="0026092F">
        <w:rPr>
          <w:b/>
          <w:color w:val="0000FF"/>
          <w:sz w:val="36"/>
          <w:szCs w:val="36"/>
        </w:rPr>
        <w:t xml:space="preserve"> </w:t>
      </w:r>
    </w:p>
    <w:p w:rsidR="00A65C29" w:rsidRDefault="00A65C29" w:rsidP="004B3CB5">
      <w:pPr>
        <w:tabs>
          <w:tab w:val="left" w:pos="4111"/>
        </w:tabs>
        <w:jc w:val="both"/>
        <w:rPr>
          <w:sz w:val="24"/>
        </w:rPr>
      </w:pPr>
    </w:p>
    <w:p w:rsidR="005F7587" w:rsidRDefault="005F7587" w:rsidP="004B3CB5">
      <w:pPr>
        <w:tabs>
          <w:tab w:val="left" w:pos="4111"/>
        </w:tabs>
        <w:jc w:val="both"/>
        <w:rPr>
          <w:b/>
          <w:sz w:val="24"/>
        </w:rPr>
      </w:pPr>
      <w:r w:rsidRPr="005F7587">
        <w:rPr>
          <w:b/>
          <w:sz w:val="24"/>
        </w:rPr>
        <w:t>Blocks and Bells</w:t>
      </w:r>
    </w:p>
    <w:p w:rsidR="005F7587" w:rsidRPr="005F7587" w:rsidRDefault="005F7587" w:rsidP="004B3CB5">
      <w:pPr>
        <w:tabs>
          <w:tab w:val="left" w:pos="4111"/>
        </w:tabs>
        <w:jc w:val="both"/>
        <w:rPr>
          <w:b/>
          <w:sz w:val="24"/>
        </w:rPr>
      </w:pPr>
    </w:p>
    <w:p w:rsidR="00A65C29" w:rsidRDefault="00146995" w:rsidP="004B3CB5">
      <w:pPr>
        <w:tabs>
          <w:tab w:val="left" w:pos="4111"/>
        </w:tabs>
        <w:jc w:val="both"/>
        <w:rPr>
          <w:sz w:val="24"/>
        </w:rPr>
      </w:pPr>
      <w:r w:rsidRPr="00006294">
        <w:rPr>
          <w:sz w:val="24"/>
        </w:rPr>
        <w:t xml:space="preserve">     </w:t>
      </w:r>
      <w:r w:rsidR="00A65C29" w:rsidRPr="00006294">
        <w:rPr>
          <w:sz w:val="24"/>
        </w:rPr>
        <w:t>Finally, we consider the acoustics of three-dimensional shell-like structures</w:t>
      </w:r>
      <w:r w:rsidR="00F61D83">
        <w:rPr>
          <w:sz w:val="24"/>
        </w:rPr>
        <w:t xml:space="preserve">,, such as bells </w:t>
      </w:r>
      <w:r w:rsidR="00A65C29" w:rsidRPr="00006294">
        <w:rPr>
          <w:sz w:val="24"/>
        </w:rPr>
        <w:t xml:space="preserve"> wooden-block</w:t>
      </w:r>
      <w:r w:rsidR="00F61D83">
        <w:rPr>
          <w:sz w:val="24"/>
        </w:rPr>
        <w:t>s</w:t>
      </w:r>
      <w:r w:rsidR="00A65C29" w:rsidRPr="00006294">
        <w:rPr>
          <w:sz w:val="24"/>
        </w:rPr>
        <w:t xml:space="preserve"> and hollow gourd instruments like the maracas. </w:t>
      </w:r>
      <w:r w:rsidR="00F61D83">
        <w:rPr>
          <w:sz w:val="24"/>
        </w:rPr>
        <w:t>The</w:t>
      </w:r>
      <w:r w:rsidR="00A65C29" w:rsidRPr="00006294">
        <w:rPr>
          <w:sz w:val="24"/>
        </w:rPr>
        <w:t xml:space="preserve"> physics of </w:t>
      </w:r>
      <w:r w:rsidR="00F61D83">
        <w:rPr>
          <w:sz w:val="24"/>
        </w:rPr>
        <w:t xml:space="preserve">the latter instruments </w:t>
      </w:r>
      <w:r w:rsidR="00A65C29" w:rsidRPr="00006294">
        <w:rPr>
          <w:sz w:val="24"/>
        </w:rPr>
        <w:t xml:space="preserve">is essentially the same as that of the sound-box of stringed instruments and involves little of additional acoustic interest.  </w:t>
      </w:r>
      <w:r w:rsidR="00F61D83">
        <w:rPr>
          <w:sz w:val="24"/>
        </w:rPr>
        <w:t>We w</w:t>
      </w:r>
      <w:r w:rsidR="00A65C29" w:rsidRPr="00006294">
        <w:rPr>
          <w:sz w:val="24"/>
        </w:rPr>
        <w:t xml:space="preserve">ill therefore concentrate on the acoustics of bell-like structure, which are usually axially symmetric structures, closed at one end, and </w:t>
      </w:r>
      <w:r w:rsidR="00A65C29" w:rsidRPr="00006294">
        <w:rPr>
          <w:sz w:val="24"/>
        </w:rPr>
        <w:lastRenderedPageBreak/>
        <w:t xml:space="preserve">of variable thickness and radius along their length. </w:t>
      </w:r>
      <w:r w:rsidR="00F61D83">
        <w:rPr>
          <w:sz w:val="24"/>
        </w:rPr>
        <w:t xml:space="preserve">Bells </w:t>
      </w:r>
      <w:r w:rsidR="00A65C29" w:rsidRPr="00006294">
        <w:rPr>
          <w:sz w:val="24"/>
        </w:rPr>
        <w:t>have a rich spectrum of modes, which are generally tuned to give long ringing notes with a well-defined sense of pitch.  The bronze used in their construction is typically an alloy of 80% copper and 20% tin</w:t>
      </w:r>
      <w:r w:rsidR="00F61D83">
        <w:rPr>
          <w:sz w:val="24"/>
        </w:rPr>
        <w:t xml:space="preserve">, which has </w:t>
      </w:r>
      <w:r w:rsidR="00A65C29" w:rsidRPr="00006294">
        <w:rPr>
          <w:sz w:val="24"/>
        </w:rPr>
        <w:t xml:space="preserve">to be sufficiently ductile not to crack under the impact of the beater or clapper.  </w:t>
      </w:r>
      <w:r w:rsidR="00F61D83">
        <w:rPr>
          <w:sz w:val="24"/>
        </w:rPr>
        <w:t>Special m</w:t>
      </w:r>
      <w:r w:rsidR="00A65C29" w:rsidRPr="00006294">
        <w:rPr>
          <w:sz w:val="24"/>
        </w:rPr>
        <w:t>etallurgical treatment</w:t>
      </w:r>
      <w:r w:rsidR="00F61D83">
        <w:rPr>
          <w:sz w:val="24"/>
        </w:rPr>
        <w:t xml:space="preserve">s are </w:t>
      </w:r>
      <w:r w:rsidR="00A65C29" w:rsidRPr="00006294">
        <w:rPr>
          <w:sz w:val="24"/>
        </w:rPr>
        <w:t xml:space="preserve">required to produce a grain structure </w:t>
      </w:r>
      <w:r w:rsidR="00A577C2">
        <w:rPr>
          <w:sz w:val="24"/>
        </w:rPr>
        <w:t>producing</w:t>
      </w:r>
      <w:r w:rsidR="00A65C29" w:rsidRPr="00006294">
        <w:rPr>
          <w:sz w:val="24"/>
        </w:rPr>
        <w:t xml:space="preserve"> little damping at acoustic frequencies.</w:t>
      </w:r>
    </w:p>
    <w:p w:rsidR="00D2516D" w:rsidRPr="00006294" w:rsidRDefault="00D2516D" w:rsidP="004B3CB5">
      <w:pPr>
        <w:tabs>
          <w:tab w:val="left" w:pos="4111"/>
        </w:tabs>
        <w:jc w:val="both"/>
        <w:rPr>
          <w:sz w:val="24"/>
        </w:rPr>
      </w:pPr>
    </w:p>
    <w:p w:rsidR="00A65C29" w:rsidRPr="005F7587" w:rsidRDefault="00146995" w:rsidP="005F7587">
      <w:pPr>
        <w:tabs>
          <w:tab w:val="left" w:pos="4111"/>
        </w:tabs>
        <w:jc w:val="both"/>
        <w:rPr>
          <w:sz w:val="24"/>
        </w:rPr>
      </w:pPr>
      <w:r w:rsidRPr="00006294">
        <w:rPr>
          <w:sz w:val="24"/>
        </w:rPr>
        <w:t xml:space="preserve">     </w:t>
      </w:r>
      <w:r w:rsidR="00A65C29" w:rsidRPr="00006294">
        <w:rPr>
          <w:sz w:val="24"/>
        </w:rPr>
        <w:t>Some of the oldest bells are to be found in China. Such bells are supreme examples of the art of bronze casting dating to the fifth century BC.  Bells in church towers have traditionally marked the passage of time, while peals of bells with internal swinging clappers continue to summon the faithful to worship.  In more recent times, carillons with up to 77 tuned bells have been developed to play keyboard music from the top of specially constructed bell towers in the centres of Dutch and American towns and college campuses. Bells come in all sorts of shapes and sizes ranging from small hand bells to the giant church bells on display inside the Kremlin walls. However, the acoustics of all bells is essentially the same, so no attempt will be made to provide a comprehensive coverage of every type. For such information, see Fletcher and Rossing [</w:t>
      </w:r>
      <w:r w:rsidR="00111FA2" w:rsidRPr="00006294">
        <w:rPr>
          <w:sz w:val="24"/>
        </w:rPr>
        <w:fldChar w:fldCharType="begin"/>
      </w:r>
      <w:r w:rsidR="00111FA2" w:rsidRPr="00006294">
        <w:rPr>
          <w:sz w:val="24"/>
        </w:rPr>
        <w:instrText xml:space="preserve"> NOTEREF _Ref104351927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5</w:t>
      </w:r>
      <w:r w:rsidR="00111FA2" w:rsidRPr="00006294">
        <w:rPr>
          <w:sz w:val="24"/>
        </w:rPr>
        <w:fldChar w:fldCharType="end"/>
      </w:r>
      <w:r w:rsidR="00A65C29" w:rsidRPr="00006294">
        <w:rPr>
          <w:sz w:val="24"/>
        </w:rPr>
        <w:t>, chapter 21], and Rossing [</w:t>
      </w:r>
      <w:r w:rsidR="00111FA2" w:rsidRPr="00006294">
        <w:rPr>
          <w:sz w:val="24"/>
        </w:rPr>
        <w:fldChar w:fldCharType="begin"/>
      </w:r>
      <w:r w:rsidR="00111FA2" w:rsidRPr="00006294">
        <w:rPr>
          <w:sz w:val="24"/>
        </w:rPr>
        <w:instrText xml:space="preserve"> NOTEREF _Ref120420929 \h </w:instrText>
      </w:r>
      <w:r w:rsidR="00006294" w:rsidRPr="00006294">
        <w:rPr>
          <w:sz w:val="24"/>
        </w:rPr>
        <w:instrText xml:space="preserve"> \* MERGEFORMAT </w:instrText>
      </w:r>
      <w:r w:rsidR="00111FA2" w:rsidRPr="00006294">
        <w:rPr>
          <w:sz w:val="24"/>
        </w:rPr>
      </w:r>
      <w:r w:rsidR="00111FA2" w:rsidRPr="00006294">
        <w:rPr>
          <w:sz w:val="24"/>
        </w:rPr>
        <w:fldChar w:fldCharType="separate"/>
      </w:r>
      <w:r w:rsidR="001926A3">
        <w:rPr>
          <w:sz w:val="24"/>
        </w:rPr>
        <w:t>202</w:t>
      </w:r>
      <w:r w:rsidR="00111FA2" w:rsidRPr="00006294">
        <w:rPr>
          <w:sz w:val="24"/>
        </w:rPr>
        <w:fldChar w:fldCharType="end"/>
      </w:r>
      <w:r w:rsidR="00A65C29" w:rsidRPr="00006294">
        <w:rPr>
          <w:sz w:val="24"/>
        </w:rPr>
        <w:t xml:space="preserve">].   </w:t>
      </w:r>
    </w:p>
    <w:p w:rsidR="00006294" w:rsidRPr="00006294" w:rsidRDefault="00006294" w:rsidP="00EB0031">
      <w:pPr>
        <w:tabs>
          <w:tab w:val="left" w:pos="4111"/>
        </w:tabs>
        <w:jc w:val="both"/>
        <w:rPr>
          <w:b/>
          <w:sz w:val="24"/>
        </w:rPr>
      </w:pPr>
    </w:p>
    <w:p w:rsidR="00A65C29" w:rsidRDefault="00146995" w:rsidP="004B3CB5">
      <w:pPr>
        <w:tabs>
          <w:tab w:val="left" w:pos="4111"/>
        </w:tabs>
        <w:jc w:val="both"/>
        <w:rPr>
          <w:sz w:val="24"/>
        </w:rPr>
      </w:pPr>
      <w:r w:rsidRPr="00006294">
        <w:rPr>
          <w:sz w:val="24"/>
        </w:rPr>
        <w:t xml:space="preserve">     </w:t>
      </w:r>
      <w:r w:rsidR="00A65C29" w:rsidRPr="00006294">
        <w:rPr>
          <w:sz w:val="24"/>
        </w:rPr>
        <w:t xml:space="preserve">Bell modes can be related to the longitudinal, torsional and flexural modes of a cylindrical disc that is axially deformed into a bell-shaped domed structure. Although the modal frequencies will be strongly perturbed by such a transformation, the </w:t>
      </w:r>
      <w:r w:rsidR="009200D8">
        <w:rPr>
          <w:sz w:val="24"/>
        </w:rPr>
        <w:t xml:space="preserve">symmetry of the </w:t>
      </w:r>
      <w:r w:rsidR="00A65C29" w:rsidRPr="00006294">
        <w:rPr>
          <w:sz w:val="24"/>
        </w:rPr>
        <w:t>modal shapes remain</w:t>
      </w:r>
      <w:r w:rsidR="009200D8">
        <w:rPr>
          <w:sz w:val="24"/>
        </w:rPr>
        <w:t>s</w:t>
      </w:r>
      <w:r w:rsidR="00A65C29" w:rsidRPr="00006294">
        <w:rPr>
          <w:sz w:val="24"/>
        </w:rPr>
        <w:t xml:space="preserve"> unchanged, as illustrated in </w:t>
      </w:r>
      <w:r w:rsidR="00675C8D">
        <w:rPr>
          <w:sz w:val="24"/>
        </w:rPr>
        <w:t>Figure 15</w:t>
      </w:r>
      <w:r w:rsidR="00534969">
        <w:rPr>
          <w:sz w:val="24"/>
        </w:rPr>
        <w:t>.</w:t>
      </w:r>
      <w:r w:rsidR="005D6270">
        <w:rPr>
          <w:sz w:val="24"/>
        </w:rPr>
        <w:t>13</w:t>
      </w:r>
      <w:r w:rsidR="005F7587">
        <w:rPr>
          <w:sz w:val="24"/>
        </w:rPr>
        <w:t>5</w:t>
      </w:r>
      <w:r w:rsidR="00A65C29" w:rsidRPr="00006294">
        <w:rPr>
          <w:sz w:val="24"/>
        </w:rPr>
        <w:t xml:space="preserve">, where </w:t>
      </w:r>
      <w:r w:rsidR="00A65C29" w:rsidRPr="00006294">
        <w:rPr>
          <w:i/>
          <w:sz w:val="24"/>
        </w:rPr>
        <w:t>m</w:t>
      </w:r>
      <w:r w:rsidR="00A65C29" w:rsidRPr="00006294">
        <w:rPr>
          <w:sz w:val="24"/>
        </w:rPr>
        <w:t xml:space="preserve"> represents the number of radial nodal lines and </w:t>
      </w:r>
      <w:r w:rsidR="00A65C29" w:rsidRPr="00006294">
        <w:rPr>
          <w:i/>
          <w:sz w:val="24"/>
        </w:rPr>
        <w:t xml:space="preserve">n </w:t>
      </w:r>
      <w:r w:rsidR="00A65C29" w:rsidRPr="00006294">
        <w:rPr>
          <w:sz w:val="24"/>
        </w:rPr>
        <w:t>the number of nodal circles between the (fixed) centre and free edge.</w:t>
      </w:r>
      <w:r w:rsidR="009200D8">
        <w:rPr>
          <w:sz w:val="24"/>
        </w:rPr>
        <w:t xml:space="preserve"> In practice, the frequencies and ordering of modes is strongly dependent on the overall shape of the bell and the variations in thickness of the normally cylindrically symmetric shell.  </w:t>
      </w:r>
      <w:r w:rsidR="00A65C29" w:rsidRPr="00006294">
        <w:rPr>
          <w:sz w:val="24"/>
        </w:rPr>
        <w:t xml:space="preserve"> </w:t>
      </w:r>
    </w:p>
    <w:p w:rsidR="00295E69" w:rsidRPr="00006294" w:rsidRDefault="00295E69" w:rsidP="004B3CB5">
      <w:pPr>
        <w:tabs>
          <w:tab w:val="left" w:pos="4111"/>
        </w:tabs>
        <w:jc w:val="both"/>
        <w:rPr>
          <w:sz w:val="24"/>
        </w:rPr>
      </w:pPr>
    </w:p>
    <w:p w:rsidR="00A65C29" w:rsidRPr="00DE1BCD" w:rsidRDefault="00412DCB" w:rsidP="00DE1BCD">
      <w:pPr>
        <w:tabs>
          <w:tab w:val="left" w:pos="4111"/>
        </w:tabs>
        <w:jc w:val="both"/>
        <w:rPr>
          <w:sz w:val="24"/>
        </w:rPr>
      </w:pPr>
      <w:r>
        <w:rPr>
          <w:noProof/>
          <w:lang w:val="en-US"/>
        </w:rPr>
        <w:drawing>
          <wp:inline distT="0" distB="0" distL="0" distR="0" wp14:anchorId="5FD0CECA" wp14:editId="689A0A46">
            <wp:extent cx="5476875" cy="2828925"/>
            <wp:effectExtent l="0" t="0" r="9525"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5476875" cy="2828925"/>
                    </a:xfrm>
                    <a:prstGeom prst="rect">
                      <a:avLst/>
                    </a:prstGeom>
                    <a:noFill/>
                    <a:ln>
                      <a:noFill/>
                    </a:ln>
                  </pic:spPr>
                </pic:pic>
              </a:graphicData>
            </a:graphic>
          </wp:inline>
        </w:drawing>
      </w:r>
    </w:p>
    <w:p w:rsidR="00A65C29" w:rsidRPr="00006294" w:rsidRDefault="00675C8D" w:rsidP="004B3CB5">
      <w:pPr>
        <w:tabs>
          <w:tab w:val="left" w:pos="4111"/>
        </w:tabs>
        <w:jc w:val="both"/>
        <w:rPr>
          <w:i/>
          <w:sz w:val="22"/>
          <w:szCs w:val="18"/>
        </w:rPr>
      </w:pPr>
      <w:r>
        <w:rPr>
          <w:b/>
          <w:i/>
          <w:szCs w:val="18"/>
        </w:rPr>
        <w:t xml:space="preserve">Fig. </w:t>
      </w:r>
      <w:r w:rsidR="00316DD5">
        <w:rPr>
          <w:b/>
          <w:i/>
          <w:szCs w:val="18"/>
        </w:rPr>
        <w:t>4.22</w:t>
      </w:r>
      <w:r w:rsidR="00006294">
        <w:rPr>
          <w:i/>
          <w:szCs w:val="18"/>
        </w:rPr>
        <w:t xml:space="preserve"> </w:t>
      </w:r>
      <w:r w:rsidR="00A65C29" w:rsidRPr="00006294">
        <w:rPr>
          <w:i/>
          <w:szCs w:val="18"/>
        </w:rPr>
        <w:t xml:space="preserve"> </w:t>
      </w:r>
      <w:r w:rsidR="00D80862">
        <w:rPr>
          <w:i/>
          <w:szCs w:val="18"/>
        </w:rPr>
        <w:t>N</w:t>
      </w:r>
      <w:r w:rsidR="00DE1BCD">
        <w:rPr>
          <w:i/>
          <w:szCs w:val="18"/>
        </w:rPr>
        <w:t xml:space="preserve">omenclature </w:t>
      </w:r>
      <w:r w:rsidR="009200D8">
        <w:rPr>
          <w:i/>
          <w:szCs w:val="18"/>
        </w:rPr>
        <w:t xml:space="preserve">of the </w:t>
      </w:r>
      <w:r w:rsidR="00A65C29" w:rsidRPr="00006294">
        <w:rPr>
          <w:i/>
          <w:szCs w:val="18"/>
        </w:rPr>
        <w:t xml:space="preserve"> (m,n)  modes of a bell </w:t>
      </w:r>
      <w:r w:rsidR="00D80862">
        <w:rPr>
          <w:i/>
          <w:szCs w:val="18"/>
        </w:rPr>
        <w:t>illustrating the associated outer rim displacements for given m-values</w:t>
      </w:r>
    </w:p>
    <w:p w:rsidR="009200D8" w:rsidRDefault="009200D8" w:rsidP="004B3CB5">
      <w:pPr>
        <w:tabs>
          <w:tab w:val="left" w:pos="4111"/>
        </w:tabs>
        <w:jc w:val="both"/>
        <w:rPr>
          <w:sz w:val="24"/>
        </w:rPr>
      </w:pPr>
    </w:p>
    <w:p w:rsidR="007401EC" w:rsidRPr="00DE1BCD" w:rsidRDefault="007401EC" w:rsidP="007401EC">
      <w:pPr>
        <w:tabs>
          <w:tab w:val="left" w:pos="4111"/>
        </w:tabs>
        <w:jc w:val="both"/>
        <w:rPr>
          <w:sz w:val="24"/>
        </w:rPr>
      </w:pPr>
      <w:r w:rsidRPr="00D80862">
        <w:rPr>
          <w:sz w:val="24"/>
        </w:rPr>
        <w:t xml:space="preserve">The first </w:t>
      </w:r>
      <w:r>
        <w:rPr>
          <w:sz w:val="24"/>
        </w:rPr>
        <w:t>example</w:t>
      </w:r>
      <w:r w:rsidRPr="00D80862">
        <w:rPr>
          <w:sz w:val="24"/>
        </w:rPr>
        <w:t xml:space="preserve"> in Fig.</w:t>
      </w:r>
      <w:r>
        <w:rPr>
          <w:sz w:val="24"/>
        </w:rPr>
        <w:t xml:space="preserve"> </w:t>
      </w:r>
      <w:r w:rsidR="00316DD5">
        <w:rPr>
          <w:sz w:val="24"/>
        </w:rPr>
        <w:t>4.22</w:t>
      </w:r>
      <w:r w:rsidRPr="00D80862">
        <w:rPr>
          <w:sz w:val="24"/>
        </w:rPr>
        <w:t xml:space="preserve"> illustrate</w:t>
      </w:r>
      <w:r>
        <w:rPr>
          <w:sz w:val="24"/>
        </w:rPr>
        <w:t>s</w:t>
      </w:r>
      <w:r w:rsidRPr="00D80862">
        <w:rPr>
          <w:sz w:val="24"/>
        </w:rPr>
        <w:t xml:space="preserve"> the rim </w:t>
      </w:r>
      <w:r>
        <w:rPr>
          <w:sz w:val="24"/>
        </w:rPr>
        <w:t>displacements</w:t>
      </w:r>
      <w:r w:rsidRPr="00D80862">
        <w:rPr>
          <w:sz w:val="24"/>
        </w:rPr>
        <w:t xml:space="preserve"> of the (</w:t>
      </w:r>
      <w:r>
        <w:rPr>
          <w:sz w:val="24"/>
        </w:rPr>
        <w:t>0</w:t>
      </w:r>
      <w:r w:rsidRPr="00D80862">
        <w:rPr>
          <w:sz w:val="24"/>
        </w:rPr>
        <w:t>,</w:t>
      </w:r>
      <w:r w:rsidRPr="003B5C89">
        <w:rPr>
          <w:i/>
          <w:sz w:val="24"/>
        </w:rPr>
        <w:t>n</w:t>
      </w:r>
      <w:r w:rsidRPr="00D80862">
        <w:rPr>
          <w:sz w:val="24"/>
        </w:rPr>
        <w:t>)  extensional mode</w:t>
      </w:r>
      <w:r>
        <w:rPr>
          <w:sz w:val="24"/>
        </w:rPr>
        <w:t>s</w:t>
      </w:r>
      <w:r w:rsidRPr="00D80862">
        <w:rPr>
          <w:sz w:val="24"/>
        </w:rPr>
        <w:t>. Although such “breathing” modes would be efficient sound radiator</w:t>
      </w:r>
      <w:r>
        <w:rPr>
          <w:sz w:val="24"/>
        </w:rPr>
        <w:t>s</w:t>
      </w:r>
      <w:r w:rsidRPr="00D80862">
        <w:rPr>
          <w:sz w:val="24"/>
        </w:rPr>
        <w:t xml:space="preserve"> the energy involved in stretching the surfaces of the bell leads to very high modal frequenc</w:t>
      </w:r>
      <w:r>
        <w:rPr>
          <w:sz w:val="24"/>
        </w:rPr>
        <w:t>ies</w:t>
      </w:r>
      <w:r w:rsidRPr="00D80862">
        <w:rPr>
          <w:sz w:val="24"/>
        </w:rPr>
        <w:t xml:space="preserve">, so that such modes </w:t>
      </w:r>
      <w:r>
        <w:rPr>
          <w:sz w:val="24"/>
        </w:rPr>
        <w:t>are not strongly excited</w:t>
      </w:r>
      <w:r w:rsidRPr="00D80862">
        <w:rPr>
          <w:sz w:val="24"/>
        </w:rPr>
        <w:t xml:space="preserve">.  Likewise, the torsional </w:t>
      </w:r>
      <w:r>
        <w:rPr>
          <w:sz w:val="24"/>
        </w:rPr>
        <w:t>(0,</w:t>
      </w:r>
      <w:r w:rsidRPr="003B5C89">
        <w:rPr>
          <w:i/>
          <w:sz w:val="24"/>
        </w:rPr>
        <w:t>n</w:t>
      </w:r>
      <w:r>
        <w:rPr>
          <w:sz w:val="24"/>
        </w:rPr>
        <w:t xml:space="preserve">) – modes </w:t>
      </w:r>
      <w:r w:rsidRPr="00D80862">
        <w:rPr>
          <w:sz w:val="24"/>
        </w:rPr>
        <w:t xml:space="preserve">involve no motion perpendicular to the bell surfaces, and </w:t>
      </w:r>
      <w:r>
        <w:rPr>
          <w:sz w:val="24"/>
        </w:rPr>
        <w:t xml:space="preserve">therefore </w:t>
      </w:r>
      <w:r w:rsidRPr="00D80862">
        <w:rPr>
          <w:sz w:val="24"/>
        </w:rPr>
        <w:t xml:space="preserve">generate a negligible amount of sound. </w:t>
      </w:r>
      <w:r>
        <w:rPr>
          <w:sz w:val="24"/>
        </w:rPr>
        <w:lastRenderedPageBreak/>
        <w:t>With the bell rigidly supported at its top, t</w:t>
      </w:r>
      <w:r w:rsidRPr="00D80862">
        <w:rPr>
          <w:sz w:val="24"/>
        </w:rPr>
        <w:t xml:space="preserve">he </w:t>
      </w:r>
      <w:r w:rsidRPr="00D80862">
        <w:rPr>
          <w:i/>
          <w:sz w:val="24"/>
        </w:rPr>
        <w:t>m</w:t>
      </w:r>
      <w:r w:rsidR="00316DD5">
        <w:rPr>
          <w:i/>
          <w:sz w:val="24"/>
        </w:rPr>
        <w:t xml:space="preserve"> </w:t>
      </w:r>
      <w:r w:rsidRPr="00D80862">
        <w:rPr>
          <w:sz w:val="24"/>
        </w:rPr>
        <w:t>=</w:t>
      </w:r>
      <w:r w:rsidR="00316DD5">
        <w:rPr>
          <w:sz w:val="24"/>
        </w:rPr>
        <w:t xml:space="preserve"> </w:t>
      </w:r>
      <w:r w:rsidRPr="00D80862">
        <w:rPr>
          <w:sz w:val="24"/>
        </w:rPr>
        <w:t xml:space="preserve">1 swinging modes again involve large elastic strains and cannot be strongly excited. The first modes </w:t>
      </w:r>
      <w:r>
        <w:rPr>
          <w:sz w:val="24"/>
        </w:rPr>
        <w:t>to</w:t>
      </w:r>
      <w:r w:rsidRPr="00D80862">
        <w:rPr>
          <w:sz w:val="24"/>
        </w:rPr>
        <w:t xml:space="preserve"> produce a significant amount of sound are therefore the </w:t>
      </w:r>
      <w:r w:rsidRPr="00D80862">
        <w:rPr>
          <w:i/>
          <w:sz w:val="24"/>
        </w:rPr>
        <w:t>m</w:t>
      </w:r>
      <w:r w:rsidR="00316DD5">
        <w:rPr>
          <w:i/>
          <w:sz w:val="24"/>
        </w:rPr>
        <w:t xml:space="preserve"> </w:t>
      </w:r>
      <w:r w:rsidRPr="00D80862">
        <w:rPr>
          <w:sz w:val="24"/>
        </w:rPr>
        <w:t>=</w:t>
      </w:r>
      <w:r w:rsidR="00316DD5">
        <w:rPr>
          <w:sz w:val="24"/>
        </w:rPr>
        <w:t xml:space="preserve"> </w:t>
      </w:r>
      <w:r w:rsidRPr="00D80862">
        <w:rPr>
          <w:sz w:val="24"/>
        </w:rPr>
        <w:t xml:space="preserve">2 and above flexural modes, which involve the transverse motions of the outer edges with </w:t>
      </w:r>
      <w:r>
        <w:rPr>
          <w:sz w:val="24"/>
        </w:rPr>
        <w:t xml:space="preserve">negligible </w:t>
      </w:r>
      <w:r w:rsidRPr="00D80862">
        <w:rPr>
          <w:sz w:val="24"/>
        </w:rPr>
        <w:t>extension in circumferential length for small amplitude vibrations</w:t>
      </w:r>
      <w:r>
        <w:rPr>
          <w:sz w:val="24"/>
        </w:rPr>
        <w:t xml:space="preserve">. </w:t>
      </w:r>
    </w:p>
    <w:p w:rsidR="007401EC" w:rsidRDefault="007401EC" w:rsidP="007401EC"/>
    <w:p w:rsidR="00934EE0" w:rsidRDefault="00934EE0" w:rsidP="004B3CB5">
      <w:pPr>
        <w:tabs>
          <w:tab w:val="left" w:pos="4111"/>
        </w:tabs>
        <w:jc w:val="both"/>
        <w:rPr>
          <w:sz w:val="24"/>
        </w:rPr>
      </w:pPr>
    </w:p>
    <w:p w:rsidR="00A65C29" w:rsidRDefault="00A65C29" w:rsidP="004B3CB5">
      <w:pPr>
        <w:tabs>
          <w:tab w:val="left" w:pos="4111"/>
        </w:tabs>
        <w:jc w:val="both"/>
        <w:rPr>
          <w:sz w:val="24"/>
        </w:rPr>
      </w:pPr>
      <w:r w:rsidRPr="00006294">
        <w:rPr>
          <w:sz w:val="24"/>
        </w:rPr>
        <w:t>When the wavelength of the flexural waves is much smaller than the overall curvature, the vibrational modes wil</w:t>
      </w:r>
      <w:r w:rsidR="00A77D11">
        <w:rPr>
          <w:sz w:val="24"/>
        </w:rPr>
        <w:t>l</w:t>
      </w:r>
      <w:r w:rsidRPr="00006294">
        <w:rPr>
          <w:sz w:val="24"/>
        </w:rPr>
        <w:t xml:space="preserve"> be closely related to the flexural waves of a circular disc,</w:t>
      </w:r>
      <w:r w:rsidR="000130AC">
        <w:rPr>
          <w:sz w:val="24"/>
        </w:rPr>
        <w:t xml:space="preserve"> </w:t>
      </w:r>
      <w:r w:rsidRPr="00006294">
        <w:rPr>
          <w:sz w:val="24"/>
        </w:rPr>
        <w:t xml:space="preserve">with frequencies satisfying Chladni’s generalised empirical law, </w:t>
      </w:r>
      <w:r w:rsidR="005D6270" w:rsidRPr="00D70701">
        <w:rPr>
          <w:position w:val="-12"/>
          <w:sz w:val="24"/>
        </w:rPr>
        <w:object w:dxaOrig="1500" w:dyaOrig="380">
          <v:shape id="_x0000_i1406" type="#_x0000_t75" style="width:75pt;height:18.75pt" o:ole="">
            <v:imagedata r:id="rId921" o:title=""/>
          </v:shape>
          <o:OLEObject Type="Embed" ProgID="Equation.DSMT4" ShapeID="_x0000_i1406" DrawAspect="Content" ObjectID="_1687067308" r:id="rId922"/>
        </w:object>
      </w:r>
      <w:r w:rsidRPr="00006294">
        <w:rPr>
          <w:sz w:val="24"/>
        </w:rPr>
        <w:t>, as confirmed by Perrin et al [</w:t>
      </w:r>
      <w:bookmarkStart w:id="86" w:name="_Ref120704472"/>
      <w:r w:rsidRPr="00006294">
        <w:rPr>
          <w:rStyle w:val="EndnoteReference"/>
          <w:sz w:val="24"/>
          <w:vertAlign w:val="baseline"/>
        </w:rPr>
        <w:endnoteReference w:id="218"/>
      </w:r>
      <w:bookmarkEnd w:id="86"/>
      <w:r w:rsidRPr="00006294">
        <w:rPr>
          <w:sz w:val="24"/>
        </w:rPr>
        <w:t>].</w:t>
      </w:r>
    </w:p>
    <w:p w:rsidR="00006294" w:rsidRPr="00006294" w:rsidRDefault="00006294" w:rsidP="004B3CB5">
      <w:pPr>
        <w:tabs>
          <w:tab w:val="left" w:pos="4111"/>
        </w:tabs>
        <w:jc w:val="both"/>
        <w:rPr>
          <w:sz w:val="24"/>
        </w:rPr>
      </w:pPr>
    </w:p>
    <w:p w:rsidR="00A65C29" w:rsidRPr="00006294" w:rsidRDefault="00A65C29" w:rsidP="004B3CB5">
      <w:pPr>
        <w:tabs>
          <w:tab w:val="left" w:pos="4111"/>
        </w:tabs>
        <w:jc w:val="both"/>
        <w:rPr>
          <w:sz w:val="24"/>
        </w:rPr>
      </w:pPr>
      <w:r w:rsidRPr="00006294">
        <w:rPr>
          <w:sz w:val="24"/>
        </w:rPr>
        <w:t xml:space="preserve"> </w:t>
      </w:r>
      <w:r w:rsidR="00B4049D" w:rsidRPr="00006294">
        <w:rPr>
          <w:sz w:val="24"/>
        </w:rPr>
        <w:t xml:space="preserve">    </w:t>
      </w:r>
      <w:r w:rsidRPr="00006294">
        <w:rPr>
          <w:sz w:val="24"/>
        </w:rPr>
        <w:t>The flexural modes involve radial displacements proportional to</w:t>
      </w:r>
      <w:r w:rsidR="007401EC">
        <w:rPr>
          <w:sz w:val="24"/>
        </w:rPr>
        <w:t xml:space="preserve"> </w:t>
      </w:r>
      <w:r w:rsidRPr="00006294">
        <w:rPr>
          <w:sz w:val="24"/>
        </w:rPr>
        <w:t>cos (</w:t>
      </w:r>
      <w:r w:rsidRPr="00006294">
        <w:rPr>
          <w:i/>
          <w:sz w:val="24"/>
        </w:rPr>
        <w:t>m</w:t>
      </w:r>
      <w:r w:rsidRPr="00006294">
        <w:rPr>
          <w:rFonts w:ascii="Symbol" w:hAnsi="Symbol"/>
          <w:i/>
          <w:sz w:val="24"/>
        </w:rPr>
        <w:t></w:t>
      </w:r>
      <w:r w:rsidRPr="00006294">
        <w:rPr>
          <w:sz w:val="24"/>
        </w:rPr>
        <w:t xml:space="preserve">).  Continuity requires that there must also be a tangential displacement, such that </w:t>
      </w:r>
      <w:r w:rsidR="00934EE0" w:rsidRPr="00934EE0">
        <w:rPr>
          <w:position w:val="-10"/>
          <w:sz w:val="24"/>
        </w:rPr>
        <w:object w:dxaOrig="1120" w:dyaOrig="300">
          <v:shape id="_x0000_i1407" type="#_x0000_t75" style="width:55.5pt;height:15pt" o:ole="">
            <v:imagedata r:id="rId923" o:title=""/>
          </v:shape>
          <o:OLEObject Type="Embed" ProgID="Equation.DSMT4" ShapeID="_x0000_i1407" DrawAspect="Content" ObjectID="_1687067309" r:id="rId924"/>
        </w:object>
      </w:r>
      <w:r w:rsidRPr="00006294">
        <w:rPr>
          <w:sz w:val="24"/>
        </w:rPr>
        <w:t xml:space="preserve">, where </w:t>
      </w:r>
      <w:r w:rsidRPr="00006294">
        <w:rPr>
          <w:i/>
          <w:sz w:val="24"/>
        </w:rPr>
        <w:t xml:space="preserve">u </w:t>
      </w:r>
      <w:r w:rsidRPr="00006294">
        <w:rPr>
          <w:sz w:val="24"/>
        </w:rPr>
        <w:t xml:space="preserve">and </w:t>
      </w:r>
      <w:r w:rsidRPr="00006294">
        <w:rPr>
          <w:i/>
          <w:sz w:val="24"/>
        </w:rPr>
        <w:t>v</w:t>
      </w:r>
      <w:r w:rsidRPr="00006294">
        <w:rPr>
          <w:sz w:val="24"/>
        </w:rPr>
        <w:t xml:space="preserve"> are the radial and tangential velocities respectively.  Coupling to the tangential motion explains why it is possible to feed energy into a vibrating wine glass or the individual glass resonators of a glass harmonica (Rossing [</w:t>
      </w:r>
      <w:r w:rsidRPr="00006294">
        <w:rPr>
          <w:sz w:val="24"/>
        </w:rPr>
        <w:fldChar w:fldCharType="begin"/>
      </w:r>
      <w:r w:rsidRPr="00006294">
        <w:rPr>
          <w:sz w:val="24"/>
        </w:rPr>
        <w:instrText xml:space="preserve"> NOTEREF _Ref120420929 \h </w:instrText>
      </w:r>
      <w:r w:rsidR="004B3CB5" w:rsidRPr="00006294">
        <w:rPr>
          <w:sz w:val="24"/>
        </w:rPr>
        <w:instrText xml:space="preserve"> \* MERGEFORMAT </w:instrText>
      </w:r>
      <w:r w:rsidRPr="00006294">
        <w:rPr>
          <w:sz w:val="24"/>
        </w:rPr>
      </w:r>
      <w:r w:rsidRPr="00006294">
        <w:rPr>
          <w:sz w:val="24"/>
        </w:rPr>
        <w:fldChar w:fldCharType="separate"/>
      </w:r>
      <w:r w:rsidR="001926A3">
        <w:rPr>
          <w:sz w:val="24"/>
        </w:rPr>
        <w:t>202</w:t>
      </w:r>
      <w:r w:rsidRPr="00006294">
        <w:rPr>
          <w:sz w:val="24"/>
        </w:rPr>
        <w:fldChar w:fldCharType="end"/>
      </w:r>
      <w:r w:rsidRPr="00006294">
        <w:rPr>
          <w:sz w:val="24"/>
        </w:rPr>
        <w:t>,</w:t>
      </w:r>
      <w:r w:rsidR="008253A7">
        <w:rPr>
          <w:sz w:val="24"/>
        </w:rPr>
        <w:t xml:space="preserve"> </w:t>
      </w:r>
      <w:r w:rsidRPr="00006294">
        <w:rPr>
          <w:sz w:val="24"/>
        </w:rPr>
        <w:t xml:space="preserve">chapt. 14]), by rubbing a wetted finger around the rim. The excitation is very similar to the slip-stick mechanism used to excite the bowed string (section 13.2.4). </w:t>
      </w:r>
    </w:p>
    <w:p w:rsidR="00B4049D" w:rsidRPr="00006294" w:rsidRDefault="00412DCB" w:rsidP="005D6270">
      <w:pPr>
        <w:tabs>
          <w:tab w:val="left" w:pos="4111"/>
        </w:tabs>
        <w:ind w:firstLine="2000"/>
        <w:jc w:val="both"/>
        <w:rPr>
          <w:sz w:val="24"/>
        </w:rPr>
      </w:pPr>
      <w:r>
        <w:rPr>
          <w:noProof/>
          <w:sz w:val="24"/>
          <w:lang w:val="en-US"/>
        </w:rPr>
        <w:drawing>
          <wp:inline distT="0" distB="0" distL="0" distR="0" wp14:anchorId="78891909" wp14:editId="3E9266E8">
            <wp:extent cx="3152775" cy="2781300"/>
            <wp:effectExtent l="0" t="0" r="9525"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3152775" cy="2781300"/>
                    </a:xfrm>
                    <a:prstGeom prst="rect">
                      <a:avLst/>
                    </a:prstGeom>
                    <a:noFill/>
                    <a:ln>
                      <a:noFill/>
                    </a:ln>
                  </pic:spPr>
                </pic:pic>
              </a:graphicData>
            </a:graphic>
          </wp:inline>
        </w:drawing>
      </w:r>
    </w:p>
    <w:p w:rsidR="00B4049D" w:rsidRPr="00006294" w:rsidRDefault="00675C8D" w:rsidP="005D6270">
      <w:pPr>
        <w:tabs>
          <w:tab w:val="left" w:pos="4111"/>
        </w:tabs>
        <w:ind w:right="-218"/>
        <w:jc w:val="both"/>
        <w:rPr>
          <w:i/>
          <w:sz w:val="22"/>
        </w:rPr>
      </w:pPr>
      <w:r>
        <w:rPr>
          <w:b/>
          <w:i/>
          <w:szCs w:val="18"/>
        </w:rPr>
        <w:t xml:space="preserve">Fig. </w:t>
      </w:r>
      <w:r w:rsidR="00316DD5">
        <w:rPr>
          <w:b/>
          <w:i/>
          <w:szCs w:val="18"/>
        </w:rPr>
        <w:t>4.23</w:t>
      </w:r>
      <w:r w:rsidR="00B4049D" w:rsidRPr="00006294">
        <w:rPr>
          <w:i/>
          <w:szCs w:val="18"/>
        </w:rPr>
        <w:t xml:space="preserve">  </w:t>
      </w:r>
      <w:r w:rsidR="005D6270">
        <w:rPr>
          <w:i/>
          <w:szCs w:val="18"/>
        </w:rPr>
        <w:t xml:space="preserve"> </w:t>
      </w:r>
      <w:r w:rsidR="00B4049D" w:rsidRPr="00006294">
        <w:rPr>
          <w:i/>
          <w:szCs w:val="18"/>
        </w:rPr>
        <w:t>Holographic interferograms and nomenclature for vibrational modes of a hand bell (after Rossing</w:t>
      </w:r>
      <w:r w:rsidR="007401EC">
        <w:rPr>
          <w:i/>
          <w:szCs w:val="18"/>
        </w:rPr>
        <w:t>[</w:t>
      </w:r>
      <w:r w:rsidR="007401EC">
        <w:rPr>
          <w:i/>
          <w:szCs w:val="18"/>
        </w:rPr>
        <w:fldChar w:fldCharType="begin"/>
      </w:r>
      <w:r w:rsidR="007401EC">
        <w:rPr>
          <w:i/>
          <w:szCs w:val="18"/>
        </w:rPr>
        <w:instrText xml:space="preserve"> NOTEREF _Ref120420929 \h </w:instrText>
      </w:r>
      <w:r w:rsidR="007401EC">
        <w:rPr>
          <w:i/>
          <w:szCs w:val="18"/>
        </w:rPr>
      </w:r>
      <w:r w:rsidR="007401EC">
        <w:rPr>
          <w:i/>
          <w:szCs w:val="18"/>
        </w:rPr>
        <w:fldChar w:fldCharType="separate"/>
      </w:r>
      <w:r w:rsidR="001926A3">
        <w:rPr>
          <w:i/>
          <w:szCs w:val="18"/>
        </w:rPr>
        <w:t>202</w:t>
      </w:r>
      <w:r w:rsidR="007401EC">
        <w:rPr>
          <w:i/>
          <w:szCs w:val="18"/>
        </w:rPr>
        <w:fldChar w:fldCharType="end"/>
      </w:r>
      <w:r w:rsidR="007401EC">
        <w:rPr>
          <w:i/>
          <w:szCs w:val="18"/>
        </w:rPr>
        <w:t>])</w:t>
      </w:r>
      <w:r w:rsidR="00B4049D" w:rsidRPr="00006294">
        <w:rPr>
          <w:i/>
          <w:sz w:val="22"/>
        </w:rPr>
        <w:t xml:space="preserve">   </w:t>
      </w:r>
    </w:p>
    <w:p w:rsidR="00B4049D" w:rsidRPr="00006294" w:rsidRDefault="00B4049D" w:rsidP="00B4049D">
      <w:pPr>
        <w:tabs>
          <w:tab w:val="left" w:pos="4111"/>
        </w:tabs>
        <w:jc w:val="both"/>
        <w:rPr>
          <w:i/>
          <w:sz w:val="24"/>
        </w:rPr>
      </w:pPr>
    </w:p>
    <w:p w:rsidR="007401EC" w:rsidRPr="00006294" w:rsidRDefault="007401EC" w:rsidP="007401EC">
      <w:pPr>
        <w:tabs>
          <w:tab w:val="left" w:pos="4111"/>
        </w:tabs>
        <w:jc w:val="both"/>
        <w:rPr>
          <w:sz w:val="24"/>
        </w:rPr>
      </w:pPr>
      <w:r w:rsidRPr="00006294">
        <w:rPr>
          <w:sz w:val="24"/>
        </w:rPr>
        <w:t xml:space="preserve">     </w:t>
      </w:r>
      <w:r>
        <w:rPr>
          <w:sz w:val="24"/>
        </w:rPr>
        <w:t>Fig.</w:t>
      </w:r>
      <w:r w:rsidR="00316DD5">
        <w:rPr>
          <w:sz w:val="24"/>
        </w:rPr>
        <w:t xml:space="preserve"> 4.23</w:t>
      </w:r>
      <w:r>
        <w:rPr>
          <w:sz w:val="24"/>
        </w:rPr>
        <w:t xml:space="preserve"> </w:t>
      </w:r>
      <w:r w:rsidRPr="00006294">
        <w:rPr>
          <w:sz w:val="24"/>
        </w:rPr>
        <w:t xml:space="preserve">illustrates </w:t>
      </w:r>
      <w:r>
        <w:rPr>
          <w:sz w:val="24"/>
        </w:rPr>
        <w:t xml:space="preserve">a set of holographic </w:t>
      </w:r>
      <w:r w:rsidRPr="00006294">
        <w:rPr>
          <w:sz w:val="24"/>
        </w:rPr>
        <w:t xml:space="preserve">measurements </w:t>
      </w:r>
      <w:r>
        <w:rPr>
          <w:sz w:val="24"/>
        </w:rPr>
        <w:t xml:space="preserve">by Rossing </w:t>
      </w:r>
      <w:r w:rsidRPr="00006294">
        <w:rPr>
          <w:sz w:val="24"/>
        </w:rPr>
        <w:t>[</w:t>
      </w:r>
      <w:r w:rsidRPr="00006294">
        <w:rPr>
          <w:sz w:val="24"/>
        </w:rPr>
        <w:fldChar w:fldCharType="begin"/>
      </w:r>
      <w:r w:rsidRPr="00006294">
        <w:rPr>
          <w:sz w:val="24"/>
        </w:rPr>
        <w:instrText xml:space="preserve"> NOTEREF _Ref120420929 \h  \* MERGEFORMAT </w:instrText>
      </w:r>
      <w:r w:rsidRPr="00006294">
        <w:rPr>
          <w:sz w:val="24"/>
        </w:rPr>
      </w:r>
      <w:r w:rsidRPr="00006294">
        <w:rPr>
          <w:sz w:val="24"/>
        </w:rPr>
        <w:fldChar w:fldCharType="separate"/>
      </w:r>
      <w:r w:rsidR="001926A3">
        <w:rPr>
          <w:sz w:val="24"/>
        </w:rPr>
        <w:t>202</w:t>
      </w:r>
      <w:r w:rsidRPr="00006294">
        <w:rPr>
          <w:sz w:val="24"/>
        </w:rPr>
        <w:fldChar w:fldCharType="end"/>
      </w:r>
      <w:r w:rsidRPr="00006294">
        <w:rPr>
          <w:sz w:val="24"/>
        </w:rPr>
        <w:t>, Fig.12.4], which is typical of most bell shapes. The (</w:t>
      </w:r>
      <w:r w:rsidRPr="00C04D33">
        <w:rPr>
          <w:i/>
          <w:sz w:val="24"/>
        </w:rPr>
        <w:t>m</w:t>
      </w:r>
      <w:r w:rsidRPr="00006294">
        <w:rPr>
          <w:sz w:val="24"/>
        </w:rPr>
        <w:t>,</w:t>
      </w:r>
      <w:r>
        <w:rPr>
          <w:sz w:val="24"/>
        </w:rPr>
        <w:t>1</w:t>
      </w:r>
      <w:r w:rsidRPr="00006294">
        <w:rPr>
          <w:sz w:val="24"/>
        </w:rPr>
        <w:t>) and (</w:t>
      </w:r>
      <w:r w:rsidRPr="00C04D33">
        <w:rPr>
          <w:i/>
          <w:sz w:val="24"/>
        </w:rPr>
        <w:t>m</w:t>
      </w:r>
      <w:r w:rsidRPr="00006294">
        <w:rPr>
          <w:sz w:val="24"/>
        </w:rPr>
        <w:t xml:space="preserve">, </w:t>
      </w:r>
      <w:r>
        <w:rPr>
          <w:sz w:val="24"/>
        </w:rPr>
        <w:t>2</w:t>
      </w:r>
      <w:r w:rsidRPr="00006294">
        <w:rPr>
          <w:sz w:val="24"/>
        </w:rPr>
        <w:t xml:space="preserve">)  modes </w:t>
      </w:r>
      <w:r>
        <w:rPr>
          <w:sz w:val="24"/>
        </w:rPr>
        <w:t>can immediately be related to the (</w:t>
      </w:r>
      <w:r w:rsidRPr="00C04D33">
        <w:rPr>
          <w:i/>
          <w:sz w:val="24"/>
        </w:rPr>
        <w:t>m</w:t>
      </w:r>
      <w:r w:rsidRPr="00C04D33">
        <w:rPr>
          <w:sz w:val="24"/>
        </w:rPr>
        <w:t>,</w:t>
      </w:r>
      <w:r w:rsidRPr="00E407EF">
        <w:rPr>
          <w:i/>
          <w:sz w:val="24"/>
        </w:rPr>
        <w:t>n</w:t>
      </w:r>
      <w:r>
        <w:rPr>
          <w:sz w:val="24"/>
        </w:rPr>
        <w:t xml:space="preserve">) modes of a cupped disc.  However, there is a distinct change in character for </w:t>
      </w:r>
      <w:r>
        <w:rPr>
          <w:i/>
          <w:sz w:val="24"/>
        </w:rPr>
        <w:t>n</w:t>
      </w:r>
      <w:r>
        <w:rPr>
          <w:sz w:val="24"/>
        </w:rPr>
        <w:t xml:space="preserve"> &gt;0, with an additional node appearing close to the rim – referred to as a (</w:t>
      </w:r>
      <w:r w:rsidRPr="00C04D33">
        <w:rPr>
          <w:i/>
          <w:sz w:val="24"/>
        </w:rPr>
        <w:t>m</w:t>
      </w:r>
      <w:r>
        <w:rPr>
          <w:sz w:val="24"/>
        </w:rPr>
        <w:t>,1#) mode. Some insight is provided by the finite element solutions for a typical large English church bell</w:t>
      </w:r>
      <w:r w:rsidRPr="00006294">
        <w:rPr>
          <w:sz w:val="24"/>
        </w:rPr>
        <w:t xml:space="preserve"> illustrated in </w:t>
      </w:r>
      <w:r>
        <w:rPr>
          <w:sz w:val="24"/>
        </w:rPr>
        <w:t>Fig.</w:t>
      </w:r>
      <w:r w:rsidR="00316DD5">
        <w:rPr>
          <w:sz w:val="24"/>
        </w:rPr>
        <w:t xml:space="preserve"> 4.24</w:t>
      </w:r>
      <w:r>
        <w:rPr>
          <w:sz w:val="24"/>
        </w:rPr>
        <w:t xml:space="preserve"> </w:t>
      </w:r>
      <w:r w:rsidRPr="00006294">
        <w:rPr>
          <w:sz w:val="24"/>
        </w:rPr>
        <w:t>(Perrin et al [</w:t>
      </w:r>
      <w:r w:rsidRPr="00006294">
        <w:rPr>
          <w:rStyle w:val="EndnoteReference"/>
          <w:sz w:val="24"/>
          <w:vertAlign w:val="baseline"/>
        </w:rPr>
        <w:endnoteReference w:id="219"/>
      </w:r>
      <w:r w:rsidRPr="00006294">
        <w:rPr>
          <w:sz w:val="24"/>
        </w:rPr>
        <w:t xml:space="preserve">]).  </w:t>
      </w:r>
      <w:r>
        <w:rPr>
          <w:sz w:val="24"/>
        </w:rPr>
        <w:t>The three modes illustrated are very similar to the (3,0), (3,1) and (3,2) modes expected from the  simple cupped disc model, except for the lowest frequency (3,0) mode,  in which the top surfaces of the bell move in antiphase with the rim, to give a nodal line about half-way along the length.  Similarly, the anticipated (4,0), (5,0) and (6,0) modes of the handbell investigated by Rossing [</w:t>
      </w:r>
      <w:r w:rsidRPr="00006294">
        <w:rPr>
          <w:sz w:val="24"/>
        </w:rPr>
        <w:fldChar w:fldCharType="begin"/>
      </w:r>
      <w:r w:rsidRPr="00006294">
        <w:rPr>
          <w:sz w:val="24"/>
        </w:rPr>
        <w:instrText xml:space="preserve"> NOTEREF _Ref120420929 \h  \* MERGEFORMAT </w:instrText>
      </w:r>
      <w:r w:rsidRPr="00006294">
        <w:rPr>
          <w:sz w:val="24"/>
        </w:rPr>
      </w:r>
      <w:r w:rsidRPr="00006294">
        <w:rPr>
          <w:sz w:val="24"/>
        </w:rPr>
        <w:fldChar w:fldCharType="separate"/>
      </w:r>
      <w:r w:rsidR="001926A3">
        <w:rPr>
          <w:sz w:val="24"/>
        </w:rPr>
        <w:t>202</w:t>
      </w:r>
      <w:r w:rsidRPr="00006294">
        <w:rPr>
          <w:sz w:val="24"/>
        </w:rPr>
        <w:fldChar w:fldCharType="end"/>
      </w:r>
      <w:r>
        <w:rPr>
          <w:sz w:val="24"/>
        </w:rPr>
        <w:t>] acquire an additional nodal line close to the end rim denoted as (4,1#), (5,1#) and (6,#)  modes</w:t>
      </w:r>
      <w:r w:rsidRPr="00006294">
        <w:rPr>
          <w:sz w:val="24"/>
        </w:rPr>
        <w:t xml:space="preserve"> </w:t>
      </w:r>
      <w:r>
        <w:rPr>
          <w:sz w:val="24"/>
        </w:rPr>
        <w:t xml:space="preserve"> Such features can generally only be accounted for by detailed computational analysis. </w:t>
      </w:r>
    </w:p>
    <w:p w:rsidR="00B4049D" w:rsidRPr="00006294" w:rsidRDefault="00B4049D" w:rsidP="005D6270">
      <w:pPr>
        <w:tabs>
          <w:tab w:val="left" w:pos="4111"/>
        </w:tabs>
        <w:ind w:firstLine="1700"/>
        <w:jc w:val="both"/>
        <w:rPr>
          <w:sz w:val="24"/>
        </w:rPr>
      </w:pPr>
      <w:r w:rsidRPr="00006294">
        <w:rPr>
          <w:sz w:val="24"/>
        </w:rPr>
        <w:lastRenderedPageBreak/>
        <w:t>.</w:t>
      </w:r>
      <w:r w:rsidR="00412DCB">
        <w:rPr>
          <w:noProof/>
          <w:sz w:val="24"/>
          <w:lang w:val="en-US"/>
        </w:rPr>
        <w:drawing>
          <wp:inline distT="0" distB="0" distL="0" distR="0" wp14:anchorId="118296B2" wp14:editId="59DBD7EB">
            <wp:extent cx="3136900" cy="1706245"/>
            <wp:effectExtent l="0" t="0" r="6350" b="8255"/>
            <wp:docPr id="24"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926">
                      <a:extLst>
                        <a:ext uri="{28A0092B-C50C-407E-A947-70E740481C1C}">
                          <a14:useLocalDpi xmlns:a14="http://schemas.microsoft.com/office/drawing/2010/main" val="0"/>
                        </a:ext>
                      </a:extLst>
                    </a:blip>
                    <a:srcRect/>
                    <a:stretch>
                      <a:fillRect/>
                    </a:stretch>
                  </pic:blipFill>
                  <pic:spPr bwMode="auto">
                    <a:xfrm>
                      <a:off x="0" y="0"/>
                      <a:ext cx="3136900" cy="1706245"/>
                    </a:xfrm>
                    <a:prstGeom prst="rect">
                      <a:avLst/>
                    </a:prstGeom>
                    <a:noFill/>
                  </pic:spPr>
                </pic:pic>
              </a:graphicData>
            </a:graphic>
          </wp:inline>
        </w:drawing>
      </w:r>
    </w:p>
    <w:p w:rsidR="00A65C29" w:rsidRPr="00006294" w:rsidRDefault="00675C8D" w:rsidP="00B4049D">
      <w:pPr>
        <w:tabs>
          <w:tab w:val="left" w:pos="4111"/>
        </w:tabs>
        <w:jc w:val="both"/>
        <w:rPr>
          <w:i/>
          <w:sz w:val="22"/>
          <w:szCs w:val="18"/>
        </w:rPr>
      </w:pPr>
      <w:r>
        <w:rPr>
          <w:b/>
          <w:i/>
          <w:szCs w:val="18"/>
        </w:rPr>
        <w:t xml:space="preserve">Fig. </w:t>
      </w:r>
      <w:r w:rsidR="00316DD5">
        <w:rPr>
          <w:b/>
          <w:i/>
          <w:szCs w:val="18"/>
        </w:rPr>
        <w:t xml:space="preserve"> 4.24</w:t>
      </w:r>
      <w:r w:rsidR="00B4049D" w:rsidRPr="00006294">
        <w:rPr>
          <w:i/>
          <w:szCs w:val="18"/>
        </w:rPr>
        <w:t xml:space="preserve">  Finite element solutions for the lowest order m=3 modes of an English church bell (after Perrin et al) illustrating the (3,1), (3,1#) and (3,2) modes</w:t>
      </w:r>
    </w:p>
    <w:p w:rsidR="00B4049D" w:rsidRPr="00006294" w:rsidRDefault="00B4049D" w:rsidP="00B4049D">
      <w:pPr>
        <w:tabs>
          <w:tab w:val="left" w:pos="4111"/>
        </w:tabs>
        <w:jc w:val="both"/>
        <w:rPr>
          <w:b/>
          <w:sz w:val="24"/>
        </w:rPr>
      </w:pPr>
    </w:p>
    <w:p w:rsidR="000D3064" w:rsidRDefault="000D3064" w:rsidP="004B3CB5">
      <w:pPr>
        <w:tabs>
          <w:tab w:val="left" w:pos="4111"/>
        </w:tabs>
        <w:jc w:val="both"/>
        <w:rPr>
          <w:b/>
          <w:sz w:val="24"/>
        </w:rPr>
      </w:pPr>
    </w:p>
    <w:p w:rsidR="00A65C29" w:rsidRDefault="005D6270" w:rsidP="004B3CB5">
      <w:pPr>
        <w:tabs>
          <w:tab w:val="left" w:pos="4111"/>
        </w:tabs>
        <w:jc w:val="both"/>
        <w:rPr>
          <w:b/>
          <w:sz w:val="24"/>
        </w:rPr>
      </w:pPr>
      <w:r>
        <w:rPr>
          <w:b/>
          <w:sz w:val="24"/>
        </w:rPr>
        <w:t>Bell T</w:t>
      </w:r>
      <w:r w:rsidR="00A65C29" w:rsidRPr="00006294">
        <w:rPr>
          <w:b/>
          <w:sz w:val="24"/>
        </w:rPr>
        <w:t>uning</w:t>
      </w:r>
    </w:p>
    <w:p w:rsidR="00006294" w:rsidRPr="00006294" w:rsidRDefault="00006294" w:rsidP="004B3CB5">
      <w:pPr>
        <w:tabs>
          <w:tab w:val="left" w:pos="4111"/>
        </w:tabs>
        <w:jc w:val="both"/>
        <w:rPr>
          <w:b/>
          <w:sz w:val="24"/>
        </w:rPr>
      </w:pPr>
    </w:p>
    <w:p w:rsidR="00A65C29" w:rsidRPr="00006294" w:rsidRDefault="00B4049D" w:rsidP="004B3CB5">
      <w:pPr>
        <w:tabs>
          <w:tab w:val="left" w:pos="4111"/>
        </w:tabs>
        <w:jc w:val="both"/>
        <w:rPr>
          <w:sz w:val="24"/>
        </w:rPr>
      </w:pPr>
      <w:r w:rsidRPr="00006294">
        <w:rPr>
          <w:b/>
          <w:sz w:val="24"/>
        </w:rPr>
        <w:t xml:space="preserve">      </w:t>
      </w:r>
      <w:r w:rsidR="00675C8D">
        <w:rPr>
          <w:sz w:val="24"/>
        </w:rPr>
        <w:t>Figure 15</w:t>
      </w:r>
      <w:r w:rsidR="005D6270" w:rsidRPr="005D6270">
        <w:rPr>
          <w:sz w:val="24"/>
        </w:rPr>
        <w:t>.13</w:t>
      </w:r>
      <w:r w:rsidR="005F7587">
        <w:rPr>
          <w:sz w:val="24"/>
        </w:rPr>
        <w:t>8</w:t>
      </w:r>
      <w:r w:rsidR="00017D28">
        <w:rPr>
          <w:sz w:val="24"/>
        </w:rPr>
        <w:t xml:space="preserve"> </w:t>
      </w:r>
      <w:r w:rsidR="00A65C29" w:rsidRPr="00006294">
        <w:rPr>
          <w:sz w:val="24"/>
        </w:rPr>
        <w:t>shows the frequencies and associated modes of a well-tuned traditional church bell (Rossing and Perrin</w:t>
      </w:r>
      <w:r w:rsidR="005D6270">
        <w:rPr>
          <w:sz w:val="24"/>
        </w:rPr>
        <w:t xml:space="preserve"> </w:t>
      </w:r>
      <w:r w:rsidR="00A65C29" w:rsidRPr="00006294">
        <w:rPr>
          <w:sz w:val="24"/>
        </w:rPr>
        <w:t>[</w:t>
      </w:r>
      <w:r w:rsidR="00A65C29" w:rsidRPr="00006294">
        <w:rPr>
          <w:rStyle w:val="EndnoteReference"/>
          <w:sz w:val="24"/>
          <w:vertAlign w:val="baseline"/>
        </w:rPr>
        <w:endnoteReference w:id="220"/>
      </w:r>
      <w:r w:rsidR="00A65C29" w:rsidRPr="00006294">
        <w:rPr>
          <w:sz w:val="24"/>
        </w:rPr>
        <w:t>]), ordered in</w:t>
      </w:r>
      <w:r w:rsidR="005D6270">
        <w:rPr>
          <w:sz w:val="24"/>
        </w:rPr>
        <w:t>to groups based on mode shapes,</w:t>
      </w:r>
      <w:r w:rsidR="00A65C29" w:rsidRPr="00006294">
        <w:rPr>
          <w:sz w:val="24"/>
        </w:rPr>
        <w:t xml:space="preserve"> which enable correlations to be made between bells of different shapes and sizes. `</w:t>
      </w:r>
    </w:p>
    <w:p w:rsidR="00A65C29" w:rsidRPr="00006294" w:rsidRDefault="00A65C29" w:rsidP="004B3CB5">
      <w:pPr>
        <w:tabs>
          <w:tab w:val="left" w:pos="4111"/>
        </w:tabs>
        <w:jc w:val="both"/>
        <w:rPr>
          <w:sz w:val="24"/>
        </w:rPr>
      </w:pPr>
    </w:p>
    <w:p w:rsidR="00A65C29" w:rsidRPr="00006294" w:rsidRDefault="00412DCB" w:rsidP="005D6270">
      <w:pPr>
        <w:tabs>
          <w:tab w:val="left" w:pos="4111"/>
        </w:tabs>
        <w:ind w:firstLine="2200"/>
        <w:jc w:val="both"/>
        <w:rPr>
          <w:sz w:val="24"/>
        </w:rPr>
      </w:pPr>
      <w:r>
        <w:rPr>
          <w:noProof/>
          <w:sz w:val="24"/>
          <w:lang w:val="en-US"/>
        </w:rPr>
        <w:drawing>
          <wp:inline distT="0" distB="0" distL="0" distR="0" wp14:anchorId="61F7477B" wp14:editId="667E3636">
            <wp:extent cx="3105150" cy="2371725"/>
            <wp:effectExtent l="0" t="0" r="0" b="952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3105150" cy="2371725"/>
                    </a:xfrm>
                    <a:prstGeom prst="rect">
                      <a:avLst/>
                    </a:prstGeom>
                    <a:noFill/>
                    <a:ln>
                      <a:noFill/>
                    </a:ln>
                  </pic:spPr>
                </pic:pic>
              </a:graphicData>
            </a:graphic>
          </wp:inline>
        </w:drawing>
      </w:r>
    </w:p>
    <w:p w:rsidR="00A65C29" w:rsidRPr="00006294" w:rsidRDefault="00675C8D" w:rsidP="004B3CB5">
      <w:pPr>
        <w:tabs>
          <w:tab w:val="left" w:pos="4111"/>
        </w:tabs>
        <w:jc w:val="both"/>
        <w:rPr>
          <w:i/>
          <w:szCs w:val="18"/>
        </w:rPr>
      </w:pPr>
      <w:r>
        <w:rPr>
          <w:b/>
          <w:i/>
          <w:szCs w:val="18"/>
        </w:rPr>
        <w:t xml:space="preserve">Fig. </w:t>
      </w:r>
      <w:r w:rsidR="00316DD5">
        <w:rPr>
          <w:b/>
          <w:i/>
          <w:szCs w:val="18"/>
        </w:rPr>
        <w:t>4.25</w:t>
      </w:r>
      <w:r w:rsidR="00A65C29" w:rsidRPr="00006294">
        <w:rPr>
          <w:i/>
          <w:szCs w:val="18"/>
        </w:rPr>
        <w:t xml:space="preserve">   Measured frequencies for a typical D5 church bell indicating the relative frequencies of the observed mode, with the traditional names associated with such modes indicated (Rossing and Perrin</w:t>
      </w:r>
      <w:r w:rsidR="005F7587">
        <w:rPr>
          <w:i/>
          <w:szCs w:val="18"/>
        </w:rPr>
        <w:t>)</w:t>
      </w:r>
    </w:p>
    <w:p w:rsidR="00A65C29" w:rsidRPr="00006294" w:rsidRDefault="00A65C29" w:rsidP="004B3CB5">
      <w:pPr>
        <w:tabs>
          <w:tab w:val="left" w:pos="4111"/>
        </w:tabs>
        <w:jc w:val="both"/>
        <w:rPr>
          <w:sz w:val="24"/>
        </w:rPr>
      </w:pPr>
    </w:p>
    <w:p w:rsidR="00A65C29" w:rsidRDefault="00B4049D" w:rsidP="004B3CB5">
      <w:pPr>
        <w:tabs>
          <w:tab w:val="left" w:pos="4111"/>
        </w:tabs>
        <w:jc w:val="both"/>
        <w:rPr>
          <w:sz w:val="24"/>
        </w:rPr>
      </w:pPr>
      <w:r w:rsidRPr="00006294">
        <w:rPr>
          <w:sz w:val="24"/>
        </w:rPr>
        <w:t xml:space="preserve">     </w:t>
      </w:r>
      <w:r w:rsidR="00A65C29" w:rsidRPr="00006294">
        <w:rPr>
          <w:sz w:val="24"/>
        </w:rPr>
        <w:t xml:space="preserve">Fine quality bells are carefully tuned by the bell maker, so that the lowest modes have harmonically related frequencies, thereby achieving a well-defined sense of pitch. This is achieved by selective thinning of the thickness of the </w:t>
      </w:r>
      <w:r w:rsidR="00AE575E">
        <w:rPr>
          <w:sz w:val="24"/>
        </w:rPr>
        <w:t xml:space="preserve">cast </w:t>
      </w:r>
      <w:r w:rsidR="00A65C29" w:rsidRPr="00006294">
        <w:rPr>
          <w:sz w:val="24"/>
        </w:rPr>
        <w:t>bell on a very large lathe. In an ideally tuned bell, the principal modes are designated as the hum (2,0) mode,  an octave below the prime or fundamental (2,1#) mode.  A minor third above the prime (ratio 5:4) is the tierce (3,1) mode, a perfect fifth above that (ratio 3:2) is the quint or fifth (3, 1#)  mode,  and an octave above is the nominal (4,1) mode. Fletcher and Rossing [</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 xml:space="preserve">, table 21.1] compare these and higher modes with measured values for a particular bell. </w:t>
      </w:r>
    </w:p>
    <w:p w:rsidR="00006294" w:rsidRPr="00006294" w:rsidRDefault="00006294" w:rsidP="004B3CB5">
      <w:pPr>
        <w:tabs>
          <w:tab w:val="left" w:pos="4111"/>
        </w:tabs>
        <w:jc w:val="both"/>
        <w:rPr>
          <w:sz w:val="24"/>
        </w:rPr>
      </w:pPr>
    </w:p>
    <w:p w:rsidR="00A65C29" w:rsidRPr="00006294" w:rsidRDefault="00B4049D" w:rsidP="004B3CB5">
      <w:pPr>
        <w:tabs>
          <w:tab w:val="left" w:pos="4111"/>
        </w:tabs>
        <w:jc w:val="both"/>
        <w:rPr>
          <w:sz w:val="24"/>
        </w:rPr>
      </w:pPr>
      <w:r w:rsidRPr="00006294">
        <w:rPr>
          <w:sz w:val="24"/>
        </w:rPr>
        <w:t xml:space="preserve">     </w:t>
      </w:r>
      <w:r w:rsidR="00A65C29" w:rsidRPr="00006294">
        <w:rPr>
          <w:sz w:val="24"/>
        </w:rPr>
        <w:t>The art of tuning the partials of bells to achieve a well</w:t>
      </w:r>
      <w:r w:rsidR="00AE575E">
        <w:rPr>
          <w:sz w:val="24"/>
        </w:rPr>
        <w:t>-</w:t>
      </w:r>
      <w:r w:rsidR="00A65C29" w:rsidRPr="00006294">
        <w:rPr>
          <w:sz w:val="24"/>
        </w:rPr>
        <w:t xml:space="preserve">sounding note was initially developed in the seventeenth century in the Low Countries (what is now Holland and </w:t>
      </w:r>
      <w:r w:rsidR="005F7587">
        <w:rPr>
          <w:sz w:val="24"/>
        </w:rPr>
        <w:t>the</w:t>
      </w:r>
      <w:r w:rsidR="00A65C29" w:rsidRPr="00006294">
        <w:rPr>
          <w:sz w:val="24"/>
        </w:rPr>
        <w:t xml:space="preserve"> northern parts of Germany and France).  Many fine bells from this period by Francois and Pieter Hemony are still in use in carillons today (Rossing [</w:t>
      </w:r>
      <w:r w:rsidRPr="00006294">
        <w:rPr>
          <w:sz w:val="24"/>
        </w:rPr>
        <w:fldChar w:fldCharType="begin"/>
      </w:r>
      <w:r w:rsidRPr="00006294">
        <w:rPr>
          <w:sz w:val="24"/>
        </w:rPr>
        <w:instrText xml:space="preserve"> NOTEREF _Ref120420929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202</w:t>
      </w:r>
      <w:r w:rsidRPr="00006294">
        <w:rPr>
          <w:sz w:val="24"/>
        </w:rPr>
        <w:fldChar w:fldCharType="end"/>
      </w:r>
      <w:r w:rsidR="00A65C29" w:rsidRPr="00006294">
        <w:rPr>
          <w:sz w:val="24"/>
        </w:rPr>
        <w:t xml:space="preserve">]).  However, the art of bell tuning then appears to have </w:t>
      </w:r>
      <w:r w:rsidR="00AE575E">
        <w:rPr>
          <w:sz w:val="24"/>
        </w:rPr>
        <w:t xml:space="preserve">been </w:t>
      </w:r>
      <w:r w:rsidR="00A65C29" w:rsidRPr="00006294">
        <w:rPr>
          <w:sz w:val="24"/>
        </w:rPr>
        <w:t>lost until the end of the  nineteenth century, when it was rediscov</w:t>
      </w:r>
      <w:r w:rsidR="00A65C29" w:rsidRPr="00006294">
        <w:rPr>
          <w:sz w:val="24"/>
        </w:rPr>
        <w:lastRenderedPageBreak/>
        <w:t>ered by Canon Arthur Simpson in England, following Lord Rayleigh’s pioneering research on the sound of bells [</w:t>
      </w:r>
      <w:r w:rsidR="00590167" w:rsidRPr="00006294">
        <w:rPr>
          <w:rStyle w:val="EndnoteReference"/>
          <w:sz w:val="24"/>
          <w:vertAlign w:val="baseline"/>
        </w:rPr>
        <w:fldChar w:fldCharType="begin"/>
      </w:r>
      <w:r w:rsidR="00590167" w:rsidRPr="00006294">
        <w:rPr>
          <w:sz w:val="24"/>
        </w:rPr>
        <w:instrText xml:space="preserve"> NOTEREF _Ref121197123 \h </w:instrText>
      </w:r>
      <w:r w:rsidR="00006294" w:rsidRPr="00006294">
        <w:rPr>
          <w:sz w:val="24"/>
        </w:rPr>
        <w:instrText xml:space="preserve"> \* MERGEFORMAT </w:instrText>
      </w:r>
      <w:r w:rsidR="00590167" w:rsidRPr="00006294">
        <w:rPr>
          <w:rStyle w:val="EndnoteReference"/>
          <w:sz w:val="24"/>
          <w:vertAlign w:val="baseline"/>
        </w:rPr>
      </w:r>
      <w:r w:rsidR="00590167" w:rsidRPr="00006294">
        <w:rPr>
          <w:rStyle w:val="EndnoteReference"/>
          <w:sz w:val="24"/>
          <w:vertAlign w:val="baseline"/>
        </w:rPr>
        <w:fldChar w:fldCharType="separate"/>
      </w:r>
      <w:r w:rsidR="001926A3">
        <w:rPr>
          <w:sz w:val="24"/>
        </w:rPr>
        <w:t>3</w:t>
      </w:r>
      <w:r w:rsidR="00590167" w:rsidRPr="00006294">
        <w:rPr>
          <w:rStyle w:val="EndnoteReference"/>
          <w:sz w:val="24"/>
          <w:vertAlign w:val="baseline"/>
        </w:rPr>
        <w:fldChar w:fldCharType="end"/>
      </w:r>
      <w:r w:rsidRPr="00006294">
        <w:rPr>
          <w:sz w:val="24"/>
        </w:rPr>
        <w:t>, Vol.1 §235</w:t>
      </w:r>
      <w:r w:rsidR="00A65C29" w:rsidRPr="00006294">
        <w:rPr>
          <w:sz w:val="24"/>
        </w:rPr>
        <w:t xml:space="preserve">]. </w:t>
      </w:r>
    </w:p>
    <w:p w:rsidR="00A65C29" w:rsidRDefault="00A65C29" w:rsidP="004B3CB5">
      <w:pPr>
        <w:tabs>
          <w:tab w:val="left" w:pos="4111"/>
        </w:tabs>
        <w:jc w:val="both"/>
        <w:rPr>
          <w:i/>
          <w:sz w:val="24"/>
        </w:rPr>
      </w:pPr>
    </w:p>
    <w:p w:rsidR="00A65C29" w:rsidRDefault="005D6270" w:rsidP="004B3CB5">
      <w:pPr>
        <w:tabs>
          <w:tab w:val="left" w:pos="4111"/>
        </w:tabs>
        <w:jc w:val="both"/>
        <w:rPr>
          <w:b/>
          <w:sz w:val="24"/>
        </w:rPr>
      </w:pPr>
      <w:r>
        <w:rPr>
          <w:b/>
          <w:sz w:val="24"/>
        </w:rPr>
        <w:t>A</w:t>
      </w:r>
      <w:r w:rsidR="00A65C29" w:rsidRPr="00006294">
        <w:rPr>
          <w:b/>
          <w:sz w:val="24"/>
        </w:rPr>
        <w:t xml:space="preserve">coustic </w:t>
      </w:r>
      <w:r>
        <w:rPr>
          <w:b/>
          <w:sz w:val="24"/>
        </w:rPr>
        <w:t>Radiation</w:t>
      </w:r>
    </w:p>
    <w:p w:rsidR="00006294" w:rsidRPr="00006294" w:rsidRDefault="00006294" w:rsidP="004B3CB5">
      <w:pPr>
        <w:tabs>
          <w:tab w:val="left" w:pos="4111"/>
        </w:tabs>
        <w:jc w:val="both"/>
        <w:rPr>
          <w:b/>
          <w:sz w:val="24"/>
        </w:rPr>
      </w:pPr>
    </w:p>
    <w:p w:rsidR="00A65C29" w:rsidRDefault="00B4049D" w:rsidP="004B3CB5">
      <w:pPr>
        <w:tabs>
          <w:tab w:val="left" w:pos="4111"/>
        </w:tabs>
        <w:jc w:val="both"/>
        <w:rPr>
          <w:sz w:val="24"/>
        </w:rPr>
      </w:pPr>
      <w:r w:rsidRPr="00006294">
        <w:rPr>
          <w:sz w:val="24"/>
        </w:rPr>
        <w:t xml:space="preserve">     </w:t>
      </w:r>
      <w:r w:rsidR="00A65C29" w:rsidRPr="00006294">
        <w:rPr>
          <w:sz w:val="24"/>
        </w:rPr>
        <w:t>The strongest sounding partials of most bells are the Group I (</w:t>
      </w:r>
      <w:r w:rsidR="00A65C29" w:rsidRPr="00006294">
        <w:rPr>
          <w:i/>
          <w:sz w:val="24"/>
        </w:rPr>
        <w:t>m</w:t>
      </w:r>
      <w:r w:rsidR="00A65C29" w:rsidRPr="00006294">
        <w:rPr>
          <w:sz w:val="24"/>
        </w:rPr>
        <w:t>,1) modes, with a nodal circle approximately half-way up the bell (Fletcher and Rossing</w:t>
      </w:r>
      <w:r w:rsidR="005F7587">
        <w:rPr>
          <w:sz w:val="24"/>
        </w:rPr>
        <w:t xml:space="preserve"> </w:t>
      </w:r>
      <w:r w:rsidR="00A65C29" w:rsidRPr="00006294">
        <w:rPr>
          <w:sz w:val="24"/>
        </w:rPr>
        <w:t>[</w:t>
      </w:r>
      <w:r w:rsidRPr="00006294">
        <w:rPr>
          <w:sz w:val="24"/>
        </w:rPr>
        <w:fldChar w:fldCharType="begin"/>
      </w:r>
      <w:r w:rsidRPr="00006294">
        <w:rPr>
          <w:sz w:val="24"/>
        </w:rPr>
        <w:instrText xml:space="preserve"> NOTEREF _Ref104351927 \h </w:instrText>
      </w:r>
      <w:r w:rsidR="00006294" w:rsidRPr="00006294">
        <w:rPr>
          <w:sz w:val="24"/>
        </w:rPr>
        <w:instrText xml:space="preserve"> \* MERGEFORMAT </w:instrText>
      </w:r>
      <w:r w:rsidRPr="00006294">
        <w:rPr>
          <w:sz w:val="24"/>
        </w:rPr>
      </w:r>
      <w:r w:rsidRPr="00006294">
        <w:rPr>
          <w:sz w:val="24"/>
        </w:rPr>
        <w:fldChar w:fldCharType="separate"/>
      </w:r>
      <w:r w:rsidR="001926A3">
        <w:rPr>
          <w:sz w:val="24"/>
        </w:rPr>
        <w:t>5</w:t>
      </w:r>
      <w:r w:rsidRPr="00006294">
        <w:rPr>
          <w:sz w:val="24"/>
        </w:rPr>
        <w:fldChar w:fldCharType="end"/>
      </w:r>
      <w:r w:rsidR="00A65C29" w:rsidRPr="00006294">
        <w:rPr>
          <w:sz w:val="24"/>
        </w:rPr>
        <w:t>,§21.11].  Such modes have 2</w:t>
      </w:r>
      <w:r w:rsidR="00A65C29" w:rsidRPr="00006294">
        <w:rPr>
          <w:i/>
          <w:sz w:val="24"/>
        </w:rPr>
        <w:t>m</w:t>
      </w:r>
      <w:r w:rsidR="00A65C29" w:rsidRPr="00006294">
        <w:rPr>
          <w:sz w:val="24"/>
        </w:rPr>
        <w:t xml:space="preserve"> anti-nodal areas providing spatially alternating sound sources in anti-phase. The radiation efficiency of such modes increases rapidly with size of bell and frequency. If the acoustic wavelength is much larger than the separation of such antinodes, the sound from such sources will tend to cancel out.  However, above a cross-over frequency, such that the velocity of sound is equal to that of the flexural waves on the surface of the bell, </w:t>
      </w:r>
      <w:r w:rsidR="005F7587" w:rsidRPr="005F7587">
        <w:rPr>
          <w:position w:val="-16"/>
          <w:sz w:val="24"/>
        </w:rPr>
        <w:object w:dxaOrig="1500" w:dyaOrig="420">
          <v:shape id="_x0000_i1408" type="#_x0000_t75" style="width:75pt;height:21pt" o:ole="">
            <v:imagedata r:id="rId928" o:title=""/>
          </v:shape>
          <o:OLEObject Type="Embed" ProgID="Equation.DSMT4" ShapeID="_x0000_i1408" DrawAspect="Content" ObjectID="_1687067310" r:id="rId929"/>
        </w:object>
      </w:r>
      <w:r w:rsidR="00A65C29" w:rsidRPr="00006294">
        <w:rPr>
          <w:sz w:val="24"/>
        </w:rPr>
        <w:t xml:space="preserve">, the spacing between the antinodes will exceed the wavelength in air and the modes will radiate more efficiently.  For large church bells, this condition is satisfied for almost all but the very the lowest partials, so almost all partials radiate sound rather efficiently.  In contrast, hand bells with rather thin walls are significantly less efficient. There is also a small </w:t>
      </w:r>
      <w:r w:rsidR="00710A5E">
        <w:rPr>
          <w:sz w:val="24"/>
        </w:rPr>
        <w:t xml:space="preserve">intensity </w:t>
      </w:r>
      <w:r w:rsidR="00A65C29" w:rsidRPr="00006294">
        <w:rPr>
          <w:sz w:val="24"/>
        </w:rPr>
        <w:t>of sound radiated axially at double the modal frequencies, from the induced fluctuations in the volume of air enclosed within the bell</w:t>
      </w:r>
      <w:r w:rsidR="00006294">
        <w:rPr>
          <w:sz w:val="24"/>
        </w:rPr>
        <w:t>.</w:t>
      </w:r>
    </w:p>
    <w:p w:rsidR="00006294" w:rsidRPr="00006294" w:rsidRDefault="00006294" w:rsidP="004B3CB5">
      <w:pPr>
        <w:tabs>
          <w:tab w:val="left" w:pos="4111"/>
        </w:tabs>
        <w:jc w:val="both"/>
        <w:rPr>
          <w:b/>
          <w:sz w:val="24"/>
        </w:rPr>
      </w:pPr>
    </w:p>
    <w:p w:rsidR="00A65C29" w:rsidRDefault="00B4049D" w:rsidP="00B4049D">
      <w:pPr>
        <w:tabs>
          <w:tab w:val="left" w:pos="1080"/>
          <w:tab w:val="left" w:pos="4111"/>
        </w:tabs>
        <w:jc w:val="both"/>
        <w:rPr>
          <w:sz w:val="24"/>
        </w:rPr>
      </w:pPr>
      <w:r w:rsidRPr="00006294">
        <w:rPr>
          <w:sz w:val="24"/>
        </w:rPr>
        <w:t xml:space="preserve">     </w:t>
      </w:r>
      <w:r w:rsidR="00A65C29" w:rsidRPr="00006294">
        <w:rPr>
          <w:sz w:val="24"/>
        </w:rPr>
        <w:t xml:space="preserve">When a bell is struck, usually by a cast or wrought iron, ball-shaped, clapper, the first sound heard, the strike note, contains contributions from the very large range of </w:t>
      </w:r>
      <w:r w:rsidR="00AE575E">
        <w:rPr>
          <w:sz w:val="24"/>
        </w:rPr>
        <w:t>mostly</w:t>
      </w:r>
      <w:r w:rsidR="00AE575E" w:rsidRPr="00006294">
        <w:rPr>
          <w:sz w:val="24"/>
        </w:rPr>
        <w:t xml:space="preserve"> </w:t>
      </w:r>
      <w:r w:rsidR="00A65C29" w:rsidRPr="00006294">
        <w:rPr>
          <w:sz w:val="24"/>
        </w:rPr>
        <w:t xml:space="preserve">inharmonic partials of the bell.  Nevertheless the listener can usually </w:t>
      </w:r>
      <w:r w:rsidR="00AE575E">
        <w:rPr>
          <w:sz w:val="24"/>
        </w:rPr>
        <w:t xml:space="preserve">still </w:t>
      </w:r>
      <w:r w:rsidR="00A65C29" w:rsidRPr="00006294">
        <w:rPr>
          <w:sz w:val="24"/>
        </w:rPr>
        <w:t xml:space="preserve">identify a </w:t>
      </w:r>
      <w:r w:rsidR="00AE575E">
        <w:rPr>
          <w:sz w:val="24"/>
        </w:rPr>
        <w:t xml:space="preserve">definite </w:t>
      </w:r>
      <w:r w:rsidR="00A65C29" w:rsidRPr="00006294">
        <w:rPr>
          <w:sz w:val="24"/>
        </w:rPr>
        <w:t xml:space="preserve">pitch to the initial note, determined by the prominent partials excited. However, it is not always easy to attribute the pitch of a note to a particular octave, which is a common feature of many struck percussion instruments (e.g. notes on a xylophone, steel drum and even timpani). The pitch of the strike note appears to be determined principally by the excited partials with frequencies in the ratios 2:3:4.  The ear attributes the pitch to be that of the missing fundamental an octave below the lowest of the partials principally excited, which does not necessarily correspond to the pitch of the lowest partial excited, unless the bell is well-tuned. </w:t>
      </w:r>
    </w:p>
    <w:p w:rsidR="00006294" w:rsidRPr="00006294" w:rsidRDefault="00006294" w:rsidP="00B4049D">
      <w:pPr>
        <w:tabs>
          <w:tab w:val="left" w:pos="1080"/>
          <w:tab w:val="left" w:pos="4111"/>
        </w:tabs>
        <w:jc w:val="both"/>
        <w:rPr>
          <w:sz w:val="24"/>
        </w:rPr>
      </w:pPr>
    </w:p>
    <w:p w:rsidR="00006294" w:rsidRDefault="00B4049D" w:rsidP="004B3CB5">
      <w:pPr>
        <w:tabs>
          <w:tab w:val="left" w:pos="4111"/>
        </w:tabs>
        <w:jc w:val="both"/>
        <w:rPr>
          <w:sz w:val="24"/>
        </w:rPr>
      </w:pPr>
      <w:r w:rsidRPr="00006294">
        <w:rPr>
          <w:sz w:val="24"/>
        </w:rPr>
        <w:t xml:space="preserve">     </w:t>
      </w:r>
      <w:r w:rsidR="00A65C29" w:rsidRPr="00006294">
        <w:rPr>
          <w:sz w:val="24"/>
        </w:rPr>
        <w:t>The majority of the higher partials decay third, with progressively shorter decay times for the higher modes. Audio example S4.2</w:t>
      </w:r>
      <w:r w:rsidR="00245C55" w:rsidRPr="00006294">
        <w:rPr>
          <w:sz w:val="24"/>
        </w:rPr>
        <w:t>0</w:t>
      </w:r>
      <w:r w:rsidR="00A65C29" w:rsidRPr="00006294">
        <w:rPr>
          <w:sz w:val="24"/>
        </w:rPr>
        <w:t xml:space="preserve"> </w:t>
      </w:r>
      <w:r w:rsidR="00C04BFD">
        <w:rPr>
          <w:sz w:val="24"/>
        </w:rPr>
        <w:object w:dxaOrig="795" w:dyaOrig="811">
          <v:shape id="_x0000_i1409" type="#_x0000_t75" style="width:40.5pt;height:40.5pt" o:ole="">
            <v:imagedata r:id="rId930" o:title=""/>
          </v:shape>
          <o:OLEObject Type="Embed" ProgID="Package" ShapeID="_x0000_i1409" DrawAspect="Content" ObjectID="_1687067311" r:id="rId931"/>
        </w:object>
      </w:r>
      <w:r w:rsidR="00A65C29" w:rsidRPr="00006294">
        <w:rPr>
          <w:sz w:val="24"/>
        </w:rPr>
        <w:t xml:space="preserve"> illustrates the </w:t>
      </w:r>
      <w:r w:rsidR="00DA74D1" w:rsidRPr="00006294">
        <w:rPr>
          <w:sz w:val="24"/>
        </w:rPr>
        <w:t>rather quickly, with the long term sound dominated by the hum note. For a 70 cm church bell, Perrin et al [</w:t>
      </w:r>
      <w:r w:rsidR="00DA74D1" w:rsidRPr="00006294">
        <w:rPr>
          <w:sz w:val="24"/>
        </w:rPr>
        <w:fldChar w:fldCharType="begin"/>
      </w:r>
      <w:r w:rsidR="00DA74D1" w:rsidRPr="00006294">
        <w:rPr>
          <w:sz w:val="24"/>
        </w:rPr>
        <w:instrText xml:space="preserve"> NOTEREF _Ref120704472 \h  \* MERGEFORMAT </w:instrText>
      </w:r>
      <w:r w:rsidR="00DA74D1" w:rsidRPr="00006294">
        <w:rPr>
          <w:sz w:val="24"/>
        </w:rPr>
      </w:r>
      <w:r w:rsidR="00DA74D1" w:rsidRPr="00006294">
        <w:rPr>
          <w:sz w:val="24"/>
        </w:rPr>
        <w:fldChar w:fldCharType="separate"/>
      </w:r>
      <w:r w:rsidR="001926A3">
        <w:rPr>
          <w:sz w:val="24"/>
        </w:rPr>
        <w:t>220</w:t>
      </w:r>
      <w:r w:rsidR="00DA74D1" w:rsidRPr="00006294">
        <w:rPr>
          <w:sz w:val="24"/>
        </w:rPr>
        <w:fldChar w:fldCharType="end"/>
      </w:r>
      <w:r w:rsidR="00DA74D1" w:rsidRPr="00006294">
        <w:rPr>
          <w:sz w:val="24"/>
        </w:rPr>
        <w:t xml:space="preserve">] measured </w:t>
      </w:r>
      <w:r w:rsidR="00DA74D1" w:rsidRPr="00AE575E">
        <w:rPr>
          <w:i/>
          <w:sz w:val="24"/>
        </w:rPr>
        <w:t>T</w:t>
      </w:r>
      <w:r w:rsidR="00DA74D1" w:rsidRPr="00AE575E">
        <w:rPr>
          <w:i/>
          <w:sz w:val="24"/>
          <w:vertAlign w:val="subscript"/>
        </w:rPr>
        <w:t>6</w:t>
      </w:r>
      <w:r w:rsidR="00DA74D1" w:rsidRPr="00006294">
        <w:rPr>
          <w:sz w:val="24"/>
          <w:vertAlign w:val="subscript"/>
        </w:rPr>
        <w:t>0</w:t>
      </w:r>
      <w:r w:rsidR="00DA74D1" w:rsidRPr="00006294">
        <w:rPr>
          <w:sz w:val="24"/>
        </w:rPr>
        <w:t xml:space="preserve"> decay times of 52s for the (2,0) hum mode, 16s for the (2</w:t>
      </w:r>
      <w:r w:rsidR="00DA74D1">
        <w:rPr>
          <w:sz w:val="24"/>
        </w:rPr>
        <w:t xml:space="preserve">, </w:t>
      </w:r>
      <w:r w:rsidR="00DA74D1" w:rsidRPr="00006294">
        <w:rPr>
          <w:sz w:val="24"/>
        </w:rPr>
        <w:t>1#) and (3,1) prime and minor third modes, 6s for the (4,1) octave and 3s for the  (4</w:t>
      </w:r>
      <w:r w:rsidR="00DA74D1">
        <w:rPr>
          <w:sz w:val="24"/>
        </w:rPr>
        <w:t xml:space="preserve">, </w:t>
      </w:r>
      <w:r w:rsidR="00DA74D1" w:rsidRPr="00006294">
        <w:rPr>
          <w:sz w:val="24"/>
        </w:rPr>
        <w:t xml:space="preserve">1#) upper major </w:t>
      </w:r>
      <w:r w:rsidR="00A65C29" w:rsidRPr="00006294">
        <w:rPr>
          <w:sz w:val="24"/>
        </w:rPr>
        <w:t>synthesised sound of the above harmonic modes excited with equal amplitudes. This is followed by a synthesised bell with a major rather than a minor third partial. Such a bell has recently been realised (1999) based on FEA studies at the Technical University in Eindhoven in collaboration with Eij</w:t>
      </w:r>
      <w:r w:rsidR="00D65BB1">
        <w:rPr>
          <w:sz w:val="24"/>
        </w:rPr>
        <w:t>s</w:t>
      </w:r>
      <w:r w:rsidR="00A65C29" w:rsidRPr="00006294">
        <w:rPr>
          <w:sz w:val="24"/>
        </w:rPr>
        <w:t>bouts Bell</w:t>
      </w:r>
      <w:r w:rsidR="00D65BB1">
        <w:rPr>
          <w:sz w:val="24"/>
        </w:rPr>
        <w:t xml:space="preserve"> </w:t>
      </w:r>
      <w:r w:rsidR="00D65BB1" w:rsidRPr="00006294">
        <w:rPr>
          <w:sz w:val="24"/>
        </w:rPr>
        <w:t>found</w:t>
      </w:r>
      <w:r w:rsidR="00D65BB1">
        <w:rPr>
          <w:sz w:val="24"/>
        </w:rPr>
        <w:t>r</w:t>
      </w:r>
      <w:r w:rsidR="00D65BB1" w:rsidRPr="00006294">
        <w:rPr>
          <w:sz w:val="24"/>
        </w:rPr>
        <w:t>y</w:t>
      </w:r>
      <w:r w:rsidR="00A65C29" w:rsidRPr="00006294">
        <w:rPr>
          <w:sz w:val="24"/>
        </w:rPr>
        <w:t xml:space="preserve">.  It produces a less mournful sound when played in major scale music in a carillon. In both cases the synthesised sound reproduces the gentle sound of a bell rather well though it lacks the initial clang, </w:t>
      </w:r>
      <w:r w:rsidR="00AE575E">
        <w:rPr>
          <w:sz w:val="24"/>
        </w:rPr>
        <w:t xml:space="preserve">from </w:t>
      </w:r>
      <w:r w:rsidR="00A65C29" w:rsidRPr="00006294">
        <w:rPr>
          <w:sz w:val="24"/>
        </w:rPr>
        <w:t xml:space="preserve">the higher frequency inharmonic modes of a real bell. </w:t>
      </w:r>
    </w:p>
    <w:p w:rsidR="00A65C29" w:rsidRPr="00006294" w:rsidRDefault="00A65C29" w:rsidP="004B3CB5">
      <w:pPr>
        <w:tabs>
          <w:tab w:val="left" w:pos="4111"/>
        </w:tabs>
        <w:jc w:val="both"/>
        <w:rPr>
          <w:sz w:val="24"/>
        </w:rPr>
      </w:pPr>
      <w:r w:rsidRPr="00006294">
        <w:rPr>
          <w:sz w:val="24"/>
        </w:rPr>
        <w:br/>
      </w:r>
      <w:r w:rsidR="00B4049D" w:rsidRPr="00006294">
        <w:rPr>
          <w:sz w:val="24"/>
        </w:rPr>
        <w:t xml:space="preserve">     </w:t>
      </w:r>
      <w:r w:rsidRPr="00006294">
        <w:rPr>
          <w:sz w:val="24"/>
        </w:rPr>
        <w:t xml:space="preserve">As an example of the waveform and spectrum of a large bell, in </w:t>
      </w:r>
      <w:r w:rsidR="00675C8D">
        <w:rPr>
          <w:sz w:val="24"/>
        </w:rPr>
        <w:t xml:space="preserve">Fig. </w:t>
      </w:r>
      <w:r w:rsidR="00316DD5">
        <w:rPr>
          <w:sz w:val="24"/>
        </w:rPr>
        <w:t>4.26</w:t>
      </w:r>
      <w:r w:rsidR="00D65BB1">
        <w:rPr>
          <w:sz w:val="24"/>
        </w:rPr>
        <w:t xml:space="preserve"> </w:t>
      </w:r>
      <w:r w:rsidRPr="00006294">
        <w:rPr>
          <w:sz w:val="24"/>
        </w:rPr>
        <w:t>and audio signal S4.2</w:t>
      </w:r>
      <w:r w:rsidR="00245C55" w:rsidRPr="00006294">
        <w:rPr>
          <w:sz w:val="24"/>
        </w:rPr>
        <w:t>1</w:t>
      </w:r>
      <w:r w:rsidR="00C04BFD">
        <w:rPr>
          <w:sz w:val="24"/>
        </w:rPr>
        <w:object w:dxaOrig="795" w:dyaOrig="811">
          <v:shape id="_x0000_i1410" type="#_x0000_t75" style="width:40.5pt;height:40.5pt" o:ole="">
            <v:imagedata r:id="rId932" o:title=""/>
          </v:shape>
          <o:OLEObject Type="Embed" ProgID="Package" ShapeID="_x0000_i1410" DrawAspect="Content" ObjectID="_1687067312" r:id="rId933"/>
        </w:object>
      </w:r>
      <w:r w:rsidRPr="00006294">
        <w:rPr>
          <w:sz w:val="24"/>
        </w:rPr>
        <w:t>, we illustrate the sound and rich spectrum of partials of one of the most fa</w:t>
      </w:r>
      <w:r w:rsidRPr="00006294">
        <w:rPr>
          <w:sz w:val="24"/>
        </w:rPr>
        <w:lastRenderedPageBreak/>
        <w:t>mous large bells in the World, Big Ben, hung high above the Houses of Parliament in London. This bell is broadcast each day following the Westminster Chimes, marking the end of broadcasting on the BBC each night</w:t>
      </w:r>
      <w:r w:rsidR="00190F2B" w:rsidRPr="00190F2B">
        <w:rPr>
          <w:sz w:val="24"/>
        </w:rPr>
        <w:t xml:space="preserve"> </w:t>
      </w:r>
      <w:r w:rsidR="00190F2B" w:rsidRPr="00006294">
        <w:rPr>
          <w:sz w:val="24"/>
        </w:rPr>
        <w:t>for UK listeners</w:t>
      </w:r>
      <w:r w:rsidRPr="00006294">
        <w:rPr>
          <w:sz w:val="24"/>
        </w:rPr>
        <w:t xml:space="preserve">.  </w:t>
      </w:r>
    </w:p>
    <w:p w:rsidR="00A65C29" w:rsidRPr="00006294" w:rsidRDefault="00412DCB" w:rsidP="005D6270">
      <w:pPr>
        <w:tabs>
          <w:tab w:val="left" w:pos="4111"/>
        </w:tabs>
        <w:ind w:left="900" w:firstLine="1600"/>
        <w:jc w:val="both"/>
        <w:rPr>
          <w:sz w:val="24"/>
        </w:rPr>
      </w:pPr>
      <w:r>
        <w:rPr>
          <w:noProof/>
          <w:sz w:val="24"/>
          <w:lang w:val="en-US"/>
        </w:rPr>
        <w:drawing>
          <wp:inline distT="0" distB="0" distL="0" distR="0" wp14:anchorId="75EE77E0" wp14:editId="5879B965">
            <wp:extent cx="2581275" cy="2676525"/>
            <wp:effectExtent l="0" t="0" r="9525" b="952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2581275" cy="2676525"/>
                    </a:xfrm>
                    <a:prstGeom prst="rect">
                      <a:avLst/>
                    </a:prstGeom>
                    <a:noFill/>
                    <a:ln>
                      <a:noFill/>
                    </a:ln>
                  </pic:spPr>
                </pic:pic>
              </a:graphicData>
            </a:graphic>
          </wp:inline>
        </w:drawing>
      </w:r>
    </w:p>
    <w:p w:rsidR="00A65C29" w:rsidRPr="00006294" w:rsidRDefault="00675C8D" w:rsidP="004B3CB5">
      <w:pPr>
        <w:tabs>
          <w:tab w:val="left" w:pos="4111"/>
        </w:tabs>
        <w:jc w:val="both"/>
        <w:rPr>
          <w:sz w:val="22"/>
          <w:szCs w:val="18"/>
        </w:rPr>
      </w:pPr>
      <w:r>
        <w:rPr>
          <w:b/>
          <w:i/>
          <w:sz w:val="22"/>
          <w:szCs w:val="18"/>
        </w:rPr>
        <w:t xml:space="preserve">Fig. </w:t>
      </w:r>
      <w:r w:rsidR="00316DD5">
        <w:rPr>
          <w:b/>
          <w:i/>
          <w:sz w:val="22"/>
          <w:szCs w:val="18"/>
        </w:rPr>
        <w:t xml:space="preserve">4.26 </w:t>
      </w:r>
      <w:r w:rsidR="00A65C29" w:rsidRPr="00006294">
        <w:rPr>
          <w:i/>
          <w:sz w:val="22"/>
          <w:szCs w:val="18"/>
        </w:rPr>
        <w:t xml:space="preserve"> </w:t>
      </w:r>
      <w:r w:rsidR="005D6270">
        <w:rPr>
          <w:i/>
          <w:sz w:val="22"/>
          <w:szCs w:val="18"/>
        </w:rPr>
        <w:t xml:space="preserve">Decaying vibrations </w:t>
      </w:r>
      <w:r w:rsidR="00A65C29" w:rsidRPr="00006294">
        <w:rPr>
          <w:i/>
          <w:sz w:val="22"/>
          <w:szCs w:val="18"/>
        </w:rPr>
        <w:t xml:space="preserve">and </w:t>
      </w:r>
      <w:r w:rsidR="007B78B8">
        <w:rPr>
          <w:i/>
          <w:sz w:val="22"/>
          <w:szCs w:val="18"/>
        </w:rPr>
        <w:t xml:space="preserve">long- time </w:t>
      </w:r>
      <w:r w:rsidR="00A65C29" w:rsidRPr="00006294">
        <w:rPr>
          <w:i/>
          <w:sz w:val="22"/>
          <w:szCs w:val="18"/>
        </w:rPr>
        <w:t>spectrum of Big Ben</w:t>
      </w:r>
      <w:r w:rsidR="005D6270">
        <w:rPr>
          <w:i/>
          <w:sz w:val="22"/>
          <w:szCs w:val="18"/>
        </w:rPr>
        <w:t xml:space="preserve">, </w:t>
      </w:r>
      <w:r w:rsidR="00A65C29" w:rsidRPr="00006294">
        <w:rPr>
          <w:i/>
          <w:sz w:val="22"/>
          <w:szCs w:val="18"/>
        </w:rPr>
        <w:t>London</w:t>
      </w:r>
    </w:p>
    <w:p w:rsidR="00A65C29" w:rsidRPr="00006294" w:rsidRDefault="00A65C29" w:rsidP="004B3CB5">
      <w:pPr>
        <w:tabs>
          <w:tab w:val="left" w:pos="4111"/>
        </w:tabs>
        <w:jc w:val="both"/>
        <w:rPr>
          <w:b/>
          <w:sz w:val="22"/>
          <w:szCs w:val="18"/>
        </w:rPr>
      </w:pPr>
    </w:p>
    <w:p w:rsidR="000D3064" w:rsidRDefault="000D3064" w:rsidP="004B3CB5">
      <w:pPr>
        <w:tabs>
          <w:tab w:val="left" w:pos="4111"/>
        </w:tabs>
        <w:jc w:val="both"/>
        <w:rPr>
          <w:b/>
          <w:sz w:val="24"/>
        </w:rPr>
      </w:pPr>
    </w:p>
    <w:p w:rsidR="000D3064" w:rsidRDefault="000D3064" w:rsidP="004B3CB5">
      <w:pPr>
        <w:tabs>
          <w:tab w:val="left" w:pos="4111"/>
        </w:tabs>
        <w:jc w:val="both"/>
        <w:rPr>
          <w:b/>
          <w:sz w:val="24"/>
        </w:rPr>
      </w:pPr>
    </w:p>
    <w:p w:rsidR="00A65C29" w:rsidRDefault="005D6270" w:rsidP="004B3CB5">
      <w:pPr>
        <w:tabs>
          <w:tab w:val="left" w:pos="4111"/>
        </w:tabs>
        <w:jc w:val="both"/>
        <w:rPr>
          <w:b/>
          <w:sz w:val="24"/>
        </w:rPr>
      </w:pPr>
      <w:r>
        <w:rPr>
          <w:b/>
          <w:sz w:val="24"/>
        </w:rPr>
        <w:t>N</w:t>
      </w:r>
      <w:r w:rsidR="00A65C29" w:rsidRPr="00006294">
        <w:rPr>
          <w:b/>
          <w:sz w:val="24"/>
        </w:rPr>
        <w:t xml:space="preserve">on-axial </w:t>
      </w:r>
      <w:r>
        <w:rPr>
          <w:b/>
          <w:sz w:val="24"/>
        </w:rPr>
        <w:t>S</w:t>
      </w:r>
      <w:r w:rsidR="00A65C29" w:rsidRPr="00006294">
        <w:rPr>
          <w:b/>
          <w:sz w:val="24"/>
        </w:rPr>
        <w:t>ymmetry</w:t>
      </w:r>
    </w:p>
    <w:p w:rsidR="00006294" w:rsidRPr="00006294" w:rsidRDefault="00006294" w:rsidP="004B3CB5">
      <w:pPr>
        <w:tabs>
          <w:tab w:val="left" w:pos="4111"/>
        </w:tabs>
        <w:jc w:val="both"/>
        <w:rPr>
          <w:b/>
          <w:sz w:val="24"/>
        </w:rPr>
      </w:pPr>
    </w:p>
    <w:p w:rsidR="00EB0031" w:rsidRDefault="00B4049D" w:rsidP="004B3CB5">
      <w:pPr>
        <w:tabs>
          <w:tab w:val="left" w:pos="4111"/>
        </w:tabs>
        <w:jc w:val="both"/>
        <w:rPr>
          <w:sz w:val="24"/>
        </w:rPr>
      </w:pPr>
      <w:r w:rsidRPr="00006294">
        <w:rPr>
          <w:sz w:val="24"/>
        </w:rPr>
        <w:t xml:space="preserve">     </w:t>
      </w:r>
      <w:r w:rsidR="00A65C29" w:rsidRPr="00006294">
        <w:rPr>
          <w:sz w:val="24"/>
        </w:rPr>
        <w:t xml:space="preserve">Bell modes with </w:t>
      </w:r>
      <w:r w:rsidR="00A65C29" w:rsidRPr="00006294">
        <w:rPr>
          <w:i/>
          <w:sz w:val="24"/>
        </w:rPr>
        <w:t>m</w:t>
      </w:r>
      <w:r w:rsidR="00A65C29" w:rsidRPr="00006294">
        <w:rPr>
          <w:sz w:val="24"/>
        </w:rPr>
        <w:t xml:space="preserve"> &gt;1 are doubly degenerate with orthogonal modes varying as </w:t>
      </w:r>
    </w:p>
    <w:p w:rsidR="00A65C29" w:rsidRDefault="000C5E10" w:rsidP="004B3CB5">
      <w:pPr>
        <w:tabs>
          <w:tab w:val="left" w:pos="4111"/>
        </w:tabs>
        <w:jc w:val="both"/>
        <w:rPr>
          <w:sz w:val="24"/>
        </w:rPr>
      </w:pPr>
      <w:r w:rsidRPr="00006294">
        <w:rPr>
          <w:sz w:val="24"/>
        </w:rPr>
        <w:t>cos</w:t>
      </w:r>
      <w:r w:rsidR="00EB0031">
        <w:rPr>
          <w:sz w:val="24"/>
        </w:rPr>
        <w:t xml:space="preserve"> </w:t>
      </w:r>
      <w:r w:rsidR="00A65C29" w:rsidRPr="00006294">
        <w:rPr>
          <w:i/>
          <w:sz w:val="24"/>
        </w:rPr>
        <w:t>m</w:t>
      </w:r>
      <w:r w:rsidR="00A65C29" w:rsidRPr="00006294">
        <w:rPr>
          <w:rFonts w:ascii="Symbol" w:hAnsi="Symbol"/>
          <w:i/>
          <w:sz w:val="24"/>
        </w:rPr>
        <w:t></w:t>
      </w:r>
      <w:r w:rsidR="00A65C29" w:rsidRPr="00006294">
        <w:rPr>
          <w:rFonts w:ascii="Symbol" w:hAnsi="Symbol"/>
          <w:i/>
          <w:sz w:val="24"/>
        </w:rPr>
        <w:t></w:t>
      </w:r>
      <w:r w:rsidR="00A65C29" w:rsidRPr="00006294">
        <w:rPr>
          <w:rFonts w:ascii="Symbol" w:hAnsi="Symbol"/>
          <w:i/>
          <w:sz w:val="24"/>
        </w:rPr>
        <w:t></w:t>
      </w:r>
      <w:r w:rsidRPr="00006294">
        <w:rPr>
          <w:sz w:val="24"/>
        </w:rPr>
        <w:t>and sin</w:t>
      </w:r>
      <w:r w:rsidR="00EB0031">
        <w:rPr>
          <w:sz w:val="24"/>
        </w:rPr>
        <w:t xml:space="preserve"> </w:t>
      </w:r>
      <w:r w:rsidR="00A65C29" w:rsidRPr="00006294">
        <w:rPr>
          <w:i/>
          <w:sz w:val="24"/>
        </w:rPr>
        <w:t>m</w:t>
      </w:r>
      <w:r w:rsidR="00A65C29" w:rsidRPr="00006294">
        <w:rPr>
          <w:rFonts w:ascii="Symbol" w:hAnsi="Symbol"/>
          <w:i/>
          <w:sz w:val="24"/>
        </w:rPr>
        <w:t></w:t>
      </w:r>
      <w:r w:rsidR="00A65C29" w:rsidRPr="00006294">
        <w:rPr>
          <w:rFonts w:ascii="Symbol" w:hAnsi="Symbol"/>
          <w:i/>
          <w:sz w:val="24"/>
        </w:rPr>
        <w:t></w:t>
      </w:r>
      <w:r w:rsidR="00A65C29" w:rsidRPr="00006294">
        <w:rPr>
          <w:i/>
          <w:sz w:val="24"/>
        </w:rPr>
        <w:t xml:space="preserve">, </w:t>
      </w:r>
      <w:r w:rsidR="00A65C29" w:rsidRPr="00006294">
        <w:rPr>
          <w:sz w:val="24"/>
        </w:rPr>
        <w:t>with nodal lines in the azimuthal directions bisecting each other. Any departures from axial symmetry will lift the degeneracy and give rise to a split pair of orthogonal modes.  If both modes are excited together, the two frequencies will beat against each other, as already evident in the soun</w:t>
      </w:r>
      <w:r w:rsidR="00B4049D" w:rsidRPr="00006294">
        <w:rPr>
          <w:sz w:val="24"/>
        </w:rPr>
        <w:t>d of Big Ben and in the sound (</w:t>
      </w:r>
      <w:r w:rsidR="00245C55" w:rsidRPr="00006294">
        <w:rPr>
          <w:sz w:val="24"/>
        </w:rPr>
        <w:t>S4.22</w:t>
      </w:r>
      <w:r w:rsidR="00C04BFD">
        <w:rPr>
          <w:sz w:val="24"/>
        </w:rPr>
        <w:object w:dxaOrig="795" w:dyaOrig="811">
          <v:shape id="_x0000_i1411" type="#_x0000_t75" style="width:40.5pt;height:40.5pt" o:ole="">
            <v:imagedata r:id="rId935" o:title=""/>
          </v:shape>
          <o:OLEObject Type="Embed" ProgID="Package" ShapeID="_x0000_i1411" DrawAspect="Content" ObjectID="_1687067313" r:id="rId936"/>
        </w:object>
      </w:r>
      <w:r w:rsidR="00A65C29" w:rsidRPr="00006294">
        <w:rPr>
          <w:sz w:val="24"/>
        </w:rPr>
        <w:t xml:space="preserve">) of a slightly asymmetrical glass beaker with a pouring spout, which lifts the degeneracy of the otherwise axially-symmetric modes. </w:t>
      </w:r>
    </w:p>
    <w:p w:rsidR="00006294" w:rsidRPr="00006294" w:rsidRDefault="00006294" w:rsidP="004B3CB5">
      <w:pPr>
        <w:tabs>
          <w:tab w:val="left" w:pos="4111"/>
        </w:tabs>
        <w:jc w:val="both"/>
        <w:rPr>
          <w:sz w:val="24"/>
        </w:rPr>
      </w:pPr>
    </w:p>
    <w:p w:rsidR="00A65C29" w:rsidRDefault="00B4049D" w:rsidP="004B3CB5">
      <w:pPr>
        <w:tabs>
          <w:tab w:val="left" w:pos="4111"/>
        </w:tabs>
        <w:jc w:val="both"/>
        <w:rPr>
          <w:sz w:val="24"/>
        </w:rPr>
      </w:pPr>
      <w:r w:rsidRPr="00006294">
        <w:rPr>
          <w:sz w:val="24"/>
        </w:rPr>
        <w:t xml:space="preserve">     </w:t>
      </w:r>
      <w:r w:rsidR="00A65C29" w:rsidRPr="00006294">
        <w:rPr>
          <w:sz w:val="24"/>
        </w:rPr>
        <w:t>Bells with strongly distorted or elliptical cross-sections bells can have two completely different pitches, which can be sounded independently by beating at the anti</w:t>
      </w:r>
      <w:r w:rsidR="00EB0031">
        <w:rPr>
          <w:sz w:val="24"/>
        </w:rPr>
        <w:t>-</w:t>
      </w:r>
      <w:r w:rsidR="00A65C29" w:rsidRPr="00006294">
        <w:rPr>
          <w:sz w:val="24"/>
        </w:rPr>
        <w:t xml:space="preserve">nodal positions of one set of modes mode and nodes of the other.  Drums with quasi-elliptical cross-section will therefore sound a single note, when struck at the narrowest and widest cross-sectional radii, and a second note, when struck at appropriate positions in between. </w:t>
      </w:r>
    </w:p>
    <w:p w:rsidR="00006294" w:rsidRPr="00006294" w:rsidRDefault="00006294" w:rsidP="004B3CB5">
      <w:pPr>
        <w:tabs>
          <w:tab w:val="left" w:pos="4111"/>
        </w:tabs>
        <w:jc w:val="both"/>
        <w:rPr>
          <w:sz w:val="24"/>
        </w:rPr>
      </w:pPr>
    </w:p>
    <w:p w:rsidR="00A65C29" w:rsidRPr="00006294" w:rsidRDefault="00B4049D" w:rsidP="004B3CB5">
      <w:pPr>
        <w:tabs>
          <w:tab w:val="left" w:pos="4111"/>
        </w:tabs>
        <w:jc w:val="both"/>
        <w:rPr>
          <w:sz w:val="24"/>
        </w:rPr>
      </w:pPr>
      <w:r w:rsidRPr="00006294">
        <w:rPr>
          <w:sz w:val="24"/>
        </w:rPr>
        <w:t xml:space="preserve">     </w:t>
      </w:r>
      <w:r w:rsidR="00A65C29" w:rsidRPr="00006294">
        <w:rPr>
          <w:sz w:val="24"/>
        </w:rPr>
        <w:t>A dramatic example of axially asymmetric bells is provided by the 65 ancient bells from the tomb of Zeng Hou Yi found at Sui Xiang from around 433 BC. These 2</w:t>
      </w:r>
      <w:r w:rsidR="00A65C29" w:rsidRPr="00006294">
        <w:rPr>
          <w:sz w:val="24"/>
          <w:vertAlign w:val="superscript"/>
        </w:rPr>
        <w:t>nd</w:t>
      </w:r>
      <w:r w:rsidR="00A65C29" w:rsidRPr="00006294">
        <w:rPr>
          <w:sz w:val="24"/>
        </w:rPr>
        <w:t xml:space="preserve"> millennium BC bells are masterpieces of Chinese art and casting of bells.  They have oval cross-sections and range from small hand bells to well over 1½ m in height.  When struck at different positions along the flattened surfaces, two quite distinct tones can be excited, which were designed to be about a major or minor third apart.  For further details of these and other Chinese and other Eastern bells see Rossing [</w:t>
      </w:r>
      <w:r w:rsidR="00A65C29" w:rsidRPr="00006294">
        <w:rPr>
          <w:sz w:val="24"/>
        </w:rPr>
        <w:fldChar w:fldCharType="begin"/>
      </w:r>
      <w:r w:rsidR="00A65C29" w:rsidRPr="00006294">
        <w:rPr>
          <w:sz w:val="24"/>
        </w:rPr>
        <w:instrText xml:space="preserve"> NOTEREF _Ref120420929 \h </w:instrText>
      </w:r>
      <w:r w:rsidR="004B3CB5" w:rsidRPr="00006294">
        <w:rPr>
          <w:sz w:val="24"/>
        </w:rPr>
        <w:instrText xml:space="preserve"> \* MERGEFORMAT </w:instrText>
      </w:r>
      <w:r w:rsidR="00A65C29" w:rsidRPr="00006294">
        <w:rPr>
          <w:sz w:val="24"/>
        </w:rPr>
      </w:r>
      <w:r w:rsidR="00A65C29" w:rsidRPr="00006294">
        <w:rPr>
          <w:sz w:val="24"/>
        </w:rPr>
        <w:fldChar w:fldCharType="separate"/>
      </w:r>
      <w:r w:rsidR="001926A3">
        <w:rPr>
          <w:sz w:val="24"/>
        </w:rPr>
        <w:t>202</w:t>
      </w:r>
      <w:r w:rsidR="00A65C29" w:rsidRPr="00006294">
        <w:rPr>
          <w:sz w:val="24"/>
        </w:rPr>
        <w:fldChar w:fldCharType="end"/>
      </w:r>
      <w:r w:rsidR="00A65C29" w:rsidRPr="00006294">
        <w:rPr>
          <w:sz w:val="24"/>
        </w:rPr>
        <w:t xml:space="preserve"> , Chapter 13] and [</w:t>
      </w:r>
      <w:bookmarkStart w:id="87" w:name="_Ref120679245"/>
      <w:r w:rsidR="00A65C29" w:rsidRPr="00006294">
        <w:rPr>
          <w:rStyle w:val="EndnoteReference"/>
          <w:sz w:val="24"/>
          <w:vertAlign w:val="baseline"/>
        </w:rPr>
        <w:endnoteReference w:id="221"/>
      </w:r>
      <w:bookmarkEnd w:id="87"/>
      <w:r w:rsidR="00A65C29" w:rsidRPr="00006294">
        <w:rPr>
          <w:sz w:val="24"/>
        </w:rPr>
        <w:t xml:space="preserve">].  </w:t>
      </w:r>
    </w:p>
    <w:p w:rsidR="00637B88" w:rsidRDefault="00637B88" w:rsidP="00FA4785">
      <w:pPr>
        <w:tabs>
          <w:tab w:val="left" w:pos="4111"/>
        </w:tabs>
        <w:ind w:hanging="212"/>
        <w:jc w:val="both"/>
        <w:rPr>
          <w:b/>
          <w:color w:val="0000FF"/>
          <w:sz w:val="28"/>
        </w:rPr>
      </w:pPr>
    </w:p>
    <w:p w:rsidR="00316DD5" w:rsidRDefault="00316DD5" w:rsidP="00316DD5">
      <w:pPr>
        <w:tabs>
          <w:tab w:val="left" w:pos="4111"/>
        </w:tabs>
        <w:jc w:val="both"/>
        <w:rPr>
          <w:b/>
          <w:color w:val="0000FF"/>
          <w:sz w:val="32"/>
          <w:szCs w:val="32"/>
        </w:rPr>
      </w:pPr>
    </w:p>
    <w:p w:rsidR="005D6270" w:rsidRPr="000D3064" w:rsidRDefault="005D6270" w:rsidP="00556A6E">
      <w:pPr>
        <w:numPr>
          <w:ilvl w:val="1"/>
          <w:numId w:val="8"/>
        </w:numPr>
        <w:tabs>
          <w:tab w:val="left" w:pos="4111"/>
        </w:tabs>
        <w:ind w:left="0" w:hanging="212"/>
        <w:jc w:val="both"/>
        <w:rPr>
          <w:b/>
          <w:color w:val="0000FF"/>
          <w:sz w:val="32"/>
          <w:szCs w:val="32"/>
        </w:rPr>
      </w:pPr>
      <w:r w:rsidRPr="000D3064">
        <w:rPr>
          <w:b/>
          <w:color w:val="0000FF"/>
          <w:sz w:val="32"/>
          <w:szCs w:val="32"/>
        </w:rPr>
        <w:lastRenderedPageBreak/>
        <w:t>Acknowledgements</w:t>
      </w:r>
    </w:p>
    <w:p w:rsidR="005D6270" w:rsidRPr="005D6270" w:rsidRDefault="005D6270" w:rsidP="005D6270">
      <w:pPr>
        <w:tabs>
          <w:tab w:val="left" w:pos="4111"/>
        </w:tabs>
        <w:rPr>
          <w:sz w:val="28"/>
        </w:rPr>
      </w:pPr>
    </w:p>
    <w:p w:rsidR="001B0790" w:rsidRDefault="005D6270" w:rsidP="005D6270">
      <w:pPr>
        <w:tabs>
          <w:tab w:val="left" w:pos="4111"/>
        </w:tabs>
        <w:rPr>
          <w:sz w:val="24"/>
          <w:szCs w:val="24"/>
        </w:rPr>
      </w:pPr>
      <w:r w:rsidRPr="005D6270">
        <w:rPr>
          <w:sz w:val="24"/>
          <w:szCs w:val="24"/>
        </w:rPr>
        <w:t xml:space="preserve">Many </w:t>
      </w:r>
      <w:r>
        <w:rPr>
          <w:sz w:val="24"/>
          <w:szCs w:val="24"/>
        </w:rPr>
        <w:t xml:space="preserve">musical acoustics colleagues and musicians have </w:t>
      </w:r>
      <w:r w:rsidR="00D22B14">
        <w:rPr>
          <w:sz w:val="24"/>
          <w:szCs w:val="24"/>
        </w:rPr>
        <w:t>contributed directly or indirectly</w:t>
      </w:r>
      <w:r w:rsidRPr="005D6270">
        <w:rPr>
          <w:sz w:val="24"/>
          <w:szCs w:val="24"/>
        </w:rPr>
        <w:t xml:space="preserve"> to </w:t>
      </w:r>
      <w:r w:rsidR="00D22B14">
        <w:rPr>
          <w:sz w:val="24"/>
          <w:szCs w:val="24"/>
        </w:rPr>
        <w:t xml:space="preserve">the material in </w:t>
      </w:r>
      <w:r w:rsidRPr="005D6270">
        <w:rPr>
          <w:sz w:val="24"/>
          <w:szCs w:val="24"/>
        </w:rPr>
        <w:t xml:space="preserve">this </w:t>
      </w:r>
      <w:r w:rsidR="007B78B8">
        <w:rPr>
          <w:sz w:val="24"/>
          <w:szCs w:val="24"/>
        </w:rPr>
        <w:t>article</w:t>
      </w:r>
      <w:r>
        <w:rPr>
          <w:sz w:val="24"/>
          <w:szCs w:val="24"/>
        </w:rPr>
        <w:t xml:space="preserve">, though responsibility for the accuracy of the content and </w:t>
      </w:r>
      <w:r w:rsidR="00D22B14">
        <w:rPr>
          <w:sz w:val="24"/>
          <w:szCs w:val="24"/>
        </w:rPr>
        <w:t xml:space="preserve">its </w:t>
      </w:r>
      <w:r>
        <w:rPr>
          <w:sz w:val="24"/>
          <w:szCs w:val="24"/>
        </w:rPr>
        <w:t>interpretation remains my own.  In particular, I am extremely grateful to Tom Rossing, Neville Fletcher and Murray Campbell for their critical reading of earlier drafts and their invaluable suggestions for improvements.  I also gratefully acknowledge an Emeritus Fellowship from the Leverhulme Foundation</w:t>
      </w:r>
      <w:r w:rsidR="00316DD5">
        <w:rPr>
          <w:sz w:val="24"/>
          <w:szCs w:val="24"/>
        </w:rPr>
        <w:t xml:space="preserve"> </w:t>
      </w:r>
      <w:r w:rsidR="00E9069C">
        <w:rPr>
          <w:sz w:val="24"/>
          <w:szCs w:val="24"/>
        </w:rPr>
        <w:t xml:space="preserve">for support </w:t>
      </w:r>
      <w:r w:rsidR="007B78B8">
        <w:rPr>
          <w:sz w:val="24"/>
          <w:szCs w:val="24"/>
        </w:rPr>
        <w:t>while</w:t>
      </w:r>
      <w:r>
        <w:rPr>
          <w:sz w:val="24"/>
          <w:szCs w:val="24"/>
        </w:rPr>
        <w:t xml:space="preserve"> writing this </w:t>
      </w:r>
      <w:r w:rsidR="007B78B8">
        <w:rPr>
          <w:sz w:val="24"/>
          <w:szCs w:val="24"/>
        </w:rPr>
        <w:t>article</w:t>
      </w:r>
      <w:r>
        <w:rPr>
          <w:sz w:val="24"/>
          <w:szCs w:val="24"/>
        </w:rPr>
        <w:t xml:space="preserve">. </w:t>
      </w:r>
      <w:r w:rsidR="001B0790">
        <w:rPr>
          <w:sz w:val="24"/>
          <w:szCs w:val="24"/>
        </w:rPr>
        <w:br/>
      </w:r>
    </w:p>
    <w:p w:rsidR="001B0790" w:rsidRDefault="001B0790" w:rsidP="00F64F29">
      <w:pPr>
        <w:tabs>
          <w:tab w:val="left" w:pos="4111"/>
        </w:tabs>
        <w:ind w:left="720"/>
        <w:rPr>
          <w:b/>
          <w:color w:val="543789"/>
          <w:sz w:val="32"/>
          <w:szCs w:val="32"/>
        </w:rPr>
      </w:pPr>
      <w:r>
        <w:rPr>
          <w:sz w:val="24"/>
          <w:szCs w:val="24"/>
        </w:rPr>
        <w:br w:type="page"/>
      </w:r>
      <w:r w:rsidRPr="00F64F29">
        <w:rPr>
          <w:b/>
          <w:color w:val="543789"/>
          <w:sz w:val="32"/>
          <w:szCs w:val="32"/>
        </w:rPr>
        <w:lastRenderedPageBreak/>
        <w:t>Appendix:  Recent advances in Violin family acoustics</w:t>
      </w:r>
    </w:p>
    <w:p w:rsidR="001B0790" w:rsidRDefault="001B0790" w:rsidP="00F64F29">
      <w:pPr>
        <w:tabs>
          <w:tab w:val="left" w:pos="4111"/>
        </w:tabs>
        <w:ind w:left="720"/>
        <w:rPr>
          <w:b/>
          <w:color w:val="543789"/>
          <w:sz w:val="32"/>
          <w:szCs w:val="32"/>
        </w:rPr>
      </w:pPr>
    </w:p>
    <w:p w:rsidR="001B0790" w:rsidRDefault="001B0790" w:rsidP="00F64F29">
      <w:pPr>
        <w:tabs>
          <w:tab w:val="left" w:pos="4111"/>
        </w:tabs>
        <w:ind w:left="720"/>
        <w:rPr>
          <w:b/>
          <w:color w:val="543789"/>
          <w:sz w:val="32"/>
          <w:szCs w:val="32"/>
        </w:rPr>
      </w:pPr>
      <w:r>
        <w:rPr>
          <w:b/>
          <w:color w:val="543789"/>
          <w:sz w:val="32"/>
          <w:szCs w:val="32"/>
        </w:rPr>
        <w:t>Introduction</w:t>
      </w:r>
    </w:p>
    <w:p w:rsidR="001B0790" w:rsidRDefault="001B0790" w:rsidP="00F64F29">
      <w:pPr>
        <w:tabs>
          <w:tab w:val="left" w:pos="4111"/>
        </w:tabs>
        <w:ind w:left="720"/>
        <w:rPr>
          <w:b/>
          <w:color w:val="543789"/>
          <w:sz w:val="32"/>
          <w:szCs w:val="32"/>
        </w:rPr>
      </w:pPr>
    </w:p>
    <w:p w:rsidR="001B0790" w:rsidRDefault="001B0790" w:rsidP="00F64F29">
      <w:pPr>
        <w:tabs>
          <w:tab w:val="left" w:pos="4111"/>
        </w:tabs>
        <w:ind w:left="720"/>
        <w:rPr>
          <w:sz w:val="24"/>
          <w:szCs w:val="24"/>
        </w:rPr>
      </w:pPr>
      <w:r w:rsidRPr="00F64F29">
        <w:rPr>
          <w:sz w:val="24"/>
          <w:szCs w:val="24"/>
        </w:rPr>
        <w:t xml:space="preserve">Since submitting </w:t>
      </w:r>
      <w:r w:rsidR="008D10A4">
        <w:rPr>
          <w:sz w:val="24"/>
          <w:szCs w:val="24"/>
        </w:rPr>
        <w:t>the</w:t>
      </w:r>
      <w:r>
        <w:rPr>
          <w:sz w:val="24"/>
          <w:szCs w:val="24"/>
        </w:rPr>
        <w:t xml:space="preserve"> original text in 2007 for the 1</w:t>
      </w:r>
      <w:r w:rsidRPr="00F64F29">
        <w:rPr>
          <w:sz w:val="24"/>
          <w:szCs w:val="24"/>
          <w:vertAlign w:val="superscript"/>
        </w:rPr>
        <w:t>st</w:t>
      </w:r>
      <w:r>
        <w:rPr>
          <w:sz w:val="24"/>
          <w:szCs w:val="24"/>
        </w:rPr>
        <w:t xml:space="preserve"> edition of the Springer Handbook of Acoustics there have been major advances  in our understanding of the science of string instruments and perception of their sound quality, which will be briefly reviewed in </w:t>
      </w:r>
      <w:r w:rsidR="008253A7">
        <w:rPr>
          <w:sz w:val="24"/>
          <w:szCs w:val="24"/>
        </w:rPr>
        <w:t xml:space="preserve">an </w:t>
      </w:r>
      <w:r>
        <w:rPr>
          <w:sz w:val="24"/>
          <w:szCs w:val="24"/>
        </w:rPr>
        <w:t>appendix</w:t>
      </w:r>
      <w:r w:rsidR="008253A7">
        <w:rPr>
          <w:sz w:val="24"/>
          <w:szCs w:val="24"/>
        </w:rPr>
        <w:t xml:space="preserve"> ( in preparation)</w:t>
      </w:r>
      <w:r>
        <w:rPr>
          <w:sz w:val="24"/>
          <w:szCs w:val="24"/>
        </w:rPr>
        <w:t xml:space="preserve">. </w:t>
      </w:r>
    </w:p>
    <w:p w:rsidR="001B0790" w:rsidRDefault="001B0790" w:rsidP="00F64F29">
      <w:pPr>
        <w:tabs>
          <w:tab w:val="left" w:pos="4111"/>
        </w:tabs>
        <w:ind w:left="720"/>
        <w:rPr>
          <w:sz w:val="24"/>
          <w:szCs w:val="24"/>
        </w:rPr>
      </w:pPr>
    </w:p>
    <w:p w:rsidR="00517C86" w:rsidRDefault="001B0790" w:rsidP="00F64F29">
      <w:pPr>
        <w:tabs>
          <w:tab w:val="left" w:pos="4111"/>
        </w:tabs>
        <w:ind w:left="720"/>
        <w:rPr>
          <w:sz w:val="24"/>
          <w:szCs w:val="24"/>
        </w:rPr>
      </w:pPr>
      <w:r>
        <w:rPr>
          <w:sz w:val="24"/>
          <w:szCs w:val="24"/>
        </w:rPr>
        <w:t xml:space="preserve">In particular, Springer have published a separate book in the </w:t>
      </w:r>
      <w:r w:rsidRPr="00F64F29">
        <w:rPr>
          <w:i/>
          <w:sz w:val="24"/>
          <w:szCs w:val="24"/>
        </w:rPr>
        <w:t>Science of String Instruments</w:t>
      </w:r>
      <w:r>
        <w:rPr>
          <w:i/>
          <w:sz w:val="24"/>
          <w:szCs w:val="24"/>
        </w:rPr>
        <w:t xml:space="preserve"> </w:t>
      </w:r>
      <w:r>
        <w:rPr>
          <w:sz w:val="24"/>
          <w:szCs w:val="24"/>
        </w:rPr>
        <w:t>[A1</w:t>
      </w:r>
      <w:r w:rsidR="00AE1B1A">
        <w:rPr>
          <w:sz w:val="24"/>
          <w:szCs w:val="24"/>
        </w:rPr>
        <w:t>]</w:t>
      </w:r>
      <w:r>
        <w:rPr>
          <w:sz w:val="24"/>
          <w:szCs w:val="24"/>
        </w:rPr>
        <w:t xml:space="preserve"> edited by T.D. Rossing, in which a number of leading researchers in the field have written chapters on many aspects of the acoustics of both ethnic and traditional string instruments. In addition, the distinguished American violin maker Sam Zygmuntowicz</w:t>
      </w:r>
      <w:r w:rsidR="00E611C5">
        <w:rPr>
          <w:sz w:val="24"/>
          <w:szCs w:val="24"/>
        </w:rPr>
        <w:t xml:space="preserve">, </w:t>
      </w:r>
      <w:r>
        <w:rPr>
          <w:sz w:val="24"/>
          <w:szCs w:val="24"/>
        </w:rPr>
        <w:t xml:space="preserve"> in collaboration with George Bissinger at the University of North Carolina</w:t>
      </w:r>
      <w:r w:rsidR="00E611C5">
        <w:rPr>
          <w:sz w:val="24"/>
          <w:szCs w:val="24"/>
        </w:rPr>
        <w:t xml:space="preserve">, has </w:t>
      </w:r>
      <w:r w:rsidR="00AE1B1A">
        <w:rPr>
          <w:sz w:val="24"/>
          <w:szCs w:val="24"/>
        </w:rPr>
        <w:t xml:space="preserve"> directed edited and produced a 2-CD ROM [A2]</w:t>
      </w:r>
      <w:r>
        <w:rPr>
          <w:sz w:val="24"/>
          <w:szCs w:val="24"/>
        </w:rPr>
        <w:t xml:space="preserve"> </w:t>
      </w:r>
      <w:r w:rsidR="00AE1B1A">
        <w:rPr>
          <w:sz w:val="24"/>
          <w:szCs w:val="24"/>
        </w:rPr>
        <w:t xml:space="preserve">describing an extensive programme of research on three outstanding classic Italian instruments – the 1715 Titian and 1734 Willemore Stradivari and 1735 Plowden Guarneri  violins. The </w:t>
      </w:r>
      <w:r w:rsidR="00E611C5">
        <w:rPr>
          <w:sz w:val="24"/>
          <w:szCs w:val="24"/>
        </w:rPr>
        <w:t xml:space="preserve">3D Strad </w:t>
      </w:r>
      <w:r w:rsidR="00AE1B1A">
        <w:rPr>
          <w:sz w:val="24"/>
          <w:szCs w:val="24"/>
        </w:rPr>
        <w:t>project involved a distinguished set of Scientists, Violin makers and Musicians</w:t>
      </w:r>
      <w:r w:rsidR="00E26B7B">
        <w:rPr>
          <w:sz w:val="24"/>
          <w:szCs w:val="24"/>
        </w:rPr>
        <w:t xml:space="preserve">.  The project examined </w:t>
      </w:r>
      <w:r w:rsidR="00AE1B1A">
        <w:rPr>
          <w:sz w:val="24"/>
          <w:szCs w:val="24"/>
        </w:rPr>
        <w:t xml:space="preserve"> examining and describ</w:t>
      </w:r>
      <w:r w:rsidR="00E26B7B">
        <w:rPr>
          <w:sz w:val="24"/>
          <w:szCs w:val="24"/>
        </w:rPr>
        <w:t>ed</w:t>
      </w:r>
      <w:r w:rsidR="00AE1B1A">
        <w:rPr>
          <w:sz w:val="24"/>
          <w:szCs w:val="24"/>
        </w:rPr>
        <w:t xml:space="preserve"> in detail many aspects of these leading instruments, in addition to providing informative articles on the measurements used to determine both their structural and vibrational properties. The </w:t>
      </w:r>
      <w:r w:rsidR="00E26B7B">
        <w:rPr>
          <w:sz w:val="24"/>
          <w:szCs w:val="24"/>
        </w:rPr>
        <w:t xml:space="preserve">resulting  </w:t>
      </w:r>
      <w:r w:rsidR="00AE1B1A">
        <w:rPr>
          <w:sz w:val="24"/>
          <w:szCs w:val="24"/>
        </w:rPr>
        <w:t xml:space="preserve">CD ROM </w:t>
      </w:r>
      <w:r w:rsidR="00E26B7B">
        <w:rPr>
          <w:sz w:val="24"/>
          <w:szCs w:val="24"/>
        </w:rPr>
        <w:t xml:space="preserve">describing this research </w:t>
      </w:r>
      <w:r w:rsidR="00AE1B1A">
        <w:rPr>
          <w:sz w:val="24"/>
          <w:szCs w:val="24"/>
        </w:rPr>
        <w:t xml:space="preserve">provides a wealth of </w:t>
      </w:r>
      <w:r w:rsidR="00517C86">
        <w:rPr>
          <w:sz w:val="24"/>
          <w:szCs w:val="24"/>
        </w:rPr>
        <w:t xml:space="preserve">high quality </w:t>
      </w:r>
      <w:r w:rsidR="00AE1B1A">
        <w:rPr>
          <w:sz w:val="24"/>
          <w:szCs w:val="24"/>
        </w:rPr>
        <w:t>photos, videos, musical examples a</w:t>
      </w:r>
      <w:r w:rsidR="00517C86">
        <w:rPr>
          <w:sz w:val="24"/>
          <w:szCs w:val="24"/>
        </w:rPr>
        <w:t>n</w:t>
      </w:r>
      <w:r w:rsidR="00AE1B1A">
        <w:rPr>
          <w:sz w:val="24"/>
          <w:szCs w:val="24"/>
        </w:rPr>
        <w:t xml:space="preserve">d </w:t>
      </w:r>
      <w:r w:rsidR="00517C86">
        <w:rPr>
          <w:sz w:val="24"/>
          <w:szCs w:val="24"/>
        </w:rPr>
        <w:t>many details of the acoustic and physical measurements including CT-scans, modal vibration investigations</w:t>
      </w:r>
      <w:r w:rsidR="008D10A4">
        <w:rPr>
          <w:sz w:val="24"/>
          <w:szCs w:val="24"/>
        </w:rPr>
        <w:t xml:space="preserve">, </w:t>
      </w:r>
      <w:r w:rsidR="00E26B7B">
        <w:rPr>
          <w:sz w:val="24"/>
          <w:szCs w:val="24"/>
        </w:rPr>
        <w:t xml:space="preserve">physical and </w:t>
      </w:r>
      <w:r w:rsidR="008D10A4">
        <w:rPr>
          <w:sz w:val="24"/>
          <w:szCs w:val="24"/>
        </w:rPr>
        <w:t xml:space="preserve">dendichronlogical investigations </w:t>
      </w:r>
      <w:r w:rsidR="00E26B7B">
        <w:rPr>
          <w:sz w:val="24"/>
          <w:szCs w:val="24"/>
        </w:rPr>
        <w:t xml:space="preserve"> a</w:t>
      </w:r>
      <w:r w:rsidR="00517C86">
        <w:rPr>
          <w:sz w:val="24"/>
          <w:szCs w:val="24"/>
        </w:rPr>
        <w:t xml:space="preserve">nd radiated sound. </w:t>
      </w:r>
    </w:p>
    <w:p w:rsidR="003B310E" w:rsidRDefault="003B310E" w:rsidP="00F64F29">
      <w:pPr>
        <w:tabs>
          <w:tab w:val="left" w:pos="4111"/>
        </w:tabs>
        <w:ind w:left="720"/>
        <w:rPr>
          <w:sz w:val="24"/>
          <w:szCs w:val="24"/>
        </w:rPr>
      </w:pPr>
    </w:p>
    <w:p w:rsidR="003B310E" w:rsidRDefault="003B310E" w:rsidP="00F64F29">
      <w:pPr>
        <w:tabs>
          <w:tab w:val="left" w:pos="4111"/>
        </w:tabs>
        <w:ind w:left="720"/>
        <w:rPr>
          <w:sz w:val="24"/>
          <w:szCs w:val="24"/>
        </w:rPr>
      </w:pPr>
      <w:r>
        <w:rPr>
          <w:sz w:val="24"/>
          <w:szCs w:val="24"/>
        </w:rPr>
        <w:t>The use of CT-scans to provide accurate 3D-measurements on the dimensions, thicknesses and density of the plates of fine Italian instruments has now become routine, with such services now being offered commercially as a way of uniquely defining a particular instrument, as well as providing a wealth of reliable information for makers</w:t>
      </w:r>
      <w:r w:rsidR="008D10A4">
        <w:rPr>
          <w:sz w:val="24"/>
          <w:szCs w:val="24"/>
        </w:rPr>
        <w:t xml:space="preserve"> attempting to copy classic Italian violins</w:t>
      </w:r>
      <w:r>
        <w:rPr>
          <w:sz w:val="24"/>
          <w:szCs w:val="24"/>
        </w:rPr>
        <w:t xml:space="preserve">.  </w:t>
      </w:r>
      <w:r w:rsidR="008D10A4">
        <w:rPr>
          <w:sz w:val="24"/>
          <w:szCs w:val="24"/>
        </w:rPr>
        <w:t>Additionally, the use</w:t>
      </w:r>
      <w:r>
        <w:rPr>
          <w:sz w:val="24"/>
          <w:szCs w:val="24"/>
        </w:rPr>
        <w:t xml:space="preserve"> </w:t>
      </w:r>
      <w:r w:rsidR="008D10A4">
        <w:rPr>
          <w:sz w:val="24"/>
          <w:szCs w:val="24"/>
        </w:rPr>
        <w:t xml:space="preserve">of </w:t>
      </w:r>
      <w:r>
        <w:rPr>
          <w:sz w:val="24"/>
          <w:szCs w:val="24"/>
        </w:rPr>
        <w:t xml:space="preserve">coherent X-ray synchrotron sources has resulted in spectacularly high resolution </w:t>
      </w:r>
      <w:r w:rsidR="008D10A4">
        <w:rPr>
          <w:sz w:val="24"/>
          <w:szCs w:val="24"/>
        </w:rPr>
        <w:t xml:space="preserve">3-D </w:t>
      </w:r>
      <w:r>
        <w:rPr>
          <w:sz w:val="24"/>
          <w:szCs w:val="24"/>
        </w:rPr>
        <w:t>images of</w:t>
      </w:r>
      <w:r w:rsidR="008D10A4">
        <w:rPr>
          <w:sz w:val="24"/>
          <w:szCs w:val="24"/>
        </w:rPr>
        <w:t xml:space="preserve"> </w:t>
      </w:r>
      <w:r>
        <w:rPr>
          <w:sz w:val="24"/>
          <w:szCs w:val="24"/>
        </w:rPr>
        <w:t xml:space="preserve"> individual instruments, revealing all sorts of interesting details of past restoration and even the structure of the wood between the grains. </w:t>
      </w:r>
    </w:p>
    <w:p w:rsidR="00E26B7B" w:rsidRDefault="00E26B7B" w:rsidP="00F64F29">
      <w:pPr>
        <w:tabs>
          <w:tab w:val="left" w:pos="4111"/>
        </w:tabs>
        <w:ind w:left="720"/>
        <w:rPr>
          <w:sz w:val="24"/>
          <w:szCs w:val="24"/>
        </w:rPr>
      </w:pPr>
    </w:p>
    <w:p w:rsidR="003B310E" w:rsidRDefault="00517C86" w:rsidP="00F64F29">
      <w:pPr>
        <w:tabs>
          <w:tab w:val="left" w:pos="4111"/>
        </w:tabs>
        <w:ind w:left="720"/>
        <w:rPr>
          <w:sz w:val="24"/>
          <w:szCs w:val="24"/>
        </w:rPr>
      </w:pPr>
      <w:r>
        <w:rPr>
          <w:sz w:val="24"/>
          <w:szCs w:val="24"/>
        </w:rPr>
        <w:t>Our understanding of the vibrational modes of the violin and their relation to those of the free plates has also been elucidated by further analysis of the earlier experimental modal analysis measurements of George Bissinger</w:t>
      </w:r>
      <w:r w:rsidR="00E611C5">
        <w:rPr>
          <w:sz w:val="24"/>
          <w:szCs w:val="24"/>
        </w:rPr>
        <w:t>.  George Stoppani, who is also a distinguished violin</w:t>
      </w:r>
      <w:r w:rsidR="008D10A4">
        <w:rPr>
          <w:sz w:val="24"/>
          <w:szCs w:val="24"/>
        </w:rPr>
        <w:t xml:space="preserve"> and gut-string maker</w:t>
      </w:r>
      <w:r w:rsidR="00E611C5">
        <w:rPr>
          <w:sz w:val="24"/>
          <w:szCs w:val="24"/>
        </w:rPr>
        <w:t>, has also developed user friendly software for</w:t>
      </w:r>
      <w:r w:rsidR="00E26B7B">
        <w:rPr>
          <w:sz w:val="24"/>
          <w:szCs w:val="24"/>
        </w:rPr>
        <w:t xml:space="preserve"> the capture and analysis of </w:t>
      </w:r>
      <w:r w:rsidR="00E611C5">
        <w:rPr>
          <w:sz w:val="24"/>
          <w:szCs w:val="24"/>
        </w:rPr>
        <w:t>measurements</w:t>
      </w:r>
      <w:r w:rsidR="00E26B7B">
        <w:rPr>
          <w:sz w:val="24"/>
          <w:szCs w:val="24"/>
        </w:rPr>
        <w:t xml:space="preserve"> in the violin makers workshop</w:t>
      </w:r>
      <w:r w:rsidR="00E611C5">
        <w:rPr>
          <w:sz w:val="24"/>
          <w:szCs w:val="24"/>
        </w:rPr>
        <w:t xml:space="preserve"> [</w:t>
      </w:r>
      <w:r w:rsidR="00E26B7B">
        <w:rPr>
          <w:sz w:val="24"/>
          <w:szCs w:val="24"/>
        </w:rPr>
        <w:t xml:space="preserve">cite </w:t>
      </w:r>
      <w:r w:rsidR="00E611C5">
        <w:rPr>
          <w:sz w:val="24"/>
          <w:szCs w:val="24"/>
        </w:rPr>
        <w:t xml:space="preserve">Stockholm paper]. This has now been used to identify and characterise the vibrational modes of dozens of fine classic Italian and modern instruments. In addition, </w:t>
      </w:r>
      <w:r w:rsidR="00B76CAF">
        <w:rPr>
          <w:sz w:val="24"/>
          <w:szCs w:val="24"/>
        </w:rPr>
        <w:t>Josephson Curtin</w:t>
      </w:r>
      <w:r w:rsidR="00E611C5">
        <w:rPr>
          <w:sz w:val="24"/>
          <w:szCs w:val="24"/>
        </w:rPr>
        <w:t xml:space="preserve"> has developed a</w:t>
      </w:r>
      <w:r w:rsidR="00E26B7B">
        <w:rPr>
          <w:sz w:val="24"/>
          <w:szCs w:val="24"/>
        </w:rPr>
        <w:t xml:space="preserve"> portable </w:t>
      </w:r>
      <w:r w:rsidR="00E611C5">
        <w:rPr>
          <w:sz w:val="24"/>
          <w:szCs w:val="24"/>
        </w:rPr>
        <w:t>acoustic rig for makers and researchers</w:t>
      </w:r>
      <w:r w:rsidR="003B310E">
        <w:rPr>
          <w:sz w:val="24"/>
          <w:szCs w:val="24"/>
        </w:rPr>
        <w:t xml:space="preserve"> [Strad], </w:t>
      </w:r>
      <w:r w:rsidR="00E611C5">
        <w:rPr>
          <w:sz w:val="24"/>
          <w:szCs w:val="24"/>
        </w:rPr>
        <w:t>to measure the radiated sound of violins</w:t>
      </w:r>
      <w:r w:rsidR="003B310E">
        <w:rPr>
          <w:sz w:val="24"/>
          <w:szCs w:val="24"/>
        </w:rPr>
        <w:t>.  As a result</w:t>
      </w:r>
      <w:r w:rsidR="00E26B7B">
        <w:rPr>
          <w:sz w:val="24"/>
          <w:szCs w:val="24"/>
        </w:rPr>
        <w:t xml:space="preserve">,  </w:t>
      </w:r>
      <w:r w:rsidR="003B310E">
        <w:rPr>
          <w:sz w:val="24"/>
          <w:szCs w:val="24"/>
        </w:rPr>
        <w:t xml:space="preserve">we now have </w:t>
      </w:r>
      <w:r w:rsidR="00E26B7B">
        <w:rPr>
          <w:sz w:val="24"/>
          <w:szCs w:val="24"/>
        </w:rPr>
        <w:t>detailed information on the vibrational modes and radiated sound of around a hundred outstanding Italian and fine modern instruments, including the most expensive instrument to date believed to have been sold for around $18M</w:t>
      </w:r>
      <w:r w:rsidR="003B310E">
        <w:rPr>
          <w:sz w:val="24"/>
          <w:szCs w:val="24"/>
        </w:rPr>
        <w:t xml:space="preserve">.  Such measurements </w:t>
      </w:r>
      <w:r w:rsidR="00E26B7B">
        <w:rPr>
          <w:sz w:val="24"/>
          <w:szCs w:val="24"/>
        </w:rPr>
        <w:t xml:space="preserve">have transformed our knowledge of the physical and acoustical properties of the very best classic and </w:t>
      </w:r>
      <w:r w:rsidR="00E26B7B">
        <w:rPr>
          <w:sz w:val="24"/>
          <w:szCs w:val="24"/>
        </w:rPr>
        <w:lastRenderedPageBreak/>
        <w:t xml:space="preserve">modern instruments </w:t>
      </w:r>
      <w:r w:rsidR="003B310E">
        <w:rPr>
          <w:sz w:val="24"/>
          <w:szCs w:val="24"/>
        </w:rPr>
        <w:t>provid</w:t>
      </w:r>
      <w:r w:rsidR="00E26B7B">
        <w:rPr>
          <w:sz w:val="24"/>
          <w:szCs w:val="24"/>
        </w:rPr>
        <w:t xml:space="preserve">ing </w:t>
      </w:r>
      <w:r w:rsidR="003B310E">
        <w:rPr>
          <w:sz w:val="24"/>
          <w:szCs w:val="24"/>
        </w:rPr>
        <w:t xml:space="preserve">a “gold standard” against which </w:t>
      </w:r>
      <w:r w:rsidR="00B17898">
        <w:rPr>
          <w:sz w:val="24"/>
          <w:szCs w:val="24"/>
        </w:rPr>
        <w:t xml:space="preserve">other instruments can be assessed. </w:t>
      </w:r>
    </w:p>
    <w:p w:rsidR="003B310E" w:rsidRDefault="003B310E" w:rsidP="00F64F29">
      <w:pPr>
        <w:tabs>
          <w:tab w:val="left" w:pos="4111"/>
        </w:tabs>
        <w:ind w:left="720"/>
        <w:rPr>
          <w:sz w:val="24"/>
          <w:szCs w:val="24"/>
        </w:rPr>
      </w:pPr>
    </w:p>
    <w:p w:rsidR="003B310E" w:rsidRDefault="003B310E" w:rsidP="00F64F29">
      <w:pPr>
        <w:tabs>
          <w:tab w:val="left" w:pos="4111"/>
        </w:tabs>
        <w:ind w:left="720"/>
        <w:rPr>
          <w:sz w:val="24"/>
          <w:szCs w:val="24"/>
        </w:rPr>
      </w:pPr>
      <w:r>
        <w:rPr>
          <w:sz w:val="24"/>
          <w:szCs w:val="24"/>
        </w:rPr>
        <w:t xml:space="preserve">Our own </w:t>
      </w:r>
      <w:r w:rsidR="00146336">
        <w:rPr>
          <w:sz w:val="24"/>
          <w:szCs w:val="24"/>
        </w:rPr>
        <w:t>theoretical and computational investigations of the vibrational modes of the body shell of the violin and related instruments, treated as thin-walled, shallow, dou</w:t>
      </w:r>
      <w:r w:rsidR="008B4E83">
        <w:rPr>
          <w:sz w:val="24"/>
          <w:szCs w:val="24"/>
        </w:rPr>
        <w:t xml:space="preserve">bly arched, shell structure, </w:t>
      </w:r>
      <w:r w:rsidR="00146336">
        <w:rPr>
          <w:sz w:val="24"/>
          <w:szCs w:val="24"/>
        </w:rPr>
        <w:t>ha</w:t>
      </w:r>
      <w:r w:rsidR="00B17898">
        <w:rPr>
          <w:sz w:val="24"/>
          <w:szCs w:val="24"/>
        </w:rPr>
        <w:t>ve</w:t>
      </w:r>
      <w:r w:rsidR="00146336">
        <w:rPr>
          <w:sz w:val="24"/>
          <w:szCs w:val="24"/>
        </w:rPr>
        <w:t xml:space="preserve"> demonstrated </w:t>
      </w:r>
      <w:r w:rsidR="00B17898">
        <w:rPr>
          <w:sz w:val="24"/>
          <w:szCs w:val="24"/>
        </w:rPr>
        <w:t xml:space="preserve">for the first time  </w:t>
      </w:r>
      <w:r w:rsidR="00146336">
        <w:rPr>
          <w:sz w:val="24"/>
          <w:szCs w:val="24"/>
        </w:rPr>
        <w:t>the relationship between the vibrational modes of the individual plates before assembl</w:t>
      </w:r>
      <w:r w:rsidR="00B17898">
        <w:rPr>
          <w:sz w:val="24"/>
          <w:szCs w:val="24"/>
        </w:rPr>
        <w:t>y</w:t>
      </w:r>
      <w:r w:rsidR="00146336">
        <w:rPr>
          <w:sz w:val="24"/>
          <w:szCs w:val="24"/>
        </w:rPr>
        <w:t xml:space="preserve"> and those </w:t>
      </w:r>
      <w:r w:rsidR="00B17898">
        <w:rPr>
          <w:sz w:val="24"/>
          <w:szCs w:val="24"/>
        </w:rPr>
        <w:t>of the assembled instrument (plate and shell papers)</w:t>
      </w:r>
      <w:r w:rsidR="00146336">
        <w:rPr>
          <w:sz w:val="24"/>
          <w:szCs w:val="24"/>
        </w:rPr>
        <w:t xml:space="preserve">. </w:t>
      </w:r>
      <w:r w:rsidR="008B4E83">
        <w:rPr>
          <w:sz w:val="24"/>
          <w:szCs w:val="24"/>
        </w:rPr>
        <w:t xml:space="preserve"> </w:t>
      </w:r>
    </w:p>
    <w:p w:rsidR="00B17898" w:rsidRDefault="00B17898" w:rsidP="00F64F29">
      <w:pPr>
        <w:tabs>
          <w:tab w:val="left" w:pos="4111"/>
        </w:tabs>
        <w:ind w:left="720"/>
        <w:rPr>
          <w:sz w:val="24"/>
          <w:szCs w:val="24"/>
        </w:rPr>
      </w:pPr>
    </w:p>
    <w:p w:rsidR="007D40E9" w:rsidRDefault="007D40E9" w:rsidP="00F64F29">
      <w:pPr>
        <w:tabs>
          <w:tab w:val="left" w:pos="4111"/>
        </w:tabs>
        <w:ind w:left="720"/>
        <w:rPr>
          <w:sz w:val="24"/>
          <w:szCs w:val="24"/>
        </w:rPr>
      </w:pPr>
      <w:r>
        <w:rPr>
          <w:sz w:val="24"/>
          <w:szCs w:val="24"/>
        </w:rPr>
        <w:t xml:space="preserve">In addition, great progress has been made by Claudia Fritz and her colleagues in Paris in developing reliable psycho-acoustic testing routines to assess the comparative quality of violins.  </w:t>
      </w:r>
      <w:r w:rsidR="00576C41">
        <w:rPr>
          <w:sz w:val="24"/>
          <w:szCs w:val="24"/>
        </w:rPr>
        <w:t xml:space="preserve">A number of </w:t>
      </w:r>
      <w:r>
        <w:rPr>
          <w:sz w:val="24"/>
          <w:szCs w:val="24"/>
        </w:rPr>
        <w:t>such investigations have now been made, all of which suggest that</w:t>
      </w:r>
      <w:r w:rsidR="008B4E83">
        <w:rPr>
          <w:sz w:val="24"/>
          <w:szCs w:val="24"/>
        </w:rPr>
        <w:t xml:space="preserve"> in double-blinding tests involving international soloists and listeners alike </w:t>
      </w:r>
      <w:r>
        <w:rPr>
          <w:sz w:val="24"/>
          <w:szCs w:val="24"/>
        </w:rPr>
        <w:t xml:space="preserve"> fine modern violins can match the properties of many Italian master violins.</w:t>
      </w:r>
    </w:p>
    <w:p w:rsidR="00B17898" w:rsidRDefault="00B17898" w:rsidP="00F64F29">
      <w:pPr>
        <w:tabs>
          <w:tab w:val="left" w:pos="4111"/>
        </w:tabs>
        <w:ind w:left="720"/>
        <w:rPr>
          <w:sz w:val="24"/>
          <w:szCs w:val="24"/>
        </w:rPr>
      </w:pPr>
    </w:p>
    <w:p w:rsidR="00992B47" w:rsidRDefault="00D22EA3" w:rsidP="00F64F29">
      <w:pPr>
        <w:tabs>
          <w:tab w:val="left" w:pos="4111"/>
        </w:tabs>
        <w:ind w:left="720"/>
        <w:rPr>
          <w:sz w:val="24"/>
          <w:szCs w:val="24"/>
        </w:rPr>
      </w:pPr>
      <w:r>
        <w:rPr>
          <w:sz w:val="24"/>
          <w:szCs w:val="24"/>
        </w:rPr>
        <w:t xml:space="preserve">Any rational model for the perceived tone quality of an instrument must include the way the strings respond to the skills of the performer, the transmission of energy from the vibrating strings via the bridge to the vibrating surfaces of the body shell and the Helmholtz vibrations of air through the </w:t>
      </w:r>
      <w:r w:rsidRPr="00F64F29">
        <w:rPr>
          <w:i/>
          <w:sz w:val="24"/>
          <w:szCs w:val="24"/>
        </w:rPr>
        <w:t>f</w:t>
      </w:r>
      <w:r>
        <w:rPr>
          <w:sz w:val="24"/>
          <w:szCs w:val="24"/>
        </w:rPr>
        <w:t xml:space="preserve">-holes, and the way that such vibrations result in radiated sound.  The vibrational properties of the body shell in response to the forces of the bowed string are encapsulated in the response of the string to a very short impulse in the bowing direction at the position of string support and the directly related spectral response describing the radiated sound for a sinusoidal force  as a function of frequency.  </w:t>
      </w:r>
    </w:p>
    <w:p w:rsidR="00992B47" w:rsidRDefault="00992B47" w:rsidP="00F64F29">
      <w:pPr>
        <w:tabs>
          <w:tab w:val="left" w:pos="4111"/>
        </w:tabs>
        <w:ind w:left="720"/>
        <w:rPr>
          <w:sz w:val="24"/>
          <w:szCs w:val="24"/>
        </w:rPr>
      </w:pPr>
    </w:p>
    <w:p w:rsidR="007D40E9" w:rsidRDefault="00D22EA3" w:rsidP="00F64F29">
      <w:pPr>
        <w:tabs>
          <w:tab w:val="left" w:pos="4111"/>
        </w:tabs>
        <w:ind w:left="720"/>
        <w:rPr>
          <w:sz w:val="24"/>
          <w:szCs w:val="24"/>
        </w:rPr>
      </w:pPr>
      <w:r>
        <w:rPr>
          <w:sz w:val="24"/>
          <w:szCs w:val="24"/>
        </w:rPr>
        <w:t xml:space="preserve">In principle, the impulse or spectral response </w:t>
      </w:r>
      <w:r w:rsidR="00992B47">
        <w:rPr>
          <w:sz w:val="24"/>
          <w:szCs w:val="24"/>
        </w:rPr>
        <w:t>encodes all the available information that determines the quality of an instrument for a given bowed string force at the bridge. Hence its importance is attempting to correlate the perceived quality of an instrument with its physical properties. The explains the emphasis traditionally placed on such measurements.  However, the way the brain interprets both the transient and frequency components of the bowed string waveforms is highly complex, though we use it every day to recognise the unique voices of our friends and famous actors, singers, broadcasters, etc.  In contrast, most people find it difficult to  distinguish between the sounds of even good violins played by an international soloist, though the players close to the instrument often recognise significant differences.  Much r</w:t>
      </w:r>
      <w:r w:rsidR="00361B03">
        <w:rPr>
          <w:sz w:val="24"/>
          <w:szCs w:val="24"/>
        </w:rPr>
        <w:t>e</w:t>
      </w:r>
      <w:r w:rsidR="00992B47">
        <w:rPr>
          <w:sz w:val="24"/>
          <w:szCs w:val="24"/>
        </w:rPr>
        <w:t xml:space="preserve">search is still required to elucidate what features of the spectra strongly correlate with perceived quality. </w:t>
      </w:r>
    </w:p>
    <w:p w:rsidR="00361B03" w:rsidRDefault="00361B03" w:rsidP="00F64F29">
      <w:pPr>
        <w:tabs>
          <w:tab w:val="left" w:pos="4111"/>
        </w:tabs>
        <w:ind w:left="720"/>
        <w:rPr>
          <w:sz w:val="24"/>
          <w:szCs w:val="24"/>
        </w:rPr>
      </w:pPr>
    </w:p>
    <w:p w:rsidR="00B17898" w:rsidRDefault="00B17898" w:rsidP="00B17898">
      <w:pPr>
        <w:tabs>
          <w:tab w:val="left" w:pos="4111"/>
        </w:tabs>
        <w:ind w:left="720"/>
        <w:rPr>
          <w:sz w:val="24"/>
          <w:szCs w:val="24"/>
        </w:rPr>
      </w:pPr>
      <w:r w:rsidRPr="00B17898">
        <w:rPr>
          <w:color w:val="FF0000"/>
          <w:sz w:val="24"/>
          <w:szCs w:val="24"/>
        </w:rPr>
        <w:t xml:space="preserve">Such investigations have shown that almost all the sound in the low frequency </w:t>
      </w:r>
      <w:r w:rsidRPr="00B17898">
        <w:rPr>
          <w:i/>
          <w:color w:val="FF0000"/>
          <w:sz w:val="24"/>
          <w:szCs w:val="24"/>
        </w:rPr>
        <w:t>signature mode regime</w:t>
      </w:r>
      <w:r w:rsidRPr="00B17898">
        <w:rPr>
          <w:color w:val="FF0000"/>
          <w:sz w:val="24"/>
          <w:szCs w:val="24"/>
        </w:rPr>
        <w:t xml:space="preserve"> below around 800 Hz for the violin is radiated either directly by a volume-changing breathing mode or indirectly by its coupling to the strongly radiating Helmholtz vibrations through the </w:t>
      </w:r>
      <w:r w:rsidRPr="00B17898">
        <w:rPr>
          <w:i/>
          <w:color w:val="FF0000"/>
          <w:sz w:val="24"/>
          <w:szCs w:val="24"/>
        </w:rPr>
        <w:t>f</w:t>
      </w:r>
      <w:r w:rsidRPr="00B17898">
        <w:rPr>
          <w:color w:val="FF0000"/>
          <w:sz w:val="24"/>
          <w:szCs w:val="24"/>
        </w:rPr>
        <w:t xml:space="preserve">-holes or indirectly by its coupling to other otherwise only weakly radiating modes -  like the bending mode, which involves relatively little volume change.  The computational investigations extend up to at least 10 kHz providing interesting information on what is referred to as the BH (bridge-hill) feature in the spectral response and its depends on both the properties of the bridge and island area between the </w:t>
      </w:r>
      <w:r w:rsidRPr="00B17898">
        <w:rPr>
          <w:i/>
          <w:color w:val="FF0000"/>
          <w:sz w:val="24"/>
          <w:szCs w:val="24"/>
        </w:rPr>
        <w:t>f</w:t>
      </w:r>
      <w:r w:rsidRPr="00B17898">
        <w:rPr>
          <w:color w:val="FF0000"/>
          <w:sz w:val="24"/>
          <w:szCs w:val="24"/>
        </w:rPr>
        <w:t>-holes on which the bridge is supported</w:t>
      </w:r>
      <w:r>
        <w:rPr>
          <w:sz w:val="24"/>
          <w:szCs w:val="24"/>
        </w:rPr>
        <w:t xml:space="preserve">.  </w:t>
      </w:r>
    </w:p>
    <w:p w:rsidR="00B17898" w:rsidRDefault="00B17898" w:rsidP="00F64F29">
      <w:pPr>
        <w:tabs>
          <w:tab w:val="left" w:pos="4111"/>
        </w:tabs>
        <w:ind w:left="720"/>
        <w:rPr>
          <w:sz w:val="24"/>
          <w:szCs w:val="24"/>
        </w:rPr>
      </w:pPr>
    </w:p>
    <w:p w:rsidR="00361B03" w:rsidRDefault="00361B03" w:rsidP="00F64F29">
      <w:pPr>
        <w:tabs>
          <w:tab w:val="left" w:pos="4111"/>
        </w:tabs>
        <w:rPr>
          <w:sz w:val="24"/>
          <w:szCs w:val="24"/>
        </w:rPr>
      </w:pPr>
      <w:r>
        <w:rPr>
          <w:sz w:val="24"/>
          <w:szCs w:val="24"/>
        </w:rPr>
        <w:t xml:space="preserve"> </w:t>
      </w:r>
    </w:p>
    <w:p w:rsidR="007D40E9" w:rsidRDefault="00361B03" w:rsidP="00F64F29">
      <w:pPr>
        <w:tabs>
          <w:tab w:val="left" w:pos="4111"/>
        </w:tabs>
        <w:ind w:left="720"/>
        <w:rPr>
          <w:sz w:val="24"/>
          <w:szCs w:val="24"/>
        </w:rPr>
      </w:pPr>
      <w:r>
        <w:rPr>
          <w:sz w:val="24"/>
          <w:szCs w:val="24"/>
        </w:rPr>
        <w:lastRenderedPageBreak/>
        <w:t xml:space="preserve">In the last decade or so, our knowledge and understanding of the spectral and impulse response of some of the world’s finest instruments has made significant advances, as described above.  In addition, great progress has been made in developing a reliable psycho- acoustic methodology to assess the perceptual differences in tone quality between different instruments.  Correlating the perceived differences with spectral and transient responses is still in its infancy, though considerable progress has been already been  made. </w:t>
      </w:r>
      <w:r w:rsidR="00E213ED">
        <w:rPr>
          <w:sz w:val="24"/>
          <w:szCs w:val="24"/>
        </w:rPr>
        <w:t xml:space="preserve"> </w:t>
      </w:r>
      <w:r>
        <w:rPr>
          <w:sz w:val="24"/>
          <w:szCs w:val="24"/>
        </w:rPr>
        <w:t>All such issues will be addressed in the following sections</w:t>
      </w:r>
      <w:r w:rsidR="00074154">
        <w:rPr>
          <w:sz w:val="24"/>
          <w:szCs w:val="24"/>
        </w:rPr>
        <w:t>:</w:t>
      </w:r>
    </w:p>
    <w:p w:rsidR="00074154" w:rsidRDefault="00074154" w:rsidP="00F64F29">
      <w:pPr>
        <w:tabs>
          <w:tab w:val="left" w:pos="4111"/>
        </w:tabs>
        <w:ind w:left="720"/>
        <w:rPr>
          <w:sz w:val="24"/>
          <w:szCs w:val="24"/>
        </w:rPr>
      </w:pPr>
    </w:p>
    <w:p w:rsidR="00074154" w:rsidRDefault="00A921BC" w:rsidP="00F64F29">
      <w:pPr>
        <w:numPr>
          <w:ilvl w:val="0"/>
          <w:numId w:val="14"/>
        </w:numPr>
        <w:tabs>
          <w:tab w:val="left" w:pos="4111"/>
        </w:tabs>
        <w:rPr>
          <w:sz w:val="24"/>
          <w:szCs w:val="24"/>
        </w:rPr>
      </w:pPr>
      <w:r>
        <w:rPr>
          <w:sz w:val="24"/>
          <w:szCs w:val="24"/>
        </w:rPr>
        <w:t>Physical properties</w:t>
      </w:r>
      <w:r w:rsidR="00361B03">
        <w:rPr>
          <w:sz w:val="24"/>
          <w:szCs w:val="24"/>
        </w:rPr>
        <w:t xml:space="preserve"> </w:t>
      </w:r>
    </w:p>
    <w:p w:rsidR="00074154" w:rsidRDefault="00A921BC" w:rsidP="00F64F29">
      <w:pPr>
        <w:numPr>
          <w:ilvl w:val="0"/>
          <w:numId w:val="14"/>
        </w:numPr>
        <w:tabs>
          <w:tab w:val="left" w:pos="4111"/>
        </w:tabs>
        <w:rPr>
          <w:sz w:val="24"/>
          <w:szCs w:val="24"/>
        </w:rPr>
      </w:pPr>
      <w:r>
        <w:rPr>
          <w:sz w:val="24"/>
          <w:szCs w:val="24"/>
        </w:rPr>
        <w:t>Acoustic response</w:t>
      </w:r>
    </w:p>
    <w:p w:rsidR="00074154" w:rsidRDefault="00361B03" w:rsidP="00F64F29">
      <w:pPr>
        <w:numPr>
          <w:ilvl w:val="0"/>
          <w:numId w:val="14"/>
        </w:numPr>
        <w:tabs>
          <w:tab w:val="left" w:pos="4111"/>
        </w:tabs>
        <w:rPr>
          <w:sz w:val="24"/>
          <w:szCs w:val="24"/>
        </w:rPr>
      </w:pPr>
      <w:r>
        <w:rPr>
          <w:sz w:val="24"/>
          <w:szCs w:val="24"/>
        </w:rPr>
        <w:t xml:space="preserve">Experimental modal analysis </w:t>
      </w:r>
    </w:p>
    <w:p w:rsidR="00074154" w:rsidRDefault="00074154" w:rsidP="00F64F29">
      <w:pPr>
        <w:numPr>
          <w:ilvl w:val="0"/>
          <w:numId w:val="14"/>
        </w:numPr>
        <w:tabs>
          <w:tab w:val="left" w:pos="4111"/>
        </w:tabs>
        <w:rPr>
          <w:sz w:val="24"/>
          <w:szCs w:val="24"/>
        </w:rPr>
      </w:pPr>
      <w:r>
        <w:rPr>
          <w:sz w:val="24"/>
          <w:szCs w:val="24"/>
        </w:rPr>
        <w:t>Modelling</w:t>
      </w:r>
    </w:p>
    <w:p w:rsidR="00074154" w:rsidRDefault="00074154" w:rsidP="00F64F29">
      <w:pPr>
        <w:numPr>
          <w:ilvl w:val="0"/>
          <w:numId w:val="14"/>
        </w:numPr>
        <w:tabs>
          <w:tab w:val="left" w:pos="4111"/>
        </w:tabs>
        <w:rPr>
          <w:sz w:val="24"/>
          <w:szCs w:val="24"/>
        </w:rPr>
      </w:pPr>
      <w:r>
        <w:rPr>
          <w:sz w:val="24"/>
          <w:szCs w:val="24"/>
        </w:rPr>
        <w:t>Quality assessment</w:t>
      </w:r>
    </w:p>
    <w:p w:rsidR="00DC3D0C" w:rsidRDefault="00DC3D0C" w:rsidP="00DC3D0C">
      <w:pPr>
        <w:tabs>
          <w:tab w:val="left" w:pos="4111"/>
        </w:tabs>
        <w:ind w:left="2487"/>
        <w:rPr>
          <w:sz w:val="24"/>
          <w:szCs w:val="24"/>
        </w:rPr>
      </w:pPr>
    </w:p>
    <w:p w:rsidR="00DC3D0C" w:rsidRDefault="00DC3D0C" w:rsidP="00DC3D0C">
      <w:pPr>
        <w:rPr>
          <w:b/>
          <w:color w:val="0000FF"/>
          <w:sz w:val="32"/>
          <w:szCs w:val="32"/>
        </w:rPr>
      </w:pPr>
      <w:r w:rsidRPr="00720641">
        <w:rPr>
          <w:b/>
          <w:color w:val="0000FF"/>
          <w:sz w:val="32"/>
          <w:szCs w:val="32"/>
        </w:rPr>
        <w:t>A1  Physical properties</w:t>
      </w:r>
    </w:p>
    <w:p w:rsidR="00997D5E" w:rsidRDefault="00997D5E" w:rsidP="00DC3D0C">
      <w:pPr>
        <w:rPr>
          <w:b/>
          <w:color w:val="0000FF"/>
          <w:sz w:val="32"/>
          <w:szCs w:val="32"/>
        </w:rPr>
      </w:pPr>
    </w:p>
    <w:p w:rsidR="00997D5E" w:rsidRPr="00997D5E" w:rsidRDefault="00997D5E" w:rsidP="00DC3D0C">
      <w:pPr>
        <w:rPr>
          <w:b/>
          <w:color w:val="0000FF"/>
          <w:sz w:val="24"/>
          <w:szCs w:val="24"/>
        </w:rPr>
      </w:pPr>
      <w:r w:rsidRPr="00997D5E">
        <w:rPr>
          <w:b/>
          <w:color w:val="0000FF"/>
          <w:sz w:val="24"/>
          <w:szCs w:val="24"/>
        </w:rPr>
        <w:t xml:space="preserve">A1.1  High-resolution CT scans </w:t>
      </w:r>
    </w:p>
    <w:p w:rsidR="00997D5E" w:rsidRDefault="00997D5E" w:rsidP="00DC3D0C">
      <w:pPr>
        <w:rPr>
          <w:b/>
          <w:color w:val="0000FF"/>
          <w:sz w:val="32"/>
          <w:szCs w:val="32"/>
        </w:rPr>
      </w:pPr>
    </w:p>
    <w:p w:rsidR="00790696" w:rsidRDefault="00563710" w:rsidP="00DC3D0C">
      <w:pPr>
        <w:rPr>
          <w:sz w:val="24"/>
          <w:szCs w:val="24"/>
        </w:rPr>
      </w:pPr>
      <w:r>
        <w:rPr>
          <w:b/>
          <w:color w:val="0000FF"/>
          <w:sz w:val="24"/>
          <w:szCs w:val="24"/>
        </w:rPr>
        <w:tab/>
      </w:r>
      <w:r w:rsidRPr="00563710">
        <w:rPr>
          <w:sz w:val="24"/>
          <w:szCs w:val="24"/>
        </w:rPr>
        <w:t>The use of medical x-ray compute</w:t>
      </w:r>
      <w:r w:rsidR="00997D5E">
        <w:rPr>
          <w:sz w:val="24"/>
          <w:szCs w:val="24"/>
        </w:rPr>
        <w:t>d</w:t>
      </w:r>
      <w:r w:rsidRPr="00563710">
        <w:rPr>
          <w:sz w:val="24"/>
          <w:szCs w:val="24"/>
        </w:rPr>
        <w:t xml:space="preserve"> tomography</w:t>
      </w:r>
      <w:r>
        <w:rPr>
          <w:sz w:val="24"/>
          <w:szCs w:val="24"/>
        </w:rPr>
        <w:t xml:space="preserve"> (CT) </w:t>
      </w:r>
      <w:r w:rsidRPr="00563710">
        <w:rPr>
          <w:sz w:val="24"/>
          <w:szCs w:val="24"/>
        </w:rPr>
        <w:t xml:space="preserve"> scanning facilities to  </w:t>
      </w:r>
      <w:r>
        <w:rPr>
          <w:sz w:val="24"/>
          <w:szCs w:val="24"/>
        </w:rPr>
        <w:t xml:space="preserve">measure the </w:t>
      </w:r>
      <w:r w:rsidR="00C26982">
        <w:rPr>
          <w:sz w:val="24"/>
          <w:szCs w:val="24"/>
        </w:rPr>
        <w:t xml:space="preserve">precise </w:t>
      </w:r>
      <w:r>
        <w:rPr>
          <w:sz w:val="24"/>
          <w:szCs w:val="24"/>
        </w:rPr>
        <w:t>geometric dimensions and density of the wood</w:t>
      </w:r>
      <w:r w:rsidR="00C26982">
        <w:rPr>
          <w:sz w:val="24"/>
          <w:szCs w:val="24"/>
        </w:rPr>
        <w:t xml:space="preserve"> used for </w:t>
      </w:r>
      <w:r>
        <w:rPr>
          <w:sz w:val="24"/>
          <w:szCs w:val="24"/>
        </w:rPr>
        <w:t>classic Cremonese and other early Italian instruments</w:t>
      </w:r>
      <w:r w:rsidR="00997D5E">
        <w:rPr>
          <w:sz w:val="24"/>
          <w:szCs w:val="24"/>
        </w:rPr>
        <w:t xml:space="preserve"> was pioneered by Steve Sir</w:t>
      </w:r>
      <w:r w:rsidR="00844CBD">
        <w:rPr>
          <w:sz w:val="24"/>
          <w:szCs w:val="24"/>
        </w:rPr>
        <w:t>r</w:t>
      </w:r>
      <w:r w:rsidR="00997D5E">
        <w:rPr>
          <w:sz w:val="24"/>
          <w:szCs w:val="24"/>
        </w:rPr>
        <w:t>, a medical practitioner, and John Waddle, a luthier.  In 1999 they reported measurements on 17 high-quality violins and cellos from 1633- 1872</w:t>
      </w:r>
      <w:r w:rsidR="00844CBD">
        <w:rPr>
          <w:sz w:val="24"/>
          <w:szCs w:val="24"/>
        </w:rPr>
        <w:t xml:space="preserve"> [Use of CT in detection of internal damage and repair and determination of authenticity in high-quality bowed instruments, S.A. Sirr and J.R. Waddle, Radiographics </w:t>
      </w:r>
      <w:r w:rsidR="00844CBD">
        <w:rPr>
          <w:b/>
          <w:sz w:val="24"/>
          <w:szCs w:val="24"/>
        </w:rPr>
        <w:t>19</w:t>
      </w:r>
      <w:r w:rsidR="00844CBD">
        <w:rPr>
          <w:sz w:val="24"/>
          <w:szCs w:val="24"/>
        </w:rPr>
        <w:t>(3)</w:t>
      </w:r>
      <w:r w:rsidR="00790696">
        <w:rPr>
          <w:sz w:val="24"/>
          <w:szCs w:val="24"/>
        </w:rPr>
        <w:t xml:space="preserve">, 639-646 (1999).  </w:t>
      </w:r>
      <w:r w:rsidR="00997D5E">
        <w:rPr>
          <w:sz w:val="24"/>
          <w:szCs w:val="24"/>
        </w:rPr>
        <w:t xml:space="preserve"> </w:t>
      </w:r>
      <w:r w:rsidR="00844CBD">
        <w:rPr>
          <w:sz w:val="24"/>
          <w:szCs w:val="24"/>
        </w:rPr>
        <w:t>Such measurements provide high resolution data on plate thickness graduations,  arching profiles, densities and grain structures uniquely defining a particular instrument.   For all instruments,</w:t>
      </w:r>
      <w:r w:rsidR="00997D5E">
        <w:rPr>
          <w:sz w:val="24"/>
          <w:szCs w:val="24"/>
        </w:rPr>
        <w:t xml:space="preserve"> </w:t>
      </w:r>
      <w:r w:rsidR="00844CBD">
        <w:rPr>
          <w:sz w:val="24"/>
          <w:szCs w:val="24"/>
        </w:rPr>
        <w:t xml:space="preserve">the </w:t>
      </w:r>
      <w:r w:rsidR="00997D5E">
        <w:rPr>
          <w:sz w:val="24"/>
          <w:szCs w:val="24"/>
        </w:rPr>
        <w:t xml:space="preserve">measurements revealed </w:t>
      </w:r>
      <w:r w:rsidR="00844CBD">
        <w:rPr>
          <w:sz w:val="24"/>
          <w:szCs w:val="24"/>
        </w:rPr>
        <w:t xml:space="preserve">in varying degrees </w:t>
      </w:r>
      <w:r w:rsidR="00997D5E">
        <w:rPr>
          <w:sz w:val="24"/>
          <w:szCs w:val="24"/>
        </w:rPr>
        <w:t>internal damage from worm-holes, air gaps</w:t>
      </w:r>
      <w:r w:rsidR="00844CBD">
        <w:rPr>
          <w:sz w:val="24"/>
          <w:szCs w:val="24"/>
        </w:rPr>
        <w:t xml:space="preserve">, patches,  other repairs, </w:t>
      </w:r>
      <w:r w:rsidR="00997D5E">
        <w:rPr>
          <w:sz w:val="24"/>
          <w:szCs w:val="24"/>
        </w:rPr>
        <w:t xml:space="preserve">and plastic deformations of the plates, which </w:t>
      </w:r>
      <w:r w:rsidR="00844CBD">
        <w:rPr>
          <w:sz w:val="24"/>
          <w:szCs w:val="24"/>
        </w:rPr>
        <w:t xml:space="preserve">were invisible to the naked eye. </w:t>
      </w:r>
      <w:r w:rsidR="00790696">
        <w:rPr>
          <w:sz w:val="24"/>
          <w:szCs w:val="24"/>
        </w:rPr>
        <w:t xml:space="preserve">CT scans </w:t>
      </w:r>
      <w:r w:rsidR="00C26982">
        <w:rPr>
          <w:sz w:val="24"/>
          <w:szCs w:val="24"/>
        </w:rPr>
        <w:t xml:space="preserve">can </w:t>
      </w:r>
      <w:r w:rsidR="00844CBD">
        <w:rPr>
          <w:sz w:val="24"/>
          <w:szCs w:val="24"/>
        </w:rPr>
        <w:t xml:space="preserve">now </w:t>
      </w:r>
      <w:r w:rsidR="00C26982">
        <w:rPr>
          <w:sz w:val="24"/>
          <w:szCs w:val="24"/>
        </w:rPr>
        <w:t>be made on a fairly routine basis, if one has a friendly medic</w:t>
      </w:r>
      <w:r w:rsidR="00844CBD">
        <w:rPr>
          <w:sz w:val="24"/>
          <w:szCs w:val="24"/>
        </w:rPr>
        <w:t xml:space="preserve"> operating such a </w:t>
      </w:r>
      <w:r w:rsidR="00C26982">
        <w:rPr>
          <w:sz w:val="24"/>
          <w:szCs w:val="24"/>
        </w:rPr>
        <w:t xml:space="preserve">facility nearby,  </w:t>
      </w:r>
      <w:r w:rsidR="00790696">
        <w:rPr>
          <w:sz w:val="24"/>
          <w:szCs w:val="24"/>
        </w:rPr>
        <w:t xml:space="preserve">or </w:t>
      </w:r>
      <w:r w:rsidR="00C26982">
        <w:rPr>
          <w:sz w:val="24"/>
          <w:szCs w:val="24"/>
        </w:rPr>
        <w:t xml:space="preserve"> commercially for anyone wishing to authenticating their instrument for insurance purposes in the case of theft</w:t>
      </w:r>
      <w:r w:rsidR="00790696">
        <w:rPr>
          <w:sz w:val="24"/>
          <w:szCs w:val="24"/>
        </w:rPr>
        <w:t xml:space="preserve">, damage </w:t>
      </w:r>
      <w:r w:rsidR="00C26982">
        <w:rPr>
          <w:sz w:val="24"/>
          <w:szCs w:val="24"/>
        </w:rPr>
        <w:t xml:space="preserve"> or loss. </w:t>
      </w:r>
    </w:p>
    <w:p w:rsidR="005A6D95" w:rsidRDefault="005A6D95" w:rsidP="00DC3D0C">
      <w:r>
        <w:rPr>
          <w:sz w:val="24"/>
          <w:szCs w:val="24"/>
        </w:rPr>
        <w:t xml:space="preserve">          The density of the image provides a measure of the density of the wood, even to the extent of comparing the relative densities of the early and late growth  grain structure for spruce plates </w:t>
      </w:r>
      <w:r>
        <w:t xml:space="preserve"> (See B. Stoel &amp; T. Borman; A Comparison of Wood Density between Classical Cremonese and Modern Violins, PLoS ONE.)</w:t>
      </w:r>
    </w:p>
    <w:p w:rsidR="00492091" w:rsidRDefault="00492091" w:rsidP="00DC3D0C">
      <w:pPr>
        <w:rPr>
          <w:sz w:val="24"/>
          <w:szCs w:val="24"/>
        </w:rPr>
      </w:pPr>
    </w:p>
    <w:p w:rsidR="00492091" w:rsidRDefault="00790696" w:rsidP="00DC3D0C">
      <w:pPr>
        <w:rPr>
          <w:sz w:val="24"/>
          <w:szCs w:val="24"/>
        </w:rPr>
      </w:pPr>
      <w:r>
        <w:rPr>
          <w:sz w:val="24"/>
          <w:szCs w:val="24"/>
        </w:rPr>
        <w:t xml:space="preserve">          As described below, CT scans played a central role in the 3D Strad project co-directed by the distinguished violin maker Sam Zygmuntowic and  acoustician  George Bissinger </w:t>
      </w:r>
      <w:r w:rsidR="00C26982">
        <w:rPr>
          <w:sz w:val="24"/>
          <w:szCs w:val="24"/>
        </w:rPr>
        <w:t>was notably used in the 3D Strad project to measure the dimensions of the Titian (1715) and Willemotte 1734) Stradivari and Plowden (1735) Guarneri violins.</w:t>
      </w:r>
    </w:p>
    <w:p w:rsidR="00492091" w:rsidRDefault="00492091" w:rsidP="00DC3D0C">
      <w:pPr>
        <w:rPr>
          <w:sz w:val="24"/>
          <w:szCs w:val="24"/>
        </w:rPr>
      </w:pPr>
    </w:p>
    <w:p w:rsidR="00492091" w:rsidRDefault="00492091" w:rsidP="00DC3D0C">
      <w:pPr>
        <w:rPr>
          <w:sz w:val="24"/>
          <w:szCs w:val="24"/>
        </w:rPr>
      </w:pPr>
    </w:p>
    <w:p w:rsidR="00167406" w:rsidRDefault="00492091" w:rsidP="00DC3D0C">
      <w:pPr>
        <w:rPr>
          <w:sz w:val="24"/>
          <w:szCs w:val="24"/>
        </w:rPr>
      </w:pPr>
      <w:r>
        <w:rPr>
          <w:sz w:val="24"/>
          <w:szCs w:val="24"/>
        </w:rPr>
        <w:t xml:space="preserve">The luthier Terry Borman and  medical practitioner Berend </w:t>
      </w:r>
      <w:r>
        <w:rPr>
          <w:b/>
          <w:sz w:val="24"/>
          <w:szCs w:val="24"/>
        </w:rPr>
        <w:t xml:space="preserve">  </w:t>
      </w:r>
      <w:r w:rsidRPr="00492091">
        <w:rPr>
          <w:sz w:val="24"/>
          <w:szCs w:val="24"/>
        </w:rPr>
        <w:t>Stoel have written an authoritative review</w:t>
      </w:r>
      <w:r>
        <w:rPr>
          <w:b/>
          <w:sz w:val="24"/>
          <w:szCs w:val="24"/>
        </w:rPr>
        <w:t xml:space="preserve"> </w:t>
      </w:r>
      <w:r>
        <w:rPr>
          <w:sz w:val="24"/>
          <w:szCs w:val="24"/>
        </w:rPr>
        <w:t xml:space="preserve">of the use of CT scans  to characterise instruments of the violin family [ Review of the uses of computed tomography for analyzing instruments of the violin family with a focus on the future, </w:t>
      </w:r>
      <w:r w:rsidR="00167406">
        <w:rPr>
          <w:sz w:val="24"/>
          <w:szCs w:val="24"/>
        </w:rPr>
        <w:t xml:space="preserve">T. Morman and B. Stoel,  </w:t>
      </w:r>
      <w:r>
        <w:rPr>
          <w:sz w:val="24"/>
          <w:szCs w:val="24"/>
        </w:rPr>
        <w:t xml:space="preserve">J. Violin Soc. Am. : VSA Papers, </w:t>
      </w:r>
      <w:r w:rsidRPr="00492091">
        <w:rPr>
          <w:sz w:val="24"/>
          <w:szCs w:val="24"/>
        </w:rPr>
        <w:t>22</w:t>
      </w:r>
      <w:r>
        <w:rPr>
          <w:sz w:val="24"/>
          <w:szCs w:val="24"/>
        </w:rPr>
        <w:t>(</w:t>
      </w:r>
      <w:r w:rsidRPr="00492091">
        <w:rPr>
          <w:sz w:val="24"/>
          <w:szCs w:val="24"/>
        </w:rPr>
        <w:t>1)</w:t>
      </w:r>
      <w:r>
        <w:rPr>
          <w:sz w:val="24"/>
          <w:szCs w:val="24"/>
        </w:rPr>
        <w:t xml:space="preserve"> </w:t>
      </w:r>
      <w:r w:rsidR="00167406">
        <w:rPr>
          <w:sz w:val="24"/>
          <w:szCs w:val="24"/>
        </w:rPr>
        <w:t xml:space="preserve">1- 12 (2009). </w:t>
      </w:r>
    </w:p>
    <w:p w:rsidR="00167406" w:rsidRDefault="00167406" w:rsidP="00DC3D0C">
      <w:pPr>
        <w:rPr>
          <w:sz w:val="24"/>
          <w:szCs w:val="24"/>
        </w:rPr>
      </w:pPr>
      <w:r>
        <w:rPr>
          <w:sz w:val="24"/>
          <w:szCs w:val="24"/>
        </w:rPr>
        <w:t xml:space="preserve"> </w:t>
      </w:r>
    </w:p>
    <w:p w:rsidR="00444BEE" w:rsidRDefault="00167406" w:rsidP="00DC3D0C">
      <w:pPr>
        <w:rPr>
          <w:sz w:val="24"/>
          <w:szCs w:val="24"/>
        </w:rPr>
      </w:pPr>
      <w:r>
        <w:rPr>
          <w:sz w:val="24"/>
          <w:szCs w:val="24"/>
        </w:rPr>
        <w:lastRenderedPageBreak/>
        <w:tab/>
        <w:t xml:space="preserve">A more recent development  described below has been the use of  holographic measurements using coherent x-ray synchrotron radiation to image the violin, with a spatial resolution which greatly exceeds the around  0.5 mm resolution of conventional medical CT facilities. </w:t>
      </w:r>
    </w:p>
    <w:p w:rsidR="00167406" w:rsidRDefault="00167406" w:rsidP="00167406">
      <w:pPr>
        <w:ind w:firstLine="720"/>
        <w:rPr>
          <w:sz w:val="24"/>
          <w:szCs w:val="24"/>
        </w:rPr>
      </w:pPr>
    </w:p>
    <w:p w:rsidR="00DC3D0C" w:rsidRDefault="00DC3D0C" w:rsidP="00F26A3F">
      <w:pPr>
        <w:rPr>
          <w:b/>
          <w:color w:val="0000FF"/>
          <w:sz w:val="24"/>
          <w:szCs w:val="24"/>
        </w:rPr>
      </w:pPr>
      <w:r>
        <w:rPr>
          <w:b/>
          <w:color w:val="0000FF"/>
          <w:sz w:val="24"/>
          <w:szCs w:val="24"/>
        </w:rPr>
        <w:t>A1.</w:t>
      </w:r>
      <w:r w:rsidR="00997D5E">
        <w:rPr>
          <w:b/>
          <w:color w:val="0000FF"/>
          <w:sz w:val="24"/>
          <w:szCs w:val="24"/>
        </w:rPr>
        <w:t>2</w:t>
      </w:r>
      <w:r>
        <w:rPr>
          <w:b/>
          <w:color w:val="0000FF"/>
          <w:sz w:val="24"/>
          <w:szCs w:val="24"/>
        </w:rPr>
        <w:t xml:space="preserve">    Strad 3D project</w:t>
      </w:r>
    </w:p>
    <w:p w:rsidR="00167406" w:rsidRDefault="00167406" w:rsidP="00167406">
      <w:pPr>
        <w:ind w:firstLine="720"/>
        <w:rPr>
          <w:b/>
          <w:color w:val="0000FF"/>
          <w:sz w:val="24"/>
          <w:szCs w:val="24"/>
        </w:rPr>
      </w:pPr>
    </w:p>
    <w:p w:rsidR="00167406" w:rsidRPr="00167406" w:rsidRDefault="00167406" w:rsidP="00167406">
      <w:pPr>
        <w:ind w:firstLine="720"/>
        <w:rPr>
          <w:sz w:val="24"/>
          <w:szCs w:val="24"/>
        </w:rPr>
      </w:pPr>
      <w:r w:rsidRPr="00167406">
        <w:rPr>
          <w:sz w:val="24"/>
          <w:szCs w:val="24"/>
        </w:rPr>
        <w:t>The images from CT tomography played an important role in the 3D project</w:t>
      </w:r>
      <w:r>
        <w:rPr>
          <w:noProof/>
          <w:lang w:eastAsia="en-GB"/>
        </w:rPr>
        <w:t xml:space="preserve"> </w:t>
      </w:r>
      <w:r w:rsidRPr="00167406">
        <w:rPr>
          <w:sz w:val="24"/>
          <w:szCs w:val="24"/>
        </w:rPr>
        <w:t xml:space="preserve">providing comparative information on differences in dimensions, plarching and plate thicknesses  </w:t>
      </w:r>
      <w:r>
        <w:rPr>
          <w:sz w:val="24"/>
          <w:szCs w:val="24"/>
        </w:rPr>
        <w:t xml:space="preserve">which could, in principle, be correlated with differences in the measured vibrational modes and acoustic outputs of the three classic Italian instruments.  </w:t>
      </w:r>
    </w:p>
    <w:p w:rsidR="00F269EA" w:rsidRPr="00167406" w:rsidRDefault="00F269EA" w:rsidP="00DC3D0C">
      <w:pPr>
        <w:rPr>
          <w:sz w:val="24"/>
          <w:szCs w:val="24"/>
        </w:rPr>
      </w:pPr>
    </w:p>
    <w:p w:rsidR="00720641" w:rsidRDefault="00F269EA" w:rsidP="00F269EA">
      <w:pPr>
        <w:ind w:left="1701" w:hanging="567"/>
        <w:rPr>
          <w:b/>
          <w:color w:val="0000FF"/>
          <w:sz w:val="24"/>
          <w:szCs w:val="24"/>
        </w:rPr>
      </w:pPr>
      <w:r>
        <w:rPr>
          <w:noProof/>
          <w:lang w:val="en-US"/>
        </w:rPr>
        <w:drawing>
          <wp:inline distT="0" distB="0" distL="0" distR="0" wp14:anchorId="36D1DA1A" wp14:editId="273C4982">
            <wp:extent cx="3713066" cy="2780522"/>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7"/>
                    <a:srcRect l="14201" t="18033" r="13294" b="5855"/>
                    <a:stretch/>
                  </pic:blipFill>
                  <pic:spPr bwMode="auto">
                    <a:xfrm>
                      <a:off x="0" y="0"/>
                      <a:ext cx="3714779" cy="2781805"/>
                    </a:xfrm>
                    <a:prstGeom prst="rect">
                      <a:avLst/>
                    </a:prstGeom>
                    <a:ln>
                      <a:noFill/>
                    </a:ln>
                    <a:extLst>
                      <a:ext uri="{53640926-AAD7-44D8-BBD7-CCE9431645EC}">
                        <a14:shadowObscured xmlns:a14="http://schemas.microsoft.com/office/drawing/2010/main"/>
                      </a:ext>
                    </a:extLst>
                  </pic:spPr>
                </pic:pic>
              </a:graphicData>
            </a:graphic>
          </wp:inline>
        </w:drawing>
      </w:r>
    </w:p>
    <w:p w:rsidR="00F269EA" w:rsidRDefault="00720641" w:rsidP="00DC3D0C">
      <w:pPr>
        <w:rPr>
          <w:sz w:val="24"/>
          <w:szCs w:val="24"/>
        </w:rPr>
      </w:pPr>
      <w:r>
        <w:rPr>
          <w:b/>
          <w:color w:val="0000FF"/>
          <w:sz w:val="24"/>
          <w:szCs w:val="24"/>
        </w:rPr>
        <w:t xml:space="preserve"> </w:t>
      </w:r>
      <w:r w:rsidRPr="00720641">
        <w:rPr>
          <w:sz w:val="24"/>
          <w:szCs w:val="24"/>
        </w:rPr>
        <w:t>Figure A1 shows the three instruments investigated in the 3D project mounted a</w:t>
      </w:r>
      <w:r>
        <w:rPr>
          <w:sz w:val="24"/>
          <w:szCs w:val="24"/>
        </w:rPr>
        <w:t>b</w:t>
      </w:r>
      <w:r w:rsidRPr="00720641">
        <w:rPr>
          <w:sz w:val="24"/>
          <w:szCs w:val="24"/>
        </w:rPr>
        <w:t xml:space="preserve">ove each other prior to being </w:t>
      </w:r>
      <w:r w:rsidR="00F269EA">
        <w:rPr>
          <w:sz w:val="24"/>
          <w:szCs w:val="24"/>
        </w:rPr>
        <w:t xml:space="preserve">passed through </w:t>
      </w:r>
      <w:r w:rsidRPr="00720641">
        <w:rPr>
          <w:sz w:val="24"/>
          <w:szCs w:val="24"/>
        </w:rPr>
        <w:t>the CT s</w:t>
      </w:r>
      <w:r>
        <w:rPr>
          <w:sz w:val="24"/>
          <w:szCs w:val="24"/>
        </w:rPr>
        <w:t>c</w:t>
      </w:r>
      <w:r w:rsidRPr="00720641">
        <w:rPr>
          <w:sz w:val="24"/>
          <w:szCs w:val="24"/>
        </w:rPr>
        <w:t>anner</w:t>
      </w:r>
      <w:r>
        <w:rPr>
          <w:sz w:val="24"/>
          <w:szCs w:val="24"/>
        </w:rPr>
        <w:t xml:space="preserve">. </w:t>
      </w:r>
    </w:p>
    <w:p w:rsidR="004F4678" w:rsidRDefault="004F4678" w:rsidP="004F4678">
      <w:pPr>
        <w:ind w:left="142" w:firstLine="567"/>
        <w:rPr>
          <w:sz w:val="24"/>
          <w:szCs w:val="24"/>
        </w:rPr>
      </w:pPr>
      <w:r>
        <w:rPr>
          <w:sz w:val="24"/>
          <w:szCs w:val="24"/>
        </w:rPr>
        <w:tab/>
      </w:r>
      <w:r>
        <w:rPr>
          <w:noProof/>
          <w:sz w:val="24"/>
          <w:szCs w:val="24"/>
          <w:lang w:val="en-US"/>
        </w:rPr>
        <w:drawing>
          <wp:inline distT="0" distB="0" distL="0" distR="0" wp14:anchorId="50F84496" wp14:editId="5F6BFE4A">
            <wp:extent cx="4139681" cy="31047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 Strad CT scans.png"/>
                    <pic:cNvPicPr/>
                  </pic:nvPicPr>
                  <pic:blipFill>
                    <a:blip r:embed="rId938">
                      <a:extLst>
                        <a:ext uri="{28A0092B-C50C-407E-A947-70E740481C1C}">
                          <a14:useLocalDpi xmlns:a14="http://schemas.microsoft.com/office/drawing/2010/main" val="0"/>
                        </a:ext>
                      </a:extLst>
                    </a:blip>
                    <a:stretch>
                      <a:fillRect/>
                    </a:stretch>
                  </pic:blipFill>
                  <pic:spPr>
                    <a:xfrm>
                      <a:off x="0" y="0"/>
                      <a:ext cx="4145445" cy="3109083"/>
                    </a:xfrm>
                    <a:prstGeom prst="rect">
                      <a:avLst/>
                    </a:prstGeom>
                  </pic:spPr>
                </pic:pic>
              </a:graphicData>
            </a:graphic>
          </wp:inline>
        </w:drawing>
      </w:r>
    </w:p>
    <w:p w:rsidR="004F4678" w:rsidRDefault="004F4678" w:rsidP="004F4678">
      <w:pPr>
        <w:rPr>
          <w:sz w:val="24"/>
          <w:szCs w:val="24"/>
        </w:rPr>
      </w:pPr>
      <w:r>
        <w:rPr>
          <w:sz w:val="24"/>
          <w:szCs w:val="24"/>
        </w:rPr>
        <w:t xml:space="preserve">Figure A2  Typical CT scanning images of the three Italian instruments investigated in the Strad 3D project. </w:t>
      </w:r>
    </w:p>
    <w:p w:rsidR="00F269EA" w:rsidRDefault="00F269EA" w:rsidP="00DC3D0C">
      <w:pPr>
        <w:rPr>
          <w:sz w:val="24"/>
          <w:szCs w:val="24"/>
        </w:rPr>
      </w:pPr>
    </w:p>
    <w:p w:rsidR="00F269EA" w:rsidRDefault="00F269EA" w:rsidP="00DC3D0C">
      <w:pPr>
        <w:rPr>
          <w:sz w:val="24"/>
          <w:szCs w:val="24"/>
        </w:rPr>
      </w:pPr>
      <w:r>
        <w:rPr>
          <w:sz w:val="24"/>
          <w:szCs w:val="24"/>
        </w:rPr>
        <w:lastRenderedPageBreak/>
        <w:tab/>
      </w:r>
    </w:p>
    <w:p w:rsidR="00F26A3F" w:rsidRDefault="00F26A3F" w:rsidP="00DC3D0C">
      <w:pPr>
        <w:rPr>
          <w:sz w:val="24"/>
          <w:szCs w:val="24"/>
        </w:rPr>
      </w:pPr>
      <w:r>
        <w:rPr>
          <w:sz w:val="24"/>
          <w:szCs w:val="24"/>
        </w:rPr>
        <w:t xml:space="preserve">In addition to the detailed geometric information obtained from such measurements, the darker patches clearly show the use of patches in the island sound post areas, to strengthen </w:t>
      </w:r>
    </w:p>
    <w:p w:rsidR="00F26A3F" w:rsidRDefault="00F26A3F" w:rsidP="00DC3D0C">
      <w:pPr>
        <w:rPr>
          <w:sz w:val="24"/>
          <w:szCs w:val="24"/>
        </w:rPr>
      </w:pPr>
      <w:r>
        <w:rPr>
          <w:sz w:val="24"/>
          <w:szCs w:val="24"/>
        </w:rPr>
        <w:t xml:space="preserve">areas of the wood damaged by the soundpost wedged between the top and back plates. Detailed examination also reveals other minor repairs that have been made over the centuries.   </w:t>
      </w:r>
    </w:p>
    <w:p w:rsidR="00563710" w:rsidRDefault="00720641" w:rsidP="00DC3D0C">
      <w:pPr>
        <w:rPr>
          <w:b/>
          <w:color w:val="0000FF"/>
          <w:sz w:val="24"/>
          <w:szCs w:val="24"/>
        </w:rPr>
      </w:pPr>
      <w:r>
        <w:rPr>
          <w:color w:val="0000FF"/>
          <w:sz w:val="24"/>
          <w:szCs w:val="24"/>
        </w:rPr>
        <w:t xml:space="preserve">  </w:t>
      </w:r>
      <w:r w:rsidR="00563710">
        <w:rPr>
          <w:b/>
          <w:color w:val="0000FF"/>
          <w:sz w:val="24"/>
          <w:szCs w:val="24"/>
        </w:rPr>
        <w:tab/>
      </w:r>
      <w:r w:rsidR="00563710">
        <w:rPr>
          <w:b/>
          <w:color w:val="0000FF"/>
          <w:sz w:val="24"/>
          <w:szCs w:val="24"/>
        </w:rPr>
        <w:tab/>
      </w:r>
    </w:p>
    <w:p w:rsidR="00F26A3F" w:rsidRDefault="00DC3D0C" w:rsidP="00F26A3F">
      <w:pPr>
        <w:rPr>
          <w:b/>
          <w:color w:val="0000FF"/>
          <w:sz w:val="24"/>
          <w:szCs w:val="24"/>
        </w:rPr>
      </w:pPr>
      <w:r>
        <w:rPr>
          <w:b/>
          <w:color w:val="0000FF"/>
          <w:sz w:val="24"/>
          <w:szCs w:val="24"/>
        </w:rPr>
        <w:t xml:space="preserve">A2.3     </w:t>
      </w:r>
      <w:r w:rsidR="00F26A3F">
        <w:rPr>
          <w:b/>
          <w:color w:val="0000FF"/>
          <w:sz w:val="24"/>
          <w:szCs w:val="24"/>
        </w:rPr>
        <w:t>S</w:t>
      </w:r>
      <w:r>
        <w:rPr>
          <w:b/>
          <w:color w:val="0000FF"/>
          <w:sz w:val="24"/>
          <w:szCs w:val="24"/>
        </w:rPr>
        <w:t xml:space="preserve">ynchrotron radiation </w:t>
      </w:r>
      <w:r w:rsidR="00F26A3F">
        <w:rPr>
          <w:b/>
          <w:color w:val="0000FF"/>
          <w:sz w:val="24"/>
          <w:szCs w:val="24"/>
        </w:rPr>
        <w:t>micro-tomography</w:t>
      </w:r>
    </w:p>
    <w:p w:rsidR="002861B8" w:rsidRDefault="002861B8" w:rsidP="00F26A3F">
      <w:pPr>
        <w:rPr>
          <w:b/>
          <w:color w:val="0000FF"/>
          <w:sz w:val="24"/>
          <w:szCs w:val="24"/>
        </w:rPr>
      </w:pPr>
    </w:p>
    <w:p w:rsidR="00F26A3F" w:rsidRPr="00A23B09" w:rsidRDefault="002861B8" w:rsidP="00F26A3F">
      <w:pPr>
        <w:rPr>
          <w:color w:val="0000FF"/>
          <w:sz w:val="24"/>
          <w:szCs w:val="24"/>
        </w:rPr>
      </w:pPr>
      <w:r w:rsidRPr="00A23B09">
        <w:rPr>
          <w:sz w:val="24"/>
          <w:szCs w:val="24"/>
        </w:rPr>
        <w:t>Remarkable micro-tomography images a student violin and a fine but heavily restored Guardanini violin have been obtained using the</w:t>
      </w:r>
      <w:r w:rsidR="00A23B09" w:rsidRPr="00A23B09">
        <w:rPr>
          <w:sz w:val="24"/>
          <w:szCs w:val="24"/>
        </w:rPr>
        <w:t xml:space="preserve"> </w:t>
      </w:r>
      <w:r w:rsidRPr="00A23B09">
        <w:rPr>
          <w:sz w:val="24"/>
          <w:szCs w:val="24"/>
        </w:rPr>
        <w:t xml:space="preserve">Elettra </w:t>
      </w:r>
      <w:r w:rsidR="00A23B09" w:rsidRPr="00A23B09">
        <w:rPr>
          <w:sz w:val="24"/>
          <w:szCs w:val="24"/>
        </w:rPr>
        <w:t xml:space="preserve">synchrotron source in Trieste. The use of high intensity coherent x-rays enables images to be resolved on a 50 micron scale – ten </w:t>
      </w:r>
      <w:r w:rsidR="00A23B09">
        <w:rPr>
          <w:sz w:val="24"/>
          <w:szCs w:val="24"/>
        </w:rPr>
        <w:t xml:space="preserve">times higher than conventional </w:t>
      </w:r>
      <w:r w:rsidR="00A23B09" w:rsidRPr="00A23B09">
        <w:rPr>
          <w:sz w:val="24"/>
          <w:szCs w:val="24"/>
        </w:rPr>
        <w:t>CT tomography</w:t>
      </w:r>
      <w:r w:rsidR="00A23B09">
        <w:rPr>
          <w:color w:val="0000FF"/>
          <w:sz w:val="24"/>
          <w:szCs w:val="24"/>
        </w:rPr>
        <w:t xml:space="preserve"> </w:t>
      </w:r>
      <w:r w:rsidR="00A23B09" w:rsidRPr="00A23B09">
        <w:rPr>
          <w:sz w:val="24"/>
          <w:szCs w:val="24"/>
        </w:rPr>
        <w:t>~300-500 micron</w:t>
      </w:r>
      <w:r w:rsidR="00A23B09">
        <w:rPr>
          <w:sz w:val="24"/>
          <w:szCs w:val="24"/>
        </w:rPr>
        <w:t xml:space="preserve">. </w:t>
      </w:r>
    </w:p>
    <w:p w:rsidR="002861B8" w:rsidRDefault="00A23B09" w:rsidP="00F26A3F">
      <w:pPr>
        <w:rPr>
          <w:b/>
          <w:color w:val="0000FF"/>
          <w:sz w:val="24"/>
          <w:szCs w:val="24"/>
        </w:rPr>
      </w:pPr>
      <w:r>
        <w:rPr>
          <w:b/>
          <w:color w:val="0000FF"/>
          <w:sz w:val="24"/>
          <w:szCs w:val="24"/>
        </w:rPr>
        <w:t xml:space="preserve"> </w:t>
      </w:r>
    </w:p>
    <w:p w:rsidR="00A23B09" w:rsidRDefault="000D6933" w:rsidP="004F4678">
      <w:pPr>
        <w:rPr>
          <w:b/>
          <w:color w:val="0000FF"/>
          <w:sz w:val="24"/>
          <w:szCs w:val="24"/>
        </w:rPr>
      </w:pPr>
      <w:r>
        <w:rPr>
          <w:b/>
          <w:noProof/>
          <w:color w:val="0000FF"/>
          <w:sz w:val="24"/>
          <w:szCs w:val="24"/>
          <w:lang w:val="en-US"/>
        </w:rPr>
        <w:drawing>
          <wp:inline distT="0" distB="0" distL="0" distR="0" wp14:anchorId="4640419D">
            <wp:extent cx="6245757" cy="4170784"/>
            <wp:effectExtent l="0" t="0" r="317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939">
                      <a:extLst>
                        <a:ext uri="{28A0092B-C50C-407E-A947-70E740481C1C}">
                          <a14:useLocalDpi xmlns:a14="http://schemas.microsoft.com/office/drawing/2010/main" val="0"/>
                        </a:ext>
                      </a:extLst>
                    </a:blip>
                    <a:srcRect/>
                    <a:stretch>
                      <a:fillRect/>
                    </a:stretch>
                  </pic:blipFill>
                  <pic:spPr bwMode="auto">
                    <a:xfrm>
                      <a:off x="0" y="0"/>
                      <a:ext cx="6244241" cy="4169772"/>
                    </a:xfrm>
                    <a:prstGeom prst="rect">
                      <a:avLst/>
                    </a:prstGeom>
                    <a:noFill/>
                  </pic:spPr>
                </pic:pic>
              </a:graphicData>
            </a:graphic>
          </wp:inline>
        </w:drawing>
      </w:r>
    </w:p>
    <w:p w:rsidR="00A23B09" w:rsidRDefault="00A23B09" w:rsidP="00F26A3F">
      <w:pPr>
        <w:rPr>
          <w:b/>
          <w:color w:val="0000FF"/>
          <w:sz w:val="24"/>
          <w:szCs w:val="24"/>
        </w:rPr>
      </w:pPr>
    </w:p>
    <w:p w:rsidR="00A23B09" w:rsidRPr="004F4678" w:rsidRDefault="00A23B09" w:rsidP="00F26A3F">
      <w:pPr>
        <w:rPr>
          <w:sz w:val="24"/>
          <w:szCs w:val="24"/>
        </w:rPr>
      </w:pPr>
      <w:r w:rsidRPr="004F4678">
        <w:rPr>
          <w:sz w:val="24"/>
          <w:szCs w:val="24"/>
        </w:rPr>
        <w:t xml:space="preserve">Fig. A3  </w:t>
      </w:r>
      <w:r w:rsidR="00DE3298" w:rsidRPr="004F4678">
        <w:rPr>
          <w:sz w:val="24"/>
          <w:szCs w:val="24"/>
        </w:rPr>
        <w:t xml:space="preserve">Synchrotron micro-tomographic images of a Stentor student violin measured at the Elettra synchrotron source in Trieste.  The lower image on the left illustrates a conventional CT scan for comparison. The images on the right with 1 mm marker bars  show details of the glued bass bar joint and air gaps between the  linings and  ribs at the plate edges (images </w:t>
      </w:r>
      <w:r w:rsidR="000D6933" w:rsidRPr="004F4678">
        <w:rPr>
          <w:sz w:val="24"/>
          <w:szCs w:val="24"/>
        </w:rPr>
        <w:t>provided by</w:t>
      </w:r>
      <w:r w:rsidR="00DE3298" w:rsidRPr="004F4678">
        <w:rPr>
          <w:sz w:val="24"/>
          <w:szCs w:val="24"/>
        </w:rPr>
        <w:t xml:space="preserve"> Franco Zanini) </w:t>
      </w:r>
    </w:p>
    <w:p w:rsidR="00A23B09" w:rsidRPr="004F4678" w:rsidRDefault="00A23B09" w:rsidP="00F26A3F">
      <w:pPr>
        <w:rPr>
          <w:color w:val="0000FF"/>
          <w:sz w:val="24"/>
          <w:szCs w:val="24"/>
        </w:rPr>
      </w:pPr>
    </w:p>
    <w:p w:rsidR="00F26A3F" w:rsidRDefault="00DE3298" w:rsidP="004F4678">
      <w:pPr>
        <w:ind w:firstLine="709"/>
        <w:rPr>
          <w:b/>
          <w:color w:val="0000FF"/>
          <w:sz w:val="24"/>
          <w:szCs w:val="24"/>
        </w:rPr>
      </w:pPr>
      <w:r>
        <w:rPr>
          <w:b/>
          <w:noProof/>
          <w:color w:val="0000FF"/>
          <w:sz w:val="24"/>
          <w:szCs w:val="24"/>
          <w:lang w:val="en-US"/>
        </w:rPr>
        <w:lastRenderedPageBreak/>
        <w:drawing>
          <wp:inline distT="0" distB="0" distL="0" distR="0" wp14:anchorId="366E387B" wp14:editId="3D798F11">
            <wp:extent cx="4497355" cy="3573012"/>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rdanini.jpg"/>
                    <pic:cNvPicPr/>
                  </pic:nvPicPr>
                  <pic:blipFill>
                    <a:blip r:embed="rId940">
                      <a:extLst>
                        <a:ext uri="{28A0092B-C50C-407E-A947-70E740481C1C}">
                          <a14:useLocalDpi xmlns:a14="http://schemas.microsoft.com/office/drawing/2010/main" val="0"/>
                        </a:ext>
                      </a:extLst>
                    </a:blip>
                    <a:stretch>
                      <a:fillRect/>
                    </a:stretch>
                  </pic:blipFill>
                  <pic:spPr>
                    <a:xfrm>
                      <a:off x="0" y="0"/>
                      <a:ext cx="4508888" cy="3582174"/>
                    </a:xfrm>
                    <a:prstGeom prst="rect">
                      <a:avLst/>
                    </a:prstGeom>
                  </pic:spPr>
                </pic:pic>
              </a:graphicData>
            </a:graphic>
          </wp:inline>
        </w:drawing>
      </w:r>
    </w:p>
    <w:p w:rsidR="00DE3298" w:rsidRDefault="00DE3298" w:rsidP="00DE3298">
      <w:pPr>
        <w:ind w:firstLine="1418"/>
        <w:rPr>
          <w:b/>
          <w:color w:val="0000FF"/>
          <w:sz w:val="24"/>
          <w:szCs w:val="24"/>
        </w:rPr>
      </w:pPr>
    </w:p>
    <w:p w:rsidR="00DE3298" w:rsidRPr="004F4678" w:rsidRDefault="00DE3298" w:rsidP="00DE3298">
      <w:pPr>
        <w:rPr>
          <w:sz w:val="24"/>
          <w:szCs w:val="24"/>
        </w:rPr>
      </w:pPr>
      <w:r w:rsidRPr="004F4678">
        <w:rPr>
          <w:sz w:val="24"/>
          <w:szCs w:val="24"/>
        </w:rPr>
        <w:t>Fig A4 Synchrotron micro-tomagraphic images of a heavily restored Gardanini (1753) violin</w:t>
      </w:r>
      <w:r w:rsidR="000D6933" w:rsidRPr="004F4678">
        <w:rPr>
          <w:sz w:val="24"/>
          <w:szCs w:val="24"/>
        </w:rPr>
        <w:t xml:space="preserve"> illustrating the major replacement of wood on the underside of the top plate with </w:t>
      </w:r>
    </w:p>
    <w:p w:rsidR="000D6933" w:rsidRPr="004F4678" w:rsidRDefault="000D6933" w:rsidP="00DE3298">
      <w:pPr>
        <w:rPr>
          <w:sz w:val="24"/>
          <w:szCs w:val="24"/>
        </w:rPr>
      </w:pPr>
      <w:r w:rsidRPr="004F4678">
        <w:rPr>
          <w:sz w:val="24"/>
          <w:szCs w:val="24"/>
        </w:rPr>
        <w:t xml:space="preserve">additional wood added under the plate edges. Note also the very clear dendichronological information of the spruce top plate (images provided by Franco Zanini). </w:t>
      </w:r>
    </w:p>
    <w:p w:rsidR="000D6933" w:rsidRPr="004F4678" w:rsidRDefault="000D6933" w:rsidP="00DE3298">
      <w:pPr>
        <w:rPr>
          <w:b/>
          <w:color w:val="C00000"/>
        </w:rPr>
      </w:pPr>
      <w:r w:rsidRPr="004F4678">
        <w:rPr>
          <w:rFonts w:ascii="ArialUnicodeMS" w:hAnsi="ArialUnicodeMS" w:cs="ArialUnicodeMS"/>
          <w:color w:val="C00000"/>
          <w:lang w:eastAsia="en-GB"/>
        </w:rPr>
        <w:t>Synchrotron Tomography for Structural Analysis of Musical Instruments, e-P</w:t>
      </w:r>
      <w:r w:rsidR="004F4678">
        <w:rPr>
          <w:rFonts w:ascii="ArialUnicodeMS" w:hAnsi="ArialUnicodeMS" w:cs="ArialUnicodeMS"/>
          <w:color w:val="C00000"/>
          <w:lang w:eastAsia="en-GB"/>
        </w:rPr>
        <w:t xml:space="preserve">reservation Science </w:t>
      </w:r>
      <w:r w:rsidRPr="004F4678">
        <w:rPr>
          <w:rFonts w:ascii="ArialUnicodeMS" w:hAnsi="ArialUnicodeMS" w:cs="ArialUnicodeMS"/>
          <w:color w:val="C00000"/>
          <w:lang w:eastAsia="en-GB"/>
        </w:rPr>
        <w:t xml:space="preserve">, 2010, </w:t>
      </w:r>
      <w:r w:rsidRPr="004F4678">
        <w:rPr>
          <w:rFonts w:ascii="Arial-Black" w:hAnsi="Arial-Black" w:cs="Arial-Black"/>
          <w:color w:val="C00000"/>
          <w:lang w:eastAsia="en-GB"/>
        </w:rPr>
        <w:t>7</w:t>
      </w:r>
      <w:r w:rsidRPr="004F4678">
        <w:rPr>
          <w:rFonts w:ascii="ArialUnicodeMS" w:hAnsi="ArialUnicodeMS" w:cs="ArialUnicodeMS"/>
          <w:color w:val="C00000"/>
          <w:lang w:eastAsia="en-GB"/>
        </w:rPr>
        <w:t>, 71-77 (20</w:t>
      </w:r>
      <w:r w:rsidR="004F4678" w:rsidRPr="004F4678">
        <w:rPr>
          <w:rFonts w:ascii="ArialUnicodeMS" w:hAnsi="ArialUnicodeMS" w:cs="ArialUnicodeMS"/>
          <w:color w:val="C00000"/>
          <w:lang w:eastAsia="en-GB"/>
        </w:rPr>
        <w:t>10), L.Rigon et al</w:t>
      </w:r>
    </w:p>
    <w:p w:rsidR="004F4678" w:rsidRDefault="004F4678" w:rsidP="00DC3D0C">
      <w:pPr>
        <w:rPr>
          <w:b/>
          <w:color w:val="0000FF"/>
          <w:sz w:val="24"/>
          <w:szCs w:val="24"/>
        </w:rPr>
      </w:pPr>
    </w:p>
    <w:p w:rsidR="004F4678" w:rsidRDefault="004F4678" w:rsidP="00DC3D0C">
      <w:pPr>
        <w:rPr>
          <w:b/>
          <w:color w:val="0000FF"/>
          <w:sz w:val="24"/>
          <w:szCs w:val="24"/>
        </w:rPr>
      </w:pPr>
    </w:p>
    <w:p w:rsidR="00DC3D0C" w:rsidRDefault="00DC3D0C" w:rsidP="00DC3D0C">
      <w:pPr>
        <w:rPr>
          <w:b/>
          <w:color w:val="0000FF"/>
          <w:sz w:val="24"/>
          <w:szCs w:val="24"/>
        </w:rPr>
      </w:pPr>
    </w:p>
    <w:p w:rsidR="00074154" w:rsidRDefault="00074154" w:rsidP="00F64F29">
      <w:pPr>
        <w:tabs>
          <w:tab w:val="left" w:pos="4111"/>
        </w:tabs>
        <w:ind w:left="720"/>
        <w:rPr>
          <w:sz w:val="24"/>
          <w:szCs w:val="24"/>
        </w:rPr>
      </w:pPr>
    </w:p>
    <w:p w:rsidR="00074154" w:rsidRDefault="00074154" w:rsidP="00F64F29">
      <w:pPr>
        <w:tabs>
          <w:tab w:val="left" w:pos="4111"/>
        </w:tabs>
        <w:ind w:left="720"/>
        <w:rPr>
          <w:sz w:val="24"/>
          <w:szCs w:val="24"/>
        </w:rPr>
      </w:pPr>
      <w:r>
        <w:rPr>
          <w:sz w:val="24"/>
          <w:szCs w:val="24"/>
        </w:rPr>
        <w:br w:type="page"/>
      </w:r>
    </w:p>
    <w:p w:rsidR="007D40E9" w:rsidRDefault="007D40E9" w:rsidP="00F64F29">
      <w:pPr>
        <w:tabs>
          <w:tab w:val="left" w:pos="4111"/>
        </w:tabs>
        <w:ind w:left="720"/>
        <w:rPr>
          <w:sz w:val="24"/>
          <w:szCs w:val="24"/>
        </w:rPr>
      </w:pPr>
    </w:p>
    <w:p w:rsidR="007D40E9" w:rsidRDefault="00074154" w:rsidP="00F64F29">
      <w:pPr>
        <w:tabs>
          <w:tab w:val="left" w:pos="4111"/>
        </w:tabs>
        <w:jc w:val="both"/>
        <w:rPr>
          <w:sz w:val="24"/>
          <w:szCs w:val="24"/>
        </w:rPr>
      </w:pPr>
      <w:r>
        <w:rPr>
          <w:sz w:val="24"/>
          <w:szCs w:val="24"/>
        </w:rPr>
        <w:t xml:space="preserve">  </w:t>
      </w:r>
      <w:r w:rsidR="007D40E9">
        <w:rPr>
          <w:sz w:val="24"/>
          <w:szCs w:val="24"/>
        </w:rPr>
        <w:t xml:space="preserve">  </w:t>
      </w:r>
    </w:p>
    <w:p w:rsidR="00DC3D0C" w:rsidRPr="00944D5E" w:rsidRDefault="00DC3D0C" w:rsidP="00DC3D0C">
      <w:pPr>
        <w:rPr>
          <w:b/>
          <w:color w:val="3333FF"/>
          <w:sz w:val="32"/>
          <w:szCs w:val="32"/>
        </w:rPr>
      </w:pPr>
      <w:r w:rsidRPr="00944D5E">
        <w:rPr>
          <w:b/>
          <w:color w:val="3333FF"/>
          <w:sz w:val="32"/>
          <w:szCs w:val="32"/>
        </w:rPr>
        <w:t xml:space="preserve">A2    Acoustic response </w:t>
      </w:r>
    </w:p>
    <w:p w:rsidR="00DC3D0C" w:rsidRPr="00944D5E" w:rsidRDefault="00DC3D0C" w:rsidP="00DC3D0C">
      <w:pPr>
        <w:rPr>
          <w:b/>
          <w:color w:val="3333FF"/>
          <w:sz w:val="32"/>
          <w:szCs w:val="32"/>
        </w:rPr>
      </w:pPr>
    </w:p>
    <w:p w:rsidR="00074154" w:rsidRPr="00944D5E" w:rsidRDefault="00DC3D0C" w:rsidP="00DC3D0C">
      <w:pPr>
        <w:rPr>
          <w:b/>
          <w:color w:val="3333FF"/>
          <w:sz w:val="32"/>
          <w:szCs w:val="32"/>
        </w:rPr>
      </w:pPr>
      <w:r w:rsidRPr="00944D5E">
        <w:rPr>
          <w:b/>
          <w:color w:val="3333FF"/>
          <w:sz w:val="32"/>
          <w:szCs w:val="32"/>
        </w:rPr>
        <w:t>A2.1   Radiated sound –spectral r</w:t>
      </w:r>
      <w:r w:rsidR="00074154" w:rsidRPr="00944D5E">
        <w:rPr>
          <w:b/>
          <w:color w:val="3333FF"/>
          <w:sz w:val="32"/>
          <w:szCs w:val="32"/>
        </w:rPr>
        <w:t>esponse</w:t>
      </w:r>
    </w:p>
    <w:p w:rsidR="00B508C4" w:rsidRDefault="00B508C4" w:rsidP="00DC3D0C">
      <w:pPr>
        <w:rPr>
          <w:b/>
          <w:sz w:val="32"/>
          <w:szCs w:val="32"/>
        </w:rPr>
      </w:pPr>
    </w:p>
    <w:p w:rsidR="001D3E49" w:rsidRDefault="00B508C4" w:rsidP="00D96508">
      <w:pPr>
        <w:ind w:firstLine="426"/>
        <w:rPr>
          <w:sz w:val="24"/>
          <w:szCs w:val="24"/>
        </w:rPr>
      </w:pPr>
      <w:r w:rsidRPr="00B508C4">
        <w:rPr>
          <w:sz w:val="24"/>
          <w:szCs w:val="24"/>
        </w:rPr>
        <w:t xml:space="preserve">As cited in the </w:t>
      </w:r>
      <w:r>
        <w:rPr>
          <w:sz w:val="24"/>
          <w:szCs w:val="24"/>
        </w:rPr>
        <w:t xml:space="preserve">Acoustics Chapter of </w:t>
      </w:r>
      <w:r w:rsidRPr="00B508C4">
        <w:rPr>
          <w:sz w:val="24"/>
          <w:szCs w:val="24"/>
        </w:rPr>
        <w:t>the Springer Handbook of Acoustics and the above Word document</w:t>
      </w:r>
      <w:r>
        <w:rPr>
          <w:sz w:val="24"/>
          <w:szCs w:val="24"/>
        </w:rPr>
        <w:t>, George Bissinger at the University of North Carolina has used laboratory-based experimental and computational facilities to obtain a wealth of information on the dynamic and acoustic properties of many instruments ranging from the “good to bad” [cite Bissinger good to bad]. Based on such measurements</w:t>
      </w:r>
      <w:r w:rsidR="00D96508">
        <w:rPr>
          <w:sz w:val="24"/>
          <w:szCs w:val="24"/>
        </w:rPr>
        <w:t xml:space="preserve">, </w:t>
      </w:r>
      <w:r>
        <w:rPr>
          <w:sz w:val="24"/>
          <w:szCs w:val="24"/>
        </w:rPr>
        <w:t xml:space="preserve">the only </w:t>
      </w:r>
      <w:r w:rsidR="00D96508">
        <w:rPr>
          <w:sz w:val="24"/>
          <w:szCs w:val="24"/>
        </w:rPr>
        <w:t>significant correlation that distinguished the better instruments from the others was their output in the low frequency “signature mode” regime below around 800 Hz, where a strong output tended to correlate with a “warm” “ rich” sound over the lowest octave or so.  However, such measurements were made using a relatively small number of “good instrument</w:t>
      </w:r>
      <w:r w:rsidR="003F22F8">
        <w:rPr>
          <w:sz w:val="24"/>
          <w:szCs w:val="24"/>
        </w:rPr>
        <w:t>s</w:t>
      </w:r>
      <w:r w:rsidR="00D96508">
        <w:rPr>
          <w:sz w:val="24"/>
          <w:szCs w:val="24"/>
        </w:rPr>
        <w:t xml:space="preserve">”.  </w:t>
      </w:r>
    </w:p>
    <w:p w:rsidR="00D96508" w:rsidRDefault="00D96508" w:rsidP="00D96508">
      <w:pPr>
        <w:ind w:firstLine="426"/>
        <w:rPr>
          <w:sz w:val="24"/>
          <w:szCs w:val="24"/>
        </w:rPr>
      </w:pPr>
    </w:p>
    <w:p w:rsidR="0023371C" w:rsidRDefault="00D96508" w:rsidP="00D96508">
      <w:pPr>
        <w:ind w:firstLine="426"/>
        <w:rPr>
          <w:sz w:val="24"/>
          <w:szCs w:val="24"/>
        </w:rPr>
      </w:pPr>
      <w:r>
        <w:rPr>
          <w:sz w:val="24"/>
          <w:szCs w:val="24"/>
        </w:rPr>
        <w:t xml:space="preserve">Such measurements pointed to the need to extend such measurements to a much larger number of really valuable Italian instruments.  This provided the focus of the 3D Strad project co-directed by Bissinger and the distinguished American violin maker Sam Zygmuntowicz.  The 3D in the title reflected the </w:t>
      </w:r>
      <w:r w:rsidR="0023371C">
        <w:rPr>
          <w:sz w:val="24"/>
          <w:szCs w:val="24"/>
        </w:rPr>
        <w:t xml:space="preserve">first ever use </w:t>
      </w:r>
      <w:r>
        <w:rPr>
          <w:sz w:val="24"/>
          <w:szCs w:val="24"/>
        </w:rPr>
        <w:t xml:space="preserve">of a </w:t>
      </w:r>
      <w:r w:rsidR="0023371C">
        <w:rPr>
          <w:sz w:val="24"/>
          <w:szCs w:val="24"/>
        </w:rPr>
        <w:t xml:space="preserve">3-D </w:t>
      </w:r>
      <w:r>
        <w:rPr>
          <w:sz w:val="24"/>
          <w:szCs w:val="24"/>
        </w:rPr>
        <w:t xml:space="preserve">laser Doppler system to measure the vibrations of three outstanding instruments in 3-dimensions for the first time – the instruments were the Titian (1715) and Willemotte (1734) Stradivari and Plowden (1735) Guarneri </w:t>
      </w:r>
      <w:r w:rsidR="0023371C">
        <w:rPr>
          <w:sz w:val="24"/>
          <w:szCs w:val="24"/>
        </w:rPr>
        <w:t xml:space="preserve">violins. The </w:t>
      </w:r>
      <w:r w:rsidR="0023371C">
        <w:rPr>
          <w:sz w:val="24"/>
          <w:szCs w:val="24"/>
        </w:rPr>
        <w:tab/>
        <w:t xml:space="preserve">results of such measurements were published as a 2 CD set of discs [ref Zygmuntowicz and Bissinger], which also included details of acoustic responses, CT scans, modal animations and dendrochronological investigations on the three instruments. The data, high quality photographs, recorded sounds and critical research commentaries provide an invaluable resource for all researchers on the violin and violin makers who take an interest in how the violin works and what contributes to the wonderful sound of some of the finest Cremonese instruments. </w:t>
      </w:r>
    </w:p>
    <w:p w:rsidR="0023371C" w:rsidRDefault="004C2CE9" w:rsidP="00D96508">
      <w:pPr>
        <w:ind w:firstLine="426"/>
        <w:rPr>
          <w:sz w:val="24"/>
          <w:szCs w:val="24"/>
        </w:rPr>
      </w:pPr>
      <w:r>
        <w:rPr>
          <w:noProof/>
          <w:lang w:val="en-US"/>
        </w:rPr>
        <w:drawing>
          <wp:anchor distT="0" distB="0" distL="114300" distR="114300" simplePos="0" relativeHeight="251658240" behindDoc="0" locked="0" layoutInCell="1" allowOverlap="1">
            <wp:simplePos x="0" y="0"/>
            <wp:positionH relativeFrom="column">
              <wp:posOffset>265430</wp:posOffset>
            </wp:positionH>
            <wp:positionV relativeFrom="paragraph">
              <wp:posOffset>81915</wp:posOffset>
            </wp:positionV>
            <wp:extent cx="2938780" cy="3559175"/>
            <wp:effectExtent l="0" t="0" r="0" b="3175"/>
            <wp:wrapSquare wrapText="bothSides"/>
            <wp:docPr id="11" name="Picture 11" descr="measurer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measurerig4"/>
                    <pic:cNvPicPr>
                      <a:picLocks noChangeAspect="1" noChangeArrowheads="1"/>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2938780" cy="35591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w:t>
      </w: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4C2CE9">
      <w:pPr>
        <w:rPr>
          <w:sz w:val="24"/>
          <w:szCs w:val="24"/>
        </w:rPr>
      </w:pPr>
    </w:p>
    <w:p w:rsidR="004C2CE9" w:rsidRDefault="004C2CE9" w:rsidP="004C2CE9">
      <w:pPr>
        <w:rPr>
          <w:sz w:val="24"/>
          <w:szCs w:val="24"/>
        </w:rPr>
      </w:pPr>
    </w:p>
    <w:p w:rsidR="004C2CE9" w:rsidRDefault="004C2CE9" w:rsidP="004C2CE9">
      <w:pPr>
        <w:rPr>
          <w:sz w:val="24"/>
          <w:szCs w:val="24"/>
        </w:rPr>
      </w:pPr>
    </w:p>
    <w:p w:rsidR="004C2CE9" w:rsidRDefault="004C2CE9" w:rsidP="004C2CE9">
      <w:pPr>
        <w:rPr>
          <w:sz w:val="24"/>
          <w:szCs w:val="24"/>
        </w:rPr>
      </w:pPr>
      <w:r>
        <w:rPr>
          <w:sz w:val="24"/>
          <w:szCs w:val="24"/>
        </w:rPr>
        <w:t xml:space="preserve">Fig A5   Portable rig  by Joseph Curtin used to measure  radiated sound at many positions around the violin in the bridge plane in response to a light hammer tap parallel or perpendicular to the plates. </w:t>
      </w: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4C2CE9" w:rsidRDefault="004C2CE9" w:rsidP="00D96508">
      <w:pPr>
        <w:ind w:firstLine="426"/>
        <w:rPr>
          <w:sz w:val="24"/>
          <w:szCs w:val="24"/>
        </w:rPr>
      </w:pPr>
    </w:p>
    <w:p w:rsidR="00AC0951" w:rsidRDefault="0023371C" w:rsidP="00D96508">
      <w:pPr>
        <w:ind w:firstLine="426"/>
        <w:rPr>
          <w:sz w:val="24"/>
          <w:szCs w:val="24"/>
        </w:rPr>
      </w:pPr>
      <w:r>
        <w:rPr>
          <w:sz w:val="24"/>
          <w:szCs w:val="24"/>
        </w:rPr>
        <w:t xml:space="preserve">In parallel with this investigation, another very distinguished </w:t>
      </w:r>
      <w:r w:rsidR="003527FA">
        <w:rPr>
          <w:sz w:val="24"/>
          <w:szCs w:val="24"/>
        </w:rPr>
        <w:t xml:space="preserve">American </w:t>
      </w:r>
      <w:r>
        <w:rPr>
          <w:sz w:val="24"/>
          <w:szCs w:val="24"/>
        </w:rPr>
        <w:t>violin maker</w:t>
      </w:r>
      <w:r w:rsidR="003527FA">
        <w:rPr>
          <w:sz w:val="24"/>
          <w:szCs w:val="24"/>
        </w:rPr>
        <w:t xml:space="preserve">, </w:t>
      </w:r>
      <w:r>
        <w:rPr>
          <w:sz w:val="24"/>
          <w:szCs w:val="24"/>
        </w:rPr>
        <w:t xml:space="preserve"> Jos</w:t>
      </w:r>
      <w:r w:rsidR="003527FA">
        <w:rPr>
          <w:sz w:val="24"/>
          <w:szCs w:val="24"/>
        </w:rPr>
        <w:t>e</w:t>
      </w:r>
      <w:r>
        <w:rPr>
          <w:sz w:val="24"/>
          <w:szCs w:val="24"/>
        </w:rPr>
        <w:t>ph Curtin</w:t>
      </w:r>
      <w:r w:rsidR="003527FA">
        <w:rPr>
          <w:sz w:val="24"/>
          <w:szCs w:val="24"/>
        </w:rPr>
        <w:t xml:space="preserve"> developed a simple acoustic rig for measuring the acoustic response of violins in t</w:t>
      </w:r>
      <w:r w:rsidR="00AC0951">
        <w:rPr>
          <w:sz w:val="24"/>
          <w:szCs w:val="24"/>
        </w:rPr>
        <w:t xml:space="preserve">he violin maker’s workshop, illustrated in Fig. </w:t>
      </w:r>
      <w:r w:rsidR="004C2CE9">
        <w:rPr>
          <w:sz w:val="24"/>
          <w:szCs w:val="24"/>
        </w:rPr>
        <w:t>a5 above</w:t>
      </w:r>
      <w:r w:rsidR="00AC0951">
        <w:rPr>
          <w:sz w:val="24"/>
          <w:szCs w:val="24"/>
        </w:rPr>
        <w:t>.   Because the facility is no longer laboratory based, it can readily be used at violin conventions to measure the physical properties of violins in listening tests, in museums holding famous violin collections,  and in specially designed investigations aimed at assessing  the differences, if any, between the finest Italian Cremones</w:t>
      </w:r>
      <w:r w:rsidR="003F22F8">
        <w:rPr>
          <w:sz w:val="24"/>
          <w:szCs w:val="24"/>
        </w:rPr>
        <w:t>e</w:t>
      </w:r>
      <w:r w:rsidR="00AC0951">
        <w:rPr>
          <w:sz w:val="24"/>
          <w:szCs w:val="24"/>
        </w:rPr>
        <w:t xml:space="preserve"> instruments and fine modern instruments.  Details of such investigations will be described in the last section on Quality Assessment. </w:t>
      </w:r>
    </w:p>
    <w:p w:rsidR="00AC0951" w:rsidRDefault="00AC0951" w:rsidP="00D96508">
      <w:pPr>
        <w:ind w:firstLine="426"/>
        <w:rPr>
          <w:sz w:val="24"/>
          <w:szCs w:val="24"/>
        </w:rPr>
      </w:pPr>
    </w:p>
    <w:p w:rsidR="00AC0951" w:rsidRDefault="00AC0951" w:rsidP="00D96508">
      <w:pPr>
        <w:ind w:firstLine="426"/>
        <w:rPr>
          <w:sz w:val="24"/>
          <w:szCs w:val="24"/>
        </w:rPr>
      </w:pPr>
      <w:r>
        <w:rPr>
          <w:sz w:val="24"/>
          <w:szCs w:val="24"/>
        </w:rPr>
        <w:t xml:space="preserve">As a result, we now have measurements of the radiated sound as a function of excitation frequency at the bridge for well over 100 valuable Cremonese and other fine classic Italian instruments </w:t>
      </w:r>
      <w:r w:rsidR="003F22F8">
        <w:rPr>
          <w:sz w:val="24"/>
          <w:szCs w:val="24"/>
        </w:rPr>
        <w:t xml:space="preserve">in addition to </w:t>
      </w:r>
      <w:r>
        <w:rPr>
          <w:sz w:val="24"/>
          <w:szCs w:val="24"/>
        </w:rPr>
        <w:t xml:space="preserve">many fine modern violins. </w:t>
      </w:r>
      <w:r w:rsidR="008D270D">
        <w:rPr>
          <w:sz w:val="24"/>
          <w:szCs w:val="24"/>
        </w:rPr>
        <w:t>When properly set up</w:t>
      </w:r>
      <w:r w:rsidR="004C2CE9">
        <w:rPr>
          <w:sz w:val="24"/>
          <w:szCs w:val="24"/>
        </w:rPr>
        <w:t xml:space="preserve">, </w:t>
      </w:r>
      <w:r w:rsidR="008D270D">
        <w:rPr>
          <w:sz w:val="24"/>
          <w:szCs w:val="24"/>
        </w:rPr>
        <w:t xml:space="preserve"> with the appropriate bridge  and optimised sound post position, there </w:t>
      </w:r>
      <w:r w:rsidR="003F22F8">
        <w:rPr>
          <w:sz w:val="24"/>
          <w:szCs w:val="24"/>
        </w:rPr>
        <w:t xml:space="preserve">are no obvious </w:t>
      </w:r>
      <w:r w:rsidR="004C2CE9">
        <w:rPr>
          <w:sz w:val="24"/>
          <w:szCs w:val="24"/>
        </w:rPr>
        <w:t xml:space="preserve">major </w:t>
      </w:r>
      <w:r w:rsidR="008D270D">
        <w:rPr>
          <w:sz w:val="24"/>
          <w:szCs w:val="24"/>
        </w:rPr>
        <w:t>difference between the acoustic output of the finest Italian best modern violins</w:t>
      </w:r>
      <w:r w:rsidR="004C2CE9">
        <w:rPr>
          <w:sz w:val="24"/>
          <w:szCs w:val="24"/>
        </w:rPr>
        <w:t xml:space="preserve"> except in the placing and strengths of the signature modes below around 800 kHz. Identification </w:t>
      </w:r>
      <w:r w:rsidR="008D270D">
        <w:rPr>
          <w:sz w:val="24"/>
          <w:szCs w:val="24"/>
        </w:rPr>
        <w:t xml:space="preserve">of </w:t>
      </w:r>
      <w:r w:rsidR="004C2CE9">
        <w:rPr>
          <w:sz w:val="24"/>
          <w:szCs w:val="24"/>
        </w:rPr>
        <w:t xml:space="preserve">unique acoustic features that could explain the widely believed superiority </w:t>
      </w:r>
      <w:r w:rsidR="008D270D">
        <w:rPr>
          <w:sz w:val="24"/>
          <w:szCs w:val="24"/>
        </w:rPr>
        <w:t xml:space="preserve">of e Classic Italian violins over modern instruments </w:t>
      </w:r>
      <w:r w:rsidR="004C2CE9">
        <w:rPr>
          <w:sz w:val="24"/>
          <w:szCs w:val="24"/>
        </w:rPr>
        <w:t xml:space="preserve">therefor </w:t>
      </w:r>
      <w:r w:rsidR="008D270D">
        <w:rPr>
          <w:sz w:val="24"/>
          <w:szCs w:val="24"/>
        </w:rPr>
        <w:t xml:space="preserve">remains as elusive as ever.  However, the wealth of measurements accumulated over the last few years at least provides a “gold standard”, to which makers of modern violin </w:t>
      </w:r>
      <w:r w:rsidR="003F22F8">
        <w:rPr>
          <w:sz w:val="24"/>
          <w:szCs w:val="24"/>
        </w:rPr>
        <w:t>can</w:t>
      </w:r>
      <w:r w:rsidR="008D270D">
        <w:rPr>
          <w:sz w:val="24"/>
          <w:szCs w:val="24"/>
        </w:rPr>
        <w:t xml:space="preserve"> at least aspire to,  if they wish to mimic the sound of the great Italian master violins, almost universally </w:t>
      </w:r>
      <w:r w:rsidR="003F22F8">
        <w:rPr>
          <w:sz w:val="24"/>
          <w:szCs w:val="24"/>
        </w:rPr>
        <w:t xml:space="preserve">still played </w:t>
      </w:r>
      <w:r w:rsidR="008D270D">
        <w:rPr>
          <w:sz w:val="24"/>
          <w:szCs w:val="24"/>
        </w:rPr>
        <w:t xml:space="preserve">by the  </w:t>
      </w:r>
      <w:r w:rsidR="003F22F8">
        <w:rPr>
          <w:sz w:val="24"/>
          <w:szCs w:val="24"/>
        </w:rPr>
        <w:t>leading international soloists</w:t>
      </w:r>
      <w:r w:rsidR="008D270D">
        <w:rPr>
          <w:sz w:val="24"/>
          <w:szCs w:val="24"/>
        </w:rPr>
        <w:t xml:space="preserve">. </w:t>
      </w:r>
    </w:p>
    <w:p w:rsidR="00AC0951" w:rsidRDefault="00AC0951" w:rsidP="00D96508">
      <w:pPr>
        <w:ind w:firstLine="426"/>
        <w:rPr>
          <w:sz w:val="24"/>
          <w:szCs w:val="24"/>
        </w:rPr>
      </w:pPr>
    </w:p>
    <w:p w:rsidR="00796D00" w:rsidRDefault="00412DCB" w:rsidP="00F64F29">
      <w:pPr>
        <w:ind w:left="426"/>
        <w:rPr>
          <w:sz w:val="24"/>
          <w:szCs w:val="24"/>
        </w:rPr>
      </w:pPr>
      <w:r>
        <w:rPr>
          <w:noProof/>
          <w:sz w:val="24"/>
          <w:szCs w:val="24"/>
          <w:lang w:val="en-US"/>
        </w:rPr>
        <w:drawing>
          <wp:inline distT="0" distB="0" distL="0" distR="0" wp14:anchorId="1C21CD40" wp14:editId="57CBC4A0">
            <wp:extent cx="5295900" cy="3209925"/>
            <wp:effectExtent l="0" t="0" r="0" b="0"/>
            <wp:docPr id="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5295900" cy="3209925"/>
                    </a:xfrm>
                    <a:prstGeom prst="rect">
                      <a:avLst/>
                    </a:prstGeom>
                    <a:noFill/>
                    <a:ln>
                      <a:noFill/>
                    </a:ln>
                  </pic:spPr>
                </pic:pic>
              </a:graphicData>
            </a:graphic>
          </wp:inline>
        </w:drawing>
      </w:r>
    </w:p>
    <w:p w:rsidR="00796D00" w:rsidRDefault="00F71D00" w:rsidP="004F4678">
      <w:pPr>
        <w:rPr>
          <w:sz w:val="24"/>
          <w:szCs w:val="24"/>
        </w:rPr>
      </w:pPr>
      <w:r>
        <w:rPr>
          <w:sz w:val="24"/>
          <w:szCs w:val="24"/>
        </w:rPr>
        <w:t>Fig. A1</w:t>
      </w:r>
      <w:r w:rsidR="00291534">
        <w:rPr>
          <w:sz w:val="24"/>
          <w:szCs w:val="24"/>
        </w:rPr>
        <w:t xml:space="preserve"> </w:t>
      </w:r>
      <w:r>
        <w:rPr>
          <w:sz w:val="24"/>
          <w:szCs w:val="24"/>
        </w:rPr>
        <w:t xml:space="preserve"> </w:t>
      </w:r>
      <w:r w:rsidR="00291534">
        <w:rPr>
          <w:sz w:val="24"/>
          <w:szCs w:val="24"/>
        </w:rPr>
        <w:t xml:space="preserve">The </w:t>
      </w:r>
      <w:r>
        <w:rPr>
          <w:sz w:val="24"/>
          <w:szCs w:val="24"/>
        </w:rPr>
        <w:t xml:space="preserve">spectral response </w:t>
      </w:r>
      <w:r w:rsidR="004F4678">
        <w:rPr>
          <w:sz w:val="24"/>
          <w:szCs w:val="24"/>
        </w:rPr>
        <w:t xml:space="preserve">radiated perpendicular to the plates </w:t>
      </w:r>
      <w:r>
        <w:rPr>
          <w:sz w:val="24"/>
          <w:szCs w:val="24"/>
        </w:rPr>
        <w:t xml:space="preserve">of the Vieuxtemps </w:t>
      </w:r>
      <w:r w:rsidR="00207713">
        <w:rPr>
          <w:sz w:val="24"/>
          <w:szCs w:val="24"/>
        </w:rPr>
        <w:t xml:space="preserve">Guarneri del  Gesu (1741) violin </w:t>
      </w:r>
      <w:r>
        <w:rPr>
          <w:sz w:val="24"/>
          <w:szCs w:val="24"/>
        </w:rPr>
        <w:t xml:space="preserve"> excited by short taps at the bridge in the horizontal and vertical directions</w:t>
      </w:r>
      <w:r w:rsidR="00291534">
        <w:rPr>
          <w:sz w:val="24"/>
          <w:szCs w:val="24"/>
        </w:rPr>
        <w:t xml:space="preserve"> (adapted from Joseph Curtin – Measuring the Vieuxtemp [ ])</w:t>
      </w:r>
    </w:p>
    <w:p w:rsidR="00796D00" w:rsidRDefault="00796D00" w:rsidP="00F64F29">
      <w:pPr>
        <w:ind w:left="1080"/>
        <w:rPr>
          <w:sz w:val="24"/>
          <w:szCs w:val="24"/>
        </w:rPr>
      </w:pPr>
    </w:p>
    <w:p w:rsidR="008F6F73" w:rsidRDefault="00AA2E9A" w:rsidP="00F64F29">
      <w:pPr>
        <w:ind w:firstLine="426"/>
        <w:rPr>
          <w:sz w:val="24"/>
          <w:szCs w:val="24"/>
        </w:rPr>
      </w:pPr>
      <w:r>
        <w:rPr>
          <w:sz w:val="24"/>
          <w:szCs w:val="24"/>
        </w:rPr>
        <w:t xml:space="preserve">Over recent years Joseph Curtin </w:t>
      </w:r>
      <w:r w:rsidR="00E213ED">
        <w:rPr>
          <w:sz w:val="24"/>
          <w:szCs w:val="24"/>
        </w:rPr>
        <w:t xml:space="preserve">and others have </w:t>
      </w:r>
      <w:r>
        <w:rPr>
          <w:sz w:val="24"/>
          <w:szCs w:val="24"/>
        </w:rPr>
        <w:t xml:space="preserve"> </w:t>
      </w:r>
      <w:r w:rsidR="00E213ED">
        <w:rPr>
          <w:sz w:val="24"/>
          <w:szCs w:val="24"/>
        </w:rPr>
        <w:t xml:space="preserve">measured </w:t>
      </w:r>
      <w:r>
        <w:rPr>
          <w:sz w:val="24"/>
          <w:szCs w:val="24"/>
        </w:rPr>
        <w:t xml:space="preserve"> the spectral response of a large number of  fine modern and classic Italian violins in </w:t>
      </w:r>
      <w:r w:rsidR="00E213ED">
        <w:rPr>
          <w:sz w:val="24"/>
          <w:szCs w:val="24"/>
        </w:rPr>
        <w:t>their</w:t>
      </w:r>
      <w:r>
        <w:rPr>
          <w:sz w:val="24"/>
          <w:szCs w:val="24"/>
        </w:rPr>
        <w:t xml:space="preserve"> workshop</w:t>
      </w:r>
      <w:r w:rsidR="00E213ED">
        <w:rPr>
          <w:sz w:val="24"/>
          <w:szCs w:val="24"/>
        </w:rPr>
        <w:t>s</w:t>
      </w:r>
      <w:r>
        <w:rPr>
          <w:sz w:val="24"/>
          <w:szCs w:val="24"/>
        </w:rPr>
        <w:t xml:space="preserve">, at </w:t>
      </w:r>
      <w:r w:rsidR="00E213ED">
        <w:rPr>
          <w:sz w:val="24"/>
          <w:szCs w:val="24"/>
        </w:rPr>
        <w:t xml:space="preserve">annual </w:t>
      </w:r>
      <w:r>
        <w:rPr>
          <w:sz w:val="24"/>
          <w:szCs w:val="24"/>
        </w:rPr>
        <w:t>meet</w:t>
      </w:r>
      <w:r>
        <w:rPr>
          <w:sz w:val="24"/>
          <w:szCs w:val="24"/>
        </w:rPr>
        <w:lastRenderedPageBreak/>
        <w:t xml:space="preserve">ings of the Violin Society of America (VSA)  and specially convened  </w:t>
      </w:r>
      <w:r w:rsidR="00E213ED">
        <w:rPr>
          <w:sz w:val="24"/>
          <w:szCs w:val="24"/>
        </w:rPr>
        <w:t xml:space="preserve">occasions </w:t>
      </w:r>
      <w:r>
        <w:rPr>
          <w:sz w:val="24"/>
          <w:szCs w:val="24"/>
        </w:rPr>
        <w:t xml:space="preserve"> de</w:t>
      </w:r>
      <w:r w:rsidR="00291534">
        <w:rPr>
          <w:sz w:val="24"/>
          <w:szCs w:val="24"/>
        </w:rPr>
        <w:t>s</w:t>
      </w:r>
      <w:r>
        <w:rPr>
          <w:sz w:val="24"/>
          <w:szCs w:val="24"/>
        </w:rPr>
        <w:t xml:space="preserve">igned to assess the comparative quality of classic Italian and modern violins. </w:t>
      </w:r>
      <w:r w:rsidR="008F6F73">
        <w:rPr>
          <w:sz w:val="24"/>
          <w:szCs w:val="24"/>
        </w:rPr>
        <w:t xml:space="preserve">Such measurements </w:t>
      </w:r>
      <w:r w:rsidR="00E213ED">
        <w:rPr>
          <w:sz w:val="24"/>
          <w:szCs w:val="24"/>
        </w:rPr>
        <w:t xml:space="preserve">now </w:t>
      </w:r>
      <w:r w:rsidR="008F6F73">
        <w:rPr>
          <w:sz w:val="24"/>
          <w:szCs w:val="24"/>
        </w:rPr>
        <w:t>provide a data</w:t>
      </w:r>
      <w:r w:rsidR="00291534">
        <w:rPr>
          <w:sz w:val="24"/>
          <w:szCs w:val="24"/>
        </w:rPr>
        <w:t>b</w:t>
      </w:r>
      <w:r w:rsidR="008F6F73">
        <w:rPr>
          <w:sz w:val="24"/>
          <w:szCs w:val="24"/>
        </w:rPr>
        <w:t>ase of the acoustic properties of a very large number of fine Italian and modern instruments.  These can be correlated against their perceived sound quality in listening tests and provide a reliable set of generic characteristics as a guide for modern violin makers.</w:t>
      </w:r>
    </w:p>
    <w:p w:rsidR="008F6F73" w:rsidRDefault="008F6F73" w:rsidP="00F64F29">
      <w:pPr>
        <w:ind w:firstLine="426"/>
        <w:rPr>
          <w:sz w:val="24"/>
          <w:szCs w:val="24"/>
        </w:rPr>
      </w:pPr>
    </w:p>
    <w:p w:rsidR="00AA2E9A" w:rsidRDefault="008F6F73" w:rsidP="00F64F29">
      <w:pPr>
        <w:ind w:firstLine="426"/>
        <w:rPr>
          <w:sz w:val="24"/>
          <w:szCs w:val="24"/>
        </w:rPr>
      </w:pPr>
      <w:r>
        <w:rPr>
          <w:sz w:val="24"/>
          <w:szCs w:val="24"/>
        </w:rPr>
        <w:t xml:space="preserve">A typical set </w:t>
      </w:r>
      <w:r w:rsidR="00AA2E9A">
        <w:rPr>
          <w:sz w:val="24"/>
          <w:szCs w:val="24"/>
        </w:rPr>
        <w:t xml:space="preserve">of measurements </w:t>
      </w:r>
      <w:r w:rsidR="00BD45F2">
        <w:rPr>
          <w:sz w:val="24"/>
          <w:szCs w:val="24"/>
        </w:rPr>
        <w:t xml:space="preserve">is </w:t>
      </w:r>
      <w:r>
        <w:rPr>
          <w:sz w:val="24"/>
          <w:szCs w:val="24"/>
        </w:rPr>
        <w:t xml:space="preserve">illustrated </w:t>
      </w:r>
      <w:r w:rsidR="00F71D00">
        <w:rPr>
          <w:sz w:val="24"/>
          <w:szCs w:val="24"/>
        </w:rPr>
        <w:t xml:space="preserve">in  </w:t>
      </w:r>
      <w:r w:rsidR="00BD45F2">
        <w:rPr>
          <w:sz w:val="24"/>
          <w:szCs w:val="24"/>
        </w:rPr>
        <w:t xml:space="preserve">Fig. </w:t>
      </w:r>
      <w:r w:rsidR="00F71D00">
        <w:rPr>
          <w:sz w:val="24"/>
          <w:szCs w:val="24"/>
        </w:rPr>
        <w:t xml:space="preserve">1A above, </w:t>
      </w:r>
      <w:r w:rsidR="00E213ED">
        <w:rPr>
          <w:sz w:val="24"/>
          <w:szCs w:val="24"/>
        </w:rPr>
        <w:t>for</w:t>
      </w:r>
      <w:r w:rsidR="00CC76CD">
        <w:rPr>
          <w:sz w:val="24"/>
          <w:szCs w:val="24"/>
        </w:rPr>
        <w:t xml:space="preserve"> </w:t>
      </w:r>
      <w:r w:rsidR="00AA2E9A">
        <w:rPr>
          <w:sz w:val="24"/>
          <w:szCs w:val="24"/>
        </w:rPr>
        <w:t xml:space="preserve">one of the World’s most valuable violins </w:t>
      </w:r>
      <w:r>
        <w:rPr>
          <w:sz w:val="24"/>
          <w:szCs w:val="24"/>
        </w:rPr>
        <w:t xml:space="preserve">- </w:t>
      </w:r>
      <w:r w:rsidR="00AA2E9A">
        <w:rPr>
          <w:sz w:val="24"/>
          <w:szCs w:val="24"/>
        </w:rPr>
        <w:t xml:space="preserve">the </w:t>
      </w:r>
      <w:r>
        <w:rPr>
          <w:sz w:val="24"/>
          <w:szCs w:val="24"/>
        </w:rPr>
        <w:t xml:space="preserve">Vieuxtemps Stradivarius  - recently sold for a sum believed to be </w:t>
      </w:r>
      <w:r w:rsidR="00E213ED">
        <w:rPr>
          <w:sz w:val="24"/>
          <w:szCs w:val="24"/>
        </w:rPr>
        <w:t>around $</w:t>
      </w:r>
      <w:r>
        <w:rPr>
          <w:sz w:val="24"/>
          <w:szCs w:val="24"/>
        </w:rPr>
        <w:t xml:space="preserve">18M.  The measurements </w:t>
      </w:r>
      <w:r w:rsidR="00F71D00">
        <w:rPr>
          <w:sz w:val="24"/>
          <w:szCs w:val="24"/>
        </w:rPr>
        <w:t>were</w:t>
      </w:r>
      <w:r>
        <w:rPr>
          <w:sz w:val="24"/>
          <w:szCs w:val="24"/>
        </w:rPr>
        <w:t xml:space="preserve"> made by </w:t>
      </w:r>
      <w:r w:rsidR="00F71D00">
        <w:rPr>
          <w:sz w:val="24"/>
          <w:szCs w:val="24"/>
        </w:rPr>
        <w:t>gently</w:t>
      </w:r>
      <w:r>
        <w:rPr>
          <w:sz w:val="24"/>
          <w:szCs w:val="24"/>
        </w:rPr>
        <w:t xml:space="preserve"> tapping the top of the bridge with a very light</w:t>
      </w:r>
      <w:r w:rsidR="00F71D00">
        <w:rPr>
          <w:sz w:val="24"/>
          <w:szCs w:val="24"/>
        </w:rPr>
        <w:t xml:space="preserve">, calibrated, </w:t>
      </w:r>
      <w:r>
        <w:rPr>
          <w:sz w:val="24"/>
          <w:szCs w:val="24"/>
        </w:rPr>
        <w:t xml:space="preserve"> impuls</w:t>
      </w:r>
      <w:r w:rsidR="00F71D00">
        <w:rPr>
          <w:sz w:val="24"/>
          <w:szCs w:val="24"/>
        </w:rPr>
        <w:t xml:space="preserve">e hammer, </w:t>
      </w:r>
      <w:r>
        <w:rPr>
          <w:sz w:val="24"/>
          <w:szCs w:val="24"/>
        </w:rPr>
        <w:t xml:space="preserve"> either </w:t>
      </w:r>
      <w:r w:rsidR="00291534">
        <w:rPr>
          <w:sz w:val="24"/>
          <w:szCs w:val="24"/>
        </w:rPr>
        <w:t xml:space="preserve">parallel to the plates </w:t>
      </w:r>
      <w:r>
        <w:rPr>
          <w:sz w:val="24"/>
          <w:szCs w:val="24"/>
        </w:rPr>
        <w:t xml:space="preserve"> (green</w:t>
      </w:r>
      <w:r w:rsidR="00F71D00">
        <w:rPr>
          <w:sz w:val="24"/>
          <w:szCs w:val="24"/>
        </w:rPr>
        <w:t xml:space="preserve">) or </w:t>
      </w:r>
      <w:r w:rsidR="00E213ED">
        <w:rPr>
          <w:sz w:val="24"/>
          <w:szCs w:val="24"/>
        </w:rPr>
        <w:t xml:space="preserve">in the </w:t>
      </w:r>
      <w:r w:rsidR="00291534">
        <w:rPr>
          <w:sz w:val="24"/>
          <w:szCs w:val="24"/>
        </w:rPr>
        <w:t xml:space="preserve">perpendicular </w:t>
      </w:r>
      <w:r w:rsidR="00F71D00">
        <w:rPr>
          <w:sz w:val="24"/>
          <w:szCs w:val="24"/>
        </w:rPr>
        <w:t>direction</w:t>
      </w:r>
      <w:r w:rsidR="00E213ED">
        <w:rPr>
          <w:sz w:val="24"/>
          <w:szCs w:val="24"/>
        </w:rPr>
        <w:t xml:space="preserve"> (red)</w:t>
      </w:r>
      <w:r w:rsidR="002B73FD">
        <w:rPr>
          <w:sz w:val="24"/>
          <w:szCs w:val="24"/>
        </w:rPr>
        <w:t xml:space="preserve">.  Such responses can be used </w:t>
      </w:r>
      <w:r w:rsidR="00F71D00">
        <w:rPr>
          <w:sz w:val="24"/>
          <w:szCs w:val="24"/>
        </w:rPr>
        <w:t>to describe the sound produced by bow</w:t>
      </w:r>
      <w:r w:rsidR="00E213ED">
        <w:rPr>
          <w:sz w:val="24"/>
          <w:szCs w:val="24"/>
        </w:rPr>
        <w:t xml:space="preserve">ing forces, </w:t>
      </w:r>
      <w:r w:rsidR="002B73FD">
        <w:rPr>
          <w:sz w:val="24"/>
          <w:szCs w:val="24"/>
        </w:rPr>
        <w:t>w</w:t>
      </w:r>
      <w:r w:rsidR="00E213ED">
        <w:rPr>
          <w:sz w:val="24"/>
          <w:szCs w:val="24"/>
        </w:rPr>
        <w:t>hich vary in direction depending on which strings are being played.</w:t>
      </w:r>
      <w:r w:rsidR="00F71D00">
        <w:rPr>
          <w:sz w:val="24"/>
          <w:szCs w:val="24"/>
        </w:rPr>
        <w:t xml:space="preserve"> </w:t>
      </w:r>
    </w:p>
    <w:p w:rsidR="00F71D00" w:rsidRDefault="00F71D00" w:rsidP="00F64F29">
      <w:pPr>
        <w:ind w:firstLine="426"/>
        <w:rPr>
          <w:sz w:val="24"/>
          <w:szCs w:val="24"/>
        </w:rPr>
      </w:pPr>
    </w:p>
    <w:p w:rsidR="002B73FD" w:rsidRDefault="00F71D00" w:rsidP="00F64F29">
      <w:pPr>
        <w:ind w:firstLine="426"/>
        <w:rPr>
          <w:sz w:val="24"/>
          <w:szCs w:val="24"/>
        </w:rPr>
      </w:pPr>
      <w:r>
        <w:rPr>
          <w:sz w:val="24"/>
          <w:szCs w:val="24"/>
        </w:rPr>
        <w:t xml:space="preserve">The characteristic features of all high quality instruments include a strong peak at around 280 Hz from the so-called </w:t>
      </w:r>
      <w:r w:rsidRPr="00F64F29">
        <w:rPr>
          <w:i/>
          <w:sz w:val="24"/>
          <w:szCs w:val="24"/>
        </w:rPr>
        <w:t>A0</w:t>
      </w:r>
      <w:r w:rsidR="00E213ED">
        <w:rPr>
          <w:i/>
          <w:sz w:val="24"/>
          <w:szCs w:val="24"/>
        </w:rPr>
        <w:t xml:space="preserve"> </w:t>
      </w:r>
      <w:r w:rsidR="00E213ED" w:rsidRPr="00F64F29">
        <w:rPr>
          <w:sz w:val="24"/>
          <w:szCs w:val="24"/>
        </w:rPr>
        <w:t>resonance</w:t>
      </w:r>
      <w:r>
        <w:rPr>
          <w:sz w:val="24"/>
          <w:szCs w:val="24"/>
        </w:rPr>
        <w:t>.  This arises from the excitation of Helmholtz mode vibrations,</w:t>
      </w:r>
      <w:r w:rsidR="00E213ED">
        <w:rPr>
          <w:sz w:val="24"/>
          <w:szCs w:val="24"/>
        </w:rPr>
        <w:t xml:space="preserve"> with air bouncing in and out of the enclosed cavity volume through the </w:t>
      </w:r>
      <w:r w:rsidR="00E213ED" w:rsidRPr="00F64F29">
        <w:rPr>
          <w:i/>
          <w:sz w:val="24"/>
          <w:szCs w:val="24"/>
        </w:rPr>
        <w:t>f</w:t>
      </w:r>
      <w:r w:rsidR="00E213ED">
        <w:rPr>
          <w:sz w:val="24"/>
          <w:szCs w:val="24"/>
        </w:rPr>
        <w:t xml:space="preserve">-holes. </w:t>
      </w:r>
      <w:r>
        <w:rPr>
          <w:sz w:val="24"/>
          <w:szCs w:val="24"/>
        </w:rPr>
        <w:t xml:space="preserve"> </w:t>
      </w:r>
      <w:r w:rsidR="00E213ED">
        <w:rPr>
          <w:sz w:val="24"/>
          <w:szCs w:val="24"/>
        </w:rPr>
        <w:t>This mode is excited by the volume-changing piston</w:t>
      </w:r>
      <w:r w:rsidR="004575B7">
        <w:rPr>
          <w:sz w:val="24"/>
          <w:szCs w:val="24"/>
        </w:rPr>
        <w:t>-</w:t>
      </w:r>
      <w:r w:rsidR="00E213ED">
        <w:rPr>
          <w:sz w:val="24"/>
          <w:szCs w:val="24"/>
        </w:rPr>
        <w:t xml:space="preserve">action vibrations </w:t>
      </w:r>
      <w:r>
        <w:rPr>
          <w:sz w:val="24"/>
          <w:szCs w:val="24"/>
        </w:rPr>
        <w:t>ex</w:t>
      </w:r>
      <w:r w:rsidR="002B73FD">
        <w:rPr>
          <w:sz w:val="24"/>
          <w:szCs w:val="24"/>
        </w:rPr>
        <w:t>c</w:t>
      </w:r>
      <w:r>
        <w:rPr>
          <w:sz w:val="24"/>
          <w:szCs w:val="24"/>
        </w:rPr>
        <w:t>ited by the higher frequency volume</w:t>
      </w:r>
      <w:r w:rsidR="002B73FD">
        <w:rPr>
          <w:sz w:val="24"/>
          <w:szCs w:val="24"/>
        </w:rPr>
        <w:t>-</w:t>
      </w:r>
      <w:r>
        <w:rPr>
          <w:sz w:val="24"/>
          <w:szCs w:val="24"/>
        </w:rPr>
        <w:t xml:space="preserve">changing </w:t>
      </w:r>
      <w:r w:rsidR="002B73FD">
        <w:rPr>
          <w:sz w:val="24"/>
          <w:szCs w:val="24"/>
        </w:rPr>
        <w:t xml:space="preserve">vibrational modes </w:t>
      </w:r>
      <w:r>
        <w:rPr>
          <w:sz w:val="24"/>
          <w:szCs w:val="24"/>
        </w:rPr>
        <w:t>of the hollow body shell</w:t>
      </w:r>
      <w:r w:rsidR="002B73FD">
        <w:rPr>
          <w:sz w:val="24"/>
          <w:szCs w:val="24"/>
        </w:rPr>
        <w:t>.  As described in section     , this mode strongly enhances the sound of the violin</w:t>
      </w:r>
      <w:r w:rsidR="00291534">
        <w:rPr>
          <w:sz w:val="24"/>
          <w:szCs w:val="24"/>
        </w:rPr>
        <w:t xml:space="preserve"> -</w:t>
      </w:r>
      <w:r w:rsidR="002B73FD">
        <w:rPr>
          <w:sz w:val="24"/>
          <w:szCs w:val="24"/>
        </w:rPr>
        <w:t>and all other instruments of the violin family</w:t>
      </w:r>
      <w:r w:rsidR="00291534">
        <w:rPr>
          <w:sz w:val="24"/>
          <w:szCs w:val="24"/>
        </w:rPr>
        <w:t xml:space="preserve"> -</w:t>
      </w:r>
      <w:r w:rsidR="002B73FD">
        <w:rPr>
          <w:sz w:val="24"/>
          <w:szCs w:val="24"/>
        </w:rPr>
        <w:t xml:space="preserve"> over their lowest octave.  </w:t>
      </w:r>
    </w:p>
    <w:p w:rsidR="002B73FD" w:rsidRDefault="002B73FD" w:rsidP="00F64F29">
      <w:pPr>
        <w:ind w:firstLine="426"/>
        <w:rPr>
          <w:sz w:val="24"/>
          <w:szCs w:val="24"/>
        </w:rPr>
      </w:pPr>
    </w:p>
    <w:p w:rsidR="00A4395B" w:rsidRDefault="002B73FD" w:rsidP="00F64F29">
      <w:pPr>
        <w:ind w:firstLine="426"/>
        <w:rPr>
          <w:sz w:val="24"/>
          <w:szCs w:val="24"/>
        </w:rPr>
      </w:pPr>
      <w:r>
        <w:rPr>
          <w:sz w:val="24"/>
          <w:szCs w:val="24"/>
        </w:rPr>
        <w:t xml:space="preserve">There then follow two prominent  </w:t>
      </w:r>
      <w:r w:rsidRPr="00F64F29">
        <w:rPr>
          <w:i/>
          <w:sz w:val="24"/>
          <w:szCs w:val="24"/>
        </w:rPr>
        <w:t>B1-</w:t>
      </w:r>
      <w:r>
        <w:rPr>
          <w:sz w:val="24"/>
          <w:szCs w:val="24"/>
        </w:rPr>
        <w:t xml:space="preserve"> and </w:t>
      </w:r>
      <w:r w:rsidRPr="00F64F29">
        <w:rPr>
          <w:i/>
          <w:sz w:val="24"/>
          <w:szCs w:val="24"/>
        </w:rPr>
        <w:t>B1+</w:t>
      </w:r>
      <w:r>
        <w:rPr>
          <w:sz w:val="24"/>
          <w:szCs w:val="24"/>
        </w:rPr>
        <w:t xml:space="preserve"> resonances, always well separated,  typically within the range 450 – 550 Hz.  A shell model </w:t>
      </w:r>
      <w:r w:rsidR="00C93BE6">
        <w:rPr>
          <w:sz w:val="24"/>
          <w:szCs w:val="24"/>
        </w:rPr>
        <w:t xml:space="preserve">by the present author </w:t>
      </w:r>
      <w:r>
        <w:rPr>
          <w:sz w:val="24"/>
          <w:szCs w:val="24"/>
        </w:rPr>
        <w:t>[ ]</w:t>
      </w:r>
      <w:r w:rsidR="00C93BE6">
        <w:rPr>
          <w:sz w:val="24"/>
          <w:szCs w:val="24"/>
        </w:rPr>
        <w:t xml:space="preserve">,  to be described in section A3, </w:t>
      </w:r>
      <w:r>
        <w:rPr>
          <w:sz w:val="24"/>
          <w:szCs w:val="24"/>
        </w:rPr>
        <w:t xml:space="preserve">  </w:t>
      </w:r>
      <w:r w:rsidR="00C93BE6">
        <w:rPr>
          <w:sz w:val="24"/>
          <w:szCs w:val="24"/>
        </w:rPr>
        <w:t xml:space="preserve">shows that these important modes involve the coupled vibrations of a volume-changing, strongly radiating, </w:t>
      </w:r>
      <w:r w:rsidR="00C93BE6" w:rsidRPr="00F64F29">
        <w:rPr>
          <w:i/>
          <w:sz w:val="24"/>
          <w:szCs w:val="24"/>
        </w:rPr>
        <w:t xml:space="preserve">breathing  </w:t>
      </w:r>
      <w:r w:rsidR="00C93BE6">
        <w:rPr>
          <w:sz w:val="24"/>
          <w:szCs w:val="24"/>
        </w:rPr>
        <w:t xml:space="preserve">mode and an almost volume-conserving, therefore only weakly radiating, </w:t>
      </w:r>
      <w:r w:rsidR="00C93BE6">
        <w:rPr>
          <w:i/>
          <w:sz w:val="24"/>
          <w:szCs w:val="24"/>
        </w:rPr>
        <w:t xml:space="preserve">bending </w:t>
      </w:r>
      <w:r w:rsidR="00C93BE6">
        <w:rPr>
          <w:sz w:val="24"/>
          <w:szCs w:val="24"/>
        </w:rPr>
        <w:t xml:space="preserve"> mode.   As described in section</w:t>
      </w:r>
      <w:r w:rsidR="008D270D">
        <w:rPr>
          <w:sz w:val="24"/>
          <w:szCs w:val="24"/>
        </w:rPr>
        <w:t xml:space="preserve"> A4 of this appendix</w:t>
      </w:r>
      <w:r w:rsidR="00C93BE6">
        <w:rPr>
          <w:sz w:val="24"/>
          <w:szCs w:val="24"/>
        </w:rPr>
        <w:t>, almost all the radiated sound in the “signature”  mode regime below around 800 Hz is radiated isotropically, with the strength of the monopole radiation source proportional to the net volume flow from both the A0 and B1- and B1+ normal modes describ</w:t>
      </w:r>
      <w:r w:rsidR="00B2634B">
        <w:rPr>
          <w:sz w:val="24"/>
          <w:szCs w:val="24"/>
        </w:rPr>
        <w:t xml:space="preserve">ing the </w:t>
      </w:r>
      <w:r w:rsidR="00C93BE6">
        <w:rPr>
          <w:sz w:val="24"/>
          <w:szCs w:val="24"/>
        </w:rPr>
        <w:t xml:space="preserve"> mutual coupling of the component breathing, bending and Helmholtz mode</w:t>
      </w:r>
      <w:r w:rsidR="00B2634B">
        <w:rPr>
          <w:sz w:val="24"/>
          <w:szCs w:val="24"/>
        </w:rPr>
        <w:t>s</w:t>
      </w:r>
      <w:r w:rsidR="00C93BE6">
        <w:rPr>
          <w:sz w:val="24"/>
          <w:szCs w:val="24"/>
        </w:rPr>
        <w:t xml:space="preserve"> of vibration.  </w:t>
      </w:r>
    </w:p>
    <w:p w:rsidR="00A4395B" w:rsidRDefault="00A4395B" w:rsidP="00F64F29">
      <w:pPr>
        <w:ind w:firstLine="426"/>
        <w:rPr>
          <w:sz w:val="24"/>
          <w:szCs w:val="24"/>
        </w:rPr>
      </w:pPr>
    </w:p>
    <w:p w:rsidR="00F71D00" w:rsidRDefault="00A4395B" w:rsidP="00F64F29">
      <w:pPr>
        <w:ind w:firstLine="426"/>
        <w:rPr>
          <w:sz w:val="24"/>
          <w:szCs w:val="24"/>
        </w:rPr>
      </w:pPr>
      <w:r>
        <w:rPr>
          <w:sz w:val="24"/>
          <w:szCs w:val="24"/>
        </w:rPr>
        <w:t xml:space="preserve">As described later, the shell model accounts for the relative monopole radiation strengths of the B1- and B1+ modes depending on the strength of the couple </w:t>
      </w:r>
      <w:r w:rsidRPr="00F64F29">
        <w:rPr>
          <w:i/>
          <w:sz w:val="24"/>
          <w:szCs w:val="24"/>
        </w:rPr>
        <w:t>breathing</w:t>
      </w:r>
      <w:r>
        <w:rPr>
          <w:sz w:val="24"/>
          <w:szCs w:val="24"/>
        </w:rPr>
        <w:t xml:space="preserve"> mode in each.</w:t>
      </w:r>
      <w:r w:rsidR="0047464A">
        <w:rPr>
          <w:sz w:val="24"/>
          <w:szCs w:val="24"/>
        </w:rPr>
        <w:t xml:space="preserve"> The volume-changing </w:t>
      </w:r>
      <w:r w:rsidR="0047464A">
        <w:rPr>
          <w:i/>
          <w:sz w:val="24"/>
          <w:szCs w:val="24"/>
        </w:rPr>
        <w:t xml:space="preserve">breathing components </w:t>
      </w:r>
      <w:r w:rsidR="0047464A" w:rsidRPr="00F64F29">
        <w:rPr>
          <w:sz w:val="24"/>
          <w:szCs w:val="24"/>
        </w:rPr>
        <w:t>of the B1- and B1+ mode</w:t>
      </w:r>
      <w:r w:rsidR="0047464A">
        <w:rPr>
          <w:sz w:val="24"/>
          <w:szCs w:val="24"/>
        </w:rPr>
        <w:t xml:space="preserve">s, driven well below their resonance frequencies, are largely responsible for excitation of the Helmholtz mode vibrations contributing to the A0 resonance. </w:t>
      </w:r>
      <w:r w:rsidR="0047464A">
        <w:rPr>
          <w:i/>
          <w:sz w:val="24"/>
          <w:szCs w:val="24"/>
        </w:rPr>
        <w:t xml:space="preserve"> </w:t>
      </w:r>
      <w:r>
        <w:rPr>
          <w:sz w:val="24"/>
          <w:szCs w:val="24"/>
        </w:rPr>
        <w:t xml:space="preserve"> Because the modes involve a coupling of component modes, the B1- and B1+ modes are always well separated, with a reversal of baseball-like nodal lines circulating around the violin body.  This is a generic feature of the coupled breathing and bending modes of any simple shallow box-structure – even a simple rectangular “cigar” box. </w:t>
      </w:r>
    </w:p>
    <w:p w:rsidR="0047464A" w:rsidRDefault="0047464A" w:rsidP="00F64F29">
      <w:pPr>
        <w:ind w:firstLine="426"/>
        <w:rPr>
          <w:sz w:val="24"/>
          <w:szCs w:val="24"/>
        </w:rPr>
      </w:pPr>
    </w:p>
    <w:p w:rsidR="0047464A" w:rsidRDefault="0047464A" w:rsidP="00F64F29">
      <w:pPr>
        <w:ind w:firstLine="426"/>
        <w:rPr>
          <w:sz w:val="24"/>
          <w:szCs w:val="24"/>
        </w:rPr>
      </w:pPr>
      <w:r>
        <w:rPr>
          <w:sz w:val="24"/>
          <w:szCs w:val="24"/>
        </w:rPr>
        <w:t>The marked minimum between the B1- and B1+ modes arises because both resonances are driven in the same phase by a force at the bridge</w:t>
      </w:r>
      <w:r w:rsidR="00B2634B">
        <w:rPr>
          <w:sz w:val="24"/>
          <w:szCs w:val="24"/>
        </w:rPr>
        <w:t xml:space="preserve">. Therefore, </w:t>
      </w:r>
      <w:r>
        <w:rPr>
          <w:sz w:val="24"/>
          <w:szCs w:val="24"/>
        </w:rPr>
        <w:t xml:space="preserve"> somewhere in the region between</w:t>
      </w:r>
      <w:r w:rsidR="00B2634B">
        <w:rPr>
          <w:sz w:val="24"/>
          <w:szCs w:val="24"/>
        </w:rPr>
        <w:t xml:space="preserve">, </w:t>
      </w:r>
      <w:r>
        <w:rPr>
          <w:sz w:val="24"/>
          <w:szCs w:val="24"/>
        </w:rPr>
        <w:t xml:space="preserve"> depending on their relative </w:t>
      </w:r>
      <w:r w:rsidR="00B2634B">
        <w:rPr>
          <w:sz w:val="24"/>
          <w:szCs w:val="24"/>
        </w:rPr>
        <w:t xml:space="preserve">acoustic </w:t>
      </w:r>
      <w:r>
        <w:rPr>
          <w:sz w:val="24"/>
          <w:szCs w:val="24"/>
        </w:rPr>
        <w:t>strengths</w:t>
      </w:r>
      <w:r w:rsidR="00B2634B">
        <w:rPr>
          <w:sz w:val="24"/>
          <w:szCs w:val="24"/>
        </w:rPr>
        <w:t xml:space="preserve">, </w:t>
      </w:r>
      <w:r>
        <w:rPr>
          <w:sz w:val="24"/>
          <w:szCs w:val="24"/>
        </w:rPr>
        <w:t xml:space="preserve"> their contributions cancel - because of the reversal of phase of vibrations below and above their resonant frequencies. </w:t>
      </w:r>
    </w:p>
    <w:p w:rsidR="00A4395B" w:rsidRDefault="00A4395B" w:rsidP="00F64F29">
      <w:pPr>
        <w:ind w:firstLine="426"/>
        <w:rPr>
          <w:sz w:val="24"/>
          <w:szCs w:val="24"/>
        </w:rPr>
      </w:pPr>
    </w:p>
    <w:p w:rsidR="00BD45F2" w:rsidRDefault="00A4395B" w:rsidP="00F64F29">
      <w:pPr>
        <w:ind w:firstLine="426"/>
        <w:rPr>
          <w:sz w:val="24"/>
          <w:szCs w:val="24"/>
        </w:rPr>
      </w:pPr>
      <w:r>
        <w:rPr>
          <w:sz w:val="24"/>
          <w:szCs w:val="24"/>
        </w:rPr>
        <w:t xml:space="preserve">There is then a marked paucity in strongly radiating modes above the B1- and B1+ resonances – particularly for horizontal excitation, until </w:t>
      </w:r>
      <w:r w:rsidR="0047464A">
        <w:rPr>
          <w:sz w:val="24"/>
          <w:szCs w:val="24"/>
        </w:rPr>
        <w:t xml:space="preserve">a number of prominent but overlapping resonances are observed above around 1 kHz.   </w:t>
      </w:r>
      <w:r w:rsidR="001B5786">
        <w:rPr>
          <w:sz w:val="24"/>
          <w:szCs w:val="24"/>
        </w:rPr>
        <w:t xml:space="preserve">At such frequencies, the hollow shell supports additional radiating longitudinal and transverse dipole and quadrupole sound sources, </w:t>
      </w:r>
      <w:r w:rsidR="001B5786">
        <w:rPr>
          <w:sz w:val="24"/>
          <w:szCs w:val="24"/>
        </w:rPr>
        <w:lastRenderedPageBreak/>
        <w:t xml:space="preserve">all of which will contribute to the radiated sound.  This leads to a </w:t>
      </w:r>
      <w:r w:rsidR="001B5786" w:rsidRPr="00F64F29">
        <w:rPr>
          <w:i/>
          <w:sz w:val="24"/>
          <w:szCs w:val="24"/>
        </w:rPr>
        <w:t>transition hill</w:t>
      </w:r>
      <w:r w:rsidR="001B5786">
        <w:rPr>
          <w:sz w:val="24"/>
          <w:szCs w:val="24"/>
        </w:rPr>
        <w:t xml:space="preserve"> region extending to around 2 kHz, where there is a dip in radiated sound followed by  what historically was referred to as a BH (</w:t>
      </w:r>
      <w:r w:rsidR="001B5786" w:rsidRPr="00F64F29">
        <w:rPr>
          <w:i/>
          <w:sz w:val="24"/>
          <w:szCs w:val="24"/>
        </w:rPr>
        <w:t>bridge hill</w:t>
      </w:r>
      <w:r w:rsidR="001B5786">
        <w:rPr>
          <w:sz w:val="24"/>
          <w:szCs w:val="24"/>
        </w:rPr>
        <w:t>) feature, though it now recognised  that the dynamics of the island area between the f-holes will also play a significant part. This feature is more pronounced in transverse than vertical force excitation. Above the BH region the</w:t>
      </w:r>
      <w:r w:rsidR="00BD45F2">
        <w:rPr>
          <w:sz w:val="24"/>
          <w:szCs w:val="24"/>
        </w:rPr>
        <w:t xml:space="preserve"> radiated sound falls off quite rapidly with frequency when excited in the horizontal direction, which can be directly related to the rocking of the upper part of the bridge, which acts as a low pass filter at these frequencies. In contrast, there is no high-frequency fall off for vertical excitation, with strong evidence for a higher frequency </w:t>
      </w:r>
      <w:r w:rsidR="00BD45F2">
        <w:rPr>
          <w:i/>
          <w:sz w:val="24"/>
          <w:szCs w:val="24"/>
        </w:rPr>
        <w:t>Upper Hill</w:t>
      </w:r>
      <w:r w:rsidR="00BD45F2">
        <w:rPr>
          <w:sz w:val="24"/>
          <w:szCs w:val="24"/>
        </w:rPr>
        <w:t xml:space="preserve"> extending from around 5-8 kHz. This may well be associated with the in-plane bouncing frequency of the bridge (~ 6 kHz).</w:t>
      </w:r>
    </w:p>
    <w:p w:rsidR="00BD45F2" w:rsidRDefault="00BD45F2" w:rsidP="00F64F29">
      <w:pPr>
        <w:ind w:firstLine="426"/>
        <w:rPr>
          <w:sz w:val="24"/>
          <w:szCs w:val="24"/>
        </w:rPr>
      </w:pPr>
    </w:p>
    <w:p w:rsidR="00BD45F2" w:rsidRDefault="00BD45F2" w:rsidP="00F64F29">
      <w:pPr>
        <w:ind w:firstLine="426"/>
        <w:rPr>
          <w:sz w:val="24"/>
          <w:szCs w:val="24"/>
        </w:rPr>
      </w:pPr>
    </w:p>
    <w:p w:rsidR="00316787" w:rsidRDefault="00BD45F2" w:rsidP="00F64F29">
      <w:pPr>
        <w:ind w:firstLine="426"/>
        <w:rPr>
          <w:sz w:val="24"/>
          <w:szCs w:val="24"/>
        </w:rPr>
      </w:pPr>
      <w:r>
        <w:rPr>
          <w:sz w:val="24"/>
          <w:szCs w:val="24"/>
        </w:rPr>
        <w:t xml:space="preserve">Although we now have a fairly good understanding of the acoustic properties of the violin in the signature mode region </w:t>
      </w:r>
      <w:r w:rsidR="00316787">
        <w:rPr>
          <w:sz w:val="24"/>
          <w:szCs w:val="24"/>
        </w:rPr>
        <w:t>below around</w:t>
      </w:r>
      <w:r w:rsidR="00B2634B">
        <w:rPr>
          <w:sz w:val="24"/>
          <w:szCs w:val="24"/>
        </w:rPr>
        <w:t xml:space="preserve"> </w:t>
      </w:r>
      <w:r w:rsidR="00316787">
        <w:rPr>
          <w:sz w:val="24"/>
          <w:szCs w:val="24"/>
        </w:rPr>
        <w:t>800 kHz, our understanding and ability to characterise the acoustic properties at higher frequencies is still in its infancy. Some progress can certainly be made by focussing on the statistical high frequency properties</w:t>
      </w:r>
      <w:r w:rsidR="008D270D">
        <w:rPr>
          <w:sz w:val="24"/>
          <w:szCs w:val="24"/>
        </w:rPr>
        <w:t xml:space="preserve"> [ Woodhouse, Evan]</w:t>
      </w:r>
      <w:r w:rsidR="00316787">
        <w:rPr>
          <w:sz w:val="24"/>
          <w:szCs w:val="24"/>
        </w:rPr>
        <w:t>, which will depend on modal spacing and damping, though it is already clear that the modes are already sufficiently well separated in space as well as frequency in the transition region</w:t>
      </w:r>
      <w:r w:rsidR="00B2634B">
        <w:rPr>
          <w:sz w:val="24"/>
          <w:szCs w:val="24"/>
        </w:rPr>
        <w:t xml:space="preserve">.  This results in significant </w:t>
      </w:r>
      <w:r w:rsidR="00316787">
        <w:rPr>
          <w:sz w:val="24"/>
          <w:szCs w:val="24"/>
        </w:rPr>
        <w:t xml:space="preserve">mode-specific structure well into the transitional regions.  </w:t>
      </w:r>
    </w:p>
    <w:p w:rsidR="00316787" w:rsidRDefault="00316787" w:rsidP="00F64F29">
      <w:pPr>
        <w:ind w:firstLine="426"/>
        <w:rPr>
          <w:sz w:val="24"/>
          <w:szCs w:val="24"/>
        </w:rPr>
      </w:pPr>
    </w:p>
    <w:p w:rsidR="006255F2" w:rsidRDefault="00316787" w:rsidP="00F64F29">
      <w:pPr>
        <w:ind w:firstLine="426"/>
        <w:rPr>
          <w:sz w:val="24"/>
          <w:szCs w:val="24"/>
        </w:rPr>
      </w:pPr>
      <w:r>
        <w:rPr>
          <w:sz w:val="24"/>
          <w:szCs w:val="24"/>
        </w:rPr>
        <w:t>Whether or not such frequency dependent structure has any influence on the perceived quality of violin remains an unresolved question.  What is certainly important is the high frequency response for horizontal excitation, which is strongly affected by the mass of the bridge and its rocking frequency</w:t>
      </w:r>
      <w:r w:rsidR="006255F2">
        <w:rPr>
          <w:sz w:val="24"/>
          <w:szCs w:val="24"/>
        </w:rPr>
        <w:t xml:space="preserve"> – as already described in section xxxx  . </w:t>
      </w:r>
    </w:p>
    <w:p w:rsidR="006255F2" w:rsidRDefault="006255F2" w:rsidP="00F64F29">
      <w:pPr>
        <w:ind w:firstLine="426"/>
        <w:rPr>
          <w:sz w:val="24"/>
          <w:szCs w:val="24"/>
        </w:rPr>
      </w:pPr>
    </w:p>
    <w:p w:rsidR="006255F2" w:rsidRDefault="00412DCB" w:rsidP="00F64F29">
      <w:pPr>
        <w:rPr>
          <w:sz w:val="24"/>
          <w:szCs w:val="24"/>
        </w:rPr>
      </w:pPr>
      <w:r>
        <w:rPr>
          <w:noProof/>
          <w:sz w:val="24"/>
          <w:szCs w:val="24"/>
          <w:lang w:val="en-US"/>
        </w:rPr>
        <w:drawing>
          <wp:inline distT="0" distB="0" distL="0" distR="0" wp14:anchorId="3B2B6049" wp14:editId="0A19A56B">
            <wp:extent cx="5673725" cy="4507865"/>
            <wp:effectExtent l="0" t="0" r="317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943">
                      <a:extLst>
                        <a:ext uri="{28A0092B-C50C-407E-A947-70E740481C1C}">
                          <a14:useLocalDpi xmlns:a14="http://schemas.microsoft.com/office/drawing/2010/main" val="0"/>
                        </a:ext>
                      </a:extLst>
                    </a:blip>
                    <a:srcRect/>
                    <a:stretch>
                      <a:fillRect/>
                    </a:stretch>
                  </pic:blipFill>
                  <pic:spPr bwMode="auto">
                    <a:xfrm>
                      <a:off x="0" y="0"/>
                      <a:ext cx="5673725" cy="4507865"/>
                    </a:xfrm>
                    <a:prstGeom prst="rect">
                      <a:avLst/>
                    </a:prstGeom>
                    <a:noFill/>
                  </pic:spPr>
                </pic:pic>
              </a:graphicData>
            </a:graphic>
          </wp:inline>
        </w:drawing>
      </w:r>
    </w:p>
    <w:p w:rsidR="006255F2" w:rsidRDefault="00860146" w:rsidP="00F64F29">
      <w:pPr>
        <w:ind w:firstLine="426"/>
        <w:rPr>
          <w:sz w:val="24"/>
          <w:szCs w:val="24"/>
        </w:rPr>
      </w:pPr>
      <w:r>
        <w:rPr>
          <w:sz w:val="24"/>
          <w:szCs w:val="24"/>
        </w:rPr>
        <w:lastRenderedPageBreak/>
        <w:t xml:space="preserve"> </w:t>
      </w:r>
    </w:p>
    <w:p w:rsidR="006255F2" w:rsidRDefault="006255F2" w:rsidP="00F64F29">
      <w:pPr>
        <w:ind w:firstLine="426"/>
        <w:rPr>
          <w:sz w:val="24"/>
          <w:szCs w:val="24"/>
        </w:rPr>
      </w:pPr>
    </w:p>
    <w:p w:rsidR="006255F2" w:rsidRDefault="006255F2" w:rsidP="00F64F29">
      <w:pPr>
        <w:pStyle w:val="Default"/>
      </w:pPr>
      <w:r>
        <w:rPr>
          <w:i/>
          <w:iCs/>
          <w:sz w:val="23"/>
          <w:szCs w:val="23"/>
        </w:rPr>
        <w:t xml:space="preserve">Figure A2 </w:t>
      </w:r>
      <w:r w:rsidR="00224970">
        <w:rPr>
          <w:i/>
          <w:iCs/>
          <w:sz w:val="23"/>
          <w:szCs w:val="23"/>
        </w:rPr>
        <w:t xml:space="preserve"> H</w:t>
      </w:r>
      <w:r>
        <w:rPr>
          <w:i/>
          <w:iCs/>
          <w:sz w:val="23"/>
          <w:szCs w:val="23"/>
        </w:rPr>
        <w:t xml:space="preserve">orizontal (top) and vertical (bottom) spectra for the Vieuxtemps (white), Jarnovich (yellow); Guadagnini (green), </w:t>
      </w:r>
      <w:r>
        <w:rPr>
          <w:sz w:val="23"/>
          <w:szCs w:val="23"/>
        </w:rPr>
        <w:t>Cathédrale</w:t>
      </w:r>
      <w:r>
        <w:rPr>
          <w:i/>
          <w:iCs/>
          <w:sz w:val="23"/>
          <w:szCs w:val="23"/>
        </w:rPr>
        <w:t>(red), and Nachez (blue)</w:t>
      </w:r>
      <w:r w:rsidR="00224970">
        <w:rPr>
          <w:i/>
          <w:iCs/>
          <w:sz w:val="23"/>
          <w:szCs w:val="23"/>
        </w:rPr>
        <w:t xml:space="preserve"> Stradivari violins</w:t>
      </w:r>
      <w:r>
        <w:rPr>
          <w:i/>
          <w:iCs/>
          <w:sz w:val="23"/>
          <w:szCs w:val="23"/>
        </w:rPr>
        <w:t>. Each line represents the real average of 12 microphone positions, evenly spaced around the instrument, in plane with the bridge, 20 cm. from the instrument’s central axis. (Curtin [])</w:t>
      </w:r>
    </w:p>
    <w:p w:rsidR="006255F2" w:rsidRDefault="006255F2" w:rsidP="00F64F29">
      <w:pPr>
        <w:ind w:firstLine="426"/>
        <w:rPr>
          <w:sz w:val="24"/>
          <w:szCs w:val="24"/>
        </w:rPr>
      </w:pPr>
    </w:p>
    <w:p w:rsidR="00FE687F" w:rsidRDefault="00224970" w:rsidP="00F64F29">
      <w:pPr>
        <w:ind w:firstLine="426"/>
        <w:rPr>
          <w:sz w:val="24"/>
          <w:szCs w:val="24"/>
        </w:rPr>
      </w:pPr>
      <w:r>
        <w:rPr>
          <w:sz w:val="24"/>
          <w:szCs w:val="24"/>
        </w:rPr>
        <w:t>Figure A2</w:t>
      </w:r>
      <w:r w:rsidR="00DA1EBA">
        <w:rPr>
          <w:sz w:val="24"/>
          <w:szCs w:val="24"/>
        </w:rPr>
        <w:t xml:space="preserve">, </w:t>
      </w:r>
      <w:r>
        <w:rPr>
          <w:sz w:val="24"/>
          <w:szCs w:val="24"/>
        </w:rPr>
        <w:t xml:space="preserve"> showing </w:t>
      </w:r>
      <w:r w:rsidR="00DA1EBA">
        <w:rPr>
          <w:sz w:val="24"/>
          <w:szCs w:val="24"/>
        </w:rPr>
        <w:t>averaged</w:t>
      </w:r>
      <w:r>
        <w:rPr>
          <w:sz w:val="24"/>
          <w:szCs w:val="24"/>
        </w:rPr>
        <w:t xml:space="preserve"> spectra for </w:t>
      </w:r>
      <w:r w:rsidR="00227525">
        <w:rPr>
          <w:sz w:val="24"/>
          <w:szCs w:val="24"/>
        </w:rPr>
        <w:t>both horizontal and vertical impulses for five Stradivari violins</w:t>
      </w:r>
      <w:r w:rsidR="00DA1EBA">
        <w:rPr>
          <w:sz w:val="24"/>
          <w:szCs w:val="24"/>
        </w:rPr>
        <w:t xml:space="preserve">.  The measurements reveal considerable variations in frequency and radiating strength of the B1- and B1+ peaks, with additional peaks below the B1 </w:t>
      </w:r>
      <w:r w:rsidR="002C09F1">
        <w:rPr>
          <w:sz w:val="24"/>
          <w:szCs w:val="24"/>
        </w:rPr>
        <w:t xml:space="preserve">peaks for some instruments and </w:t>
      </w:r>
      <w:r w:rsidR="00DA1EBA">
        <w:rPr>
          <w:sz w:val="24"/>
          <w:szCs w:val="24"/>
        </w:rPr>
        <w:t xml:space="preserve">additional strong peaks above for perpendicular </w:t>
      </w:r>
      <w:r w:rsidR="002C09F1">
        <w:rPr>
          <w:sz w:val="24"/>
          <w:szCs w:val="24"/>
        </w:rPr>
        <w:t>excitation.</w:t>
      </w:r>
      <w:r w:rsidR="00227525">
        <w:rPr>
          <w:sz w:val="24"/>
          <w:szCs w:val="24"/>
        </w:rPr>
        <w:t xml:space="preserve">  </w:t>
      </w:r>
      <w:r w:rsidR="002C09F1">
        <w:rPr>
          <w:sz w:val="24"/>
          <w:szCs w:val="24"/>
        </w:rPr>
        <w:t xml:space="preserve">However, above around 1 kHz </w:t>
      </w:r>
      <w:r w:rsidR="00227525">
        <w:rPr>
          <w:sz w:val="24"/>
          <w:szCs w:val="24"/>
        </w:rPr>
        <w:t xml:space="preserve">all </w:t>
      </w:r>
      <w:r w:rsidR="00DA1EBA">
        <w:rPr>
          <w:sz w:val="24"/>
          <w:szCs w:val="24"/>
        </w:rPr>
        <w:t xml:space="preserve">five </w:t>
      </w:r>
      <w:r w:rsidR="00227525">
        <w:rPr>
          <w:sz w:val="24"/>
          <w:szCs w:val="24"/>
        </w:rPr>
        <w:t xml:space="preserve">instruments </w:t>
      </w:r>
      <w:r w:rsidR="002C09F1">
        <w:rPr>
          <w:sz w:val="24"/>
          <w:szCs w:val="24"/>
        </w:rPr>
        <w:t xml:space="preserve">exhibit </w:t>
      </w:r>
      <w:r w:rsidR="002C09F1" w:rsidRPr="00F64F29">
        <w:rPr>
          <w:sz w:val="24"/>
          <w:szCs w:val="24"/>
          <w:u w:val="single"/>
        </w:rPr>
        <w:t>on average</w:t>
      </w:r>
      <w:r w:rsidR="002C09F1">
        <w:rPr>
          <w:sz w:val="24"/>
          <w:szCs w:val="24"/>
        </w:rPr>
        <w:t xml:space="preserve"> a very similar frequency dependence.</w:t>
      </w:r>
    </w:p>
    <w:p w:rsidR="00FE687F" w:rsidRDefault="00FE687F" w:rsidP="00F64F29">
      <w:pPr>
        <w:ind w:firstLine="426"/>
        <w:rPr>
          <w:sz w:val="24"/>
          <w:szCs w:val="24"/>
        </w:rPr>
      </w:pPr>
    </w:p>
    <w:p w:rsidR="003A3D84" w:rsidRDefault="002C09F1" w:rsidP="00F64F29">
      <w:pPr>
        <w:ind w:firstLine="426"/>
        <w:rPr>
          <w:sz w:val="24"/>
          <w:szCs w:val="24"/>
        </w:rPr>
      </w:pPr>
      <w:r>
        <w:rPr>
          <w:sz w:val="24"/>
          <w:szCs w:val="24"/>
        </w:rPr>
        <w:t xml:space="preserve">  </w:t>
      </w:r>
      <w:r w:rsidR="00FE687F">
        <w:rPr>
          <w:sz w:val="24"/>
          <w:szCs w:val="24"/>
        </w:rPr>
        <w:t xml:space="preserve">When </w:t>
      </w:r>
      <w:r>
        <w:rPr>
          <w:sz w:val="24"/>
          <w:szCs w:val="24"/>
        </w:rPr>
        <w:t xml:space="preserve"> excited parallel to the plates</w:t>
      </w:r>
      <w:r w:rsidR="00FE687F">
        <w:rPr>
          <w:sz w:val="24"/>
          <w:szCs w:val="24"/>
        </w:rPr>
        <w:t xml:space="preserve">, </w:t>
      </w:r>
      <w:r>
        <w:rPr>
          <w:sz w:val="24"/>
          <w:szCs w:val="24"/>
        </w:rPr>
        <w:t xml:space="preserve">  all five violins exhibit a rather broad BH hill peak between around 2-3 kHz</w:t>
      </w:r>
      <w:r w:rsidR="00FE687F">
        <w:rPr>
          <w:sz w:val="24"/>
          <w:szCs w:val="24"/>
        </w:rPr>
        <w:t xml:space="preserve"> </w:t>
      </w:r>
      <w:r>
        <w:rPr>
          <w:sz w:val="24"/>
          <w:szCs w:val="24"/>
        </w:rPr>
        <w:t xml:space="preserve"> and a significant decrease </w:t>
      </w:r>
      <w:r w:rsidR="00FE687F">
        <w:rPr>
          <w:sz w:val="24"/>
          <w:szCs w:val="24"/>
        </w:rPr>
        <w:t xml:space="preserve">in response </w:t>
      </w:r>
      <w:r>
        <w:rPr>
          <w:sz w:val="24"/>
          <w:szCs w:val="24"/>
        </w:rPr>
        <w:t>abo</w:t>
      </w:r>
      <w:r w:rsidR="00FE687F">
        <w:rPr>
          <w:sz w:val="24"/>
          <w:szCs w:val="24"/>
        </w:rPr>
        <w:t>ve around 4 kH.  Although such features are  exactly what one might expect from a simple model of the bridge acting as a heavily damped low pass, resonant filter [Woodhouse ref], experiments by Asskenfelt suggest that the dynamics  of the island area between the f-holes is also involved [Asskenfelt]. We will return to such an int</w:t>
      </w:r>
      <w:r w:rsidR="003A3D84">
        <w:rPr>
          <w:sz w:val="24"/>
          <w:szCs w:val="24"/>
        </w:rPr>
        <w:t>e</w:t>
      </w:r>
      <w:r w:rsidR="00FE687F">
        <w:rPr>
          <w:sz w:val="24"/>
          <w:szCs w:val="24"/>
        </w:rPr>
        <w:t>rpretati</w:t>
      </w:r>
      <w:r w:rsidR="003A3D84">
        <w:rPr>
          <w:sz w:val="24"/>
          <w:szCs w:val="24"/>
        </w:rPr>
        <w:t>o</w:t>
      </w:r>
      <w:r w:rsidR="00FE687F">
        <w:rPr>
          <w:sz w:val="24"/>
          <w:szCs w:val="24"/>
        </w:rPr>
        <w:t xml:space="preserve">n in section   xx. </w:t>
      </w:r>
    </w:p>
    <w:p w:rsidR="003A3D84" w:rsidRDefault="003A3D84" w:rsidP="00F64F29">
      <w:pPr>
        <w:ind w:firstLine="426"/>
        <w:rPr>
          <w:sz w:val="24"/>
          <w:szCs w:val="24"/>
        </w:rPr>
      </w:pPr>
    </w:p>
    <w:p w:rsidR="00227525" w:rsidRDefault="003A3D84" w:rsidP="00F64F29">
      <w:pPr>
        <w:ind w:firstLine="426"/>
        <w:rPr>
          <w:sz w:val="24"/>
          <w:szCs w:val="24"/>
        </w:rPr>
      </w:pPr>
      <w:r>
        <w:rPr>
          <w:sz w:val="24"/>
          <w:szCs w:val="24"/>
        </w:rPr>
        <w:t xml:space="preserve">When excited in the perpendicular direction, additional peaks are strongly excited below 1 KHz, though the less strongly in the transition hill region. Above 1  kHz the response increases steadily towards a maximum at around 6 kHz followed by a decrease at higher frequencies. Again, it is   … to associate this feature with the damped resonant response of the ~ 6 kHz bouncing mode of the bridge. </w:t>
      </w:r>
    </w:p>
    <w:p w:rsidR="003A3D84" w:rsidRDefault="003A3D84" w:rsidP="00F64F29">
      <w:pPr>
        <w:ind w:firstLine="426"/>
        <w:rPr>
          <w:sz w:val="24"/>
          <w:szCs w:val="24"/>
        </w:rPr>
      </w:pPr>
    </w:p>
    <w:p w:rsidR="003A3D84" w:rsidRDefault="003A3D84" w:rsidP="00F64F29">
      <w:pPr>
        <w:ind w:firstLine="426"/>
        <w:rPr>
          <w:sz w:val="24"/>
          <w:szCs w:val="24"/>
        </w:rPr>
      </w:pPr>
      <w:r>
        <w:rPr>
          <w:sz w:val="24"/>
          <w:szCs w:val="24"/>
        </w:rPr>
        <w:t xml:space="preserve"> Both sets of measurements emphasise the strong influence of the bridge in determining the high frequency response of the violin. The response in such a frequency range is often associated with terms like</w:t>
      </w:r>
      <w:r w:rsidR="00B5309E">
        <w:rPr>
          <w:sz w:val="24"/>
          <w:szCs w:val="24"/>
        </w:rPr>
        <w:t xml:space="preserve"> “</w:t>
      </w:r>
      <w:r>
        <w:rPr>
          <w:sz w:val="24"/>
          <w:szCs w:val="24"/>
        </w:rPr>
        <w:t xml:space="preserve"> brilliance, </w:t>
      </w:r>
      <w:r w:rsidR="0059103F">
        <w:rPr>
          <w:sz w:val="24"/>
          <w:szCs w:val="24"/>
        </w:rPr>
        <w:t>brightness, shrillness</w:t>
      </w:r>
      <w:r w:rsidR="00B5309E">
        <w:rPr>
          <w:sz w:val="24"/>
          <w:szCs w:val="24"/>
        </w:rPr>
        <w:t>”</w:t>
      </w:r>
      <w:r w:rsidR="0059103F">
        <w:rPr>
          <w:sz w:val="24"/>
          <w:szCs w:val="24"/>
        </w:rPr>
        <w:t xml:space="preserve">, all of which will undoubtedly influence the carrying power of the instrument. </w:t>
      </w:r>
    </w:p>
    <w:p w:rsidR="003A3D84" w:rsidRDefault="003A3D84" w:rsidP="00F64F29">
      <w:pPr>
        <w:ind w:firstLine="426"/>
        <w:rPr>
          <w:sz w:val="24"/>
          <w:szCs w:val="24"/>
        </w:rPr>
      </w:pPr>
    </w:p>
    <w:p w:rsidR="006255F2" w:rsidRDefault="00227525" w:rsidP="00F64F29">
      <w:pPr>
        <w:ind w:firstLine="426"/>
        <w:rPr>
          <w:sz w:val="24"/>
          <w:szCs w:val="24"/>
        </w:rPr>
      </w:pPr>
      <w:r>
        <w:rPr>
          <w:sz w:val="24"/>
          <w:szCs w:val="24"/>
        </w:rPr>
        <w:t xml:space="preserve">Many fine modern violin have spectra almost indistinguishable from those </w:t>
      </w:r>
      <w:r w:rsidR="0059103F">
        <w:rPr>
          <w:sz w:val="24"/>
          <w:szCs w:val="24"/>
        </w:rPr>
        <w:t xml:space="preserve">illustrated in Figure 2A.  It therefore </w:t>
      </w:r>
      <w:r w:rsidR="00631F26">
        <w:rPr>
          <w:sz w:val="24"/>
          <w:szCs w:val="24"/>
        </w:rPr>
        <w:t xml:space="preserve">scarcely surprising that it is difficult to distinguish </w:t>
      </w:r>
      <w:r w:rsidR="0059103F">
        <w:rPr>
          <w:sz w:val="24"/>
          <w:szCs w:val="24"/>
        </w:rPr>
        <w:t xml:space="preserve">the </w:t>
      </w:r>
      <w:r w:rsidR="00631F26">
        <w:rPr>
          <w:sz w:val="24"/>
          <w:szCs w:val="24"/>
        </w:rPr>
        <w:t xml:space="preserve"> particular </w:t>
      </w:r>
      <w:r w:rsidR="0059103F">
        <w:rPr>
          <w:sz w:val="24"/>
          <w:szCs w:val="24"/>
        </w:rPr>
        <w:t xml:space="preserve">spectral features that might </w:t>
      </w:r>
      <w:r w:rsidR="00631F26">
        <w:rPr>
          <w:sz w:val="24"/>
          <w:szCs w:val="24"/>
        </w:rPr>
        <w:t>distinguish</w:t>
      </w:r>
      <w:r w:rsidR="0059103F">
        <w:rPr>
          <w:sz w:val="24"/>
          <w:szCs w:val="24"/>
        </w:rPr>
        <w:t xml:space="preserve">  a good modern violin </w:t>
      </w:r>
      <w:r w:rsidR="00631F26">
        <w:rPr>
          <w:sz w:val="24"/>
          <w:szCs w:val="24"/>
        </w:rPr>
        <w:t xml:space="preserve"> </w:t>
      </w:r>
      <w:r w:rsidR="0059103F">
        <w:rPr>
          <w:sz w:val="24"/>
          <w:szCs w:val="24"/>
        </w:rPr>
        <w:t xml:space="preserve">from the </w:t>
      </w:r>
      <w:r w:rsidR="00631F26">
        <w:rPr>
          <w:sz w:val="24"/>
          <w:szCs w:val="24"/>
        </w:rPr>
        <w:t xml:space="preserve"> very much more valuable  Cremonese instruments </w:t>
      </w:r>
      <w:r w:rsidR="0059103F">
        <w:rPr>
          <w:sz w:val="24"/>
          <w:szCs w:val="24"/>
        </w:rPr>
        <w:t xml:space="preserve">often valued at a </w:t>
      </w:r>
      <w:r w:rsidR="00631F26">
        <w:rPr>
          <w:sz w:val="24"/>
          <w:szCs w:val="24"/>
        </w:rPr>
        <w:t xml:space="preserve">1000 </w:t>
      </w:r>
      <w:r w:rsidR="0059103F">
        <w:rPr>
          <w:sz w:val="24"/>
          <w:szCs w:val="24"/>
        </w:rPr>
        <w:t xml:space="preserve"> times larger</w:t>
      </w:r>
      <w:r w:rsidR="00631F26">
        <w:rPr>
          <w:sz w:val="24"/>
          <w:szCs w:val="24"/>
        </w:rPr>
        <w:t xml:space="preserve">. As Bissinger pointed out from his measurements on </w:t>
      </w:r>
      <w:r w:rsidR="00631F26" w:rsidRPr="00F64F29">
        <w:rPr>
          <w:i/>
          <w:sz w:val="24"/>
          <w:szCs w:val="24"/>
        </w:rPr>
        <w:t>good</w:t>
      </w:r>
      <w:r w:rsidR="00631F26">
        <w:rPr>
          <w:sz w:val="24"/>
          <w:szCs w:val="24"/>
        </w:rPr>
        <w:t xml:space="preserve"> and  </w:t>
      </w:r>
      <w:r w:rsidR="00631F26">
        <w:rPr>
          <w:i/>
          <w:sz w:val="24"/>
          <w:szCs w:val="24"/>
        </w:rPr>
        <w:t xml:space="preserve">bad </w:t>
      </w:r>
      <w:r w:rsidR="00631F26">
        <w:rPr>
          <w:sz w:val="24"/>
          <w:szCs w:val="24"/>
        </w:rPr>
        <w:t xml:space="preserve"> violins [ ], it is only in the signature mode regime, where the placing and strengths of the signature modes are in principle under the maker’s control, that significant correlation was observed between physical measurements and the perception of quality.  </w:t>
      </w:r>
      <w:r w:rsidR="0059103F">
        <w:rPr>
          <w:sz w:val="24"/>
          <w:szCs w:val="24"/>
        </w:rPr>
        <w:t xml:space="preserve">The differences in spectral response of even the finest Cremonese instruments in the signature mode regime below around 1 kHz therefore probably accounts for the differences in their sounds, especially when played over the first two octaves. </w:t>
      </w:r>
    </w:p>
    <w:p w:rsidR="00182EC2" w:rsidRDefault="00182EC2" w:rsidP="00F64F29">
      <w:pPr>
        <w:tabs>
          <w:tab w:val="left" w:pos="4111"/>
        </w:tabs>
        <w:ind w:left="1080"/>
        <w:rPr>
          <w:sz w:val="24"/>
          <w:szCs w:val="24"/>
        </w:rPr>
      </w:pPr>
    </w:p>
    <w:p w:rsidR="00631F26" w:rsidRDefault="00B5309E" w:rsidP="00F64F29">
      <w:pPr>
        <w:tabs>
          <w:tab w:val="left" w:pos="4111"/>
        </w:tabs>
        <w:rPr>
          <w:b/>
          <w:color w:val="6600FF"/>
          <w:sz w:val="28"/>
          <w:szCs w:val="28"/>
        </w:rPr>
      </w:pPr>
      <w:r>
        <w:rPr>
          <w:b/>
          <w:color w:val="6600FF"/>
          <w:sz w:val="28"/>
          <w:szCs w:val="28"/>
        </w:rPr>
        <w:t xml:space="preserve">A2.2  </w:t>
      </w:r>
      <w:r w:rsidR="005D5C58" w:rsidRPr="00F64F29">
        <w:rPr>
          <w:b/>
          <w:color w:val="6600FF"/>
          <w:sz w:val="28"/>
          <w:szCs w:val="28"/>
        </w:rPr>
        <w:t xml:space="preserve">Internal sound measurements </w:t>
      </w:r>
    </w:p>
    <w:p w:rsidR="005D5C58" w:rsidRDefault="005D5C58" w:rsidP="00F64F29">
      <w:pPr>
        <w:tabs>
          <w:tab w:val="left" w:pos="4111"/>
        </w:tabs>
        <w:rPr>
          <w:b/>
          <w:color w:val="6600FF"/>
          <w:sz w:val="28"/>
          <w:szCs w:val="28"/>
        </w:rPr>
      </w:pPr>
    </w:p>
    <w:p w:rsidR="00C77378" w:rsidRDefault="005D5C58" w:rsidP="00F64F29">
      <w:pPr>
        <w:tabs>
          <w:tab w:val="left" w:pos="4111"/>
        </w:tabs>
        <w:rPr>
          <w:sz w:val="24"/>
          <w:szCs w:val="24"/>
        </w:rPr>
      </w:pPr>
      <w:r w:rsidRPr="00F64F29">
        <w:rPr>
          <w:sz w:val="24"/>
          <w:szCs w:val="24"/>
        </w:rPr>
        <w:t>For makers, an alternative</w:t>
      </w:r>
      <w:r>
        <w:rPr>
          <w:sz w:val="24"/>
          <w:szCs w:val="24"/>
        </w:rPr>
        <w:t xml:space="preserve"> way to identify the frequencies and acoustic mode strengths of the principal signature modes is to measure the non-radiating sound </w:t>
      </w:r>
      <w:r w:rsidRPr="00F64F29">
        <w:rPr>
          <w:i/>
          <w:sz w:val="24"/>
          <w:szCs w:val="24"/>
        </w:rPr>
        <w:t>inside</w:t>
      </w:r>
      <w:r>
        <w:rPr>
          <w:sz w:val="24"/>
          <w:szCs w:val="24"/>
        </w:rPr>
        <w:t xml:space="preserve"> the body cavity.  In the monopole radiation limit (size of cavity much less than the relevant acoustic wavelength)  the radiated pressure in the far-field limit is proportional to the pressure inside the cavity times the square of the frequency.  </w:t>
      </w:r>
    </w:p>
    <w:p w:rsidR="00C77378" w:rsidRDefault="00C77378" w:rsidP="00F64F29">
      <w:pPr>
        <w:tabs>
          <w:tab w:val="left" w:pos="4111"/>
        </w:tabs>
        <w:rPr>
          <w:sz w:val="24"/>
          <w:szCs w:val="24"/>
        </w:rPr>
      </w:pPr>
    </w:p>
    <w:p w:rsidR="00597597" w:rsidRDefault="00C77378" w:rsidP="00F64F29">
      <w:pPr>
        <w:tabs>
          <w:tab w:val="left" w:pos="4111"/>
        </w:tabs>
        <w:rPr>
          <w:sz w:val="24"/>
          <w:szCs w:val="24"/>
        </w:rPr>
      </w:pPr>
      <w:r>
        <w:rPr>
          <w:sz w:val="24"/>
          <w:szCs w:val="24"/>
        </w:rPr>
        <w:lastRenderedPageBreak/>
        <w:t xml:space="preserve">This follows because the radiated sound in the </w:t>
      </w:r>
      <w:r w:rsidRPr="00F64F29">
        <w:rPr>
          <w:i/>
          <w:sz w:val="24"/>
          <w:szCs w:val="24"/>
        </w:rPr>
        <w:t>far field</w:t>
      </w:r>
      <w:r>
        <w:rPr>
          <w:sz w:val="24"/>
          <w:szCs w:val="24"/>
        </w:rPr>
        <w:t xml:space="preserve"> (</w:t>
      </w:r>
      <w:r w:rsidR="00597597">
        <w:rPr>
          <w:sz w:val="24"/>
          <w:szCs w:val="24"/>
        </w:rPr>
        <w:t xml:space="preserve">at </w:t>
      </w:r>
      <w:r>
        <w:rPr>
          <w:sz w:val="24"/>
          <w:szCs w:val="24"/>
        </w:rPr>
        <w:t xml:space="preserve">distance larger than the </w:t>
      </w:r>
      <w:r w:rsidR="00597597">
        <w:rPr>
          <w:sz w:val="24"/>
          <w:szCs w:val="24"/>
        </w:rPr>
        <w:t xml:space="preserve">acoustic wavelength at a given frequency) </w:t>
      </w:r>
      <w:r>
        <w:rPr>
          <w:sz w:val="24"/>
          <w:szCs w:val="24"/>
        </w:rPr>
        <w:t xml:space="preserve"> is determined by the monopole radiation source strength </w:t>
      </w:r>
      <w:r w:rsidR="00597597">
        <w:rPr>
          <w:sz w:val="24"/>
          <w:szCs w:val="24"/>
        </w:rPr>
        <w:t xml:space="preserve">proportional to the </w:t>
      </w:r>
      <w:r w:rsidR="005516ED">
        <w:rPr>
          <w:sz w:val="24"/>
          <w:szCs w:val="24"/>
        </w:rPr>
        <w:t xml:space="preserve">net </w:t>
      </w:r>
      <w:r>
        <w:rPr>
          <w:sz w:val="24"/>
          <w:szCs w:val="24"/>
        </w:rPr>
        <w:t>sinusoidally varying outward volume flow</w:t>
      </w:r>
      <w:r w:rsidR="005516ED">
        <w:rPr>
          <w:sz w:val="24"/>
          <w:szCs w:val="24"/>
        </w:rPr>
        <w:t xml:space="preserve"> </w:t>
      </w:r>
      <w:r w:rsidR="005516ED" w:rsidRPr="00F64F29">
        <w:rPr>
          <w:i/>
          <w:sz w:val="24"/>
          <w:szCs w:val="24"/>
        </w:rPr>
        <w:sym w:font="Symbol" w:char="F044"/>
      </w:r>
      <w:r w:rsidR="005516ED" w:rsidRPr="00F64F29">
        <w:rPr>
          <w:i/>
          <w:sz w:val="24"/>
          <w:szCs w:val="24"/>
        </w:rPr>
        <w:t>U</w:t>
      </w:r>
      <w:r w:rsidR="005516ED">
        <w:rPr>
          <w:i/>
          <w:sz w:val="24"/>
          <w:szCs w:val="24"/>
        </w:rPr>
        <w:t xml:space="preserve"> </w:t>
      </w:r>
      <w:r>
        <w:rPr>
          <w:sz w:val="24"/>
          <w:szCs w:val="24"/>
        </w:rPr>
        <w:t xml:space="preserve"> </w:t>
      </w:r>
      <w:r w:rsidR="00597597">
        <w:rPr>
          <w:sz w:val="24"/>
          <w:szCs w:val="24"/>
        </w:rPr>
        <w:t xml:space="preserve">integrated over </w:t>
      </w:r>
      <w:r>
        <w:rPr>
          <w:sz w:val="24"/>
          <w:szCs w:val="24"/>
        </w:rPr>
        <w:t>all radiating surfaces of the body shell</w:t>
      </w:r>
      <w:r w:rsidR="00597597">
        <w:rPr>
          <w:sz w:val="24"/>
          <w:szCs w:val="24"/>
        </w:rPr>
        <w:t xml:space="preserve"> times the square of the radiating frequency.  For a single breathing mode of the cavity walls exciting the Helmholtz oscillations of air bouncing in and out of the </w:t>
      </w:r>
      <w:r w:rsidR="00597597" w:rsidRPr="00F64F29">
        <w:rPr>
          <w:i/>
          <w:sz w:val="24"/>
          <w:szCs w:val="24"/>
        </w:rPr>
        <w:t>f</w:t>
      </w:r>
      <w:r w:rsidR="00597597">
        <w:rPr>
          <w:sz w:val="24"/>
          <w:szCs w:val="24"/>
        </w:rPr>
        <w:t xml:space="preserve">-holes, this same volume </w:t>
      </w:r>
      <w:r w:rsidR="00597597" w:rsidRPr="00F64F29">
        <w:rPr>
          <w:i/>
          <w:sz w:val="24"/>
          <w:szCs w:val="24"/>
        </w:rPr>
        <w:sym w:font="Symbol" w:char="F044"/>
      </w:r>
      <w:r w:rsidR="00597597" w:rsidRPr="00F64F29">
        <w:rPr>
          <w:i/>
          <w:sz w:val="24"/>
          <w:szCs w:val="24"/>
        </w:rPr>
        <w:t>U</w:t>
      </w:r>
      <w:r w:rsidR="00597597">
        <w:rPr>
          <w:sz w:val="24"/>
          <w:szCs w:val="24"/>
        </w:rPr>
        <w:t xml:space="preserve"> flow also determines the sinusoidally varying acoustic pressure </w:t>
      </w:r>
      <w:r w:rsidR="00597597" w:rsidRPr="004F374B">
        <w:rPr>
          <w:i/>
          <w:sz w:val="24"/>
          <w:szCs w:val="24"/>
        </w:rPr>
        <w:t>p</w:t>
      </w:r>
      <w:r w:rsidR="00597597" w:rsidRPr="00F64F29">
        <w:rPr>
          <w:sz w:val="24"/>
          <w:szCs w:val="24"/>
          <w:vertAlign w:val="subscript"/>
        </w:rPr>
        <w:t>cavity</w:t>
      </w:r>
      <w:r w:rsidR="00597597">
        <w:rPr>
          <w:sz w:val="24"/>
          <w:szCs w:val="24"/>
        </w:rPr>
        <w:t xml:space="preserve"> associated with the Helmholtz cavity resonance, such that </w:t>
      </w:r>
    </w:p>
    <w:p w:rsidR="00CC76CD" w:rsidRDefault="00CC76CD" w:rsidP="00F64F29">
      <w:pPr>
        <w:tabs>
          <w:tab w:val="left" w:pos="4111"/>
        </w:tabs>
        <w:rPr>
          <w:sz w:val="24"/>
          <w:szCs w:val="24"/>
        </w:rPr>
      </w:pPr>
    </w:p>
    <w:p w:rsidR="00597597" w:rsidRDefault="00931B77" w:rsidP="004F374B">
      <w:pPr>
        <w:tabs>
          <w:tab w:val="left" w:pos="4111"/>
        </w:tabs>
        <w:ind w:firstLine="1701"/>
        <w:jc w:val="center"/>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cavity </m:t>
            </m:r>
          </m:sub>
        </m:sSub>
        <m:r>
          <w:rPr>
            <w:rFonts w:ascii="Cambria Math" w:hAnsi="Cambria Math"/>
            <w:sz w:val="24"/>
            <w:szCs w:val="24"/>
          </w:rPr>
          <m:t>= -</m:t>
        </m:r>
        <m:r>
          <w:rPr>
            <w:rFonts w:ascii="Cambria Math" w:hAnsi="Cambria Math"/>
            <w:i/>
            <w:sz w:val="24"/>
            <w:szCs w:val="24"/>
          </w:rPr>
          <w:sym w:font="Symbol" w:char="F067"/>
        </m:r>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o </m:t>
            </m:r>
          </m:sub>
        </m:sSub>
        <m:f>
          <m:fPr>
            <m:ctrlPr>
              <w:rPr>
                <w:rFonts w:ascii="Cambria Math" w:hAnsi="Cambria Math"/>
                <w:i/>
                <w:sz w:val="24"/>
                <w:szCs w:val="24"/>
              </w:rPr>
            </m:ctrlPr>
          </m:fPr>
          <m:num>
            <m:r>
              <w:rPr>
                <w:rFonts w:ascii="Cambria Math" w:hAnsi="Cambria Math"/>
                <w:i/>
                <w:sz w:val="24"/>
                <w:szCs w:val="24"/>
              </w:rPr>
              <w:sym w:font="Symbol" w:char="F044"/>
            </m:r>
            <m:r>
              <w:rPr>
                <w:rFonts w:ascii="Cambria Math" w:hAnsi="Cambria Math"/>
                <w:sz w:val="24"/>
                <w:szCs w:val="24"/>
              </w:rPr>
              <m:t>U</m:t>
            </m:r>
          </m:num>
          <m:den>
            <m:r>
              <w:rPr>
                <w:rFonts w:ascii="Cambria Math" w:hAnsi="Cambria Math"/>
                <w:sz w:val="24"/>
                <w:szCs w:val="24"/>
              </w:rPr>
              <m:t>V</m:t>
            </m:r>
          </m:den>
        </m:f>
      </m:oMath>
      <w:r w:rsidR="005516ED">
        <w:rPr>
          <w:sz w:val="24"/>
          <w:szCs w:val="24"/>
        </w:rPr>
        <w:t xml:space="preserve">   ,                                      A1</w:t>
      </w:r>
      <w:permStart w:id="714159071" w:edGrp="everyone"/>
      <w:permEnd w:id="714159071"/>
    </w:p>
    <w:p w:rsidR="00597597" w:rsidRDefault="00597597" w:rsidP="00F64F29">
      <w:pPr>
        <w:tabs>
          <w:tab w:val="left" w:pos="4111"/>
        </w:tabs>
        <w:rPr>
          <w:sz w:val="24"/>
          <w:szCs w:val="24"/>
        </w:rPr>
      </w:pPr>
    </w:p>
    <w:p w:rsidR="005516ED" w:rsidRDefault="00597597" w:rsidP="00F64F29">
      <w:pPr>
        <w:tabs>
          <w:tab w:val="left" w:pos="4111"/>
        </w:tabs>
        <w:rPr>
          <w:sz w:val="24"/>
          <w:szCs w:val="24"/>
        </w:rPr>
      </w:pPr>
      <w:r>
        <w:rPr>
          <w:sz w:val="24"/>
          <w:szCs w:val="24"/>
        </w:rPr>
        <w:t xml:space="preserve"> </w:t>
      </w:r>
      <w:r w:rsidR="005516ED">
        <w:rPr>
          <w:sz w:val="24"/>
          <w:szCs w:val="24"/>
        </w:rPr>
        <w:t xml:space="preserve">where </w:t>
      </w:r>
      <w:r w:rsidR="005516ED">
        <w:rPr>
          <w:sz w:val="24"/>
          <w:szCs w:val="24"/>
        </w:rPr>
        <w:sym w:font="Symbol" w:char="F067"/>
      </w:r>
      <w:r w:rsidR="005516ED">
        <w:rPr>
          <w:sz w:val="24"/>
          <w:szCs w:val="24"/>
        </w:rPr>
        <w:t xml:space="preserve"> is the adiabatic gas constant for air (1.xx) ,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o </m:t>
            </m:r>
          </m:sub>
        </m:sSub>
      </m:oMath>
      <w:r w:rsidR="005516ED">
        <w:rPr>
          <w:sz w:val="24"/>
          <w:szCs w:val="24"/>
        </w:rPr>
        <w:t xml:space="preserve"> is the ambient pressure and </w:t>
      </w:r>
      <w:r w:rsidR="005516ED" w:rsidRPr="004F374B">
        <w:rPr>
          <w:i/>
          <w:sz w:val="24"/>
          <w:szCs w:val="24"/>
        </w:rPr>
        <w:t>V</w:t>
      </w:r>
      <w:r w:rsidR="005516ED">
        <w:rPr>
          <w:sz w:val="24"/>
          <w:szCs w:val="24"/>
        </w:rPr>
        <w:t xml:space="preserve"> the cavity volume.  From which it follows that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radiation </m:t>
            </m:r>
          </m:sub>
        </m:sSub>
        <m:r>
          <w:rPr>
            <w:rFonts w:ascii="Cambria Math" w:hAnsi="Cambria Math"/>
            <w:i/>
            <w:sz w:val="24"/>
            <w:szCs w:val="24"/>
          </w:rPr>
          <w:sym w:font="Symbol" w:char="F0B5"/>
        </m:r>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cavity   </m:t>
            </m:r>
          </m:sub>
        </m:sSub>
        <m:sSup>
          <m:sSupPr>
            <m:ctrlPr>
              <w:rPr>
                <w:rFonts w:ascii="Cambria Math" w:hAnsi="Cambria Math"/>
                <w:sz w:val="24"/>
                <w:szCs w:val="24"/>
              </w:rPr>
            </m:ctrlPr>
          </m:sSupPr>
          <m:e>
            <m:r>
              <w:rPr>
                <w:rFonts w:ascii="Cambria Math" w:hAnsi="Cambria Math"/>
                <w:sz w:val="24"/>
                <w:szCs w:val="24"/>
              </w:rPr>
              <m:t>f</m:t>
            </m:r>
          </m:e>
          <m:sup>
            <m:r>
              <w:rPr>
                <w:rFonts w:ascii="Cambria Math" w:hAnsi="Cambria Math"/>
                <w:sz w:val="24"/>
                <w:szCs w:val="24"/>
              </w:rPr>
              <m:t>2</m:t>
            </m:r>
          </m:sup>
        </m:sSup>
        <m:r>
          <m:rPr>
            <m:sty m:val="p"/>
          </m:rPr>
          <w:rPr>
            <w:rFonts w:ascii="Cambria Math" w:hAnsi="Cambria Math"/>
            <w:sz w:val="24"/>
            <w:szCs w:val="24"/>
          </w:rPr>
          <m:t xml:space="preserve"> .</m:t>
        </m:r>
        <m:r>
          <w:rPr>
            <w:rFonts w:ascii="Cambria Math" w:hAnsi="Cambria Math"/>
            <w:sz w:val="24"/>
            <w:szCs w:val="24"/>
          </w:rPr>
          <m:t xml:space="preserve">   </m:t>
        </m:r>
      </m:oMath>
      <w:r w:rsidR="00F75810">
        <w:rPr>
          <w:sz w:val="24"/>
          <w:szCs w:val="24"/>
        </w:rPr>
        <w:t xml:space="preserve">  Askenfelt and   XX were the first to suggest the use of internal air measurments  to characterise the signature modes. </w:t>
      </w:r>
      <w:r w:rsidR="005516ED">
        <w:rPr>
          <w:sz w:val="24"/>
          <w:szCs w:val="24"/>
        </w:rPr>
        <w:t>The internal cavity pressure fluctuations associated with the Helmholtz resonance can be measured using a sub-miniature pressure microphone costing only a few dollars</w:t>
      </w:r>
      <w:r w:rsidR="00126E92">
        <w:rPr>
          <w:sz w:val="24"/>
          <w:szCs w:val="24"/>
        </w:rPr>
        <w:t xml:space="preserve">, This can be inserted through the </w:t>
      </w:r>
      <w:r w:rsidR="00126E92" w:rsidRPr="004F374B">
        <w:rPr>
          <w:i/>
          <w:sz w:val="24"/>
          <w:szCs w:val="24"/>
        </w:rPr>
        <w:t>f</w:t>
      </w:r>
      <w:r w:rsidR="00126E92">
        <w:rPr>
          <w:sz w:val="24"/>
          <w:szCs w:val="24"/>
        </w:rPr>
        <w:t xml:space="preserve">-holes and positioned at the </w:t>
      </w:r>
      <w:r w:rsidR="00126E92" w:rsidRPr="004F374B">
        <w:rPr>
          <w:i/>
          <w:sz w:val="24"/>
          <w:szCs w:val="24"/>
        </w:rPr>
        <w:t>acoustic centre</w:t>
      </w:r>
      <w:r w:rsidR="00126E92">
        <w:rPr>
          <w:sz w:val="24"/>
          <w:szCs w:val="24"/>
        </w:rPr>
        <w:t xml:space="preserve"> of the cavity, defined for this purpose as the node on the central longitudinal symmetry line of the of the </w:t>
      </w:r>
      <w:r w:rsidR="00126E92" w:rsidRPr="004F374B">
        <w:rPr>
          <w:i/>
          <w:sz w:val="24"/>
          <w:szCs w:val="24"/>
        </w:rPr>
        <w:t>A1</w:t>
      </w:r>
      <w:r w:rsidR="00126E92">
        <w:rPr>
          <w:sz w:val="24"/>
          <w:szCs w:val="24"/>
        </w:rPr>
        <w:t xml:space="preserve">  longitudinal cavity mode at around 480-500 Hz. The microphone can be rigidly located at this position on the back plate, by attaching the microphone to a small magnet with another small magnet positioned on the outer surface.  Because the acoustic wavelengths involved are much longer than the ribs + arching heights, the acoustic modes are effectively 2-dimensional, so that its position perpendicular to the rib plane is not important. The first fully 3-D modes, with a half wavelength across the depth only appear at around 3 kHz for the violin but at around 800 Hz on the cello. </w:t>
      </w:r>
    </w:p>
    <w:p w:rsidR="00126E92" w:rsidRDefault="00126E92" w:rsidP="00F64F29">
      <w:pPr>
        <w:tabs>
          <w:tab w:val="left" w:pos="4111"/>
        </w:tabs>
        <w:rPr>
          <w:sz w:val="24"/>
          <w:szCs w:val="24"/>
        </w:rPr>
      </w:pPr>
    </w:p>
    <w:p w:rsidR="00126E92" w:rsidRDefault="00126E92" w:rsidP="00F64F29">
      <w:pPr>
        <w:tabs>
          <w:tab w:val="left" w:pos="4111"/>
        </w:tabs>
        <w:rPr>
          <w:sz w:val="24"/>
          <w:szCs w:val="24"/>
        </w:rPr>
      </w:pPr>
    </w:p>
    <w:p w:rsidR="00126E92" w:rsidRDefault="00126E92" w:rsidP="00F64F29">
      <w:pPr>
        <w:tabs>
          <w:tab w:val="left" w:pos="4111"/>
        </w:tabs>
        <w:rPr>
          <w:sz w:val="24"/>
          <w:szCs w:val="24"/>
        </w:rPr>
      </w:pPr>
    </w:p>
    <w:p w:rsidR="00126E92" w:rsidRDefault="00126E92" w:rsidP="00F64F29">
      <w:pPr>
        <w:tabs>
          <w:tab w:val="left" w:pos="4111"/>
        </w:tabs>
        <w:rPr>
          <w:sz w:val="24"/>
          <w:szCs w:val="24"/>
        </w:rPr>
      </w:pPr>
    </w:p>
    <w:p w:rsidR="00126E92" w:rsidRDefault="00126E92" w:rsidP="00F64F29">
      <w:pPr>
        <w:tabs>
          <w:tab w:val="left" w:pos="4111"/>
        </w:tabs>
        <w:rPr>
          <w:sz w:val="24"/>
          <w:szCs w:val="24"/>
        </w:rPr>
      </w:pPr>
    </w:p>
    <w:p w:rsidR="00126E92" w:rsidRDefault="00126E92" w:rsidP="00F64F29">
      <w:pPr>
        <w:tabs>
          <w:tab w:val="left" w:pos="4111"/>
        </w:tabs>
        <w:rPr>
          <w:sz w:val="24"/>
          <w:szCs w:val="24"/>
        </w:rPr>
      </w:pPr>
    </w:p>
    <w:p w:rsidR="00F75810" w:rsidRDefault="00126E92" w:rsidP="00F64F29">
      <w:pPr>
        <w:tabs>
          <w:tab w:val="left" w:pos="4111"/>
        </w:tabs>
        <w:rPr>
          <w:sz w:val="24"/>
          <w:szCs w:val="24"/>
        </w:rPr>
      </w:pPr>
      <w:r>
        <w:rPr>
          <w:sz w:val="24"/>
          <w:szCs w:val="24"/>
        </w:rPr>
        <w:t xml:space="preserve">Fig 3A illustrates </w:t>
      </w:r>
      <w:r w:rsidR="004F4678">
        <w:rPr>
          <w:sz w:val="24"/>
          <w:szCs w:val="24"/>
        </w:rPr>
        <w:t xml:space="preserve">internal cavity </w:t>
      </w:r>
      <w:r>
        <w:rPr>
          <w:sz w:val="24"/>
          <w:szCs w:val="24"/>
        </w:rPr>
        <w:t xml:space="preserve">for a Vuillaume violin and </w:t>
      </w:r>
      <w:r w:rsidR="00F75810">
        <w:rPr>
          <w:sz w:val="24"/>
          <w:szCs w:val="24"/>
        </w:rPr>
        <w:t xml:space="preserve">a double  bass [Gough 2014].  Because the internal and radiated pressures depend on both the Helmholtz vibrations of the air bouncing in and out of the </w:t>
      </w:r>
      <w:r w:rsidR="00F75810" w:rsidRPr="004F374B">
        <w:rPr>
          <w:i/>
          <w:sz w:val="24"/>
          <w:szCs w:val="24"/>
        </w:rPr>
        <w:t>f</w:t>
      </w:r>
      <w:r w:rsidR="00F75810">
        <w:rPr>
          <w:sz w:val="24"/>
          <w:szCs w:val="24"/>
        </w:rPr>
        <w:t xml:space="preserve">-holes and all the same cavity wall vibrations that result in volume changing radiation sources in the radiated sound, one observes exactly the same the cavity wall vibrations that contribute to the radiated sound. </w:t>
      </w:r>
    </w:p>
    <w:p w:rsidR="009944E4" w:rsidRDefault="00F75810" w:rsidP="00F64F29">
      <w:pPr>
        <w:tabs>
          <w:tab w:val="left" w:pos="4111"/>
        </w:tabs>
        <w:rPr>
          <w:sz w:val="24"/>
          <w:szCs w:val="24"/>
        </w:rPr>
      </w:pPr>
      <w:r>
        <w:rPr>
          <w:sz w:val="24"/>
          <w:szCs w:val="24"/>
        </w:rPr>
        <w:t>Each peak in the internal cavity and radiated pressure response corresponds to a resonance of the normal modes describing the coupled vibrations of the higher frequency volume-changing shell wall vibrations with the Helmholtz vibrations through the f-holes</w:t>
      </w:r>
      <w:r w:rsidR="009944E4">
        <w:rPr>
          <w:sz w:val="24"/>
          <w:szCs w:val="24"/>
        </w:rPr>
        <w:t xml:space="preserve">. In the illustrated measurements, these are </w:t>
      </w:r>
      <w:r>
        <w:rPr>
          <w:sz w:val="24"/>
          <w:szCs w:val="24"/>
        </w:rPr>
        <w:t>principally the A0, B1- and B1+ normal modes</w:t>
      </w:r>
      <w:r w:rsidR="009944E4">
        <w:rPr>
          <w:sz w:val="24"/>
          <w:szCs w:val="24"/>
        </w:rPr>
        <w:t xml:space="preserve">, which by definition are independent uncoupled vibrational modes of the whole system. Interestingly, for the double bass, there is only a single strong B1 </w:t>
      </w:r>
      <w:r w:rsidR="009944E4" w:rsidRPr="004F374B">
        <w:rPr>
          <w:i/>
          <w:sz w:val="24"/>
          <w:szCs w:val="24"/>
        </w:rPr>
        <w:t>breathing</w:t>
      </w:r>
      <w:r w:rsidR="009944E4">
        <w:rPr>
          <w:sz w:val="24"/>
          <w:szCs w:val="24"/>
        </w:rPr>
        <w:t xml:space="preserve"> mode resonance above the A0 resonance, whereas for the violin there are nearly always two well defined B1- and B1+ resonances, which involve the coupled volume and breathing mode vibrations, as described above. </w:t>
      </w:r>
    </w:p>
    <w:p w:rsidR="009944E4" w:rsidRDefault="009944E4" w:rsidP="00F64F29">
      <w:pPr>
        <w:tabs>
          <w:tab w:val="left" w:pos="4111"/>
        </w:tabs>
        <w:rPr>
          <w:sz w:val="24"/>
          <w:szCs w:val="24"/>
        </w:rPr>
      </w:pPr>
    </w:p>
    <w:p w:rsidR="009944E4" w:rsidRDefault="00BE4E58" w:rsidP="00F64F29">
      <w:pPr>
        <w:tabs>
          <w:tab w:val="left" w:pos="4111"/>
        </w:tabs>
        <w:rPr>
          <w:sz w:val="24"/>
          <w:szCs w:val="24"/>
        </w:rPr>
      </w:pPr>
      <w:r>
        <w:rPr>
          <w:sz w:val="24"/>
          <w:szCs w:val="24"/>
        </w:rPr>
        <w:t xml:space="preserve">The advantages of </w:t>
      </w:r>
      <w:r w:rsidR="009944E4">
        <w:rPr>
          <w:sz w:val="24"/>
          <w:szCs w:val="24"/>
        </w:rPr>
        <w:t>using such measurements rather than an external microphone to monitor resonance are  that</w:t>
      </w:r>
    </w:p>
    <w:p w:rsidR="006C01F4" w:rsidRDefault="006C01F4" w:rsidP="00F64F29">
      <w:pPr>
        <w:tabs>
          <w:tab w:val="left" w:pos="4111"/>
        </w:tabs>
        <w:rPr>
          <w:sz w:val="24"/>
          <w:szCs w:val="24"/>
        </w:rPr>
      </w:pPr>
    </w:p>
    <w:p w:rsidR="009944E4" w:rsidRDefault="009944E4" w:rsidP="004F374B">
      <w:pPr>
        <w:pStyle w:val="ListParagraph"/>
        <w:numPr>
          <w:ilvl w:val="0"/>
          <w:numId w:val="16"/>
        </w:numPr>
        <w:tabs>
          <w:tab w:val="left" w:pos="4111"/>
        </w:tabs>
        <w:rPr>
          <w:sz w:val="24"/>
          <w:szCs w:val="24"/>
        </w:rPr>
      </w:pPr>
      <w:r w:rsidRPr="004F374B">
        <w:rPr>
          <w:sz w:val="24"/>
          <w:szCs w:val="24"/>
        </w:rPr>
        <w:lastRenderedPageBreak/>
        <w:t>the measurements are always made in a well-controlled acoustic environment – the internal cavity of the violin shell, which does not vary very much from instrument to instrument other than for different members of the violin family</w:t>
      </w:r>
    </w:p>
    <w:p w:rsidR="00BE4E58" w:rsidRDefault="009944E4" w:rsidP="004F374B">
      <w:pPr>
        <w:pStyle w:val="ListParagraph"/>
        <w:numPr>
          <w:ilvl w:val="0"/>
          <w:numId w:val="16"/>
        </w:numPr>
        <w:tabs>
          <w:tab w:val="left" w:pos="4111"/>
        </w:tabs>
        <w:rPr>
          <w:sz w:val="24"/>
          <w:szCs w:val="24"/>
        </w:rPr>
      </w:pPr>
      <w:r w:rsidRPr="004F374B">
        <w:rPr>
          <w:sz w:val="24"/>
          <w:szCs w:val="24"/>
        </w:rPr>
        <w:t xml:space="preserve"> the relatively small size of the </w:t>
      </w:r>
      <w:r>
        <w:rPr>
          <w:sz w:val="24"/>
          <w:szCs w:val="24"/>
        </w:rPr>
        <w:t>c</w:t>
      </w:r>
      <w:r w:rsidR="00BE4E58">
        <w:rPr>
          <w:sz w:val="24"/>
          <w:szCs w:val="24"/>
        </w:rPr>
        <w:t>avity</w:t>
      </w:r>
      <w:r w:rsidRPr="004F374B">
        <w:rPr>
          <w:sz w:val="24"/>
          <w:szCs w:val="24"/>
        </w:rPr>
        <w:t>, which results in strong pressure fluctuations giving a very good signal to noise ratio, which is also relatively insensitive to</w:t>
      </w:r>
      <w:r w:rsidR="00BE4E58">
        <w:rPr>
          <w:sz w:val="24"/>
          <w:szCs w:val="24"/>
        </w:rPr>
        <w:t xml:space="preserve"> external noise </w:t>
      </w:r>
    </w:p>
    <w:p w:rsidR="009944E4" w:rsidRDefault="006C01F4" w:rsidP="004F374B">
      <w:pPr>
        <w:pStyle w:val="ListParagraph"/>
        <w:numPr>
          <w:ilvl w:val="0"/>
          <w:numId w:val="16"/>
        </w:numPr>
        <w:tabs>
          <w:tab w:val="left" w:pos="4111"/>
        </w:tabs>
        <w:rPr>
          <w:sz w:val="24"/>
          <w:szCs w:val="24"/>
        </w:rPr>
      </w:pPr>
      <w:r>
        <w:rPr>
          <w:sz w:val="24"/>
          <w:szCs w:val="24"/>
        </w:rPr>
        <w:t>t</w:t>
      </w:r>
      <w:r w:rsidR="00BE4E58">
        <w:rPr>
          <w:sz w:val="24"/>
          <w:szCs w:val="24"/>
        </w:rPr>
        <w:t xml:space="preserve">he measurements can easily be made on the larger instruments of the violin family, where is becomes increasingly difficult to perform acoustic measurements in the </w:t>
      </w:r>
      <w:r w:rsidR="00BE4E58" w:rsidRPr="004F374B">
        <w:rPr>
          <w:i/>
          <w:sz w:val="24"/>
          <w:szCs w:val="24"/>
        </w:rPr>
        <w:t>far-field</w:t>
      </w:r>
      <w:r w:rsidR="009944E4" w:rsidRPr="004F374B">
        <w:rPr>
          <w:sz w:val="24"/>
          <w:szCs w:val="24"/>
        </w:rPr>
        <w:t xml:space="preserve"> </w:t>
      </w:r>
      <w:r w:rsidR="00BE4E58">
        <w:rPr>
          <w:sz w:val="24"/>
          <w:szCs w:val="24"/>
        </w:rPr>
        <w:t xml:space="preserve">(distances approaching 8 m for the double bass) </w:t>
      </w:r>
    </w:p>
    <w:p w:rsidR="00BE4E58" w:rsidRDefault="00BE4E58">
      <w:pPr>
        <w:tabs>
          <w:tab w:val="left" w:pos="4111"/>
        </w:tabs>
        <w:rPr>
          <w:sz w:val="24"/>
          <w:szCs w:val="24"/>
        </w:rPr>
      </w:pPr>
    </w:p>
    <w:p w:rsidR="00BE4E58" w:rsidRDefault="00BE4E58">
      <w:pPr>
        <w:tabs>
          <w:tab w:val="left" w:pos="4111"/>
        </w:tabs>
        <w:rPr>
          <w:sz w:val="24"/>
          <w:szCs w:val="24"/>
        </w:rPr>
      </w:pPr>
      <w:r>
        <w:rPr>
          <w:sz w:val="24"/>
          <w:szCs w:val="24"/>
        </w:rPr>
        <w:t xml:space="preserve">Although ideally suited to the response in the monopole frequency range below around 800-1000 Hz, such  measurements can be made up to much higher frequencies (typically 10 kHz), where the dipolar,  quadrupolar and higher order modes contribute strongly to the radiated sound, resulting in highly directional radiation characteristics  and </w:t>
      </w:r>
      <w:r w:rsidRPr="004F374B">
        <w:rPr>
          <w:i/>
          <w:sz w:val="24"/>
          <w:szCs w:val="24"/>
        </w:rPr>
        <w:t xml:space="preserve">directional tone </w:t>
      </w:r>
      <w:r>
        <w:rPr>
          <w:i/>
          <w:sz w:val="24"/>
          <w:szCs w:val="24"/>
        </w:rPr>
        <w:t>clour</w:t>
      </w:r>
      <w:r>
        <w:rPr>
          <w:sz w:val="24"/>
          <w:szCs w:val="24"/>
        </w:rPr>
        <w:t xml:space="preserve"> [Weinreich]</w:t>
      </w:r>
      <w:r w:rsidR="006C01F4">
        <w:rPr>
          <w:sz w:val="24"/>
          <w:szCs w:val="24"/>
        </w:rPr>
        <w:t>.  Characterising the complex radiation patterns as a function of frequency is well beyond the capability of even most advanced research laboratories let alone violin workshops. Even the highly informative spectral information illustrated above by Curtin only measure the radiated sound through a slice of the spherical response,   However, since the internal cavity measurements are made at a single point they provide an average of the spectral response weighted by the various cavity air resonances with finite values at that point.  By varying the position of the microphone, or measuring the internal field by a small array of microphones, it should be possible to identify the dipolar and quadrupolar elements over an extended frequency range. Clearly further research is needed to assess the potential use of such measurements in the violin maker’s workshop.</w:t>
      </w:r>
    </w:p>
    <w:p w:rsidR="006C01F4" w:rsidRDefault="006C01F4">
      <w:pPr>
        <w:tabs>
          <w:tab w:val="left" w:pos="4111"/>
        </w:tabs>
        <w:rPr>
          <w:sz w:val="24"/>
          <w:szCs w:val="24"/>
        </w:rPr>
      </w:pPr>
    </w:p>
    <w:p w:rsidR="006C01F4" w:rsidRDefault="006C01F4">
      <w:pPr>
        <w:tabs>
          <w:tab w:val="left" w:pos="4111"/>
        </w:tabs>
        <w:rPr>
          <w:sz w:val="24"/>
          <w:szCs w:val="24"/>
        </w:rPr>
      </w:pPr>
      <w:r>
        <w:rPr>
          <w:sz w:val="24"/>
          <w:szCs w:val="24"/>
        </w:rPr>
        <w:t xml:space="preserve">An important feature of both </w:t>
      </w:r>
      <w:r w:rsidR="007F316A">
        <w:rPr>
          <w:sz w:val="24"/>
          <w:szCs w:val="24"/>
        </w:rPr>
        <w:t xml:space="preserve">the radiated and internal sound measurements is the realisation that the Helmholtz air resonance contributes significantly to the sound over a wide frequency range. As described in the earlier sections XXX, Bissinger and colleagues using near field holography [ ]  showed that more sound was radiated through the f-holes at the B1- and+ and B1- resonances than from the vibrating plates.  This somewhat surprising result follows from the our present understanding of the nature of the B 1- and B1+ modes as normal modes formed from the coupled bending and breathing components of the body shell, to be described in a later section. Had there been only a single B1 </w:t>
      </w:r>
      <w:r w:rsidR="007F316A" w:rsidRPr="004F374B">
        <w:rPr>
          <w:i/>
          <w:sz w:val="24"/>
          <w:szCs w:val="24"/>
        </w:rPr>
        <w:t>breathing</w:t>
      </w:r>
      <w:r w:rsidR="007F316A">
        <w:rPr>
          <w:sz w:val="24"/>
          <w:szCs w:val="24"/>
        </w:rPr>
        <w:t xml:space="preserve"> component mode exciting the Helmholtz vibrations through the </w:t>
      </w:r>
      <w:r w:rsidR="007F316A" w:rsidRPr="004F374B">
        <w:rPr>
          <w:i/>
          <w:sz w:val="24"/>
          <w:szCs w:val="24"/>
        </w:rPr>
        <w:t>f</w:t>
      </w:r>
      <w:r w:rsidR="007F316A">
        <w:rPr>
          <w:sz w:val="24"/>
          <w:szCs w:val="24"/>
        </w:rPr>
        <w:t xml:space="preserve">-holes, the ratio of volume flows at the B1 resonance would be given theoreticvally as </w:t>
      </w:r>
    </w:p>
    <w:p w:rsidR="007F316A" w:rsidRDefault="007F316A">
      <w:pPr>
        <w:tabs>
          <w:tab w:val="left" w:pos="4111"/>
        </w:tabs>
        <w:rPr>
          <w:sz w:val="24"/>
          <w:szCs w:val="24"/>
        </w:rPr>
      </w:pPr>
    </w:p>
    <w:p w:rsidR="00155B36" w:rsidRDefault="00155B36" w:rsidP="00F64F29">
      <w:pPr>
        <w:tabs>
          <w:tab w:val="left" w:pos="4111"/>
        </w:tabs>
        <w:rPr>
          <w:sz w:val="24"/>
          <w:szCs w:val="24"/>
        </w:rPr>
      </w:pPr>
      <w:r>
        <w:rPr>
          <w:sz w:val="24"/>
          <w:szCs w:val="24"/>
        </w:rPr>
        <w:t>Measuring the sound pressure inside the cavity is therefore a convenient way to measure the frequency dependence of the radiated sound -  in the monopole regime below ~ 1 kHz, though measurements can be made up to 10 kHz.</w:t>
      </w:r>
    </w:p>
    <w:p w:rsidR="00C77378" w:rsidRDefault="00C77378" w:rsidP="00F64F29">
      <w:pPr>
        <w:tabs>
          <w:tab w:val="left" w:pos="4111"/>
        </w:tabs>
        <w:rPr>
          <w:sz w:val="24"/>
          <w:szCs w:val="24"/>
        </w:rPr>
      </w:pPr>
    </w:p>
    <w:p w:rsidR="005D5C58" w:rsidRPr="00F64F29" w:rsidRDefault="00155B36" w:rsidP="00F64F29">
      <w:pPr>
        <w:tabs>
          <w:tab w:val="left" w:pos="4111"/>
        </w:tabs>
        <w:rPr>
          <w:b/>
          <w:color w:val="6600FF"/>
          <w:sz w:val="28"/>
          <w:szCs w:val="28"/>
        </w:rPr>
      </w:pPr>
      <w:r>
        <w:rPr>
          <w:sz w:val="24"/>
          <w:szCs w:val="24"/>
        </w:rPr>
        <w:t>n ideal Helmholtz resonator</w:t>
      </w:r>
      <w:r w:rsidR="00C77378">
        <w:rPr>
          <w:sz w:val="24"/>
          <w:szCs w:val="24"/>
        </w:rPr>
        <w:t xml:space="preserve"> (</w:t>
      </w:r>
      <w:r>
        <w:rPr>
          <w:sz w:val="24"/>
          <w:szCs w:val="24"/>
        </w:rPr>
        <w:t xml:space="preserve">uniform  acoustic pressure volume throughout the cavity) </w:t>
      </w:r>
      <w:r w:rsidR="00C77378">
        <w:rPr>
          <w:sz w:val="24"/>
          <w:szCs w:val="24"/>
        </w:rPr>
        <w:t xml:space="preserve">with air bouncing in driven by a </w:t>
      </w:r>
      <w:r>
        <w:rPr>
          <w:sz w:val="24"/>
          <w:szCs w:val="24"/>
        </w:rPr>
        <w:t xml:space="preserve">single volume-changing </w:t>
      </w:r>
      <w:r w:rsidRPr="00F64F29">
        <w:rPr>
          <w:i/>
          <w:sz w:val="24"/>
          <w:szCs w:val="24"/>
        </w:rPr>
        <w:t>breathing</w:t>
      </w:r>
      <w:r>
        <w:rPr>
          <w:sz w:val="24"/>
          <w:szCs w:val="24"/>
        </w:rPr>
        <w:t xml:space="preserve"> </w:t>
      </w:r>
      <w:r w:rsidR="00C77378">
        <w:rPr>
          <w:sz w:val="24"/>
          <w:szCs w:val="24"/>
        </w:rPr>
        <w:t xml:space="preserve">vibrational </w:t>
      </w:r>
      <w:r>
        <w:rPr>
          <w:sz w:val="24"/>
          <w:szCs w:val="24"/>
        </w:rPr>
        <w:t>mode</w:t>
      </w:r>
      <w:r w:rsidR="00C77378">
        <w:rPr>
          <w:sz w:val="24"/>
          <w:szCs w:val="24"/>
        </w:rPr>
        <w:t xml:space="preserve"> of the cavity walls, the net volume flow of air out of the cavity is </w:t>
      </w:r>
    </w:p>
    <w:p w:rsidR="00D24CDE" w:rsidRDefault="00D24CDE" w:rsidP="00F64F29">
      <w:pPr>
        <w:tabs>
          <w:tab w:val="left" w:pos="4111"/>
        </w:tabs>
        <w:rPr>
          <w:sz w:val="24"/>
          <w:szCs w:val="24"/>
        </w:rPr>
      </w:pPr>
    </w:p>
    <w:p w:rsidR="004F4678" w:rsidRDefault="004F4678" w:rsidP="004F4678">
      <w:pPr>
        <w:rPr>
          <w:b/>
          <w:color w:val="0000FF"/>
          <w:sz w:val="24"/>
          <w:szCs w:val="24"/>
        </w:rPr>
      </w:pPr>
      <w:r>
        <w:rPr>
          <w:b/>
          <w:color w:val="0000FF"/>
          <w:sz w:val="24"/>
          <w:szCs w:val="24"/>
        </w:rPr>
        <w:t xml:space="preserve">A3  Experimental modal analysis </w:t>
      </w:r>
    </w:p>
    <w:p w:rsidR="004F4678" w:rsidRDefault="004F4678" w:rsidP="004F4678">
      <w:pPr>
        <w:rPr>
          <w:b/>
          <w:color w:val="0000FF"/>
          <w:sz w:val="24"/>
          <w:szCs w:val="24"/>
        </w:rPr>
      </w:pPr>
    </w:p>
    <w:p w:rsidR="004F4678" w:rsidRDefault="004F4678" w:rsidP="004F4678">
      <w:pPr>
        <w:rPr>
          <w:b/>
          <w:color w:val="0000FF"/>
          <w:sz w:val="24"/>
          <w:szCs w:val="24"/>
        </w:rPr>
      </w:pPr>
      <w:r>
        <w:rPr>
          <w:b/>
          <w:color w:val="0000FF"/>
          <w:sz w:val="24"/>
          <w:szCs w:val="24"/>
        </w:rPr>
        <w:tab/>
        <w:t>A3.1    Bissinger and Strad 3D project</w:t>
      </w:r>
    </w:p>
    <w:p w:rsidR="004F4678" w:rsidRDefault="004F4678" w:rsidP="004F4678">
      <w:pPr>
        <w:rPr>
          <w:b/>
          <w:color w:val="0000FF"/>
          <w:sz w:val="24"/>
          <w:szCs w:val="24"/>
        </w:rPr>
      </w:pPr>
      <w:r>
        <w:rPr>
          <w:b/>
          <w:color w:val="0000FF"/>
          <w:sz w:val="24"/>
          <w:szCs w:val="24"/>
        </w:rPr>
        <w:tab/>
        <w:t>A3.2     Stoppani software</w:t>
      </w:r>
    </w:p>
    <w:p w:rsidR="004F4678" w:rsidRDefault="004F4678" w:rsidP="004F4678">
      <w:pPr>
        <w:rPr>
          <w:b/>
          <w:color w:val="0000FF"/>
          <w:sz w:val="24"/>
          <w:szCs w:val="24"/>
        </w:rPr>
      </w:pPr>
    </w:p>
    <w:p w:rsidR="004F4678" w:rsidRDefault="004F4678" w:rsidP="004F4678">
      <w:pPr>
        <w:rPr>
          <w:b/>
          <w:color w:val="0000FF"/>
          <w:sz w:val="24"/>
          <w:szCs w:val="24"/>
        </w:rPr>
      </w:pPr>
      <w:r>
        <w:rPr>
          <w:b/>
          <w:color w:val="0000FF"/>
          <w:sz w:val="24"/>
          <w:szCs w:val="24"/>
        </w:rPr>
        <w:t>A4  Modelling</w:t>
      </w:r>
    </w:p>
    <w:p w:rsidR="004F4678" w:rsidRDefault="004F4678" w:rsidP="004F4678">
      <w:pPr>
        <w:rPr>
          <w:b/>
          <w:color w:val="0000FF"/>
          <w:sz w:val="24"/>
          <w:szCs w:val="24"/>
        </w:rPr>
      </w:pPr>
      <w:r>
        <w:rPr>
          <w:b/>
          <w:color w:val="0000FF"/>
          <w:sz w:val="24"/>
          <w:szCs w:val="24"/>
        </w:rPr>
        <w:lastRenderedPageBreak/>
        <w:tab/>
      </w:r>
    </w:p>
    <w:p w:rsidR="004F4678" w:rsidRDefault="004F4678" w:rsidP="004F4678">
      <w:pPr>
        <w:rPr>
          <w:b/>
          <w:color w:val="0000FF"/>
          <w:sz w:val="24"/>
          <w:szCs w:val="24"/>
        </w:rPr>
      </w:pPr>
      <w:r>
        <w:rPr>
          <w:b/>
          <w:color w:val="0000FF"/>
          <w:sz w:val="24"/>
          <w:szCs w:val="24"/>
        </w:rPr>
        <w:tab/>
        <w:t>A4.1    From plates to assembled instrument</w:t>
      </w:r>
    </w:p>
    <w:p w:rsidR="004F4678" w:rsidRDefault="004F4678" w:rsidP="004F4678">
      <w:pPr>
        <w:rPr>
          <w:b/>
          <w:color w:val="0000FF"/>
          <w:sz w:val="24"/>
          <w:szCs w:val="24"/>
        </w:rPr>
      </w:pPr>
      <w:r>
        <w:rPr>
          <w:b/>
          <w:color w:val="0000FF"/>
          <w:sz w:val="24"/>
          <w:szCs w:val="24"/>
        </w:rPr>
        <w:tab/>
        <w:t xml:space="preserve">A4.2    Generic model for violin family </w:t>
      </w:r>
    </w:p>
    <w:p w:rsidR="004F4678" w:rsidRDefault="004F4678" w:rsidP="004F4678">
      <w:pPr>
        <w:rPr>
          <w:b/>
          <w:color w:val="0000FF"/>
          <w:sz w:val="24"/>
          <w:szCs w:val="24"/>
        </w:rPr>
      </w:pPr>
    </w:p>
    <w:p w:rsidR="004F4678" w:rsidRDefault="004F4678" w:rsidP="004F4678">
      <w:pPr>
        <w:rPr>
          <w:b/>
          <w:color w:val="0000FF"/>
          <w:sz w:val="24"/>
          <w:szCs w:val="24"/>
        </w:rPr>
      </w:pPr>
      <w:r>
        <w:rPr>
          <w:b/>
          <w:color w:val="0000FF"/>
          <w:sz w:val="24"/>
          <w:szCs w:val="24"/>
        </w:rPr>
        <w:t xml:space="preserve">A5  Quality assessment </w:t>
      </w:r>
    </w:p>
    <w:p w:rsidR="004F4678" w:rsidRDefault="004F4678" w:rsidP="004F4678">
      <w:pPr>
        <w:rPr>
          <w:b/>
          <w:color w:val="0000FF"/>
          <w:sz w:val="24"/>
          <w:szCs w:val="24"/>
        </w:rPr>
      </w:pPr>
    </w:p>
    <w:p w:rsidR="004F4678" w:rsidRDefault="004F4678" w:rsidP="004F4678">
      <w:pPr>
        <w:rPr>
          <w:b/>
          <w:color w:val="0000FF"/>
          <w:sz w:val="24"/>
          <w:szCs w:val="24"/>
        </w:rPr>
      </w:pPr>
      <w:r>
        <w:rPr>
          <w:b/>
          <w:color w:val="0000FF"/>
          <w:sz w:val="24"/>
          <w:szCs w:val="24"/>
        </w:rPr>
        <w:tab/>
        <w:t>A.5.1    Scientific psycho-acoustic assessment</w:t>
      </w:r>
    </w:p>
    <w:p w:rsidR="004F4678" w:rsidRPr="00654C7C" w:rsidRDefault="004F4678" w:rsidP="004F4678">
      <w:pPr>
        <w:rPr>
          <w:b/>
          <w:color w:val="0000FF"/>
          <w:sz w:val="24"/>
          <w:szCs w:val="24"/>
        </w:rPr>
      </w:pPr>
      <w:r>
        <w:rPr>
          <w:b/>
          <w:color w:val="0000FF"/>
          <w:sz w:val="24"/>
          <w:szCs w:val="24"/>
        </w:rPr>
        <w:tab/>
        <w:t>A.5.2    Comparative classic Italian vs. modern violin assessments</w:t>
      </w:r>
    </w:p>
    <w:p w:rsidR="004F4678" w:rsidRDefault="004F4678" w:rsidP="004F4678">
      <w:pPr>
        <w:tabs>
          <w:tab w:val="left" w:pos="4111"/>
        </w:tabs>
        <w:ind w:left="2487" w:hanging="2487"/>
        <w:rPr>
          <w:sz w:val="24"/>
          <w:szCs w:val="24"/>
        </w:rPr>
      </w:pPr>
    </w:p>
    <w:p w:rsidR="00B4049D" w:rsidRPr="00F64F29" w:rsidRDefault="00182EC2" w:rsidP="00F64F29">
      <w:pPr>
        <w:tabs>
          <w:tab w:val="left" w:pos="4111"/>
        </w:tabs>
        <w:rPr>
          <w:sz w:val="24"/>
          <w:szCs w:val="24"/>
        </w:rPr>
        <w:sectPr w:rsidR="00B4049D" w:rsidRPr="00F64F29" w:rsidSect="00432BC6">
          <w:endnotePr>
            <w:numFmt w:val="decimal"/>
          </w:endnotePr>
          <w:type w:val="continuous"/>
          <w:pgSz w:w="11906" w:h="16838" w:code="9"/>
          <w:pgMar w:top="1418" w:right="1506" w:bottom="1418" w:left="1418" w:header="720" w:footer="720" w:gutter="0"/>
          <w:cols w:space="284" w:equalWidth="0">
            <w:col w:w="8982"/>
          </w:cols>
        </w:sectPr>
      </w:pPr>
      <w:r>
        <w:rPr>
          <w:sz w:val="24"/>
          <w:szCs w:val="24"/>
        </w:rPr>
        <w:br w:type="page"/>
      </w:r>
      <w:r w:rsidR="00A65C29" w:rsidRPr="00F64F29">
        <w:rPr>
          <w:sz w:val="24"/>
          <w:szCs w:val="24"/>
        </w:rPr>
        <w:lastRenderedPageBreak/>
        <w:br w:type="page"/>
      </w:r>
    </w:p>
    <w:p w:rsidR="00B4049D" w:rsidRPr="000D3064" w:rsidRDefault="000D3064" w:rsidP="000D3064">
      <w:pPr>
        <w:tabs>
          <w:tab w:val="left" w:pos="4111"/>
        </w:tabs>
        <w:rPr>
          <w:b/>
          <w:color w:val="0000FF"/>
          <w:sz w:val="32"/>
          <w:szCs w:val="32"/>
        </w:rPr>
        <w:sectPr w:rsidR="00B4049D" w:rsidRPr="000D3064" w:rsidSect="00EC04BE">
          <w:endnotePr>
            <w:numFmt w:val="decimal"/>
          </w:endnotePr>
          <w:type w:val="continuous"/>
          <w:pgSz w:w="11906" w:h="16838" w:code="9"/>
          <w:pgMar w:top="1418" w:right="1418" w:bottom="1418" w:left="1418" w:header="720" w:footer="720" w:gutter="0"/>
          <w:cols w:space="284" w:equalWidth="0">
            <w:col w:w="8787"/>
          </w:cols>
        </w:sectPr>
      </w:pPr>
      <w:r w:rsidRPr="000D3064">
        <w:rPr>
          <w:b/>
          <w:color w:val="0000FF"/>
          <w:sz w:val="32"/>
          <w:szCs w:val="32"/>
        </w:rPr>
        <w:lastRenderedPageBreak/>
        <w:t xml:space="preserve">13.6 </w:t>
      </w:r>
      <w:r w:rsidR="006B52F2" w:rsidRPr="000D3064">
        <w:rPr>
          <w:b/>
          <w:color w:val="0000FF"/>
          <w:sz w:val="32"/>
          <w:szCs w:val="32"/>
        </w:rPr>
        <w:t xml:space="preserve">References </w:t>
      </w:r>
    </w:p>
    <w:p w:rsidR="00A65C29" w:rsidRPr="006B52F2" w:rsidRDefault="00A65C29" w:rsidP="004B3CB5">
      <w:pPr>
        <w:tabs>
          <w:tab w:val="left" w:pos="4111"/>
        </w:tabs>
        <w:jc w:val="both"/>
        <w:rPr>
          <w:rStyle w:val="EndnoteReference"/>
          <w:rFonts w:ascii="Arial" w:hAnsi="Arial"/>
          <w:i/>
          <w:iCs/>
          <w:sz w:val="22"/>
        </w:rPr>
      </w:pPr>
    </w:p>
    <w:sectPr w:rsidR="00A65C29" w:rsidRPr="006B52F2" w:rsidSect="00EC04BE">
      <w:endnotePr>
        <w:numFmt w:val="decimal"/>
      </w:endnotePr>
      <w:type w:val="continuous"/>
      <w:pgSz w:w="11906" w:h="16838" w:code="9"/>
      <w:pgMar w:top="1418" w:right="1418" w:bottom="1418" w:left="1418" w:header="720"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B77" w:rsidRDefault="00931B77">
      <w:r>
        <w:separator/>
      </w:r>
    </w:p>
  </w:endnote>
  <w:endnote w:type="continuationSeparator" w:id="0">
    <w:p w:rsidR="00931B77" w:rsidRDefault="00931B77">
      <w:r>
        <w:continuationSeparator/>
      </w:r>
    </w:p>
  </w:endnote>
  <w:endnote w:id="1">
    <w:p w:rsidR="00C06533" w:rsidRPr="00B4049D" w:rsidRDefault="00C06533" w:rsidP="00596829">
      <w:pPr>
        <w:pStyle w:val="EndnoteText"/>
        <w:ind w:left="284" w:hanging="284"/>
        <w:rPr>
          <w:sz w:val="18"/>
          <w:szCs w:val="18"/>
        </w:rPr>
      </w:pPr>
    </w:p>
    <w:p w:rsidR="00C06533" w:rsidRPr="00B4049D" w:rsidRDefault="00C06533" w:rsidP="00596829">
      <w:pPr>
        <w:pStyle w:val="EndnoteText"/>
        <w:ind w:left="284" w:hanging="284"/>
        <w:rPr>
          <w:sz w:val="18"/>
          <w:szCs w:val="18"/>
        </w:rPr>
      </w:pPr>
      <w:r>
        <w:rPr>
          <w:sz w:val="18"/>
          <w:szCs w:val="18"/>
        </w:rPr>
        <w:t>1</w:t>
      </w:r>
      <w:r w:rsidRPr="00B4049D">
        <w:rPr>
          <w:sz w:val="18"/>
          <w:szCs w:val="18"/>
        </w:rPr>
        <w:t xml:space="preserve">. </w:t>
      </w:r>
      <w:r>
        <w:rPr>
          <w:sz w:val="18"/>
          <w:szCs w:val="18"/>
        </w:rPr>
        <w:t xml:space="preserve">  </w:t>
      </w:r>
      <w:r w:rsidRPr="00B4049D">
        <w:rPr>
          <w:sz w:val="18"/>
          <w:szCs w:val="18"/>
        </w:rPr>
        <w:t xml:space="preserve">T. Levenson, </w:t>
      </w:r>
      <w:r w:rsidRPr="00B4049D">
        <w:rPr>
          <w:i/>
          <w:sz w:val="18"/>
          <w:szCs w:val="18"/>
        </w:rPr>
        <w:t>Measure for Measure: How Music and Science together have explored the Universe</w:t>
      </w:r>
      <w:r w:rsidRPr="00B4049D">
        <w:rPr>
          <w:sz w:val="18"/>
          <w:szCs w:val="18"/>
        </w:rPr>
        <w:t xml:space="preserve"> (Oxford University Press, 1997)</w:t>
      </w:r>
    </w:p>
  </w:endnote>
  <w:endnote w:id="2">
    <w:p w:rsidR="00C06533" w:rsidRPr="00B4049D" w:rsidRDefault="00C06533" w:rsidP="00596829">
      <w:pPr>
        <w:pStyle w:val="EndnoteText"/>
        <w:ind w:left="284" w:hanging="293"/>
        <w:rPr>
          <w:sz w:val="18"/>
          <w:szCs w:val="18"/>
        </w:rPr>
      </w:pPr>
      <w:r>
        <w:rPr>
          <w:sz w:val="18"/>
          <w:szCs w:val="18"/>
        </w:rPr>
        <w:t>2</w:t>
      </w:r>
      <w:r w:rsidRPr="00B4049D">
        <w:rPr>
          <w:sz w:val="18"/>
          <w:szCs w:val="18"/>
        </w:rPr>
        <w:t xml:space="preserve">.  </w:t>
      </w:r>
      <w:r>
        <w:rPr>
          <w:sz w:val="18"/>
          <w:szCs w:val="18"/>
        </w:rPr>
        <w:t xml:space="preserve"> </w:t>
      </w:r>
      <w:r w:rsidRPr="00B4049D">
        <w:rPr>
          <w:i/>
          <w:sz w:val="18"/>
          <w:szCs w:val="18"/>
        </w:rPr>
        <w:t>Kepler</w:t>
      </w:r>
      <w:r w:rsidRPr="00B4049D">
        <w:rPr>
          <w:sz w:val="18"/>
          <w:szCs w:val="18"/>
        </w:rPr>
        <w:t xml:space="preserve"> in </w:t>
      </w:r>
      <w:r w:rsidRPr="00B4049D">
        <w:rPr>
          <w:i/>
          <w:sz w:val="18"/>
          <w:szCs w:val="18"/>
        </w:rPr>
        <w:t>On the Shoulders of Giants</w:t>
      </w:r>
      <w:r w:rsidRPr="00B4049D">
        <w:rPr>
          <w:sz w:val="18"/>
          <w:szCs w:val="18"/>
        </w:rPr>
        <w:t xml:space="preserve"> (edited S Hawkins) Running Press, Philadelphia, 2002 </w:t>
      </w:r>
    </w:p>
  </w:endnote>
  <w:endnote w:id="3">
    <w:p w:rsidR="00C06533" w:rsidRPr="00B4049D" w:rsidRDefault="00C06533" w:rsidP="00596829">
      <w:pPr>
        <w:pStyle w:val="EndnoteText"/>
        <w:ind w:left="284" w:hanging="293"/>
        <w:rPr>
          <w:sz w:val="18"/>
          <w:szCs w:val="18"/>
        </w:rPr>
      </w:pPr>
      <w:r>
        <w:rPr>
          <w:sz w:val="18"/>
          <w:szCs w:val="18"/>
        </w:rPr>
        <w:t>3</w:t>
      </w:r>
      <w:r w:rsidRPr="00B4049D">
        <w:rPr>
          <w:sz w:val="18"/>
          <w:szCs w:val="18"/>
        </w:rPr>
        <w:t xml:space="preserve">.  </w:t>
      </w:r>
      <w:r>
        <w:rPr>
          <w:sz w:val="18"/>
          <w:szCs w:val="18"/>
        </w:rPr>
        <w:t xml:space="preserve"> </w:t>
      </w:r>
      <w:r w:rsidRPr="00B4049D">
        <w:rPr>
          <w:sz w:val="18"/>
          <w:szCs w:val="18"/>
        </w:rPr>
        <w:t xml:space="preserve">Lord Rayleigh, </w:t>
      </w:r>
      <w:r w:rsidRPr="00B4049D">
        <w:rPr>
          <w:i/>
          <w:sz w:val="18"/>
          <w:szCs w:val="18"/>
        </w:rPr>
        <w:t>The Theory of Sound: I and II</w:t>
      </w:r>
      <w:r w:rsidRPr="00B4049D">
        <w:rPr>
          <w:sz w:val="18"/>
          <w:szCs w:val="18"/>
        </w:rPr>
        <w:t xml:space="preserve"> (2nd edition1896), Reprinted by Dover Publications, New York</w:t>
      </w:r>
      <w:r>
        <w:rPr>
          <w:sz w:val="18"/>
          <w:szCs w:val="18"/>
        </w:rPr>
        <w:t>,</w:t>
      </w:r>
      <w:r w:rsidRPr="00B4049D">
        <w:rPr>
          <w:sz w:val="18"/>
          <w:szCs w:val="18"/>
        </w:rPr>
        <w:t xml:space="preserve"> 1945  </w:t>
      </w:r>
    </w:p>
  </w:endnote>
  <w:endnote w:id="4">
    <w:p w:rsidR="00C06533" w:rsidRPr="00B4049D" w:rsidRDefault="00C06533" w:rsidP="00596829">
      <w:pPr>
        <w:pStyle w:val="EndnoteText"/>
        <w:ind w:left="284" w:hanging="293"/>
        <w:rPr>
          <w:sz w:val="18"/>
          <w:szCs w:val="18"/>
        </w:rPr>
      </w:pPr>
      <w:r>
        <w:rPr>
          <w:sz w:val="18"/>
          <w:szCs w:val="18"/>
        </w:rPr>
        <w:t>4</w:t>
      </w:r>
      <w:r w:rsidRPr="00B4049D">
        <w:rPr>
          <w:sz w:val="18"/>
          <w:szCs w:val="18"/>
        </w:rPr>
        <w:t xml:space="preserve">.   S. Hawkins. </w:t>
      </w:r>
      <w:r w:rsidRPr="00B4049D">
        <w:rPr>
          <w:i/>
          <w:sz w:val="18"/>
          <w:szCs w:val="18"/>
        </w:rPr>
        <w:t>The Universe in a Nutshell</w:t>
      </w:r>
      <w:r w:rsidRPr="00B4049D">
        <w:rPr>
          <w:sz w:val="18"/>
          <w:szCs w:val="18"/>
        </w:rPr>
        <w:t xml:space="preserve"> (Bantam Press, London, 2001)</w:t>
      </w:r>
    </w:p>
  </w:endnote>
  <w:endnote w:id="5">
    <w:p w:rsidR="00C06533" w:rsidRPr="00B4049D" w:rsidRDefault="00C06533" w:rsidP="00596829">
      <w:pPr>
        <w:pStyle w:val="EndnoteText"/>
        <w:ind w:left="284" w:hanging="293"/>
        <w:rPr>
          <w:sz w:val="18"/>
          <w:szCs w:val="18"/>
        </w:rPr>
      </w:pPr>
      <w:r>
        <w:rPr>
          <w:sz w:val="18"/>
          <w:szCs w:val="18"/>
        </w:rPr>
        <w:t>5</w:t>
      </w:r>
      <w:r w:rsidRPr="00B4049D">
        <w:rPr>
          <w:sz w:val="18"/>
          <w:szCs w:val="18"/>
        </w:rPr>
        <w:t xml:space="preserve">. </w:t>
      </w:r>
      <w:r>
        <w:rPr>
          <w:sz w:val="18"/>
          <w:szCs w:val="18"/>
        </w:rPr>
        <w:t xml:space="preserve">  </w:t>
      </w:r>
      <w:r w:rsidRPr="00B4049D">
        <w:rPr>
          <w:sz w:val="18"/>
          <w:szCs w:val="18"/>
        </w:rPr>
        <w:t xml:space="preserve">N.H. Fletcher and T.D. Rossing, </w:t>
      </w:r>
      <w:r w:rsidRPr="00B4049D">
        <w:rPr>
          <w:i/>
          <w:sz w:val="18"/>
          <w:szCs w:val="18"/>
        </w:rPr>
        <w:t>The Physics of Musical Instruments</w:t>
      </w:r>
      <w:r w:rsidRPr="00B4049D">
        <w:rPr>
          <w:sz w:val="18"/>
          <w:szCs w:val="18"/>
        </w:rPr>
        <w:t xml:space="preserve"> (2nd edition), Springer-Verlag, New York</w:t>
      </w:r>
      <w:r>
        <w:rPr>
          <w:sz w:val="18"/>
          <w:szCs w:val="18"/>
        </w:rPr>
        <w:t xml:space="preserve">, </w:t>
      </w:r>
      <w:r w:rsidRPr="00B4049D">
        <w:rPr>
          <w:sz w:val="18"/>
          <w:szCs w:val="18"/>
        </w:rPr>
        <w:t xml:space="preserve">1998 </w:t>
      </w:r>
    </w:p>
  </w:endnote>
  <w:endnote w:id="6">
    <w:p w:rsidR="00C06533" w:rsidRDefault="00C06533" w:rsidP="00596829">
      <w:pPr>
        <w:pStyle w:val="EndnoteText"/>
        <w:ind w:left="300" w:hanging="300"/>
        <w:rPr>
          <w:sz w:val="18"/>
          <w:szCs w:val="18"/>
        </w:rPr>
      </w:pPr>
      <w:r>
        <w:t xml:space="preserve">6.   T.D. Rossing, F.R. Moore and P.A. Wheeler, </w:t>
      </w:r>
      <w:r w:rsidRPr="00D56849">
        <w:rPr>
          <w:i/>
        </w:rPr>
        <w:t>The Science of Sound</w:t>
      </w:r>
      <w:r>
        <w:rPr>
          <w:sz w:val="18"/>
          <w:szCs w:val="18"/>
        </w:rPr>
        <w:t xml:space="preserve"> (3</w:t>
      </w:r>
      <w:r w:rsidRPr="00D56849">
        <w:rPr>
          <w:sz w:val="18"/>
          <w:szCs w:val="18"/>
          <w:vertAlign w:val="superscript"/>
        </w:rPr>
        <w:t>rd</w:t>
      </w:r>
      <w:r>
        <w:rPr>
          <w:sz w:val="18"/>
          <w:szCs w:val="18"/>
        </w:rPr>
        <w:t xml:space="preserve"> edition)( Addison Wesley, San Francisco, 2002</w:t>
      </w:r>
      <w:r w:rsidRPr="00D56849">
        <w:rPr>
          <w:sz w:val="18"/>
          <w:szCs w:val="18"/>
        </w:rPr>
        <w:t xml:space="preserve"> </w:t>
      </w:r>
      <w:r>
        <w:rPr>
          <w:sz w:val="18"/>
          <w:szCs w:val="18"/>
        </w:rPr>
        <w:t>)</w:t>
      </w:r>
      <w:r w:rsidRPr="00D56849">
        <w:rPr>
          <w:sz w:val="18"/>
          <w:szCs w:val="18"/>
        </w:rPr>
        <w:t xml:space="preserve"> </w:t>
      </w:r>
    </w:p>
    <w:p w:rsidR="00C06533" w:rsidRPr="000304C3" w:rsidRDefault="00C06533" w:rsidP="00596829">
      <w:pPr>
        <w:pStyle w:val="EndnoteText"/>
        <w:ind w:left="300" w:hanging="300"/>
        <w:rPr>
          <w:sz w:val="18"/>
          <w:szCs w:val="18"/>
        </w:rPr>
      </w:pPr>
    </w:p>
  </w:endnote>
  <w:endnote w:id="7">
    <w:p w:rsidR="00C06533" w:rsidRPr="00F64F29" w:rsidRDefault="00C06533" w:rsidP="00F64F29">
      <w:pPr>
        <w:pStyle w:val="EndnoteText"/>
        <w:ind w:left="300" w:hanging="300"/>
      </w:pPr>
      <w:r w:rsidRPr="00F64F29">
        <w:endnoteRef/>
      </w:r>
      <w:r w:rsidRPr="00F64F29">
        <w:t>.   M.  Campbell, C. Greated and A. Myers</w:t>
      </w:r>
      <w:r w:rsidRPr="00F64F29">
        <w:rPr>
          <w:i/>
        </w:rPr>
        <w:t xml:space="preserve">, Musical Instruments: History Technology and Performance of Instruments in Western Music </w:t>
      </w:r>
      <w:r w:rsidRPr="00F64F29">
        <w:t>(Oxford University Press, 2004)</w:t>
      </w:r>
    </w:p>
  </w:endnote>
  <w:endnote w:id="8">
    <w:p w:rsidR="00C06533" w:rsidRPr="00B4049D" w:rsidRDefault="00C06533" w:rsidP="00596829">
      <w:pPr>
        <w:pStyle w:val="EndnoteText"/>
        <w:ind w:left="284" w:hanging="284"/>
        <w:rPr>
          <w:sz w:val="18"/>
          <w:szCs w:val="18"/>
        </w:rPr>
      </w:pPr>
      <w:r>
        <w:rPr>
          <w:sz w:val="18"/>
          <w:szCs w:val="18"/>
        </w:rPr>
        <w:t>8.</w:t>
      </w:r>
      <w:r w:rsidRPr="00B4049D">
        <w:rPr>
          <w:sz w:val="18"/>
          <w:szCs w:val="18"/>
        </w:rPr>
        <w:t xml:space="preserve"> </w:t>
      </w:r>
      <w:r>
        <w:rPr>
          <w:sz w:val="18"/>
          <w:szCs w:val="18"/>
        </w:rPr>
        <w:t xml:space="preserve">  </w:t>
      </w:r>
      <w:r w:rsidRPr="00B4049D">
        <w:rPr>
          <w:i/>
          <w:sz w:val="18"/>
          <w:szCs w:val="18"/>
        </w:rPr>
        <w:t>Musical Instruments</w:t>
      </w:r>
      <w:r w:rsidRPr="00B4049D">
        <w:rPr>
          <w:sz w:val="18"/>
          <w:szCs w:val="18"/>
        </w:rPr>
        <w:t xml:space="preserve"> (Microsoft Corporation and Dorling Kindersley Ltd. 199</w:t>
      </w:r>
      <w:r>
        <w:rPr>
          <w:sz w:val="18"/>
          <w:szCs w:val="18"/>
        </w:rPr>
        <w:t>2</w:t>
      </w:r>
      <w:r w:rsidRPr="00B4049D">
        <w:rPr>
          <w:sz w:val="18"/>
          <w:szCs w:val="18"/>
        </w:rPr>
        <w:t>)</w:t>
      </w:r>
      <w:r>
        <w:rPr>
          <w:sz w:val="18"/>
          <w:szCs w:val="18"/>
        </w:rPr>
        <w:t xml:space="preserve"> CD 150-050-004.</w:t>
      </w:r>
    </w:p>
  </w:endnote>
  <w:endnote w:id="9">
    <w:p w:rsidR="00C06533" w:rsidRPr="00B4049D" w:rsidRDefault="00C06533" w:rsidP="00596829">
      <w:pPr>
        <w:pStyle w:val="EndnoteText"/>
        <w:ind w:left="284" w:hanging="284"/>
        <w:rPr>
          <w:sz w:val="18"/>
          <w:szCs w:val="18"/>
        </w:rPr>
      </w:pPr>
      <w:r>
        <w:rPr>
          <w:sz w:val="18"/>
          <w:szCs w:val="18"/>
        </w:rPr>
        <w:t>9</w:t>
      </w:r>
      <w:r w:rsidRPr="00B4049D">
        <w:rPr>
          <w:sz w:val="18"/>
          <w:szCs w:val="18"/>
        </w:rPr>
        <w:t xml:space="preserve">.   A.J.M. Houtsma, T.D. Rossing and W.M. Wagenaars,  </w:t>
      </w:r>
      <w:r w:rsidRPr="00B4049D">
        <w:rPr>
          <w:i/>
          <w:sz w:val="18"/>
          <w:szCs w:val="18"/>
        </w:rPr>
        <w:t>Auditory Demonstrations</w:t>
      </w:r>
      <w:r w:rsidRPr="00B4049D">
        <w:rPr>
          <w:sz w:val="18"/>
          <w:szCs w:val="18"/>
        </w:rPr>
        <w:t xml:space="preserve">, Phillips </w:t>
      </w:r>
      <w:r>
        <w:rPr>
          <w:sz w:val="18"/>
          <w:szCs w:val="18"/>
        </w:rPr>
        <w:t xml:space="preserve">CD </w:t>
      </w:r>
      <w:r w:rsidRPr="00B4049D">
        <w:rPr>
          <w:sz w:val="18"/>
          <w:szCs w:val="18"/>
        </w:rPr>
        <w:t xml:space="preserve"> 1126-061; Acoustical Society of America </w:t>
      </w:r>
    </w:p>
  </w:endnote>
  <w:endnote w:id="10">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w:t>
      </w:r>
      <w:r>
        <w:rPr>
          <w:sz w:val="18"/>
          <w:szCs w:val="18"/>
        </w:rPr>
        <w:t xml:space="preserve"> </w:t>
      </w:r>
      <w:r w:rsidRPr="00B4049D">
        <w:rPr>
          <w:sz w:val="18"/>
          <w:szCs w:val="18"/>
        </w:rPr>
        <w:t xml:space="preserve">G. Bissinger, Contemporary generalised normal mode </w:t>
      </w:r>
      <w:r>
        <w:rPr>
          <w:sz w:val="18"/>
          <w:szCs w:val="18"/>
        </w:rPr>
        <w:t xml:space="preserve"> </w:t>
      </w:r>
      <w:r w:rsidRPr="00B4049D">
        <w:rPr>
          <w:sz w:val="18"/>
          <w:szCs w:val="18"/>
        </w:rPr>
        <w:t>violin acoustics</w:t>
      </w:r>
      <w:r>
        <w:rPr>
          <w:sz w:val="18"/>
          <w:szCs w:val="18"/>
        </w:rPr>
        <w:t xml:space="preserve">, </w:t>
      </w:r>
      <w:r w:rsidRPr="00B4049D">
        <w:rPr>
          <w:sz w:val="18"/>
          <w:szCs w:val="18"/>
        </w:rPr>
        <w:t xml:space="preserve">Acustica </w:t>
      </w:r>
      <w:r w:rsidRPr="00B4049D">
        <w:rPr>
          <w:b/>
          <w:sz w:val="18"/>
          <w:szCs w:val="18"/>
        </w:rPr>
        <w:t>90</w:t>
      </w:r>
      <w:r w:rsidRPr="00B4049D">
        <w:rPr>
          <w:sz w:val="18"/>
          <w:szCs w:val="18"/>
        </w:rPr>
        <w:t>, 590-599 (2004)</w:t>
      </w:r>
    </w:p>
  </w:endnote>
  <w:endnote w:id="11">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A. Hirschberg, J. Gilbert, R. Msallam and A.P.J. Wijnands, Shock waves in trombones. J.</w:t>
      </w:r>
      <w:r>
        <w:rPr>
          <w:sz w:val="18"/>
          <w:szCs w:val="18"/>
        </w:rPr>
        <w:t xml:space="preserve"> </w:t>
      </w:r>
      <w:r w:rsidRPr="00B4049D">
        <w:rPr>
          <w:sz w:val="18"/>
          <w:szCs w:val="18"/>
        </w:rPr>
        <w:t xml:space="preserve">Acoust. Soc. Am. </w:t>
      </w:r>
      <w:r w:rsidRPr="00B4049D">
        <w:rPr>
          <w:b/>
          <w:sz w:val="18"/>
          <w:szCs w:val="18"/>
        </w:rPr>
        <w:t>99</w:t>
      </w:r>
      <w:r w:rsidRPr="00B4049D">
        <w:rPr>
          <w:sz w:val="18"/>
          <w:szCs w:val="18"/>
        </w:rPr>
        <w:t>, 1754-1758</w:t>
      </w:r>
      <w:r>
        <w:rPr>
          <w:sz w:val="18"/>
          <w:szCs w:val="18"/>
        </w:rPr>
        <w:t xml:space="preserve"> </w:t>
      </w:r>
      <w:r w:rsidRPr="00B4049D">
        <w:rPr>
          <w:sz w:val="18"/>
          <w:szCs w:val="18"/>
        </w:rPr>
        <w:t>(1996)</w:t>
      </w:r>
    </w:p>
  </w:endnote>
  <w:endnote w:id="12">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T.J.W. Hill, B.E. Richardson and S.J. Richardson, Modal Radiation from Classical Guitars: Experimental Measurements and Theoretical Predictions. SMAC 03 </w:t>
      </w:r>
      <w:r>
        <w:rPr>
          <w:sz w:val="18"/>
          <w:szCs w:val="18"/>
        </w:rPr>
        <w:t xml:space="preserve">(Royal Swedish Academy of Music,  </w:t>
      </w:r>
      <w:r w:rsidRPr="00B4049D">
        <w:rPr>
          <w:sz w:val="18"/>
          <w:szCs w:val="18"/>
        </w:rPr>
        <w:t xml:space="preserve">Stockholm, 2003) pp 129-132    </w:t>
      </w:r>
    </w:p>
  </w:endnote>
  <w:endnote w:id="13">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L. Cremer,  The Physics of the Violin, section 11.2 (MIT Press, Mass, 1984)</w:t>
      </w:r>
    </w:p>
  </w:endnote>
  <w:endnote w:id="14">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B. Britten. </w:t>
      </w:r>
      <w:r>
        <w:rPr>
          <w:sz w:val="18"/>
          <w:szCs w:val="18"/>
        </w:rPr>
        <w:t xml:space="preserve">Prologue and Epilogue from </w:t>
      </w:r>
      <w:r w:rsidRPr="00B4049D">
        <w:rPr>
          <w:sz w:val="18"/>
          <w:szCs w:val="18"/>
        </w:rPr>
        <w:t>Serenade for Tenor, Horn and Strings</w:t>
      </w:r>
      <w:r>
        <w:rPr>
          <w:sz w:val="18"/>
          <w:szCs w:val="18"/>
        </w:rPr>
        <w:t xml:space="preserve">, Op.18 </w:t>
      </w:r>
      <w:r w:rsidRPr="00B4049D">
        <w:rPr>
          <w:sz w:val="18"/>
          <w:szCs w:val="18"/>
        </w:rPr>
        <w:t>.</w:t>
      </w:r>
      <w:r>
        <w:rPr>
          <w:sz w:val="18"/>
          <w:szCs w:val="18"/>
        </w:rPr>
        <w:t>(Hawkes &amp; Son, London 1944)</w:t>
      </w:r>
      <w:r w:rsidRPr="00B4049D">
        <w:rPr>
          <w:sz w:val="18"/>
          <w:szCs w:val="18"/>
        </w:rPr>
        <w:t xml:space="preserve"> </w:t>
      </w:r>
    </w:p>
  </w:endnote>
  <w:endnote w:id="15">
    <w:p w:rsidR="00C06533" w:rsidRPr="006D229A" w:rsidRDefault="00C06533" w:rsidP="006D229A">
      <w:pPr>
        <w:pStyle w:val="EndnoteText"/>
        <w:ind w:left="300" w:hanging="300"/>
      </w:pPr>
      <w:r w:rsidRPr="006D229A">
        <w:rPr>
          <w:rStyle w:val="EndnoteReference"/>
          <w:vertAlign w:val="baseline"/>
        </w:rPr>
        <w:endnoteRef/>
      </w:r>
      <w:r>
        <w:t xml:space="preserve">.   J.M. Barbour, </w:t>
      </w:r>
      <w:r>
        <w:rPr>
          <w:i/>
        </w:rPr>
        <w:t>Tuning and Temperament</w:t>
      </w:r>
      <w:r>
        <w:t xml:space="preserve"> (Michigan State College Press, East Lansing, Mich. , 1953)</w:t>
      </w:r>
    </w:p>
  </w:endnote>
  <w:endnote w:id="16">
    <w:p w:rsidR="00C06533" w:rsidRPr="00F25A27" w:rsidRDefault="00C06533" w:rsidP="001D1AA9">
      <w:pPr>
        <w:pStyle w:val="EndnoteText"/>
        <w:ind w:left="284" w:hanging="284"/>
        <w:rPr>
          <w:sz w:val="18"/>
          <w:szCs w:val="18"/>
        </w:rPr>
      </w:pPr>
      <w:r w:rsidRPr="00B4049D">
        <w:rPr>
          <w:sz w:val="18"/>
          <w:szCs w:val="18"/>
        </w:rPr>
        <w:endnoteRef/>
      </w:r>
      <w:r w:rsidRPr="00B4049D">
        <w:rPr>
          <w:sz w:val="18"/>
          <w:szCs w:val="18"/>
        </w:rPr>
        <w:t xml:space="preserve">.  </w:t>
      </w:r>
      <w:r>
        <w:rPr>
          <w:sz w:val="18"/>
          <w:szCs w:val="18"/>
        </w:rPr>
        <w:t xml:space="preserve">National Instruments. Windowing: </w:t>
      </w:r>
      <w:r w:rsidRPr="00B4049D">
        <w:rPr>
          <w:i/>
          <w:sz w:val="18"/>
          <w:szCs w:val="18"/>
        </w:rPr>
        <w:t>Optimizing FFTs Using Windowing Functions,</w:t>
      </w:r>
      <w:r>
        <w:rPr>
          <w:sz w:val="18"/>
          <w:szCs w:val="18"/>
        </w:rPr>
        <w:t xml:space="preserve">(National Instruments, Austin, 2006), </w:t>
      </w:r>
      <w:r w:rsidRPr="00F25A27">
        <w:rPr>
          <w:sz w:val="18"/>
          <w:szCs w:val="18"/>
        </w:rPr>
        <w:t>http://zone.ni.com/devzone/cda/tut/p/id/4844</w:t>
      </w:r>
    </w:p>
  </w:endnote>
  <w:endnote w:id="17">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M-P. Verge and A. Hirschberg, Turbulence noise in flue instruments</w:t>
      </w:r>
      <w:r>
        <w:rPr>
          <w:sz w:val="18"/>
          <w:szCs w:val="18"/>
        </w:rPr>
        <w:t xml:space="preserve">, SMAC 95 </w:t>
      </w:r>
      <w:r w:rsidRPr="00B4049D">
        <w:rPr>
          <w:sz w:val="18"/>
          <w:szCs w:val="18"/>
        </w:rPr>
        <w:t xml:space="preserve"> </w:t>
      </w:r>
      <w:r w:rsidRPr="00F64F29">
        <w:rPr>
          <w:sz w:val="18"/>
          <w:szCs w:val="18"/>
        </w:rPr>
        <w:t>(Dourdan 1995),</w:t>
      </w:r>
      <w:r w:rsidRPr="00B4049D">
        <w:rPr>
          <w:sz w:val="18"/>
          <w:szCs w:val="18"/>
        </w:rPr>
        <w:t xml:space="preserve"> pp. 94-99</w:t>
      </w:r>
    </w:p>
  </w:endnote>
  <w:endnote w:id="18">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M.E. McIntyre, R.T. Schumacher and J. Woodhouse, Aperiodicity in bowed-string motion: On the differential slipping mechanism, Acustica </w:t>
      </w:r>
      <w:r w:rsidRPr="00B4049D">
        <w:rPr>
          <w:b/>
          <w:sz w:val="18"/>
          <w:szCs w:val="18"/>
        </w:rPr>
        <w:t>49</w:t>
      </w:r>
      <w:r w:rsidRPr="00B4049D">
        <w:rPr>
          <w:sz w:val="18"/>
          <w:szCs w:val="18"/>
        </w:rPr>
        <w:t>, 13-32 (1981)</w:t>
      </w:r>
    </w:p>
  </w:endnote>
  <w:endnote w:id="19">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J. Meyer, Zur klangichen wirkung des streicher-vibratos, Acustica </w:t>
      </w:r>
      <w:r w:rsidRPr="00B4049D">
        <w:rPr>
          <w:b/>
          <w:sz w:val="18"/>
          <w:szCs w:val="18"/>
        </w:rPr>
        <w:t>76</w:t>
      </w:r>
      <w:r w:rsidRPr="00B4049D">
        <w:rPr>
          <w:sz w:val="18"/>
          <w:szCs w:val="18"/>
        </w:rPr>
        <w:t>, 283-291 (1992)</w:t>
      </w:r>
    </w:p>
  </w:endnote>
  <w:endnote w:id="20">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C.E. Gough, Measurement, modelling and synthesis of violin vibrato sounds, Acta Acustica </w:t>
      </w:r>
      <w:r w:rsidRPr="00B4049D">
        <w:rPr>
          <w:b/>
          <w:sz w:val="18"/>
          <w:szCs w:val="18"/>
        </w:rPr>
        <w:t>91</w:t>
      </w:r>
      <w:r>
        <w:rPr>
          <w:sz w:val="18"/>
          <w:szCs w:val="18"/>
        </w:rPr>
        <w:t xml:space="preserve">, </w:t>
      </w:r>
      <w:r w:rsidRPr="00B4049D">
        <w:rPr>
          <w:sz w:val="18"/>
          <w:szCs w:val="18"/>
        </w:rPr>
        <w:t>229-240 (2005)</w:t>
      </w:r>
    </w:p>
  </w:endnote>
  <w:endnote w:id="21">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E.I. Prame, Measurement of the vibrato rate of ten singers, J. Acoust. Soc. Am. </w:t>
      </w:r>
      <w:r w:rsidRPr="00B4049D">
        <w:rPr>
          <w:b/>
          <w:sz w:val="18"/>
          <w:szCs w:val="18"/>
        </w:rPr>
        <w:t>96</w:t>
      </w:r>
      <w:r w:rsidRPr="00B4049D">
        <w:rPr>
          <w:sz w:val="18"/>
          <w:szCs w:val="18"/>
        </w:rPr>
        <w:t>, 1979-1984 (1994)</w:t>
      </w:r>
    </w:p>
  </w:endnote>
  <w:endnote w:id="22">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J.  Gilbert, L. Simon and J. Terroir, Vibrato in single reed instruments,  SMAC 03</w:t>
      </w:r>
      <w:r>
        <w:rPr>
          <w:sz w:val="18"/>
          <w:szCs w:val="18"/>
        </w:rPr>
        <w:t xml:space="preserve"> (Royal Swedish Academy of Music</w:t>
      </w:r>
      <w:r w:rsidRPr="00B4049D">
        <w:rPr>
          <w:sz w:val="18"/>
          <w:szCs w:val="18"/>
        </w:rPr>
        <w:t>,</w:t>
      </w:r>
      <w:r>
        <w:rPr>
          <w:sz w:val="18"/>
          <w:szCs w:val="18"/>
        </w:rPr>
        <w:t xml:space="preserve"> </w:t>
      </w:r>
      <w:r w:rsidRPr="00B4049D">
        <w:rPr>
          <w:sz w:val="18"/>
          <w:szCs w:val="18"/>
        </w:rPr>
        <w:t xml:space="preserve">Stockholm, </w:t>
      </w:r>
      <w:r>
        <w:rPr>
          <w:sz w:val="18"/>
          <w:szCs w:val="18"/>
        </w:rPr>
        <w:t>2003)</w:t>
      </w:r>
      <w:r w:rsidRPr="00B4049D">
        <w:rPr>
          <w:sz w:val="18"/>
          <w:szCs w:val="18"/>
        </w:rPr>
        <w:t xml:space="preserve"> pp 271-273</w:t>
      </w:r>
    </w:p>
  </w:endnote>
  <w:endnote w:id="23">
    <w:p w:rsidR="00C06533" w:rsidRPr="00B4049D" w:rsidRDefault="00C06533" w:rsidP="000571A5">
      <w:pPr>
        <w:pStyle w:val="EndnoteText"/>
        <w:ind w:left="284" w:hanging="284"/>
        <w:rPr>
          <w:sz w:val="18"/>
          <w:szCs w:val="18"/>
        </w:rPr>
      </w:pPr>
      <w:r w:rsidRPr="00B4049D">
        <w:rPr>
          <w:sz w:val="18"/>
          <w:szCs w:val="18"/>
        </w:rPr>
        <w:endnoteRef/>
      </w:r>
      <w:r w:rsidRPr="00B4049D">
        <w:rPr>
          <w:sz w:val="18"/>
          <w:szCs w:val="18"/>
        </w:rPr>
        <w:t xml:space="preserve">. </w:t>
      </w:r>
      <w:r>
        <w:rPr>
          <w:sz w:val="18"/>
          <w:szCs w:val="18"/>
        </w:rPr>
        <w:t xml:space="preserve"> </w:t>
      </w:r>
      <w:r w:rsidRPr="00B4049D">
        <w:rPr>
          <w:sz w:val="18"/>
          <w:szCs w:val="18"/>
        </w:rPr>
        <w:t xml:space="preserve">H.A. Fletcher and W.A. Munson,  Loudness, its definition, measurement and calculation, J. Acoust. Soc. Am. </w:t>
      </w:r>
      <w:r w:rsidRPr="00B4049D">
        <w:rPr>
          <w:b/>
          <w:sz w:val="18"/>
          <w:szCs w:val="18"/>
        </w:rPr>
        <w:t>9</w:t>
      </w:r>
      <w:r w:rsidRPr="00B4049D">
        <w:rPr>
          <w:sz w:val="18"/>
          <w:szCs w:val="18"/>
        </w:rPr>
        <w:t>, 82-108 (1933)</w:t>
      </w:r>
    </w:p>
  </w:endnote>
  <w:endnote w:id="24">
    <w:p w:rsidR="00C06533" w:rsidRPr="00B4049D" w:rsidRDefault="00C06533" w:rsidP="000571A5">
      <w:pPr>
        <w:pStyle w:val="EndnoteText"/>
        <w:ind w:left="284" w:hanging="284"/>
        <w:rPr>
          <w:sz w:val="18"/>
          <w:szCs w:val="18"/>
        </w:rPr>
      </w:pPr>
      <w:r w:rsidRPr="00B4049D">
        <w:rPr>
          <w:sz w:val="18"/>
          <w:szCs w:val="18"/>
        </w:rPr>
        <w:endnoteRef/>
      </w:r>
      <w:r w:rsidRPr="00B4049D">
        <w:rPr>
          <w:sz w:val="18"/>
          <w:szCs w:val="18"/>
        </w:rPr>
        <w:t xml:space="preserve">. </w:t>
      </w:r>
      <w:r w:rsidRPr="00B4049D">
        <w:rPr>
          <w:sz w:val="18"/>
          <w:szCs w:val="18"/>
        </w:rPr>
        <w:tab/>
      </w:r>
      <w:r>
        <w:rPr>
          <w:sz w:val="18"/>
          <w:szCs w:val="18"/>
        </w:rPr>
        <w:t xml:space="preserve"> </w:t>
      </w:r>
      <w:r w:rsidRPr="00B4049D">
        <w:rPr>
          <w:sz w:val="18"/>
          <w:szCs w:val="18"/>
        </w:rPr>
        <w:t>D.W. Robinson and R.S. Dadson, A re-determination of the equal-loudness relations for pure tones, Brit. J. Appl. Phys. 7, 166-181 (1956)</w:t>
      </w:r>
    </w:p>
  </w:endnote>
  <w:endnote w:id="25">
    <w:p w:rsidR="00C06533" w:rsidRPr="00B4049D" w:rsidRDefault="00C06533" w:rsidP="000571A5">
      <w:pPr>
        <w:pStyle w:val="EndnoteText"/>
        <w:ind w:left="284" w:hanging="284"/>
        <w:rPr>
          <w:sz w:val="18"/>
          <w:szCs w:val="18"/>
        </w:rPr>
      </w:pPr>
      <w:r w:rsidRPr="00B4049D">
        <w:rPr>
          <w:sz w:val="18"/>
          <w:szCs w:val="18"/>
        </w:rPr>
        <w:endnoteRef/>
      </w:r>
      <w:r w:rsidRPr="00B4049D">
        <w:rPr>
          <w:sz w:val="18"/>
          <w:szCs w:val="18"/>
        </w:rPr>
        <w:t>.</w:t>
      </w:r>
      <w:r>
        <w:rPr>
          <w:sz w:val="18"/>
          <w:szCs w:val="18"/>
        </w:rPr>
        <w:t xml:space="preserve">  </w:t>
      </w:r>
      <w:r w:rsidRPr="00B4049D">
        <w:rPr>
          <w:sz w:val="18"/>
          <w:szCs w:val="18"/>
        </w:rPr>
        <w:t xml:space="preserve">B.C.J.  Moore, </w:t>
      </w:r>
      <w:r w:rsidRPr="00B4049D">
        <w:rPr>
          <w:i/>
          <w:sz w:val="18"/>
          <w:szCs w:val="18"/>
        </w:rPr>
        <w:t>Psychology of Hearing</w:t>
      </w:r>
      <w:r w:rsidRPr="00B4049D">
        <w:rPr>
          <w:sz w:val="18"/>
          <w:szCs w:val="18"/>
        </w:rPr>
        <w:t xml:space="preserve"> (Academic Press, London, 1997)</w:t>
      </w:r>
    </w:p>
  </w:endnote>
  <w:endnote w:id="26">
    <w:p w:rsidR="00C06533" w:rsidRPr="00B4049D" w:rsidRDefault="00C06533" w:rsidP="001D1AA9">
      <w:pPr>
        <w:pStyle w:val="EndnoteText"/>
        <w:ind w:left="284" w:hanging="284"/>
        <w:rPr>
          <w:sz w:val="18"/>
          <w:szCs w:val="18"/>
        </w:rPr>
      </w:pPr>
      <w:r w:rsidRPr="00B4049D">
        <w:rPr>
          <w:sz w:val="18"/>
          <w:szCs w:val="18"/>
        </w:rPr>
        <w:endnoteRef/>
      </w:r>
      <w:r w:rsidRPr="00B4049D">
        <w:rPr>
          <w:sz w:val="18"/>
          <w:szCs w:val="18"/>
        </w:rPr>
        <w:t xml:space="preserve">.  </w:t>
      </w:r>
      <w:r>
        <w:rPr>
          <w:sz w:val="18"/>
          <w:szCs w:val="18"/>
        </w:rPr>
        <w:t xml:space="preserve">C.M. Hutchins (Ed.), </w:t>
      </w:r>
      <w:r w:rsidRPr="00B4049D">
        <w:rPr>
          <w:i/>
          <w:sz w:val="18"/>
          <w:szCs w:val="18"/>
        </w:rPr>
        <w:t>Musical Acoustics, Part I (Violin Family Components) and II (Violin Family Functions</w:t>
      </w:r>
      <w:r>
        <w:rPr>
          <w:i/>
          <w:sz w:val="18"/>
          <w:szCs w:val="18"/>
        </w:rPr>
        <w:t>)</w:t>
      </w:r>
      <w:r w:rsidRPr="00B4049D">
        <w:rPr>
          <w:sz w:val="18"/>
          <w:szCs w:val="18"/>
        </w:rPr>
        <w:t xml:space="preserve"> (Ed. Hutchins), Benchmark papers in Acoustics, Nos. 5 and 6,  Dowden, Hutchinson and Ross, Stroudsb</w:t>
      </w:r>
      <w:r>
        <w:rPr>
          <w:sz w:val="18"/>
          <w:szCs w:val="18"/>
        </w:rPr>
        <w:t>u</w:t>
      </w:r>
      <w:r w:rsidRPr="00B4049D">
        <w:rPr>
          <w:sz w:val="18"/>
          <w:szCs w:val="18"/>
        </w:rPr>
        <w:t xml:space="preserve">rg, Pennsylvania, 1975,1976) </w:t>
      </w:r>
    </w:p>
  </w:endnote>
  <w:endnote w:id="27">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C.M. Huthchins, V.Benade </w:t>
      </w:r>
      <w:r w:rsidRPr="00B4049D">
        <w:rPr>
          <w:i/>
          <w:sz w:val="18"/>
          <w:szCs w:val="18"/>
        </w:rPr>
        <w:t>Research Papers in Violin Acoustics 1975-1993, Vols. 1 and 2</w:t>
      </w:r>
      <w:r w:rsidRPr="00B4049D">
        <w:rPr>
          <w:sz w:val="18"/>
          <w:szCs w:val="18"/>
        </w:rPr>
        <w:t xml:space="preserve"> , Acoustical Society of America, 1997):</w:t>
      </w:r>
    </w:p>
  </w:endnote>
  <w:endnote w:id="28">
    <w:p w:rsidR="00C06533" w:rsidRPr="0040716D" w:rsidRDefault="00C06533" w:rsidP="001D1AA9">
      <w:pPr>
        <w:pStyle w:val="EndnoteText"/>
        <w:ind w:left="284" w:hanging="284"/>
        <w:rPr>
          <w:sz w:val="18"/>
          <w:szCs w:val="18"/>
          <w:lang w:val="fr-FR"/>
        </w:rPr>
      </w:pPr>
      <w:r w:rsidRPr="00B4049D">
        <w:rPr>
          <w:sz w:val="18"/>
          <w:szCs w:val="18"/>
        </w:rPr>
        <w:endnoteRef/>
      </w:r>
      <w:r>
        <w:rPr>
          <w:sz w:val="18"/>
          <w:szCs w:val="18"/>
        </w:rPr>
        <w:t xml:space="preserve">. </w:t>
      </w:r>
      <w:r w:rsidRPr="00B4049D">
        <w:rPr>
          <w:sz w:val="18"/>
          <w:szCs w:val="18"/>
        </w:rPr>
        <w:t xml:space="preserve"> </w:t>
      </w:r>
      <w:r w:rsidRPr="0040716D">
        <w:rPr>
          <w:sz w:val="18"/>
          <w:szCs w:val="18"/>
          <w:lang w:val="fr-FR"/>
        </w:rPr>
        <w:t>CAS Newsletters (1994-1987), CAS Journal</w:t>
      </w:r>
      <w:r>
        <w:rPr>
          <w:sz w:val="18"/>
          <w:szCs w:val="18"/>
          <w:lang w:val="fr-FR"/>
        </w:rPr>
        <w:t>s</w:t>
      </w:r>
      <w:r w:rsidRPr="0040716D">
        <w:rPr>
          <w:sz w:val="18"/>
          <w:szCs w:val="18"/>
          <w:lang w:val="fr-FR"/>
        </w:rPr>
        <w:t xml:space="preserve"> (1988-2004), www.marymt.edu/~cas</w:t>
      </w:r>
    </w:p>
  </w:endnote>
  <w:endnote w:id="29">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L. Cremer, </w:t>
      </w:r>
      <w:r w:rsidRPr="00B4049D">
        <w:rPr>
          <w:i/>
          <w:sz w:val="18"/>
          <w:szCs w:val="18"/>
        </w:rPr>
        <w:t>The Physics of the Violin</w:t>
      </w:r>
      <w:r w:rsidRPr="00B4049D">
        <w:rPr>
          <w:sz w:val="18"/>
          <w:szCs w:val="18"/>
        </w:rPr>
        <w:t xml:space="preserve">, (MIT Press, Cambridge, Mass 1984) </w:t>
      </w:r>
    </w:p>
  </w:endnote>
  <w:endnote w:id="30">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i/>
          <w:sz w:val="18"/>
          <w:szCs w:val="18"/>
        </w:rPr>
        <w:t>Musical Instruments of the World</w:t>
      </w:r>
      <w:r w:rsidRPr="00B4049D">
        <w:rPr>
          <w:sz w:val="18"/>
          <w:szCs w:val="18"/>
        </w:rPr>
        <w:t>: (Paddington Press, New York, 1978)</w:t>
      </w:r>
    </w:p>
  </w:endnote>
  <w:endnote w:id="31">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A. Baines,  </w:t>
      </w:r>
      <w:r w:rsidRPr="00B4049D">
        <w:rPr>
          <w:i/>
          <w:sz w:val="18"/>
          <w:szCs w:val="18"/>
        </w:rPr>
        <w:t>European and American Musical Instruments</w:t>
      </w:r>
      <w:r w:rsidRPr="00B4049D">
        <w:rPr>
          <w:sz w:val="18"/>
          <w:szCs w:val="18"/>
        </w:rPr>
        <w:t>, (Chancellor Press, London,  1983)</w:t>
      </w:r>
    </w:p>
  </w:endnote>
  <w:endnote w:id="32">
    <w:p w:rsidR="00C06533" w:rsidRPr="00285B9D" w:rsidRDefault="00C06533" w:rsidP="008602BA">
      <w:pPr>
        <w:pStyle w:val="EndnoteText"/>
        <w:ind w:left="300" w:hanging="300"/>
        <w:rPr>
          <w:sz w:val="18"/>
          <w:szCs w:val="18"/>
        </w:rPr>
      </w:pPr>
      <w:r w:rsidRPr="00285B9D">
        <w:rPr>
          <w:rStyle w:val="EndnoteReference"/>
          <w:vertAlign w:val="baseline"/>
        </w:rPr>
        <w:endnoteRef/>
      </w:r>
      <w:r>
        <w:t xml:space="preserve">. G.G. </w:t>
      </w:r>
      <w:r w:rsidRPr="00285B9D">
        <w:rPr>
          <w:sz w:val="18"/>
          <w:szCs w:val="18"/>
        </w:rPr>
        <w:t xml:space="preserve">Stokes, </w:t>
      </w:r>
      <w:r>
        <w:rPr>
          <w:sz w:val="18"/>
          <w:szCs w:val="18"/>
        </w:rPr>
        <w:t xml:space="preserve">On the communication of vibrations from a vibrating body to a surrounding gas, </w:t>
      </w:r>
      <w:r w:rsidRPr="00285B9D">
        <w:rPr>
          <w:sz w:val="18"/>
          <w:szCs w:val="18"/>
        </w:rPr>
        <w:t>Phil.</w:t>
      </w:r>
      <w:r>
        <w:rPr>
          <w:sz w:val="18"/>
          <w:szCs w:val="18"/>
        </w:rPr>
        <w:t xml:space="preserve"> </w:t>
      </w:r>
      <w:r w:rsidRPr="00285B9D">
        <w:rPr>
          <w:sz w:val="18"/>
          <w:szCs w:val="18"/>
        </w:rPr>
        <w:t>Trans., London, 1868</w:t>
      </w:r>
    </w:p>
  </w:endnote>
  <w:endnote w:id="33">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C.E. Gough, The resonant response of a violin G-string and the excitation of the wolf-note, Acustica </w:t>
      </w:r>
      <w:r w:rsidRPr="00227953">
        <w:rPr>
          <w:b/>
          <w:sz w:val="18"/>
          <w:szCs w:val="18"/>
        </w:rPr>
        <w:t>44</w:t>
      </w:r>
      <w:r w:rsidRPr="00B4049D">
        <w:rPr>
          <w:sz w:val="18"/>
          <w:szCs w:val="18"/>
        </w:rPr>
        <w:t xml:space="preserve">(2), 673-684 (1980)   </w:t>
      </w:r>
    </w:p>
  </w:endnote>
  <w:endnote w:id="34">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H.F. Helmholtz,., </w:t>
      </w:r>
      <w:r w:rsidRPr="00227953">
        <w:rPr>
          <w:i/>
          <w:sz w:val="18"/>
          <w:szCs w:val="18"/>
        </w:rPr>
        <w:t>The Sensation of tone</w:t>
      </w:r>
      <w:r w:rsidRPr="00B4049D">
        <w:rPr>
          <w:sz w:val="18"/>
          <w:szCs w:val="18"/>
        </w:rPr>
        <w:t xml:space="preserve"> (1877), translated by A.J. Ellis (Dover, New York, 1954)</w:t>
      </w:r>
    </w:p>
  </w:endnote>
  <w:endnote w:id="35">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J.C. Schelling,  The bowed string and player, J. Acoust.  Soc. Am.</w:t>
      </w:r>
      <w:r w:rsidRPr="00227953">
        <w:rPr>
          <w:b/>
          <w:sz w:val="18"/>
          <w:szCs w:val="18"/>
        </w:rPr>
        <w:t xml:space="preserve"> 9</w:t>
      </w:r>
      <w:r w:rsidRPr="00B4049D">
        <w:rPr>
          <w:sz w:val="18"/>
          <w:szCs w:val="18"/>
        </w:rPr>
        <w:t>, 91-98 (1973)</w:t>
      </w:r>
    </w:p>
  </w:endnote>
  <w:endnote w:id="36">
    <w:p w:rsidR="00C06533" w:rsidRPr="002E38B4" w:rsidRDefault="00C06533" w:rsidP="002E38B4">
      <w:pPr>
        <w:pStyle w:val="EndnoteText"/>
        <w:ind w:left="300" w:hanging="300"/>
        <w:rPr>
          <w:sz w:val="18"/>
          <w:szCs w:val="18"/>
        </w:rPr>
      </w:pPr>
      <w:r w:rsidRPr="002E38B4">
        <w:rPr>
          <w:rStyle w:val="EndnoteReference"/>
          <w:sz w:val="18"/>
          <w:szCs w:val="18"/>
          <w:vertAlign w:val="baseline"/>
        </w:rPr>
        <w:endnoteRef/>
      </w:r>
      <w:r w:rsidRPr="002E38B4">
        <w:rPr>
          <w:sz w:val="18"/>
          <w:szCs w:val="18"/>
        </w:rPr>
        <w:t>.  S. Thwaites and N.H. Fletcher. Some notes on the clavichord, J. Acoust. Soc. Am</w:t>
      </w:r>
      <w:r>
        <w:rPr>
          <w:sz w:val="18"/>
          <w:szCs w:val="18"/>
        </w:rPr>
        <w:t xml:space="preserve">. </w:t>
      </w:r>
      <w:r w:rsidRPr="002E38B4">
        <w:rPr>
          <w:sz w:val="18"/>
          <w:szCs w:val="18"/>
        </w:rPr>
        <w:t xml:space="preserve"> </w:t>
      </w:r>
      <w:r w:rsidRPr="002E38B4">
        <w:rPr>
          <w:b/>
          <w:sz w:val="18"/>
          <w:szCs w:val="18"/>
        </w:rPr>
        <w:t>69</w:t>
      </w:r>
      <w:r w:rsidRPr="002E38B4">
        <w:rPr>
          <w:sz w:val="18"/>
          <w:szCs w:val="18"/>
        </w:rPr>
        <w:t xml:space="preserve">, 1476-1483 (1981) </w:t>
      </w:r>
    </w:p>
  </w:endnote>
  <w:endnote w:id="37">
    <w:p w:rsidR="00C06533" w:rsidRPr="00F64F29" w:rsidRDefault="00C06533" w:rsidP="001D1AA9">
      <w:pPr>
        <w:pStyle w:val="EndnoteText"/>
        <w:ind w:left="284" w:hanging="284"/>
        <w:rPr>
          <w:sz w:val="18"/>
          <w:szCs w:val="18"/>
        </w:rPr>
      </w:pPr>
      <w:r w:rsidRPr="00F64F29">
        <w:rPr>
          <w:sz w:val="18"/>
          <w:szCs w:val="18"/>
        </w:rPr>
        <w:endnoteRef/>
      </w:r>
      <w:r w:rsidRPr="00F64F29">
        <w:rPr>
          <w:sz w:val="18"/>
          <w:szCs w:val="18"/>
        </w:rPr>
        <w:t>.  D.E. Hall, Piano string excitation in the case of a small hammer mass. J. Acoust. Soc. Amer.</w:t>
      </w:r>
      <w:r w:rsidRPr="00F64F29">
        <w:rPr>
          <w:b/>
          <w:sz w:val="18"/>
          <w:szCs w:val="18"/>
        </w:rPr>
        <w:t>79</w:t>
      </w:r>
      <w:r w:rsidRPr="00F64F29">
        <w:rPr>
          <w:sz w:val="18"/>
          <w:szCs w:val="18"/>
        </w:rPr>
        <w:t xml:space="preserve">, 141-147 (1986)  </w:t>
      </w:r>
    </w:p>
  </w:endnote>
  <w:endnote w:id="38">
    <w:p w:rsidR="00C06533" w:rsidRPr="00F64F29" w:rsidRDefault="00C06533" w:rsidP="00E12678">
      <w:pPr>
        <w:pStyle w:val="EndnoteText"/>
        <w:ind w:left="300" w:hanging="300"/>
      </w:pPr>
      <w:r w:rsidRPr="00F64F29">
        <w:rPr>
          <w:rStyle w:val="EndnoteReference"/>
          <w:vertAlign w:val="baseline"/>
        </w:rPr>
        <w:endnoteRef/>
      </w:r>
      <w:r w:rsidRPr="00F64F29">
        <w:t xml:space="preserve">.  </w:t>
      </w:r>
      <w:r w:rsidRPr="00F64F29">
        <w:rPr>
          <w:sz w:val="18"/>
          <w:szCs w:val="18"/>
        </w:rPr>
        <w:t xml:space="preserve">D.E. Hall, Piano string excitation II: General solution for a hard narrow hammer, J. Acoust. Soc. Amer. </w:t>
      </w:r>
      <w:r w:rsidRPr="00F64F29">
        <w:rPr>
          <w:b/>
          <w:sz w:val="18"/>
          <w:szCs w:val="18"/>
        </w:rPr>
        <w:t>81</w:t>
      </w:r>
      <w:r w:rsidRPr="00F64F29">
        <w:rPr>
          <w:sz w:val="18"/>
          <w:szCs w:val="18"/>
        </w:rPr>
        <w:t xml:space="preserve">, 535-546 (1987)   </w:t>
      </w:r>
    </w:p>
  </w:endnote>
  <w:endnote w:id="39">
    <w:p w:rsidR="00C06533" w:rsidRPr="00F64F29" w:rsidRDefault="00C06533" w:rsidP="00E12678">
      <w:pPr>
        <w:pStyle w:val="EndnoteText"/>
        <w:ind w:left="300" w:hanging="300"/>
        <w:rPr>
          <w:sz w:val="18"/>
          <w:szCs w:val="18"/>
        </w:rPr>
      </w:pPr>
      <w:r w:rsidRPr="00F64F29">
        <w:rPr>
          <w:rStyle w:val="EndnoteReference"/>
          <w:vertAlign w:val="baseline"/>
        </w:rPr>
        <w:endnoteRef/>
      </w:r>
      <w:r w:rsidRPr="00F64F29">
        <w:t xml:space="preserve">.  </w:t>
      </w:r>
      <w:r w:rsidRPr="00F64F29">
        <w:rPr>
          <w:sz w:val="18"/>
          <w:szCs w:val="18"/>
        </w:rPr>
        <w:t>D.E. Hall, Piano string excitation</w:t>
      </w:r>
      <w:r w:rsidRPr="00F64F29">
        <w:t xml:space="preserve"> </w:t>
      </w:r>
      <w:r w:rsidRPr="00F64F29">
        <w:rPr>
          <w:sz w:val="18"/>
          <w:szCs w:val="18"/>
        </w:rPr>
        <w:t xml:space="preserve">III: General solution for a soft narrow hammer, J. Acoust. Soc. Amer. </w:t>
      </w:r>
      <w:r w:rsidRPr="00F64F29">
        <w:rPr>
          <w:b/>
          <w:sz w:val="18"/>
          <w:szCs w:val="18"/>
        </w:rPr>
        <w:t>81</w:t>
      </w:r>
      <w:r w:rsidRPr="00F64F29">
        <w:rPr>
          <w:sz w:val="18"/>
          <w:szCs w:val="18"/>
        </w:rPr>
        <w:t>, 547-555 (1987)</w:t>
      </w:r>
    </w:p>
  </w:endnote>
  <w:endnote w:id="40">
    <w:p w:rsidR="00C06533" w:rsidRPr="00F64F29" w:rsidRDefault="00C06533" w:rsidP="00F64F29">
      <w:pPr>
        <w:pStyle w:val="EndnoteText"/>
        <w:ind w:left="300" w:hanging="300"/>
        <w:rPr>
          <w:sz w:val="18"/>
          <w:szCs w:val="18"/>
        </w:rPr>
      </w:pPr>
      <w:r w:rsidRPr="00F64F29">
        <w:rPr>
          <w:sz w:val="18"/>
          <w:szCs w:val="18"/>
        </w:rPr>
        <w:endnoteRef/>
      </w:r>
      <w:r w:rsidRPr="00F64F29">
        <w:rPr>
          <w:sz w:val="18"/>
          <w:szCs w:val="18"/>
        </w:rPr>
        <w:t>.   D.E. Hall, Piano string excitation IV: Non-linear modelling, J. Acoust. Soc. Amer. 92, 95-105 (1992)</w:t>
      </w:r>
    </w:p>
  </w:endnote>
  <w:endnote w:id="41">
    <w:p w:rsidR="00C06533" w:rsidRPr="00B4049D" w:rsidRDefault="00C06533" w:rsidP="00F64F29">
      <w:pPr>
        <w:pStyle w:val="EndnoteText"/>
        <w:ind w:left="300" w:hanging="300"/>
        <w:rPr>
          <w:sz w:val="18"/>
          <w:szCs w:val="18"/>
        </w:rPr>
      </w:pPr>
      <w:r w:rsidRPr="00B4049D">
        <w:rPr>
          <w:sz w:val="18"/>
          <w:szCs w:val="18"/>
        </w:rPr>
        <w:endnoteRef/>
      </w:r>
      <w:r>
        <w:rPr>
          <w:sz w:val="18"/>
          <w:szCs w:val="18"/>
        </w:rPr>
        <w:t xml:space="preserve">.  P.M. Morse, and K.U. Ingard, </w:t>
      </w:r>
      <w:r w:rsidRPr="00B4049D">
        <w:rPr>
          <w:sz w:val="18"/>
          <w:szCs w:val="18"/>
        </w:rPr>
        <w:t xml:space="preserve">Theoretical Acoustics” (McGraw-Hill, New York, 1968. Reprinted 1986, Princeton Univ. Press, Princeton, New Jersey) </w:t>
      </w:r>
    </w:p>
  </w:endnote>
  <w:endnote w:id="42">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H. Fletcher, Normal vibration frequencies of a stiff piano string, J. Acoust. Soc. Am. </w:t>
      </w:r>
      <w:r w:rsidRPr="00227953">
        <w:rPr>
          <w:b/>
          <w:sz w:val="18"/>
          <w:szCs w:val="18"/>
        </w:rPr>
        <w:t>36</w:t>
      </w:r>
      <w:r w:rsidRPr="00B4049D">
        <w:rPr>
          <w:sz w:val="18"/>
          <w:szCs w:val="18"/>
        </w:rPr>
        <w:t>, 203-209 (1964)</w:t>
      </w:r>
    </w:p>
  </w:endnote>
  <w:endnote w:id="43">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E.L. Kent, Influence of irregular patterns in the inharmonicity of piano-tone partials upon tuning practice. Das Musikinstru</w:t>
      </w:r>
      <w:r>
        <w:rPr>
          <w:sz w:val="18"/>
          <w:szCs w:val="18"/>
        </w:rPr>
        <w:t xml:space="preserve">ment </w:t>
      </w:r>
      <w:r w:rsidRPr="00227953">
        <w:rPr>
          <w:b/>
          <w:sz w:val="18"/>
          <w:szCs w:val="18"/>
        </w:rPr>
        <w:t>31</w:t>
      </w:r>
      <w:r w:rsidRPr="00B4049D">
        <w:rPr>
          <w:sz w:val="18"/>
          <w:szCs w:val="18"/>
        </w:rPr>
        <w:t>, 1008-1013 (1982)</w:t>
      </w:r>
    </w:p>
  </w:endnote>
  <w:endnote w:id="44">
    <w:p w:rsidR="00C06533" w:rsidRDefault="00C06533" w:rsidP="00556A6E">
      <w:pPr>
        <w:pStyle w:val="EndnoteText"/>
        <w:ind w:left="300" w:hanging="300"/>
        <w:rPr>
          <w:sz w:val="18"/>
          <w:szCs w:val="18"/>
        </w:rPr>
      </w:pPr>
      <w:r w:rsidRPr="00B4049D">
        <w:rPr>
          <w:sz w:val="18"/>
          <w:szCs w:val="18"/>
        </w:rPr>
        <w:endnoteRef/>
      </w:r>
      <w:r>
        <w:rPr>
          <w:sz w:val="18"/>
          <w:szCs w:val="18"/>
        </w:rPr>
        <w:t>.</w:t>
      </w:r>
      <w:r w:rsidRPr="00B4049D">
        <w:rPr>
          <w:sz w:val="18"/>
          <w:szCs w:val="18"/>
        </w:rPr>
        <w:t xml:space="preserve">  N.C. Pickering</w:t>
      </w:r>
      <w:r>
        <w:rPr>
          <w:sz w:val="18"/>
          <w:szCs w:val="18"/>
        </w:rPr>
        <w:t xml:space="preserve">, </w:t>
      </w:r>
      <w:r w:rsidRPr="00B4049D">
        <w:rPr>
          <w:sz w:val="18"/>
          <w:szCs w:val="18"/>
        </w:rPr>
        <w:t>The Bowed String  (Bowed Instruments, 23 Culver Hill, Southampton, New York, 1991)</w:t>
      </w:r>
    </w:p>
    <w:p w:rsidR="00C06533" w:rsidRPr="00B4049D" w:rsidRDefault="00C06533" w:rsidP="00556A6E">
      <w:pPr>
        <w:pStyle w:val="EndnoteText"/>
        <w:ind w:left="300" w:hanging="300"/>
        <w:rPr>
          <w:sz w:val="18"/>
          <w:szCs w:val="18"/>
        </w:rPr>
      </w:pPr>
      <w:r>
        <w:rPr>
          <w:sz w:val="18"/>
          <w:szCs w:val="18"/>
        </w:rPr>
        <w:t>44a.</w:t>
      </w:r>
      <w:r w:rsidRPr="00B4049D">
        <w:rPr>
          <w:sz w:val="18"/>
          <w:szCs w:val="18"/>
        </w:rPr>
        <w:t xml:space="preserve"> N.C. Pickering</w:t>
      </w:r>
      <w:r>
        <w:rPr>
          <w:sz w:val="18"/>
          <w:szCs w:val="18"/>
        </w:rPr>
        <w:t xml:space="preserve">, </w:t>
      </w:r>
      <w:r w:rsidRPr="00B4049D">
        <w:rPr>
          <w:sz w:val="18"/>
          <w:szCs w:val="18"/>
        </w:rPr>
        <w:t xml:space="preserve"> Physical Properties of Vi</w:t>
      </w:r>
      <w:r>
        <w:rPr>
          <w:sz w:val="18"/>
          <w:szCs w:val="18"/>
        </w:rPr>
        <w:t>olin Strings, Jnl. Catgut. Soc.</w:t>
      </w:r>
      <w:r w:rsidRPr="00227953">
        <w:rPr>
          <w:b/>
          <w:sz w:val="18"/>
          <w:szCs w:val="18"/>
        </w:rPr>
        <w:t>44</w:t>
      </w:r>
      <w:r w:rsidRPr="00B4049D">
        <w:rPr>
          <w:sz w:val="18"/>
          <w:szCs w:val="18"/>
        </w:rPr>
        <w:t>. 6-8 (November 1985)  (Paper 21 in ref [3])</w:t>
      </w:r>
    </w:p>
  </w:endnote>
  <w:endnote w:id="45">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C. Vallette, The mechanics of vibrating strings, in  “Mechanics of musical instruments,” Ed. A. Hirschberg, J. Kergomard and G. Weinreich. Springer-Verlag, Vienna and New York, p115-183 (1995)</w:t>
      </w:r>
    </w:p>
  </w:endnote>
  <w:endnote w:id="46">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K. Legge and N.H. Fletcher, Nonlinear generation of missing modes on a vibrating string. J. Acoust. Soc. Am. </w:t>
      </w:r>
      <w:r w:rsidRPr="00227953">
        <w:rPr>
          <w:b/>
          <w:sz w:val="18"/>
          <w:szCs w:val="18"/>
        </w:rPr>
        <w:t>76</w:t>
      </w:r>
      <w:r w:rsidRPr="00B4049D">
        <w:rPr>
          <w:sz w:val="18"/>
          <w:szCs w:val="18"/>
        </w:rPr>
        <w:t>, 5-12 (1984)</w:t>
      </w:r>
    </w:p>
  </w:endnote>
  <w:endnote w:id="47">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J. Miles, Resonant non-planar motion of a stretched string. J. Acoust. Soc. Am. </w:t>
      </w:r>
      <w:r w:rsidRPr="00227953">
        <w:rPr>
          <w:b/>
          <w:sz w:val="18"/>
          <w:szCs w:val="18"/>
        </w:rPr>
        <w:t>75</w:t>
      </w:r>
      <w:r w:rsidRPr="00B4049D">
        <w:rPr>
          <w:sz w:val="18"/>
          <w:szCs w:val="18"/>
        </w:rPr>
        <w:t>, 1505-1510 (1984)</w:t>
      </w:r>
    </w:p>
  </w:endnote>
  <w:endnote w:id="48">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R.J. Han</w:t>
      </w:r>
      <w:r>
        <w:rPr>
          <w:sz w:val="18"/>
          <w:szCs w:val="18"/>
        </w:rPr>
        <w:t xml:space="preserve">son, J.M. Anderson and H.K. </w:t>
      </w:r>
      <w:r w:rsidRPr="00B4049D">
        <w:rPr>
          <w:sz w:val="18"/>
          <w:szCs w:val="18"/>
        </w:rPr>
        <w:t>Macomber,   Measurement of nonlinear effects in a driven vibrating wire, J. Acou</w:t>
      </w:r>
      <w:r>
        <w:rPr>
          <w:sz w:val="18"/>
          <w:szCs w:val="18"/>
        </w:rPr>
        <w:t>s</w:t>
      </w:r>
      <w:r w:rsidRPr="00B4049D">
        <w:rPr>
          <w:sz w:val="18"/>
          <w:szCs w:val="18"/>
        </w:rPr>
        <w:t xml:space="preserve">t. Soc. Am. </w:t>
      </w:r>
      <w:r w:rsidRPr="00227953">
        <w:rPr>
          <w:b/>
          <w:sz w:val="18"/>
          <w:szCs w:val="18"/>
        </w:rPr>
        <w:t>96</w:t>
      </w:r>
      <w:r w:rsidRPr="00B4049D">
        <w:rPr>
          <w:sz w:val="18"/>
          <w:szCs w:val="18"/>
        </w:rPr>
        <w:t>, 1549-1556 (1994)</w:t>
      </w:r>
    </w:p>
  </w:endnote>
  <w:endnote w:id="49">
    <w:p w:rsidR="00C06533" w:rsidRDefault="00C06533" w:rsidP="00F64F29">
      <w:pPr>
        <w:pStyle w:val="EndnoteText"/>
        <w:ind w:left="284" w:hanging="284"/>
      </w:pPr>
      <w:r>
        <w:rPr>
          <w:rStyle w:val="EndnoteReference"/>
        </w:rPr>
        <w:endnoteRef/>
      </w:r>
      <w:r>
        <w:t xml:space="preserve"> </w:t>
      </w:r>
      <w:r>
        <w:rPr>
          <w:sz w:val="18"/>
          <w:szCs w:val="18"/>
        </w:rPr>
        <w:t xml:space="preserve">R.J. Hanson, </w:t>
      </w:r>
      <w:r w:rsidRPr="00B4049D">
        <w:rPr>
          <w:sz w:val="18"/>
          <w:szCs w:val="18"/>
        </w:rPr>
        <w:t xml:space="preserve">H.K. Macomber, A.C. Morrison and M.A. Boucher,  Primarily nonlinear effects observed in a driven asymmetrical vibrating wire,  J, Acoust. Soc. Am. </w:t>
      </w:r>
      <w:r w:rsidRPr="00227953">
        <w:rPr>
          <w:b/>
          <w:sz w:val="18"/>
          <w:szCs w:val="18"/>
        </w:rPr>
        <w:t>117</w:t>
      </w:r>
      <w:r w:rsidRPr="00B4049D">
        <w:rPr>
          <w:sz w:val="18"/>
          <w:szCs w:val="18"/>
        </w:rPr>
        <w:t>, 400-412(2005</w:t>
      </w:r>
    </w:p>
  </w:endnote>
  <w:endnote w:id="50">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J.A. Elliot,   Intrinsic nonlinear effects in vibrating strings. Am. J. Phys. </w:t>
      </w:r>
      <w:r w:rsidRPr="00227953">
        <w:rPr>
          <w:b/>
          <w:sz w:val="18"/>
          <w:szCs w:val="18"/>
        </w:rPr>
        <w:t>48</w:t>
      </w:r>
      <w:r w:rsidRPr="00B4049D">
        <w:rPr>
          <w:sz w:val="18"/>
          <w:szCs w:val="18"/>
        </w:rPr>
        <w:t>, 478-480 (1980)</w:t>
      </w:r>
    </w:p>
  </w:endnote>
  <w:endnote w:id="51">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C.E. Gough, The nonlinear free vibration of a damped elastic string. J. Acoust. Soc. Am </w:t>
      </w:r>
      <w:r w:rsidRPr="00227953">
        <w:rPr>
          <w:b/>
          <w:sz w:val="18"/>
          <w:szCs w:val="18"/>
        </w:rPr>
        <w:t>75</w:t>
      </w:r>
      <w:r w:rsidRPr="00B4049D">
        <w:rPr>
          <w:sz w:val="18"/>
          <w:szCs w:val="18"/>
        </w:rPr>
        <w:t>, 1770-1776 (1984)</w:t>
      </w:r>
    </w:p>
  </w:endnote>
  <w:endnote w:id="52">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J. Woodhouse and P.M. Galluzzo, The bowed string as we know it today, Acustica </w:t>
      </w:r>
      <w:r w:rsidRPr="00227953">
        <w:rPr>
          <w:b/>
          <w:sz w:val="18"/>
          <w:szCs w:val="18"/>
        </w:rPr>
        <w:t>90</w:t>
      </w:r>
      <w:r w:rsidRPr="00B4049D">
        <w:rPr>
          <w:sz w:val="18"/>
          <w:szCs w:val="18"/>
        </w:rPr>
        <w:t xml:space="preserve">, 579-590 (2004) </w:t>
      </w:r>
    </w:p>
  </w:endnote>
  <w:endnote w:id="53">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C.V. Raman, </w:t>
      </w:r>
      <w:r w:rsidRPr="00B4049D">
        <w:rPr>
          <w:sz w:val="18"/>
          <w:szCs w:val="18"/>
        </w:rPr>
        <w:t xml:space="preserve">On the mechanical theory of the of the vibrations of bowed strings and of musical instruments of then violin family, with experimental verification of the results: Part 1, Indian Assoc. Cultivation Sci. Bull. </w:t>
      </w:r>
      <w:r w:rsidRPr="00227953">
        <w:rPr>
          <w:b/>
          <w:sz w:val="18"/>
          <w:szCs w:val="18"/>
        </w:rPr>
        <w:t>15</w:t>
      </w:r>
      <w:r w:rsidRPr="00B4049D">
        <w:rPr>
          <w:sz w:val="18"/>
          <w:szCs w:val="18"/>
        </w:rPr>
        <w:t>¸1-158 (1918)</w:t>
      </w:r>
    </w:p>
  </w:endnote>
  <w:endnote w:id="54">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F.A. Saunders, Recent work on violins, J. Acoust. Soc. Am. 25, 491-498 (1953)</w:t>
      </w:r>
    </w:p>
  </w:endnote>
  <w:endnote w:id="55">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J.C. Schelling,  </w:t>
      </w:r>
      <w:r w:rsidRPr="00B4049D">
        <w:rPr>
          <w:sz w:val="18"/>
          <w:szCs w:val="18"/>
        </w:rPr>
        <w:t xml:space="preserve">The bowed string and the player, J. Acoust. Soc. Am. </w:t>
      </w:r>
      <w:r w:rsidRPr="00F64F29">
        <w:rPr>
          <w:sz w:val="18"/>
          <w:szCs w:val="18"/>
        </w:rPr>
        <w:t>53</w:t>
      </w:r>
      <w:r w:rsidRPr="00B4049D">
        <w:rPr>
          <w:sz w:val="18"/>
          <w:szCs w:val="18"/>
        </w:rPr>
        <w:t xml:space="preserve">, 26-41 (1973) </w:t>
      </w:r>
    </w:p>
  </w:endnote>
  <w:endnote w:id="56">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F64F29">
        <w:rPr>
          <w:sz w:val="18"/>
          <w:szCs w:val="18"/>
        </w:rPr>
        <w:t>J.C. Schelling, The physics of the bowed string,  in The Physics of Music, Scientific American,  ed Carleen Hutchins, (W.H.Freeman &amp; Co., San Fransisco, 1978)</w:t>
      </w:r>
    </w:p>
  </w:endnote>
  <w:endnote w:id="57">
    <w:p w:rsidR="00C06533" w:rsidRPr="00B4049D" w:rsidRDefault="00C06533" w:rsidP="001D1AA9">
      <w:pPr>
        <w:pStyle w:val="EndnoteText"/>
        <w:ind w:left="284" w:hanging="284"/>
        <w:rPr>
          <w:sz w:val="18"/>
          <w:szCs w:val="18"/>
        </w:rPr>
      </w:pPr>
      <w:r w:rsidRPr="00B4049D">
        <w:rPr>
          <w:sz w:val="18"/>
          <w:szCs w:val="18"/>
        </w:rPr>
        <w:endnoteRef/>
      </w:r>
      <w:r>
        <w:rPr>
          <w:sz w:val="18"/>
          <w:szCs w:val="18"/>
        </w:rPr>
        <w:t>.  R</w:t>
      </w:r>
      <w:r w:rsidRPr="00B4049D">
        <w:rPr>
          <w:sz w:val="18"/>
          <w:szCs w:val="18"/>
        </w:rPr>
        <w:t xml:space="preserve">.T. Schumacher, Measurements of some parameters of bowing, J. Acoust. Soc. Am. </w:t>
      </w:r>
      <w:r w:rsidRPr="00227953">
        <w:rPr>
          <w:b/>
          <w:sz w:val="18"/>
          <w:szCs w:val="18"/>
        </w:rPr>
        <w:t>96</w:t>
      </w:r>
      <w:r w:rsidRPr="00B4049D">
        <w:rPr>
          <w:sz w:val="18"/>
          <w:szCs w:val="18"/>
        </w:rPr>
        <w:t>, 1985-1998 (1994)</w:t>
      </w:r>
    </w:p>
  </w:endnote>
  <w:endnote w:id="58">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F.G. Friedlander, On the oscillation of the bowed string,  Proc. Cambridge Phil. Soc </w:t>
      </w:r>
      <w:r w:rsidRPr="00227953">
        <w:rPr>
          <w:b/>
          <w:sz w:val="18"/>
          <w:szCs w:val="18"/>
        </w:rPr>
        <w:t>49</w:t>
      </w:r>
      <w:r w:rsidRPr="00B4049D">
        <w:rPr>
          <w:sz w:val="18"/>
          <w:szCs w:val="18"/>
        </w:rPr>
        <w:t>, 516-530 (1953)</w:t>
      </w:r>
    </w:p>
  </w:endnote>
  <w:endnote w:id="59">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M.E. McIntyre and J. Woodhouse, On the fundamentals of bowed string dynamics, Acustica </w:t>
      </w:r>
      <w:r w:rsidRPr="00227953">
        <w:rPr>
          <w:b/>
          <w:sz w:val="18"/>
          <w:szCs w:val="18"/>
        </w:rPr>
        <w:t>43</w:t>
      </w:r>
      <w:r w:rsidRPr="00B4049D">
        <w:rPr>
          <w:sz w:val="18"/>
          <w:szCs w:val="18"/>
        </w:rPr>
        <w:t>, 93-108 (1979)</w:t>
      </w:r>
    </w:p>
  </w:endnote>
  <w:endnote w:id="60">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J. Woodhouse, On the playability of violins, Part II: Minimum bow force and transients, Acustica </w:t>
      </w:r>
      <w:r w:rsidRPr="004C135C">
        <w:rPr>
          <w:b/>
          <w:sz w:val="18"/>
          <w:szCs w:val="18"/>
        </w:rPr>
        <w:t>78</w:t>
      </w:r>
      <w:r w:rsidRPr="00B4049D">
        <w:rPr>
          <w:sz w:val="18"/>
          <w:szCs w:val="18"/>
        </w:rPr>
        <w:t>, 137-153(1993)</w:t>
      </w:r>
    </w:p>
  </w:endnote>
  <w:endnote w:id="61">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M.E. McIntyre, R.T.  Schumacher and J. Woodhouse, Aperiodicity in bowed-string motion: On the differential slipping mechanism. Acustica </w:t>
      </w:r>
      <w:r w:rsidRPr="004C135C">
        <w:rPr>
          <w:b/>
          <w:sz w:val="18"/>
          <w:szCs w:val="18"/>
        </w:rPr>
        <w:t>49</w:t>
      </w:r>
      <w:r w:rsidRPr="00B4049D">
        <w:rPr>
          <w:sz w:val="18"/>
          <w:szCs w:val="18"/>
        </w:rPr>
        <w:t>, 13-32 (1981)</w:t>
      </w:r>
    </w:p>
  </w:endnote>
  <w:endnote w:id="62">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R.T. Schumacher, Oscillations of bowe</w:t>
      </w:r>
      <w:r>
        <w:rPr>
          <w:sz w:val="18"/>
          <w:szCs w:val="18"/>
        </w:rPr>
        <w:t xml:space="preserve">d strings, J. Acoust. Soc. Am. </w:t>
      </w:r>
      <w:r w:rsidRPr="004C135C">
        <w:rPr>
          <w:b/>
          <w:sz w:val="18"/>
          <w:szCs w:val="18"/>
        </w:rPr>
        <w:t>43</w:t>
      </w:r>
      <w:r w:rsidRPr="00B4049D">
        <w:rPr>
          <w:sz w:val="18"/>
          <w:szCs w:val="18"/>
        </w:rPr>
        <w:t>, 109-120 (1979)</w:t>
      </w:r>
    </w:p>
  </w:endnote>
  <w:endnote w:id="63">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R.T. Schumacher, Measurements of some parameters of bowing, J Acoust. Soc. Am. </w:t>
      </w:r>
      <w:r w:rsidRPr="004C135C">
        <w:rPr>
          <w:b/>
          <w:sz w:val="18"/>
          <w:szCs w:val="18"/>
        </w:rPr>
        <w:t>96</w:t>
      </w:r>
      <w:r w:rsidRPr="00B4049D">
        <w:rPr>
          <w:sz w:val="18"/>
          <w:szCs w:val="18"/>
        </w:rPr>
        <w:t xml:space="preserve">, 1985-1998 (1994) </w:t>
      </w:r>
    </w:p>
  </w:endnote>
  <w:endnote w:id="64">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K. Guettler, On the creation of the Helmholtz motion in bowed strings, Acustica </w:t>
      </w:r>
      <w:r w:rsidRPr="004C135C">
        <w:rPr>
          <w:b/>
          <w:sz w:val="18"/>
          <w:szCs w:val="18"/>
        </w:rPr>
        <w:t>88</w:t>
      </w:r>
      <w:r w:rsidRPr="00B4049D">
        <w:rPr>
          <w:sz w:val="18"/>
          <w:szCs w:val="18"/>
        </w:rPr>
        <w:t>,2002 (2002)</w:t>
      </w:r>
    </w:p>
  </w:endnote>
  <w:endnote w:id="65">
    <w:p w:rsidR="00C06533" w:rsidRPr="00B4049D" w:rsidRDefault="00C06533" w:rsidP="001D1AA9">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P.M. Galluzzo, On the Playability of stringed instruments, PhD Thesis, Cambridge University (2003)</w:t>
      </w:r>
    </w:p>
  </w:endnote>
  <w:endnote w:id="66">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J.H. Smith and J. Woodhouse, The tribology of rosin, Jnl. Mech. and Phys. of Sol</w:t>
      </w:r>
      <w:r>
        <w:rPr>
          <w:sz w:val="18"/>
          <w:szCs w:val="18"/>
        </w:rPr>
        <w:t xml:space="preserve">ids </w:t>
      </w:r>
      <w:r w:rsidRPr="004C135C">
        <w:rPr>
          <w:b/>
          <w:sz w:val="18"/>
          <w:szCs w:val="18"/>
        </w:rPr>
        <w:t>48</w:t>
      </w:r>
      <w:r w:rsidRPr="00B4049D">
        <w:rPr>
          <w:sz w:val="18"/>
          <w:szCs w:val="18"/>
        </w:rPr>
        <w:t>, 1633-1681(2000)</w:t>
      </w:r>
    </w:p>
  </w:endnote>
  <w:endnote w:id="67">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J. Woodhouse, R.T. Schumacher and S. Garoff, Reconstruction of bowing point friction force in a bowed string, J. Acoust. Soc. Am. </w:t>
      </w:r>
      <w:r w:rsidRPr="004C135C">
        <w:rPr>
          <w:b/>
          <w:sz w:val="18"/>
          <w:szCs w:val="18"/>
        </w:rPr>
        <w:t>108</w:t>
      </w:r>
      <w:r w:rsidRPr="00B4049D">
        <w:rPr>
          <w:sz w:val="18"/>
          <w:szCs w:val="18"/>
        </w:rPr>
        <w:t>, 357-368 (2000)</w:t>
      </w:r>
    </w:p>
  </w:endnote>
  <w:endnote w:id="68">
    <w:p w:rsidR="00C06533" w:rsidRPr="00B4049D" w:rsidRDefault="00C06533" w:rsidP="001D1AA9">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J.H. Smith, Stick-slip vibration and its constitutive laws, PhD thesis (1990), Cambridge University </w:t>
      </w:r>
    </w:p>
  </w:endnote>
  <w:endnote w:id="69">
    <w:p w:rsidR="00C06533" w:rsidRPr="00B4049D" w:rsidRDefault="00C06533" w:rsidP="00077B63">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J. Woodhouse, Bowed string simulation using a thermal friction model, Acus</w:t>
      </w:r>
      <w:r>
        <w:rPr>
          <w:sz w:val="18"/>
          <w:szCs w:val="18"/>
        </w:rPr>
        <w:t>tica</w:t>
      </w:r>
      <w:r w:rsidRPr="00B4049D">
        <w:rPr>
          <w:sz w:val="18"/>
          <w:szCs w:val="18"/>
        </w:rPr>
        <w:t xml:space="preserve"> </w:t>
      </w:r>
      <w:r w:rsidRPr="004C135C">
        <w:rPr>
          <w:b/>
          <w:sz w:val="18"/>
          <w:szCs w:val="18"/>
        </w:rPr>
        <w:t>89</w:t>
      </w:r>
      <w:r w:rsidRPr="00B4049D">
        <w:rPr>
          <w:sz w:val="18"/>
          <w:szCs w:val="18"/>
        </w:rPr>
        <w:t>, 355-368 (2003)</w:t>
      </w:r>
    </w:p>
  </w:endnote>
  <w:endnote w:id="70">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W. Reinicke, Dissertation, Institute for Technical Acoustics, Technical University of Berlin,  (1973); </w:t>
      </w:r>
    </w:p>
  </w:endnote>
  <w:endnote w:id="71">
    <w:p w:rsidR="00C06533" w:rsidRPr="00B4049D" w:rsidRDefault="00C06533" w:rsidP="00EA716B">
      <w:pPr>
        <w:pStyle w:val="EndnoteText"/>
        <w:ind w:left="284" w:hanging="284"/>
        <w:rPr>
          <w:sz w:val="18"/>
          <w:szCs w:val="18"/>
        </w:rPr>
      </w:pPr>
      <w:r>
        <w:rPr>
          <w:rStyle w:val="EndnoteReference"/>
        </w:rPr>
        <w:endnoteRef/>
      </w:r>
      <w:r>
        <w:t xml:space="preserve">   </w:t>
      </w:r>
      <w:r>
        <w:rPr>
          <w:sz w:val="18"/>
          <w:szCs w:val="18"/>
        </w:rPr>
        <w:t>Reinicke, W</w:t>
      </w:r>
      <w:r w:rsidRPr="00B4049D">
        <w:rPr>
          <w:sz w:val="18"/>
          <w:szCs w:val="18"/>
        </w:rPr>
        <w:t xml:space="preserve">., and Cremer, L., Application of holographic interferometry to the bodies of sting instruments.  J. Acoust. Soc. Am. </w:t>
      </w:r>
      <w:r w:rsidRPr="004C135C">
        <w:rPr>
          <w:b/>
          <w:sz w:val="18"/>
          <w:szCs w:val="18"/>
        </w:rPr>
        <w:t>48</w:t>
      </w:r>
      <w:r w:rsidRPr="00B4049D">
        <w:rPr>
          <w:sz w:val="18"/>
          <w:szCs w:val="18"/>
        </w:rPr>
        <w:t xml:space="preserve">, 988-992 (1970) </w:t>
      </w:r>
    </w:p>
    <w:p w:rsidR="00C06533" w:rsidRDefault="00C06533">
      <w:pPr>
        <w:pStyle w:val="EndnoteText"/>
      </w:pPr>
    </w:p>
  </w:endnote>
  <w:endnote w:id="72">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E.V. Jansson, Admittance measurements of 25 high quality violins. Acta Acustica </w:t>
      </w:r>
      <w:r w:rsidRPr="004C135C">
        <w:rPr>
          <w:b/>
          <w:sz w:val="18"/>
          <w:szCs w:val="18"/>
        </w:rPr>
        <w:t>83</w:t>
      </w:r>
      <w:r w:rsidRPr="00B4049D">
        <w:rPr>
          <w:sz w:val="18"/>
          <w:szCs w:val="18"/>
        </w:rPr>
        <w:t>, 337-341 (1997)</w:t>
      </w:r>
    </w:p>
  </w:endnote>
  <w:endnote w:id="73">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E.V. Jansson, Violin frequency response – bridge mobility and bridge feet distance. Appl. Acoust. </w:t>
      </w:r>
      <w:r w:rsidRPr="004C135C">
        <w:rPr>
          <w:b/>
          <w:sz w:val="18"/>
          <w:szCs w:val="18"/>
        </w:rPr>
        <w:t>65</w:t>
      </w:r>
      <w:r w:rsidRPr="00B4049D">
        <w:rPr>
          <w:sz w:val="18"/>
          <w:szCs w:val="18"/>
        </w:rPr>
        <w:t>,  1197-1205 (2004)</w:t>
      </w:r>
    </w:p>
  </w:endnote>
  <w:endnote w:id="74">
    <w:p w:rsidR="00C06533" w:rsidRDefault="00C06533" w:rsidP="000C5E10">
      <w:pPr>
        <w:pStyle w:val="EndnoteText"/>
        <w:ind w:left="284" w:hanging="284"/>
        <w:rPr>
          <w:sz w:val="18"/>
          <w:szCs w:val="18"/>
        </w:rPr>
      </w:pPr>
      <w:r w:rsidRPr="00B4049D">
        <w:rPr>
          <w:sz w:val="18"/>
          <w:szCs w:val="18"/>
        </w:rPr>
        <w:endnoteRef/>
      </w:r>
      <w:r w:rsidRPr="00B4049D">
        <w:rPr>
          <w:sz w:val="18"/>
          <w:szCs w:val="18"/>
        </w:rPr>
        <w:t xml:space="preserve">   J. Woodhouse, data kindly provided for this article.</w:t>
      </w:r>
    </w:p>
    <w:p w:rsidR="00C06533" w:rsidRPr="00B4049D" w:rsidRDefault="00C06533" w:rsidP="000C5E10">
      <w:pPr>
        <w:pStyle w:val="EndnoteText"/>
        <w:ind w:left="284" w:hanging="284"/>
        <w:rPr>
          <w:sz w:val="18"/>
          <w:szCs w:val="18"/>
        </w:rPr>
      </w:pPr>
      <w:r>
        <w:rPr>
          <w:sz w:val="18"/>
          <w:szCs w:val="18"/>
        </w:rPr>
        <w:t xml:space="preserve">      I would not mind if this was simply used within the text rather than cited as a reference- leave it to editor to decide</w:t>
      </w:r>
    </w:p>
  </w:endnote>
  <w:endnote w:id="75">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H. Dünnewald, </w:t>
      </w:r>
      <w:r w:rsidRPr="00B4049D">
        <w:rPr>
          <w:sz w:val="18"/>
          <w:szCs w:val="18"/>
        </w:rPr>
        <w:t xml:space="preserve">Ein erweitertes verfaheren zur objektiven bestimmung der klangqualität von Violinen, Acustica </w:t>
      </w:r>
      <w:r w:rsidRPr="004C135C">
        <w:rPr>
          <w:b/>
          <w:sz w:val="18"/>
          <w:szCs w:val="18"/>
        </w:rPr>
        <w:t>71</w:t>
      </w:r>
      <w:r w:rsidRPr="00B4049D">
        <w:rPr>
          <w:sz w:val="18"/>
          <w:szCs w:val="18"/>
        </w:rPr>
        <w:t xml:space="preserve">, 269-276 (1990); reprinted in English as Deduction of objective quality parameters on old and new violins, J Catgut Acoust. Soc. 2nd </w:t>
      </w:r>
      <w:r>
        <w:rPr>
          <w:sz w:val="18"/>
          <w:szCs w:val="18"/>
        </w:rPr>
        <w:t>S</w:t>
      </w:r>
      <w:r w:rsidRPr="00B4049D">
        <w:rPr>
          <w:sz w:val="18"/>
          <w:szCs w:val="18"/>
        </w:rPr>
        <w:t xml:space="preserve">er. </w:t>
      </w:r>
      <w:r w:rsidRPr="004C135C">
        <w:rPr>
          <w:b/>
          <w:sz w:val="18"/>
          <w:szCs w:val="18"/>
        </w:rPr>
        <w:t>1</w:t>
      </w:r>
      <w:r w:rsidRPr="00B4049D">
        <w:rPr>
          <w:sz w:val="18"/>
          <w:szCs w:val="18"/>
        </w:rPr>
        <w:t>(7), 1-5 (1991), included in Hutchins [</w:t>
      </w:r>
      <w:r w:rsidRPr="00B4049D">
        <w:rPr>
          <w:sz w:val="18"/>
          <w:szCs w:val="18"/>
        </w:rPr>
        <w:fldChar w:fldCharType="begin"/>
      </w:r>
      <w:r w:rsidRPr="00B4049D">
        <w:rPr>
          <w:sz w:val="18"/>
          <w:szCs w:val="18"/>
        </w:rPr>
        <w:instrText xml:space="preserve"> NOTEREF _Ref89602413 \h  \* MERGEFORMAT </w:instrText>
      </w:r>
      <w:r w:rsidRPr="00B4049D">
        <w:rPr>
          <w:sz w:val="18"/>
          <w:szCs w:val="18"/>
        </w:rPr>
      </w:r>
      <w:r w:rsidRPr="00B4049D">
        <w:rPr>
          <w:sz w:val="18"/>
          <w:szCs w:val="18"/>
        </w:rPr>
        <w:fldChar w:fldCharType="separate"/>
      </w:r>
      <w:r>
        <w:rPr>
          <w:sz w:val="18"/>
          <w:szCs w:val="18"/>
        </w:rPr>
        <w:t>28</w:t>
      </w:r>
      <w:r w:rsidRPr="00B4049D">
        <w:rPr>
          <w:sz w:val="18"/>
          <w:szCs w:val="18"/>
        </w:rPr>
        <w:fldChar w:fldCharType="end"/>
      </w:r>
      <w:r>
        <w:rPr>
          <w:sz w:val="18"/>
          <w:szCs w:val="18"/>
        </w:rPr>
        <w:t>,</w:t>
      </w:r>
      <w:r w:rsidRPr="00B4049D">
        <w:rPr>
          <w:sz w:val="18"/>
          <w:szCs w:val="18"/>
        </w:rPr>
        <w:t>Vol 1</w:t>
      </w:r>
      <w:r>
        <w:rPr>
          <w:sz w:val="18"/>
          <w:szCs w:val="18"/>
        </w:rPr>
        <w:t>]</w:t>
      </w:r>
      <w:r w:rsidRPr="00B4049D">
        <w:rPr>
          <w:sz w:val="18"/>
          <w:szCs w:val="18"/>
        </w:rPr>
        <w:t xml:space="preserve">. </w:t>
      </w:r>
    </w:p>
  </w:endnote>
  <w:endnote w:id="76">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J. Woodhouse, On the “bridge hill” of the violin, Acustica </w:t>
      </w:r>
      <w:r w:rsidRPr="004C135C">
        <w:rPr>
          <w:b/>
          <w:sz w:val="18"/>
          <w:szCs w:val="18"/>
        </w:rPr>
        <w:t>91</w:t>
      </w:r>
      <w:r w:rsidRPr="00B4049D">
        <w:rPr>
          <w:sz w:val="18"/>
          <w:szCs w:val="18"/>
        </w:rPr>
        <w:t>, 155-165 (2005)</w:t>
      </w:r>
    </w:p>
  </w:endnote>
  <w:endnote w:id="77">
    <w:p w:rsidR="00C06533" w:rsidRPr="00F64F29" w:rsidRDefault="00C06533" w:rsidP="005D2B6E">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J.A. Moral and E.V. Jansson,  </w:t>
      </w:r>
      <w:r w:rsidRPr="00F64F29">
        <w:rPr>
          <w:sz w:val="18"/>
          <w:szCs w:val="18"/>
        </w:rPr>
        <w:t>Eigenmodes, Input Admittance, and the Function of the Violin, Acustica 50, 329-337 (1982)</w:t>
      </w:r>
    </w:p>
  </w:endnote>
  <w:endnote w:id="78">
    <w:p w:rsidR="00C06533" w:rsidRPr="00EF498D" w:rsidRDefault="00C06533">
      <w:pPr>
        <w:pStyle w:val="EndnoteText"/>
      </w:pPr>
      <w:r w:rsidRPr="00556A6E">
        <w:rPr>
          <w:rStyle w:val="EndnoteReference"/>
          <w:vertAlign w:val="baseline"/>
        </w:rPr>
        <w:endnoteRef/>
      </w:r>
      <w:r>
        <w:t xml:space="preserve"> M. Hacklinger, Violin Timbre and bridge frequency response, Acustica </w:t>
      </w:r>
      <w:r>
        <w:rPr>
          <w:b/>
        </w:rPr>
        <w:t>39</w:t>
      </w:r>
      <w:r w:rsidRPr="00556A6E">
        <w:t>, 324-330 (1978)</w:t>
      </w:r>
    </w:p>
  </w:endnote>
  <w:endnote w:id="79">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D. Gill, D., Prologue, p11 in </w:t>
      </w:r>
      <w:r w:rsidRPr="004C135C">
        <w:rPr>
          <w:i/>
          <w:sz w:val="18"/>
          <w:szCs w:val="18"/>
        </w:rPr>
        <w:t xml:space="preserve">The book of the violin </w:t>
      </w:r>
      <w:r w:rsidRPr="00B4049D">
        <w:rPr>
          <w:sz w:val="18"/>
          <w:szCs w:val="18"/>
        </w:rPr>
        <w:t>(Phaedon-Oxford, 1984) ed. D. Gill.</w:t>
      </w:r>
    </w:p>
  </w:endnote>
  <w:endnote w:id="80">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C.E. Gough, The theory of string resonances on musical instruments, Acustica </w:t>
      </w:r>
      <w:r w:rsidRPr="004C135C">
        <w:rPr>
          <w:b/>
          <w:sz w:val="18"/>
          <w:szCs w:val="18"/>
        </w:rPr>
        <w:t>49</w:t>
      </w:r>
      <w:r w:rsidRPr="00B4049D">
        <w:rPr>
          <w:sz w:val="18"/>
          <w:szCs w:val="18"/>
        </w:rPr>
        <w:t>, 124-141 (1981)</w:t>
      </w:r>
    </w:p>
  </w:endnote>
  <w:endnote w:id="81">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J. Woodhouse,  On the Synthesis of Guitar plucks, Acustica </w:t>
      </w:r>
      <w:r w:rsidRPr="004C135C">
        <w:rPr>
          <w:b/>
          <w:sz w:val="18"/>
          <w:szCs w:val="18"/>
        </w:rPr>
        <w:t>89</w:t>
      </w:r>
      <w:r w:rsidRPr="00B4049D">
        <w:rPr>
          <w:sz w:val="18"/>
          <w:szCs w:val="18"/>
        </w:rPr>
        <w:t>, 928-944 (2003)</w:t>
      </w:r>
    </w:p>
  </w:endnote>
  <w:endnote w:id="82">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J. Woodhouse, Plucked guitar transients: comparison of measurements and synthesis¸ Acustica </w:t>
      </w:r>
      <w:r w:rsidRPr="004C135C">
        <w:rPr>
          <w:b/>
          <w:sz w:val="18"/>
          <w:szCs w:val="18"/>
        </w:rPr>
        <w:t>89</w:t>
      </w:r>
      <w:r w:rsidRPr="00B4049D">
        <w:rPr>
          <w:sz w:val="18"/>
          <w:szCs w:val="18"/>
        </w:rPr>
        <w:t>, 945-965 (2003)</w:t>
      </w:r>
    </w:p>
  </w:endnote>
  <w:endnote w:id="83">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C.G.B. Baker, C.M. Thair and C.E. Gough, A photo-detector for measuring resonances of violin strings, Acustica </w:t>
      </w:r>
      <w:r w:rsidRPr="004C135C">
        <w:rPr>
          <w:b/>
          <w:sz w:val="18"/>
          <w:szCs w:val="18"/>
        </w:rPr>
        <w:t>44</w:t>
      </w:r>
      <w:r w:rsidRPr="00B4049D">
        <w:rPr>
          <w:sz w:val="18"/>
          <w:szCs w:val="18"/>
        </w:rPr>
        <w:t>.70 (1980)</w:t>
      </w:r>
    </w:p>
  </w:endnote>
  <w:endnote w:id="84">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G. Weinreich</w:t>
      </w:r>
      <w:r>
        <w:rPr>
          <w:sz w:val="18"/>
          <w:szCs w:val="18"/>
        </w:rPr>
        <w:t xml:space="preserve">, </w:t>
      </w:r>
      <w:r w:rsidRPr="00B4049D">
        <w:rPr>
          <w:sz w:val="18"/>
          <w:szCs w:val="18"/>
        </w:rPr>
        <w:t xml:space="preserve">Coupled piano strings, J. Acoust. Soc. Am. </w:t>
      </w:r>
      <w:r w:rsidRPr="004C135C">
        <w:rPr>
          <w:b/>
          <w:sz w:val="18"/>
          <w:szCs w:val="18"/>
        </w:rPr>
        <w:t>62</w:t>
      </w:r>
      <w:r w:rsidRPr="00B4049D">
        <w:rPr>
          <w:sz w:val="18"/>
          <w:szCs w:val="18"/>
        </w:rPr>
        <w:t>, 1474-1484 (1977)</w:t>
      </w:r>
    </w:p>
  </w:endnote>
  <w:endnote w:id="85">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F. Savart, Mémoires sur le construction des Instruments à Cordes et à Archet, </w:t>
      </w:r>
      <w:r>
        <w:rPr>
          <w:sz w:val="18"/>
          <w:szCs w:val="18"/>
        </w:rPr>
        <w:t xml:space="preserve">(Deterville, Paris, 1819)  See </w:t>
      </w:r>
      <w:r w:rsidRPr="00B4049D">
        <w:rPr>
          <w:sz w:val="18"/>
          <w:szCs w:val="18"/>
        </w:rPr>
        <w:t>also the brief summary and references to modern translations of Savart’s research in Hutchins[</w:t>
      </w:r>
      <w:r w:rsidRPr="00B4049D">
        <w:rPr>
          <w:sz w:val="18"/>
          <w:szCs w:val="18"/>
        </w:rPr>
        <w:fldChar w:fldCharType="begin"/>
      </w:r>
      <w:r w:rsidRPr="00B4049D">
        <w:rPr>
          <w:sz w:val="18"/>
          <w:szCs w:val="18"/>
        </w:rPr>
        <w:instrText xml:space="preserve"> NOTEREF _Ref116777586 \h  \* MERGEFORMAT </w:instrText>
      </w:r>
      <w:r w:rsidRPr="00B4049D">
        <w:rPr>
          <w:sz w:val="18"/>
          <w:szCs w:val="18"/>
        </w:rPr>
      </w:r>
      <w:r w:rsidRPr="00B4049D">
        <w:rPr>
          <w:sz w:val="18"/>
          <w:szCs w:val="18"/>
        </w:rPr>
        <w:fldChar w:fldCharType="separate"/>
      </w:r>
      <w:r>
        <w:rPr>
          <w:sz w:val="18"/>
          <w:szCs w:val="18"/>
        </w:rPr>
        <w:t>27</w:t>
      </w:r>
      <w:r w:rsidRPr="00B4049D">
        <w:rPr>
          <w:sz w:val="18"/>
          <w:szCs w:val="18"/>
        </w:rPr>
        <w:fldChar w:fldCharType="end"/>
      </w:r>
      <w:r w:rsidRPr="00B4049D">
        <w:rPr>
          <w:sz w:val="18"/>
          <w:szCs w:val="18"/>
        </w:rPr>
        <w:t>] Part 1,  page 8.</w:t>
      </w:r>
    </w:p>
  </w:endnote>
  <w:endnote w:id="86">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M.E. McIntyre and J. Woodhouse, On measuring the elastic and damping of orthotropic sheet materials, Acta. </w:t>
      </w:r>
      <w:r>
        <w:rPr>
          <w:sz w:val="18"/>
          <w:szCs w:val="18"/>
        </w:rPr>
        <w:t>M</w:t>
      </w:r>
      <w:r w:rsidRPr="00B4049D">
        <w:rPr>
          <w:sz w:val="18"/>
          <w:szCs w:val="18"/>
        </w:rPr>
        <w:t>et</w:t>
      </w:r>
      <w:r>
        <w:rPr>
          <w:sz w:val="18"/>
          <w:szCs w:val="18"/>
        </w:rPr>
        <w:t xml:space="preserve">all. </w:t>
      </w:r>
      <w:r w:rsidRPr="004C135C">
        <w:rPr>
          <w:b/>
          <w:sz w:val="18"/>
          <w:szCs w:val="18"/>
        </w:rPr>
        <w:t>36</w:t>
      </w:r>
      <w:r w:rsidRPr="00B4049D">
        <w:rPr>
          <w:sz w:val="18"/>
          <w:szCs w:val="18"/>
        </w:rPr>
        <w:t>, 1397-1416 (1988)</w:t>
      </w:r>
    </w:p>
  </w:endnote>
  <w:endnote w:id="87">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w:t>
      </w:r>
      <w:r w:rsidRPr="00B4049D">
        <w:rPr>
          <w:sz w:val="18"/>
          <w:szCs w:val="18"/>
        </w:rPr>
        <w:t xml:space="preserve"> A.W. Leissa,  Vibration of Plates, NASA SP-160, Washington, DC., Reprinted by Acoustical Society of America, Woodbury, NY, 1993</w:t>
      </w:r>
    </w:p>
  </w:endnote>
  <w:endnote w:id="88">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M.D. Waller, Vibrations of free rectangular plates. Proc. Phys. Soc. London B62, 277-285(1949)</w:t>
      </w:r>
    </w:p>
  </w:endnote>
  <w:endnote w:id="89">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C. Hutchins,  The Acoustics of Violin Plates, Scientific American, October  1981</w:t>
      </w:r>
      <w:r>
        <w:rPr>
          <w:sz w:val="18"/>
          <w:szCs w:val="18"/>
        </w:rPr>
        <w:t>(1)</w:t>
      </w:r>
      <w:r w:rsidRPr="00B4049D">
        <w:rPr>
          <w:sz w:val="18"/>
          <w:szCs w:val="18"/>
        </w:rPr>
        <w:t xml:space="preserve"> 71-186</w:t>
      </w:r>
    </w:p>
  </w:endnote>
  <w:endnote w:id="90">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C. Hutchins, A rationale for BI-TRI octave plate tuning, Catgut Acoust. Soc. J. 1 (8) (Series II) November, 36-39. (1991) </w:t>
      </w:r>
    </w:p>
  </w:endnote>
  <w:endnote w:id="91">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B.E. Richardson and G.W. Roberts, The adjustment of mode frequencies in guitars: a study by means of holographic interferometry and finite element analysis. SMAC</w:t>
      </w:r>
      <w:r>
        <w:rPr>
          <w:sz w:val="18"/>
          <w:szCs w:val="18"/>
        </w:rPr>
        <w:t xml:space="preserve">  </w:t>
      </w:r>
      <w:r w:rsidRPr="00B4049D">
        <w:rPr>
          <w:sz w:val="18"/>
          <w:szCs w:val="18"/>
        </w:rPr>
        <w:t xml:space="preserve">83 , </w:t>
      </w:r>
      <w:r>
        <w:rPr>
          <w:sz w:val="18"/>
          <w:szCs w:val="18"/>
        </w:rPr>
        <w:t>(</w:t>
      </w:r>
      <w:r w:rsidRPr="00B4049D">
        <w:rPr>
          <w:sz w:val="18"/>
          <w:szCs w:val="18"/>
        </w:rPr>
        <w:t xml:space="preserve">Royal Swedish Academy of Music, </w:t>
      </w:r>
      <w:r>
        <w:rPr>
          <w:sz w:val="18"/>
          <w:szCs w:val="18"/>
        </w:rPr>
        <w:t xml:space="preserve">Stockholm </w:t>
      </w:r>
      <w:r w:rsidRPr="00B4049D">
        <w:rPr>
          <w:sz w:val="18"/>
          <w:szCs w:val="18"/>
        </w:rPr>
        <w:t>1985</w:t>
      </w:r>
      <w:r>
        <w:rPr>
          <w:sz w:val="18"/>
          <w:szCs w:val="18"/>
        </w:rPr>
        <w:t>)</w:t>
      </w:r>
      <w:r w:rsidRPr="00B4049D">
        <w:rPr>
          <w:sz w:val="18"/>
          <w:szCs w:val="18"/>
        </w:rPr>
        <w:t>. pp 285-302</w:t>
      </w:r>
    </w:p>
  </w:endnote>
  <w:endnote w:id="92">
    <w:p w:rsidR="00C06533" w:rsidRPr="00B4049D" w:rsidRDefault="00C06533" w:rsidP="00395307">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E. Reissner,  On axi-symmetrical vibrations of shallow spherical shells. Q. Appl. Math. </w:t>
      </w:r>
      <w:r w:rsidRPr="004C135C">
        <w:rPr>
          <w:b/>
          <w:sz w:val="18"/>
          <w:szCs w:val="18"/>
        </w:rPr>
        <w:t>13</w:t>
      </w:r>
      <w:r w:rsidRPr="00B4049D">
        <w:rPr>
          <w:sz w:val="18"/>
          <w:szCs w:val="18"/>
        </w:rPr>
        <w:t>, 279-290 (1955)</w:t>
      </w:r>
    </w:p>
  </w:endnote>
  <w:endnote w:id="93">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K.D. Marshall, Modal Analysis of a violin, J. Acoust. Soc. Am. </w:t>
      </w:r>
      <w:r w:rsidRPr="004C135C">
        <w:rPr>
          <w:sz w:val="18"/>
          <w:szCs w:val="18"/>
        </w:rPr>
        <w:t>77</w:t>
      </w:r>
      <w:r w:rsidRPr="00B4049D">
        <w:rPr>
          <w:sz w:val="18"/>
          <w:szCs w:val="18"/>
        </w:rPr>
        <w:t xml:space="preserve"> (2), 695-709 (1985)</w:t>
      </w:r>
    </w:p>
  </w:endnote>
  <w:endnote w:id="94">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G. Bissinger,  Contemporary generalised normal mode violin acoustics, Acustica </w:t>
      </w:r>
      <w:r w:rsidRPr="004C135C">
        <w:rPr>
          <w:b/>
          <w:sz w:val="18"/>
          <w:szCs w:val="18"/>
        </w:rPr>
        <w:t>90</w:t>
      </w:r>
      <w:r w:rsidRPr="00B4049D">
        <w:rPr>
          <w:sz w:val="18"/>
          <w:szCs w:val="18"/>
        </w:rPr>
        <w:t>, 590-599 (2004)</w:t>
      </w:r>
    </w:p>
  </w:endnote>
  <w:endnote w:id="95">
    <w:p w:rsidR="00C06533" w:rsidRPr="00B4049D" w:rsidRDefault="00C06533" w:rsidP="000C5E10">
      <w:pPr>
        <w:pStyle w:val="EndnoteText"/>
        <w:ind w:left="284" w:hanging="284"/>
        <w:rPr>
          <w:sz w:val="18"/>
          <w:szCs w:val="18"/>
        </w:rPr>
      </w:pPr>
      <w:r w:rsidRPr="00B4049D">
        <w:rPr>
          <w:sz w:val="18"/>
          <w:szCs w:val="18"/>
        </w:rPr>
        <w:endnoteRef/>
      </w:r>
      <w:r>
        <w:rPr>
          <w:sz w:val="18"/>
          <w:szCs w:val="18"/>
        </w:rPr>
        <w:t xml:space="preserve">.  N.J-J. Fang and O.E. Rodgers, </w:t>
      </w:r>
      <w:r w:rsidRPr="00B4049D">
        <w:rPr>
          <w:sz w:val="18"/>
          <w:szCs w:val="18"/>
        </w:rPr>
        <w:t xml:space="preserve">Violin soundpost elastic vibration, Catgut Acoust. Soc. J. </w:t>
      </w:r>
      <w:r w:rsidRPr="004C135C">
        <w:rPr>
          <w:b/>
          <w:sz w:val="18"/>
          <w:szCs w:val="18"/>
        </w:rPr>
        <w:t>2</w:t>
      </w:r>
      <w:r w:rsidRPr="00B4049D">
        <w:rPr>
          <w:sz w:val="18"/>
          <w:szCs w:val="18"/>
        </w:rPr>
        <w:t>(1),39-40 (1992)</w:t>
      </w:r>
    </w:p>
  </w:endnote>
  <w:endnote w:id="96">
    <w:p w:rsidR="00C06533" w:rsidRPr="00B4049D" w:rsidRDefault="00C06533" w:rsidP="000C5E10">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G.A. Knott, A modal analysis of the violin using MSC.NASTRAM and PATRAN. MSc Thesis (1987), Naval Postgraduate School, Monterey, Ca, Reproduced in Hutchins/Benade [</w:t>
      </w:r>
      <w:r w:rsidRPr="00B4049D">
        <w:rPr>
          <w:sz w:val="18"/>
          <w:szCs w:val="18"/>
        </w:rPr>
        <w:fldChar w:fldCharType="begin"/>
      </w:r>
      <w:r w:rsidRPr="00B4049D">
        <w:rPr>
          <w:sz w:val="18"/>
          <w:szCs w:val="18"/>
        </w:rPr>
        <w:instrText xml:space="preserve"> NOTEREF _Ref89602413 \h  \* MERGEFORMAT </w:instrText>
      </w:r>
      <w:r w:rsidRPr="00B4049D">
        <w:rPr>
          <w:sz w:val="18"/>
          <w:szCs w:val="18"/>
        </w:rPr>
      </w:r>
      <w:r w:rsidRPr="00B4049D">
        <w:rPr>
          <w:sz w:val="18"/>
          <w:szCs w:val="18"/>
        </w:rPr>
        <w:fldChar w:fldCharType="separate"/>
      </w:r>
      <w:r>
        <w:rPr>
          <w:sz w:val="18"/>
          <w:szCs w:val="18"/>
        </w:rPr>
        <w:t>28</w:t>
      </w:r>
      <w:r w:rsidRPr="00B4049D">
        <w:rPr>
          <w:sz w:val="18"/>
          <w:szCs w:val="18"/>
        </w:rPr>
        <w:fldChar w:fldCharType="end"/>
      </w:r>
      <w:r w:rsidRPr="00B4049D">
        <w:rPr>
          <w:sz w:val="18"/>
          <w:szCs w:val="18"/>
        </w:rPr>
        <w:t>]</w:t>
      </w:r>
    </w:p>
  </w:endnote>
  <w:endnote w:id="97">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J.P. Beld</w:t>
      </w:r>
      <w:r>
        <w:rPr>
          <w:sz w:val="18"/>
          <w:szCs w:val="18"/>
        </w:rPr>
        <w:t xml:space="preserve">ie, </w:t>
      </w:r>
      <w:r w:rsidRPr="00B4049D">
        <w:rPr>
          <w:sz w:val="18"/>
          <w:szCs w:val="18"/>
        </w:rPr>
        <w:t>Dissertation, Technical University of Berlin, 1975, as described in Cremer [</w:t>
      </w:r>
      <w:r w:rsidRPr="00B4049D">
        <w:rPr>
          <w:sz w:val="18"/>
          <w:szCs w:val="18"/>
        </w:rPr>
        <w:fldChar w:fldCharType="begin"/>
      </w:r>
      <w:r w:rsidRPr="00B4049D">
        <w:rPr>
          <w:sz w:val="18"/>
          <w:szCs w:val="18"/>
        </w:rPr>
        <w:instrText xml:space="preserve"> NOTEREF _Ref89486368 \h  \* MERGEFORMAT </w:instrText>
      </w:r>
      <w:r w:rsidRPr="00B4049D">
        <w:rPr>
          <w:sz w:val="18"/>
          <w:szCs w:val="18"/>
        </w:rPr>
      </w:r>
      <w:r w:rsidRPr="00B4049D">
        <w:rPr>
          <w:sz w:val="18"/>
          <w:szCs w:val="18"/>
        </w:rPr>
        <w:fldChar w:fldCharType="separate"/>
      </w:r>
      <w:r>
        <w:rPr>
          <w:sz w:val="18"/>
          <w:szCs w:val="18"/>
        </w:rPr>
        <w:t>30</w:t>
      </w:r>
      <w:r w:rsidRPr="00B4049D">
        <w:rPr>
          <w:sz w:val="18"/>
          <w:szCs w:val="18"/>
        </w:rPr>
        <w:fldChar w:fldCharType="end"/>
      </w:r>
      <w:r w:rsidRPr="00B4049D">
        <w:rPr>
          <w:sz w:val="18"/>
          <w:szCs w:val="18"/>
        </w:rPr>
        <w:t xml:space="preserve">, § 10.4-5].  </w:t>
      </w:r>
    </w:p>
  </w:endnote>
  <w:endnote w:id="98">
    <w:p w:rsidR="00C06533" w:rsidRPr="00B4049D" w:rsidRDefault="00C06533" w:rsidP="00DF7681">
      <w:pPr>
        <w:pStyle w:val="EndnoteText"/>
        <w:ind w:left="284" w:hanging="284"/>
        <w:rPr>
          <w:sz w:val="18"/>
          <w:szCs w:val="18"/>
        </w:rPr>
      </w:pPr>
      <w:r w:rsidRPr="00B4049D">
        <w:rPr>
          <w:sz w:val="18"/>
          <w:szCs w:val="18"/>
        </w:rPr>
        <w:endnoteRef/>
      </w:r>
      <w:r>
        <w:rPr>
          <w:sz w:val="18"/>
          <w:szCs w:val="18"/>
        </w:rPr>
        <w:t>.  J.</w:t>
      </w:r>
      <w:r w:rsidRPr="00B4049D">
        <w:rPr>
          <w:sz w:val="18"/>
          <w:szCs w:val="18"/>
        </w:rPr>
        <w:t xml:space="preserve"> Meyer, Die abstimmung der grundresonanzen von guitarren. Das Musikinstrument 23, 179-86 (1974). English translation in J. Guitar Acoustics No.5, 19 (1982)</w:t>
      </w:r>
    </w:p>
  </w:endnote>
  <w:endnote w:id="99">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Q. Christensen,  Qualitative models for low frequency guitar function, J. Guitar Acoustics, No.6, 10-25 (1982)</w:t>
      </w:r>
    </w:p>
  </w:endnote>
  <w:endnote w:id="100">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T.D. Rossing, J. Popp and D. Polstein,   Acoustical Response of Guitars. SMAC 83. </w:t>
      </w:r>
      <w:r>
        <w:rPr>
          <w:sz w:val="18"/>
          <w:szCs w:val="18"/>
        </w:rPr>
        <w:t>(</w:t>
      </w:r>
      <w:r w:rsidRPr="00B4049D">
        <w:rPr>
          <w:sz w:val="18"/>
          <w:szCs w:val="18"/>
        </w:rPr>
        <w:t>Royal Swedish Academy of Music, Stockholm</w:t>
      </w:r>
      <w:r>
        <w:rPr>
          <w:sz w:val="18"/>
          <w:szCs w:val="18"/>
        </w:rPr>
        <w:t xml:space="preserve">, </w:t>
      </w:r>
      <w:r w:rsidRPr="00B4049D">
        <w:rPr>
          <w:sz w:val="18"/>
          <w:szCs w:val="18"/>
        </w:rPr>
        <w:t>1985)</w:t>
      </w:r>
      <w:r w:rsidRPr="00570F15">
        <w:rPr>
          <w:sz w:val="18"/>
          <w:szCs w:val="18"/>
        </w:rPr>
        <w:t xml:space="preserve"> </w:t>
      </w:r>
      <w:r w:rsidRPr="00B4049D">
        <w:rPr>
          <w:sz w:val="18"/>
          <w:szCs w:val="18"/>
        </w:rPr>
        <w:t>311-332</w:t>
      </w:r>
    </w:p>
  </w:endnote>
  <w:endnote w:id="101">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E.V. Jansson, On higher air modes in the violin, Catgut Acoust. Soc. Newsletter </w:t>
      </w:r>
      <w:r w:rsidRPr="008E76CA">
        <w:rPr>
          <w:b/>
          <w:sz w:val="18"/>
          <w:szCs w:val="18"/>
        </w:rPr>
        <w:t>19</w:t>
      </w:r>
      <w:r w:rsidRPr="00B4049D">
        <w:rPr>
          <w:sz w:val="18"/>
          <w:szCs w:val="18"/>
        </w:rPr>
        <w:t>, 13-15 (1973),  Reprinted in Musical Acoustics, Part 2, ed. C.M.Hutchins (Dowden, Hutchinson &amp; Ross, Stroudsberg, PA, 1976)</w:t>
      </w:r>
    </w:p>
  </w:endnote>
  <w:endnote w:id="102">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G. Roberts, G. Finite element analysis of the violin, PhD Thesis</w:t>
      </w:r>
      <w:r>
        <w:rPr>
          <w:sz w:val="18"/>
          <w:szCs w:val="18"/>
        </w:rPr>
        <w:t xml:space="preserve"> ( Cardiff University,Cardiff  </w:t>
      </w:r>
      <w:r w:rsidRPr="00B4049D">
        <w:rPr>
          <w:sz w:val="18"/>
          <w:szCs w:val="18"/>
        </w:rPr>
        <w:t>1986</w:t>
      </w:r>
      <w:r>
        <w:rPr>
          <w:sz w:val="18"/>
          <w:szCs w:val="18"/>
        </w:rPr>
        <w:t>)</w:t>
      </w:r>
      <w:r w:rsidRPr="00B4049D">
        <w:rPr>
          <w:sz w:val="18"/>
          <w:szCs w:val="18"/>
        </w:rPr>
        <w:t>, extract repro</w:t>
      </w:r>
      <w:r>
        <w:rPr>
          <w:sz w:val="18"/>
          <w:szCs w:val="18"/>
        </w:rPr>
        <w:t xml:space="preserve">duced in </w:t>
      </w:r>
      <w:r w:rsidRPr="00B4049D">
        <w:rPr>
          <w:sz w:val="18"/>
          <w:szCs w:val="18"/>
        </w:rPr>
        <w:t xml:space="preserve"> Hutchins and Benade [</w:t>
      </w:r>
      <w:r w:rsidRPr="00B4049D">
        <w:rPr>
          <w:sz w:val="18"/>
          <w:szCs w:val="18"/>
        </w:rPr>
        <w:fldChar w:fldCharType="begin"/>
      </w:r>
      <w:r w:rsidRPr="00B4049D">
        <w:rPr>
          <w:sz w:val="18"/>
          <w:szCs w:val="18"/>
        </w:rPr>
        <w:instrText xml:space="preserve"> NOTEREF _Ref89602413 \h  \* MERGEFORMAT </w:instrText>
      </w:r>
      <w:r w:rsidRPr="00B4049D">
        <w:rPr>
          <w:sz w:val="18"/>
          <w:szCs w:val="18"/>
        </w:rPr>
      </w:r>
      <w:r w:rsidRPr="00B4049D">
        <w:rPr>
          <w:sz w:val="18"/>
          <w:szCs w:val="18"/>
        </w:rPr>
        <w:fldChar w:fldCharType="separate"/>
      </w:r>
      <w:r>
        <w:rPr>
          <w:sz w:val="18"/>
          <w:szCs w:val="18"/>
        </w:rPr>
        <w:t>28</w:t>
      </w:r>
      <w:r w:rsidRPr="00B4049D">
        <w:rPr>
          <w:sz w:val="18"/>
          <w:szCs w:val="18"/>
        </w:rPr>
        <w:fldChar w:fldCharType="end"/>
      </w:r>
      <w:r w:rsidRPr="00B4049D">
        <w:rPr>
          <w:sz w:val="18"/>
          <w:szCs w:val="18"/>
        </w:rPr>
        <w:t xml:space="preserve">, pp 575-590] </w:t>
      </w:r>
    </w:p>
  </w:endnote>
  <w:endnote w:id="103">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B.E. Richardson and G.W. Roberts, The adjustment of mode frequencies i</w:t>
      </w:r>
      <w:r>
        <w:rPr>
          <w:sz w:val="18"/>
          <w:szCs w:val="18"/>
        </w:rPr>
        <w:t xml:space="preserve">n guitars: A study by means of </w:t>
      </w:r>
      <w:r w:rsidRPr="00B4049D">
        <w:rPr>
          <w:sz w:val="18"/>
          <w:szCs w:val="18"/>
        </w:rPr>
        <w:t>holographic and finite element analysis. SMAC 83</w:t>
      </w:r>
      <w:r>
        <w:rPr>
          <w:sz w:val="18"/>
          <w:szCs w:val="18"/>
        </w:rPr>
        <w:t xml:space="preserve"> (</w:t>
      </w:r>
      <w:r w:rsidRPr="00B4049D">
        <w:rPr>
          <w:sz w:val="18"/>
          <w:szCs w:val="18"/>
        </w:rPr>
        <w:t xml:space="preserve"> Royal Swedish 1985)</w:t>
      </w:r>
    </w:p>
  </w:endnote>
  <w:endnote w:id="104">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G. Derveaux, A. Ch</w:t>
      </w:r>
      <w:r>
        <w:rPr>
          <w:sz w:val="18"/>
          <w:szCs w:val="18"/>
        </w:rPr>
        <w:t xml:space="preserve">aigne, P. Joly and J. Bécache, </w:t>
      </w:r>
      <w:r w:rsidRPr="00B4049D">
        <w:rPr>
          <w:sz w:val="18"/>
          <w:szCs w:val="18"/>
        </w:rPr>
        <w:t xml:space="preserve">J. </w:t>
      </w:r>
      <w:r>
        <w:rPr>
          <w:sz w:val="18"/>
          <w:szCs w:val="18"/>
        </w:rPr>
        <w:t xml:space="preserve">, </w:t>
      </w:r>
      <w:r w:rsidRPr="00F64F29">
        <w:rPr>
          <w:sz w:val="18"/>
          <w:szCs w:val="18"/>
        </w:rPr>
        <w:t>Time- domain simulation of guitar: model and method</w:t>
      </w:r>
      <w:r w:rsidRPr="00556A6E">
        <w:rPr>
          <w:color w:val="0000FF"/>
          <w:sz w:val="18"/>
          <w:szCs w:val="18"/>
        </w:rPr>
        <w:t>,</w:t>
      </w:r>
      <w:r>
        <w:rPr>
          <w:sz w:val="18"/>
          <w:szCs w:val="18"/>
        </w:rPr>
        <w:t xml:space="preserve"> </w:t>
      </w:r>
      <w:r w:rsidRPr="00B4049D">
        <w:rPr>
          <w:sz w:val="18"/>
          <w:szCs w:val="18"/>
        </w:rPr>
        <w:t xml:space="preserve">Acoust. Soc. Am. </w:t>
      </w:r>
      <w:r w:rsidRPr="008E76CA">
        <w:rPr>
          <w:b/>
          <w:sz w:val="18"/>
          <w:szCs w:val="18"/>
        </w:rPr>
        <w:t>114</w:t>
      </w:r>
      <w:r w:rsidRPr="00B4049D">
        <w:rPr>
          <w:sz w:val="18"/>
          <w:szCs w:val="18"/>
        </w:rPr>
        <w:t>, 3368-3383 (2003)</w:t>
      </w:r>
    </w:p>
  </w:endnote>
  <w:endnote w:id="105">
    <w:p w:rsidR="00C06533" w:rsidRPr="00B4049D" w:rsidRDefault="00C06533" w:rsidP="00DF7681">
      <w:pPr>
        <w:pStyle w:val="EndnoteText"/>
        <w:ind w:left="284" w:hanging="284"/>
        <w:rPr>
          <w:sz w:val="18"/>
          <w:szCs w:val="18"/>
        </w:rPr>
      </w:pPr>
      <w:r w:rsidRPr="00B4049D">
        <w:rPr>
          <w:sz w:val="18"/>
          <w:szCs w:val="18"/>
        </w:rPr>
        <w:endnoteRef/>
      </w:r>
      <w:r>
        <w:rPr>
          <w:sz w:val="18"/>
          <w:szCs w:val="18"/>
        </w:rPr>
        <w:t xml:space="preserve">.  G. Derveaux, A. Chaigne, </w:t>
      </w:r>
      <w:r w:rsidRPr="00B4049D">
        <w:rPr>
          <w:sz w:val="18"/>
          <w:szCs w:val="18"/>
        </w:rPr>
        <w:t xml:space="preserve">P. Joly  and J. Bécache,  Numerical simulation of the acoustic guitar (2003), from </w:t>
      </w:r>
      <w:hyperlink r:id="rId1" w:history="1">
        <w:r w:rsidRPr="00B4049D">
          <w:rPr>
            <w:sz w:val="18"/>
            <w:szCs w:val="18"/>
          </w:rPr>
          <w:t>http://www.inria.fr/multimedia/Videotheque-fra.html</w:t>
        </w:r>
      </w:hyperlink>
      <w:r w:rsidRPr="00B4049D">
        <w:rPr>
          <w:sz w:val="18"/>
          <w:szCs w:val="18"/>
        </w:rPr>
        <w:t xml:space="preserve">. </w:t>
      </w:r>
    </w:p>
  </w:endnote>
  <w:endnote w:id="106">
    <w:p w:rsidR="00C06533" w:rsidRPr="00B4049D"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M. Schleske, On making “tonal copies” of a violin, J. Catgut Acoust. Soc. </w:t>
      </w:r>
      <w:r w:rsidRPr="008E76CA">
        <w:rPr>
          <w:b/>
          <w:sz w:val="18"/>
          <w:szCs w:val="18"/>
        </w:rPr>
        <w:t>3</w:t>
      </w:r>
      <w:r w:rsidRPr="00B4049D">
        <w:rPr>
          <w:sz w:val="18"/>
          <w:szCs w:val="18"/>
        </w:rPr>
        <w:t xml:space="preserve">(2),18-28 (1996);   </w:t>
      </w:r>
    </w:p>
  </w:endnote>
  <w:endnote w:id="107">
    <w:p w:rsidR="00C06533" w:rsidRPr="00F64F29" w:rsidRDefault="00C06533" w:rsidP="00DF7681">
      <w:pPr>
        <w:pStyle w:val="EndnoteText"/>
        <w:ind w:left="284" w:hanging="284"/>
        <w:rPr>
          <w:sz w:val="18"/>
          <w:szCs w:val="18"/>
        </w:rPr>
      </w:pPr>
      <w:r w:rsidRPr="00B4049D">
        <w:rPr>
          <w:sz w:val="18"/>
          <w:szCs w:val="18"/>
        </w:rPr>
        <w:endnoteRef/>
      </w:r>
      <w:r>
        <w:rPr>
          <w:sz w:val="18"/>
          <w:szCs w:val="18"/>
        </w:rPr>
        <w:t>.</w:t>
      </w:r>
      <w:r w:rsidRPr="00B4049D">
        <w:rPr>
          <w:sz w:val="18"/>
          <w:szCs w:val="18"/>
        </w:rPr>
        <w:t xml:space="preserve">  L.S. Morset, A low-cost pc-based tool for violin acoustics measurements, </w:t>
      </w:r>
      <w:r w:rsidRPr="00F64F29">
        <w:rPr>
          <w:sz w:val="18"/>
          <w:szCs w:val="18"/>
        </w:rPr>
        <w:t>ISMA 2001 (Fondazione Scuola di san Giorgio, Venice, 2001) pp 627-630</w:t>
      </w:r>
    </w:p>
  </w:endnote>
  <w:endnote w:id="108">
    <w:p w:rsidR="00C06533" w:rsidRPr="00B4049D" w:rsidRDefault="00C06533" w:rsidP="00DF7681">
      <w:pPr>
        <w:pStyle w:val="EndnoteText"/>
        <w:ind w:left="284" w:hanging="284"/>
        <w:rPr>
          <w:sz w:val="18"/>
          <w:szCs w:val="18"/>
        </w:rPr>
      </w:pPr>
      <w:r w:rsidRPr="00B4049D">
        <w:rPr>
          <w:sz w:val="18"/>
          <w:szCs w:val="18"/>
        </w:rPr>
        <w:endnoteRef/>
      </w:r>
      <w:r>
        <w:rPr>
          <w:sz w:val="18"/>
          <w:szCs w:val="18"/>
        </w:rPr>
        <w:t xml:space="preserve">.  H.O. Saldner, </w:t>
      </w:r>
      <w:r w:rsidRPr="00B4049D">
        <w:rPr>
          <w:sz w:val="18"/>
          <w:szCs w:val="18"/>
        </w:rPr>
        <w:t xml:space="preserve">N.-E. Molin and Jansson, E.V., Vibrational modes of the violin forced via the bridge and action of the soundpost. J. Acoust. Soc. Am. </w:t>
      </w:r>
      <w:r w:rsidRPr="008E76CA">
        <w:rPr>
          <w:b/>
          <w:sz w:val="18"/>
          <w:szCs w:val="18"/>
        </w:rPr>
        <w:t>100</w:t>
      </w:r>
      <w:r w:rsidRPr="00B4049D">
        <w:rPr>
          <w:sz w:val="18"/>
          <w:szCs w:val="18"/>
        </w:rPr>
        <w:t>, 1168-1177 (1996)</w:t>
      </w:r>
    </w:p>
  </w:endnote>
  <w:endnote w:id="109">
    <w:p w:rsidR="00C06533" w:rsidRPr="00B4049D" w:rsidRDefault="00C06533" w:rsidP="00DF7681">
      <w:pPr>
        <w:pStyle w:val="EndnoteText"/>
        <w:ind w:left="284" w:hanging="284"/>
        <w:rPr>
          <w:sz w:val="18"/>
          <w:szCs w:val="18"/>
        </w:rPr>
      </w:pPr>
      <w:r w:rsidRPr="00B4049D">
        <w:rPr>
          <w:sz w:val="18"/>
          <w:szCs w:val="18"/>
        </w:rPr>
        <w:endnoteRef/>
      </w:r>
      <w:r>
        <w:rPr>
          <w:sz w:val="18"/>
          <w:szCs w:val="18"/>
        </w:rPr>
        <w:t xml:space="preserve">.  E.V. Jansson, </w:t>
      </w:r>
      <w:r w:rsidRPr="00B4049D">
        <w:rPr>
          <w:sz w:val="18"/>
          <w:szCs w:val="18"/>
        </w:rPr>
        <w:t xml:space="preserve">N.-E. Molin </w:t>
      </w:r>
      <w:r>
        <w:rPr>
          <w:sz w:val="18"/>
          <w:szCs w:val="18"/>
        </w:rPr>
        <w:t>and</w:t>
      </w:r>
      <w:r w:rsidRPr="00B4049D">
        <w:rPr>
          <w:sz w:val="18"/>
          <w:szCs w:val="18"/>
        </w:rPr>
        <w:t xml:space="preserve"> H. Sundin, Resonances of a violin body studied by hologram interferometry and acoustical meth</w:t>
      </w:r>
      <w:r>
        <w:rPr>
          <w:sz w:val="18"/>
          <w:szCs w:val="18"/>
        </w:rPr>
        <w:t>ods</w:t>
      </w:r>
      <w:r w:rsidRPr="00B4049D">
        <w:rPr>
          <w:sz w:val="18"/>
          <w:szCs w:val="18"/>
        </w:rPr>
        <w:t xml:space="preserve">, Phys. Scipta </w:t>
      </w:r>
      <w:r w:rsidRPr="008E76CA">
        <w:rPr>
          <w:b/>
          <w:sz w:val="18"/>
          <w:szCs w:val="18"/>
        </w:rPr>
        <w:t>2</w:t>
      </w:r>
      <w:r w:rsidRPr="00B4049D">
        <w:rPr>
          <w:sz w:val="18"/>
          <w:szCs w:val="18"/>
        </w:rPr>
        <w:t>, 243-256 (1970)</w:t>
      </w:r>
    </w:p>
  </w:endnote>
  <w:endnote w:id="110">
    <w:p w:rsidR="00C06533" w:rsidRDefault="00C06533" w:rsidP="00DF7681">
      <w:pPr>
        <w:pStyle w:val="EndnoteText"/>
        <w:ind w:left="284" w:hanging="284"/>
        <w:rPr>
          <w:sz w:val="18"/>
          <w:szCs w:val="18"/>
        </w:rPr>
      </w:pPr>
      <w:r w:rsidRPr="00B4049D">
        <w:rPr>
          <w:sz w:val="18"/>
          <w:szCs w:val="18"/>
        </w:rPr>
        <w:endnoteRef/>
      </w:r>
      <w:r>
        <w:rPr>
          <w:sz w:val="18"/>
          <w:szCs w:val="18"/>
        </w:rPr>
        <w:t xml:space="preserve">. N-E. </w:t>
      </w:r>
      <w:r w:rsidRPr="00B4049D">
        <w:rPr>
          <w:sz w:val="18"/>
          <w:szCs w:val="18"/>
        </w:rPr>
        <w:t xml:space="preserve">Molin, A.O. Wählin and E.V. Jansson,   Transient response of the violin, J. Acoust. Soc. </w:t>
      </w:r>
      <w:r w:rsidRPr="008E76CA">
        <w:rPr>
          <w:b/>
          <w:sz w:val="18"/>
          <w:szCs w:val="18"/>
        </w:rPr>
        <w:t>88</w:t>
      </w:r>
      <w:r w:rsidRPr="00B4049D">
        <w:rPr>
          <w:sz w:val="18"/>
          <w:szCs w:val="18"/>
        </w:rPr>
        <w:t>, 2479-2481 (1990)</w:t>
      </w:r>
    </w:p>
    <w:p w:rsidR="00C06533" w:rsidRDefault="00C06533" w:rsidP="00DF7681">
      <w:pPr>
        <w:pStyle w:val="EndnoteText"/>
        <w:ind w:left="284" w:hanging="284"/>
        <w:rPr>
          <w:sz w:val="18"/>
          <w:szCs w:val="18"/>
        </w:rPr>
      </w:pPr>
      <w:r>
        <w:rPr>
          <w:sz w:val="18"/>
          <w:szCs w:val="18"/>
        </w:rPr>
        <w:t xml:space="preserve">      SEPARATE REFERENCES </w:t>
      </w:r>
    </w:p>
    <w:p w:rsidR="00C06533" w:rsidRPr="00B4049D" w:rsidRDefault="00C06533" w:rsidP="00DF7681">
      <w:pPr>
        <w:pStyle w:val="EndnoteText"/>
        <w:ind w:left="284" w:hanging="284"/>
        <w:rPr>
          <w:sz w:val="18"/>
          <w:szCs w:val="18"/>
        </w:rPr>
      </w:pPr>
      <w:r>
        <w:rPr>
          <w:sz w:val="18"/>
          <w:szCs w:val="18"/>
        </w:rPr>
        <w:t xml:space="preserve">      N-E. </w:t>
      </w:r>
      <w:r w:rsidRPr="00B4049D">
        <w:rPr>
          <w:sz w:val="18"/>
          <w:szCs w:val="18"/>
        </w:rPr>
        <w:t>Molin, A.O. Wählin and E.V. Jansson,   Transient response of the violin revisited. J. Acoust.  Soc. 90, 2192-2195 (1991)</w:t>
      </w:r>
    </w:p>
  </w:endnote>
  <w:endnote w:id="111">
    <w:p w:rsidR="00C06533" w:rsidRPr="00B4049D" w:rsidRDefault="00C06533" w:rsidP="00DF7681">
      <w:pPr>
        <w:pStyle w:val="EndnoteText"/>
        <w:ind w:left="284" w:hanging="284"/>
        <w:rPr>
          <w:sz w:val="18"/>
          <w:szCs w:val="18"/>
        </w:rPr>
      </w:pPr>
      <w:r w:rsidRPr="00B4049D">
        <w:rPr>
          <w:sz w:val="18"/>
          <w:szCs w:val="18"/>
        </w:rPr>
        <w:endnoteRef/>
      </w:r>
      <w:r>
        <w:rPr>
          <w:sz w:val="18"/>
          <w:szCs w:val="18"/>
        </w:rPr>
        <w:t>. C</w:t>
      </w:r>
      <w:r w:rsidRPr="00B4049D">
        <w:rPr>
          <w:sz w:val="18"/>
          <w:szCs w:val="18"/>
        </w:rPr>
        <w:t xml:space="preserve">.E. Gough,  Measurement, modelling and synthesis of violin vibrato sounds, Acta Acustica </w:t>
      </w:r>
      <w:r w:rsidRPr="008E76CA">
        <w:rPr>
          <w:b/>
          <w:sz w:val="18"/>
          <w:szCs w:val="18"/>
        </w:rPr>
        <w:t>91</w:t>
      </w:r>
      <w:r w:rsidRPr="00B4049D">
        <w:rPr>
          <w:sz w:val="18"/>
          <w:szCs w:val="18"/>
        </w:rPr>
        <w:t>, 229-240 (2005)</w:t>
      </w:r>
    </w:p>
  </w:endnote>
  <w:endnote w:id="112">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w:t>
      </w:r>
      <w:r>
        <w:rPr>
          <w:sz w:val="18"/>
          <w:szCs w:val="18"/>
        </w:rPr>
        <w:t xml:space="preserve"> </w:t>
      </w:r>
      <w:r w:rsidRPr="00B4049D">
        <w:rPr>
          <w:sz w:val="18"/>
          <w:szCs w:val="18"/>
        </w:rPr>
        <w:t xml:space="preserve">G. Bissinger,  A unified materials-normal mode approach to violin acoustics, Acustica </w:t>
      </w:r>
      <w:r w:rsidRPr="00DF7681">
        <w:rPr>
          <w:b/>
          <w:sz w:val="18"/>
          <w:szCs w:val="18"/>
        </w:rPr>
        <w:t>91</w:t>
      </w:r>
      <w:r w:rsidRPr="00B4049D">
        <w:rPr>
          <w:sz w:val="18"/>
          <w:szCs w:val="18"/>
        </w:rPr>
        <w:t>, 214-228 (2005)</w:t>
      </w:r>
    </w:p>
  </w:endnote>
  <w:endnote w:id="113">
    <w:p w:rsidR="00C06533" w:rsidRPr="00B4049D" w:rsidRDefault="00C06533" w:rsidP="0019210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w:t>
      </w:r>
      <w:r>
        <w:rPr>
          <w:sz w:val="18"/>
          <w:szCs w:val="18"/>
        </w:rPr>
        <w:t xml:space="preserve"> </w:t>
      </w:r>
      <w:r w:rsidRPr="00B4049D">
        <w:rPr>
          <w:sz w:val="18"/>
          <w:szCs w:val="18"/>
        </w:rPr>
        <w:t xml:space="preserve">J. Curtin, Innovation in violin making, Proc. Int. Symp. Musical Acoustics, CSA-CAS 1998, pp. 11-16, </w:t>
      </w:r>
    </w:p>
  </w:endnote>
  <w:endnote w:id="114">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Meyer, Directivity of the bowed string instruments and its effect on orchestral sound in concert halls, Acoust. Soc. Am. </w:t>
      </w:r>
      <w:r w:rsidRPr="00DF7681">
        <w:rPr>
          <w:b/>
          <w:sz w:val="18"/>
          <w:szCs w:val="18"/>
        </w:rPr>
        <w:t>51</w:t>
      </w:r>
      <w:r w:rsidRPr="00B4049D">
        <w:rPr>
          <w:sz w:val="18"/>
          <w:szCs w:val="18"/>
        </w:rPr>
        <w:t>, 1994-2009 (1972)</w:t>
      </w:r>
    </w:p>
  </w:endnote>
  <w:endnote w:id="115">
    <w:p w:rsidR="00C06533" w:rsidRPr="00B4049D" w:rsidRDefault="00C06533" w:rsidP="008E76CA">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G. Weinreich and E.B. Arnold, Method for measuring acoustic fields, J. Acoust. Soc. Am. </w:t>
      </w:r>
      <w:r w:rsidRPr="00DF7681">
        <w:rPr>
          <w:b/>
          <w:sz w:val="18"/>
          <w:szCs w:val="18"/>
        </w:rPr>
        <w:t>68</w:t>
      </w:r>
      <w:r w:rsidRPr="00B4049D">
        <w:rPr>
          <w:sz w:val="18"/>
          <w:szCs w:val="18"/>
        </w:rPr>
        <w:t>, 404-411 (1982)</w:t>
      </w:r>
    </w:p>
  </w:endnote>
  <w:endnote w:id="116">
    <w:p w:rsidR="00C06533" w:rsidRPr="00B4049D" w:rsidRDefault="00C06533" w:rsidP="008E76CA">
      <w:pPr>
        <w:pStyle w:val="EndnoteText"/>
        <w:ind w:left="426" w:hanging="426"/>
        <w:rPr>
          <w:sz w:val="18"/>
          <w:szCs w:val="18"/>
        </w:rPr>
      </w:pPr>
      <w:r w:rsidRPr="00B4049D">
        <w:rPr>
          <w:sz w:val="18"/>
          <w:szCs w:val="18"/>
        </w:rPr>
        <w:endnoteRef/>
      </w:r>
      <w:r>
        <w:rPr>
          <w:sz w:val="18"/>
          <w:szCs w:val="18"/>
        </w:rPr>
        <w:t xml:space="preserve">.  G. Weinreich, Sound </w:t>
      </w:r>
      <w:r w:rsidRPr="00B4049D">
        <w:rPr>
          <w:sz w:val="18"/>
          <w:szCs w:val="18"/>
        </w:rPr>
        <w:t xml:space="preserve">hole sum rule and dipole moment of the violin, J. Acoust. Soc. Am. </w:t>
      </w:r>
      <w:r w:rsidRPr="00DF7681">
        <w:rPr>
          <w:b/>
          <w:sz w:val="18"/>
          <w:szCs w:val="18"/>
        </w:rPr>
        <w:t>77</w:t>
      </w:r>
      <w:r w:rsidRPr="00B4049D">
        <w:rPr>
          <w:sz w:val="18"/>
          <w:szCs w:val="18"/>
        </w:rPr>
        <w:t>, 710-718 (1985)</w:t>
      </w:r>
    </w:p>
  </w:endnote>
  <w:endnote w:id="117">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T.J.W. Hill, B.E. Richardson, and S.J. Richardson, Acoustical parameters for the  characterisation f the classical guitar, Acustica </w:t>
      </w:r>
      <w:r w:rsidRPr="00DF7681">
        <w:rPr>
          <w:b/>
          <w:sz w:val="18"/>
          <w:szCs w:val="18"/>
        </w:rPr>
        <w:t>89</w:t>
      </w:r>
      <w:r w:rsidRPr="00B4049D">
        <w:rPr>
          <w:sz w:val="18"/>
          <w:szCs w:val="18"/>
        </w:rPr>
        <w:t>, 335-348 (2003)</w:t>
      </w:r>
    </w:p>
  </w:endnote>
  <w:endnote w:id="118">
    <w:p w:rsidR="00C06533" w:rsidRPr="00B4049D" w:rsidRDefault="00C06533" w:rsidP="008E76CA">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 G. Bissinger and A. Gregorian, Relating normal mode properties of violins to overall quality signature modes, Catgut Acoust. Soc. J. </w:t>
      </w:r>
      <w:r w:rsidRPr="00DF7681">
        <w:rPr>
          <w:b/>
          <w:sz w:val="18"/>
          <w:szCs w:val="18"/>
        </w:rPr>
        <w:t>4</w:t>
      </w:r>
      <w:r w:rsidRPr="00B4049D">
        <w:rPr>
          <w:sz w:val="18"/>
          <w:szCs w:val="18"/>
        </w:rPr>
        <w:t>(8), 37-45 (2003)</w:t>
      </w:r>
    </w:p>
  </w:endnote>
  <w:endnote w:id="119">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E.V. Jansson,  Admittance measurements of 25 high quality violins, Acustica </w:t>
      </w:r>
      <w:r w:rsidRPr="00DF7681">
        <w:rPr>
          <w:b/>
          <w:sz w:val="18"/>
          <w:szCs w:val="18"/>
        </w:rPr>
        <w:t>83</w:t>
      </w:r>
      <w:r w:rsidRPr="00B4049D">
        <w:rPr>
          <w:sz w:val="18"/>
          <w:szCs w:val="18"/>
        </w:rPr>
        <w:t>, 337-341 (1997)</w:t>
      </w:r>
    </w:p>
  </w:endnote>
  <w:endnote w:id="120">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G.  Weinreich,  Directional tone colour,  J. Acoust. Soc. Am. </w:t>
      </w:r>
      <w:r w:rsidRPr="00DF7681">
        <w:rPr>
          <w:b/>
          <w:sz w:val="18"/>
          <w:szCs w:val="18"/>
        </w:rPr>
        <w:t>101</w:t>
      </w:r>
      <w:r w:rsidRPr="00B4049D">
        <w:rPr>
          <w:sz w:val="18"/>
          <w:szCs w:val="18"/>
        </w:rPr>
        <w:t>, 2338-2346 (1997)</w:t>
      </w:r>
    </w:p>
  </w:endnote>
  <w:endnote w:id="121">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Meyer, Zur klangichen Wirkung des Streicher-Vibratos, Acustica </w:t>
      </w:r>
      <w:r w:rsidRPr="00DF7681">
        <w:rPr>
          <w:b/>
          <w:sz w:val="18"/>
          <w:szCs w:val="18"/>
        </w:rPr>
        <w:t>76</w:t>
      </w:r>
      <w:r w:rsidRPr="00B4049D">
        <w:rPr>
          <w:sz w:val="18"/>
          <w:szCs w:val="18"/>
        </w:rPr>
        <w:t>, 283-291 (1992)</w:t>
      </w:r>
    </w:p>
  </w:endnote>
  <w:endnote w:id="122">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H. Fletcher and L.C. Sanders, Quality of violin vibrato tones. J. Acoust. Soc. Am. </w:t>
      </w:r>
      <w:r w:rsidRPr="00DF7681">
        <w:rPr>
          <w:b/>
          <w:sz w:val="18"/>
          <w:szCs w:val="18"/>
        </w:rPr>
        <w:t>41</w:t>
      </w:r>
      <w:r w:rsidRPr="00B4049D">
        <w:rPr>
          <w:sz w:val="18"/>
          <w:szCs w:val="18"/>
        </w:rPr>
        <w:t>, 1534-1544 (1967)</w:t>
      </w:r>
    </w:p>
  </w:endnote>
  <w:endnote w:id="123">
    <w:p w:rsidR="00C06533" w:rsidRPr="00600A73" w:rsidRDefault="00C06533" w:rsidP="008E76CA">
      <w:pPr>
        <w:pStyle w:val="EndnoteText"/>
        <w:ind w:left="426" w:hanging="426"/>
        <w:rPr>
          <w:sz w:val="18"/>
          <w:szCs w:val="18"/>
        </w:rPr>
      </w:pPr>
      <w:r w:rsidRPr="00B4049D">
        <w:rPr>
          <w:sz w:val="18"/>
          <w:szCs w:val="18"/>
        </w:rPr>
        <w:endnoteRef/>
      </w:r>
      <w:r>
        <w:rPr>
          <w:sz w:val="18"/>
          <w:szCs w:val="18"/>
        </w:rPr>
        <w:t xml:space="preserve">.  M.V. Matthews and K. Kohut, </w:t>
      </w:r>
      <w:r w:rsidRPr="00B4049D">
        <w:rPr>
          <w:sz w:val="18"/>
          <w:szCs w:val="18"/>
        </w:rPr>
        <w:t>Electronic simulation of violin resonances,</w:t>
      </w:r>
      <w:r>
        <w:rPr>
          <w:sz w:val="18"/>
          <w:szCs w:val="18"/>
        </w:rPr>
        <w:t xml:space="preserve"> </w:t>
      </w:r>
      <w:r w:rsidRPr="00B4049D">
        <w:rPr>
          <w:sz w:val="18"/>
          <w:szCs w:val="18"/>
        </w:rPr>
        <w:t xml:space="preserve">J. Acoust. Soc. Am. </w:t>
      </w:r>
      <w:r w:rsidRPr="00DF7681">
        <w:rPr>
          <w:b/>
          <w:sz w:val="18"/>
          <w:szCs w:val="18"/>
        </w:rPr>
        <w:t>53</w:t>
      </w:r>
      <w:r w:rsidRPr="00B4049D">
        <w:rPr>
          <w:sz w:val="18"/>
          <w:szCs w:val="18"/>
        </w:rPr>
        <w:t>, 1620 -  1626 (1973)</w:t>
      </w:r>
    </w:p>
  </w:endnote>
  <w:endnote w:id="124">
    <w:p w:rsidR="00C06533" w:rsidRDefault="00C06533" w:rsidP="00326F76">
      <w:pPr>
        <w:pStyle w:val="EndnoteText"/>
        <w:ind w:left="400" w:hanging="400"/>
      </w:pPr>
      <w:r w:rsidRPr="00326F76">
        <w:rPr>
          <w:sz w:val="18"/>
          <w:szCs w:val="18"/>
        </w:rPr>
        <w:endnoteRef/>
      </w:r>
      <w:r w:rsidRPr="00326F76">
        <w:rPr>
          <w:sz w:val="18"/>
          <w:szCs w:val="18"/>
        </w:rPr>
        <w:t xml:space="preserve">.  J. Nagvary, Modern </w:t>
      </w:r>
      <w:r>
        <w:rPr>
          <w:sz w:val="18"/>
          <w:szCs w:val="18"/>
        </w:rPr>
        <w:t>s</w:t>
      </w:r>
      <w:r w:rsidRPr="00326F76">
        <w:rPr>
          <w:sz w:val="18"/>
          <w:szCs w:val="18"/>
        </w:rPr>
        <w:t>cience and the classical violin, The Chemical Intelligencer (January 1996),24-31 (1996)</w:t>
      </w:r>
    </w:p>
  </w:endnote>
  <w:endnote w:id="125">
    <w:p w:rsidR="00C06533" w:rsidRPr="00FA27ED" w:rsidRDefault="00C06533" w:rsidP="00FA27ED">
      <w:pPr>
        <w:pStyle w:val="EndnoteText"/>
        <w:ind w:left="400" w:hanging="400"/>
        <w:rPr>
          <w:b/>
        </w:rPr>
      </w:pPr>
      <w:r w:rsidRPr="00FA27ED">
        <w:rPr>
          <w:rStyle w:val="EndnoteReference"/>
          <w:sz w:val="18"/>
          <w:szCs w:val="18"/>
          <w:vertAlign w:val="baseline"/>
        </w:rPr>
        <w:endnoteRef/>
      </w:r>
      <w:r w:rsidRPr="00FA27ED">
        <w:rPr>
          <w:sz w:val="18"/>
          <w:szCs w:val="18"/>
        </w:rPr>
        <w:t xml:space="preserve">. </w:t>
      </w:r>
      <w:r>
        <w:rPr>
          <w:sz w:val="18"/>
          <w:szCs w:val="18"/>
        </w:rPr>
        <w:t xml:space="preserve"> </w:t>
      </w:r>
      <w:r w:rsidRPr="00FA27ED">
        <w:rPr>
          <w:sz w:val="18"/>
          <w:szCs w:val="18"/>
        </w:rPr>
        <w:t xml:space="preserve">L. Burckle and H. Grissino-Mayer, Stradivari, violins, tree rings and the Maunder minimum, Dendrichronologia </w:t>
      </w:r>
      <w:r w:rsidRPr="00FA27ED">
        <w:rPr>
          <w:b/>
          <w:sz w:val="18"/>
          <w:szCs w:val="18"/>
        </w:rPr>
        <w:t xml:space="preserve">21, </w:t>
      </w:r>
      <w:r w:rsidRPr="00FA27ED">
        <w:rPr>
          <w:sz w:val="18"/>
          <w:szCs w:val="18"/>
        </w:rPr>
        <w:t>41-45</w:t>
      </w:r>
      <w:r>
        <w:rPr>
          <w:sz w:val="18"/>
          <w:szCs w:val="18"/>
        </w:rPr>
        <w:t xml:space="preserve"> </w:t>
      </w:r>
      <w:r w:rsidRPr="00FA27ED">
        <w:rPr>
          <w:sz w:val="18"/>
          <w:szCs w:val="18"/>
        </w:rPr>
        <w:t>(2003</w:t>
      </w:r>
      <w:r>
        <w:t>)</w:t>
      </w:r>
      <w:r>
        <w:rPr>
          <w:b/>
        </w:rPr>
        <w:t xml:space="preserve"> </w:t>
      </w:r>
    </w:p>
  </w:endnote>
  <w:endnote w:id="126">
    <w:p w:rsidR="00C06533" w:rsidRPr="00B4049D" w:rsidRDefault="00C06533" w:rsidP="00326F76">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C.M. Hutchins, A 30-year experiment in the acoustical and musica</w:t>
      </w:r>
      <w:r>
        <w:rPr>
          <w:sz w:val="18"/>
          <w:szCs w:val="18"/>
        </w:rPr>
        <w:t xml:space="preserve">l development of violin family </w:t>
      </w:r>
      <w:r w:rsidRPr="00B4049D">
        <w:rPr>
          <w:sz w:val="18"/>
          <w:szCs w:val="18"/>
        </w:rPr>
        <w:t xml:space="preserve">instruments, J. Acoust. Soc. Am. </w:t>
      </w:r>
      <w:r w:rsidRPr="00DF7681">
        <w:rPr>
          <w:b/>
          <w:sz w:val="18"/>
          <w:szCs w:val="18"/>
        </w:rPr>
        <w:t>92</w:t>
      </w:r>
      <w:r w:rsidRPr="00B4049D">
        <w:rPr>
          <w:sz w:val="18"/>
          <w:szCs w:val="18"/>
        </w:rPr>
        <w:t>, 639-650 (1992)</w:t>
      </w:r>
    </w:p>
  </w:endnote>
  <w:endnote w:id="127">
    <w:p w:rsidR="00C06533" w:rsidRPr="008E76CA" w:rsidRDefault="00C06533" w:rsidP="008E76CA">
      <w:pPr>
        <w:pStyle w:val="EndnoteText"/>
        <w:ind w:left="426" w:hanging="426"/>
      </w:pPr>
      <w:r w:rsidRPr="008E76CA">
        <w:rPr>
          <w:rStyle w:val="EndnoteReference"/>
          <w:vertAlign w:val="baseline"/>
        </w:rPr>
        <w:endnoteRef/>
      </w:r>
      <w:r w:rsidRPr="008E76CA">
        <w:t>.</w:t>
      </w:r>
      <w:r>
        <w:t xml:space="preserve">  </w:t>
      </w:r>
      <w:r w:rsidRPr="00B4049D">
        <w:rPr>
          <w:sz w:val="18"/>
          <w:szCs w:val="18"/>
        </w:rPr>
        <w:t xml:space="preserve">H.L.F. Helmholtz, </w:t>
      </w:r>
      <w:r w:rsidRPr="00FE6755">
        <w:rPr>
          <w:i/>
          <w:sz w:val="18"/>
          <w:szCs w:val="18"/>
        </w:rPr>
        <w:t>On the sensations of tone</w:t>
      </w:r>
      <w:r w:rsidRPr="00B4049D">
        <w:rPr>
          <w:sz w:val="18"/>
          <w:szCs w:val="18"/>
        </w:rPr>
        <w:t>, 4th ed., trans. A.J. Ellis (Dover, New York,1954)</w:t>
      </w:r>
    </w:p>
  </w:endnote>
  <w:endnote w:id="128">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H. Bouasse, </w:t>
      </w:r>
      <w:r w:rsidRPr="00FE6755">
        <w:rPr>
          <w:i/>
          <w:sz w:val="18"/>
          <w:szCs w:val="18"/>
        </w:rPr>
        <w:t>Instruments á Vent</w:t>
      </w:r>
      <w:r w:rsidRPr="00B4049D">
        <w:rPr>
          <w:sz w:val="18"/>
          <w:szCs w:val="18"/>
        </w:rPr>
        <w:t>, Delagrave, Paris,</w:t>
      </w:r>
      <w:r>
        <w:rPr>
          <w:sz w:val="18"/>
          <w:szCs w:val="18"/>
        </w:rPr>
        <w:t xml:space="preserve"> </w:t>
      </w:r>
      <w:r w:rsidRPr="00B4049D">
        <w:rPr>
          <w:sz w:val="18"/>
          <w:szCs w:val="18"/>
        </w:rPr>
        <w:t>1929.</w:t>
      </w:r>
    </w:p>
  </w:endnote>
  <w:endnote w:id="129">
    <w:p w:rsidR="00C06533" w:rsidRPr="00B4049D" w:rsidRDefault="00C06533" w:rsidP="008E76CA">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M. Campbell and C. Greated, </w:t>
      </w:r>
      <w:r w:rsidRPr="00FE6755">
        <w:rPr>
          <w:i/>
          <w:sz w:val="18"/>
          <w:szCs w:val="18"/>
        </w:rPr>
        <w:t>The Musicians Guide to Acoustics</w:t>
      </w:r>
      <w:r w:rsidRPr="00B4049D">
        <w:rPr>
          <w:sz w:val="18"/>
          <w:szCs w:val="18"/>
        </w:rPr>
        <w:t>, (Oxford University Press, 1987)</w:t>
      </w:r>
    </w:p>
  </w:endnote>
  <w:endnote w:id="130">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C.J. Nederveen, </w:t>
      </w:r>
      <w:r w:rsidRPr="00DF7681">
        <w:rPr>
          <w:i/>
          <w:sz w:val="18"/>
          <w:szCs w:val="18"/>
        </w:rPr>
        <w:t>Acoustical Aspects of Woodwind Instruments</w:t>
      </w:r>
      <w:r w:rsidRPr="00B4049D">
        <w:rPr>
          <w:sz w:val="18"/>
          <w:szCs w:val="18"/>
        </w:rPr>
        <w:t xml:space="preserve"> (DeKalb: Northern Illinois University Press, 1998)</w:t>
      </w:r>
    </w:p>
  </w:endnote>
  <w:endnote w:id="131">
    <w:p w:rsidR="00C06533" w:rsidRPr="00B4049D" w:rsidRDefault="00C06533" w:rsidP="00DF7681">
      <w:pPr>
        <w:pStyle w:val="EndnoteText"/>
        <w:ind w:left="426" w:hanging="284"/>
        <w:rPr>
          <w:sz w:val="18"/>
          <w:szCs w:val="18"/>
        </w:rPr>
      </w:pPr>
      <w:r w:rsidRPr="00B4049D">
        <w:rPr>
          <w:sz w:val="18"/>
          <w:szCs w:val="18"/>
        </w:rPr>
        <w:endnoteRef/>
      </w:r>
      <w:r>
        <w:rPr>
          <w:sz w:val="18"/>
          <w:szCs w:val="18"/>
        </w:rPr>
        <w:t xml:space="preserve">.  </w:t>
      </w:r>
      <w:r w:rsidRPr="00B4049D">
        <w:rPr>
          <w:sz w:val="18"/>
          <w:szCs w:val="18"/>
        </w:rPr>
        <w:t xml:space="preserve">A. Hirschberg, J. Kergomard and G. Weinreich, </w:t>
      </w:r>
      <w:r w:rsidRPr="00DF7681">
        <w:rPr>
          <w:i/>
          <w:sz w:val="18"/>
          <w:szCs w:val="18"/>
        </w:rPr>
        <w:t>Mechanics of Musical Instruments</w:t>
      </w:r>
      <w:r w:rsidRPr="00B4049D">
        <w:rPr>
          <w:sz w:val="18"/>
          <w:szCs w:val="18"/>
        </w:rPr>
        <w:t xml:space="preserve"> (Springer-Verlag, New York, 1995)</w:t>
      </w:r>
    </w:p>
  </w:endnote>
  <w:endnote w:id="132">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Backus, </w:t>
      </w:r>
      <w:r w:rsidRPr="00DF7681">
        <w:rPr>
          <w:i/>
          <w:sz w:val="18"/>
          <w:szCs w:val="18"/>
        </w:rPr>
        <w:t>The acoustical Foundations of  Music</w:t>
      </w:r>
      <w:r w:rsidRPr="00B4049D">
        <w:rPr>
          <w:sz w:val="18"/>
          <w:szCs w:val="18"/>
        </w:rPr>
        <w:t xml:space="preserve"> (2nd Edition, W.W. Norton and Co., 1977)</w:t>
      </w:r>
    </w:p>
  </w:endnote>
  <w:endnote w:id="133">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A.H. Benade, </w:t>
      </w:r>
      <w:r w:rsidRPr="00DF7681">
        <w:rPr>
          <w:i/>
          <w:sz w:val="18"/>
          <w:szCs w:val="18"/>
        </w:rPr>
        <w:t>Fundamentals of Musical Acoustics</w:t>
      </w:r>
      <w:r w:rsidRPr="00B4049D">
        <w:rPr>
          <w:sz w:val="18"/>
          <w:szCs w:val="18"/>
        </w:rPr>
        <w:t xml:space="preserve">, (Oxford University Press, 1975)  </w:t>
      </w:r>
    </w:p>
  </w:endnote>
  <w:endnote w:id="134">
    <w:p w:rsidR="00C06533" w:rsidRPr="00B4049D" w:rsidRDefault="00C06533" w:rsidP="00DF7681">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 Special Issue on Musical Wind Instruments Acoustics(Ed. D.M. Campbell), Acustica </w:t>
      </w:r>
      <w:r w:rsidRPr="00DF7681">
        <w:rPr>
          <w:b/>
          <w:sz w:val="18"/>
          <w:szCs w:val="18"/>
        </w:rPr>
        <w:t>86</w:t>
      </w:r>
      <w:r w:rsidRPr="00B4049D">
        <w:rPr>
          <w:sz w:val="18"/>
          <w:szCs w:val="18"/>
        </w:rPr>
        <w:t>(4), 599-755 (2000)</w:t>
      </w:r>
    </w:p>
  </w:endnote>
  <w:endnote w:id="135">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P.M. Morse and K.U. Ingard, </w:t>
      </w:r>
      <w:r w:rsidRPr="00DF7681">
        <w:rPr>
          <w:i/>
          <w:sz w:val="18"/>
          <w:szCs w:val="18"/>
        </w:rPr>
        <w:t>Theoretical Acoustics</w:t>
      </w:r>
      <w:r w:rsidRPr="00B4049D">
        <w:rPr>
          <w:sz w:val="18"/>
          <w:szCs w:val="18"/>
        </w:rPr>
        <w:t xml:space="preserve">, McGraw-Hill, New York,1968, reprinted by Princeton University Press, Princeton, 1986. </w:t>
      </w:r>
    </w:p>
  </w:endnote>
  <w:endnote w:id="136">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L.L. Beranek, </w:t>
      </w:r>
      <w:r w:rsidRPr="00796DAE">
        <w:rPr>
          <w:i/>
          <w:sz w:val="18"/>
          <w:szCs w:val="18"/>
        </w:rPr>
        <w:t>Acoustics</w:t>
      </w:r>
      <w:r w:rsidRPr="00B4049D">
        <w:rPr>
          <w:sz w:val="18"/>
          <w:szCs w:val="18"/>
        </w:rPr>
        <w:t xml:space="preserve"> , pp 91-115 McGraw Hill 1954, reprinted by Acoustical Society of America (1986)</w:t>
      </w:r>
    </w:p>
  </w:endnote>
  <w:endnote w:id="137">
    <w:p w:rsidR="00C06533" w:rsidRPr="00B4049D" w:rsidRDefault="00C06533" w:rsidP="00DF7681">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H. Levine and L. Schwinger, On the radiation of sound from an unflanged pipe. Phys. Rev. </w:t>
      </w:r>
      <w:r w:rsidRPr="00796DAE">
        <w:rPr>
          <w:b/>
          <w:sz w:val="18"/>
          <w:szCs w:val="18"/>
        </w:rPr>
        <w:t>73</w:t>
      </w:r>
      <w:r w:rsidRPr="00B4049D">
        <w:rPr>
          <w:sz w:val="18"/>
          <w:szCs w:val="18"/>
        </w:rPr>
        <w:t>, 383-406 (1948)</w:t>
      </w:r>
    </w:p>
  </w:endnote>
  <w:endnote w:id="138">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H.F. Olson, </w:t>
      </w:r>
      <w:r w:rsidRPr="00796DAE">
        <w:rPr>
          <w:i/>
          <w:sz w:val="18"/>
          <w:szCs w:val="18"/>
        </w:rPr>
        <w:t>Acoustic Engineering</w:t>
      </w:r>
      <w:r w:rsidRPr="00B4049D">
        <w:rPr>
          <w:sz w:val="18"/>
          <w:szCs w:val="18"/>
        </w:rPr>
        <w:t>, pp 88-123 (Van Nostrand-Reinhold, Princeton, New Jersey, 1957)</w:t>
      </w:r>
    </w:p>
  </w:endnote>
  <w:endnote w:id="139">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R.D. Ayers, L.J. Eliason and D. Mahrgereth, The conical bore in musical acoustics, Am. J. Phys. </w:t>
      </w:r>
      <w:r w:rsidRPr="00796DAE">
        <w:rPr>
          <w:b/>
          <w:sz w:val="18"/>
          <w:szCs w:val="18"/>
        </w:rPr>
        <w:t>53</w:t>
      </w:r>
      <w:r w:rsidRPr="00B4049D">
        <w:rPr>
          <w:sz w:val="18"/>
          <w:szCs w:val="18"/>
        </w:rPr>
        <w:t>, 528-527 (1985).</w:t>
      </w:r>
    </w:p>
  </w:endnote>
  <w:endnote w:id="140">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A.G. Webster, Acoustical impedance, and the theory of horns and the phonograph, Proc. Nat. Acad. Sci. (US) </w:t>
      </w:r>
      <w:r w:rsidRPr="00796DAE">
        <w:rPr>
          <w:b/>
          <w:sz w:val="18"/>
          <w:szCs w:val="18"/>
        </w:rPr>
        <w:t>5</w:t>
      </w:r>
      <w:r w:rsidRPr="00B4049D">
        <w:rPr>
          <w:sz w:val="18"/>
          <w:szCs w:val="18"/>
        </w:rPr>
        <w:t xml:space="preserve">, 275-282 (1919) </w:t>
      </w:r>
    </w:p>
  </w:endnote>
  <w:endnote w:id="141">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L.E. Kinsler, A.R. Frey, A.B. Coppens and J.V. Sanders, </w:t>
      </w:r>
      <w:r w:rsidRPr="00796DAE">
        <w:rPr>
          <w:i/>
          <w:sz w:val="18"/>
          <w:szCs w:val="18"/>
        </w:rPr>
        <w:t>Fundamentals of Acoustics</w:t>
      </w:r>
      <w:r w:rsidRPr="00B4049D">
        <w:rPr>
          <w:sz w:val="18"/>
          <w:szCs w:val="18"/>
        </w:rPr>
        <w:t>, Fig. 14.19 (John Wiley and Sons, New York, 1982)</w:t>
      </w:r>
    </w:p>
  </w:endnote>
  <w:endnote w:id="142">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C.J. Nederveen, </w:t>
      </w:r>
      <w:r w:rsidRPr="00796DAE">
        <w:rPr>
          <w:i/>
          <w:sz w:val="18"/>
          <w:szCs w:val="18"/>
        </w:rPr>
        <w:t>Acoustical Aspects of Woodwind Instruments</w:t>
      </w:r>
      <w:r w:rsidRPr="00B4049D">
        <w:rPr>
          <w:sz w:val="18"/>
          <w:szCs w:val="18"/>
        </w:rPr>
        <w:t xml:space="preserve"> [Knuf, Amsterdam,  1969] p.60</w:t>
      </w:r>
    </w:p>
  </w:endnote>
  <w:endnote w:id="143">
    <w:p w:rsidR="00C06533" w:rsidRDefault="00C06533" w:rsidP="00DF7681">
      <w:pPr>
        <w:pStyle w:val="EndnoteText"/>
        <w:ind w:left="426" w:hanging="426"/>
        <w:rPr>
          <w:sz w:val="18"/>
          <w:szCs w:val="18"/>
        </w:rPr>
      </w:pPr>
      <w:r w:rsidRPr="00B4049D">
        <w:rPr>
          <w:sz w:val="18"/>
          <w:szCs w:val="18"/>
        </w:rPr>
        <w:endnoteRef/>
      </w:r>
      <w:r w:rsidRPr="00B4049D">
        <w:rPr>
          <w:sz w:val="18"/>
          <w:szCs w:val="18"/>
        </w:rPr>
        <w:t xml:space="preserve">    D.H. Keefe and A.H. Benade, Wave propagation in strongly curved ducts, J. Acoust. Soc. Am. 74, 320-332 (1983)</w:t>
      </w:r>
    </w:p>
    <w:p w:rsidR="00C06533" w:rsidRPr="00B4049D" w:rsidRDefault="00C06533" w:rsidP="00DF7681">
      <w:pPr>
        <w:pStyle w:val="EndnoteText"/>
        <w:ind w:left="426" w:hanging="426"/>
        <w:rPr>
          <w:sz w:val="18"/>
          <w:szCs w:val="18"/>
        </w:rPr>
      </w:pPr>
      <w:r>
        <w:rPr>
          <w:sz w:val="18"/>
          <w:szCs w:val="18"/>
        </w:rPr>
        <w:t>143  J.M. Bowsher: Brass Instruments in: Handbook of Acoustics, ed by M.J. Crocker (Wiley, New York 1998)</w:t>
      </w:r>
    </w:p>
  </w:endnote>
  <w:endnote w:id="144">
    <w:p w:rsidR="00C06533" w:rsidRPr="00556A6E" w:rsidRDefault="00C06533" w:rsidP="00DD648D">
      <w:pPr>
        <w:pStyle w:val="EndnoteText"/>
        <w:ind w:left="400" w:hanging="400"/>
      </w:pPr>
      <w:r w:rsidRPr="00E355F2">
        <w:rPr>
          <w:rStyle w:val="EndnoteReference"/>
          <w:vertAlign w:val="baseline"/>
        </w:rPr>
        <w:endnoteRef/>
      </w:r>
      <w:r w:rsidRPr="00067B61">
        <w:t xml:space="preserve"> </w:t>
      </w:r>
      <w:r w:rsidRPr="001926A3">
        <w:t xml:space="preserve"> </w:t>
      </w:r>
      <w:r w:rsidRPr="00E355F2">
        <w:rPr>
          <w:sz w:val="18"/>
          <w:szCs w:val="18"/>
        </w:rPr>
        <w:t>R. Caussé, J. Kergomard and X. Lurton,  Input impe</w:t>
      </w:r>
      <w:r w:rsidRPr="00067B61">
        <w:rPr>
          <w:sz w:val="18"/>
          <w:szCs w:val="18"/>
        </w:rPr>
        <w:t>d</w:t>
      </w:r>
      <w:r w:rsidRPr="0035010D">
        <w:rPr>
          <w:sz w:val="18"/>
          <w:szCs w:val="18"/>
        </w:rPr>
        <w:t>ance of bra</w:t>
      </w:r>
      <w:r w:rsidRPr="001926A3">
        <w:rPr>
          <w:sz w:val="18"/>
          <w:szCs w:val="18"/>
        </w:rPr>
        <w:t xml:space="preserve">ss instruments- Comparison between </w:t>
      </w:r>
      <w:r w:rsidRPr="00556A6E">
        <w:rPr>
          <w:sz w:val="18"/>
          <w:szCs w:val="18"/>
        </w:rPr>
        <w:t xml:space="preserve">  </w:t>
      </w:r>
      <w:r w:rsidRPr="00E355F2">
        <w:rPr>
          <w:sz w:val="18"/>
          <w:szCs w:val="18"/>
        </w:rPr>
        <w:t>e</w:t>
      </w:r>
      <w:r w:rsidRPr="00067B61">
        <w:rPr>
          <w:sz w:val="18"/>
          <w:szCs w:val="18"/>
        </w:rPr>
        <w:t>x</w:t>
      </w:r>
      <w:r w:rsidRPr="0035010D">
        <w:rPr>
          <w:sz w:val="18"/>
          <w:szCs w:val="18"/>
        </w:rPr>
        <w:t>periment and numerical mo</w:t>
      </w:r>
      <w:r w:rsidRPr="001926A3">
        <w:rPr>
          <w:sz w:val="18"/>
          <w:szCs w:val="18"/>
        </w:rPr>
        <w:t>d</w:t>
      </w:r>
      <w:r w:rsidRPr="00556A6E">
        <w:rPr>
          <w:sz w:val="18"/>
          <w:szCs w:val="18"/>
        </w:rPr>
        <w:t xml:space="preserve">els, J. Acoust. Soc. Am. </w:t>
      </w:r>
      <w:r w:rsidRPr="00556A6E">
        <w:rPr>
          <w:b/>
          <w:sz w:val="18"/>
          <w:szCs w:val="18"/>
        </w:rPr>
        <w:t>75</w:t>
      </w:r>
      <w:r w:rsidRPr="00556A6E">
        <w:t>, 241-254 (1984)</w:t>
      </w:r>
    </w:p>
  </w:endnote>
  <w:endnote w:id="145">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R.K. Silk and L.M. Douglas, Acoustic admittance of air-driven reed generators, Acustica 50, 155-159 (1982) </w:t>
      </w:r>
    </w:p>
  </w:endnote>
  <w:endnote w:id="146">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Backus and C.J. Nederveen, </w:t>
      </w:r>
      <w:r w:rsidRPr="00796DAE">
        <w:rPr>
          <w:i/>
          <w:sz w:val="18"/>
          <w:szCs w:val="18"/>
        </w:rPr>
        <w:t xml:space="preserve">Acoustical Aspects of Woodwind Instruments </w:t>
      </w:r>
      <w:r w:rsidRPr="00B4049D">
        <w:rPr>
          <w:sz w:val="18"/>
          <w:szCs w:val="18"/>
        </w:rPr>
        <w:t>(Amsterdam, Frits Knuf, 1969) pp 28-37</w:t>
      </w:r>
    </w:p>
  </w:endnote>
  <w:endnote w:id="147">
    <w:p w:rsidR="00C06533" w:rsidRPr="00B4049D" w:rsidRDefault="00C06533" w:rsidP="00DF7681">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 J-P Dalmont, J. Gilbert and S. Ollivier, Nonlinear characteristics of single-reed instruments: Quasi-static flow and reed opening measurements, J. Acoust. Soc. Amer. </w:t>
      </w:r>
      <w:r w:rsidRPr="00796DAE">
        <w:rPr>
          <w:b/>
          <w:sz w:val="18"/>
          <w:szCs w:val="18"/>
        </w:rPr>
        <w:t>114</w:t>
      </w:r>
      <w:r w:rsidRPr="00B4049D">
        <w:rPr>
          <w:sz w:val="18"/>
          <w:szCs w:val="18"/>
        </w:rPr>
        <w:t>, 2253-2262 (2003)</w:t>
      </w:r>
    </w:p>
  </w:endnote>
  <w:endnote w:id="148">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 Ollivier and J.-P. Dalmont, Experimental investigation of clarinet reed operation</w:t>
      </w:r>
      <w:r>
        <w:rPr>
          <w:sz w:val="18"/>
          <w:szCs w:val="18"/>
        </w:rPr>
        <w:t xml:space="preserve">, </w:t>
      </w:r>
      <w:r w:rsidRPr="00B4049D">
        <w:rPr>
          <w:sz w:val="18"/>
          <w:szCs w:val="18"/>
        </w:rPr>
        <w:t xml:space="preserve">SMAC 03 (Royal Swedish Academy of Music </w:t>
      </w:r>
      <w:r>
        <w:rPr>
          <w:sz w:val="18"/>
          <w:szCs w:val="18"/>
        </w:rPr>
        <w:t>,</w:t>
      </w:r>
      <w:r w:rsidRPr="00B4049D">
        <w:rPr>
          <w:sz w:val="18"/>
          <w:szCs w:val="18"/>
        </w:rPr>
        <w:t>Stockholm 2003) pp 283-289</w:t>
      </w:r>
    </w:p>
  </w:endnote>
  <w:endnote w:id="149">
    <w:p w:rsidR="00C06533" w:rsidRPr="00CF783C" w:rsidRDefault="00C06533" w:rsidP="00A36CE7">
      <w:pPr>
        <w:pStyle w:val="EndnoteText"/>
        <w:ind w:left="426" w:hanging="426"/>
        <w:rPr>
          <w:sz w:val="18"/>
          <w:szCs w:val="18"/>
          <w:lang w:val="en-US"/>
        </w:rPr>
      </w:pPr>
      <w:r w:rsidRPr="00B4049D">
        <w:rPr>
          <w:rStyle w:val="EndnoteReference"/>
          <w:sz w:val="18"/>
          <w:szCs w:val="18"/>
          <w:vertAlign w:val="baseline"/>
        </w:rPr>
        <w:endnoteRef/>
      </w:r>
      <w:r>
        <w:rPr>
          <w:sz w:val="18"/>
          <w:szCs w:val="18"/>
        </w:rPr>
        <w:t>.</w:t>
      </w:r>
      <w:r w:rsidRPr="00B4049D">
        <w:rPr>
          <w:sz w:val="18"/>
          <w:szCs w:val="18"/>
        </w:rPr>
        <w:t xml:space="preserve">  A.P.J. Wijnands and A. Hirschberg, Effect of pipeneck downstream of a double reed. </w:t>
      </w:r>
      <w:r w:rsidRPr="00F64F29">
        <w:rPr>
          <w:sz w:val="18"/>
          <w:szCs w:val="18"/>
        </w:rPr>
        <w:t>SMAC 95</w:t>
      </w:r>
      <w:r w:rsidRPr="00F64F29">
        <w:rPr>
          <w:sz w:val="18"/>
          <w:szCs w:val="18"/>
          <w:lang w:val="en-US"/>
        </w:rPr>
        <w:t xml:space="preserve">  (Dourdon,</w:t>
      </w:r>
      <w:r w:rsidRPr="00CF783C">
        <w:rPr>
          <w:sz w:val="18"/>
          <w:szCs w:val="18"/>
          <w:lang w:val="en-US"/>
        </w:rPr>
        <w:t xml:space="preserve"> 1995) pp148-151 </w:t>
      </w:r>
    </w:p>
  </w:endnote>
  <w:endnote w:id="150">
    <w:p w:rsidR="00C06533" w:rsidRDefault="00C06533" w:rsidP="00A36CE7">
      <w:pPr>
        <w:pStyle w:val="EndnoteText"/>
        <w:rPr>
          <w:lang w:val="en-US"/>
        </w:rPr>
      </w:pPr>
      <w:r>
        <w:rPr>
          <w:rStyle w:val="EndnoteReference"/>
        </w:rPr>
        <w:endnoteRef/>
      </w:r>
      <w:r w:rsidRPr="00CF783C">
        <w:rPr>
          <w:lang w:val="en-US"/>
        </w:rPr>
        <w:t xml:space="preserve">    NEW REFERENCE in section on double reeds</w:t>
      </w:r>
    </w:p>
    <w:p w:rsidR="00C06533" w:rsidRDefault="00C06533" w:rsidP="00A36CE7">
      <w:pPr>
        <w:pStyle w:val="EndnoteText"/>
        <w:ind w:left="390"/>
        <w:rPr>
          <w:sz w:val="18"/>
          <w:szCs w:val="18"/>
        </w:rPr>
      </w:pPr>
      <w:r w:rsidRPr="00DB57BA">
        <w:rPr>
          <w:lang w:val="en-US"/>
        </w:rPr>
        <w:t xml:space="preserve">Almeida, A. Vergez, R. Caussé, </w:t>
      </w:r>
      <w:r>
        <w:rPr>
          <w:lang w:val="en-US"/>
        </w:rPr>
        <w:t>S</w:t>
      </w:r>
      <w:r w:rsidRPr="00DB57BA">
        <w:rPr>
          <w:lang w:val="en-US"/>
        </w:rPr>
        <w:t>tatic non-linear characteristics of double</w:t>
      </w:r>
      <w:r>
        <w:rPr>
          <w:lang w:val="en-US"/>
        </w:rPr>
        <w:t xml:space="preserve">- reed instruments, to be published in </w:t>
      </w:r>
      <w:r w:rsidRPr="00B4049D">
        <w:rPr>
          <w:sz w:val="18"/>
          <w:szCs w:val="18"/>
        </w:rPr>
        <w:t>J. Acoust. Soc, Am.</w:t>
      </w:r>
      <w:r>
        <w:rPr>
          <w:sz w:val="18"/>
          <w:szCs w:val="18"/>
        </w:rPr>
        <w:t xml:space="preserve"> (2006) – reprint at</w:t>
      </w:r>
    </w:p>
    <w:p w:rsidR="00C06533" w:rsidRDefault="00C06533" w:rsidP="00A36CE7">
      <w:pPr>
        <w:pStyle w:val="EndnoteText"/>
        <w:ind w:left="390"/>
        <w:rPr>
          <w:sz w:val="18"/>
          <w:szCs w:val="18"/>
        </w:rPr>
      </w:pPr>
      <w:r w:rsidRPr="00DB57BA">
        <w:rPr>
          <w:sz w:val="18"/>
          <w:szCs w:val="18"/>
        </w:rPr>
        <w:t>http://hal.archives-ouvertes.fr/ccsd-00083699</w:t>
      </w:r>
      <w:r>
        <w:rPr>
          <w:sz w:val="18"/>
          <w:szCs w:val="18"/>
        </w:rPr>
        <w:t xml:space="preserve"> </w:t>
      </w:r>
    </w:p>
    <w:p w:rsidR="00C06533" w:rsidRPr="00556A6E" w:rsidRDefault="00C06533" w:rsidP="00A36CE7">
      <w:pPr>
        <w:pStyle w:val="EndnoteText"/>
        <w:rPr>
          <w:lang w:val="en-US"/>
        </w:rPr>
      </w:pPr>
    </w:p>
  </w:endnote>
  <w:endnote w:id="151">
    <w:p w:rsidR="00C06533" w:rsidRPr="00B4049D" w:rsidRDefault="00C06533" w:rsidP="00DF7681">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Excitation mechanisms in woodwind and brass instruments. Acustica </w:t>
      </w:r>
      <w:r w:rsidRPr="00796DAE">
        <w:rPr>
          <w:b/>
          <w:sz w:val="18"/>
          <w:szCs w:val="18"/>
        </w:rPr>
        <w:t>43</w:t>
      </w:r>
      <w:r w:rsidRPr="00B4049D">
        <w:rPr>
          <w:sz w:val="18"/>
          <w:szCs w:val="18"/>
        </w:rPr>
        <w:t>, 63-72 (1979): erratum 50, 155-159 (1982)</w:t>
      </w:r>
    </w:p>
  </w:endnote>
  <w:endnote w:id="152">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P.D. Koopman, C.D. Hanzelka and J.P. Cottingham, Frequency and amplitude of vibration of reeds from American reed organs as a function of pressure, J. Acoust. Soc. Am. </w:t>
      </w:r>
      <w:r w:rsidRPr="00796DAE">
        <w:rPr>
          <w:b/>
          <w:sz w:val="18"/>
          <w:szCs w:val="18"/>
        </w:rPr>
        <w:t>99</w:t>
      </w:r>
      <w:r w:rsidRPr="00B4049D">
        <w:rPr>
          <w:sz w:val="18"/>
          <w:szCs w:val="18"/>
        </w:rPr>
        <w:t>, 2506 (1996)</w:t>
      </w:r>
    </w:p>
  </w:endnote>
  <w:endnote w:id="153">
    <w:p w:rsidR="00C06533" w:rsidRPr="00B4049D" w:rsidRDefault="00C06533" w:rsidP="00796DAE">
      <w:pPr>
        <w:pStyle w:val="EndnoteText"/>
        <w:ind w:left="426" w:hanging="426"/>
        <w:rPr>
          <w:sz w:val="18"/>
          <w:szCs w:val="18"/>
        </w:rPr>
      </w:pPr>
      <w:r w:rsidRPr="00B4049D">
        <w:rPr>
          <w:sz w:val="18"/>
          <w:szCs w:val="18"/>
        </w:rPr>
        <w:endnoteRef/>
      </w:r>
      <w:r>
        <w:rPr>
          <w:sz w:val="18"/>
          <w:szCs w:val="18"/>
        </w:rPr>
        <w:t xml:space="preserve">.  J. Backus, </w:t>
      </w:r>
      <w:r w:rsidRPr="00B4049D">
        <w:rPr>
          <w:sz w:val="18"/>
          <w:szCs w:val="18"/>
        </w:rPr>
        <w:t>Vibrations of the reed an</w:t>
      </w:r>
      <w:r w:rsidRPr="00796DAE">
        <w:rPr>
          <w:sz w:val="18"/>
          <w:szCs w:val="18"/>
        </w:rPr>
        <w:t>d</w:t>
      </w:r>
      <w:r w:rsidRPr="00B4049D">
        <w:rPr>
          <w:sz w:val="18"/>
          <w:szCs w:val="18"/>
        </w:rPr>
        <w:t xml:space="preserve"> air column of the clarinet, J. Acoust. Soc. Am. </w:t>
      </w:r>
      <w:r w:rsidRPr="00796DAE">
        <w:rPr>
          <w:b/>
          <w:sz w:val="18"/>
          <w:szCs w:val="18"/>
        </w:rPr>
        <w:t>33</w:t>
      </w:r>
      <w:r w:rsidRPr="00B4049D">
        <w:rPr>
          <w:sz w:val="18"/>
          <w:szCs w:val="18"/>
        </w:rPr>
        <w:t>, 806-809 (1961)</w:t>
      </w:r>
    </w:p>
  </w:endnote>
  <w:endnote w:id="154">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Nonlinear theory of musical wind instruments, Applied Acoustics </w:t>
      </w:r>
      <w:r w:rsidRPr="00796DAE">
        <w:rPr>
          <w:b/>
          <w:sz w:val="18"/>
          <w:szCs w:val="18"/>
        </w:rPr>
        <w:t>30</w:t>
      </w:r>
      <w:r w:rsidRPr="00B4049D">
        <w:rPr>
          <w:sz w:val="18"/>
          <w:szCs w:val="18"/>
        </w:rPr>
        <w:t>, 85-115 (1990)</w:t>
      </w:r>
    </w:p>
  </w:endnote>
  <w:endnote w:id="155">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R.T. Schumacher, Self-sustained oscillations of a clarinet; an integral equation approach,  Acustica </w:t>
      </w:r>
      <w:r w:rsidRPr="00796DAE">
        <w:rPr>
          <w:b/>
          <w:sz w:val="18"/>
          <w:szCs w:val="18"/>
        </w:rPr>
        <w:t>40</w:t>
      </w:r>
      <w:r w:rsidRPr="00B4049D">
        <w:rPr>
          <w:sz w:val="18"/>
          <w:szCs w:val="18"/>
        </w:rPr>
        <w:t>, 298-309 (1978)</w:t>
      </w:r>
    </w:p>
  </w:endnote>
  <w:endnote w:id="156">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R.T. Schumacher, Ab initio calculations of the oscillations of a clarinet, Acustica </w:t>
      </w:r>
      <w:r w:rsidRPr="00796DAE">
        <w:rPr>
          <w:b/>
          <w:sz w:val="18"/>
          <w:szCs w:val="18"/>
        </w:rPr>
        <w:t>48</w:t>
      </w:r>
      <w:r w:rsidRPr="00B4049D">
        <w:rPr>
          <w:sz w:val="18"/>
          <w:szCs w:val="18"/>
        </w:rPr>
        <w:t>, 71-85 (1981)</w:t>
      </w:r>
    </w:p>
  </w:endnote>
  <w:endnote w:id="157">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Gilbert, J. Kergomard and E. Ngoya, Calculation of steady state oscillations of a clarinet using the harmonic balance technique, J. Acoust. Soc. Am. </w:t>
      </w:r>
      <w:r w:rsidRPr="00796DAE">
        <w:rPr>
          <w:b/>
          <w:sz w:val="18"/>
          <w:szCs w:val="18"/>
        </w:rPr>
        <w:t>86</w:t>
      </w:r>
      <w:r w:rsidRPr="00B4049D">
        <w:rPr>
          <w:sz w:val="18"/>
          <w:szCs w:val="18"/>
        </w:rPr>
        <w:t>, 35-41 (1989)</w:t>
      </w:r>
    </w:p>
  </w:endnote>
  <w:endnote w:id="158">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J-P.  Dalmont, J. Gilbert and J. Kergomard, Reed instruments, from small to large amplitude periodic oscillations and the Helmholtz motion analogy, Acustica </w:t>
      </w:r>
      <w:r w:rsidRPr="00796DAE">
        <w:rPr>
          <w:b/>
          <w:sz w:val="18"/>
          <w:szCs w:val="18"/>
        </w:rPr>
        <w:t>86</w:t>
      </w:r>
      <w:r w:rsidRPr="00B4049D">
        <w:rPr>
          <w:sz w:val="18"/>
          <w:szCs w:val="18"/>
        </w:rPr>
        <w:t>, 671-684 (2000)</w:t>
      </w:r>
    </w:p>
  </w:endnote>
  <w:endnote w:id="159">
    <w:p w:rsidR="00C06533" w:rsidRPr="00B4049D" w:rsidRDefault="00C06533" w:rsidP="00796DAE">
      <w:pPr>
        <w:pStyle w:val="EndnoteText"/>
        <w:ind w:left="426" w:hanging="426"/>
        <w:rPr>
          <w:sz w:val="18"/>
          <w:szCs w:val="18"/>
        </w:rPr>
      </w:pPr>
      <w:r w:rsidRPr="00B4049D">
        <w:rPr>
          <w:sz w:val="18"/>
          <w:szCs w:val="18"/>
        </w:rPr>
        <w:endnoteRef/>
      </w:r>
      <w:r w:rsidRPr="00B4049D">
        <w:rPr>
          <w:sz w:val="18"/>
          <w:szCs w:val="18"/>
        </w:rPr>
        <w:t xml:space="preserve">  D.M. Campbell, Nonlinear dynamics of musical reed and brass wind instruments. Contemporary Physics </w:t>
      </w:r>
      <w:r w:rsidRPr="00796DAE">
        <w:rPr>
          <w:b/>
          <w:sz w:val="18"/>
          <w:szCs w:val="18"/>
        </w:rPr>
        <w:t>40</w:t>
      </w:r>
      <w:r w:rsidRPr="00B4049D">
        <w:rPr>
          <w:sz w:val="18"/>
          <w:szCs w:val="18"/>
        </w:rPr>
        <w:t>, 415-431, (1999)</w:t>
      </w:r>
    </w:p>
  </w:endnote>
  <w:endnote w:id="160">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 Gand, J. Gilbert, F. Lalöe. Oscillation threshold of wood-wind instruments, Acta Acustica </w:t>
      </w:r>
      <w:r w:rsidRPr="00796DAE">
        <w:rPr>
          <w:b/>
          <w:sz w:val="18"/>
          <w:szCs w:val="18"/>
        </w:rPr>
        <w:t>1</w:t>
      </w:r>
      <w:r w:rsidRPr="00B4049D">
        <w:rPr>
          <w:sz w:val="18"/>
          <w:szCs w:val="18"/>
        </w:rPr>
        <w:t>, 137-151 (1997)</w:t>
      </w:r>
    </w:p>
  </w:endnote>
  <w:endnote w:id="161">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J-P Dalmont and J. Kergomard, </w:t>
      </w:r>
      <w:r>
        <w:rPr>
          <w:sz w:val="18"/>
          <w:szCs w:val="18"/>
        </w:rPr>
        <w:t xml:space="preserve"> </w:t>
      </w:r>
      <w:r w:rsidRPr="00B4049D">
        <w:rPr>
          <w:sz w:val="18"/>
          <w:szCs w:val="18"/>
        </w:rPr>
        <w:t>Elementary model and experiments for the Helmholtz motion of single reed wind instruments</w:t>
      </w:r>
      <w:r>
        <w:rPr>
          <w:sz w:val="18"/>
          <w:szCs w:val="18"/>
        </w:rPr>
        <w:t xml:space="preserve">, ISMA 95 </w:t>
      </w:r>
      <w:r w:rsidRPr="00B4049D">
        <w:rPr>
          <w:sz w:val="18"/>
          <w:szCs w:val="18"/>
        </w:rPr>
        <w:t xml:space="preserve"> (Dourdan</w:t>
      </w:r>
      <w:r>
        <w:rPr>
          <w:sz w:val="18"/>
          <w:szCs w:val="18"/>
        </w:rPr>
        <w:t xml:space="preserve">, 1995) pp 115-120 </w:t>
      </w:r>
    </w:p>
  </w:endnote>
  <w:endnote w:id="162">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A.H. Benade, Air column, reed and Player’s windway interaction in musical instruments, in Vocal Fold Physiology, Biomechanics, Acoustics and Phonatory Control, ed.  I.R. Titze and R.C. Scherer, Denver Centre for the Performing Arts, pp 425-452 (1985) </w:t>
      </w:r>
    </w:p>
  </w:endnote>
  <w:endnote w:id="163">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G.P. Scavone, Modelling vocal tract influence in reed wind instruments, SMAC 03</w:t>
      </w:r>
      <w:r>
        <w:rPr>
          <w:sz w:val="18"/>
          <w:szCs w:val="18"/>
        </w:rPr>
        <w:t xml:space="preserve"> (</w:t>
      </w:r>
      <w:r w:rsidRPr="00B4049D">
        <w:rPr>
          <w:sz w:val="18"/>
          <w:szCs w:val="18"/>
        </w:rPr>
        <w:t>Royal Swedish Academy of Music, Stockholm</w:t>
      </w:r>
      <w:r>
        <w:rPr>
          <w:sz w:val="18"/>
          <w:szCs w:val="18"/>
        </w:rPr>
        <w:t xml:space="preserve"> 2003)</w:t>
      </w:r>
      <w:r w:rsidRPr="00B4049D">
        <w:rPr>
          <w:sz w:val="18"/>
          <w:szCs w:val="18"/>
        </w:rPr>
        <w:t xml:space="preserve"> pp 291-294. </w:t>
      </w:r>
    </w:p>
  </w:endnote>
  <w:endnote w:id="164">
    <w:p w:rsidR="00C06533" w:rsidRPr="00B4049D" w:rsidRDefault="00C06533" w:rsidP="00796DAE">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 N.H. Fletcher, Mode locking in non-linearly excited inharmonic musical oscillators. J. Acoust. Soc. Am. 64, 1566-1569 (1978)</w:t>
      </w:r>
    </w:p>
  </w:endnote>
  <w:endnote w:id="165">
    <w:p w:rsidR="00C06533" w:rsidRPr="00B4049D" w:rsidRDefault="00C06533" w:rsidP="00796DAE">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D. Ayers.  Basic tests for models of the lip reed,  </w:t>
      </w:r>
      <w:r w:rsidRPr="00556A6E">
        <w:rPr>
          <w:sz w:val="18"/>
          <w:szCs w:val="18"/>
        </w:rPr>
        <w:t>ISMA 2001 (Fondazione Scuola di san Giorgio, Venice, 2001</w:t>
      </w:r>
      <w:r w:rsidRPr="002222F8">
        <w:rPr>
          <w:color w:val="0000FF"/>
          <w:sz w:val="18"/>
          <w:szCs w:val="18"/>
        </w:rPr>
        <w:t>)</w:t>
      </w:r>
      <w:r w:rsidRPr="00B4049D" w:rsidDel="00DB57BA">
        <w:rPr>
          <w:sz w:val="18"/>
          <w:szCs w:val="18"/>
        </w:rPr>
        <w:t xml:space="preserve"> </w:t>
      </w:r>
      <w:r w:rsidRPr="00B4049D">
        <w:rPr>
          <w:sz w:val="18"/>
          <w:szCs w:val="18"/>
        </w:rPr>
        <w:t>p83-86 (2001)</w:t>
      </w:r>
    </w:p>
  </w:endnote>
  <w:endnote w:id="166">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S.J. Elliot and J.M. Bowsher, Regeneration in brass wind instruments, J. Sound Vib. </w:t>
      </w:r>
      <w:r w:rsidRPr="00796DAE">
        <w:rPr>
          <w:b/>
          <w:sz w:val="18"/>
          <w:szCs w:val="18"/>
        </w:rPr>
        <w:t>83</w:t>
      </w:r>
      <w:r w:rsidRPr="00B4049D">
        <w:rPr>
          <w:sz w:val="18"/>
          <w:szCs w:val="18"/>
        </w:rPr>
        <w:t>, 181-207 (1982)</w:t>
      </w:r>
    </w:p>
  </w:endnote>
  <w:endnote w:id="167">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F.C. Chen and G. Wein</w:t>
      </w:r>
      <w:r>
        <w:rPr>
          <w:sz w:val="18"/>
          <w:szCs w:val="18"/>
        </w:rPr>
        <w:t xml:space="preserve">reich, Nature of the lip-reed, </w:t>
      </w:r>
      <w:r w:rsidRPr="00B4049D">
        <w:rPr>
          <w:sz w:val="18"/>
          <w:szCs w:val="18"/>
        </w:rPr>
        <w:t xml:space="preserve">J. Acoust. Soc. Am. </w:t>
      </w:r>
      <w:r w:rsidRPr="00E21F08">
        <w:rPr>
          <w:b/>
          <w:sz w:val="18"/>
          <w:szCs w:val="18"/>
        </w:rPr>
        <w:t>99</w:t>
      </w:r>
      <w:r w:rsidRPr="00B4049D">
        <w:rPr>
          <w:sz w:val="18"/>
          <w:szCs w:val="18"/>
        </w:rPr>
        <w:t>, 1227-1233  (1996)</w:t>
      </w:r>
    </w:p>
  </w:endnote>
  <w:endnote w:id="168">
    <w:p w:rsidR="00C06533" w:rsidRPr="00B4049D" w:rsidRDefault="00C06533" w:rsidP="00237522">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 Adachi and M. Sato, Trumpet sound simulation using a two-dimensional lip vibration model, J. Acoust. Soc. Amer. </w:t>
      </w:r>
      <w:r w:rsidRPr="00E21F08">
        <w:rPr>
          <w:b/>
          <w:sz w:val="18"/>
          <w:szCs w:val="18"/>
        </w:rPr>
        <w:t>99</w:t>
      </w:r>
      <w:r w:rsidRPr="00B4049D">
        <w:rPr>
          <w:sz w:val="18"/>
          <w:szCs w:val="18"/>
        </w:rPr>
        <w:t xml:space="preserve">, 1200-1209 (1996)   </w:t>
      </w:r>
    </w:p>
  </w:endnote>
  <w:endnote w:id="169">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I.R. Titze, The physics of small-amplitude oscillation of the vocal folds, </w:t>
      </w:r>
      <w:bookmarkStart w:id="69" w:name="OLE_LINK2"/>
      <w:r w:rsidRPr="00B4049D">
        <w:rPr>
          <w:sz w:val="18"/>
          <w:szCs w:val="18"/>
        </w:rPr>
        <w:t xml:space="preserve">J. Acoust. Soc. Am. </w:t>
      </w:r>
      <w:bookmarkEnd w:id="69"/>
      <w:r w:rsidRPr="00E21F08">
        <w:rPr>
          <w:b/>
          <w:sz w:val="18"/>
          <w:szCs w:val="18"/>
        </w:rPr>
        <w:t>83</w:t>
      </w:r>
      <w:r w:rsidRPr="00B4049D">
        <w:rPr>
          <w:sz w:val="18"/>
          <w:szCs w:val="18"/>
        </w:rPr>
        <w:t>, 1536-1552 (1988)</w:t>
      </w:r>
    </w:p>
  </w:endnote>
  <w:endnote w:id="170">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w:t>
      </w:r>
      <w:r>
        <w:rPr>
          <w:sz w:val="18"/>
          <w:szCs w:val="18"/>
        </w:rPr>
        <w:t xml:space="preserve"> </w:t>
      </w:r>
      <w:r w:rsidRPr="00B4049D">
        <w:rPr>
          <w:sz w:val="18"/>
          <w:szCs w:val="18"/>
        </w:rPr>
        <w:t xml:space="preserve">D.C. Copley and W.J. Strong, </w:t>
      </w:r>
      <w:r>
        <w:t>A stroboscopic study of lip vibrations in a trombone.</w:t>
      </w:r>
      <w:r w:rsidRPr="00B4049D">
        <w:rPr>
          <w:sz w:val="18"/>
          <w:szCs w:val="18"/>
        </w:rPr>
        <w:t xml:space="preserve">  J. Acoust. Soc. Am. </w:t>
      </w:r>
      <w:r w:rsidRPr="00E21F08">
        <w:rPr>
          <w:b/>
          <w:sz w:val="18"/>
          <w:szCs w:val="18"/>
        </w:rPr>
        <w:t>99</w:t>
      </w:r>
      <w:r w:rsidRPr="00B4049D">
        <w:rPr>
          <w:sz w:val="18"/>
          <w:szCs w:val="18"/>
        </w:rPr>
        <w:t xml:space="preserve">, 1219-1226 (1996)  </w:t>
      </w:r>
    </w:p>
  </w:endnote>
  <w:endnote w:id="171">
    <w:p w:rsidR="00C06533" w:rsidRPr="00B4049D" w:rsidRDefault="00C06533" w:rsidP="00796DAE">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S. Yoshikawa and Y Muto, Brass player’s skill and the associated li-p wave propagation, Proc ISMA 2001, 91-949 (2002) </w:t>
      </w:r>
    </w:p>
  </w:endnote>
  <w:endnote w:id="172">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Gilbert, S. Ponthus and J.F. Petoit, Artificial buzzing lips and brass instruments: experimental results, J. Acoust. Soc. Am. </w:t>
      </w:r>
      <w:r w:rsidRPr="00E21F08">
        <w:rPr>
          <w:b/>
          <w:sz w:val="18"/>
          <w:szCs w:val="18"/>
        </w:rPr>
        <w:t>104</w:t>
      </w:r>
      <w:r w:rsidRPr="00B4049D">
        <w:rPr>
          <w:sz w:val="18"/>
          <w:szCs w:val="18"/>
        </w:rPr>
        <w:t>, 1627-1632m (1998)</w:t>
      </w:r>
    </w:p>
  </w:endnote>
  <w:endnote w:id="173">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 Cullen, JA. Gilbert and D.M. Campbell, Brass instruments: linear stability analysis and experiments with an artificial mouth, Acustica </w:t>
      </w:r>
      <w:r w:rsidRPr="00E21F08">
        <w:rPr>
          <w:b/>
          <w:sz w:val="18"/>
          <w:szCs w:val="18"/>
        </w:rPr>
        <w:t>86</w:t>
      </w:r>
      <w:r w:rsidRPr="00B4049D">
        <w:rPr>
          <w:sz w:val="18"/>
          <w:szCs w:val="18"/>
        </w:rPr>
        <w:t>, 704-724 (2000)</w:t>
      </w:r>
    </w:p>
  </w:endnote>
  <w:endnote w:id="174">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Nonlinear theory of musical wind instruments, Applied Acoustics </w:t>
      </w:r>
      <w:r w:rsidRPr="00E21F08">
        <w:rPr>
          <w:b/>
          <w:sz w:val="18"/>
          <w:szCs w:val="18"/>
        </w:rPr>
        <w:t>30</w:t>
      </w:r>
      <w:r w:rsidRPr="00B4049D">
        <w:rPr>
          <w:sz w:val="18"/>
          <w:szCs w:val="18"/>
        </w:rPr>
        <w:t xml:space="preserve">, 85-115 (1990)  </w:t>
      </w:r>
    </w:p>
  </w:endnote>
  <w:endnote w:id="175">
    <w:p w:rsidR="00C06533" w:rsidRPr="00B4049D" w:rsidRDefault="00C06533" w:rsidP="00796DAE">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T.H. Long, The performance of cup-mouthpiece instru</w:t>
      </w:r>
      <w:r>
        <w:rPr>
          <w:sz w:val="18"/>
          <w:szCs w:val="18"/>
        </w:rPr>
        <w:t>ments</w:t>
      </w:r>
      <w:r w:rsidRPr="00B4049D">
        <w:rPr>
          <w:sz w:val="18"/>
          <w:szCs w:val="18"/>
        </w:rPr>
        <w:t>, J. Acoust. Soc. Am.</w:t>
      </w:r>
      <w:r>
        <w:rPr>
          <w:sz w:val="18"/>
          <w:szCs w:val="18"/>
        </w:rPr>
        <w:t xml:space="preserve"> </w:t>
      </w:r>
      <w:r w:rsidRPr="00E21F08">
        <w:rPr>
          <w:b/>
          <w:sz w:val="18"/>
          <w:szCs w:val="18"/>
        </w:rPr>
        <w:t>19</w:t>
      </w:r>
      <w:r w:rsidRPr="00B4049D">
        <w:rPr>
          <w:sz w:val="18"/>
          <w:szCs w:val="18"/>
        </w:rPr>
        <w:t>, 892-901 (1947)</w:t>
      </w:r>
    </w:p>
  </w:endnote>
  <w:endnote w:id="176">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A. Hirschberg, J. Gilbert, R. Msallam, and A.P.J. Wijnands, Shock waves in trombones, J. Acoust. Soc, Am. </w:t>
      </w:r>
      <w:r w:rsidRPr="00E21F08">
        <w:rPr>
          <w:b/>
          <w:sz w:val="18"/>
          <w:szCs w:val="18"/>
        </w:rPr>
        <w:t>99</w:t>
      </w:r>
      <w:r w:rsidRPr="00B4049D">
        <w:rPr>
          <w:sz w:val="18"/>
          <w:szCs w:val="18"/>
        </w:rPr>
        <w:t>, 1754-1758 (1996)</w:t>
      </w:r>
    </w:p>
  </w:endnote>
  <w:endnote w:id="177">
    <w:p w:rsidR="00C06533" w:rsidRPr="00B4049D" w:rsidRDefault="00C06533" w:rsidP="00796DAE">
      <w:pPr>
        <w:pStyle w:val="EndnoteText"/>
        <w:ind w:left="426" w:hanging="426"/>
        <w:rPr>
          <w:sz w:val="18"/>
          <w:szCs w:val="18"/>
        </w:rPr>
      </w:pPr>
      <w:r w:rsidRPr="00B4049D">
        <w:rPr>
          <w:sz w:val="18"/>
          <w:szCs w:val="18"/>
        </w:rPr>
        <w:endnoteRef/>
      </w:r>
      <w:r>
        <w:rPr>
          <w:sz w:val="18"/>
          <w:szCs w:val="18"/>
        </w:rPr>
        <w:t>.  M.</w:t>
      </w:r>
      <w:r w:rsidRPr="00B4049D">
        <w:rPr>
          <w:sz w:val="18"/>
          <w:szCs w:val="18"/>
        </w:rPr>
        <w:t xml:space="preserve">E. McIntyre, R.T. Schumacher, and J. Woodhouse, On the oscillations of musical instruments. J. Acoust. Soc. Am. </w:t>
      </w:r>
      <w:r w:rsidRPr="00E21F08">
        <w:rPr>
          <w:b/>
          <w:sz w:val="18"/>
          <w:szCs w:val="18"/>
        </w:rPr>
        <w:t>74</w:t>
      </w:r>
      <w:r w:rsidRPr="00B4049D">
        <w:rPr>
          <w:sz w:val="18"/>
          <w:szCs w:val="18"/>
        </w:rPr>
        <w:t>, 1325-1345 ((1983)</w:t>
      </w:r>
    </w:p>
  </w:endnote>
  <w:endnote w:id="178">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R.D. Ayers, Impulse responses for feedback to the driver of a musical wind instrument,</w:t>
      </w:r>
      <w:r>
        <w:rPr>
          <w:sz w:val="18"/>
          <w:szCs w:val="18"/>
        </w:rPr>
        <w:t xml:space="preserve">  J.</w:t>
      </w:r>
      <w:r w:rsidRPr="00B4049D">
        <w:rPr>
          <w:sz w:val="18"/>
          <w:szCs w:val="18"/>
        </w:rPr>
        <w:t xml:space="preserve">Acoust. Soc. Am. </w:t>
      </w:r>
      <w:r w:rsidRPr="00E21F08">
        <w:rPr>
          <w:b/>
          <w:sz w:val="18"/>
          <w:szCs w:val="18"/>
        </w:rPr>
        <w:t>100</w:t>
      </w:r>
      <w:r w:rsidRPr="00B4049D">
        <w:rPr>
          <w:sz w:val="18"/>
          <w:szCs w:val="18"/>
        </w:rPr>
        <w:t>, 1190-1198 (1996)</w:t>
      </w:r>
    </w:p>
  </w:endnote>
  <w:endnote w:id="179">
    <w:p w:rsidR="00C06533" w:rsidRPr="00B4049D" w:rsidRDefault="00C06533" w:rsidP="00796DAE">
      <w:pPr>
        <w:pStyle w:val="EndnoteText"/>
        <w:ind w:left="426" w:hanging="426"/>
        <w:rPr>
          <w:sz w:val="18"/>
          <w:szCs w:val="18"/>
        </w:rPr>
      </w:pPr>
      <w:r w:rsidRPr="00B4049D">
        <w:rPr>
          <w:sz w:val="18"/>
          <w:szCs w:val="18"/>
        </w:rPr>
        <w:endnoteRef/>
      </w:r>
      <w:r w:rsidRPr="00B4049D">
        <w:rPr>
          <w:sz w:val="18"/>
          <w:szCs w:val="18"/>
        </w:rPr>
        <w:t xml:space="preserve">   B. Fabre and A. Hirschberg, Physical modelling of flue instruments: a review of lumped models, Acustica </w:t>
      </w:r>
      <w:r w:rsidRPr="00E21F08">
        <w:rPr>
          <w:b/>
          <w:sz w:val="18"/>
          <w:szCs w:val="18"/>
        </w:rPr>
        <w:t>86</w:t>
      </w:r>
      <w:r w:rsidRPr="00B4049D">
        <w:rPr>
          <w:sz w:val="18"/>
          <w:szCs w:val="18"/>
        </w:rPr>
        <w:t>, 599-610 (2000)</w:t>
      </w:r>
    </w:p>
  </w:endnote>
  <w:endnote w:id="180">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Sound production in organ pipes, J. Acoust. Soc. Am. 60, 926-936 (1976)</w:t>
      </w:r>
    </w:p>
  </w:endnote>
  <w:endnote w:id="181">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P. Savic, On acoustically effective vortex motions in gaseous jets, Phil. Mag. </w:t>
      </w:r>
      <w:r w:rsidRPr="00E21F08">
        <w:rPr>
          <w:b/>
          <w:sz w:val="18"/>
          <w:szCs w:val="18"/>
        </w:rPr>
        <w:t>32</w:t>
      </w:r>
      <w:r w:rsidRPr="00B4049D">
        <w:rPr>
          <w:sz w:val="18"/>
          <w:szCs w:val="18"/>
        </w:rPr>
        <w:t>, 287-252 (1941)</w:t>
      </w:r>
    </w:p>
  </w:endnote>
  <w:endnote w:id="182">
    <w:p w:rsidR="00C06533" w:rsidRPr="00B4049D" w:rsidRDefault="00C06533" w:rsidP="00796DAE">
      <w:pPr>
        <w:pStyle w:val="EndnoteText"/>
        <w:ind w:left="426" w:hanging="426"/>
        <w:rPr>
          <w:sz w:val="18"/>
          <w:szCs w:val="18"/>
        </w:rPr>
      </w:pPr>
      <w:r w:rsidRPr="00B4049D">
        <w:rPr>
          <w:rStyle w:val="EndnoteReference"/>
          <w:sz w:val="18"/>
          <w:szCs w:val="18"/>
          <w:vertAlign w:val="baseline"/>
        </w:rPr>
        <w:endnoteRef/>
      </w:r>
      <w:r>
        <w:rPr>
          <w:sz w:val="18"/>
          <w:szCs w:val="18"/>
        </w:rPr>
        <w:t>.</w:t>
      </w:r>
      <w:r w:rsidRPr="00B4049D">
        <w:rPr>
          <w:sz w:val="18"/>
          <w:szCs w:val="18"/>
        </w:rPr>
        <w:t xml:space="preserve">  J.W. Coltman, Jet drive mechanism in edge tones and organ pipes, J. Acoust. Soc. Am. </w:t>
      </w:r>
      <w:r w:rsidRPr="00E21F08">
        <w:rPr>
          <w:b/>
          <w:sz w:val="18"/>
          <w:szCs w:val="18"/>
        </w:rPr>
        <w:t>60</w:t>
      </w:r>
      <w:r w:rsidRPr="00B4049D">
        <w:rPr>
          <w:sz w:val="18"/>
          <w:szCs w:val="18"/>
        </w:rPr>
        <w:t>, 723-733 (1976)</w:t>
      </w:r>
    </w:p>
  </w:endnote>
  <w:endnote w:id="183">
    <w:p w:rsidR="00C06533" w:rsidRPr="00B4049D" w:rsidRDefault="00C06533" w:rsidP="00796DAE">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L. Cremer and H. Ising, Die selbsterregten schwingungen von orgelpfeifen, Acustica </w:t>
      </w:r>
      <w:r w:rsidRPr="00E21F08">
        <w:rPr>
          <w:b/>
          <w:sz w:val="18"/>
          <w:szCs w:val="18"/>
        </w:rPr>
        <w:t>19</w:t>
      </w:r>
      <w:r w:rsidRPr="00B4049D">
        <w:rPr>
          <w:sz w:val="18"/>
          <w:szCs w:val="18"/>
        </w:rPr>
        <w:t>, 143-153 (1967)</w:t>
      </w:r>
    </w:p>
  </w:endnote>
  <w:endnote w:id="184">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J.W. Coltman, </w:t>
      </w:r>
      <w:r>
        <w:rPr>
          <w:sz w:val="18"/>
          <w:szCs w:val="18"/>
        </w:rPr>
        <w:t xml:space="preserve"> </w:t>
      </w:r>
      <w:r w:rsidRPr="00B4049D">
        <w:rPr>
          <w:sz w:val="18"/>
          <w:szCs w:val="18"/>
        </w:rPr>
        <w:t xml:space="preserve">Sounding mechanism of the flute and organ pipe, J. Acoust. Soc. Am. </w:t>
      </w:r>
      <w:r w:rsidRPr="00E21F08">
        <w:rPr>
          <w:b/>
          <w:sz w:val="18"/>
          <w:szCs w:val="18"/>
        </w:rPr>
        <w:t>44</w:t>
      </w:r>
      <w:r w:rsidRPr="00B4049D">
        <w:rPr>
          <w:sz w:val="18"/>
          <w:szCs w:val="18"/>
        </w:rPr>
        <w:t>, 983-992 (1968)</w:t>
      </w:r>
    </w:p>
  </w:endnote>
  <w:endnote w:id="185">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M. Raffel, C. Willert and J. Kompenhans,  Particle Image Velocimetry – a Practical Guide (Springer-Verlag, Berlin, 1998)</w:t>
      </w:r>
    </w:p>
  </w:endnote>
  <w:endnote w:id="186">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C. Ségoufin, B. Fabre, M.P. Verge, A. Hirschberg, A.P.J. Wijnands, Experimental study of the influence of mouth geometry on sound production in recorder-like instruments: windway length and chamfers, Acta Acustica </w:t>
      </w:r>
      <w:r w:rsidRPr="00E21F08">
        <w:rPr>
          <w:b/>
          <w:sz w:val="18"/>
          <w:szCs w:val="18"/>
        </w:rPr>
        <w:t>86</w:t>
      </w:r>
      <w:r w:rsidRPr="00B4049D">
        <w:rPr>
          <w:sz w:val="18"/>
          <w:szCs w:val="18"/>
        </w:rPr>
        <w:t>, 649-661 (2000)</w:t>
      </w:r>
    </w:p>
  </w:endnote>
  <w:endnote w:id="187">
    <w:p w:rsidR="00C06533" w:rsidRPr="00B4049D" w:rsidRDefault="00C06533" w:rsidP="00F64F29">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 Thwaites and N.H. Fletcher Wave propagation on turbulent jets, Acustica </w:t>
      </w:r>
      <w:r w:rsidRPr="00E21F08">
        <w:rPr>
          <w:b/>
          <w:sz w:val="18"/>
          <w:szCs w:val="18"/>
        </w:rPr>
        <w:t>45</w:t>
      </w:r>
      <w:r w:rsidRPr="00B4049D">
        <w:rPr>
          <w:sz w:val="18"/>
          <w:szCs w:val="18"/>
        </w:rPr>
        <w:t xml:space="preserve">, 175-179 (1980); Wave propagation of turbulent jets: II, Acustica </w:t>
      </w:r>
      <w:r w:rsidRPr="00E21F08">
        <w:rPr>
          <w:b/>
          <w:sz w:val="18"/>
          <w:szCs w:val="18"/>
        </w:rPr>
        <w:t>51</w:t>
      </w:r>
      <w:r w:rsidRPr="00B4049D">
        <w:rPr>
          <w:sz w:val="18"/>
          <w:szCs w:val="18"/>
        </w:rPr>
        <w:t>, 44-49 (1982)</w:t>
      </w:r>
    </w:p>
  </w:endnote>
  <w:endnote w:id="188">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 Adachi, CFD analysis of air jet deflection- comparison with Nolle’s measurements,  SMAC 03</w:t>
      </w:r>
      <w:r>
        <w:rPr>
          <w:sz w:val="18"/>
          <w:szCs w:val="18"/>
        </w:rPr>
        <w:t xml:space="preserve"> (Royal Swedish Academy of Music</w:t>
      </w:r>
      <w:r w:rsidRPr="00B4049D">
        <w:rPr>
          <w:sz w:val="18"/>
          <w:szCs w:val="18"/>
        </w:rPr>
        <w:t>, Stockholm, Swede</w:t>
      </w:r>
      <w:r>
        <w:rPr>
          <w:sz w:val="18"/>
          <w:szCs w:val="18"/>
        </w:rPr>
        <w:t>)</w:t>
      </w:r>
      <w:r w:rsidRPr="00B4049D">
        <w:rPr>
          <w:sz w:val="18"/>
          <w:szCs w:val="18"/>
        </w:rPr>
        <w:t>, pp 313-319</w:t>
      </w:r>
    </w:p>
  </w:endnote>
  <w:endnote w:id="189">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A.W. Nolle, Sinuous instability of a planar air jet: Propagation parameters and acoustic excitation, J. Acoust. Soc. Am. </w:t>
      </w:r>
      <w:r w:rsidRPr="00E21F08">
        <w:rPr>
          <w:b/>
          <w:sz w:val="18"/>
          <w:szCs w:val="18"/>
        </w:rPr>
        <w:t>103</w:t>
      </w:r>
      <w:r w:rsidRPr="00B4049D">
        <w:rPr>
          <w:sz w:val="18"/>
          <w:szCs w:val="18"/>
        </w:rPr>
        <w:t>, 3690-3705 (1998)</w:t>
      </w:r>
    </w:p>
  </w:endnote>
  <w:endnote w:id="190">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B. Fabre and A Hirschberg, From sound synthesis to instrument making: an overview of recent researches on woodwinds SMAC 03</w:t>
      </w:r>
      <w:r>
        <w:rPr>
          <w:sz w:val="18"/>
          <w:szCs w:val="18"/>
        </w:rPr>
        <w:t xml:space="preserve"> (Royal Swedish Academy of Music,</w:t>
      </w:r>
      <w:r w:rsidRPr="00B4049D">
        <w:rPr>
          <w:sz w:val="18"/>
          <w:szCs w:val="18"/>
        </w:rPr>
        <w:t xml:space="preserve"> Stockholm,</w:t>
      </w:r>
      <w:r w:rsidRPr="006E08E1">
        <w:rPr>
          <w:sz w:val="18"/>
          <w:szCs w:val="18"/>
        </w:rPr>
        <w:t xml:space="preserve"> </w:t>
      </w:r>
      <w:r w:rsidRPr="00B4049D">
        <w:rPr>
          <w:sz w:val="18"/>
          <w:szCs w:val="18"/>
        </w:rPr>
        <w:t>,</w:t>
      </w:r>
      <w:r>
        <w:rPr>
          <w:sz w:val="18"/>
          <w:szCs w:val="18"/>
        </w:rPr>
        <w:t>2003)</w:t>
      </w:r>
      <w:r w:rsidRPr="00B4049D">
        <w:rPr>
          <w:sz w:val="18"/>
          <w:szCs w:val="18"/>
        </w:rPr>
        <w:t xml:space="preserve"> pp. 239-242 </w:t>
      </w:r>
    </w:p>
  </w:endnote>
  <w:endnote w:id="191">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Jet-drive mechanism in organ pipes, J. Acoust. Soc. Am. </w:t>
      </w:r>
      <w:r w:rsidRPr="00E21F08">
        <w:rPr>
          <w:b/>
          <w:sz w:val="18"/>
          <w:szCs w:val="18"/>
        </w:rPr>
        <w:t>60</w:t>
      </w:r>
      <w:r w:rsidRPr="00B4049D">
        <w:rPr>
          <w:sz w:val="18"/>
          <w:szCs w:val="18"/>
        </w:rPr>
        <w:t>, 481-483(1976)</w:t>
      </w:r>
    </w:p>
  </w:endnote>
  <w:endnote w:id="192">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S.A. Elder, On the mechanism of sound production in organ pipes,  J. Acoust. Soc. Am. </w:t>
      </w:r>
      <w:r w:rsidRPr="00E21F08">
        <w:rPr>
          <w:b/>
          <w:sz w:val="18"/>
          <w:szCs w:val="18"/>
        </w:rPr>
        <w:t>54</w:t>
      </w:r>
      <w:r w:rsidRPr="00B4049D">
        <w:rPr>
          <w:sz w:val="18"/>
          <w:szCs w:val="18"/>
        </w:rPr>
        <w:t>, 1554-1564 (1973)</w:t>
      </w:r>
    </w:p>
  </w:endnote>
  <w:endnote w:id="193">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R.C. Chanaud, Aerodynamic Whistles, Scientific American </w:t>
      </w:r>
      <w:r w:rsidRPr="00E21F08">
        <w:rPr>
          <w:b/>
          <w:sz w:val="18"/>
          <w:szCs w:val="18"/>
        </w:rPr>
        <w:t>222</w:t>
      </w:r>
      <w:r w:rsidRPr="00B4049D">
        <w:rPr>
          <w:sz w:val="18"/>
          <w:szCs w:val="18"/>
        </w:rPr>
        <w:t xml:space="preserve"> (1), 40-46 (1970) </w:t>
      </w:r>
    </w:p>
  </w:endnote>
  <w:endnote w:id="194">
    <w:p w:rsidR="00C06533" w:rsidRPr="00B4049D" w:rsidRDefault="00C06533" w:rsidP="00E21F08">
      <w:pPr>
        <w:pStyle w:val="EndnoteText"/>
        <w:ind w:left="426" w:hanging="426"/>
        <w:rPr>
          <w:sz w:val="18"/>
          <w:szCs w:val="18"/>
        </w:rPr>
      </w:pPr>
      <w:r w:rsidRPr="00B4049D">
        <w:rPr>
          <w:sz w:val="18"/>
          <w:szCs w:val="18"/>
        </w:rPr>
        <w:endnoteRef/>
      </w:r>
      <w:r>
        <w:rPr>
          <w:sz w:val="18"/>
          <w:szCs w:val="18"/>
        </w:rPr>
        <w:t xml:space="preserve">.  T.A. </w:t>
      </w:r>
      <w:r w:rsidRPr="00B4049D">
        <w:rPr>
          <w:sz w:val="18"/>
          <w:szCs w:val="18"/>
        </w:rPr>
        <w:t xml:space="preserve">Wilson, G.S. Beavers, M.A. DeCoster, D.K. Holger, and M.D. Regenfuss, </w:t>
      </w:r>
      <w:r w:rsidRPr="00B4049D">
        <w:rPr>
          <w:sz w:val="18"/>
          <w:szCs w:val="18"/>
        </w:rPr>
        <w:br/>
        <w:t xml:space="preserve"> Experiments on the fluid mechanics of whis</w:t>
      </w:r>
      <w:r>
        <w:rPr>
          <w:sz w:val="18"/>
          <w:szCs w:val="18"/>
        </w:rPr>
        <w:t xml:space="preserve">tling, J. Acoust. Soc. Am. </w:t>
      </w:r>
      <w:r w:rsidRPr="00E21F08">
        <w:rPr>
          <w:b/>
          <w:sz w:val="18"/>
          <w:szCs w:val="18"/>
        </w:rPr>
        <w:t>50</w:t>
      </w:r>
      <w:r w:rsidRPr="00B4049D">
        <w:rPr>
          <w:sz w:val="18"/>
          <w:szCs w:val="18"/>
        </w:rPr>
        <w:t>, 366-372 (1971)</w:t>
      </w:r>
    </w:p>
  </w:endnote>
  <w:endnote w:id="195">
    <w:p w:rsidR="00C06533" w:rsidRPr="00B4049D" w:rsidRDefault="00C06533" w:rsidP="00E21F08">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 </w:t>
      </w:r>
      <w:r>
        <w:rPr>
          <w:sz w:val="18"/>
          <w:szCs w:val="18"/>
        </w:rPr>
        <w:t xml:space="preserve">D.K. </w:t>
      </w:r>
      <w:r w:rsidRPr="00B4049D">
        <w:rPr>
          <w:sz w:val="18"/>
          <w:szCs w:val="18"/>
        </w:rPr>
        <w:t xml:space="preserve">Holger, T. Wilson and G, Beavers, </w:t>
      </w:r>
      <w:r>
        <w:rPr>
          <w:sz w:val="18"/>
          <w:szCs w:val="18"/>
        </w:rPr>
        <w:t xml:space="preserve"> </w:t>
      </w:r>
      <w:r w:rsidRPr="00B4049D">
        <w:rPr>
          <w:sz w:val="18"/>
          <w:szCs w:val="18"/>
        </w:rPr>
        <w:t xml:space="preserve">Fluid mechanics of the edge-tone, J. Acoust. Soc. Am. </w:t>
      </w:r>
      <w:r w:rsidRPr="00E21F08">
        <w:rPr>
          <w:b/>
          <w:sz w:val="18"/>
          <w:szCs w:val="18"/>
        </w:rPr>
        <w:t>62</w:t>
      </w:r>
      <w:r w:rsidRPr="00B4049D">
        <w:rPr>
          <w:sz w:val="18"/>
          <w:szCs w:val="18"/>
        </w:rPr>
        <w:t>, 1116-1128 (197</w:t>
      </w:r>
      <w:r>
        <w:rPr>
          <w:sz w:val="18"/>
          <w:szCs w:val="18"/>
        </w:rPr>
        <w:t>7</w:t>
      </w:r>
      <w:r w:rsidRPr="00B4049D">
        <w:rPr>
          <w:sz w:val="18"/>
          <w:szCs w:val="18"/>
        </w:rPr>
        <w:t xml:space="preserve">) </w:t>
      </w:r>
    </w:p>
  </w:endnote>
  <w:endnote w:id="196">
    <w:p w:rsidR="00C06533" w:rsidRPr="00B4049D" w:rsidRDefault="00C06533" w:rsidP="00E21F08">
      <w:pPr>
        <w:pStyle w:val="EndnoteText"/>
        <w:ind w:left="426" w:hanging="426"/>
        <w:rPr>
          <w:sz w:val="18"/>
          <w:szCs w:val="18"/>
        </w:rPr>
      </w:pPr>
      <w:r w:rsidRPr="00B4049D">
        <w:rPr>
          <w:sz w:val="18"/>
          <w:szCs w:val="18"/>
        </w:rPr>
        <w:endnoteRef/>
      </w:r>
      <w:r>
        <w:rPr>
          <w:sz w:val="18"/>
          <w:szCs w:val="18"/>
        </w:rPr>
        <w:t xml:space="preserve">.  S. </w:t>
      </w:r>
      <w:r w:rsidRPr="00B4049D">
        <w:rPr>
          <w:sz w:val="18"/>
          <w:szCs w:val="18"/>
        </w:rPr>
        <w:t>Yoshikawa, Jet wave amplification in organ pipes, J. Acoust. Soc. Am., 103, 2706-2717 (1998)</w:t>
      </w:r>
    </w:p>
  </w:endnote>
  <w:endnote w:id="197">
    <w:p w:rsidR="00C06533" w:rsidRPr="00B4049D" w:rsidRDefault="00C06533" w:rsidP="00E21F08">
      <w:pPr>
        <w:pStyle w:val="EndnoteText"/>
        <w:ind w:left="426" w:hanging="426"/>
        <w:rPr>
          <w:sz w:val="18"/>
          <w:szCs w:val="18"/>
        </w:rPr>
      </w:pPr>
      <w:r w:rsidRPr="00B4049D">
        <w:rPr>
          <w:sz w:val="18"/>
          <w:szCs w:val="18"/>
        </w:rPr>
        <w:endnoteRef/>
      </w:r>
      <w:r>
        <w:rPr>
          <w:sz w:val="18"/>
          <w:szCs w:val="18"/>
        </w:rPr>
        <w:t>.  A</w:t>
      </w:r>
      <w:r w:rsidRPr="00B4049D">
        <w:rPr>
          <w:sz w:val="18"/>
          <w:szCs w:val="18"/>
        </w:rPr>
        <w:t xml:space="preserve">. Baines, </w:t>
      </w:r>
      <w:r w:rsidRPr="00E21F08">
        <w:rPr>
          <w:i/>
          <w:sz w:val="18"/>
          <w:szCs w:val="18"/>
        </w:rPr>
        <w:t>European and American Musical Instruments</w:t>
      </w:r>
      <w:r w:rsidRPr="00B4049D">
        <w:rPr>
          <w:sz w:val="18"/>
          <w:szCs w:val="18"/>
        </w:rPr>
        <w:t xml:space="preserve"> (Chancellor Press, London, 1983)</w:t>
      </w:r>
    </w:p>
  </w:endnote>
  <w:endnote w:id="198">
    <w:p w:rsidR="00C06533" w:rsidRPr="00B4049D" w:rsidRDefault="00C06533" w:rsidP="00E21F08">
      <w:pPr>
        <w:pStyle w:val="EndnoteText"/>
        <w:ind w:left="426" w:hanging="426"/>
        <w:rPr>
          <w:sz w:val="18"/>
          <w:szCs w:val="18"/>
        </w:rPr>
      </w:pPr>
      <w:r w:rsidRPr="00B4049D">
        <w:rPr>
          <w:sz w:val="18"/>
          <w:szCs w:val="18"/>
        </w:rPr>
        <w:endnoteRef/>
      </w:r>
      <w:r>
        <w:rPr>
          <w:sz w:val="18"/>
          <w:szCs w:val="18"/>
        </w:rPr>
        <w:t xml:space="preserve">.  </w:t>
      </w:r>
      <w:r w:rsidRPr="00E21F08">
        <w:rPr>
          <w:i/>
          <w:sz w:val="18"/>
          <w:szCs w:val="18"/>
        </w:rPr>
        <w:t>Musical Instruments of the World</w:t>
      </w:r>
      <w:r w:rsidRPr="00B4049D">
        <w:rPr>
          <w:sz w:val="18"/>
          <w:szCs w:val="18"/>
        </w:rPr>
        <w:t xml:space="preserve"> (Bantam Press, New York, 1978)</w:t>
      </w:r>
    </w:p>
  </w:endnote>
  <w:endnote w:id="199">
    <w:p w:rsidR="00C06533" w:rsidRPr="00A23200" w:rsidRDefault="00C06533" w:rsidP="00A23200">
      <w:pPr>
        <w:pStyle w:val="EndnoteText"/>
        <w:ind w:left="500" w:hanging="500"/>
        <w:rPr>
          <w:i/>
        </w:rPr>
      </w:pPr>
      <w:r w:rsidRPr="00A23200">
        <w:rPr>
          <w:rStyle w:val="EndnoteReference"/>
          <w:vertAlign w:val="baseline"/>
        </w:rPr>
        <w:endnoteRef/>
      </w:r>
      <w:r w:rsidRPr="00A23200">
        <w:t xml:space="preserve"> </w:t>
      </w:r>
      <w:r>
        <w:t xml:space="preserve">  M.  Campbell, C. Greated and A. Myers, </w:t>
      </w:r>
      <w:r>
        <w:rPr>
          <w:i/>
        </w:rPr>
        <w:t xml:space="preserve">Musical Instruments: History Technology and Performance of Instruments in Western Music (Oxford University Press, 2004). </w:t>
      </w:r>
    </w:p>
  </w:endnote>
  <w:endnote w:id="200">
    <w:p w:rsidR="00C06533" w:rsidRPr="00B4049D" w:rsidRDefault="00C06533" w:rsidP="00E21F08">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w:t>
      </w:r>
      <w:r w:rsidRPr="00E21F08">
        <w:rPr>
          <w:i/>
          <w:sz w:val="18"/>
          <w:szCs w:val="18"/>
        </w:rPr>
        <w:t>Science of Percussion Instruments</w:t>
      </w:r>
      <w:r w:rsidRPr="00B4049D">
        <w:rPr>
          <w:sz w:val="18"/>
          <w:szCs w:val="18"/>
        </w:rPr>
        <w:t xml:space="preserve"> (World Scientific, Singapore, 2000)</w:t>
      </w:r>
    </w:p>
  </w:endnote>
  <w:endnote w:id="201">
    <w:p w:rsidR="00C06533" w:rsidRPr="00F64F29" w:rsidRDefault="00C06533" w:rsidP="00E21F08">
      <w:pPr>
        <w:pStyle w:val="EndnoteText"/>
        <w:ind w:left="426" w:hanging="426"/>
        <w:rPr>
          <w:sz w:val="18"/>
          <w:szCs w:val="18"/>
        </w:rPr>
      </w:pPr>
      <w:r w:rsidRPr="00B4049D">
        <w:rPr>
          <w:sz w:val="18"/>
          <w:szCs w:val="18"/>
        </w:rPr>
        <w:endnoteRef/>
      </w:r>
      <w:r>
        <w:rPr>
          <w:sz w:val="18"/>
          <w:szCs w:val="18"/>
        </w:rPr>
        <w:t xml:space="preserve">.  </w:t>
      </w:r>
      <w:r w:rsidRPr="00B4049D">
        <w:rPr>
          <w:sz w:val="18"/>
          <w:szCs w:val="18"/>
        </w:rPr>
        <w:t xml:space="preserve">J. Blades, </w:t>
      </w:r>
      <w:r w:rsidRPr="00E21F08">
        <w:rPr>
          <w:i/>
          <w:sz w:val="18"/>
          <w:szCs w:val="18"/>
        </w:rPr>
        <w:t>Percussion Instruments and their History</w:t>
      </w:r>
      <w:r w:rsidRPr="00B4049D">
        <w:rPr>
          <w:sz w:val="18"/>
          <w:szCs w:val="18"/>
        </w:rPr>
        <w:t xml:space="preserve"> </w:t>
      </w:r>
      <w:r w:rsidRPr="00F64F29">
        <w:rPr>
          <w:sz w:val="18"/>
          <w:szCs w:val="18"/>
        </w:rPr>
        <w:t>(Faber and Faber, London, 1974)</w:t>
      </w:r>
    </w:p>
  </w:endnote>
  <w:endnote w:id="202">
    <w:p w:rsidR="00C06533" w:rsidRPr="00F64F29" w:rsidRDefault="00C06533" w:rsidP="00E21F08">
      <w:pPr>
        <w:pStyle w:val="EndnoteText"/>
        <w:ind w:left="426" w:hanging="426"/>
        <w:rPr>
          <w:i/>
          <w:sz w:val="18"/>
          <w:szCs w:val="18"/>
        </w:rPr>
      </w:pPr>
      <w:r w:rsidRPr="00F64F29">
        <w:rPr>
          <w:sz w:val="18"/>
          <w:szCs w:val="18"/>
        </w:rPr>
        <w:endnoteRef/>
      </w:r>
      <w:r w:rsidRPr="00F64F29">
        <w:rPr>
          <w:sz w:val="18"/>
          <w:szCs w:val="18"/>
        </w:rPr>
        <w:t xml:space="preserve">.  P .Boulez . Notations I-1V ( Universal Edition,  Vienna  ,1945,78,84) </w:t>
      </w:r>
    </w:p>
  </w:endnote>
  <w:endnote w:id="203">
    <w:p w:rsidR="00C06533" w:rsidRPr="00B4049D" w:rsidRDefault="00C06533" w:rsidP="00E21F08">
      <w:pPr>
        <w:pStyle w:val="EndnoteText"/>
        <w:ind w:left="426" w:hanging="426"/>
        <w:rPr>
          <w:sz w:val="18"/>
          <w:szCs w:val="18"/>
        </w:rPr>
      </w:pPr>
      <w:r w:rsidRPr="00F64F29">
        <w:rPr>
          <w:sz w:val="18"/>
          <w:szCs w:val="18"/>
        </w:rPr>
        <w:endnoteRef/>
      </w:r>
      <w:r w:rsidRPr="00F64F29">
        <w:rPr>
          <w:sz w:val="18"/>
          <w:szCs w:val="18"/>
        </w:rPr>
        <w:t>.  M. Bertsch, Vibration</w:t>
      </w:r>
      <w:r w:rsidRPr="00B4049D">
        <w:rPr>
          <w:sz w:val="18"/>
          <w:szCs w:val="18"/>
        </w:rPr>
        <w:t xml:space="preserve"> patterns and sound analysis of the Viennese timpani. Proc ISMA- International Symposium on Musical Acoustics, Perugia, 2001(CNR, Venezia, Italy)</w:t>
      </w:r>
    </w:p>
  </w:endnote>
  <w:endnote w:id="204">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C.V. Raman, The Indian Musical Drum, Proc. Indian Acad. Sci. A1 (1934) 179, reprinted in Musical Acoustics Selected Reprints, ed. T.D. Rossing (Am. Assn. Phys. Teach., College Par, MD, 1988</w:t>
      </w:r>
    </w:p>
  </w:endnote>
  <w:endnote w:id="205">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and W.A. Sykes,  Acoustics of Indian Drums,  Percussive Notes 19(3), 58, 1982</w:t>
      </w:r>
    </w:p>
  </w:endnote>
  <w:endnote w:id="206">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B.S. Ramakrishna and M.M. Sondhi, Vibrations of Indian musical drums regarded as composite membranes, J. Acoust. Soc. Am. 26, 523 (1954)</w:t>
      </w:r>
    </w:p>
  </w:endnote>
  <w:endnote w:id="207">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 De, Experimental study of the vibrational characteristics of a loaded kettledrum, Acustica  40,206 (1978)</w:t>
      </w:r>
    </w:p>
  </w:endnote>
  <w:endnote w:id="208">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C.V Raman, On some Indian stringed instruments, Proc. Indian Assoc. Adv. Sci. 7, 29-33 (1922)</w:t>
      </w:r>
    </w:p>
  </w:endnote>
  <w:endnote w:id="209">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I. Bork, H. Zhao and D. Fystrom,  Acoustics of snare drums, J. Acoust. Soc. Am. 92, 84-94 (1992</w:t>
      </w:r>
    </w:p>
  </w:endnote>
  <w:endnote w:id="210">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H. Zhao, Acoustics of Snare Drums, M.S. thesis, Northern Illinois University (1990)</w:t>
      </w:r>
    </w:p>
  </w:endnote>
  <w:endnote w:id="211">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I. Bork, H. Zhao and D. Fystrom, Acoustics of snare drums,</w:t>
      </w:r>
      <w:r>
        <w:rPr>
          <w:sz w:val="18"/>
          <w:szCs w:val="18"/>
        </w:rPr>
        <w:t xml:space="preserve"> </w:t>
      </w:r>
      <w:r w:rsidRPr="00B4049D">
        <w:rPr>
          <w:sz w:val="18"/>
          <w:szCs w:val="18"/>
        </w:rPr>
        <w:t xml:space="preserve"> J. Acoust. Soc. Am. </w:t>
      </w:r>
      <w:r w:rsidRPr="00590167">
        <w:rPr>
          <w:b/>
          <w:sz w:val="18"/>
          <w:szCs w:val="18"/>
        </w:rPr>
        <w:t>92</w:t>
      </w:r>
      <w:r w:rsidRPr="00B4049D">
        <w:rPr>
          <w:sz w:val="18"/>
          <w:szCs w:val="18"/>
        </w:rPr>
        <w:t xml:space="preserve">, </w:t>
      </w:r>
      <w:r w:rsidRPr="00B4049D">
        <w:rPr>
          <w:sz w:val="18"/>
          <w:szCs w:val="18"/>
        </w:rPr>
        <w:br/>
        <w:t xml:space="preserve"> 84-94 (1992)</w:t>
      </w:r>
    </w:p>
  </w:endnote>
  <w:endnote w:id="212">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w:t>
      </w:r>
      <w:r>
        <w:rPr>
          <w:rFonts w:ascii="Times" w:hAnsi="Times" w:cs="Times"/>
          <w:sz w:val="18"/>
          <w:szCs w:val="18"/>
        </w:rPr>
        <w:t xml:space="preserve">Acoustics of percussion instruments - part i., </w:t>
      </w:r>
      <w:r w:rsidRPr="00B4049D">
        <w:rPr>
          <w:sz w:val="18"/>
          <w:szCs w:val="18"/>
        </w:rPr>
        <w:t xml:space="preserve">The Physics Teacher </w:t>
      </w:r>
      <w:r w:rsidRPr="00590167">
        <w:rPr>
          <w:b/>
          <w:sz w:val="18"/>
          <w:szCs w:val="18"/>
        </w:rPr>
        <w:t>14</w:t>
      </w:r>
      <w:r w:rsidRPr="00F64F29">
        <w:rPr>
          <w:sz w:val="18"/>
          <w:szCs w:val="18"/>
        </w:rPr>
        <w:t>, 546-556</w:t>
      </w:r>
      <w:r w:rsidRPr="00B4049D">
        <w:rPr>
          <w:sz w:val="18"/>
          <w:szCs w:val="18"/>
        </w:rPr>
        <w:t xml:space="preserve"> (1976)</w:t>
      </w:r>
    </w:p>
  </w:endnote>
  <w:endnote w:id="213">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Chladni’s law for vibrating plates. American J. Physics </w:t>
      </w:r>
      <w:r w:rsidRPr="00590167">
        <w:rPr>
          <w:b/>
          <w:sz w:val="18"/>
          <w:szCs w:val="18"/>
        </w:rPr>
        <w:t>50</w:t>
      </w:r>
      <w:r w:rsidRPr="00B4049D">
        <w:rPr>
          <w:sz w:val="18"/>
          <w:szCs w:val="18"/>
        </w:rPr>
        <w:t>, 271-274 (1982)</w:t>
      </w:r>
    </w:p>
  </w:endnote>
  <w:endnote w:id="214">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N.H. Fletcher, Nonlinear frequency shifts in quasi-spherical-cap shells: Pitch glide in Chinese Gongs, J. Acoust. Soc. Am. </w:t>
      </w:r>
      <w:r w:rsidRPr="00590167">
        <w:rPr>
          <w:b/>
          <w:sz w:val="18"/>
          <w:szCs w:val="18"/>
        </w:rPr>
        <w:t>78</w:t>
      </w:r>
      <w:r w:rsidRPr="00B4049D">
        <w:rPr>
          <w:sz w:val="18"/>
          <w:szCs w:val="18"/>
        </w:rPr>
        <w:t>, 2069 (1985)</w:t>
      </w:r>
    </w:p>
  </w:endnote>
  <w:endnote w:id="215">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P.L. Grossman, B. Koplik and Y-Y. Yu, Nonlinear vibration of shallow spherical shells, J. Appl. Mech. </w:t>
      </w:r>
      <w:r w:rsidRPr="00590167">
        <w:rPr>
          <w:b/>
          <w:sz w:val="18"/>
          <w:szCs w:val="18"/>
        </w:rPr>
        <w:t>36</w:t>
      </w:r>
      <w:r w:rsidRPr="00B4049D">
        <w:rPr>
          <w:sz w:val="18"/>
          <w:szCs w:val="18"/>
        </w:rPr>
        <w:t>, 451-458 (1969)</w:t>
      </w:r>
    </w:p>
  </w:endnote>
  <w:endnote w:id="216">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K.A. Legge and N.H. Fletcher, Non-linear mode coupling in symmetrically kinked bars, J, Sound. Vib. </w:t>
      </w:r>
      <w:r w:rsidRPr="00590167">
        <w:rPr>
          <w:b/>
          <w:sz w:val="18"/>
          <w:szCs w:val="18"/>
        </w:rPr>
        <w:t>118</w:t>
      </w:r>
      <w:r w:rsidRPr="00B4049D">
        <w:rPr>
          <w:sz w:val="18"/>
          <w:szCs w:val="18"/>
        </w:rPr>
        <w:t>,,23-34 (1987)</w:t>
      </w:r>
    </w:p>
  </w:endnote>
  <w:endnote w:id="217">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S. Schedin, P.O. Gren and T.D. Rossing, Transient wave response of a cymbal using double pulsed TV holography, J. Acoust. Soc. Am. </w:t>
      </w:r>
      <w:r w:rsidRPr="00590167">
        <w:rPr>
          <w:b/>
          <w:sz w:val="18"/>
          <w:szCs w:val="18"/>
        </w:rPr>
        <w:t>103</w:t>
      </w:r>
      <w:r w:rsidRPr="00B4049D">
        <w:rPr>
          <w:sz w:val="18"/>
          <w:szCs w:val="18"/>
        </w:rPr>
        <w:t>, 1217-1220 (1998)</w:t>
      </w:r>
    </w:p>
  </w:endnote>
  <w:endnote w:id="218">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 Perrin, T. Charnley, H. Banu and T.D. Rossing, Chladni’s law and the modern English church bell, J. Sound Vibr. </w:t>
      </w:r>
      <w:r w:rsidRPr="00590167">
        <w:rPr>
          <w:b/>
          <w:sz w:val="18"/>
          <w:szCs w:val="18"/>
        </w:rPr>
        <w:t>102</w:t>
      </w:r>
      <w:r w:rsidRPr="00B4049D">
        <w:rPr>
          <w:sz w:val="18"/>
          <w:szCs w:val="18"/>
        </w:rPr>
        <w:t>, 11-19 (1985)</w:t>
      </w:r>
    </w:p>
  </w:endnote>
  <w:endnote w:id="219">
    <w:p w:rsidR="00C06533" w:rsidRPr="00B4049D" w:rsidRDefault="00C06533" w:rsidP="007401EC">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R. Perrin, T. Charnley and J. de Pont, Normal modes of the modern English church bell, J. Sound Vibr. </w:t>
      </w:r>
      <w:r w:rsidRPr="00590167">
        <w:rPr>
          <w:b/>
          <w:sz w:val="18"/>
          <w:szCs w:val="18"/>
        </w:rPr>
        <w:t>102</w:t>
      </w:r>
      <w:r w:rsidRPr="00B4049D">
        <w:rPr>
          <w:sz w:val="18"/>
          <w:szCs w:val="18"/>
        </w:rPr>
        <w:t xml:space="preserve">, 28048 (1983)  </w:t>
      </w:r>
    </w:p>
  </w:endnote>
  <w:endnote w:id="220">
    <w:p w:rsidR="00C06533" w:rsidRPr="00B4049D" w:rsidRDefault="00C06533" w:rsidP="00590167">
      <w:pPr>
        <w:pStyle w:val="EndnoteText"/>
        <w:ind w:left="426" w:hanging="426"/>
        <w:rPr>
          <w:sz w:val="18"/>
          <w:szCs w:val="18"/>
        </w:rPr>
      </w:pPr>
      <w:r w:rsidRPr="00B4049D">
        <w:rPr>
          <w:sz w:val="18"/>
          <w:szCs w:val="18"/>
        </w:rPr>
        <w:endnoteRef/>
      </w:r>
      <w:r>
        <w:rPr>
          <w:sz w:val="18"/>
          <w:szCs w:val="18"/>
        </w:rPr>
        <w:t>.</w:t>
      </w:r>
      <w:r w:rsidRPr="00B4049D">
        <w:rPr>
          <w:sz w:val="18"/>
          <w:szCs w:val="18"/>
        </w:rPr>
        <w:t xml:space="preserve">   T.D. Rossing and R. Perrin, Vibration of bells. Applied Acoustics </w:t>
      </w:r>
      <w:r w:rsidRPr="00590167">
        <w:rPr>
          <w:b/>
          <w:sz w:val="18"/>
          <w:szCs w:val="18"/>
        </w:rPr>
        <w:t>20</w:t>
      </w:r>
      <w:r w:rsidRPr="00B4049D">
        <w:rPr>
          <w:sz w:val="18"/>
          <w:szCs w:val="18"/>
        </w:rPr>
        <w:t>, 41-70 (1988)</w:t>
      </w:r>
    </w:p>
  </w:endnote>
  <w:endnote w:id="221">
    <w:p w:rsidR="00C06533" w:rsidRPr="00510B7D" w:rsidRDefault="00C06533" w:rsidP="00590167">
      <w:pPr>
        <w:pStyle w:val="EndnoteText"/>
        <w:ind w:left="426" w:hanging="426"/>
      </w:pPr>
      <w:r w:rsidRPr="00B4049D">
        <w:rPr>
          <w:sz w:val="18"/>
          <w:szCs w:val="18"/>
        </w:rPr>
        <w:endnoteRef/>
      </w:r>
      <w:r>
        <w:rPr>
          <w:sz w:val="18"/>
          <w:szCs w:val="18"/>
        </w:rPr>
        <w:t>.</w:t>
      </w:r>
      <w:r w:rsidRPr="00B4049D">
        <w:rPr>
          <w:sz w:val="18"/>
          <w:szCs w:val="18"/>
        </w:rPr>
        <w:t xml:space="preserve">  T.D. Rossing, D.S. Hampton, B.E. Richardson and H.J. Sathoff, Vibrational m</w:t>
      </w:r>
      <w:r>
        <w:rPr>
          <w:sz w:val="18"/>
          <w:szCs w:val="18"/>
        </w:rPr>
        <w:t>odes of Chinese two-tone bells,</w:t>
      </w:r>
      <w:r w:rsidRPr="00B4049D">
        <w:rPr>
          <w:sz w:val="18"/>
          <w:szCs w:val="18"/>
        </w:rPr>
        <w:t xml:space="preserve"> </w:t>
      </w:r>
      <w:r>
        <w:rPr>
          <w:sz w:val="18"/>
          <w:szCs w:val="18"/>
        </w:rPr>
        <w:t xml:space="preserve"> </w:t>
      </w:r>
      <w:r w:rsidRPr="00B4049D">
        <w:rPr>
          <w:sz w:val="18"/>
          <w:szCs w:val="18"/>
        </w:rPr>
        <w:t xml:space="preserve">J. Acoust. Soc. Am. </w:t>
      </w:r>
      <w:r w:rsidRPr="00590167">
        <w:rPr>
          <w:b/>
          <w:sz w:val="18"/>
          <w:szCs w:val="18"/>
        </w:rPr>
        <w:t>83</w:t>
      </w:r>
      <w:r w:rsidRPr="00B4049D">
        <w:rPr>
          <w:sz w:val="18"/>
          <w:szCs w:val="18"/>
        </w:rPr>
        <w:t>, 369-373 (</w:t>
      </w:r>
      <w:r w:rsidRPr="00510B7D">
        <w:t xml:space="preserve">1988)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00B5145D-B90C-4F2C-9E0A-CD223AC6FAE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FBEAC851-0005-4137-81D4-2ED9D28E1B69}"/>
  </w:font>
  <w:font w:name="Calibri">
    <w:panose1 w:val="020F0502020204030204"/>
    <w:charset w:val="00"/>
    <w:family w:val="swiss"/>
    <w:pitch w:val="variable"/>
    <w:sig w:usb0="E4002EFF" w:usb1="C000247B" w:usb2="00000009" w:usb3="00000000" w:csb0="000001FF" w:csb1="00000000"/>
    <w:embedRegular r:id="rId3" w:fontKey="{81624463-CC1C-45C3-9498-EAB6FF997393}"/>
    <w:embedItalic r:id="rId4" w:fontKey="{77355C64-274A-4FA5-88FE-B65C08D524B2}"/>
  </w:font>
  <w:font w:name="Notes">
    <w:altName w:val="Vrinda"/>
    <w:charset w:val="00"/>
    <w:family w:val="swiss"/>
    <w:pitch w:val="variable"/>
    <w:sig w:usb0="00000003" w:usb1="00000000" w:usb2="00000000" w:usb3="00000000" w:csb0="00000001" w:csb1="00000000"/>
    <w:embedRegular r:id="rId5" w:fontKey="{44D60FDB-267D-44D0-A6CE-8ABBF71FC25F}"/>
  </w:font>
  <w:font w:name="Euclid Math One">
    <w:charset w:val="02"/>
    <w:family w:val="roman"/>
    <w:pitch w:val="variable"/>
    <w:sig w:usb0="80000000" w:usb1="10000000" w:usb2="00000000" w:usb3="00000000" w:csb0="80000000" w:csb1="00000000"/>
    <w:embedRegular r:id="rId6" w:fontKey="{4614C8AA-C1AF-4767-AA33-E6522108F484}"/>
  </w:font>
  <w:font w:name="Cambria Math">
    <w:panose1 w:val="02040503050406030204"/>
    <w:charset w:val="00"/>
    <w:family w:val="roman"/>
    <w:pitch w:val="variable"/>
    <w:sig w:usb0="E00006FF" w:usb1="420024FF" w:usb2="02000000" w:usb3="00000000" w:csb0="0000019F" w:csb1="00000000"/>
    <w:embedRegular r:id="rId7" w:fontKey="{1DBF081C-A119-4D8B-8992-6C50DD2FF401}"/>
    <w:embedItalic r:id="rId8" w:fontKey="{BF90D736-2691-4B9B-B5C8-61E39B8D880E}"/>
  </w:font>
  <w:font w:name="Times">
    <w:panose1 w:val="02020603050405020304"/>
    <w:charset w:val="00"/>
    <w:family w:val="roman"/>
    <w:pitch w:val="variable"/>
    <w:sig w:usb0="E0002EFF" w:usb1="C000785B" w:usb2="00000009" w:usb3="00000000" w:csb0="000001FF" w:csb1="00000000"/>
    <w:embedRegular r:id="rId9" w:fontKey="{0E7CBB7E-15D8-4D07-8C93-11481826F08D}"/>
  </w:font>
  <w:font w:name="ArialUnicodeMS">
    <w:panose1 w:val="00000000000000000000"/>
    <w:charset w:val="00"/>
    <w:family w:val="auto"/>
    <w:notTrueType/>
    <w:pitch w:val="default"/>
    <w:sig w:usb0="00000003" w:usb1="00000000" w:usb2="00000000" w:usb3="00000000" w:csb0="00000001" w:csb1="00000000"/>
  </w:font>
  <w:font w:name="Arial-Blac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0" w:fontKey="{960B6BBF-004D-4F2E-8DBA-C549C77755C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33" w:rsidRDefault="00C065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rsidR="00C06533" w:rsidRDefault="00C065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33" w:rsidRDefault="00C065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71C1">
      <w:rPr>
        <w:rStyle w:val="PageNumber"/>
        <w:noProof/>
      </w:rPr>
      <w:t>2</w:t>
    </w:r>
    <w:r>
      <w:rPr>
        <w:rStyle w:val="PageNumber"/>
      </w:rPr>
      <w:fldChar w:fldCharType="end"/>
    </w:r>
  </w:p>
  <w:p w:rsidR="00C06533" w:rsidRDefault="00C0653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33" w:rsidRDefault="00C06533" w:rsidP="00A65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rsidR="00C06533" w:rsidRDefault="00C065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33" w:rsidRDefault="00C06533" w:rsidP="00A65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41B2">
      <w:rPr>
        <w:rStyle w:val="PageNumber"/>
        <w:noProof/>
      </w:rPr>
      <w:t>219</w:t>
    </w:r>
    <w:r>
      <w:rPr>
        <w:rStyle w:val="PageNumber"/>
      </w:rPr>
      <w:fldChar w:fldCharType="end"/>
    </w:r>
  </w:p>
  <w:p w:rsidR="00C06533" w:rsidRDefault="00C06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B77" w:rsidRDefault="00931B77">
      <w:r>
        <w:separator/>
      </w:r>
    </w:p>
  </w:footnote>
  <w:footnote w:type="continuationSeparator" w:id="0">
    <w:p w:rsidR="00931B77" w:rsidRDefault="00931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33" w:rsidRDefault="00C06533">
    <w:pPr>
      <w:pStyle w:val="Header"/>
    </w:pPr>
    <w:r>
      <w:fldChar w:fldCharType="begin"/>
    </w:r>
    <w:r>
      <w:instrText xml:space="preserve"> DATE \@ "dd/MM/yyyy" </w:instrText>
    </w:r>
    <w:r>
      <w:fldChar w:fldCharType="separate"/>
    </w:r>
    <w:r w:rsidR="00720C5B">
      <w:rPr>
        <w:noProof/>
      </w:rPr>
      <w:t>06/07/2021</w:t>
    </w:r>
    <w:r>
      <w:fldChar w:fldCharType="end"/>
    </w:r>
    <w:r>
      <w:t>: Musical Acoustics</w:t>
    </w:r>
    <w:r w:rsidDel="0080556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13.5pt" o:bullet="t">
        <v:imagedata r:id="rId1" o:title=""/>
      </v:shape>
    </w:pict>
  </w:numPicBullet>
  <w:abstractNum w:abstractNumId="0" w15:restartNumberingAfterBreak="0">
    <w:nsid w:val="05B22BA4"/>
    <w:multiLevelType w:val="hybridMultilevel"/>
    <w:tmpl w:val="D0FC0300"/>
    <w:lvl w:ilvl="0" w:tplc="0809000F">
      <w:start w:val="1"/>
      <w:numFmt w:val="decimal"/>
      <w:lvlText w:val="%1."/>
      <w:lvlJc w:val="left"/>
      <w:pPr>
        <w:ind w:left="3305" w:hanging="360"/>
      </w:pPr>
    </w:lvl>
    <w:lvl w:ilvl="1" w:tplc="08090019" w:tentative="1">
      <w:start w:val="1"/>
      <w:numFmt w:val="lowerLetter"/>
      <w:lvlText w:val="%2."/>
      <w:lvlJc w:val="left"/>
      <w:pPr>
        <w:ind w:left="4025" w:hanging="360"/>
      </w:pPr>
    </w:lvl>
    <w:lvl w:ilvl="2" w:tplc="0809001B" w:tentative="1">
      <w:start w:val="1"/>
      <w:numFmt w:val="lowerRoman"/>
      <w:lvlText w:val="%3."/>
      <w:lvlJc w:val="right"/>
      <w:pPr>
        <w:ind w:left="4745" w:hanging="180"/>
      </w:pPr>
    </w:lvl>
    <w:lvl w:ilvl="3" w:tplc="0809000F" w:tentative="1">
      <w:start w:val="1"/>
      <w:numFmt w:val="decimal"/>
      <w:lvlText w:val="%4."/>
      <w:lvlJc w:val="left"/>
      <w:pPr>
        <w:ind w:left="5465" w:hanging="360"/>
      </w:pPr>
    </w:lvl>
    <w:lvl w:ilvl="4" w:tplc="08090019" w:tentative="1">
      <w:start w:val="1"/>
      <w:numFmt w:val="lowerLetter"/>
      <w:lvlText w:val="%5."/>
      <w:lvlJc w:val="left"/>
      <w:pPr>
        <w:ind w:left="6185" w:hanging="360"/>
      </w:pPr>
    </w:lvl>
    <w:lvl w:ilvl="5" w:tplc="0809001B" w:tentative="1">
      <w:start w:val="1"/>
      <w:numFmt w:val="lowerRoman"/>
      <w:lvlText w:val="%6."/>
      <w:lvlJc w:val="right"/>
      <w:pPr>
        <w:ind w:left="6905" w:hanging="180"/>
      </w:pPr>
    </w:lvl>
    <w:lvl w:ilvl="6" w:tplc="0809000F" w:tentative="1">
      <w:start w:val="1"/>
      <w:numFmt w:val="decimal"/>
      <w:lvlText w:val="%7."/>
      <w:lvlJc w:val="left"/>
      <w:pPr>
        <w:ind w:left="7625" w:hanging="360"/>
      </w:pPr>
    </w:lvl>
    <w:lvl w:ilvl="7" w:tplc="08090019" w:tentative="1">
      <w:start w:val="1"/>
      <w:numFmt w:val="lowerLetter"/>
      <w:lvlText w:val="%8."/>
      <w:lvlJc w:val="left"/>
      <w:pPr>
        <w:ind w:left="8345" w:hanging="360"/>
      </w:pPr>
    </w:lvl>
    <w:lvl w:ilvl="8" w:tplc="0809001B" w:tentative="1">
      <w:start w:val="1"/>
      <w:numFmt w:val="lowerRoman"/>
      <w:lvlText w:val="%9."/>
      <w:lvlJc w:val="right"/>
      <w:pPr>
        <w:ind w:left="9065" w:hanging="180"/>
      </w:pPr>
    </w:lvl>
  </w:abstractNum>
  <w:abstractNum w:abstractNumId="1" w15:restartNumberingAfterBreak="0">
    <w:nsid w:val="0ABD2F03"/>
    <w:multiLevelType w:val="multilevel"/>
    <w:tmpl w:val="A5C29784"/>
    <w:lvl w:ilvl="0">
      <w:start w:val="1"/>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2" w15:restartNumberingAfterBreak="0">
    <w:nsid w:val="132474C8"/>
    <w:multiLevelType w:val="hybridMultilevel"/>
    <w:tmpl w:val="9F4E012A"/>
    <w:lvl w:ilvl="0" w:tplc="AFA27E2A">
      <w:start w:val="1"/>
      <w:numFmt w:val="lowerLetter"/>
      <w:lvlText w:val="(%1)"/>
      <w:lvlJc w:val="left"/>
      <w:pPr>
        <w:tabs>
          <w:tab w:val="num" w:pos="6150"/>
        </w:tabs>
        <w:ind w:left="6150" w:hanging="3270"/>
      </w:pPr>
      <w:rPr>
        <w:rFonts w:hint="default"/>
      </w:rPr>
    </w:lvl>
    <w:lvl w:ilvl="1" w:tplc="08090019">
      <w:start w:val="1"/>
      <w:numFmt w:val="lowerLetter"/>
      <w:lvlText w:val="%2."/>
      <w:lvlJc w:val="left"/>
      <w:pPr>
        <w:tabs>
          <w:tab w:val="num" w:pos="4920"/>
        </w:tabs>
        <w:ind w:left="4920" w:hanging="360"/>
      </w:pPr>
    </w:lvl>
    <w:lvl w:ilvl="2" w:tplc="0809001B" w:tentative="1">
      <w:start w:val="1"/>
      <w:numFmt w:val="lowerRoman"/>
      <w:lvlText w:val="%3."/>
      <w:lvlJc w:val="right"/>
      <w:pPr>
        <w:tabs>
          <w:tab w:val="num" w:pos="5640"/>
        </w:tabs>
        <w:ind w:left="5640" w:hanging="180"/>
      </w:pPr>
    </w:lvl>
    <w:lvl w:ilvl="3" w:tplc="0809000F" w:tentative="1">
      <w:start w:val="1"/>
      <w:numFmt w:val="decimal"/>
      <w:lvlText w:val="%4."/>
      <w:lvlJc w:val="left"/>
      <w:pPr>
        <w:tabs>
          <w:tab w:val="num" w:pos="6360"/>
        </w:tabs>
        <w:ind w:left="6360" w:hanging="360"/>
      </w:pPr>
    </w:lvl>
    <w:lvl w:ilvl="4" w:tplc="08090019" w:tentative="1">
      <w:start w:val="1"/>
      <w:numFmt w:val="lowerLetter"/>
      <w:lvlText w:val="%5."/>
      <w:lvlJc w:val="left"/>
      <w:pPr>
        <w:tabs>
          <w:tab w:val="num" w:pos="7080"/>
        </w:tabs>
        <w:ind w:left="7080" w:hanging="360"/>
      </w:pPr>
    </w:lvl>
    <w:lvl w:ilvl="5" w:tplc="0809001B" w:tentative="1">
      <w:start w:val="1"/>
      <w:numFmt w:val="lowerRoman"/>
      <w:lvlText w:val="%6."/>
      <w:lvlJc w:val="right"/>
      <w:pPr>
        <w:tabs>
          <w:tab w:val="num" w:pos="7800"/>
        </w:tabs>
        <w:ind w:left="7800" w:hanging="180"/>
      </w:pPr>
    </w:lvl>
    <w:lvl w:ilvl="6" w:tplc="0809000F" w:tentative="1">
      <w:start w:val="1"/>
      <w:numFmt w:val="decimal"/>
      <w:lvlText w:val="%7."/>
      <w:lvlJc w:val="left"/>
      <w:pPr>
        <w:tabs>
          <w:tab w:val="num" w:pos="8520"/>
        </w:tabs>
        <w:ind w:left="8520" w:hanging="360"/>
      </w:pPr>
    </w:lvl>
    <w:lvl w:ilvl="7" w:tplc="08090019" w:tentative="1">
      <w:start w:val="1"/>
      <w:numFmt w:val="lowerLetter"/>
      <w:lvlText w:val="%8."/>
      <w:lvlJc w:val="left"/>
      <w:pPr>
        <w:tabs>
          <w:tab w:val="num" w:pos="9240"/>
        </w:tabs>
        <w:ind w:left="9240" w:hanging="360"/>
      </w:pPr>
    </w:lvl>
    <w:lvl w:ilvl="8" w:tplc="0809001B" w:tentative="1">
      <w:start w:val="1"/>
      <w:numFmt w:val="lowerRoman"/>
      <w:lvlText w:val="%9."/>
      <w:lvlJc w:val="right"/>
      <w:pPr>
        <w:tabs>
          <w:tab w:val="num" w:pos="9960"/>
        </w:tabs>
        <w:ind w:left="9960" w:hanging="180"/>
      </w:pPr>
    </w:lvl>
  </w:abstractNum>
  <w:abstractNum w:abstractNumId="3" w15:restartNumberingAfterBreak="0">
    <w:nsid w:val="13820D64"/>
    <w:multiLevelType w:val="multilevel"/>
    <w:tmpl w:val="C57253F2"/>
    <w:lvl w:ilvl="0">
      <w:start w:val="13"/>
      <w:numFmt w:val="decimal"/>
      <w:lvlText w:val="%1"/>
      <w:lvlJc w:val="left"/>
      <w:pPr>
        <w:ind w:left="570" w:hanging="57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220FA5"/>
    <w:multiLevelType w:val="multilevel"/>
    <w:tmpl w:val="D96E1130"/>
    <w:lvl w:ilvl="0">
      <w:start w:val="1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color w:val="0000FF"/>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7392C99"/>
    <w:multiLevelType w:val="hybridMultilevel"/>
    <w:tmpl w:val="3B0CA3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5C36092"/>
    <w:multiLevelType w:val="hybridMultilevel"/>
    <w:tmpl w:val="0122B0BC"/>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7" w15:restartNumberingAfterBreak="0">
    <w:nsid w:val="282F41CF"/>
    <w:multiLevelType w:val="hybridMultilevel"/>
    <w:tmpl w:val="8AEABE5E"/>
    <w:lvl w:ilvl="0" w:tplc="D2988CEA">
      <w:start w:val="1"/>
      <w:numFmt w:val="decimal"/>
      <w:lvlText w:val="%1."/>
      <w:lvlJc w:val="left"/>
      <w:pPr>
        <w:ind w:left="2487" w:hanging="360"/>
      </w:pPr>
      <w:rPr>
        <w:rFonts w:hint="default"/>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8" w15:restartNumberingAfterBreak="0">
    <w:nsid w:val="286E2B68"/>
    <w:multiLevelType w:val="multilevel"/>
    <w:tmpl w:val="B59469C0"/>
    <w:lvl w:ilvl="0">
      <w:start w:val="13"/>
      <w:numFmt w:val="decimal"/>
      <w:lvlText w:val="%1"/>
      <w:lvlJc w:val="left"/>
      <w:pPr>
        <w:tabs>
          <w:tab w:val="num" w:pos="720"/>
        </w:tabs>
        <w:ind w:left="720" w:hanging="720"/>
      </w:pPr>
      <w:rPr>
        <w:rFonts w:hint="default"/>
      </w:rPr>
    </w:lvl>
    <w:lvl w:ilvl="1">
      <w:start w:val="3"/>
      <w:numFmt w:val="decimal"/>
      <w:lvlText w:val="%1.%2"/>
      <w:lvlJc w:val="left"/>
      <w:pPr>
        <w:tabs>
          <w:tab w:val="num" w:pos="900"/>
        </w:tabs>
        <w:ind w:left="900" w:hanging="720"/>
      </w:pPr>
      <w:rPr>
        <w:rFonts w:hint="default"/>
        <w:sz w:val="28"/>
        <w:szCs w:val="28"/>
      </w:rPr>
    </w:lvl>
    <w:lvl w:ilvl="2">
      <w:start w:val="3"/>
      <w:numFmt w:val="decimal"/>
      <w:lvlText w:val="%1.%2.%3"/>
      <w:lvlJc w:val="left"/>
      <w:pPr>
        <w:tabs>
          <w:tab w:val="num" w:pos="1620"/>
        </w:tabs>
        <w:ind w:left="1620" w:hanging="720"/>
      </w:pPr>
      <w:rPr>
        <w:rFonts w:hint="default"/>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99C682F"/>
    <w:multiLevelType w:val="multilevel"/>
    <w:tmpl w:val="000E7A3C"/>
    <w:lvl w:ilvl="0">
      <w:start w:val="13"/>
      <w:numFmt w:val="decimal"/>
      <w:lvlText w:val="%1"/>
      <w:lvlJc w:val="left"/>
      <w:pPr>
        <w:tabs>
          <w:tab w:val="num" w:pos="705"/>
        </w:tabs>
        <w:ind w:left="705" w:hanging="705"/>
      </w:pPr>
      <w:rPr>
        <w:rFonts w:hint="default"/>
        <w:b/>
        <w:sz w:val="28"/>
      </w:rPr>
    </w:lvl>
    <w:lvl w:ilvl="1">
      <w:start w:val="4"/>
      <w:numFmt w:val="decimal"/>
      <w:lvlText w:val="%1.%2"/>
      <w:lvlJc w:val="left"/>
      <w:pPr>
        <w:tabs>
          <w:tab w:val="num" w:pos="932"/>
        </w:tabs>
        <w:ind w:left="932" w:hanging="720"/>
      </w:pPr>
      <w:rPr>
        <w:rFonts w:hint="default"/>
        <w:b/>
        <w:sz w:val="28"/>
      </w:rPr>
    </w:lvl>
    <w:lvl w:ilvl="2">
      <w:start w:val="4"/>
      <w:numFmt w:val="decimal"/>
      <w:lvlText w:val="%1.%2.%3"/>
      <w:lvlJc w:val="left"/>
      <w:pPr>
        <w:tabs>
          <w:tab w:val="num" w:pos="1504"/>
        </w:tabs>
        <w:ind w:left="1504" w:hanging="1080"/>
      </w:pPr>
      <w:rPr>
        <w:rFonts w:hint="default"/>
        <w:b/>
        <w:sz w:val="32"/>
        <w:szCs w:val="32"/>
      </w:rPr>
    </w:lvl>
    <w:lvl w:ilvl="3">
      <w:start w:val="1"/>
      <w:numFmt w:val="decimal"/>
      <w:lvlText w:val="%1.%2.%3.%4"/>
      <w:lvlJc w:val="left"/>
      <w:pPr>
        <w:tabs>
          <w:tab w:val="num" w:pos="2076"/>
        </w:tabs>
        <w:ind w:left="2076" w:hanging="1440"/>
      </w:pPr>
      <w:rPr>
        <w:rFonts w:hint="default"/>
        <w:b/>
        <w:sz w:val="28"/>
      </w:rPr>
    </w:lvl>
    <w:lvl w:ilvl="4">
      <w:start w:val="1"/>
      <w:numFmt w:val="decimal"/>
      <w:lvlText w:val="%1.%2.%3.%4.%5"/>
      <w:lvlJc w:val="left"/>
      <w:pPr>
        <w:tabs>
          <w:tab w:val="num" w:pos="2288"/>
        </w:tabs>
        <w:ind w:left="2288" w:hanging="1440"/>
      </w:pPr>
      <w:rPr>
        <w:rFonts w:hint="default"/>
        <w:b/>
        <w:sz w:val="28"/>
      </w:rPr>
    </w:lvl>
    <w:lvl w:ilvl="5">
      <w:start w:val="1"/>
      <w:numFmt w:val="decimal"/>
      <w:lvlText w:val="%1.%2.%3.%4.%5.%6"/>
      <w:lvlJc w:val="left"/>
      <w:pPr>
        <w:tabs>
          <w:tab w:val="num" w:pos="2860"/>
        </w:tabs>
        <w:ind w:left="2860" w:hanging="1800"/>
      </w:pPr>
      <w:rPr>
        <w:rFonts w:hint="default"/>
        <w:b/>
        <w:sz w:val="28"/>
      </w:rPr>
    </w:lvl>
    <w:lvl w:ilvl="6">
      <w:start w:val="1"/>
      <w:numFmt w:val="decimal"/>
      <w:lvlText w:val="%1.%2.%3.%4.%5.%6.%7"/>
      <w:lvlJc w:val="left"/>
      <w:pPr>
        <w:tabs>
          <w:tab w:val="num" w:pos="3432"/>
        </w:tabs>
        <w:ind w:left="3432" w:hanging="2160"/>
      </w:pPr>
      <w:rPr>
        <w:rFonts w:hint="default"/>
        <w:b/>
        <w:sz w:val="28"/>
      </w:rPr>
    </w:lvl>
    <w:lvl w:ilvl="7">
      <w:start w:val="1"/>
      <w:numFmt w:val="decimal"/>
      <w:lvlText w:val="%1.%2.%3.%4.%5.%6.%7.%8"/>
      <w:lvlJc w:val="left"/>
      <w:pPr>
        <w:tabs>
          <w:tab w:val="num" w:pos="4004"/>
        </w:tabs>
        <w:ind w:left="4004" w:hanging="2520"/>
      </w:pPr>
      <w:rPr>
        <w:rFonts w:hint="default"/>
        <w:b/>
        <w:sz w:val="28"/>
      </w:rPr>
    </w:lvl>
    <w:lvl w:ilvl="8">
      <w:start w:val="1"/>
      <w:numFmt w:val="decimal"/>
      <w:lvlText w:val="%1.%2.%3.%4.%5.%6.%7.%8.%9"/>
      <w:lvlJc w:val="left"/>
      <w:pPr>
        <w:tabs>
          <w:tab w:val="num" w:pos="4576"/>
        </w:tabs>
        <w:ind w:left="4576" w:hanging="2880"/>
      </w:pPr>
      <w:rPr>
        <w:rFonts w:hint="default"/>
        <w:b/>
        <w:sz w:val="28"/>
      </w:rPr>
    </w:lvl>
  </w:abstractNum>
  <w:abstractNum w:abstractNumId="10" w15:restartNumberingAfterBreak="0">
    <w:nsid w:val="454C3E73"/>
    <w:multiLevelType w:val="hybridMultilevel"/>
    <w:tmpl w:val="24D441BC"/>
    <w:lvl w:ilvl="0" w:tplc="B41629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4714038"/>
    <w:multiLevelType w:val="multilevel"/>
    <w:tmpl w:val="BFFA6F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7E745F"/>
    <w:multiLevelType w:val="multilevel"/>
    <w:tmpl w:val="4F561A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E07942"/>
    <w:multiLevelType w:val="hybridMultilevel"/>
    <w:tmpl w:val="4ED480C4"/>
    <w:lvl w:ilvl="0" w:tplc="18862D76">
      <w:start w:val="1"/>
      <w:numFmt w:val="decimal"/>
      <w:lvlText w:val="%1."/>
      <w:lvlJc w:val="left"/>
      <w:pPr>
        <w:ind w:left="1860" w:hanging="36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4" w15:restartNumberingAfterBreak="0">
    <w:nsid w:val="589E5CB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5ACA30CD"/>
    <w:multiLevelType w:val="multilevel"/>
    <w:tmpl w:val="AF002EDC"/>
    <w:lvl w:ilvl="0">
      <w:start w:val="13"/>
      <w:numFmt w:val="decimalZero"/>
      <w:lvlText w:val="%1"/>
      <w:lvlJc w:val="left"/>
      <w:pPr>
        <w:tabs>
          <w:tab w:val="num" w:pos="780"/>
        </w:tabs>
        <w:ind w:left="780" w:hanging="780"/>
      </w:pPr>
      <w:rPr>
        <w:rFonts w:hint="default"/>
      </w:rPr>
    </w:lvl>
    <w:lvl w:ilvl="1">
      <w:start w:val="2"/>
      <w:numFmt w:val="decimal"/>
      <w:lvlText w:val="%1.%2"/>
      <w:lvlJc w:val="left"/>
      <w:pPr>
        <w:tabs>
          <w:tab w:val="num" w:pos="922"/>
        </w:tabs>
        <w:ind w:left="922"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C462B07"/>
    <w:multiLevelType w:val="multilevel"/>
    <w:tmpl w:val="99BC5CC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35C0C2E"/>
    <w:multiLevelType w:val="hybridMultilevel"/>
    <w:tmpl w:val="77988D8C"/>
    <w:lvl w:ilvl="0" w:tplc="C8D4215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F73CE1"/>
    <w:multiLevelType w:val="multilevel"/>
    <w:tmpl w:val="637A9D8E"/>
    <w:lvl w:ilvl="0">
      <w:start w:val="13"/>
      <w:numFmt w:val="decimal"/>
      <w:lvlText w:val="%1"/>
      <w:lvlJc w:val="left"/>
      <w:pPr>
        <w:tabs>
          <w:tab w:val="num" w:pos="600"/>
        </w:tabs>
        <w:ind w:left="600" w:hanging="600"/>
      </w:pPr>
      <w:rPr>
        <w:rFonts w:hint="default"/>
      </w:rPr>
    </w:lvl>
    <w:lvl w:ilvl="1">
      <w:start w:val="2"/>
      <w:numFmt w:val="decimal"/>
      <w:lvlText w:val="%1.%2"/>
      <w:lvlJc w:val="left"/>
      <w:pPr>
        <w:tabs>
          <w:tab w:val="num" w:pos="810"/>
        </w:tabs>
        <w:ind w:left="810" w:hanging="600"/>
      </w:pPr>
      <w:rPr>
        <w:rFonts w:hint="default"/>
      </w:rPr>
    </w:lvl>
    <w:lvl w:ilvl="2">
      <w:start w:val="1"/>
      <w:numFmt w:val="decimal"/>
      <w:lvlText w:val="%1.%2.%3"/>
      <w:lvlJc w:val="left"/>
      <w:pPr>
        <w:tabs>
          <w:tab w:val="num" w:pos="1520"/>
        </w:tabs>
        <w:ind w:left="152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19" w15:restartNumberingAfterBreak="0">
    <w:nsid w:val="6B0A3F3E"/>
    <w:multiLevelType w:val="multilevel"/>
    <w:tmpl w:val="7DCED144"/>
    <w:lvl w:ilvl="0">
      <w:start w:val="1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B8B7781"/>
    <w:multiLevelType w:val="multilevel"/>
    <w:tmpl w:val="E460D432"/>
    <w:lvl w:ilvl="0">
      <w:start w:val="13"/>
      <w:numFmt w:val="decimal"/>
      <w:lvlText w:val="%1"/>
      <w:lvlJc w:val="left"/>
      <w:pPr>
        <w:tabs>
          <w:tab w:val="num" w:pos="810"/>
        </w:tabs>
        <w:ind w:left="810" w:hanging="810"/>
      </w:pPr>
      <w:rPr>
        <w:rFonts w:hint="default"/>
      </w:rPr>
    </w:lvl>
    <w:lvl w:ilvl="1">
      <w:start w:val="3"/>
      <w:numFmt w:val="decimal"/>
      <w:lvlText w:val="%1.%2"/>
      <w:lvlJc w:val="left"/>
      <w:pPr>
        <w:tabs>
          <w:tab w:val="num" w:pos="1378"/>
        </w:tabs>
        <w:ind w:left="1378" w:hanging="810"/>
      </w:pPr>
      <w:rPr>
        <w:rFonts w:hint="default"/>
      </w:rPr>
    </w:lvl>
    <w:lvl w:ilvl="2">
      <w:start w:val="4"/>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55918D1"/>
    <w:multiLevelType w:val="hybridMultilevel"/>
    <w:tmpl w:val="A120B528"/>
    <w:lvl w:ilvl="0" w:tplc="6F36D02A">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B33727"/>
    <w:multiLevelType w:val="hybridMultilevel"/>
    <w:tmpl w:val="2346BB70"/>
    <w:lvl w:ilvl="0" w:tplc="16B81348">
      <w:start w:val="1"/>
      <w:numFmt w:val="decimal"/>
      <w:lvlText w:val="%1."/>
      <w:lvlJc w:val="left"/>
      <w:pPr>
        <w:ind w:left="3305" w:hanging="360"/>
      </w:pPr>
      <w:rPr>
        <w:rFonts w:hint="default"/>
        <w:b/>
      </w:rPr>
    </w:lvl>
    <w:lvl w:ilvl="1" w:tplc="08090019" w:tentative="1">
      <w:start w:val="1"/>
      <w:numFmt w:val="lowerLetter"/>
      <w:lvlText w:val="%2."/>
      <w:lvlJc w:val="left"/>
      <w:pPr>
        <w:ind w:left="4025" w:hanging="360"/>
      </w:pPr>
    </w:lvl>
    <w:lvl w:ilvl="2" w:tplc="0809001B" w:tentative="1">
      <w:start w:val="1"/>
      <w:numFmt w:val="lowerRoman"/>
      <w:lvlText w:val="%3."/>
      <w:lvlJc w:val="right"/>
      <w:pPr>
        <w:ind w:left="4745" w:hanging="180"/>
      </w:pPr>
    </w:lvl>
    <w:lvl w:ilvl="3" w:tplc="0809000F" w:tentative="1">
      <w:start w:val="1"/>
      <w:numFmt w:val="decimal"/>
      <w:lvlText w:val="%4."/>
      <w:lvlJc w:val="left"/>
      <w:pPr>
        <w:ind w:left="5465" w:hanging="360"/>
      </w:pPr>
    </w:lvl>
    <w:lvl w:ilvl="4" w:tplc="08090019" w:tentative="1">
      <w:start w:val="1"/>
      <w:numFmt w:val="lowerLetter"/>
      <w:lvlText w:val="%5."/>
      <w:lvlJc w:val="left"/>
      <w:pPr>
        <w:ind w:left="6185" w:hanging="360"/>
      </w:pPr>
    </w:lvl>
    <w:lvl w:ilvl="5" w:tplc="0809001B" w:tentative="1">
      <w:start w:val="1"/>
      <w:numFmt w:val="lowerRoman"/>
      <w:lvlText w:val="%6."/>
      <w:lvlJc w:val="right"/>
      <w:pPr>
        <w:ind w:left="6905" w:hanging="180"/>
      </w:pPr>
    </w:lvl>
    <w:lvl w:ilvl="6" w:tplc="0809000F" w:tentative="1">
      <w:start w:val="1"/>
      <w:numFmt w:val="decimal"/>
      <w:lvlText w:val="%7."/>
      <w:lvlJc w:val="left"/>
      <w:pPr>
        <w:ind w:left="7625" w:hanging="360"/>
      </w:pPr>
    </w:lvl>
    <w:lvl w:ilvl="7" w:tplc="08090019" w:tentative="1">
      <w:start w:val="1"/>
      <w:numFmt w:val="lowerLetter"/>
      <w:lvlText w:val="%8."/>
      <w:lvlJc w:val="left"/>
      <w:pPr>
        <w:ind w:left="8345" w:hanging="360"/>
      </w:pPr>
    </w:lvl>
    <w:lvl w:ilvl="8" w:tplc="0809001B" w:tentative="1">
      <w:start w:val="1"/>
      <w:numFmt w:val="lowerRoman"/>
      <w:lvlText w:val="%9."/>
      <w:lvlJc w:val="right"/>
      <w:pPr>
        <w:ind w:left="9065" w:hanging="180"/>
      </w:pPr>
    </w:lvl>
  </w:abstractNum>
  <w:num w:numId="1">
    <w:abstractNumId w:val="18"/>
  </w:num>
  <w:num w:numId="2">
    <w:abstractNumId w:val="2"/>
  </w:num>
  <w:num w:numId="3">
    <w:abstractNumId w:val="8"/>
  </w:num>
  <w:num w:numId="4">
    <w:abstractNumId w:val="19"/>
  </w:num>
  <w:num w:numId="5">
    <w:abstractNumId w:val="4"/>
  </w:num>
  <w:num w:numId="6">
    <w:abstractNumId w:val="14"/>
  </w:num>
  <w:num w:numId="7">
    <w:abstractNumId w:val="15"/>
  </w:num>
  <w:num w:numId="8">
    <w:abstractNumId w:val="9"/>
  </w:num>
  <w:num w:numId="9">
    <w:abstractNumId w:val="20"/>
  </w:num>
  <w:num w:numId="10">
    <w:abstractNumId w:val="3"/>
  </w:num>
  <w:num w:numId="11">
    <w:abstractNumId w:val="10"/>
  </w:num>
  <w:num w:numId="12">
    <w:abstractNumId w:val="6"/>
  </w:num>
  <w:num w:numId="13">
    <w:abstractNumId w:val="13"/>
  </w:num>
  <w:num w:numId="14">
    <w:abstractNumId w:val="7"/>
  </w:num>
  <w:num w:numId="15">
    <w:abstractNumId w:val="17"/>
  </w:num>
  <w:num w:numId="16">
    <w:abstractNumId w:val="5"/>
  </w:num>
  <w:num w:numId="17">
    <w:abstractNumId w:val="1"/>
  </w:num>
  <w:num w:numId="18">
    <w:abstractNumId w:val="12"/>
  </w:num>
  <w:num w:numId="19">
    <w:abstractNumId w:val="11"/>
  </w:num>
  <w:num w:numId="20">
    <w:abstractNumId w:val="21"/>
  </w:num>
  <w:num w:numId="21">
    <w:abstractNumId w:val="16"/>
  </w:num>
  <w:num w:numId="22">
    <w:abstractNumId w:val="22"/>
  </w:num>
  <w:num w:numId="2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fr-FR"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autoHyphenation/>
  <w:hyphenationZone w:val="567"/>
  <w:drawingGridHorizontalSpacing w:val="10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89"/>
    <w:rsid w:val="00000271"/>
    <w:rsid w:val="00001E34"/>
    <w:rsid w:val="000057F1"/>
    <w:rsid w:val="00005B65"/>
    <w:rsid w:val="00006294"/>
    <w:rsid w:val="0001173B"/>
    <w:rsid w:val="000130AC"/>
    <w:rsid w:val="00013860"/>
    <w:rsid w:val="00016816"/>
    <w:rsid w:val="00017CB1"/>
    <w:rsid w:val="00017D28"/>
    <w:rsid w:val="00021369"/>
    <w:rsid w:val="000214DE"/>
    <w:rsid w:val="00022A02"/>
    <w:rsid w:val="00022F7F"/>
    <w:rsid w:val="00023987"/>
    <w:rsid w:val="00024C46"/>
    <w:rsid w:val="00024E5F"/>
    <w:rsid w:val="000255FB"/>
    <w:rsid w:val="00027F47"/>
    <w:rsid w:val="000304C3"/>
    <w:rsid w:val="000311B2"/>
    <w:rsid w:val="00032187"/>
    <w:rsid w:val="00034013"/>
    <w:rsid w:val="000417AB"/>
    <w:rsid w:val="00046A7F"/>
    <w:rsid w:val="00046AF3"/>
    <w:rsid w:val="00050ECF"/>
    <w:rsid w:val="000515DE"/>
    <w:rsid w:val="00051AC6"/>
    <w:rsid w:val="000571A5"/>
    <w:rsid w:val="00060E12"/>
    <w:rsid w:val="00062C1E"/>
    <w:rsid w:val="00063234"/>
    <w:rsid w:val="0006360F"/>
    <w:rsid w:val="00063FFC"/>
    <w:rsid w:val="00064616"/>
    <w:rsid w:val="00064F01"/>
    <w:rsid w:val="0006698E"/>
    <w:rsid w:val="000669D2"/>
    <w:rsid w:val="000676FA"/>
    <w:rsid w:val="0006775A"/>
    <w:rsid w:val="00067B61"/>
    <w:rsid w:val="00070AF6"/>
    <w:rsid w:val="00072847"/>
    <w:rsid w:val="00073B05"/>
    <w:rsid w:val="00074154"/>
    <w:rsid w:val="000767FA"/>
    <w:rsid w:val="00077B63"/>
    <w:rsid w:val="000804FB"/>
    <w:rsid w:val="00080EFF"/>
    <w:rsid w:val="00083675"/>
    <w:rsid w:val="00084C04"/>
    <w:rsid w:val="000900CC"/>
    <w:rsid w:val="00092EB7"/>
    <w:rsid w:val="00093278"/>
    <w:rsid w:val="0009428A"/>
    <w:rsid w:val="00094309"/>
    <w:rsid w:val="000A10AB"/>
    <w:rsid w:val="000B0730"/>
    <w:rsid w:val="000B1B97"/>
    <w:rsid w:val="000B1E25"/>
    <w:rsid w:val="000B32A7"/>
    <w:rsid w:val="000B3354"/>
    <w:rsid w:val="000B36E2"/>
    <w:rsid w:val="000B5792"/>
    <w:rsid w:val="000B5FA1"/>
    <w:rsid w:val="000B60C8"/>
    <w:rsid w:val="000B75C3"/>
    <w:rsid w:val="000B7BB8"/>
    <w:rsid w:val="000C3B43"/>
    <w:rsid w:val="000C576F"/>
    <w:rsid w:val="000C59F0"/>
    <w:rsid w:val="000C5E10"/>
    <w:rsid w:val="000D0B7C"/>
    <w:rsid w:val="000D2718"/>
    <w:rsid w:val="000D3064"/>
    <w:rsid w:val="000D480F"/>
    <w:rsid w:val="000D49C4"/>
    <w:rsid w:val="000D5063"/>
    <w:rsid w:val="000D5FB0"/>
    <w:rsid w:val="000D6933"/>
    <w:rsid w:val="000D69FD"/>
    <w:rsid w:val="000E1B7D"/>
    <w:rsid w:val="000E2E41"/>
    <w:rsid w:val="000E3E98"/>
    <w:rsid w:val="000E681D"/>
    <w:rsid w:val="000E79BE"/>
    <w:rsid w:val="000F0C5E"/>
    <w:rsid w:val="000F421F"/>
    <w:rsid w:val="000F50C8"/>
    <w:rsid w:val="00100629"/>
    <w:rsid w:val="00100E02"/>
    <w:rsid w:val="00102C93"/>
    <w:rsid w:val="0010443C"/>
    <w:rsid w:val="001064F5"/>
    <w:rsid w:val="001072E8"/>
    <w:rsid w:val="00107A3E"/>
    <w:rsid w:val="00111FA2"/>
    <w:rsid w:val="00112B27"/>
    <w:rsid w:val="001135E0"/>
    <w:rsid w:val="001138E5"/>
    <w:rsid w:val="001149BD"/>
    <w:rsid w:val="001151D0"/>
    <w:rsid w:val="0012247E"/>
    <w:rsid w:val="00122EC6"/>
    <w:rsid w:val="001257D2"/>
    <w:rsid w:val="00126E92"/>
    <w:rsid w:val="00127114"/>
    <w:rsid w:val="0013565D"/>
    <w:rsid w:val="00135BF3"/>
    <w:rsid w:val="00136570"/>
    <w:rsid w:val="00137A5D"/>
    <w:rsid w:val="00140090"/>
    <w:rsid w:val="00140DFA"/>
    <w:rsid w:val="0014324D"/>
    <w:rsid w:val="00143D56"/>
    <w:rsid w:val="00144B20"/>
    <w:rsid w:val="00146336"/>
    <w:rsid w:val="00146783"/>
    <w:rsid w:val="00146995"/>
    <w:rsid w:val="00150067"/>
    <w:rsid w:val="001512F2"/>
    <w:rsid w:val="001513BC"/>
    <w:rsid w:val="00155B36"/>
    <w:rsid w:val="00157962"/>
    <w:rsid w:val="0016212B"/>
    <w:rsid w:val="00163AF4"/>
    <w:rsid w:val="00164237"/>
    <w:rsid w:val="001653BE"/>
    <w:rsid w:val="00165779"/>
    <w:rsid w:val="00167406"/>
    <w:rsid w:val="001678BD"/>
    <w:rsid w:val="001727AD"/>
    <w:rsid w:val="00177338"/>
    <w:rsid w:val="00180597"/>
    <w:rsid w:val="001816E2"/>
    <w:rsid w:val="00182EC2"/>
    <w:rsid w:val="00184DBD"/>
    <w:rsid w:val="00186A00"/>
    <w:rsid w:val="00186EB1"/>
    <w:rsid w:val="00187BBB"/>
    <w:rsid w:val="00190F2B"/>
    <w:rsid w:val="0019195B"/>
    <w:rsid w:val="00191CA8"/>
    <w:rsid w:val="00192078"/>
    <w:rsid w:val="0019210A"/>
    <w:rsid w:val="001926A3"/>
    <w:rsid w:val="00195170"/>
    <w:rsid w:val="00195EB2"/>
    <w:rsid w:val="00197119"/>
    <w:rsid w:val="00197367"/>
    <w:rsid w:val="001A0A22"/>
    <w:rsid w:val="001A1D51"/>
    <w:rsid w:val="001A456A"/>
    <w:rsid w:val="001A78DA"/>
    <w:rsid w:val="001B0507"/>
    <w:rsid w:val="001B0790"/>
    <w:rsid w:val="001B0F79"/>
    <w:rsid w:val="001B2C3C"/>
    <w:rsid w:val="001B334D"/>
    <w:rsid w:val="001B3BFF"/>
    <w:rsid w:val="001B5698"/>
    <w:rsid w:val="001B5786"/>
    <w:rsid w:val="001B5A75"/>
    <w:rsid w:val="001B7313"/>
    <w:rsid w:val="001C1062"/>
    <w:rsid w:val="001C290E"/>
    <w:rsid w:val="001C40A4"/>
    <w:rsid w:val="001C511E"/>
    <w:rsid w:val="001C56B9"/>
    <w:rsid w:val="001C6C56"/>
    <w:rsid w:val="001C6D57"/>
    <w:rsid w:val="001C724D"/>
    <w:rsid w:val="001C7AD0"/>
    <w:rsid w:val="001D1AA9"/>
    <w:rsid w:val="001D2295"/>
    <w:rsid w:val="001D3E49"/>
    <w:rsid w:val="001D4C81"/>
    <w:rsid w:val="001D6972"/>
    <w:rsid w:val="001D7843"/>
    <w:rsid w:val="001E0AA6"/>
    <w:rsid w:val="001E5E9A"/>
    <w:rsid w:val="001E7741"/>
    <w:rsid w:val="001E7D89"/>
    <w:rsid w:val="001F4B29"/>
    <w:rsid w:val="001F5146"/>
    <w:rsid w:val="001F5343"/>
    <w:rsid w:val="001F6EE9"/>
    <w:rsid w:val="00200100"/>
    <w:rsid w:val="00201968"/>
    <w:rsid w:val="00201CE0"/>
    <w:rsid w:val="00201F99"/>
    <w:rsid w:val="00206003"/>
    <w:rsid w:val="00207713"/>
    <w:rsid w:val="00210B8E"/>
    <w:rsid w:val="0021532C"/>
    <w:rsid w:val="00220338"/>
    <w:rsid w:val="002222F8"/>
    <w:rsid w:val="00224970"/>
    <w:rsid w:val="00224C6F"/>
    <w:rsid w:val="00227525"/>
    <w:rsid w:val="00227953"/>
    <w:rsid w:val="00230D21"/>
    <w:rsid w:val="002315A8"/>
    <w:rsid w:val="0023371C"/>
    <w:rsid w:val="00235105"/>
    <w:rsid w:val="00237522"/>
    <w:rsid w:val="0024008A"/>
    <w:rsid w:val="0024066F"/>
    <w:rsid w:val="00245C55"/>
    <w:rsid w:val="00245D0C"/>
    <w:rsid w:val="00245FA9"/>
    <w:rsid w:val="0024685D"/>
    <w:rsid w:val="00250101"/>
    <w:rsid w:val="00251783"/>
    <w:rsid w:val="00252A2B"/>
    <w:rsid w:val="00254FA0"/>
    <w:rsid w:val="00256051"/>
    <w:rsid w:val="002561A5"/>
    <w:rsid w:val="00256BBA"/>
    <w:rsid w:val="00257910"/>
    <w:rsid w:val="00257C2D"/>
    <w:rsid w:val="0026092F"/>
    <w:rsid w:val="00262F66"/>
    <w:rsid w:val="002630AD"/>
    <w:rsid w:val="00264E0B"/>
    <w:rsid w:val="00266A7E"/>
    <w:rsid w:val="00270244"/>
    <w:rsid w:val="002703C9"/>
    <w:rsid w:val="00272FC0"/>
    <w:rsid w:val="0028058D"/>
    <w:rsid w:val="00283038"/>
    <w:rsid w:val="00285B9D"/>
    <w:rsid w:val="00285E4F"/>
    <w:rsid w:val="00285F6D"/>
    <w:rsid w:val="002861B8"/>
    <w:rsid w:val="00287A56"/>
    <w:rsid w:val="00291534"/>
    <w:rsid w:val="00293115"/>
    <w:rsid w:val="00293913"/>
    <w:rsid w:val="00295E69"/>
    <w:rsid w:val="002A078E"/>
    <w:rsid w:val="002A1B03"/>
    <w:rsid w:val="002A1B3A"/>
    <w:rsid w:val="002A48BB"/>
    <w:rsid w:val="002A5B53"/>
    <w:rsid w:val="002A666B"/>
    <w:rsid w:val="002B3DD4"/>
    <w:rsid w:val="002B658C"/>
    <w:rsid w:val="002B73FD"/>
    <w:rsid w:val="002C09F1"/>
    <w:rsid w:val="002C544B"/>
    <w:rsid w:val="002D0525"/>
    <w:rsid w:val="002D0A65"/>
    <w:rsid w:val="002D4F56"/>
    <w:rsid w:val="002E3587"/>
    <w:rsid w:val="002E38B4"/>
    <w:rsid w:val="002E3D7C"/>
    <w:rsid w:val="002E7A58"/>
    <w:rsid w:val="002F4537"/>
    <w:rsid w:val="002F6AE3"/>
    <w:rsid w:val="002F76DE"/>
    <w:rsid w:val="00301472"/>
    <w:rsid w:val="00302BFC"/>
    <w:rsid w:val="00305AA8"/>
    <w:rsid w:val="00305EE8"/>
    <w:rsid w:val="00307391"/>
    <w:rsid w:val="0030790D"/>
    <w:rsid w:val="00307BC6"/>
    <w:rsid w:val="00307BFE"/>
    <w:rsid w:val="00307DFE"/>
    <w:rsid w:val="0031167C"/>
    <w:rsid w:val="00314048"/>
    <w:rsid w:val="00316631"/>
    <w:rsid w:val="00316787"/>
    <w:rsid w:val="00316DD5"/>
    <w:rsid w:val="00317195"/>
    <w:rsid w:val="00321E70"/>
    <w:rsid w:val="00323173"/>
    <w:rsid w:val="00324CFE"/>
    <w:rsid w:val="0032531C"/>
    <w:rsid w:val="00326F76"/>
    <w:rsid w:val="00330F04"/>
    <w:rsid w:val="00332AF1"/>
    <w:rsid w:val="00336B53"/>
    <w:rsid w:val="00337B0D"/>
    <w:rsid w:val="00340262"/>
    <w:rsid w:val="003410D0"/>
    <w:rsid w:val="00342A9E"/>
    <w:rsid w:val="0034375D"/>
    <w:rsid w:val="0034446F"/>
    <w:rsid w:val="00345916"/>
    <w:rsid w:val="0034595F"/>
    <w:rsid w:val="0035010D"/>
    <w:rsid w:val="00351F1D"/>
    <w:rsid w:val="003527FA"/>
    <w:rsid w:val="0035321E"/>
    <w:rsid w:val="00354D78"/>
    <w:rsid w:val="0035512A"/>
    <w:rsid w:val="00361B03"/>
    <w:rsid w:val="0036224F"/>
    <w:rsid w:val="00362256"/>
    <w:rsid w:val="00362697"/>
    <w:rsid w:val="00362BA1"/>
    <w:rsid w:val="003673F7"/>
    <w:rsid w:val="003715CC"/>
    <w:rsid w:val="00371CE4"/>
    <w:rsid w:val="00374131"/>
    <w:rsid w:val="0037473E"/>
    <w:rsid w:val="00376197"/>
    <w:rsid w:val="003807BB"/>
    <w:rsid w:val="00381230"/>
    <w:rsid w:val="00381D5E"/>
    <w:rsid w:val="00383482"/>
    <w:rsid w:val="00383C62"/>
    <w:rsid w:val="003911DA"/>
    <w:rsid w:val="00393476"/>
    <w:rsid w:val="00393DD8"/>
    <w:rsid w:val="00395307"/>
    <w:rsid w:val="00395809"/>
    <w:rsid w:val="0039636A"/>
    <w:rsid w:val="003970CF"/>
    <w:rsid w:val="003A29E7"/>
    <w:rsid w:val="003A3D84"/>
    <w:rsid w:val="003A4313"/>
    <w:rsid w:val="003A76EC"/>
    <w:rsid w:val="003A7ACD"/>
    <w:rsid w:val="003B0160"/>
    <w:rsid w:val="003B1ED2"/>
    <w:rsid w:val="003B310E"/>
    <w:rsid w:val="003B34A1"/>
    <w:rsid w:val="003B34FA"/>
    <w:rsid w:val="003B57E4"/>
    <w:rsid w:val="003B5C89"/>
    <w:rsid w:val="003B676A"/>
    <w:rsid w:val="003B71BA"/>
    <w:rsid w:val="003C0AD8"/>
    <w:rsid w:val="003C67B1"/>
    <w:rsid w:val="003D3E72"/>
    <w:rsid w:val="003D5253"/>
    <w:rsid w:val="003D5381"/>
    <w:rsid w:val="003D7856"/>
    <w:rsid w:val="003E1E77"/>
    <w:rsid w:val="003E24A3"/>
    <w:rsid w:val="003E5558"/>
    <w:rsid w:val="003F08CD"/>
    <w:rsid w:val="003F099B"/>
    <w:rsid w:val="003F0D13"/>
    <w:rsid w:val="003F0FE4"/>
    <w:rsid w:val="003F1495"/>
    <w:rsid w:val="003F22F8"/>
    <w:rsid w:val="003F62CA"/>
    <w:rsid w:val="003F72BB"/>
    <w:rsid w:val="004005F7"/>
    <w:rsid w:val="00401C6B"/>
    <w:rsid w:val="00404981"/>
    <w:rsid w:val="0040716D"/>
    <w:rsid w:val="00407845"/>
    <w:rsid w:val="00410700"/>
    <w:rsid w:val="004126E0"/>
    <w:rsid w:val="00412DCB"/>
    <w:rsid w:val="00413304"/>
    <w:rsid w:val="00417417"/>
    <w:rsid w:val="004211A6"/>
    <w:rsid w:val="004212BC"/>
    <w:rsid w:val="00423747"/>
    <w:rsid w:val="00425CD1"/>
    <w:rsid w:val="00426BB8"/>
    <w:rsid w:val="0043086A"/>
    <w:rsid w:val="00432BC6"/>
    <w:rsid w:val="0043431D"/>
    <w:rsid w:val="004425BB"/>
    <w:rsid w:val="00444BEE"/>
    <w:rsid w:val="00446935"/>
    <w:rsid w:val="004472FE"/>
    <w:rsid w:val="00447BC7"/>
    <w:rsid w:val="00450F08"/>
    <w:rsid w:val="00452EA5"/>
    <w:rsid w:val="004556F5"/>
    <w:rsid w:val="00455A75"/>
    <w:rsid w:val="00457287"/>
    <w:rsid w:val="004575B7"/>
    <w:rsid w:val="004601DD"/>
    <w:rsid w:val="0046058E"/>
    <w:rsid w:val="00460A29"/>
    <w:rsid w:val="00461F22"/>
    <w:rsid w:val="0046496B"/>
    <w:rsid w:val="00465E43"/>
    <w:rsid w:val="0046661C"/>
    <w:rsid w:val="00466FBF"/>
    <w:rsid w:val="0047464A"/>
    <w:rsid w:val="00476C78"/>
    <w:rsid w:val="004832B5"/>
    <w:rsid w:val="0048469B"/>
    <w:rsid w:val="00485430"/>
    <w:rsid w:val="0048625D"/>
    <w:rsid w:val="00490D3A"/>
    <w:rsid w:val="00491ABA"/>
    <w:rsid w:val="00492091"/>
    <w:rsid w:val="00495D2F"/>
    <w:rsid w:val="004964E5"/>
    <w:rsid w:val="00497E74"/>
    <w:rsid w:val="004A1E23"/>
    <w:rsid w:val="004B3564"/>
    <w:rsid w:val="004B3CB5"/>
    <w:rsid w:val="004B43AE"/>
    <w:rsid w:val="004B4D45"/>
    <w:rsid w:val="004B5EEA"/>
    <w:rsid w:val="004B6955"/>
    <w:rsid w:val="004C135C"/>
    <w:rsid w:val="004C22ED"/>
    <w:rsid w:val="004C2C63"/>
    <w:rsid w:val="004C2CE9"/>
    <w:rsid w:val="004C42BE"/>
    <w:rsid w:val="004C4591"/>
    <w:rsid w:val="004C4C6A"/>
    <w:rsid w:val="004C5D0E"/>
    <w:rsid w:val="004C7CE9"/>
    <w:rsid w:val="004C7DD8"/>
    <w:rsid w:val="004D2C26"/>
    <w:rsid w:val="004D422F"/>
    <w:rsid w:val="004D4EE1"/>
    <w:rsid w:val="004D6939"/>
    <w:rsid w:val="004E1154"/>
    <w:rsid w:val="004E1F34"/>
    <w:rsid w:val="004E2BE0"/>
    <w:rsid w:val="004E2D26"/>
    <w:rsid w:val="004E2D87"/>
    <w:rsid w:val="004E6B57"/>
    <w:rsid w:val="004F1F5E"/>
    <w:rsid w:val="004F374B"/>
    <w:rsid w:val="004F4678"/>
    <w:rsid w:val="004F486F"/>
    <w:rsid w:val="004F6931"/>
    <w:rsid w:val="00501FAE"/>
    <w:rsid w:val="005031F8"/>
    <w:rsid w:val="00510B72"/>
    <w:rsid w:val="00510DB3"/>
    <w:rsid w:val="00513A68"/>
    <w:rsid w:val="0051463D"/>
    <w:rsid w:val="0051528F"/>
    <w:rsid w:val="00517C86"/>
    <w:rsid w:val="005208A7"/>
    <w:rsid w:val="0052175E"/>
    <w:rsid w:val="00522F2A"/>
    <w:rsid w:val="00523E7A"/>
    <w:rsid w:val="00531A74"/>
    <w:rsid w:val="005337DF"/>
    <w:rsid w:val="00534969"/>
    <w:rsid w:val="005355CF"/>
    <w:rsid w:val="00535F11"/>
    <w:rsid w:val="00544D5C"/>
    <w:rsid w:val="00545AF2"/>
    <w:rsid w:val="00547E2F"/>
    <w:rsid w:val="00550929"/>
    <w:rsid w:val="005516ED"/>
    <w:rsid w:val="00556A6E"/>
    <w:rsid w:val="0055709E"/>
    <w:rsid w:val="00557458"/>
    <w:rsid w:val="0056036F"/>
    <w:rsid w:val="00560800"/>
    <w:rsid w:val="00560CE2"/>
    <w:rsid w:val="00563710"/>
    <w:rsid w:val="00563F93"/>
    <w:rsid w:val="0056484F"/>
    <w:rsid w:val="00565CA7"/>
    <w:rsid w:val="005670C9"/>
    <w:rsid w:val="00570BE7"/>
    <w:rsid w:val="00570F15"/>
    <w:rsid w:val="00571C94"/>
    <w:rsid w:val="00572BB4"/>
    <w:rsid w:val="005756E0"/>
    <w:rsid w:val="00576142"/>
    <w:rsid w:val="00576C41"/>
    <w:rsid w:val="0058081E"/>
    <w:rsid w:val="00581362"/>
    <w:rsid w:val="00581A67"/>
    <w:rsid w:val="0058241C"/>
    <w:rsid w:val="00584067"/>
    <w:rsid w:val="00585A48"/>
    <w:rsid w:val="0058751B"/>
    <w:rsid w:val="00590167"/>
    <w:rsid w:val="00590B1C"/>
    <w:rsid w:val="00590D8A"/>
    <w:rsid w:val="0059103F"/>
    <w:rsid w:val="00593D72"/>
    <w:rsid w:val="00593E11"/>
    <w:rsid w:val="00596829"/>
    <w:rsid w:val="00597597"/>
    <w:rsid w:val="005A5FE5"/>
    <w:rsid w:val="005A66D1"/>
    <w:rsid w:val="005A6D95"/>
    <w:rsid w:val="005B0854"/>
    <w:rsid w:val="005B2237"/>
    <w:rsid w:val="005B6611"/>
    <w:rsid w:val="005C3344"/>
    <w:rsid w:val="005C4185"/>
    <w:rsid w:val="005C41B2"/>
    <w:rsid w:val="005C56F0"/>
    <w:rsid w:val="005C7B95"/>
    <w:rsid w:val="005D0B92"/>
    <w:rsid w:val="005D2B6E"/>
    <w:rsid w:val="005D3946"/>
    <w:rsid w:val="005D4FEE"/>
    <w:rsid w:val="005D5C58"/>
    <w:rsid w:val="005D6270"/>
    <w:rsid w:val="005D636B"/>
    <w:rsid w:val="005D6861"/>
    <w:rsid w:val="005E3D5A"/>
    <w:rsid w:val="005E5788"/>
    <w:rsid w:val="005E6780"/>
    <w:rsid w:val="005F01FF"/>
    <w:rsid w:val="005F2DCF"/>
    <w:rsid w:val="005F53D5"/>
    <w:rsid w:val="005F7587"/>
    <w:rsid w:val="00600A73"/>
    <w:rsid w:val="006024CB"/>
    <w:rsid w:val="006030FE"/>
    <w:rsid w:val="00605EEF"/>
    <w:rsid w:val="0060722C"/>
    <w:rsid w:val="00612C59"/>
    <w:rsid w:val="00617CE2"/>
    <w:rsid w:val="00624331"/>
    <w:rsid w:val="00624397"/>
    <w:rsid w:val="006255F2"/>
    <w:rsid w:val="0062765E"/>
    <w:rsid w:val="0063003A"/>
    <w:rsid w:val="00631F26"/>
    <w:rsid w:val="00632930"/>
    <w:rsid w:val="00632A91"/>
    <w:rsid w:val="00634938"/>
    <w:rsid w:val="00637B88"/>
    <w:rsid w:val="00637EED"/>
    <w:rsid w:val="00642730"/>
    <w:rsid w:val="00646AD9"/>
    <w:rsid w:val="00651A66"/>
    <w:rsid w:val="00652D3C"/>
    <w:rsid w:val="0065356B"/>
    <w:rsid w:val="00653645"/>
    <w:rsid w:val="00654404"/>
    <w:rsid w:val="006546F6"/>
    <w:rsid w:val="006625F1"/>
    <w:rsid w:val="006635CC"/>
    <w:rsid w:val="00665DF8"/>
    <w:rsid w:val="00667DEE"/>
    <w:rsid w:val="006735A1"/>
    <w:rsid w:val="00675C8D"/>
    <w:rsid w:val="00675CDB"/>
    <w:rsid w:val="006761A8"/>
    <w:rsid w:val="0068612C"/>
    <w:rsid w:val="006871C1"/>
    <w:rsid w:val="006872F4"/>
    <w:rsid w:val="006920BF"/>
    <w:rsid w:val="0069211B"/>
    <w:rsid w:val="00694A56"/>
    <w:rsid w:val="00694FCF"/>
    <w:rsid w:val="0069710E"/>
    <w:rsid w:val="00697D98"/>
    <w:rsid w:val="00697F67"/>
    <w:rsid w:val="006A080E"/>
    <w:rsid w:val="006A7DCC"/>
    <w:rsid w:val="006B0373"/>
    <w:rsid w:val="006B3183"/>
    <w:rsid w:val="006B3356"/>
    <w:rsid w:val="006B3FAC"/>
    <w:rsid w:val="006B49F0"/>
    <w:rsid w:val="006B4ABF"/>
    <w:rsid w:val="006B52F2"/>
    <w:rsid w:val="006C01F4"/>
    <w:rsid w:val="006C165A"/>
    <w:rsid w:val="006C29AA"/>
    <w:rsid w:val="006C48A2"/>
    <w:rsid w:val="006D1C7E"/>
    <w:rsid w:val="006D229A"/>
    <w:rsid w:val="006D2ECD"/>
    <w:rsid w:val="006D7B44"/>
    <w:rsid w:val="006E08E1"/>
    <w:rsid w:val="006E0A34"/>
    <w:rsid w:val="006E1C84"/>
    <w:rsid w:val="006E2167"/>
    <w:rsid w:val="006E3962"/>
    <w:rsid w:val="006E53D0"/>
    <w:rsid w:val="006E6A7F"/>
    <w:rsid w:val="006E703F"/>
    <w:rsid w:val="006E710F"/>
    <w:rsid w:val="006F4ACE"/>
    <w:rsid w:val="006F7623"/>
    <w:rsid w:val="00701C4E"/>
    <w:rsid w:val="00703981"/>
    <w:rsid w:val="00704736"/>
    <w:rsid w:val="00705C60"/>
    <w:rsid w:val="0070765C"/>
    <w:rsid w:val="00707B20"/>
    <w:rsid w:val="00707D7D"/>
    <w:rsid w:val="00710A5E"/>
    <w:rsid w:val="00711B26"/>
    <w:rsid w:val="00711CA1"/>
    <w:rsid w:val="00711F37"/>
    <w:rsid w:val="00716E9A"/>
    <w:rsid w:val="00717676"/>
    <w:rsid w:val="00720641"/>
    <w:rsid w:val="00720C5B"/>
    <w:rsid w:val="00721ADB"/>
    <w:rsid w:val="00724E4A"/>
    <w:rsid w:val="007266EC"/>
    <w:rsid w:val="00731C3D"/>
    <w:rsid w:val="0073366A"/>
    <w:rsid w:val="00734364"/>
    <w:rsid w:val="00734E39"/>
    <w:rsid w:val="00735A8F"/>
    <w:rsid w:val="007401EC"/>
    <w:rsid w:val="00740915"/>
    <w:rsid w:val="00743D65"/>
    <w:rsid w:val="0074643C"/>
    <w:rsid w:val="00746A19"/>
    <w:rsid w:val="00747530"/>
    <w:rsid w:val="00751940"/>
    <w:rsid w:val="00751FC8"/>
    <w:rsid w:val="0075398B"/>
    <w:rsid w:val="00760EB4"/>
    <w:rsid w:val="00761223"/>
    <w:rsid w:val="00763F8F"/>
    <w:rsid w:val="00764BA6"/>
    <w:rsid w:val="00767D94"/>
    <w:rsid w:val="007724B4"/>
    <w:rsid w:val="00777D00"/>
    <w:rsid w:val="00777E66"/>
    <w:rsid w:val="00777FD5"/>
    <w:rsid w:val="00781601"/>
    <w:rsid w:val="00781C32"/>
    <w:rsid w:val="00781EAA"/>
    <w:rsid w:val="00782FF7"/>
    <w:rsid w:val="00783055"/>
    <w:rsid w:val="0078395D"/>
    <w:rsid w:val="00784285"/>
    <w:rsid w:val="00790696"/>
    <w:rsid w:val="00791B83"/>
    <w:rsid w:val="0079227D"/>
    <w:rsid w:val="00795E33"/>
    <w:rsid w:val="00796D00"/>
    <w:rsid w:val="00796DAE"/>
    <w:rsid w:val="007A1C5E"/>
    <w:rsid w:val="007A2FA0"/>
    <w:rsid w:val="007A673C"/>
    <w:rsid w:val="007A71DF"/>
    <w:rsid w:val="007B288C"/>
    <w:rsid w:val="007B37D8"/>
    <w:rsid w:val="007B43FA"/>
    <w:rsid w:val="007B4531"/>
    <w:rsid w:val="007B663D"/>
    <w:rsid w:val="007B78B8"/>
    <w:rsid w:val="007B791E"/>
    <w:rsid w:val="007C0D81"/>
    <w:rsid w:val="007C5A82"/>
    <w:rsid w:val="007C60D2"/>
    <w:rsid w:val="007C70CB"/>
    <w:rsid w:val="007C7AF5"/>
    <w:rsid w:val="007D1592"/>
    <w:rsid w:val="007D224B"/>
    <w:rsid w:val="007D40E9"/>
    <w:rsid w:val="007E0F8B"/>
    <w:rsid w:val="007E1A66"/>
    <w:rsid w:val="007E2030"/>
    <w:rsid w:val="007E26CB"/>
    <w:rsid w:val="007E3DD9"/>
    <w:rsid w:val="007E43F2"/>
    <w:rsid w:val="007E6308"/>
    <w:rsid w:val="007E7ED0"/>
    <w:rsid w:val="007F0F33"/>
    <w:rsid w:val="007F2B11"/>
    <w:rsid w:val="007F2EEC"/>
    <w:rsid w:val="007F316A"/>
    <w:rsid w:val="008032FD"/>
    <w:rsid w:val="00804009"/>
    <w:rsid w:val="00804F0B"/>
    <w:rsid w:val="0080556B"/>
    <w:rsid w:val="00806963"/>
    <w:rsid w:val="00806E1C"/>
    <w:rsid w:val="00810616"/>
    <w:rsid w:val="00812897"/>
    <w:rsid w:val="008129AD"/>
    <w:rsid w:val="00815B75"/>
    <w:rsid w:val="00815FA2"/>
    <w:rsid w:val="00816188"/>
    <w:rsid w:val="008170BF"/>
    <w:rsid w:val="0082094F"/>
    <w:rsid w:val="00821E80"/>
    <w:rsid w:val="008253A7"/>
    <w:rsid w:val="00826BEA"/>
    <w:rsid w:val="00830DF9"/>
    <w:rsid w:val="00834391"/>
    <w:rsid w:val="00834E7A"/>
    <w:rsid w:val="00840267"/>
    <w:rsid w:val="00840465"/>
    <w:rsid w:val="0084128A"/>
    <w:rsid w:val="00844CBD"/>
    <w:rsid w:val="008458BE"/>
    <w:rsid w:val="00847A44"/>
    <w:rsid w:val="00850934"/>
    <w:rsid w:val="00852F7B"/>
    <w:rsid w:val="008531A5"/>
    <w:rsid w:val="0085415E"/>
    <w:rsid w:val="0085521C"/>
    <w:rsid w:val="00855694"/>
    <w:rsid w:val="00856BD0"/>
    <w:rsid w:val="00860146"/>
    <w:rsid w:val="0086017D"/>
    <w:rsid w:val="008602BA"/>
    <w:rsid w:val="008606CB"/>
    <w:rsid w:val="008618C8"/>
    <w:rsid w:val="00861EB5"/>
    <w:rsid w:val="00864BD5"/>
    <w:rsid w:val="0086637E"/>
    <w:rsid w:val="0086701B"/>
    <w:rsid w:val="0087057E"/>
    <w:rsid w:val="00870868"/>
    <w:rsid w:val="0087184A"/>
    <w:rsid w:val="00873D17"/>
    <w:rsid w:val="00876D65"/>
    <w:rsid w:val="00876DD7"/>
    <w:rsid w:val="00876F60"/>
    <w:rsid w:val="00882C70"/>
    <w:rsid w:val="00884992"/>
    <w:rsid w:val="008850B2"/>
    <w:rsid w:val="0089139E"/>
    <w:rsid w:val="008974FB"/>
    <w:rsid w:val="008A1EE4"/>
    <w:rsid w:val="008A49AE"/>
    <w:rsid w:val="008A5B6C"/>
    <w:rsid w:val="008A6E68"/>
    <w:rsid w:val="008A79AB"/>
    <w:rsid w:val="008B1F21"/>
    <w:rsid w:val="008B2F25"/>
    <w:rsid w:val="008B4E83"/>
    <w:rsid w:val="008B5FA1"/>
    <w:rsid w:val="008B62E8"/>
    <w:rsid w:val="008B77F1"/>
    <w:rsid w:val="008C0DF7"/>
    <w:rsid w:val="008C5197"/>
    <w:rsid w:val="008C5BD7"/>
    <w:rsid w:val="008C70F5"/>
    <w:rsid w:val="008C7885"/>
    <w:rsid w:val="008D10A4"/>
    <w:rsid w:val="008D215D"/>
    <w:rsid w:val="008D270D"/>
    <w:rsid w:val="008D2BC5"/>
    <w:rsid w:val="008D417C"/>
    <w:rsid w:val="008D55C0"/>
    <w:rsid w:val="008D5AFF"/>
    <w:rsid w:val="008E0325"/>
    <w:rsid w:val="008E1E5F"/>
    <w:rsid w:val="008E32C9"/>
    <w:rsid w:val="008E7530"/>
    <w:rsid w:val="008E76CA"/>
    <w:rsid w:val="008F144D"/>
    <w:rsid w:val="008F344C"/>
    <w:rsid w:val="008F501C"/>
    <w:rsid w:val="008F5204"/>
    <w:rsid w:val="008F6633"/>
    <w:rsid w:val="008F6F73"/>
    <w:rsid w:val="008F7400"/>
    <w:rsid w:val="008F7A6A"/>
    <w:rsid w:val="0090062B"/>
    <w:rsid w:val="009008C5"/>
    <w:rsid w:val="00900F3E"/>
    <w:rsid w:val="00903D11"/>
    <w:rsid w:val="009162AF"/>
    <w:rsid w:val="00916413"/>
    <w:rsid w:val="0091667D"/>
    <w:rsid w:val="009200D8"/>
    <w:rsid w:val="009237D3"/>
    <w:rsid w:val="009261CB"/>
    <w:rsid w:val="0092702D"/>
    <w:rsid w:val="00930E6C"/>
    <w:rsid w:val="00931B77"/>
    <w:rsid w:val="0093209C"/>
    <w:rsid w:val="00932972"/>
    <w:rsid w:val="00934EE0"/>
    <w:rsid w:val="00935E50"/>
    <w:rsid w:val="00936B07"/>
    <w:rsid w:val="00937222"/>
    <w:rsid w:val="009375CA"/>
    <w:rsid w:val="0094366F"/>
    <w:rsid w:val="009445A2"/>
    <w:rsid w:val="00944D5E"/>
    <w:rsid w:val="0095050A"/>
    <w:rsid w:val="009515CA"/>
    <w:rsid w:val="00951CAB"/>
    <w:rsid w:val="0095220C"/>
    <w:rsid w:val="00954F39"/>
    <w:rsid w:val="00956859"/>
    <w:rsid w:val="00956CD6"/>
    <w:rsid w:val="00960F1D"/>
    <w:rsid w:val="00961105"/>
    <w:rsid w:val="00962243"/>
    <w:rsid w:val="00964028"/>
    <w:rsid w:val="00966AF5"/>
    <w:rsid w:val="00970A4B"/>
    <w:rsid w:val="009720C8"/>
    <w:rsid w:val="009734F6"/>
    <w:rsid w:val="00973C2B"/>
    <w:rsid w:val="009741C7"/>
    <w:rsid w:val="00974493"/>
    <w:rsid w:val="009760BB"/>
    <w:rsid w:val="00976F61"/>
    <w:rsid w:val="00977E96"/>
    <w:rsid w:val="00977F34"/>
    <w:rsid w:val="00980143"/>
    <w:rsid w:val="0098302D"/>
    <w:rsid w:val="0098607A"/>
    <w:rsid w:val="00986A2A"/>
    <w:rsid w:val="00987F31"/>
    <w:rsid w:val="00992B47"/>
    <w:rsid w:val="009944E4"/>
    <w:rsid w:val="0099710F"/>
    <w:rsid w:val="00997D5E"/>
    <w:rsid w:val="00997FC2"/>
    <w:rsid w:val="009A328C"/>
    <w:rsid w:val="009A506D"/>
    <w:rsid w:val="009B40AF"/>
    <w:rsid w:val="009B4CEE"/>
    <w:rsid w:val="009C0672"/>
    <w:rsid w:val="009C123D"/>
    <w:rsid w:val="009C136F"/>
    <w:rsid w:val="009C2B4D"/>
    <w:rsid w:val="009C31AE"/>
    <w:rsid w:val="009C5125"/>
    <w:rsid w:val="009C54D1"/>
    <w:rsid w:val="009C73FD"/>
    <w:rsid w:val="009D7EE4"/>
    <w:rsid w:val="009E0B17"/>
    <w:rsid w:val="009E4EF0"/>
    <w:rsid w:val="009E769F"/>
    <w:rsid w:val="009E77D4"/>
    <w:rsid w:val="009F10AF"/>
    <w:rsid w:val="009F12CA"/>
    <w:rsid w:val="009F6603"/>
    <w:rsid w:val="009F72BB"/>
    <w:rsid w:val="00A02163"/>
    <w:rsid w:val="00A022C9"/>
    <w:rsid w:val="00A11AC0"/>
    <w:rsid w:val="00A12ACA"/>
    <w:rsid w:val="00A1316A"/>
    <w:rsid w:val="00A1419A"/>
    <w:rsid w:val="00A14F45"/>
    <w:rsid w:val="00A16544"/>
    <w:rsid w:val="00A23200"/>
    <w:rsid w:val="00A23B09"/>
    <w:rsid w:val="00A25658"/>
    <w:rsid w:val="00A3097A"/>
    <w:rsid w:val="00A32E59"/>
    <w:rsid w:val="00A331C7"/>
    <w:rsid w:val="00A354FD"/>
    <w:rsid w:val="00A36CE7"/>
    <w:rsid w:val="00A41F00"/>
    <w:rsid w:val="00A4395B"/>
    <w:rsid w:val="00A4450D"/>
    <w:rsid w:val="00A46293"/>
    <w:rsid w:val="00A46D76"/>
    <w:rsid w:val="00A4784B"/>
    <w:rsid w:val="00A47E89"/>
    <w:rsid w:val="00A5008D"/>
    <w:rsid w:val="00A51FCB"/>
    <w:rsid w:val="00A538D7"/>
    <w:rsid w:val="00A5521A"/>
    <w:rsid w:val="00A56044"/>
    <w:rsid w:val="00A577C2"/>
    <w:rsid w:val="00A57B2E"/>
    <w:rsid w:val="00A57C5E"/>
    <w:rsid w:val="00A604C1"/>
    <w:rsid w:val="00A617FC"/>
    <w:rsid w:val="00A62B3C"/>
    <w:rsid w:val="00A63FBA"/>
    <w:rsid w:val="00A6456E"/>
    <w:rsid w:val="00A657CD"/>
    <w:rsid w:val="00A65C29"/>
    <w:rsid w:val="00A70DEC"/>
    <w:rsid w:val="00A75F07"/>
    <w:rsid w:val="00A7675C"/>
    <w:rsid w:val="00A76BDD"/>
    <w:rsid w:val="00A77D11"/>
    <w:rsid w:val="00A82C11"/>
    <w:rsid w:val="00A836C3"/>
    <w:rsid w:val="00A8617C"/>
    <w:rsid w:val="00A90BD8"/>
    <w:rsid w:val="00A91CCD"/>
    <w:rsid w:val="00A921BC"/>
    <w:rsid w:val="00A936C9"/>
    <w:rsid w:val="00A93983"/>
    <w:rsid w:val="00A9765B"/>
    <w:rsid w:val="00A97C02"/>
    <w:rsid w:val="00AA07C0"/>
    <w:rsid w:val="00AA2E9A"/>
    <w:rsid w:val="00AA6534"/>
    <w:rsid w:val="00AB1EDD"/>
    <w:rsid w:val="00AB2230"/>
    <w:rsid w:val="00AC0951"/>
    <w:rsid w:val="00AC38A5"/>
    <w:rsid w:val="00AC3933"/>
    <w:rsid w:val="00AC3938"/>
    <w:rsid w:val="00AC6D5A"/>
    <w:rsid w:val="00AD0421"/>
    <w:rsid w:val="00AD3F3C"/>
    <w:rsid w:val="00AD4207"/>
    <w:rsid w:val="00AD779D"/>
    <w:rsid w:val="00AE04B4"/>
    <w:rsid w:val="00AE1B1A"/>
    <w:rsid w:val="00AE3C36"/>
    <w:rsid w:val="00AE575E"/>
    <w:rsid w:val="00AE77FF"/>
    <w:rsid w:val="00AF333D"/>
    <w:rsid w:val="00AF4348"/>
    <w:rsid w:val="00AF5C78"/>
    <w:rsid w:val="00B02775"/>
    <w:rsid w:val="00B036D4"/>
    <w:rsid w:val="00B038B9"/>
    <w:rsid w:val="00B0500D"/>
    <w:rsid w:val="00B11AED"/>
    <w:rsid w:val="00B12B36"/>
    <w:rsid w:val="00B148C0"/>
    <w:rsid w:val="00B16199"/>
    <w:rsid w:val="00B16832"/>
    <w:rsid w:val="00B16B53"/>
    <w:rsid w:val="00B17898"/>
    <w:rsid w:val="00B20614"/>
    <w:rsid w:val="00B222B6"/>
    <w:rsid w:val="00B2634B"/>
    <w:rsid w:val="00B30C5E"/>
    <w:rsid w:val="00B31438"/>
    <w:rsid w:val="00B32752"/>
    <w:rsid w:val="00B33D08"/>
    <w:rsid w:val="00B350B0"/>
    <w:rsid w:val="00B35AC8"/>
    <w:rsid w:val="00B4049D"/>
    <w:rsid w:val="00B437CA"/>
    <w:rsid w:val="00B47EF2"/>
    <w:rsid w:val="00B47FD5"/>
    <w:rsid w:val="00B50804"/>
    <w:rsid w:val="00B508C4"/>
    <w:rsid w:val="00B509D4"/>
    <w:rsid w:val="00B513EE"/>
    <w:rsid w:val="00B5309E"/>
    <w:rsid w:val="00B5411B"/>
    <w:rsid w:val="00B554ED"/>
    <w:rsid w:val="00B5588A"/>
    <w:rsid w:val="00B55E6A"/>
    <w:rsid w:val="00B6214F"/>
    <w:rsid w:val="00B62610"/>
    <w:rsid w:val="00B654E4"/>
    <w:rsid w:val="00B65717"/>
    <w:rsid w:val="00B665DA"/>
    <w:rsid w:val="00B671BB"/>
    <w:rsid w:val="00B6722A"/>
    <w:rsid w:val="00B70989"/>
    <w:rsid w:val="00B71B16"/>
    <w:rsid w:val="00B73FF9"/>
    <w:rsid w:val="00B74F73"/>
    <w:rsid w:val="00B75009"/>
    <w:rsid w:val="00B75299"/>
    <w:rsid w:val="00B7571D"/>
    <w:rsid w:val="00B76CAF"/>
    <w:rsid w:val="00B77312"/>
    <w:rsid w:val="00B779F0"/>
    <w:rsid w:val="00B83FAF"/>
    <w:rsid w:val="00B84806"/>
    <w:rsid w:val="00B873A7"/>
    <w:rsid w:val="00B921B2"/>
    <w:rsid w:val="00B946AA"/>
    <w:rsid w:val="00B964EF"/>
    <w:rsid w:val="00B96954"/>
    <w:rsid w:val="00B96B5F"/>
    <w:rsid w:val="00B96BD3"/>
    <w:rsid w:val="00BA0C20"/>
    <w:rsid w:val="00BA1E29"/>
    <w:rsid w:val="00BB2CF4"/>
    <w:rsid w:val="00BB31E1"/>
    <w:rsid w:val="00BB5AE8"/>
    <w:rsid w:val="00BB75CC"/>
    <w:rsid w:val="00BC22DD"/>
    <w:rsid w:val="00BC3F68"/>
    <w:rsid w:val="00BC4034"/>
    <w:rsid w:val="00BC4BDF"/>
    <w:rsid w:val="00BC61F2"/>
    <w:rsid w:val="00BD45F2"/>
    <w:rsid w:val="00BD4900"/>
    <w:rsid w:val="00BD6F49"/>
    <w:rsid w:val="00BE04E4"/>
    <w:rsid w:val="00BE0B39"/>
    <w:rsid w:val="00BE36C4"/>
    <w:rsid w:val="00BE3C2E"/>
    <w:rsid w:val="00BE4E58"/>
    <w:rsid w:val="00BE5C5A"/>
    <w:rsid w:val="00BF0BBC"/>
    <w:rsid w:val="00BF0CE9"/>
    <w:rsid w:val="00BF2C99"/>
    <w:rsid w:val="00BF4F00"/>
    <w:rsid w:val="00BF6446"/>
    <w:rsid w:val="00BF7A6A"/>
    <w:rsid w:val="00C00B36"/>
    <w:rsid w:val="00C04BFD"/>
    <w:rsid w:val="00C04D33"/>
    <w:rsid w:val="00C05F5D"/>
    <w:rsid w:val="00C06533"/>
    <w:rsid w:val="00C11E32"/>
    <w:rsid w:val="00C1480F"/>
    <w:rsid w:val="00C14C26"/>
    <w:rsid w:val="00C15381"/>
    <w:rsid w:val="00C153BF"/>
    <w:rsid w:val="00C159E2"/>
    <w:rsid w:val="00C159E6"/>
    <w:rsid w:val="00C163FD"/>
    <w:rsid w:val="00C16BCF"/>
    <w:rsid w:val="00C2101F"/>
    <w:rsid w:val="00C233FB"/>
    <w:rsid w:val="00C24F46"/>
    <w:rsid w:val="00C250F7"/>
    <w:rsid w:val="00C26982"/>
    <w:rsid w:val="00C3123E"/>
    <w:rsid w:val="00C32749"/>
    <w:rsid w:val="00C33F2D"/>
    <w:rsid w:val="00C33F5E"/>
    <w:rsid w:val="00C3710F"/>
    <w:rsid w:val="00C37524"/>
    <w:rsid w:val="00C400EC"/>
    <w:rsid w:val="00C404C8"/>
    <w:rsid w:val="00C42B46"/>
    <w:rsid w:val="00C432B0"/>
    <w:rsid w:val="00C4498B"/>
    <w:rsid w:val="00C45038"/>
    <w:rsid w:val="00C450E0"/>
    <w:rsid w:val="00C46F36"/>
    <w:rsid w:val="00C4745E"/>
    <w:rsid w:val="00C50462"/>
    <w:rsid w:val="00C50A97"/>
    <w:rsid w:val="00C527CD"/>
    <w:rsid w:val="00C5397C"/>
    <w:rsid w:val="00C5500E"/>
    <w:rsid w:val="00C60EA4"/>
    <w:rsid w:val="00C6169B"/>
    <w:rsid w:val="00C61A94"/>
    <w:rsid w:val="00C67BB8"/>
    <w:rsid w:val="00C70B13"/>
    <w:rsid w:val="00C770BF"/>
    <w:rsid w:val="00C77378"/>
    <w:rsid w:val="00C80461"/>
    <w:rsid w:val="00C804EA"/>
    <w:rsid w:val="00C85E5E"/>
    <w:rsid w:val="00C86786"/>
    <w:rsid w:val="00C93BE6"/>
    <w:rsid w:val="00C94E74"/>
    <w:rsid w:val="00C9687B"/>
    <w:rsid w:val="00CA58D7"/>
    <w:rsid w:val="00CB1A13"/>
    <w:rsid w:val="00CB1C08"/>
    <w:rsid w:val="00CB3E7C"/>
    <w:rsid w:val="00CB5760"/>
    <w:rsid w:val="00CB70C0"/>
    <w:rsid w:val="00CB728D"/>
    <w:rsid w:val="00CB7FED"/>
    <w:rsid w:val="00CC0EC7"/>
    <w:rsid w:val="00CC1D0A"/>
    <w:rsid w:val="00CC3356"/>
    <w:rsid w:val="00CC3BA6"/>
    <w:rsid w:val="00CC634C"/>
    <w:rsid w:val="00CC74E4"/>
    <w:rsid w:val="00CC76CD"/>
    <w:rsid w:val="00CD091C"/>
    <w:rsid w:val="00CD28DE"/>
    <w:rsid w:val="00CD3422"/>
    <w:rsid w:val="00CD55B2"/>
    <w:rsid w:val="00CD59EC"/>
    <w:rsid w:val="00CE024D"/>
    <w:rsid w:val="00CE1241"/>
    <w:rsid w:val="00CE2D03"/>
    <w:rsid w:val="00CE369F"/>
    <w:rsid w:val="00CE7704"/>
    <w:rsid w:val="00CF139D"/>
    <w:rsid w:val="00CF258B"/>
    <w:rsid w:val="00CF290D"/>
    <w:rsid w:val="00CF2ABE"/>
    <w:rsid w:val="00CF3383"/>
    <w:rsid w:val="00CF5C00"/>
    <w:rsid w:val="00CF656F"/>
    <w:rsid w:val="00CF783C"/>
    <w:rsid w:val="00D00D78"/>
    <w:rsid w:val="00D01B93"/>
    <w:rsid w:val="00D02EDB"/>
    <w:rsid w:val="00D039F9"/>
    <w:rsid w:val="00D05ACA"/>
    <w:rsid w:val="00D07DB2"/>
    <w:rsid w:val="00D10276"/>
    <w:rsid w:val="00D10D56"/>
    <w:rsid w:val="00D11345"/>
    <w:rsid w:val="00D12D56"/>
    <w:rsid w:val="00D1696C"/>
    <w:rsid w:val="00D22B14"/>
    <w:rsid w:val="00D22EA3"/>
    <w:rsid w:val="00D238FB"/>
    <w:rsid w:val="00D23FF7"/>
    <w:rsid w:val="00D24CDE"/>
    <w:rsid w:val="00D2516D"/>
    <w:rsid w:val="00D34DCA"/>
    <w:rsid w:val="00D34E8C"/>
    <w:rsid w:val="00D357AF"/>
    <w:rsid w:val="00D35CBB"/>
    <w:rsid w:val="00D35D5C"/>
    <w:rsid w:val="00D44BCB"/>
    <w:rsid w:val="00D50723"/>
    <w:rsid w:val="00D512DA"/>
    <w:rsid w:val="00D52AA8"/>
    <w:rsid w:val="00D52C95"/>
    <w:rsid w:val="00D56849"/>
    <w:rsid w:val="00D600D3"/>
    <w:rsid w:val="00D626E5"/>
    <w:rsid w:val="00D65BB1"/>
    <w:rsid w:val="00D70701"/>
    <w:rsid w:val="00D7084C"/>
    <w:rsid w:val="00D70EBD"/>
    <w:rsid w:val="00D7198F"/>
    <w:rsid w:val="00D729E9"/>
    <w:rsid w:val="00D74E66"/>
    <w:rsid w:val="00D75F8C"/>
    <w:rsid w:val="00D80862"/>
    <w:rsid w:val="00D816D9"/>
    <w:rsid w:val="00D84184"/>
    <w:rsid w:val="00D868DD"/>
    <w:rsid w:val="00D87D44"/>
    <w:rsid w:val="00D90106"/>
    <w:rsid w:val="00D90B63"/>
    <w:rsid w:val="00D9157C"/>
    <w:rsid w:val="00D9211E"/>
    <w:rsid w:val="00D93A52"/>
    <w:rsid w:val="00D94786"/>
    <w:rsid w:val="00D94E79"/>
    <w:rsid w:val="00D9520A"/>
    <w:rsid w:val="00D95BA5"/>
    <w:rsid w:val="00D96508"/>
    <w:rsid w:val="00D96C76"/>
    <w:rsid w:val="00DA1EBA"/>
    <w:rsid w:val="00DA204C"/>
    <w:rsid w:val="00DA74D1"/>
    <w:rsid w:val="00DB0C7A"/>
    <w:rsid w:val="00DB3659"/>
    <w:rsid w:val="00DB4112"/>
    <w:rsid w:val="00DB4BC6"/>
    <w:rsid w:val="00DB57BA"/>
    <w:rsid w:val="00DB649E"/>
    <w:rsid w:val="00DB6D71"/>
    <w:rsid w:val="00DB75C8"/>
    <w:rsid w:val="00DC3D0C"/>
    <w:rsid w:val="00DC4AA6"/>
    <w:rsid w:val="00DC6487"/>
    <w:rsid w:val="00DD17B3"/>
    <w:rsid w:val="00DD4A67"/>
    <w:rsid w:val="00DD5C7E"/>
    <w:rsid w:val="00DD648D"/>
    <w:rsid w:val="00DE00DD"/>
    <w:rsid w:val="00DE08C4"/>
    <w:rsid w:val="00DE0D21"/>
    <w:rsid w:val="00DE1BCD"/>
    <w:rsid w:val="00DE3298"/>
    <w:rsid w:val="00DE34BC"/>
    <w:rsid w:val="00DE406D"/>
    <w:rsid w:val="00DE6C54"/>
    <w:rsid w:val="00DE7150"/>
    <w:rsid w:val="00DE768F"/>
    <w:rsid w:val="00DF0110"/>
    <w:rsid w:val="00DF03C2"/>
    <w:rsid w:val="00DF726E"/>
    <w:rsid w:val="00DF7681"/>
    <w:rsid w:val="00DF7E42"/>
    <w:rsid w:val="00E040EF"/>
    <w:rsid w:val="00E06EEF"/>
    <w:rsid w:val="00E074F7"/>
    <w:rsid w:val="00E10689"/>
    <w:rsid w:val="00E12678"/>
    <w:rsid w:val="00E14637"/>
    <w:rsid w:val="00E17AA1"/>
    <w:rsid w:val="00E20B45"/>
    <w:rsid w:val="00E213ED"/>
    <w:rsid w:val="00E21F08"/>
    <w:rsid w:val="00E22C8F"/>
    <w:rsid w:val="00E24237"/>
    <w:rsid w:val="00E25AC1"/>
    <w:rsid w:val="00E26B7B"/>
    <w:rsid w:val="00E31138"/>
    <w:rsid w:val="00E3398F"/>
    <w:rsid w:val="00E34532"/>
    <w:rsid w:val="00E354EF"/>
    <w:rsid w:val="00E355F2"/>
    <w:rsid w:val="00E407EF"/>
    <w:rsid w:val="00E43F80"/>
    <w:rsid w:val="00E47AAE"/>
    <w:rsid w:val="00E51E85"/>
    <w:rsid w:val="00E53BFD"/>
    <w:rsid w:val="00E53D19"/>
    <w:rsid w:val="00E5624D"/>
    <w:rsid w:val="00E56BB4"/>
    <w:rsid w:val="00E56F18"/>
    <w:rsid w:val="00E57116"/>
    <w:rsid w:val="00E611C5"/>
    <w:rsid w:val="00E63F59"/>
    <w:rsid w:val="00E641AC"/>
    <w:rsid w:val="00E647B9"/>
    <w:rsid w:val="00E67619"/>
    <w:rsid w:val="00E67F40"/>
    <w:rsid w:val="00E700B0"/>
    <w:rsid w:val="00E73679"/>
    <w:rsid w:val="00E74F58"/>
    <w:rsid w:val="00E753E4"/>
    <w:rsid w:val="00E7630A"/>
    <w:rsid w:val="00E77C4F"/>
    <w:rsid w:val="00E82628"/>
    <w:rsid w:val="00E82E1A"/>
    <w:rsid w:val="00E83D8E"/>
    <w:rsid w:val="00E85B92"/>
    <w:rsid w:val="00E86EE8"/>
    <w:rsid w:val="00E8765E"/>
    <w:rsid w:val="00E9069C"/>
    <w:rsid w:val="00E92B2D"/>
    <w:rsid w:val="00E92B5A"/>
    <w:rsid w:val="00E940A2"/>
    <w:rsid w:val="00E94ED4"/>
    <w:rsid w:val="00EA1AA6"/>
    <w:rsid w:val="00EA4AD8"/>
    <w:rsid w:val="00EA51A8"/>
    <w:rsid w:val="00EA58B7"/>
    <w:rsid w:val="00EA716B"/>
    <w:rsid w:val="00EB0031"/>
    <w:rsid w:val="00EB255B"/>
    <w:rsid w:val="00EB4BAD"/>
    <w:rsid w:val="00EB4E6F"/>
    <w:rsid w:val="00EB6809"/>
    <w:rsid w:val="00EB781B"/>
    <w:rsid w:val="00EC0390"/>
    <w:rsid w:val="00EC04BE"/>
    <w:rsid w:val="00EC0C86"/>
    <w:rsid w:val="00EC1524"/>
    <w:rsid w:val="00EC1E4D"/>
    <w:rsid w:val="00EC2212"/>
    <w:rsid w:val="00EC46C5"/>
    <w:rsid w:val="00EC50CD"/>
    <w:rsid w:val="00EC5396"/>
    <w:rsid w:val="00ED12BD"/>
    <w:rsid w:val="00ED1FB6"/>
    <w:rsid w:val="00ED3272"/>
    <w:rsid w:val="00ED3A75"/>
    <w:rsid w:val="00ED4F26"/>
    <w:rsid w:val="00EE2787"/>
    <w:rsid w:val="00EE58EE"/>
    <w:rsid w:val="00EE5BC3"/>
    <w:rsid w:val="00EE60E3"/>
    <w:rsid w:val="00EE67CC"/>
    <w:rsid w:val="00EE7264"/>
    <w:rsid w:val="00EF0D12"/>
    <w:rsid w:val="00EF2C68"/>
    <w:rsid w:val="00EF498D"/>
    <w:rsid w:val="00EF73C8"/>
    <w:rsid w:val="00F00331"/>
    <w:rsid w:val="00F044EB"/>
    <w:rsid w:val="00F06D48"/>
    <w:rsid w:val="00F074BF"/>
    <w:rsid w:val="00F10DBA"/>
    <w:rsid w:val="00F11690"/>
    <w:rsid w:val="00F1243E"/>
    <w:rsid w:val="00F16216"/>
    <w:rsid w:val="00F220D8"/>
    <w:rsid w:val="00F23030"/>
    <w:rsid w:val="00F23528"/>
    <w:rsid w:val="00F24144"/>
    <w:rsid w:val="00F24BFF"/>
    <w:rsid w:val="00F24E37"/>
    <w:rsid w:val="00F25A27"/>
    <w:rsid w:val="00F269EA"/>
    <w:rsid w:val="00F26A3F"/>
    <w:rsid w:val="00F27E22"/>
    <w:rsid w:val="00F315FC"/>
    <w:rsid w:val="00F326E3"/>
    <w:rsid w:val="00F339EF"/>
    <w:rsid w:val="00F43BDC"/>
    <w:rsid w:val="00F466E4"/>
    <w:rsid w:val="00F47960"/>
    <w:rsid w:val="00F51527"/>
    <w:rsid w:val="00F53119"/>
    <w:rsid w:val="00F53668"/>
    <w:rsid w:val="00F54E45"/>
    <w:rsid w:val="00F612A2"/>
    <w:rsid w:val="00F61D83"/>
    <w:rsid w:val="00F64F29"/>
    <w:rsid w:val="00F71D00"/>
    <w:rsid w:val="00F7229E"/>
    <w:rsid w:val="00F75810"/>
    <w:rsid w:val="00F81DFF"/>
    <w:rsid w:val="00F905A8"/>
    <w:rsid w:val="00F93596"/>
    <w:rsid w:val="00F93BE7"/>
    <w:rsid w:val="00F9409F"/>
    <w:rsid w:val="00FA197A"/>
    <w:rsid w:val="00FA27ED"/>
    <w:rsid w:val="00FA2EB5"/>
    <w:rsid w:val="00FA2F78"/>
    <w:rsid w:val="00FA3C8F"/>
    <w:rsid w:val="00FA3CC8"/>
    <w:rsid w:val="00FA4785"/>
    <w:rsid w:val="00FA4AC0"/>
    <w:rsid w:val="00FB2605"/>
    <w:rsid w:val="00FB32B9"/>
    <w:rsid w:val="00FB34D2"/>
    <w:rsid w:val="00FB6422"/>
    <w:rsid w:val="00FB7B0F"/>
    <w:rsid w:val="00FC1DFC"/>
    <w:rsid w:val="00FC54AD"/>
    <w:rsid w:val="00FC5726"/>
    <w:rsid w:val="00FC5CDD"/>
    <w:rsid w:val="00FC76E5"/>
    <w:rsid w:val="00FD012E"/>
    <w:rsid w:val="00FD2267"/>
    <w:rsid w:val="00FD628E"/>
    <w:rsid w:val="00FD63D8"/>
    <w:rsid w:val="00FD668D"/>
    <w:rsid w:val="00FE0946"/>
    <w:rsid w:val="00FE3854"/>
    <w:rsid w:val="00FE6755"/>
    <w:rsid w:val="00FE687F"/>
    <w:rsid w:val="00FF4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BD8D23-DD48-44A7-A052-0962BEC2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0BF"/>
    <w:rPr>
      <w:lang w:eastAsia="en-US"/>
    </w:rPr>
  </w:style>
  <w:style w:type="paragraph" w:styleId="Heading1">
    <w:name w:val="heading 1"/>
    <w:basedOn w:val="Normal"/>
    <w:next w:val="Normal"/>
    <w:qFormat/>
    <w:rsid w:val="00A65C29"/>
    <w:pPr>
      <w:keepNext/>
      <w:outlineLvl w:val="0"/>
    </w:pPr>
    <w:rPr>
      <w:b/>
      <w:sz w:val="24"/>
      <w:lang w:eastAsia="ja-JP"/>
    </w:rPr>
  </w:style>
  <w:style w:type="paragraph" w:styleId="Heading2">
    <w:name w:val="heading 2"/>
    <w:basedOn w:val="Normal"/>
    <w:next w:val="Normal"/>
    <w:qFormat/>
    <w:rsid w:val="00A65C29"/>
    <w:pPr>
      <w:keepNext/>
      <w:pBdr>
        <w:bottom w:val="dotted" w:sz="24" w:space="31" w:color="auto"/>
      </w:pBdr>
      <w:outlineLvl w:val="1"/>
    </w:pPr>
    <w:rPr>
      <w:b/>
      <w:sz w:val="24"/>
      <w:lang w:eastAsia="ja-JP"/>
    </w:rPr>
  </w:style>
  <w:style w:type="paragraph" w:styleId="Heading3">
    <w:name w:val="heading 3"/>
    <w:basedOn w:val="Normal"/>
    <w:next w:val="Normal"/>
    <w:qFormat/>
    <w:rsid w:val="00A65C29"/>
    <w:pPr>
      <w:keepNext/>
      <w:outlineLvl w:val="2"/>
    </w:pPr>
    <w:rPr>
      <w:i/>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BlueLeft063cm">
    <w:name w:val="Style Blue Left:  0.63 cm"/>
    <w:basedOn w:val="Normal"/>
    <w:rsid w:val="00A65C29"/>
    <w:pPr>
      <w:ind w:left="360"/>
    </w:pPr>
    <w:rPr>
      <w:rFonts w:eastAsia="MS Mincho"/>
      <w:color w:val="0000FF"/>
      <w:sz w:val="24"/>
      <w:lang w:eastAsia="ja-JP"/>
    </w:rPr>
  </w:style>
  <w:style w:type="paragraph" w:customStyle="1" w:styleId="endnote">
    <w:name w:val="endnote"/>
    <w:basedOn w:val="Normal"/>
    <w:link w:val="endnoteChar"/>
    <w:rsid w:val="00A65C29"/>
    <w:pPr>
      <w:ind w:left="360"/>
    </w:pPr>
    <w:rPr>
      <w:rFonts w:eastAsia="MS Mincho"/>
      <w:color w:val="0000FF"/>
      <w:sz w:val="24"/>
      <w:szCs w:val="24"/>
      <w:lang w:eastAsia="ja-JP"/>
    </w:rPr>
  </w:style>
  <w:style w:type="paragraph" w:styleId="FootnoteText">
    <w:name w:val="footnote text"/>
    <w:basedOn w:val="Normal"/>
    <w:semiHidden/>
    <w:rsid w:val="00A65C29"/>
    <w:rPr>
      <w:rFonts w:eastAsia="MS Mincho"/>
      <w:lang w:eastAsia="ja-JP"/>
    </w:rPr>
  </w:style>
  <w:style w:type="character" w:styleId="FootnoteReference">
    <w:name w:val="footnote reference"/>
    <w:semiHidden/>
    <w:rsid w:val="00A65C29"/>
    <w:rPr>
      <w:vertAlign w:val="superscript"/>
    </w:rPr>
  </w:style>
  <w:style w:type="character" w:styleId="Hyperlink">
    <w:name w:val="Hyperlink"/>
    <w:rsid w:val="00A65C29"/>
    <w:rPr>
      <w:color w:val="0000FF"/>
      <w:u w:val="single"/>
    </w:rPr>
  </w:style>
  <w:style w:type="table" w:styleId="TableGrid">
    <w:name w:val="Table Grid"/>
    <w:basedOn w:val="TableNormal"/>
    <w:rsid w:val="00A65C2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65C29"/>
    <w:pPr>
      <w:tabs>
        <w:tab w:val="center" w:pos="4153"/>
        <w:tab w:val="right" w:pos="8306"/>
      </w:tabs>
    </w:pPr>
    <w:rPr>
      <w:rFonts w:eastAsia="MS Mincho"/>
      <w:sz w:val="24"/>
      <w:szCs w:val="24"/>
      <w:lang w:eastAsia="ja-JP"/>
    </w:rPr>
  </w:style>
  <w:style w:type="character" w:styleId="PageNumber">
    <w:name w:val="page number"/>
    <w:basedOn w:val="DefaultParagraphFont"/>
    <w:rsid w:val="00A65C29"/>
  </w:style>
  <w:style w:type="character" w:customStyle="1" w:styleId="MTEquationSection">
    <w:name w:val="MTEquationSection"/>
    <w:rsid w:val="00A65C29"/>
    <w:rPr>
      <w:b/>
      <w:vanish w:val="0"/>
      <w:color w:val="FF0000"/>
    </w:rPr>
  </w:style>
  <w:style w:type="paragraph" w:styleId="EndnoteText">
    <w:name w:val="endnote text"/>
    <w:basedOn w:val="Normal"/>
    <w:semiHidden/>
    <w:rsid w:val="00A65C29"/>
    <w:rPr>
      <w:rFonts w:eastAsia="MS Mincho"/>
      <w:lang w:eastAsia="ja-JP"/>
    </w:rPr>
  </w:style>
  <w:style w:type="character" w:styleId="EndnoteReference">
    <w:name w:val="endnote reference"/>
    <w:semiHidden/>
    <w:rsid w:val="00A65C29"/>
    <w:rPr>
      <w:vertAlign w:val="superscript"/>
    </w:rPr>
  </w:style>
  <w:style w:type="paragraph" w:customStyle="1" w:styleId="MTDisplayEquation">
    <w:name w:val="MTDisplayEquation"/>
    <w:basedOn w:val="Normal"/>
    <w:next w:val="Normal"/>
    <w:rsid w:val="00A65C29"/>
    <w:pPr>
      <w:tabs>
        <w:tab w:val="center" w:pos="4320"/>
        <w:tab w:val="right" w:pos="8300"/>
      </w:tabs>
      <w:ind w:left="360"/>
      <w:jc w:val="center"/>
    </w:pPr>
    <w:rPr>
      <w:rFonts w:eastAsia="MS Mincho"/>
      <w:sz w:val="24"/>
      <w:szCs w:val="24"/>
      <w:lang w:eastAsia="ja-JP"/>
    </w:rPr>
  </w:style>
  <w:style w:type="paragraph" w:styleId="Header">
    <w:name w:val="header"/>
    <w:basedOn w:val="Normal"/>
    <w:rsid w:val="00A65C29"/>
    <w:pPr>
      <w:tabs>
        <w:tab w:val="center" w:pos="4153"/>
        <w:tab w:val="right" w:pos="8306"/>
      </w:tabs>
    </w:pPr>
    <w:rPr>
      <w:rFonts w:eastAsia="MS Mincho"/>
      <w:sz w:val="24"/>
      <w:szCs w:val="24"/>
      <w:lang w:eastAsia="ja-JP"/>
    </w:rPr>
  </w:style>
  <w:style w:type="paragraph" w:styleId="NormalWeb">
    <w:name w:val="Normal (Web)"/>
    <w:basedOn w:val="Normal"/>
    <w:link w:val="NormalWebChar"/>
    <w:uiPriority w:val="99"/>
    <w:rsid w:val="00A65C29"/>
    <w:pPr>
      <w:spacing w:before="100" w:beforeAutospacing="1" w:after="100" w:afterAutospacing="1"/>
    </w:pPr>
    <w:rPr>
      <w:rFonts w:eastAsia="MS Mincho"/>
      <w:color w:val="000000"/>
      <w:sz w:val="24"/>
      <w:szCs w:val="24"/>
      <w:lang w:eastAsia="ja-JP"/>
    </w:rPr>
  </w:style>
  <w:style w:type="character" w:customStyle="1" w:styleId="NormalWebChar">
    <w:name w:val="Normal (Web) Char"/>
    <w:link w:val="NormalWeb"/>
    <w:rsid w:val="00A65C29"/>
    <w:rPr>
      <w:rFonts w:eastAsia="MS Mincho"/>
      <w:color w:val="000000"/>
      <w:sz w:val="24"/>
      <w:szCs w:val="24"/>
      <w:lang w:val="en-GB" w:eastAsia="ja-JP" w:bidi="ar-SA"/>
    </w:rPr>
  </w:style>
  <w:style w:type="paragraph" w:styleId="BodyText">
    <w:name w:val="Body Text"/>
    <w:basedOn w:val="Normal"/>
    <w:rsid w:val="00A65C29"/>
    <w:pPr>
      <w:pBdr>
        <w:bottom w:val="dotted" w:sz="24" w:space="31" w:color="auto"/>
      </w:pBdr>
    </w:pPr>
    <w:rPr>
      <w:sz w:val="24"/>
      <w:lang w:eastAsia="ja-JP"/>
    </w:rPr>
  </w:style>
  <w:style w:type="paragraph" w:styleId="DocumentMap">
    <w:name w:val="Document Map"/>
    <w:basedOn w:val="Normal"/>
    <w:semiHidden/>
    <w:rsid w:val="00A65C29"/>
    <w:pPr>
      <w:shd w:val="clear" w:color="auto" w:fill="000080"/>
    </w:pPr>
    <w:rPr>
      <w:rFonts w:ascii="Tahoma" w:hAnsi="Tahoma" w:cs="Tahoma"/>
      <w:sz w:val="24"/>
      <w:lang w:eastAsia="ja-JP"/>
    </w:rPr>
  </w:style>
  <w:style w:type="paragraph" w:styleId="BalloonText">
    <w:name w:val="Balloon Text"/>
    <w:basedOn w:val="Normal"/>
    <w:semiHidden/>
    <w:rsid w:val="00A65C29"/>
    <w:rPr>
      <w:rFonts w:ascii="Tahoma" w:hAnsi="Tahoma" w:cs="Tahoma"/>
      <w:sz w:val="16"/>
      <w:szCs w:val="16"/>
      <w:lang w:eastAsia="ja-JP"/>
    </w:rPr>
  </w:style>
  <w:style w:type="character" w:styleId="FollowedHyperlink">
    <w:name w:val="FollowedHyperlink"/>
    <w:rsid w:val="00A65C29"/>
    <w:rPr>
      <w:color w:val="800080"/>
      <w:u w:val="single"/>
    </w:rPr>
  </w:style>
  <w:style w:type="character" w:customStyle="1" w:styleId="MTConvertedEquation">
    <w:name w:val="MTConvertedEquation"/>
    <w:rsid w:val="00A65C29"/>
    <w:rPr>
      <w:position w:val="-28"/>
    </w:rPr>
  </w:style>
  <w:style w:type="character" w:customStyle="1" w:styleId="endnoteChar">
    <w:name w:val="endnote Char"/>
    <w:link w:val="endnote"/>
    <w:rsid w:val="00A65C29"/>
    <w:rPr>
      <w:rFonts w:eastAsia="MS Mincho"/>
      <w:color w:val="0000FF"/>
      <w:sz w:val="24"/>
      <w:szCs w:val="24"/>
      <w:lang w:val="en-GB" w:eastAsia="ja-JP" w:bidi="ar-SA"/>
    </w:rPr>
  </w:style>
  <w:style w:type="paragraph" w:styleId="ListBullet">
    <w:name w:val="List Bullet"/>
    <w:basedOn w:val="Normal"/>
    <w:link w:val="ListBulletChar"/>
    <w:autoRedefine/>
    <w:rsid w:val="00A65C29"/>
    <w:rPr>
      <w:rFonts w:eastAsia="MS Mincho"/>
      <w:sz w:val="24"/>
      <w:szCs w:val="24"/>
      <w:lang w:eastAsia="ja-JP"/>
    </w:rPr>
  </w:style>
  <w:style w:type="character" w:customStyle="1" w:styleId="StyleEndnoteReferenceItalic">
    <w:name w:val="Style Endnote Reference + Italic"/>
    <w:rsid w:val="00A65C29"/>
    <w:rPr>
      <w:rFonts w:ascii="Times New Roman" w:hAnsi="Times New Roman"/>
      <w:iCs/>
      <w:sz w:val="24"/>
      <w:szCs w:val="24"/>
      <w:vertAlign w:val="superscript"/>
    </w:rPr>
  </w:style>
  <w:style w:type="numbering" w:styleId="111111">
    <w:name w:val="Outline List 2"/>
    <w:basedOn w:val="NoList"/>
    <w:rsid w:val="00A65C29"/>
    <w:pPr>
      <w:numPr>
        <w:numId w:val="6"/>
      </w:numPr>
    </w:pPr>
  </w:style>
  <w:style w:type="paragraph" w:customStyle="1" w:styleId="Handbook">
    <w:name w:val="Handbook"/>
    <w:basedOn w:val="Normal"/>
    <w:rsid w:val="006B52F2"/>
    <w:pPr>
      <w:tabs>
        <w:tab w:val="left" w:pos="4111"/>
      </w:tabs>
      <w:jc w:val="both"/>
    </w:pPr>
    <w:rPr>
      <w:rFonts w:ascii="Arial" w:hAnsi="Arial"/>
      <w:i/>
      <w:iCs/>
      <w:sz w:val="22"/>
    </w:rPr>
  </w:style>
  <w:style w:type="character" w:customStyle="1" w:styleId="ListBulletChar">
    <w:name w:val="List Bullet Char"/>
    <w:link w:val="ListBullet"/>
    <w:rsid w:val="00186EB1"/>
    <w:rPr>
      <w:rFonts w:eastAsia="MS Mincho"/>
      <w:sz w:val="24"/>
      <w:szCs w:val="24"/>
      <w:lang w:val="en-GB" w:eastAsia="ja-JP" w:bidi="ar-SA"/>
    </w:rPr>
  </w:style>
  <w:style w:type="character" w:styleId="Emphasis">
    <w:name w:val="Emphasis"/>
    <w:uiPriority w:val="20"/>
    <w:qFormat/>
    <w:rsid w:val="0035512A"/>
    <w:rPr>
      <w:i/>
      <w:iCs/>
    </w:rPr>
  </w:style>
  <w:style w:type="character" w:customStyle="1" w:styleId="metaauteur1">
    <w:name w:val="meta_auteur1"/>
    <w:rsid w:val="00DB57BA"/>
    <w:rPr>
      <w:rFonts w:ascii="Verdana" w:hAnsi="Verdana" w:hint="default"/>
      <w:b w:val="0"/>
      <w:bCs w:val="0"/>
      <w:i w:val="0"/>
      <w:iCs w:val="0"/>
      <w:strike w:val="0"/>
      <w:dstrike w:val="0"/>
      <w:color w:val="000000"/>
      <w:sz w:val="18"/>
      <w:szCs w:val="18"/>
      <w:u w:val="none"/>
      <w:effect w:val="none"/>
    </w:rPr>
  </w:style>
  <w:style w:type="paragraph" w:customStyle="1" w:styleId="Default">
    <w:name w:val="Default"/>
    <w:rsid w:val="006255F2"/>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CC76CD"/>
    <w:rPr>
      <w:color w:val="808080"/>
    </w:rPr>
  </w:style>
  <w:style w:type="paragraph" w:styleId="ListParagraph">
    <w:name w:val="List Paragraph"/>
    <w:basedOn w:val="Normal"/>
    <w:uiPriority w:val="34"/>
    <w:qFormat/>
    <w:rsid w:val="009944E4"/>
    <w:pPr>
      <w:ind w:left="720"/>
      <w:contextualSpacing/>
    </w:pPr>
  </w:style>
  <w:style w:type="paragraph" w:styleId="Revision">
    <w:name w:val="Revision"/>
    <w:hidden/>
    <w:uiPriority w:val="99"/>
    <w:semiHidden/>
    <w:rsid w:val="00C94E7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75554">
      <w:bodyDiv w:val="1"/>
      <w:marLeft w:val="0"/>
      <w:marRight w:val="0"/>
      <w:marTop w:val="0"/>
      <w:marBottom w:val="0"/>
      <w:divBdr>
        <w:top w:val="none" w:sz="0" w:space="0" w:color="auto"/>
        <w:left w:val="none" w:sz="0" w:space="0" w:color="auto"/>
        <w:bottom w:val="none" w:sz="0" w:space="0" w:color="auto"/>
        <w:right w:val="none" w:sz="0" w:space="0" w:color="auto"/>
      </w:divBdr>
      <w:divsChild>
        <w:div w:id="919947343">
          <w:marLeft w:val="150"/>
          <w:marRight w:val="150"/>
          <w:marTop w:val="75"/>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image" Target="media/image372.wmf"/><Relationship Id="rId769" Type="http://schemas.openxmlformats.org/officeDocument/2006/relationships/image" Target="media/image432.emf"/><Relationship Id="rId21" Type="http://schemas.openxmlformats.org/officeDocument/2006/relationships/oleObject" Target="embeddings/oleObject7.bin"/><Relationship Id="rId324" Type="http://schemas.openxmlformats.org/officeDocument/2006/relationships/image" Target="media/image171.wmf"/><Relationship Id="rId531" Type="http://schemas.openxmlformats.org/officeDocument/2006/relationships/oleObject" Target="embeddings/oleObject226.bin"/><Relationship Id="rId629" Type="http://schemas.openxmlformats.org/officeDocument/2006/relationships/image" Target="media/image348.emf"/><Relationship Id="rId170" Type="http://schemas.openxmlformats.org/officeDocument/2006/relationships/oleObject" Target="embeddings/oleObject78.bin"/><Relationship Id="rId836" Type="http://schemas.openxmlformats.org/officeDocument/2006/relationships/image" Target="media/image473.wmf"/><Relationship Id="rId268" Type="http://schemas.openxmlformats.org/officeDocument/2006/relationships/oleObject" Target="embeddings/oleObject118.bin"/><Relationship Id="rId475" Type="http://schemas.openxmlformats.org/officeDocument/2006/relationships/oleObject" Target="embeddings/oleObject202.bin"/><Relationship Id="rId682" Type="http://schemas.openxmlformats.org/officeDocument/2006/relationships/image" Target="media/image378.wmf"/><Relationship Id="rId903" Type="http://schemas.openxmlformats.org/officeDocument/2006/relationships/oleObject" Target="embeddings/oleObject375.bin"/><Relationship Id="rId32" Type="http://schemas.openxmlformats.org/officeDocument/2006/relationships/image" Target="media/image10.wmf"/><Relationship Id="rId128" Type="http://schemas.openxmlformats.org/officeDocument/2006/relationships/image" Target="media/image59.emf"/><Relationship Id="rId335" Type="http://schemas.openxmlformats.org/officeDocument/2006/relationships/image" Target="media/image178.emf"/><Relationship Id="rId542" Type="http://schemas.openxmlformats.org/officeDocument/2006/relationships/oleObject" Target="embeddings/oleObject231.bin"/><Relationship Id="rId181" Type="http://schemas.openxmlformats.org/officeDocument/2006/relationships/image" Target="media/image91.emf"/><Relationship Id="rId402" Type="http://schemas.openxmlformats.org/officeDocument/2006/relationships/oleObject" Target="embeddings/oleObject172.bin"/><Relationship Id="rId847" Type="http://schemas.openxmlformats.org/officeDocument/2006/relationships/oleObject" Target="embeddings/oleObject353.bin"/><Relationship Id="rId279" Type="http://schemas.openxmlformats.org/officeDocument/2006/relationships/oleObject" Target="embeddings/oleObject122.bin"/><Relationship Id="rId486" Type="http://schemas.openxmlformats.org/officeDocument/2006/relationships/image" Target="media/image268.wmf"/><Relationship Id="rId693" Type="http://schemas.openxmlformats.org/officeDocument/2006/relationships/image" Target="media/image384.wmf"/><Relationship Id="rId707" Type="http://schemas.openxmlformats.org/officeDocument/2006/relationships/image" Target="media/image392.emf"/><Relationship Id="rId914" Type="http://schemas.openxmlformats.org/officeDocument/2006/relationships/image" Target="media/image521.emf"/><Relationship Id="rId43" Type="http://schemas.openxmlformats.org/officeDocument/2006/relationships/oleObject" Target="embeddings/oleObject18.bin"/><Relationship Id="rId139" Type="http://schemas.openxmlformats.org/officeDocument/2006/relationships/image" Target="media/image65.png"/><Relationship Id="rId346" Type="http://schemas.openxmlformats.org/officeDocument/2006/relationships/image" Target="media/image185.wmf"/><Relationship Id="rId553" Type="http://schemas.openxmlformats.org/officeDocument/2006/relationships/image" Target="media/image307.wmf"/><Relationship Id="rId760" Type="http://schemas.openxmlformats.org/officeDocument/2006/relationships/oleObject" Target="embeddings/oleObject322.bin"/><Relationship Id="rId192" Type="http://schemas.openxmlformats.org/officeDocument/2006/relationships/image" Target="media/image98.wmf"/><Relationship Id="rId206" Type="http://schemas.openxmlformats.org/officeDocument/2006/relationships/oleObject" Target="embeddings/oleObject91.bin"/><Relationship Id="rId413" Type="http://schemas.openxmlformats.org/officeDocument/2006/relationships/image" Target="media/image226.wmf"/><Relationship Id="rId858" Type="http://schemas.openxmlformats.org/officeDocument/2006/relationships/oleObject" Target="embeddings/oleObject357.bin"/><Relationship Id="rId497" Type="http://schemas.openxmlformats.org/officeDocument/2006/relationships/image" Target="media/image274.wmf"/><Relationship Id="rId620" Type="http://schemas.openxmlformats.org/officeDocument/2006/relationships/oleObject" Target="embeddings/oleObject264.bin"/><Relationship Id="rId718" Type="http://schemas.openxmlformats.org/officeDocument/2006/relationships/image" Target="media/image401.emf"/><Relationship Id="rId925" Type="http://schemas.openxmlformats.org/officeDocument/2006/relationships/image" Target="media/image528.emf"/><Relationship Id="rId357" Type="http://schemas.openxmlformats.org/officeDocument/2006/relationships/image" Target="media/image194.wmf"/><Relationship Id="rId54" Type="http://schemas.openxmlformats.org/officeDocument/2006/relationships/image" Target="media/image21.wmf"/><Relationship Id="rId217" Type="http://schemas.openxmlformats.org/officeDocument/2006/relationships/image" Target="media/image111.wmf"/><Relationship Id="rId564" Type="http://schemas.openxmlformats.org/officeDocument/2006/relationships/image" Target="media/image313.emf"/><Relationship Id="rId771" Type="http://schemas.openxmlformats.org/officeDocument/2006/relationships/hyperlink" Target="file:///C:\Application%20Data\Microsoft\VIDEOS\Murray%20short.avi" TargetMode="External"/><Relationship Id="rId869" Type="http://schemas.openxmlformats.org/officeDocument/2006/relationships/oleObject" Target="embeddings/oleObject362.bin"/><Relationship Id="rId424" Type="http://schemas.openxmlformats.org/officeDocument/2006/relationships/oleObject" Target="embeddings/oleObject180.bin"/><Relationship Id="rId631" Type="http://schemas.openxmlformats.org/officeDocument/2006/relationships/oleObject" Target="embeddings/oleObject269.bin"/><Relationship Id="rId729" Type="http://schemas.openxmlformats.org/officeDocument/2006/relationships/image" Target="media/image409.emf"/><Relationship Id="rId270" Type="http://schemas.openxmlformats.org/officeDocument/2006/relationships/image" Target="media/image141.wmf"/><Relationship Id="rId936" Type="http://schemas.openxmlformats.org/officeDocument/2006/relationships/oleObject" Target="embeddings/oleObject386.bin"/><Relationship Id="rId65" Type="http://schemas.openxmlformats.org/officeDocument/2006/relationships/oleObject" Target="embeddings/oleObject29.bin"/><Relationship Id="rId130" Type="http://schemas.openxmlformats.org/officeDocument/2006/relationships/oleObject" Target="embeddings/oleObject60.bin"/><Relationship Id="rId368" Type="http://schemas.openxmlformats.org/officeDocument/2006/relationships/image" Target="media/image201.emf"/><Relationship Id="rId575" Type="http://schemas.openxmlformats.org/officeDocument/2006/relationships/oleObject" Target="embeddings/oleObject245.bin"/><Relationship Id="rId782" Type="http://schemas.openxmlformats.org/officeDocument/2006/relationships/image" Target="media/image440.wmf"/><Relationship Id="rId228" Type="http://schemas.openxmlformats.org/officeDocument/2006/relationships/oleObject" Target="embeddings/oleObject101.bin"/><Relationship Id="rId435" Type="http://schemas.openxmlformats.org/officeDocument/2006/relationships/image" Target="media/image239.wmf"/><Relationship Id="rId642" Type="http://schemas.openxmlformats.org/officeDocument/2006/relationships/image" Target="media/image356.wmf"/><Relationship Id="rId281" Type="http://schemas.openxmlformats.org/officeDocument/2006/relationships/oleObject" Target="embeddings/oleObject123.bin"/><Relationship Id="rId502" Type="http://schemas.openxmlformats.org/officeDocument/2006/relationships/image" Target="media/image277.wmf"/><Relationship Id="rId76" Type="http://schemas.openxmlformats.org/officeDocument/2006/relationships/image" Target="media/image32.wmf"/><Relationship Id="rId141" Type="http://schemas.openxmlformats.org/officeDocument/2006/relationships/oleObject" Target="embeddings/oleObject65.bin"/><Relationship Id="rId379" Type="http://schemas.openxmlformats.org/officeDocument/2006/relationships/oleObject" Target="embeddings/oleObject161.bin"/><Relationship Id="rId586" Type="http://schemas.openxmlformats.org/officeDocument/2006/relationships/image" Target="media/image325.wmf"/><Relationship Id="rId793" Type="http://schemas.openxmlformats.org/officeDocument/2006/relationships/image" Target="media/image447.wmf"/><Relationship Id="rId807" Type="http://schemas.openxmlformats.org/officeDocument/2006/relationships/image" Target="media/image456.wmf"/><Relationship Id="rId7" Type="http://schemas.openxmlformats.org/officeDocument/2006/relationships/endnotes" Target="endnotes.xml"/><Relationship Id="rId239" Type="http://schemas.openxmlformats.org/officeDocument/2006/relationships/oleObject" Target="embeddings/oleObject106.bin"/><Relationship Id="rId446" Type="http://schemas.openxmlformats.org/officeDocument/2006/relationships/image" Target="media/image245.wmf"/><Relationship Id="rId653" Type="http://schemas.openxmlformats.org/officeDocument/2006/relationships/image" Target="media/image363.wmf"/><Relationship Id="rId292" Type="http://schemas.openxmlformats.org/officeDocument/2006/relationships/image" Target="media/image154.wmf"/><Relationship Id="rId306" Type="http://schemas.openxmlformats.org/officeDocument/2006/relationships/oleObject" Target="embeddings/oleObject134.bin"/><Relationship Id="rId860" Type="http://schemas.openxmlformats.org/officeDocument/2006/relationships/oleObject" Target="embeddings/oleObject358.bin"/><Relationship Id="rId87" Type="http://schemas.openxmlformats.org/officeDocument/2006/relationships/oleObject" Target="embeddings/oleObject40.bin"/><Relationship Id="rId513" Type="http://schemas.openxmlformats.org/officeDocument/2006/relationships/image" Target="media/image284.wmf"/><Relationship Id="rId597" Type="http://schemas.openxmlformats.org/officeDocument/2006/relationships/image" Target="media/image332.wmf"/><Relationship Id="rId720" Type="http://schemas.openxmlformats.org/officeDocument/2006/relationships/oleObject" Target="embeddings/oleObject305.bin"/><Relationship Id="rId818" Type="http://schemas.openxmlformats.org/officeDocument/2006/relationships/image" Target="media/image462.png"/><Relationship Id="rId152" Type="http://schemas.openxmlformats.org/officeDocument/2006/relationships/oleObject" Target="embeddings/oleObject70.bin"/><Relationship Id="rId457" Type="http://schemas.openxmlformats.org/officeDocument/2006/relationships/oleObject" Target="embeddings/oleObject196.bin"/><Relationship Id="rId664" Type="http://schemas.openxmlformats.org/officeDocument/2006/relationships/oleObject" Target="embeddings/oleObject283.bin"/><Relationship Id="rId871" Type="http://schemas.openxmlformats.org/officeDocument/2006/relationships/oleObject" Target="embeddings/oleObject363.bin"/><Relationship Id="rId14" Type="http://schemas.openxmlformats.org/officeDocument/2006/relationships/image" Target="media/image3.wmf"/><Relationship Id="rId317" Type="http://schemas.openxmlformats.org/officeDocument/2006/relationships/image" Target="media/image167.wmf"/><Relationship Id="rId524" Type="http://schemas.openxmlformats.org/officeDocument/2006/relationships/image" Target="media/image290.emf"/><Relationship Id="rId731" Type="http://schemas.openxmlformats.org/officeDocument/2006/relationships/oleObject" Target="embeddings/oleObject308.bin"/><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image" Target="media/image203.wmf"/><Relationship Id="rId829" Type="http://schemas.openxmlformats.org/officeDocument/2006/relationships/image" Target="media/image469.emf"/><Relationship Id="rId230" Type="http://schemas.openxmlformats.org/officeDocument/2006/relationships/oleObject" Target="embeddings/oleObject102.bin"/><Relationship Id="rId468" Type="http://schemas.openxmlformats.org/officeDocument/2006/relationships/image" Target="media/image257.emf"/><Relationship Id="rId675" Type="http://schemas.openxmlformats.org/officeDocument/2006/relationships/oleObject" Target="embeddings/oleObject288.bin"/><Relationship Id="rId882" Type="http://schemas.openxmlformats.org/officeDocument/2006/relationships/image" Target="media/image501.wmf"/><Relationship Id="rId25" Type="http://schemas.openxmlformats.org/officeDocument/2006/relationships/image" Target="media/image6.wmf"/><Relationship Id="rId328" Type="http://schemas.openxmlformats.org/officeDocument/2006/relationships/image" Target="media/image173.emf"/><Relationship Id="rId535" Type="http://schemas.openxmlformats.org/officeDocument/2006/relationships/image" Target="media/image297.emf"/><Relationship Id="rId742" Type="http://schemas.openxmlformats.org/officeDocument/2006/relationships/oleObject" Target="embeddings/oleObject313.bin"/><Relationship Id="rId174" Type="http://schemas.openxmlformats.org/officeDocument/2006/relationships/oleObject" Target="embeddings/oleObject79.bin"/><Relationship Id="rId381" Type="http://schemas.openxmlformats.org/officeDocument/2006/relationships/oleObject" Target="embeddings/oleObject162.bin"/><Relationship Id="rId602" Type="http://schemas.openxmlformats.org/officeDocument/2006/relationships/footer" Target="footer3.xml"/><Relationship Id="rId241" Type="http://schemas.openxmlformats.org/officeDocument/2006/relationships/oleObject" Target="embeddings/oleObject107.bin"/><Relationship Id="rId479" Type="http://schemas.openxmlformats.org/officeDocument/2006/relationships/oleObject" Target="embeddings/oleObject204.bin"/><Relationship Id="rId686" Type="http://schemas.openxmlformats.org/officeDocument/2006/relationships/image" Target="media/image380.wmf"/><Relationship Id="rId893" Type="http://schemas.openxmlformats.org/officeDocument/2006/relationships/image" Target="media/image507.wmf"/><Relationship Id="rId907" Type="http://schemas.openxmlformats.org/officeDocument/2006/relationships/oleObject" Target="embeddings/oleObject376.bin"/><Relationship Id="rId36" Type="http://schemas.openxmlformats.org/officeDocument/2006/relationships/image" Target="media/image12.wmf"/><Relationship Id="rId339" Type="http://schemas.openxmlformats.org/officeDocument/2006/relationships/image" Target="media/image180.jpeg"/><Relationship Id="rId546" Type="http://schemas.openxmlformats.org/officeDocument/2006/relationships/oleObject" Target="embeddings/oleObject232.bin"/><Relationship Id="rId753" Type="http://schemas.openxmlformats.org/officeDocument/2006/relationships/oleObject" Target="embeddings/oleObject318.bin"/><Relationship Id="rId101" Type="http://schemas.openxmlformats.org/officeDocument/2006/relationships/image" Target="media/image45.wmf"/><Relationship Id="rId185" Type="http://schemas.openxmlformats.org/officeDocument/2006/relationships/oleObject" Target="embeddings/oleObject81.bin"/><Relationship Id="rId406" Type="http://schemas.openxmlformats.org/officeDocument/2006/relationships/oleObject" Target="embeddings/oleObject174.bin"/><Relationship Id="rId392" Type="http://schemas.openxmlformats.org/officeDocument/2006/relationships/oleObject" Target="embeddings/oleObject167.bin"/><Relationship Id="rId613" Type="http://schemas.openxmlformats.org/officeDocument/2006/relationships/image" Target="media/image340.wmf"/><Relationship Id="rId697" Type="http://schemas.openxmlformats.org/officeDocument/2006/relationships/oleObject" Target="embeddings/oleObject298.bin"/><Relationship Id="rId820" Type="http://schemas.openxmlformats.org/officeDocument/2006/relationships/image" Target="media/image464.emf"/><Relationship Id="rId918" Type="http://schemas.openxmlformats.org/officeDocument/2006/relationships/image" Target="media/image524.emf"/><Relationship Id="rId252" Type="http://schemas.openxmlformats.org/officeDocument/2006/relationships/image" Target="media/image129.wmf"/><Relationship Id="rId47" Type="http://schemas.openxmlformats.org/officeDocument/2006/relationships/oleObject" Target="embeddings/oleObject20.bin"/><Relationship Id="rId112" Type="http://schemas.openxmlformats.org/officeDocument/2006/relationships/oleObject" Target="embeddings/oleObject52.bin"/><Relationship Id="rId557" Type="http://schemas.openxmlformats.org/officeDocument/2006/relationships/image" Target="media/image309.wmf"/><Relationship Id="rId764" Type="http://schemas.openxmlformats.org/officeDocument/2006/relationships/image" Target="media/image428.wmf"/><Relationship Id="rId196" Type="http://schemas.openxmlformats.org/officeDocument/2006/relationships/image" Target="media/image100.wmf"/><Relationship Id="rId417" Type="http://schemas.openxmlformats.org/officeDocument/2006/relationships/image" Target="media/image229.emf"/><Relationship Id="rId624" Type="http://schemas.openxmlformats.org/officeDocument/2006/relationships/oleObject" Target="embeddings/oleObject266.bin"/><Relationship Id="rId831" Type="http://schemas.openxmlformats.org/officeDocument/2006/relationships/oleObject" Target="embeddings/oleObject346.bin"/><Relationship Id="rId263" Type="http://schemas.openxmlformats.org/officeDocument/2006/relationships/oleObject" Target="embeddings/oleObject116.bin"/><Relationship Id="rId470" Type="http://schemas.openxmlformats.org/officeDocument/2006/relationships/image" Target="media/image259.emf"/><Relationship Id="rId929" Type="http://schemas.openxmlformats.org/officeDocument/2006/relationships/oleObject" Target="embeddings/oleObject383.bin"/><Relationship Id="rId58" Type="http://schemas.openxmlformats.org/officeDocument/2006/relationships/image" Target="media/image23.wmf"/><Relationship Id="rId123" Type="http://schemas.openxmlformats.org/officeDocument/2006/relationships/image" Target="media/image56.emf"/><Relationship Id="rId330" Type="http://schemas.openxmlformats.org/officeDocument/2006/relationships/image" Target="media/image175.wmf"/><Relationship Id="rId568" Type="http://schemas.openxmlformats.org/officeDocument/2006/relationships/oleObject" Target="embeddings/oleObject242.bin"/><Relationship Id="rId775" Type="http://schemas.openxmlformats.org/officeDocument/2006/relationships/oleObject" Target="embeddings/oleObject325.bin"/><Relationship Id="rId428" Type="http://schemas.openxmlformats.org/officeDocument/2006/relationships/oleObject" Target="embeddings/oleObject182.bin"/><Relationship Id="rId635" Type="http://schemas.openxmlformats.org/officeDocument/2006/relationships/oleObject" Target="embeddings/oleObject271.bin"/><Relationship Id="rId842" Type="http://schemas.openxmlformats.org/officeDocument/2006/relationships/oleObject" Target="embeddings/oleObject351.bin"/><Relationship Id="rId274" Type="http://schemas.openxmlformats.org/officeDocument/2006/relationships/image" Target="media/image143.wmf"/><Relationship Id="rId481" Type="http://schemas.openxmlformats.org/officeDocument/2006/relationships/oleObject" Target="embeddings/oleObject205.bin"/><Relationship Id="rId702" Type="http://schemas.openxmlformats.org/officeDocument/2006/relationships/oleObject" Target="embeddings/oleObject300.bin"/><Relationship Id="rId69" Type="http://schemas.openxmlformats.org/officeDocument/2006/relationships/oleObject" Target="embeddings/oleObject31.bin"/><Relationship Id="rId134" Type="http://schemas.openxmlformats.org/officeDocument/2006/relationships/oleObject" Target="embeddings/oleObject62.bin"/><Relationship Id="rId579" Type="http://schemas.openxmlformats.org/officeDocument/2006/relationships/oleObject" Target="embeddings/oleObject247.bin"/><Relationship Id="rId786" Type="http://schemas.openxmlformats.org/officeDocument/2006/relationships/image" Target="media/image442.emf"/><Relationship Id="rId341" Type="http://schemas.openxmlformats.org/officeDocument/2006/relationships/image" Target="media/image182.emf"/><Relationship Id="rId439" Type="http://schemas.openxmlformats.org/officeDocument/2006/relationships/image" Target="media/image241.wmf"/><Relationship Id="rId646" Type="http://schemas.openxmlformats.org/officeDocument/2006/relationships/image" Target="media/image358.emf"/><Relationship Id="rId201" Type="http://schemas.openxmlformats.org/officeDocument/2006/relationships/oleObject" Target="embeddings/oleObject89.bin"/><Relationship Id="rId285" Type="http://schemas.openxmlformats.org/officeDocument/2006/relationships/image" Target="media/image150.wmf"/><Relationship Id="rId506" Type="http://schemas.openxmlformats.org/officeDocument/2006/relationships/image" Target="media/image279.emf"/><Relationship Id="rId853" Type="http://schemas.openxmlformats.org/officeDocument/2006/relationships/image" Target="media/image484.emf"/><Relationship Id="rId492" Type="http://schemas.openxmlformats.org/officeDocument/2006/relationships/oleObject" Target="embeddings/oleObject210.bin"/><Relationship Id="rId713" Type="http://schemas.openxmlformats.org/officeDocument/2006/relationships/image" Target="media/image397.emf"/><Relationship Id="rId797" Type="http://schemas.openxmlformats.org/officeDocument/2006/relationships/image" Target="media/image449.wmf"/><Relationship Id="rId920" Type="http://schemas.openxmlformats.org/officeDocument/2006/relationships/image" Target="media/image525.emf"/><Relationship Id="rId145" Type="http://schemas.openxmlformats.org/officeDocument/2006/relationships/image" Target="media/image69.wmf"/><Relationship Id="rId352" Type="http://schemas.openxmlformats.org/officeDocument/2006/relationships/image" Target="media/image190.emf"/><Relationship Id="rId212" Type="http://schemas.openxmlformats.org/officeDocument/2006/relationships/oleObject" Target="embeddings/oleObject94.bin"/><Relationship Id="rId657" Type="http://schemas.openxmlformats.org/officeDocument/2006/relationships/image" Target="media/image365.wmf"/><Relationship Id="rId864" Type="http://schemas.openxmlformats.org/officeDocument/2006/relationships/oleObject" Target="embeddings/oleObject360.bin"/><Relationship Id="rId296" Type="http://schemas.openxmlformats.org/officeDocument/2006/relationships/image" Target="media/image156.wmf"/><Relationship Id="rId517" Type="http://schemas.openxmlformats.org/officeDocument/2006/relationships/image" Target="media/image286.wmf"/><Relationship Id="rId724" Type="http://schemas.openxmlformats.org/officeDocument/2006/relationships/image" Target="media/image406.wmf"/><Relationship Id="rId931" Type="http://schemas.openxmlformats.org/officeDocument/2006/relationships/oleObject" Target="embeddings/oleObject384.bin"/><Relationship Id="rId60" Type="http://schemas.openxmlformats.org/officeDocument/2006/relationships/image" Target="media/image24.wmf"/><Relationship Id="rId156" Type="http://schemas.openxmlformats.org/officeDocument/2006/relationships/oleObject" Target="embeddings/oleObject72.bin"/><Relationship Id="rId363" Type="http://schemas.openxmlformats.org/officeDocument/2006/relationships/image" Target="media/image197.png"/><Relationship Id="rId570" Type="http://schemas.openxmlformats.org/officeDocument/2006/relationships/oleObject" Target="embeddings/oleObject243.bin"/><Relationship Id="rId223" Type="http://schemas.openxmlformats.org/officeDocument/2006/relationships/image" Target="media/image114.wmf"/><Relationship Id="rId430" Type="http://schemas.openxmlformats.org/officeDocument/2006/relationships/oleObject" Target="embeddings/oleObject183.bin"/><Relationship Id="rId668" Type="http://schemas.openxmlformats.org/officeDocument/2006/relationships/oleObject" Target="embeddings/oleObject285.bin"/><Relationship Id="rId875" Type="http://schemas.openxmlformats.org/officeDocument/2006/relationships/oleObject" Target="embeddings/oleObject364.bin"/><Relationship Id="rId18" Type="http://schemas.openxmlformats.org/officeDocument/2006/relationships/oleObject" Target="embeddings/oleObject4.bin"/><Relationship Id="rId528" Type="http://schemas.openxmlformats.org/officeDocument/2006/relationships/image" Target="media/image293.wmf"/><Relationship Id="rId735" Type="http://schemas.openxmlformats.org/officeDocument/2006/relationships/image" Target="media/image413.wmf"/><Relationship Id="rId942" Type="http://schemas.openxmlformats.org/officeDocument/2006/relationships/image" Target="media/image541.png"/><Relationship Id="rId167" Type="http://schemas.openxmlformats.org/officeDocument/2006/relationships/image" Target="media/image81.wmf"/><Relationship Id="rId374" Type="http://schemas.openxmlformats.org/officeDocument/2006/relationships/image" Target="media/image205.wmf"/><Relationship Id="rId581" Type="http://schemas.openxmlformats.org/officeDocument/2006/relationships/oleObject" Target="embeddings/oleObject248.bin"/><Relationship Id="rId71" Type="http://schemas.openxmlformats.org/officeDocument/2006/relationships/oleObject" Target="embeddings/oleObject32.bin"/><Relationship Id="rId234" Type="http://schemas.openxmlformats.org/officeDocument/2006/relationships/image" Target="media/image120.wmf"/><Relationship Id="rId679" Type="http://schemas.openxmlformats.org/officeDocument/2006/relationships/oleObject" Target="embeddings/oleObject290.bin"/><Relationship Id="rId802" Type="http://schemas.openxmlformats.org/officeDocument/2006/relationships/image" Target="media/image452.jpeg"/><Relationship Id="rId886" Type="http://schemas.openxmlformats.org/officeDocument/2006/relationships/oleObject" Target="embeddings/oleObject368.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42.wmf"/><Relationship Id="rId539" Type="http://schemas.openxmlformats.org/officeDocument/2006/relationships/image" Target="media/image299.emf"/><Relationship Id="rId746" Type="http://schemas.openxmlformats.org/officeDocument/2006/relationships/image" Target="media/image419.wmf"/><Relationship Id="rId178" Type="http://schemas.openxmlformats.org/officeDocument/2006/relationships/image" Target="media/image88.wmf"/><Relationship Id="rId301" Type="http://schemas.openxmlformats.org/officeDocument/2006/relationships/image" Target="media/image159.wmf"/><Relationship Id="rId82" Type="http://schemas.openxmlformats.org/officeDocument/2006/relationships/image" Target="media/image35.wmf"/><Relationship Id="rId385" Type="http://schemas.openxmlformats.org/officeDocument/2006/relationships/oleObject" Target="embeddings/oleObject164.bin"/><Relationship Id="rId592" Type="http://schemas.openxmlformats.org/officeDocument/2006/relationships/image" Target="media/image329.wmf"/><Relationship Id="rId606" Type="http://schemas.openxmlformats.org/officeDocument/2006/relationships/oleObject" Target="embeddings/oleObject257.bin"/><Relationship Id="rId813" Type="http://schemas.openxmlformats.org/officeDocument/2006/relationships/image" Target="media/image459.wmf"/><Relationship Id="rId245" Type="http://schemas.openxmlformats.org/officeDocument/2006/relationships/oleObject" Target="embeddings/oleObject109.bin"/><Relationship Id="rId452" Type="http://schemas.openxmlformats.org/officeDocument/2006/relationships/image" Target="media/image248.wmf"/><Relationship Id="rId897" Type="http://schemas.openxmlformats.org/officeDocument/2006/relationships/image" Target="media/image509.wmf"/><Relationship Id="rId105" Type="http://schemas.openxmlformats.org/officeDocument/2006/relationships/image" Target="media/image47.wmf"/><Relationship Id="rId312" Type="http://schemas.openxmlformats.org/officeDocument/2006/relationships/oleObject" Target="embeddings/oleObject137.bin"/><Relationship Id="rId757" Type="http://schemas.openxmlformats.org/officeDocument/2006/relationships/oleObject" Target="embeddings/oleObject320.bin"/><Relationship Id="rId93" Type="http://schemas.openxmlformats.org/officeDocument/2006/relationships/oleObject" Target="embeddings/oleObject43.bin"/><Relationship Id="rId189" Type="http://schemas.openxmlformats.org/officeDocument/2006/relationships/oleObject" Target="embeddings/oleObject83.bin"/><Relationship Id="rId396" Type="http://schemas.openxmlformats.org/officeDocument/2006/relationships/oleObject" Target="embeddings/oleObject169.bin"/><Relationship Id="rId617" Type="http://schemas.openxmlformats.org/officeDocument/2006/relationships/image" Target="media/image342.wmf"/><Relationship Id="rId824" Type="http://schemas.openxmlformats.org/officeDocument/2006/relationships/oleObject" Target="embeddings/oleObject343.bin"/><Relationship Id="rId256" Type="http://schemas.openxmlformats.org/officeDocument/2006/relationships/image" Target="media/image131.emf"/><Relationship Id="rId463" Type="http://schemas.openxmlformats.org/officeDocument/2006/relationships/image" Target="media/image254.wmf"/><Relationship Id="rId670" Type="http://schemas.openxmlformats.org/officeDocument/2006/relationships/oleObject" Target="embeddings/oleObject286.bin"/><Relationship Id="rId116" Type="http://schemas.openxmlformats.org/officeDocument/2006/relationships/image" Target="media/image53.wmf"/><Relationship Id="rId323" Type="http://schemas.openxmlformats.org/officeDocument/2006/relationships/image" Target="media/image170.wmf"/><Relationship Id="rId530" Type="http://schemas.openxmlformats.org/officeDocument/2006/relationships/image" Target="media/image294.wmf"/><Relationship Id="rId768" Type="http://schemas.openxmlformats.org/officeDocument/2006/relationships/oleObject" Target="embeddings/oleObject324.bin"/><Relationship Id="rId20" Type="http://schemas.openxmlformats.org/officeDocument/2006/relationships/oleObject" Target="embeddings/oleObject6.bin"/><Relationship Id="rId628" Type="http://schemas.openxmlformats.org/officeDocument/2006/relationships/oleObject" Target="embeddings/oleObject268.bin"/><Relationship Id="rId835" Type="http://schemas.openxmlformats.org/officeDocument/2006/relationships/oleObject" Target="embeddings/oleObject348.bin"/><Relationship Id="rId267" Type="http://schemas.openxmlformats.org/officeDocument/2006/relationships/image" Target="media/image139.emf"/><Relationship Id="rId474" Type="http://schemas.openxmlformats.org/officeDocument/2006/relationships/image" Target="media/image262.wmf"/><Relationship Id="rId127" Type="http://schemas.openxmlformats.org/officeDocument/2006/relationships/oleObject" Target="embeddings/oleObject59.bin"/><Relationship Id="rId681" Type="http://schemas.openxmlformats.org/officeDocument/2006/relationships/oleObject" Target="embeddings/oleObject291.bin"/><Relationship Id="rId779" Type="http://schemas.openxmlformats.org/officeDocument/2006/relationships/image" Target="media/image438.emf"/><Relationship Id="rId902" Type="http://schemas.openxmlformats.org/officeDocument/2006/relationships/image" Target="media/image513.wmf"/><Relationship Id="rId31" Type="http://schemas.openxmlformats.org/officeDocument/2006/relationships/oleObject" Target="embeddings/oleObject12.bin"/><Relationship Id="rId334" Type="http://schemas.openxmlformats.org/officeDocument/2006/relationships/image" Target="media/image177.emf"/><Relationship Id="rId541" Type="http://schemas.openxmlformats.org/officeDocument/2006/relationships/image" Target="media/image300.emf"/><Relationship Id="rId639" Type="http://schemas.openxmlformats.org/officeDocument/2006/relationships/image" Target="media/image354.emf"/><Relationship Id="rId180" Type="http://schemas.openxmlformats.org/officeDocument/2006/relationships/image" Target="media/image90.emf"/><Relationship Id="rId278" Type="http://schemas.openxmlformats.org/officeDocument/2006/relationships/image" Target="media/image146.wmf"/><Relationship Id="rId401" Type="http://schemas.openxmlformats.org/officeDocument/2006/relationships/image" Target="media/image219.wmf"/><Relationship Id="rId846" Type="http://schemas.openxmlformats.org/officeDocument/2006/relationships/image" Target="media/image479.emf"/><Relationship Id="rId485" Type="http://schemas.openxmlformats.org/officeDocument/2006/relationships/oleObject" Target="embeddings/oleObject207.bin"/><Relationship Id="rId692" Type="http://schemas.openxmlformats.org/officeDocument/2006/relationships/image" Target="media/image383.emf"/><Relationship Id="rId706" Type="http://schemas.openxmlformats.org/officeDocument/2006/relationships/oleObject" Target="embeddings/oleObject302.bin"/><Relationship Id="rId913" Type="http://schemas.openxmlformats.org/officeDocument/2006/relationships/oleObject" Target="embeddings/oleObject378.bin"/><Relationship Id="rId42" Type="http://schemas.openxmlformats.org/officeDocument/2006/relationships/image" Target="media/image15.wmf"/><Relationship Id="rId138" Type="http://schemas.openxmlformats.org/officeDocument/2006/relationships/oleObject" Target="embeddings/oleObject64.bin"/><Relationship Id="rId345" Type="http://schemas.openxmlformats.org/officeDocument/2006/relationships/oleObject" Target="embeddings/oleObject150.bin"/><Relationship Id="rId552" Type="http://schemas.openxmlformats.org/officeDocument/2006/relationships/oleObject" Target="embeddings/oleObject235.bin"/><Relationship Id="rId191" Type="http://schemas.openxmlformats.org/officeDocument/2006/relationships/oleObject" Target="embeddings/oleObject84.bin"/><Relationship Id="rId205" Type="http://schemas.openxmlformats.org/officeDocument/2006/relationships/image" Target="media/image105.emf"/><Relationship Id="rId412" Type="http://schemas.openxmlformats.org/officeDocument/2006/relationships/oleObject" Target="embeddings/oleObject176.bin"/><Relationship Id="rId857" Type="http://schemas.openxmlformats.org/officeDocument/2006/relationships/image" Target="media/image486.wmf"/><Relationship Id="rId289" Type="http://schemas.openxmlformats.org/officeDocument/2006/relationships/image" Target="media/image152.emf"/><Relationship Id="rId496" Type="http://schemas.openxmlformats.org/officeDocument/2006/relationships/oleObject" Target="embeddings/oleObject212.bin"/><Relationship Id="rId717" Type="http://schemas.openxmlformats.org/officeDocument/2006/relationships/image" Target="media/image400.emf"/><Relationship Id="rId924" Type="http://schemas.openxmlformats.org/officeDocument/2006/relationships/oleObject" Target="embeddings/oleObject382.bin"/><Relationship Id="rId53" Type="http://schemas.openxmlformats.org/officeDocument/2006/relationships/oleObject" Target="embeddings/oleObject23.bin"/><Relationship Id="rId149" Type="http://schemas.openxmlformats.org/officeDocument/2006/relationships/image" Target="media/image71.wmf"/><Relationship Id="rId356" Type="http://schemas.openxmlformats.org/officeDocument/2006/relationships/image" Target="media/image193.png"/><Relationship Id="rId563" Type="http://schemas.openxmlformats.org/officeDocument/2006/relationships/image" Target="media/image312.emf"/><Relationship Id="rId770" Type="http://schemas.openxmlformats.org/officeDocument/2006/relationships/image" Target="media/image433.emf"/><Relationship Id="rId216" Type="http://schemas.openxmlformats.org/officeDocument/2006/relationships/oleObject" Target="embeddings/oleObject95.bin"/><Relationship Id="rId423" Type="http://schemas.openxmlformats.org/officeDocument/2006/relationships/image" Target="media/image233.wmf"/><Relationship Id="rId868" Type="http://schemas.openxmlformats.org/officeDocument/2006/relationships/image" Target="media/image492.emf"/><Relationship Id="rId630" Type="http://schemas.openxmlformats.org/officeDocument/2006/relationships/image" Target="media/image349.wmf"/><Relationship Id="rId728" Type="http://schemas.openxmlformats.org/officeDocument/2006/relationships/oleObject" Target="embeddings/oleObject307.bin"/><Relationship Id="rId935" Type="http://schemas.openxmlformats.org/officeDocument/2006/relationships/image" Target="media/image535.emf"/><Relationship Id="rId64" Type="http://schemas.openxmlformats.org/officeDocument/2006/relationships/image" Target="media/image26.wmf"/><Relationship Id="rId367" Type="http://schemas.openxmlformats.org/officeDocument/2006/relationships/oleObject" Target="embeddings/oleObject156.bin"/><Relationship Id="rId574" Type="http://schemas.openxmlformats.org/officeDocument/2006/relationships/image" Target="media/image319.wmf"/><Relationship Id="rId227" Type="http://schemas.openxmlformats.org/officeDocument/2006/relationships/image" Target="media/image116.wmf"/><Relationship Id="rId781" Type="http://schemas.openxmlformats.org/officeDocument/2006/relationships/oleObject" Target="embeddings/oleObject327.bin"/><Relationship Id="rId879" Type="http://schemas.openxmlformats.org/officeDocument/2006/relationships/image" Target="media/image499.emf"/><Relationship Id="rId434" Type="http://schemas.openxmlformats.org/officeDocument/2006/relationships/oleObject" Target="embeddings/oleObject185.bin"/><Relationship Id="rId641" Type="http://schemas.openxmlformats.org/officeDocument/2006/relationships/oleObject" Target="embeddings/oleObject273.bin"/><Relationship Id="rId739" Type="http://schemas.openxmlformats.org/officeDocument/2006/relationships/image" Target="media/image415.emf"/><Relationship Id="rId280" Type="http://schemas.openxmlformats.org/officeDocument/2006/relationships/image" Target="media/image147.wmf"/><Relationship Id="rId501" Type="http://schemas.openxmlformats.org/officeDocument/2006/relationships/image" Target="media/image276.wmf"/><Relationship Id="rId75" Type="http://schemas.openxmlformats.org/officeDocument/2006/relationships/oleObject" Target="embeddings/oleObject34.bin"/><Relationship Id="rId140" Type="http://schemas.openxmlformats.org/officeDocument/2006/relationships/image" Target="media/image66.emf"/><Relationship Id="rId378" Type="http://schemas.openxmlformats.org/officeDocument/2006/relationships/image" Target="media/image207.wmf"/><Relationship Id="rId585" Type="http://schemas.openxmlformats.org/officeDocument/2006/relationships/oleObject" Target="embeddings/oleObject250.bin"/><Relationship Id="rId792" Type="http://schemas.openxmlformats.org/officeDocument/2006/relationships/oleObject" Target="embeddings/oleObject331.bin"/><Relationship Id="rId806" Type="http://schemas.openxmlformats.org/officeDocument/2006/relationships/image" Target="media/image455.wmf"/><Relationship Id="rId6" Type="http://schemas.openxmlformats.org/officeDocument/2006/relationships/footnotes" Target="footnotes.xml"/><Relationship Id="rId238" Type="http://schemas.openxmlformats.org/officeDocument/2006/relationships/image" Target="media/image122.wmf"/><Relationship Id="rId445" Type="http://schemas.openxmlformats.org/officeDocument/2006/relationships/oleObject" Target="embeddings/oleObject190.bin"/><Relationship Id="rId652" Type="http://schemas.openxmlformats.org/officeDocument/2006/relationships/oleObject" Target="embeddings/oleObject277.bin"/><Relationship Id="rId291" Type="http://schemas.openxmlformats.org/officeDocument/2006/relationships/oleObject" Target="embeddings/oleObject127.bin"/><Relationship Id="rId305" Type="http://schemas.openxmlformats.org/officeDocument/2006/relationships/image" Target="media/image161.wmf"/><Relationship Id="rId512" Type="http://schemas.openxmlformats.org/officeDocument/2006/relationships/image" Target="media/image283.png"/><Relationship Id="rId86" Type="http://schemas.openxmlformats.org/officeDocument/2006/relationships/image" Target="media/image37.wmf"/><Relationship Id="rId151" Type="http://schemas.openxmlformats.org/officeDocument/2006/relationships/image" Target="media/image72.wmf"/><Relationship Id="rId389" Type="http://schemas.openxmlformats.org/officeDocument/2006/relationships/image" Target="media/image213.wmf"/><Relationship Id="rId596" Type="http://schemas.openxmlformats.org/officeDocument/2006/relationships/image" Target="media/image331.emf"/><Relationship Id="rId817" Type="http://schemas.openxmlformats.org/officeDocument/2006/relationships/oleObject" Target="embeddings/oleObject341.bin"/><Relationship Id="rId249" Type="http://schemas.openxmlformats.org/officeDocument/2006/relationships/oleObject" Target="embeddings/oleObject111.bin"/><Relationship Id="rId456" Type="http://schemas.openxmlformats.org/officeDocument/2006/relationships/image" Target="media/image250.wmf"/><Relationship Id="rId663" Type="http://schemas.openxmlformats.org/officeDocument/2006/relationships/image" Target="media/image368.wmf"/><Relationship Id="rId870" Type="http://schemas.openxmlformats.org/officeDocument/2006/relationships/image" Target="media/image493.emf"/><Relationship Id="rId13" Type="http://schemas.openxmlformats.org/officeDocument/2006/relationships/oleObject" Target="embeddings/oleObject1.bin"/><Relationship Id="rId109" Type="http://schemas.openxmlformats.org/officeDocument/2006/relationships/image" Target="media/image49.wmf"/><Relationship Id="rId316" Type="http://schemas.openxmlformats.org/officeDocument/2006/relationships/oleObject" Target="embeddings/oleObject139.bin"/><Relationship Id="rId523" Type="http://schemas.openxmlformats.org/officeDocument/2006/relationships/image" Target="media/image289.png"/><Relationship Id="rId97" Type="http://schemas.openxmlformats.org/officeDocument/2006/relationships/image" Target="media/image43.wmf"/><Relationship Id="rId730" Type="http://schemas.openxmlformats.org/officeDocument/2006/relationships/image" Target="media/image410.wmf"/><Relationship Id="rId828" Type="http://schemas.openxmlformats.org/officeDocument/2006/relationships/oleObject" Target="embeddings/oleObject345.bin"/><Relationship Id="rId162" Type="http://schemas.openxmlformats.org/officeDocument/2006/relationships/image" Target="media/image78.png"/><Relationship Id="rId467" Type="http://schemas.openxmlformats.org/officeDocument/2006/relationships/oleObject" Target="embeddings/oleObject200.bin"/><Relationship Id="rId674" Type="http://schemas.openxmlformats.org/officeDocument/2006/relationships/image" Target="media/image374.wmf"/><Relationship Id="rId881" Type="http://schemas.openxmlformats.org/officeDocument/2006/relationships/oleObject" Target="embeddings/oleObject366.bin"/><Relationship Id="rId24" Type="http://schemas.openxmlformats.org/officeDocument/2006/relationships/oleObject" Target="embeddings/oleObject9.bin"/><Relationship Id="rId327" Type="http://schemas.openxmlformats.org/officeDocument/2006/relationships/oleObject" Target="embeddings/oleObject144.bin"/><Relationship Id="rId534" Type="http://schemas.openxmlformats.org/officeDocument/2006/relationships/oleObject" Target="embeddings/oleObject227.bin"/><Relationship Id="rId741" Type="http://schemas.openxmlformats.org/officeDocument/2006/relationships/image" Target="media/image416.wmf"/><Relationship Id="rId839" Type="http://schemas.openxmlformats.org/officeDocument/2006/relationships/image" Target="media/image475.emf"/><Relationship Id="rId173" Type="http://schemas.openxmlformats.org/officeDocument/2006/relationships/image" Target="media/image85.emf"/><Relationship Id="rId380" Type="http://schemas.openxmlformats.org/officeDocument/2006/relationships/image" Target="media/image208.wmf"/><Relationship Id="rId601" Type="http://schemas.openxmlformats.org/officeDocument/2006/relationships/oleObject" Target="embeddings/oleObject256.bin"/><Relationship Id="rId240" Type="http://schemas.openxmlformats.org/officeDocument/2006/relationships/image" Target="media/image123.wmf"/><Relationship Id="rId478" Type="http://schemas.openxmlformats.org/officeDocument/2006/relationships/image" Target="media/image264.wmf"/><Relationship Id="rId685" Type="http://schemas.openxmlformats.org/officeDocument/2006/relationships/oleObject" Target="embeddings/oleObject293.bin"/><Relationship Id="rId892" Type="http://schemas.openxmlformats.org/officeDocument/2006/relationships/oleObject" Target="embeddings/oleObject371.bin"/><Relationship Id="rId906" Type="http://schemas.openxmlformats.org/officeDocument/2006/relationships/image" Target="media/image516.emf"/><Relationship Id="rId35" Type="http://schemas.openxmlformats.org/officeDocument/2006/relationships/oleObject" Target="embeddings/oleObject14.bin"/><Relationship Id="rId100" Type="http://schemas.openxmlformats.org/officeDocument/2006/relationships/oleObject" Target="embeddings/oleObject46.bin"/><Relationship Id="rId338" Type="http://schemas.openxmlformats.org/officeDocument/2006/relationships/oleObject" Target="embeddings/oleObject148.bin"/><Relationship Id="rId545" Type="http://schemas.openxmlformats.org/officeDocument/2006/relationships/image" Target="media/image303.wmf"/><Relationship Id="rId752" Type="http://schemas.openxmlformats.org/officeDocument/2006/relationships/image" Target="media/image422.wmf"/><Relationship Id="rId184" Type="http://schemas.openxmlformats.org/officeDocument/2006/relationships/image" Target="media/image94.emf"/><Relationship Id="rId391" Type="http://schemas.openxmlformats.org/officeDocument/2006/relationships/image" Target="media/image214.wmf"/><Relationship Id="rId405" Type="http://schemas.openxmlformats.org/officeDocument/2006/relationships/image" Target="media/image221.wmf"/><Relationship Id="rId612" Type="http://schemas.openxmlformats.org/officeDocument/2006/relationships/oleObject" Target="embeddings/oleObject260.bin"/><Relationship Id="rId251" Type="http://schemas.openxmlformats.org/officeDocument/2006/relationships/oleObject" Target="embeddings/oleObject112.bin"/><Relationship Id="rId489" Type="http://schemas.openxmlformats.org/officeDocument/2006/relationships/oleObject" Target="embeddings/oleObject209.bin"/><Relationship Id="rId696" Type="http://schemas.openxmlformats.org/officeDocument/2006/relationships/image" Target="media/image386.wmf"/><Relationship Id="rId917" Type="http://schemas.openxmlformats.org/officeDocument/2006/relationships/oleObject" Target="embeddings/oleObject379.bin"/><Relationship Id="rId46" Type="http://schemas.openxmlformats.org/officeDocument/2006/relationships/image" Target="media/image17.wmf"/><Relationship Id="rId349" Type="http://schemas.openxmlformats.org/officeDocument/2006/relationships/image" Target="media/image187.emf"/><Relationship Id="rId556" Type="http://schemas.openxmlformats.org/officeDocument/2006/relationships/oleObject" Target="embeddings/oleObject237.bin"/><Relationship Id="rId763" Type="http://schemas.openxmlformats.org/officeDocument/2006/relationships/image" Target="media/image427.emf"/><Relationship Id="rId111" Type="http://schemas.openxmlformats.org/officeDocument/2006/relationships/image" Target="media/image50.wmf"/><Relationship Id="rId195" Type="http://schemas.openxmlformats.org/officeDocument/2006/relationships/oleObject" Target="embeddings/oleObject86.bin"/><Relationship Id="rId209" Type="http://schemas.openxmlformats.org/officeDocument/2006/relationships/image" Target="media/image107.emf"/><Relationship Id="rId416" Type="http://schemas.openxmlformats.org/officeDocument/2006/relationships/oleObject" Target="embeddings/oleObject177.bin"/><Relationship Id="rId623" Type="http://schemas.openxmlformats.org/officeDocument/2006/relationships/image" Target="media/image345.wmf"/><Relationship Id="rId830" Type="http://schemas.openxmlformats.org/officeDocument/2006/relationships/image" Target="media/image470.emf"/><Relationship Id="rId928" Type="http://schemas.openxmlformats.org/officeDocument/2006/relationships/image" Target="media/image531.wmf"/><Relationship Id="rId57" Type="http://schemas.openxmlformats.org/officeDocument/2006/relationships/oleObject" Target="embeddings/oleObject25.bin"/><Relationship Id="rId262" Type="http://schemas.openxmlformats.org/officeDocument/2006/relationships/image" Target="media/image136.wmf"/><Relationship Id="rId567" Type="http://schemas.openxmlformats.org/officeDocument/2006/relationships/image" Target="media/image315.wmf"/><Relationship Id="rId122" Type="http://schemas.openxmlformats.org/officeDocument/2006/relationships/oleObject" Target="embeddings/oleObject57.bin"/><Relationship Id="rId774" Type="http://schemas.openxmlformats.org/officeDocument/2006/relationships/image" Target="media/image435.emf"/><Relationship Id="rId427" Type="http://schemas.openxmlformats.org/officeDocument/2006/relationships/image" Target="media/image235.wmf"/><Relationship Id="rId634" Type="http://schemas.openxmlformats.org/officeDocument/2006/relationships/image" Target="media/image351.wmf"/><Relationship Id="rId841" Type="http://schemas.openxmlformats.org/officeDocument/2006/relationships/image" Target="media/image476.emf"/><Relationship Id="rId273" Type="http://schemas.openxmlformats.org/officeDocument/2006/relationships/oleObject" Target="embeddings/oleObject120.bin"/><Relationship Id="rId480" Type="http://schemas.openxmlformats.org/officeDocument/2006/relationships/image" Target="media/image265.wmf"/><Relationship Id="rId701" Type="http://schemas.openxmlformats.org/officeDocument/2006/relationships/image" Target="media/image389.wmf"/><Relationship Id="rId939" Type="http://schemas.openxmlformats.org/officeDocument/2006/relationships/image" Target="media/image538.png"/><Relationship Id="rId68" Type="http://schemas.openxmlformats.org/officeDocument/2006/relationships/image" Target="media/image28.wmf"/><Relationship Id="rId133" Type="http://schemas.openxmlformats.org/officeDocument/2006/relationships/image" Target="media/image62.emf"/><Relationship Id="rId340" Type="http://schemas.openxmlformats.org/officeDocument/2006/relationships/image" Target="media/image181.emf"/><Relationship Id="rId578" Type="http://schemas.openxmlformats.org/officeDocument/2006/relationships/image" Target="media/image321.wmf"/><Relationship Id="rId785" Type="http://schemas.openxmlformats.org/officeDocument/2006/relationships/oleObject" Target="embeddings/oleObject329.bin"/><Relationship Id="rId200" Type="http://schemas.openxmlformats.org/officeDocument/2006/relationships/image" Target="media/image102.wmf"/><Relationship Id="rId438" Type="http://schemas.openxmlformats.org/officeDocument/2006/relationships/oleObject" Target="embeddings/oleObject187.bin"/><Relationship Id="rId645" Type="http://schemas.openxmlformats.org/officeDocument/2006/relationships/oleObject" Target="embeddings/oleObject275.bin"/><Relationship Id="rId852" Type="http://schemas.openxmlformats.org/officeDocument/2006/relationships/image" Target="media/image483.emf"/><Relationship Id="rId284" Type="http://schemas.openxmlformats.org/officeDocument/2006/relationships/image" Target="media/image149.wmf"/><Relationship Id="rId491" Type="http://schemas.openxmlformats.org/officeDocument/2006/relationships/image" Target="media/image271.wmf"/><Relationship Id="rId505" Type="http://schemas.openxmlformats.org/officeDocument/2006/relationships/oleObject" Target="embeddings/oleObject216.bin"/><Relationship Id="rId712" Type="http://schemas.openxmlformats.org/officeDocument/2006/relationships/image" Target="media/image396.emf"/><Relationship Id="rId79" Type="http://schemas.openxmlformats.org/officeDocument/2006/relationships/image" Target="media/image34.wmf"/><Relationship Id="rId144" Type="http://schemas.openxmlformats.org/officeDocument/2006/relationships/oleObject" Target="embeddings/oleObject66.bin"/><Relationship Id="rId589" Type="http://schemas.openxmlformats.org/officeDocument/2006/relationships/image" Target="media/image327.emf"/><Relationship Id="rId796" Type="http://schemas.openxmlformats.org/officeDocument/2006/relationships/oleObject" Target="embeddings/oleObject333.bin"/><Relationship Id="rId351" Type="http://schemas.openxmlformats.org/officeDocument/2006/relationships/image" Target="media/image189.png"/><Relationship Id="rId449" Type="http://schemas.openxmlformats.org/officeDocument/2006/relationships/oleObject" Target="embeddings/oleObject192.bin"/><Relationship Id="rId656" Type="http://schemas.openxmlformats.org/officeDocument/2006/relationships/oleObject" Target="embeddings/oleObject279.bin"/><Relationship Id="rId863" Type="http://schemas.openxmlformats.org/officeDocument/2006/relationships/image" Target="media/image489.wmf"/><Relationship Id="rId211" Type="http://schemas.openxmlformats.org/officeDocument/2006/relationships/image" Target="media/image108.emf"/><Relationship Id="rId295" Type="http://schemas.openxmlformats.org/officeDocument/2006/relationships/oleObject" Target="embeddings/oleObject129.bin"/><Relationship Id="rId309" Type="http://schemas.openxmlformats.org/officeDocument/2006/relationships/image" Target="media/image163.wmf"/><Relationship Id="rId516" Type="http://schemas.openxmlformats.org/officeDocument/2006/relationships/oleObject" Target="embeddings/oleObject220.bin"/><Relationship Id="rId723" Type="http://schemas.openxmlformats.org/officeDocument/2006/relationships/image" Target="media/image405.emf"/><Relationship Id="rId930" Type="http://schemas.openxmlformats.org/officeDocument/2006/relationships/image" Target="media/image532.emf"/><Relationship Id="rId155" Type="http://schemas.openxmlformats.org/officeDocument/2006/relationships/image" Target="media/image74.wmf"/><Relationship Id="rId362" Type="http://schemas.openxmlformats.org/officeDocument/2006/relationships/oleObject" Target="embeddings/oleObject155.bin"/><Relationship Id="rId222" Type="http://schemas.openxmlformats.org/officeDocument/2006/relationships/oleObject" Target="embeddings/oleObject98.bin"/><Relationship Id="rId667" Type="http://schemas.openxmlformats.org/officeDocument/2006/relationships/image" Target="media/image370.wmf"/><Relationship Id="rId874" Type="http://schemas.openxmlformats.org/officeDocument/2006/relationships/image" Target="media/image496.emf"/><Relationship Id="rId17" Type="http://schemas.openxmlformats.org/officeDocument/2006/relationships/oleObject" Target="embeddings/oleObject3.bin"/><Relationship Id="rId527" Type="http://schemas.openxmlformats.org/officeDocument/2006/relationships/image" Target="media/image292.png"/><Relationship Id="rId734" Type="http://schemas.openxmlformats.org/officeDocument/2006/relationships/image" Target="media/image412.emf"/><Relationship Id="rId941" Type="http://schemas.openxmlformats.org/officeDocument/2006/relationships/image" Target="media/image540.jpeg"/><Relationship Id="rId70" Type="http://schemas.openxmlformats.org/officeDocument/2006/relationships/image" Target="media/image29.wmf"/><Relationship Id="rId166" Type="http://schemas.openxmlformats.org/officeDocument/2006/relationships/oleObject" Target="embeddings/oleObject76.bin"/><Relationship Id="rId373" Type="http://schemas.openxmlformats.org/officeDocument/2006/relationships/oleObject" Target="embeddings/oleObject158.bin"/><Relationship Id="rId580" Type="http://schemas.openxmlformats.org/officeDocument/2006/relationships/image" Target="media/image322.wmf"/><Relationship Id="rId801" Type="http://schemas.openxmlformats.org/officeDocument/2006/relationships/image" Target="media/image451.png"/><Relationship Id="rId1" Type="http://schemas.openxmlformats.org/officeDocument/2006/relationships/customXml" Target="../customXml/item1.xml"/><Relationship Id="rId233" Type="http://schemas.openxmlformats.org/officeDocument/2006/relationships/oleObject" Target="embeddings/oleObject103.bin"/><Relationship Id="rId440" Type="http://schemas.openxmlformats.org/officeDocument/2006/relationships/oleObject" Target="embeddings/oleObject188.bin"/><Relationship Id="rId678" Type="http://schemas.openxmlformats.org/officeDocument/2006/relationships/image" Target="media/image376.wmf"/><Relationship Id="rId885" Type="http://schemas.openxmlformats.org/officeDocument/2006/relationships/image" Target="media/image503.wmf"/><Relationship Id="rId28" Type="http://schemas.openxmlformats.org/officeDocument/2006/relationships/image" Target="media/image8.wmf"/><Relationship Id="rId275" Type="http://schemas.openxmlformats.org/officeDocument/2006/relationships/oleObject" Target="embeddings/oleObject121.bin"/><Relationship Id="rId300" Type="http://schemas.openxmlformats.org/officeDocument/2006/relationships/oleObject" Target="embeddings/oleObject131.bin"/><Relationship Id="rId482" Type="http://schemas.openxmlformats.org/officeDocument/2006/relationships/image" Target="media/image266.wmf"/><Relationship Id="rId538" Type="http://schemas.openxmlformats.org/officeDocument/2006/relationships/oleObject" Target="embeddings/oleObject229.bin"/><Relationship Id="rId703" Type="http://schemas.openxmlformats.org/officeDocument/2006/relationships/image" Target="media/image390.wmf"/><Relationship Id="rId745" Type="http://schemas.openxmlformats.org/officeDocument/2006/relationships/oleObject" Target="embeddings/oleObject314.bin"/><Relationship Id="rId910" Type="http://schemas.openxmlformats.org/officeDocument/2006/relationships/image" Target="media/image518.emf"/><Relationship Id="rId81" Type="http://schemas.openxmlformats.org/officeDocument/2006/relationships/oleObject" Target="embeddings/oleObject37.bin"/><Relationship Id="rId135" Type="http://schemas.openxmlformats.org/officeDocument/2006/relationships/image" Target="media/image63.emf"/><Relationship Id="rId177" Type="http://schemas.openxmlformats.org/officeDocument/2006/relationships/oleObject" Target="embeddings/oleObject80.bin"/><Relationship Id="rId342" Type="http://schemas.openxmlformats.org/officeDocument/2006/relationships/image" Target="media/image183.wmf"/><Relationship Id="rId384" Type="http://schemas.openxmlformats.org/officeDocument/2006/relationships/image" Target="media/image210.wmf"/><Relationship Id="rId591" Type="http://schemas.openxmlformats.org/officeDocument/2006/relationships/oleObject" Target="embeddings/oleObject252.bin"/><Relationship Id="rId605" Type="http://schemas.openxmlformats.org/officeDocument/2006/relationships/image" Target="media/image336.wmf"/><Relationship Id="rId787" Type="http://schemas.openxmlformats.org/officeDocument/2006/relationships/image" Target="media/image443.wmf"/><Relationship Id="rId812" Type="http://schemas.openxmlformats.org/officeDocument/2006/relationships/oleObject" Target="embeddings/oleObject339.bin"/><Relationship Id="rId202" Type="http://schemas.openxmlformats.org/officeDocument/2006/relationships/image" Target="media/image103.png"/><Relationship Id="rId244" Type="http://schemas.openxmlformats.org/officeDocument/2006/relationships/image" Target="media/image125.emf"/><Relationship Id="rId647" Type="http://schemas.openxmlformats.org/officeDocument/2006/relationships/image" Target="media/image359.emf"/><Relationship Id="rId689" Type="http://schemas.openxmlformats.org/officeDocument/2006/relationships/oleObject" Target="embeddings/oleObject295.bin"/><Relationship Id="rId854" Type="http://schemas.openxmlformats.org/officeDocument/2006/relationships/oleObject" Target="embeddings/oleObject355.bin"/><Relationship Id="rId896" Type="http://schemas.openxmlformats.org/officeDocument/2006/relationships/oleObject" Target="embeddings/oleObject373.bin"/><Relationship Id="rId39" Type="http://schemas.openxmlformats.org/officeDocument/2006/relationships/oleObject" Target="embeddings/oleObject16.bin"/><Relationship Id="rId286" Type="http://schemas.openxmlformats.org/officeDocument/2006/relationships/oleObject" Target="embeddings/oleObject125.bin"/><Relationship Id="rId451" Type="http://schemas.openxmlformats.org/officeDocument/2006/relationships/oleObject" Target="embeddings/oleObject193.bin"/><Relationship Id="rId493" Type="http://schemas.openxmlformats.org/officeDocument/2006/relationships/image" Target="media/image272.wmf"/><Relationship Id="rId507" Type="http://schemas.openxmlformats.org/officeDocument/2006/relationships/image" Target="media/image280.png"/><Relationship Id="rId549" Type="http://schemas.openxmlformats.org/officeDocument/2006/relationships/image" Target="media/image305.emf"/><Relationship Id="rId714" Type="http://schemas.openxmlformats.org/officeDocument/2006/relationships/image" Target="media/image398.emf"/><Relationship Id="rId756" Type="http://schemas.openxmlformats.org/officeDocument/2006/relationships/image" Target="media/image424.wmf"/><Relationship Id="rId921" Type="http://schemas.openxmlformats.org/officeDocument/2006/relationships/image" Target="media/image526.wmf"/><Relationship Id="rId50" Type="http://schemas.openxmlformats.org/officeDocument/2006/relationships/image" Target="media/image19.wmf"/><Relationship Id="rId104" Type="http://schemas.openxmlformats.org/officeDocument/2006/relationships/oleObject" Target="embeddings/oleObject48.bin"/><Relationship Id="rId146" Type="http://schemas.openxmlformats.org/officeDocument/2006/relationships/oleObject" Target="embeddings/oleObject67.bin"/><Relationship Id="rId188" Type="http://schemas.openxmlformats.org/officeDocument/2006/relationships/image" Target="media/image96.wmf"/><Relationship Id="rId311" Type="http://schemas.openxmlformats.org/officeDocument/2006/relationships/image" Target="media/image164.wmf"/><Relationship Id="rId353" Type="http://schemas.openxmlformats.org/officeDocument/2006/relationships/oleObject" Target="embeddings/oleObject152.bin"/><Relationship Id="rId395" Type="http://schemas.openxmlformats.org/officeDocument/2006/relationships/image" Target="media/image216.wmf"/><Relationship Id="rId409" Type="http://schemas.openxmlformats.org/officeDocument/2006/relationships/image" Target="media/image223.emf"/><Relationship Id="rId560" Type="http://schemas.openxmlformats.org/officeDocument/2006/relationships/oleObject" Target="embeddings/oleObject239.bin"/><Relationship Id="rId798" Type="http://schemas.openxmlformats.org/officeDocument/2006/relationships/oleObject" Target="embeddings/oleObject334.bin"/><Relationship Id="rId92" Type="http://schemas.openxmlformats.org/officeDocument/2006/relationships/image" Target="media/image40.wmf"/><Relationship Id="rId213" Type="http://schemas.openxmlformats.org/officeDocument/2006/relationships/hyperlink" Target="http://oac.cdlib.org/findaid/ark:/13030/c8gt5p1r/?query=Catgut+Society+%20%20?subject=Catgut%20Society%20publications" TargetMode="External"/><Relationship Id="rId420" Type="http://schemas.openxmlformats.org/officeDocument/2006/relationships/oleObject" Target="embeddings/oleObject178.bin"/><Relationship Id="rId616" Type="http://schemas.openxmlformats.org/officeDocument/2006/relationships/oleObject" Target="embeddings/oleObject262.bin"/><Relationship Id="rId658" Type="http://schemas.openxmlformats.org/officeDocument/2006/relationships/oleObject" Target="embeddings/oleObject280.bin"/><Relationship Id="rId823" Type="http://schemas.openxmlformats.org/officeDocument/2006/relationships/image" Target="media/image466.wmf"/><Relationship Id="rId865" Type="http://schemas.openxmlformats.org/officeDocument/2006/relationships/image" Target="media/image490.wmf"/><Relationship Id="rId255" Type="http://schemas.openxmlformats.org/officeDocument/2006/relationships/oleObject" Target="embeddings/oleObject114.bin"/><Relationship Id="rId297" Type="http://schemas.openxmlformats.org/officeDocument/2006/relationships/image" Target="media/image157.emf"/><Relationship Id="rId462" Type="http://schemas.openxmlformats.org/officeDocument/2006/relationships/oleObject" Target="embeddings/oleObject198.bin"/><Relationship Id="rId518" Type="http://schemas.openxmlformats.org/officeDocument/2006/relationships/oleObject" Target="embeddings/oleObject221.bin"/><Relationship Id="rId725" Type="http://schemas.openxmlformats.org/officeDocument/2006/relationships/oleObject" Target="embeddings/oleObject306.bin"/><Relationship Id="rId932" Type="http://schemas.openxmlformats.org/officeDocument/2006/relationships/image" Target="media/image533.emf"/><Relationship Id="rId115" Type="http://schemas.openxmlformats.org/officeDocument/2006/relationships/image" Target="media/image52.wmf"/><Relationship Id="rId157" Type="http://schemas.openxmlformats.org/officeDocument/2006/relationships/image" Target="media/image75.wmf"/><Relationship Id="rId322" Type="http://schemas.openxmlformats.org/officeDocument/2006/relationships/oleObject" Target="embeddings/oleObject142.bin"/><Relationship Id="rId364" Type="http://schemas.openxmlformats.org/officeDocument/2006/relationships/image" Target="media/image198.emf"/><Relationship Id="rId767" Type="http://schemas.openxmlformats.org/officeDocument/2006/relationships/image" Target="media/image431.emf"/><Relationship Id="rId61" Type="http://schemas.openxmlformats.org/officeDocument/2006/relationships/oleObject" Target="embeddings/oleObject27.bin"/><Relationship Id="rId199" Type="http://schemas.openxmlformats.org/officeDocument/2006/relationships/oleObject" Target="embeddings/oleObject88.bin"/><Relationship Id="rId571" Type="http://schemas.openxmlformats.org/officeDocument/2006/relationships/image" Target="media/image317.emf"/><Relationship Id="rId627" Type="http://schemas.openxmlformats.org/officeDocument/2006/relationships/image" Target="media/image347.wmf"/><Relationship Id="rId669" Type="http://schemas.openxmlformats.org/officeDocument/2006/relationships/image" Target="media/image371.wmf"/><Relationship Id="rId834" Type="http://schemas.openxmlformats.org/officeDocument/2006/relationships/image" Target="media/image472.emf"/><Relationship Id="rId876" Type="http://schemas.openxmlformats.org/officeDocument/2006/relationships/image" Target="media/image497.emf"/><Relationship Id="rId19" Type="http://schemas.openxmlformats.org/officeDocument/2006/relationships/oleObject" Target="embeddings/oleObject5.bin"/><Relationship Id="rId224" Type="http://schemas.openxmlformats.org/officeDocument/2006/relationships/oleObject" Target="embeddings/oleObject99.bin"/><Relationship Id="rId266" Type="http://schemas.openxmlformats.org/officeDocument/2006/relationships/image" Target="media/image138.emf"/><Relationship Id="rId431" Type="http://schemas.openxmlformats.org/officeDocument/2006/relationships/image" Target="media/image237.wmf"/><Relationship Id="rId473" Type="http://schemas.openxmlformats.org/officeDocument/2006/relationships/oleObject" Target="embeddings/oleObject201.bin"/><Relationship Id="rId529" Type="http://schemas.openxmlformats.org/officeDocument/2006/relationships/oleObject" Target="embeddings/oleObject225.bin"/><Relationship Id="rId680" Type="http://schemas.openxmlformats.org/officeDocument/2006/relationships/image" Target="media/image377.emf"/><Relationship Id="rId736" Type="http://schemas.openxmlformats.org/officeDocument/2006/relationships/oleObject" Target="embeddings/oleObject310.bin"/><Relationship Id="rId901" Type="http://schemas.openxmlformats.org/officeDocument/2006/relationships/image" Target="media/image512.emf"/><Relationship Id="rId30" Type="http://schemas.openxmlformats.org/officeDocument/2006/relationships/image" Target="media/image9.wmf"/><Relationship Id="rId126" Type="http://schemas.openxmlformats.org/officeDocument/2006/relationships/image" Target="media/image58.emf"/><Relationship Id="rId168" Type="http://schemas.openxmlformats.org/officeDocument/2006/relationships/oleObject" Target="embeddings/oleObject77.bin"/><Relationship Id="rId333" Type="http://schemas.openxmlformats.org/officeDocument/2006/relationships/oleObject" Target="embeddings/oleObject146.bin"/><Relationship Id="rId540" Type="http://schemas.openxmlformats.org/officeDocument/2006/relationships/oleObject" Target="embeddings/oleObject230.bin"/><Relationship Id="rId778" Type="http://schemas.openxmlformats.org/officeDocument/2006/relationships/image" Target="media/image437.emf"/><Relationship Id="rId943" Type="http://schemas.openxmlformats.org/officeDocument/2006/relationships/image" Target="media/image542.png"/><Relationship Id="rId72" Type="http://schemas.openxmlformats.org/officeDocument/2006/relationships/image" Target="media/image30.wmf"/><Relationship Id="rId375" Type="http://schemas.openxmlformats.org/officeDocument/2006/relationships/oleObject" Target="embeddings/oleObject159.bin"/><Relationship Id="rId582" Type="http://schemas.openxmlformats.org/officeDocument/2006/relationships/image" Target="media/image323.wmf"/><Relationship Id="rId638" Type="http://schemas.openxmlformats.org/officeDocument/2006/relationships/image" Target="media/image353.emf"/><Relationship Id="rId803" Type="http://schemas.openxmlformats.org/officeDocument/2006/relationships/image" Target="media/image453.emf"/><Relationship Id="rId845" Type="http://schemas.openxmlformats.org/officeDocument/2006/relationships/oleObject" Target="embeddings/oleObject352.bin"/><Relationship Id="rId3" Type="http://schemas.openxmlformats.org/officeDocument/2006/relationships/styles" Target="styles.xml"/><Relationship Id="rId235" Type="http://schemas.openxmlformats.org/officeDocument/2006/relationships/oleObject" Target="embeddings/oleObject104.bin"/><Relationship Id="rId277" Type="http://schemas.openxmlformats.org/officeDocument/2006/relationships/image" Target="media/image145.emf"/><Relationship Id="rId400" Type="http://schemas.openxmlformats.org/officeDocument/2006/relationships/oleObject" Target="embeddings/oleObject171.bin"/><Relationship Id="rId442" Type="http://schemas.openxmlformats.org/officeDocument/2006/relationships/oleObject" Target="embeddings/oleObject189.bin"/><Relationship Id="rId484" Type="http://schemas.openxmlformats.org/officeDocument/2006/relationships/image" Target="media/image267.wmf"/><Relationship Id="rId705" Type="http://schemas.openxmlformats.org/officeDocument/2006/relationships/image" Target="media/image391.wmf"/><Relationship Id="rId887" Type="http://schemas.openxmlformats.org/officeDocument/2006/relationships/image" Target="media/image504.wmf"/><Relationship Id="rId137" Type="http://schemas.openxmlformats.org/officeDocument/2006/relationships/image" Target="media/image64.emf"/><Relationship Id="rId302" Type="http://schemas.openxmlformats.org/officeDocument/2006/relationships/oleObject" Target="embeddings/oleObject132.bin"/><Relationship Id="rId344" Type="http://schemas.openxmlformats.org/officeDocument/2006/relationships/image" Target="media/image184.wmf"/><Relationship Id="rId691" Type="http://schemas.openxmlformats.org/officeDocument/2006/relationships/oleObject" Target="embeddings/oleObject296.bin"/><Relationship Id="rId747" Type="http://schemas.openxmlformats.org/officeDocument/2006/relationships/oleObject" Target="embeddings/oleObject315.bin"/><Relationship Id="rId789" Type="http://schemas.openxmlformats.org/officeDocument/2006/relationships/image" Target="media/image444.emf"/><Relationship Id="rId912" Type="http://schemas.openxmlformats.org/officeDocument/2006/relationships/image" Target="media/image520.e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image" Target="media/image89.wmf"/><Relationship Id="rId386" Type="http://schemas.openxmlformats.org/officeDocument/2006/relationships/image" Target="media/image211.wmf"/><Relationship Id="rId551" Type="http://schemas.openxmlformats.org/officeDocument/2006/relationships/image" Target="media/image306.emf"/><Relationship Id="rId593" Type="http://schemas.openxmlformats.org/officeDocument/2006/relationships/oleObject" Target="embeddings/oleObject253.bin"/><Relationship Id="rId607" Type="http://schemas.openxmlformats.org/officeDocument/2006/relationships/image" Target="media/image337.wmf"/><Relationship Id="rId649" Type="http://schemas.openxmlformats.org/officeDocument/2006/relationships/image" Target="media/image360.emf"/><Relationship Id="rId814" Type="http://schemas.openxmlformats.org/officeDocument/2006/relationships/oleObject" Target="embeddings/oleObject340.bin"/><Relationship Id="rId856" Type="http://schemas.openxmlformats.org/officeDocument/2006/relationships/oleObject" Target="embeddings/oleObject356.bin"/><Relationship Id="rId190" Type="http://schemas.openxmlformats.org/officeDocument/2006/relationships/image" Target="media/image97.wmf"/><Relationship Id="rId204" Type="http://schemas.openxmlformats.org/officeDocument/2006/relationships/oleObject" Target="embeddings/oleObject90.bin"/><Relationship Id="rId246" Type="http://schemas.openxmlformats.org/officeDocument/2006/relationships/image" Target="media/image126.wmf"/><Relationship Id="rId288" Type="http://schemas.openxmlformats.org/officeDocument/2006/relationships/oleObject" Target="embeddings/oleObject126.bin"/><Relationship Id="rId411" Type="http://schemas.openxmlformats.org/officeDocument/2006/relationships/image" Target="media/image225.wmf"/><Relationship Id="rId453" Type="http://schemas.openxmlformats.org/officeDocument/2006/relationships/oleObject" Target="embeddings/oleObject194.bin"/><Relationship Id="rId509" Type="http://schemas.openxmlformats.org/officeDocument/2006/relationships/oleObject" Target="embeddings/oleObject217.bin"/><Relationship Id="rId660" Type="http://schemas.openxmlformats.org/officeDocument/2006/relationships/oleObject" Target="embeddings/oleObject281.bin"/><Relationship Id="rId898" Type="http://schemas.openxmlformats.org/officeDocument/2006/relationships/oleObject" Target="embeddings/oleObject374.bin"/><Relationship Id="rId106" Type="http://schemas.openxmlformats.org/officeDocument/2006/relationships/oleObject" Target="embeddings/oleObject49.bin"/><Relationship Id="rId313" Type="http://schemas.openxmlformats.org/officeDocument/2006/relationships/image" Target="media/image165.emf"/><Relationship Id="rId495" Type="http://schemas.openxmlformats.org/officeDocument/2006/relationships/image" Target="media/image273.wmf"/><Relationship Id="rId716" Type="http://schemas.openxmlformats.org/officeDocument/2006/relationships/oleObject" Target="embeddings/oleObject304.bin"/><Relationship Id="rId758" Type="http://schemas.openxmlformats.org/officeDocument/2006/relationships/image" Target="media/image425.wmf"/><Relationship Id="rId923" Type="http://schemas.openxmlformats.org/officeDocument/2006/relationships/image" Target="media/image527.wmf"/><Relationship Id="rId10" Type="http://schemas.openxmlformats.org/officeDocument/2006/relationships/footer" Target="footer1.xml"/><Relationship Id="rId52" Type="http://schemas.openxmlformats.org/officeDocument/2006/relationships/image" Target="media/image20.wmf"/><Relationship Id="rId94" Type="http://schemas.openxmlformats.org/officeDocument/2006/relationships/image" Target="media/image41.wmf"/><Relationship Id="rId148" Type="http://schemas.openxmlformats.org/officeDocument/2006/relationships/oleObject" Target="embeddings/oleObject68.bin"/><Relationship Id="rId355" Type="http://schemas.openxmlformats.org/officeDocument/2006/relationships/image" Target="media/image192.emf"/><Relationship Id="rId397" Type="http://schemas.openxmlformats.org/officeDocument/2006/relationships/image" Target="media/image217.wmf"/><Relationship Id="rId520" Type="http://schemas.openxmlformats.org/officeDocument/2006/relationships/oleObject" Target="embeddings/oleObject222.bin"/><Relationship Id="rId562" Type="http://schemas.openxmlformats.org/officeDocument/2006/relationships/oleObject" Target="embeddings/oleObject240.bin"/><Relationship Id="rId618" Type="http://schemas.openxmlformats.org/officeDocument/2006/relationships/oleObject" Target="embeddings/oleObject263.bin"/><Relationship Id="rId825" Type="http://schemas.openxmlformats.org/officeDocument/2006/relationships/image" Target="media/image467.wmf"/><Relationship Id="rId215" Type="http://schemas.openxmlformats.org/officeDocument/2006/relationships/image" Target="media/image110.wmf"/><Relationship Id="rId257" Type="http://schemas.openxmlformats.org/officeDocument/2006/relationships/image" Target="media/image132.emf"/><Relationship Id="rId422" Type="http://schemas.openxmlformats.org/officeDocument/2006/relationships/oleObject" Target="embeddings/oleObject179.bin"/><Relationship Id="rId464" Type="http://schemas.openxmlformats.org/officeDocument/2006/relationships/oleObject" Target="embeddings/oleObject199.bin"/><Relationship Id="rId867" Type="http://schemas.openxmlformats.org/officeDocument/2006/relationships/image" Target="media/image491.emf"/><Relationship Id="rId299" Type="http://schemas.openxmlformats.org/officeDocument/2006/relationships/image" Target="media/image158.wmf"/><Relationship Id="rId727" Type="http://schemas.openxmlformats.org/officeDocument/2006/relationships/image" Target="media/image408.wmf"/><Relationship Id="rId934" Type="http://schemas.openxmlformats.org/officeDocument/2006/relationships/image" Target="media/image534.emf"/><Relationship Id="rId63" Type="http://schemas.openxmlformats.org/officeDocument/2006/relationships/oleObject" Target="embeddings/oleObject28.bin"/><Relationship Id="rId159" Type="http://schemas.openxmlformats.org/officeDocument/2006/relationships/image" Target="media/image76.png"/><Relationship Id="rId366" Type="http://schemas.openxmlformats.org/officeDocument/2006/relationships/image" Target="media/image200.emf"/><Relationship Id="rId573" Type="http://schemas.openxmlformats.org/officeDocument/2006/relationships/oleObject" Target="embeddings/oleObject244.bin"/><Relationship Id="rId780" Type="http://schemas.openxmlformats.org/officeDocument/2006/relationships/image" Target="media/image439.wmf"/><Relationship Id="rId226" Type="http://schemas.openxmlformats.org/officeDocument/2006/relationships/oleObject" Target="embeddings/oleObject100.bin"/><Relationship Id="rId433" Type="http://schemas.openxmlformats.org/officeDocument/2006/relationships/image" Target="media/image238.wmf"/><Relationship Id="rId878" Type="http://schemas.openxmlformats.org/officeDocument/2006/relationships/oleObject" Target="embeddings/oleObject365.bin"/><Relationship Id="rId640" Type="http://schemas.openxmlformats.org/officeDocument/2006/relationships/image" Target="media/image355.wmf"/><Relationship Id="rId738" Type="http://schemas.openxmlformats.org/officeDocument/2006/relationships/oleObject" Target="embeddings/oleObject311.bin"/><Relationship Id="rId945" Type="http://schemas.openxmlformats.org/officeDocument/2006/relationships/theme" Target="theme/theme1.xml"/><Relationship Id="rId74" Type="http://schemas.openxmlformats.org/officeDocument/2006/relationships/image" Target="media/image31.wmf"/><Relationship Id="rId377" Type="http://schemas.openxmlformats.org/officeDocument/2006/relationships/oleObject" Target="embeddings/oleObject160.bin"/><Relationship Id="rId500" Type="http://schemas.openxmlformats.org/officeDocument/2006/relationships/oleObject" Target="embeddings/oleObject214.bin"/><Relationship Id="rId584" Type="http://schemas.openxmlformats.org/officeDocument/2006/relationships/image" Target="media/image324.wmf"/><Relationship Id="rId805" Type="http://schemas.openxmlformats.org/officeDocument/2006/relationships/oleObject" Target="embeddings/oleObject336.bin"/><Relationship Id="rId5" Type="http://schemas.openxmlformats.org/officeDocument/2006/relationships/webSettings" Target="webSettings.xml"/><Relationship Id="rId237" Type="http://schemas.openxmlformats.org/officeDocument/2006/relationships/oleObject" Target="embeddings/oleObject105.bin"/><Relationship Id="rId791" Type="http://schemas.openxmlformats.org/officeDocument/2006/relationships/image" Target="media/image446.wmf"/><Relationship Id="rId889" Type="http://schemas.openxmlformats.org/officeDocument/2006/relationships/image" Target="media/image505.emf"/><Relationship Id="rId444" Type="http://schemas.openxmlformats.org/officeDocument/2006/relationships/image" Target="media/image244.wmf"/><Relationship Id="rId651" Type="http://schemas.openxmlformats.org/officeDocument/2006/relationships/image" Target="media/image362.wmf"/><Relationship Id="rId749" Type="http://schemas.openxmlformats.org/officeDocument/2006/relationships/oleObject" Target="embeddings/oleObject316.bin"/><Relationship Id="rId290" Type="http://schemas.openxmlformats.org/officeDocument/2006/relationships/image" Target="media/image153.emf"/><Relationship Id="rId304" Type="http://schemas.openxmlformats.org/officeDocument/2006/relationships/oleObject" Target="embeddings/oleObject133.bin"/><Relationship Id="rId388" Type="http://schemas.openxmlformats.org/officeDocument/2006/relationships/image" Target="media/image212.wmf"/><Relationship Id="rId511" Type="http://schemas.openxmlformats.org/officeDocument/2006/relationships/oleObject" Target="embeddings/oleObject218.bin"/><Relationship Id="rId609" Type="http://schemas.openxmlformats.org/officeDocument/2006/relationships/image" Target="media/image338.wmf"/><Relationship Id="rId85" Type="http://schemas.openxmlformats.org/officeDocument/2006/relationships/oleObject" Target="embeddings/oleObject39.bin"/><Relationship Id="rId150" Type="http://schemas.openxmlformats.org/officeDocument/2006/relationships/oleObject" Target="embeddings/oleObject69.bin"/><Relationship Id="rId595" Type="http://schemas.openxmlformats.org/officeDocument/2006/relationships/oleObject" Target="embeddings/oleObject254.bin"/><Relationship Id="rId816" Type="http://schemas.openxmlformats.org/officeDocument/2006/relationships/image" Target="media/image461.wmf"/><Relationship Id="rId248" Type="http://schemas.openxmlformats.org/officeDocument/2006/relationships/image" Target="media/image127.wmf"/><Relationship Id="rId455" Type="http://schemas.openxmlformats.org/officeDocument/2006/relationships/oleObject" Target="embeddings/oleObject195.bin"/><Relationship Id="rId662" Type="http://schemas.openxmlformats.org/officeDocument/2006/relationships/oleObject" Target="embeddings/oleObject282.bin"/><Relationship Id="rId12" Type="http://schemas.openxmlformats.org/officeDocument/2006/relationships/image" Target="media/image2.wmf"/><Relationship Id="rId108" Type="http://schemas.openxmlformats.org/officeDocument/2006/relationships/oleObject" Target="embeddings/oleObject50.bin"/><Relationship Id="rId315" Type="http://schemas.openxmlformats.org/officeDocument/2006/relationships/image" Target="media/image166.wmf"/><Relationship Id="rId522" Type="http://schemas.openxmlformats.org/officeDocument/2006/relationships/oleObject" Target="embeddings/oleObject223.bin"/><Relationship Id="rId96" Type="http://schemas.openxmlformats.org/officeDocument/2006/relationships/image" Target="media/image42.wmf"/><Relationship Id="rId161" Type="http://schemas.openxmlformats.org/officeDocument/2006/relationships/oleObject" Target="embeddings/oleObject74.bin"/><Relationship Id="rId399" Type="http://schemas.openxmlformats.org/officeDocument/2006/relationships/image" Target="media/image218.wmf"/><Relationship Id="rId827" Type="http://schemas.openxmlformats.org/officeDocument/2006/relationships/image" Target="media/image468.wmf"/><Relationship Id="rId259" Type="http://schemas.openxmlformats.org/officeDocument/2006/relationships/oleObject" Target="embeddings/oleObject115.bin"/><Relationship Id="rId466" Type="http://schemas.openxmlformats.org/officeDocument/2006/relationships/image" Target="media/image256.wmf"/><Relationship Id="rId673" Type="http://schemas.openxmlformats.org/officeDocument/2006/relationships/oleObject" Target="embeddings/oleObject287.bin"/><Relationship Id="rId880" Type="http://schemas.openxmlformats.org/officeDocument/2006/relationships/image" Target="media/image500.emf"/><Relationship Id="rId23" Type="http://schemas.openxmlformats.org/officeDocument/2006/relationships/image" Target="media/image5.wmf"/><Relationship Id="rId119" Type="http://schemas.openxmlformats.org/officeDocument/2006/relationships/image" Target="media/image54.wmf"/><Relationship Id="rId326" Type="http://schemas.openxmlformats.org/officeDocument/2006/relationships/image" Target="media/image172.wmf"/><Relationship Id="rId533" Type="http://schemas.openxmlformats.org/officeDocument/2006/relationships/image" Target="media/image296.wmf"/><Relationship Id="rId740" Type="http://schemas.openxmlformats.org/officeDocument/2006/relationships/oleObject" Target="embeddings/oleObject312.bin"/><Relationship Id="rId838" Type="http://schemas.openxmlformats.org/officeDocument/2006/relationships/image" Target="media/image474.emf"/><Relationship Id="rId172" Type="http://schemas.openxmlformats.org/officeDocument/2006/relationships/image" Target="media/image84.emf"/><Relationship Id="rId477" Type="http://schemas.openxmlformats.org/officeDocument/2006/relationships/oleObject" Target="embeddings/oleObject203.bin"/><Relationship Id="rId600" Type="http://schemas.openxmlformats.org/officeDocument/2006/relationships/image" Target="media/image334.wmf"/><Relationship Id="rId684" Type="http://schemas.openxmlformats.org/officeDocument/2006/relationships/image" Target="media/image379.wmf"/><Relationship Id="rId337" Type="http://schemas.openxmlformats.org/officeDocument/2006/relationships/image" Target="media/image179.wmf"/><Relationship Id="rId891" Type="http://schemas.openxmlformats.org/officeDocument/2006/relationships/image" Target="media/image506.wmf"/><Relationship Id="rId905" Type="http://schemas.openxmlformats.org/officeDocument/2006/relationships/image" Target="media/image515.emf"/><Relationship Id="rId34" Type="http://schemas.openxmlformats.org/officeDocument/2006/relationships/image" Target="media/image11.wmf"/><Relationship Id="rId544" Type="http://schemas.openxmlformats.org/officeDocument/2006/relationships/image" Target="media/image302.emf"/><Relationship Id="rId751" Type="http://schemas.openxmlformats.org/officeDocument/2006/relationships/oleObject" Target="embeddings/oleObject317.bin"/><Relationship Id="rId849" Type="http://schemas.openxmlformats.org/officeDocument/2006/relationships/image" Target="media/image481.emf"/><Relationship Id="rId183" Type="http://schemas.openxmlformats.org/officeDocument/2006/relationships/image" Target="media/image93.wmf"/><Relationship Id="rId390" Type="http://schemas.openxmlformats.org/officeDocument/2006/relationships/oleObject" Target="embeddings/oleObject166.bin"/><Relationship Id="rId404" Type="http://schemas.openxmlformats.org/officeDocument/2006/relationships/oleObject" Target="embeddings/oleObject173.bin"/><Relationship Id="rId611" Type="http://schemas.openxmlformats.org/officeDocument/2006/relationships/image" Target="media/image339.wmf"/><Relationship Id="rId250" Type="http://schemas.openxmlformats.org/officeDocument/2006/relationships/image" Target="media/image128.wmf"/><Relationship Id="rId488" Type="http://schemas.openxmlformats.org/officeDocument/2006/relationships/image" Target="media/image269.wmf"/><Relationship Id="rId695" Type="http://schemas.openxmlformats.org/officeDocument/2006/relationships/image" Target="media/image385.wmf"/><Relationship Id="rId709" Type="http://schemas.openxmlformats.org/officeDocument/2006/relationships/image" Target="media/image394.emf"/><Relationship Id="rId916" Type="http://schemas.openxmlformats.org/officeDocument/2006/relationships/image" Target="media/image523.emf"/><Relationship Id="rId45" Type="http://schemas.openxmlformats.org/officeDocument/2006/relationships/oleObject" Target="embeddings/oleObject19.bin"/><Relationship Id="rId110" Type="http://schemas.openxmlformats.org/officeDocument/2006/relationships/oleObject" Target="embeddings/oleObject51.bin"/><Relationship Id="rId348" Type="http://schemas.openxmlformats.org/officeDocument/2006/relationships/image" Target="media/image186.emf"/><Relationship Id="rId555" Type="http://schemas.openxmlformats.org/officeDocument/2006/relationships/image" Target="media/image308.wmf"/><Relationship Id="rId762" Type="http://schemas.openxmlformats.org/officeDocument/2006/relationships/oleObject" Target="embeddings/oleObject323.bin"/><Relationship Id="rId194" Type="http://schemas.openxmlformats.org/officeDocument/2006/relationships/image" Target="media/image99.wmf"/><Relationship Id="rId208" Type="http://schemas.openxmlformats.org/officeDocument/2006/relationships/oleObject" Target="embeddings/oleObject92.bin"/><Relationship Id="rId415" Type="http://schemas.openxmlformats.org/officeDocument/2006/relationships/image" Target="media/image228.emf"/><Relationship Id="rId622" Type="http://schemas.openxmlformats.org/officeDocument/2006/relationships/oleObject" Target="embeddings/oleObject265.bin"/><Relationship Id="rId261" Type="http://schemas.openxmlformats.org/officeDocument/2006/relationships/image" Target="media/image135.emf"/><Relationship Id="rId499" Type="http://schemas.openxmlformats.org/officeDocument/2006/relationships/image" Target="media/image275.wmf"/><Relationship Id="rId927" Type="http://schemas.openxmlformats.org/officeDocument/2006/relationships/image" Target="media/image530.emf"/><Relationship Id="rId56" Type="http://schemas.openxmlformats.org/officeDocument/2006/relationships/image" Target="media/image22.wmf"/><Relationship Id="rId359" Type="http://schemas.openxmlformats.org/officeDocument/2006/relationships/image" Target="media/image195.wmf"/><Relationship Id="rId566" Type="http://schemas.openxmlformats.org/officeDocument/2006/relationships/oleObject" Target="embeddings/oleObject241.bin"/><Relationship Id="rId773" Type="http://schemas.openxmlformats.org/officeDocument/2006/relationships/image" Target="media/image434.jpeg"/><Relationship Id="rId121" Type="http://schemas.openxmlformats.org/officeDocument/2006/relationships/image" Target="media/image55.emf"/><Relationship Id="rId219" Type="http://schemas.openxmlformats.org/officeDocument/2006/relationships/image" Target="media/image112.wmf"/><Relationship Id="rId426" Type="http://schemas.openxmlformats.org/officeDocument/2006/relationships/oleObject" Target="embeddings/oleObject181.bin"/><Relationship Id="rId633" Type="http://schemas.openxmlformats.org/officeDocument/2006/relationships/oleObject" Target="embeddings/oleObject270.bin"/><Relationship Id="rId840" Type="http://schemas.openxmlformats.org/officeDocument/2006/relationships/oleObject" Target="embeddings/oleObject350.bin"/><Relationship Id="rId938" Type="http://schemas.openxmlformats.org/officeDocument/2006/relationships/image" Target="media/image537.png"/><Relationship Id="rId67" Type="http://schemas.openxmlformats.org/officeDocument/2006/relationships/oleObject" Target="embeddings/oleObject30.bin"/><Relationship Id="rId272" Type="http://schemas.openxmlformats.org/officeDocument/2006/relationships/image" Target="media/image142.wmf"/><Relationship Id="rId577" Type="http://schemas.openxmlformats.org/officeDocument/2006/relationships/oleObject" Target="embeddings/oleObject246.bin"/><Relationship Id="rId700" Type="http://schemas.openxmlformats.org/officeDocument/2006/relationships/oleObject" Target="embeddings/oleObject299.bin"/><Relationship Id="rId132" Type="http://schemas.openxmlformats.org/officeDocument/2006/relationships/oleObject" Target="embeddings/oleObject61.bin"/><Relationship Id="rId784" Type="http://schemas.openxmlformats.org/officeDocument/2006/relationships/image" Target="media/image441.emf"/><Relationship Id="rId437" Type="http://schemas.openxmlformats.org/officeDocument/2006/relationships/image" Target="media/image240.wmf"/><Relationship Id="rId644" Type="http://schemas.openxmlformats.org/officeDocument/2006/relationships/image" Target="media/image357.wmf"/><Relationship Id="rId851" Type="http://schemas.openxmlformats.org/officeDocument/2006/relationships/oleObject" Target="embeddings/oleObject354.bin"/><Relationship Id="rId283" Type="http://schemas.openxmlformats.org/officeDocument/2006/relationships/oleObject" Target="embeddings/oleObject124.bin"/><Relationship Id="rId490" Type="http://schemas.openxmlformats.org/officeDocument/2006/relationships/image" Target="media/image270.wmf"/><Relationship Id="rId504" Type="http://schemas.openxmlformats.org/officeDocument/2006/relationships/image" Target="media/image278.wmf"/><Relationship Id="rId711" Type="http://schemas.openxmlformats.org/officeDocument/2006/relationships/oleObject" Target="embeddings/oleObject303.bin"/><Relationship Id="rId78" Type="http://schemas.openxmlformats.org/officeDocument/2006/relationships/image" Target="media/image33.emf"/><Relationship Id="rId143" Type="http://schemas.openxmlformats.org/officeDocument/2006/relationships/image" Target="media/image68.wmf"/><Relationship Id="rId350" Type="http://schemas.openxmlformats.org/officeDocument/2006/relationships/image" Target="media/image188.emf"/><Relationship Id="rId588" Type="http://schemas.openxmlformats.org/officeDocument/2006/relationships/image" Target="media/image326.emf"/><Relationship Id="rId795" Type="http://schemas.openxmlformats.org/officeDocument/2006/relationships/image" Target="media/image448.wmf"/><Relationship Id="rId809" Type="http://schemas.openxmlformats.org/officeDocument/2006/relationships/image" Target="media/image457.wmf"/><Relationship Id="rId9" Type="http://schemas.openxmlformats.org/officeDocument/2006/relationships/header" Target="header1.xml"/><Relationship Id="rId210" Type="http://schemas.openxmlformats.org/officeDocument/2006/relationships/oleObject" Target="embeddings/oleObject93.bin"/><Relationship Id="rId448" Type="http://schemas.openxmlformats.org/officeDocument/2006/relationships/image" Target="media/image246.wmf"/><Relationship Id="rId655" Type="http://schemas.openxmlformats.org/officeDocument/2006/relationships/image" Target="media/image364.wmf"/><Relationship Id="rId862" Type="http://schemas.openxmlformats.org/officeDocument/2006/relationships/oleObject" Target="embeddings/oleObject359.bin"/><Relationship Id="rId294" Type="http://schemas.openxmlformats.org/officeDocument/2006/relationships/image" Target="media/image155.wmf"/><Relationship Id="rId308" Type="http://schemas.openxmlformats.org/officeDocument/2006/relationships/oleObject" Target="embeddings/oleObject135.bin"/><Relationship Id="rId515" Type="http://schemas.openxmlformats.org/officeDocument/2006/relationships/image" Target="media/image285.wmf"/><Relationship Id="rId722" Type="http://schemas.openxmlformats.org/officeDocument/2006/relationships/image" Target="media/image404.emf"/><Relationship Id="rId89" Type="http://schemas.openxmlformats.org/officeDocument/2006/relationships/oleObject" Target="embeddings/oleObject41.bin"/><Relationship Id="rId154" Type="http://schemas.openxmlformats.org/officeDocument/2006/relationships/oleObject" Target="embeddings/oleObject71.bin"/><Relationship Id="rId361" Type="http://schemas.openxmlformats.org/officeDocument/2006/relationships/image" Target="media/image196.wmf"/><Relationship Id="rId599" Type="http://schemas.openxmlformats.org/officeDocument/2006/relationships/image" Target="media/image333.emf"/><Relationship Id="rId459" Type="http://schemas.openxmlformats.org/officeDocument/2006/relationships/image" Target="media/image252.wmf"/><Relationship Id="rId666" Type="http://schemas.openxmlformats.org/officeDocument/2006/relationships/oleObject" Target="embeddings/oleObject284.bin"/><Relationship Id="rId873" Type="http://schemas.openxmlformats.org/officeDocument/2006/relationships/image" Target="media/image495.emf"/><Relationship Id="rId16" Type="http://schemas.openxmlformats.org/officeDocument/2006/relationships/image" Target="media/image4.wmf"/><Relationship Id="rId221" Type="http://schemas.openxmlformats.org/officeDocument/2006/relationships/image" Target="media/image113.wmf"/><Relationship Id="rId319" Type="http://schemas.openxmlformats.org/officeDocument/2006/relationships/image" Target="media/image168.wmf"/><Relationship Id="rId526" Type="http://schemas.openxmlformats.org/officeDocument/2006/relationships/oleObject" Target="embeddings/oleObject224.bin"/><Relationship Id="rId733" Type="http://schemas.openxmlformats.org/officeDocument/2006/relationships/oleObject" Target="embeddings/oleObject309.bin"/><Relationship Id="rId940" Type="http://schemas.openxmlformats.org/officeDocument/2006/relationships/image" Target="media/image539.jpg"/><Relationship Id="rId165" Type="http://schemas.openxmlformats.org/officeDocument/2006/relationships/image" Target="media/image80.wmf"/><Relationship Id="rId372" Type="http://schemas.openxmlformats.org/officeDocument/2006/relationships/image" Target="media/image204.wmf"/><Relationship Id="rId677" Type="http://schemas.openxmlformats.org/officeDocument/2006/relationships/oleObject" Target="embeddings/oleObject289.bin"/><Relationship Id="rId800" Type="http://schemas.openxmlformats.org/officeDocument/2006/relationships/oleObject" Target="embeddings/oleObject335.bin"/><Relationship Id="rId232" Type="http://schemas.openxmlformats.org/officeDocument/2006/relationships/image" Target="media/image119.wmf"/><Relationship Id="rId884" Type="http://schemas.openxmlformats.org/officeDocument/2006/relationships/image" Target="media/image502.emf"/><Relationship Id="rId27" Type="http://schemas.openxmlformats.org/officeDocument/2006/relationships/image" Target="media/image7.emf"/><Relationship Id="rId537" Type="http://schemas.openxmlformats.org/officeDocument/2006/relationships/image" Target="media/image298.emf"/><Relationship Id="rId744" Type="http://schemas.openxmlformats.org/officeDocument/2006/relationships/image" Target="media/image418.wmf"/><Relationship Id="rId80" Type="http://schemas.openxmlformats.org/officeDocument/2006/relationships/oleObject" Target="embeddings/oleObject36.bin"/><Relationship Id="rId176" Type="http://schemas.openxmlformats.org/officeDocument/2006/relationships/image" Target="media/image87.emf"/><Relationship Id="rId383" Type="http://schemas.openxmlformats.org/officeDocument/2006/relationships/oleObject" Target="embeddings/oleObject163.bin"/><Relationship Id="rId590" Type="http://schemas.openxmlformats.org/officeDocument/2006/relationships/image" Target="media/image328.wmf"/><Relationship Id="rId604" Type="http://schemas.openxmlformats.org/officeDocument/2006/relationships/image" Target="media/image335.emf"/><Relationship Id="rId811" Type="http://schemas.openxmlformats.org/officeDocument/2006/relationships/image" Target="media/image458.wmf"/><Relationship Id="rId243" Type="http://schemas.openxmlformats.org/officeDocument/2006/relationships/oleObject" Target="embeddings/oleObject108.bin"/><Relationship Id="rId450" Type="http://schemas.openxmlformats.org/officeDocument/2006/relationships/image" Target="media/image247.wmf"/><Relationship Id="rId688" Type="http://schemas.openxmlformats.org/officeDocument/2006/relationships/image" Target="media/image381.wmf"/><Relationship Id="rId895" Type="http://schemas.openxmlformats.org/officeDocument/2006/relationships/image" Target="media/image508.wmf"/><Relationship Id="rId909" Type="http://schemas.openxmlformats.org/officeDocument/2006/relationships/oleObject" Target="embeddings/oleObject377.bin"/><Relationship Id="rId38" Type="http://schemas.openxmlformats.org/officeDocument/2006/relationships/image" Target="media/image13.wmf"/><Relationship Id="rId103" Type="http://schemas.openxmlformats.org/officeDocument/2006/relationships/image" Target="media/image46.wmf"/><Relationship Id="rId310" Type="http://schemas.openxmlformats.org/officeDocument/2006/relationships/oleObject" Target="embeddings/oleObject136.bin"/><Relationship Id="rId548" Type="http://schemas.openxmlformats.org/officeDocument/2006/relationships/oleObject" Target="embeddings/oleObject233.bin"/><Relationship Id="rId755" Type="http://schemas.openxmlformats.org/officeDocument/2006/relationships/oleObject" Target="embeddings/oleObject319.bin"/><Relationship Id="rId91" Type="http://schemas.openxmlformats.org/officeDocument/2006/relationships/oleObject" Target="embeddings/oleObject42.bin"/><Relationship Id="rId187" Type="http://schemas.openxmlformats.org/officeDocument/2006/relationships/oleObject" Target="embeddings/oleObject82.bin"/><Relationship Id="rId394" Type="http://schemas.openxmlformats.org/officeDocument/2006/relationships/oleObject" Target="embeddings/oleObject168.bin"/><Relationship Id="rId408" Type="http://schemas.openxmlformats.org/officeDocument/2006/relationships/oleObject" Target="embeddings/oleObject175.bin"/><Relationship Id="rId615" Type="http://schemas.openxmlformats.org/officeDocument/2006/relationships/image" Target="media/image341.wmf"/><Relationship Id="rId822" Type="http://schemas.openxmlformats.org/officeDocument/2006/relationships/oleObject" Target="embeddings/oleObject342.bin"/><Relationship Id="rId254" Type="http://schemas.openxmlformats.org/officeDocument/2006/relationships/image" Target="media/image130.wmf"/><Relationship Id="rId699" Type="http://schemas.openxmlformats.org/officeDocument/2006/relationships/image" Target="media/image388.wmf"/><Relationship Id="rId49" Type="http://schemas.openxmlformats.org/officeDocument/2006/relationships/oleObject" Target="embeddings/oleObject21.bin"/><Relationship Id="rId114" Type="http://schemas.openxmlformats.org/officeDocument/2006/relationships/oleObject" Target="embeddings/oleObject53.bin"/><Relationship Id="rId461" Type="http://schemas.openxmlformats.org/officeDocument/2006/relationships/image" Target="media/image253.wmf"/><Relationship Id="rId559" Type="http://schemas.openxmlformats.org/officeDocument/2006/relationships/image" Target="media/image310.wmf"/><Relationship Id="rId766" Type="http://schemas.openxmlformats.org/officeDocument/2006/relationships/image" Target="media/image430.emf"/><Relationship Id="rId198" Type="http://schemas.openxmlformats.org/officeDocument/2006/relationships/image" Target="media/image101.wmf"/><Relationship Id="rId321" Type="http://schemas.openxmlformats.org/officeDocument/2006/relationships/image" Target="media/image169.wmf"/><Relationship Id="rId419" Type="http://schemas.openxmlformats.org/officeDocument/2006/relationships/image" Target="media/image231.wmf"/><Relationship Id="rId626" Type="http://schemas.openxmlformats.org/officeDocument/2006/relationships/oleObject" Target="embeddings/oleObject267.bin"/><Relationship Id="rId833" Type="http://schemas.openxmlformats.org/officeDocument/2006/relationships/oleObject" Target="embeddings/oleObject347.bin"/><Relationship Id="rId265" Type="http://schemas.openxmlformats.org/officeDocument/2006/relationships/oleObject" Target="embeddings/oleObject117.bin"/><Relationship Id="rId472" Type="http://schemas.openxmlformats.org/officeDocument/2006/relationships/image" Target="media/image261.wmf"/><Relationship Id="rId900" Type="http://schemas.openxmlformats.org/officeDocument/2006/relationships/image" Target="media/image511.emf"/><Relationship Id="rId125" Type="http://schemas.openxmlformats.org/officeDocument/2006/relationships/oleObject" Target="embeddings/oleObject58.bin"/><Relationship Id="rId332" Type="http://schemas.openxmlformats.org/officeDocument/2006/relationships/image" Target="media/image176.wmf"/><Relationship Id="rId777" Type="http://schemas.openxmlformats.org/officeDocument/2006/relationships/oleObject" Target="embeddings/oleObject326.bin"/><Relationship Id="rId637" Type="http://schemas.openxmlformats.org/officeDocument/2006/relationships/oleObject" Target="embeddings/oleObject272.bin"/><Relationship Id="rId844" Type="http://schemas.openxmlformats.org/officeDocument/2006/relationships/image" Target="media/image478.emf"/><Relationship Id="rId276" Type="http://schemas.openxmlformats.org/officeDocument/2006/relationships/image" Target="media/image144.emf"/><Relationship Id="rId483" Type="http://schemas.openxmlformats.org/officeDocument/2006/relationships/oleObject" Target="embeddings/oleObject206.bin"/><Relationship Id="rId690" Type="http://schemas.openxmlformats.org/officeDocument/2006/relationships/image" Target="media/image382.wmf"/><Relationship Id="rId704" Type="http://schemas.openxmlformats.org/officeDocument/2006/relationships/oleObject" Target="embeddings/oleObject301.bin"/><Relationship Id="rId911" Type="http://schemas.openxmlformats.org/officeDocument/2006/relationships/image" Target="media/image519.png"/><Relationship Id="rId40" Type="http://schemas.openxmlformats.org/officeDocument/2006/relationships/image" Target="media/image14.wmf"/><Relationship Id="rId136" Type="http://schemas.openxmlformats.org/officeDocument/2006/relationships/oleObject" Target="embeddings/oleObject63.bin"/><Relationship Id="rId343" Type="http://schemas.openxmlformats.org/officeDocument/2006/relationships/oleObject" Target="embeddings/oleObject149.bin"/><Relationship Id="rId550" Type="http://schemas.openxmlformats.org/officeDocument/2006/relationships/oleObject" Target="embeddings/oleObject234.bin"/><Relationship Id="rId788" Type="http://schemas.openxmlformats.org/officeDocument/2006/relationships/oleObject" Target="embeddings/oleObject330.bin"/><Relationship Id="rId203" Type="http://schemas.openxmlformats.org/officeDocument/2006/relationships/image" Target="media/image104.emf"/><Relationship Id="rId648" Type="http://schemas.openxmlformats.org/officeDocument/2006/relationships/oleObject" Target="embeddings/oleObject276.bin"/><Relationship Id="rId855" Type="http://schemas.openxmlformats.org/officeDocument/2006/relationships/image" Target="media/image485.wmf"/><Relationship Id="rId287" Type="http://schemas.openxmlformats.org/officeDocument/2006/relationships/image" Target="media/image151.wmf"/><Relationship Id="rId410" Type="http://schemas.openxmlformats.org/officeDocument/2006/relationships/image" Target="media/image224.wmf"/><Relationship Id="rId494" Type="http://schemas.openxmlformats.org/officeDocument/2006/relationships/oleObject" Target="embeddings/oleObject211.bin"/><Relationship Id="rId508" Type="http://schemas.openxmlformats.org/officeDocument/2006/relationships/image" Target="media/image281.wmf"/><Relationship Id="rId715" Type="http://schemas.openxmlformats.org/officeDocument/2006/relationships/image" Target="media/image399.wmf"/><Relationship Id="rId922" Type="http://schemas.openxmlformats.org/officeDocument/2006/relationships/oleObject" Target="embeddings/oleObject381.bin"/><Relationship Id="rId147" Type="http://schemas.openxmlformats.org/officeDocument/2006/relationships/image" Target="media/image70.wmf"/><Relationship Id="rId354" Type="http://schemas.openxmlformats.org/officeDocument/2006/relationships/image" Target="media/image191.emf"/><Relationship Id="rId799" Type="http://schemas.openxmlformats.org/officeDocument/2006/relationships/image" Target="media/image450.wmf"/><Relationship Id="rId51" Type="http://schemas.openxmlformats.org/officeDocument/2006/relationships/oleObject" Target="embeddings/oleObject22.bin"/><Relationship Id="rId561" Type="http://schemas.openxmlformats.org/officeDocument/2006/relationships/image" Target="media/image311.wmf"/><Relationship Id="rId659" Type="http://schemas.openxmlformats.org/officeDocument/2006/relationships/image" Target="media/image366.wmf"/><Relationship Id="rId866" Type="http://schemas.openxmlformats.org/officeDocument/2006/relationships/oleObject" Target="embeddings/oleObject361.bin"/><Relationship Id="rId214" Type="http://schemas.openxmlformats.org/officeDocument/2006/relationships/image" Target="media/image109.emf"/><Relationship Id="rId298" Type="http://schemas.openxmlformats.org/officeDocument/2006/relationships/oleObject" Target="embeddings/oleObject130.bin"/><Relationship Id="rId421" Type="http://schemas.openxmlformats.org/officeDocument/2006/relationships/image" Target="media/image232.wmf"/><Relationship Id="rId519" Type="http://schemas.openxmlformats.org/officeDocument/2006/relationships/image" Target="media/image287.wmf"/><Relationship Id="rId158" Type="http://schemas.openxmlformats.org/officeDocument/2006/relationships/oleObject" Target="embeddings/oleObject73.bin"/><Relationship Id="rId726" Type="http://schemas.openxmlformats.org/officeDocument/2006/relationships/image" Target="media/image407.emf"/><Relationship Id="rId933" Type="http://schemas.openxmlformats.org/officeDocument/2006/relationships/oleObject" Target="embeddings/oleObject385.bin"/><Relationship Id="rId62" Type="http://schemas.openxmlformats.org/officeDocument/2006/relationships/image" Target="media/image25.wmf"/><Relationship Id="rId365" Type="http://schemas.openxmlformats.org/officeDocument/2006/relationships/image" Target="media/image199.emf"/><Relationship Id="rId572" Type="http://schemas.openxmlformats.org/officeDocument/2006/relationships/image" Target="media/image318.wmf"/><Relationship Id="rId225" Type="http://schemas.openxmlformats.org/officeDocument/2006/relationships/image" Target="media/image115.wmf"/><Relationship Id="rId432" Type="http://schemas.openxmlformats.org/officeDocument/2006/relationships/oleObject" Target="embeddings/oleObject184.bin"/><Relationship Id="rId877" Type="http://schemas.openxmlformats.org/officeDocument/2006/relationships/image" Target="media/image498.emf"/><Relationship Id="rId737" Type="http://schemas.openxmlformats.org/officeDocument/2006/relationships/image" Target="media/image414.emf"/><Relationship Id="rId944" Type="http://schemas.openxmlformats.org/officeDocument/2006/relationships/fontTable" Target="fontTable.xml"/><Relationship Id="rId73" Type="http://schemas.openxmlformats.org/officeDocument/2006/relationships/oleObject" Target="embeddings/oleObject33.bin"/><Relationship Id="rId169" Type="http://schemas.openxmlformats.org/officeDocument/2006/relationships/image" Target="media/image82.wmf"/><Relationship Id="rId376" Type="http://schemas.openxmlformats.org/officeDocument/2006/relationships/image" Target="media/image206.wmf"/><Relationship Id="rId583" Type="http://schemas.openxmlformats.org/officeDocument/2006/relationships/oleObject" Target="embeddings/oleObject249.bin"/><Relationship Id="rId790" Type="http://schemas.openxmlformats.org/officeDocument/2006/relationships/image" Target="media/image445.wmf"/><Relationship Id="rId804" Type="http://schemas.openxmlformats.org/officeDocument/2006/relationships/image" Target="media/image454.wmf"/><Relationship Id="rId4" Type="http://schemas.openxmlformats.org/officeDocument/2006/relationships/settings" Target="settings.xml"/><Relationship Id="rId236" Type="http://schemas.openxmlformats.org/officeDocument/2006/relationships/image" Target="media/image121.wmf"/><Relationship Id="rId443" Type="http://schemas.openxmlformats.org/officeDocument/2006/relationships/image" Target="media/image243.emf"/><Relationship Id="rId650" Type="http://schemas.openxmlformats.org/officeDocument/2006/relationships/image" Target="media/image361.emf"/><Relationship Id="rId888" Type="http://schemas.openxmlformats.org/officeDocument/2006/relationships/oleObject" Target="embeddings/oleObject369.bin"/><Relationship Id="rId303" Type="http://schemas.openxmlformats.org/officeDocument/2006/relationships/image" Target="media/image160.wmf"/><Relationship Id="rId748" Type="http://schemas.openxmlformats.org/officeDocument/2006/relationships/image" Target="media/image420.wmf"/><Relationship Id="rId84" Type="http://schemas.openxmlformats.org/officeDocument/2006/relationships/image" Target="media/image36.wmf"/><Relationship Id="rId387" Type="http://schemas.openxmlformats.org/officeDocument/2006/relationships/oleObject" Target="embeddings/oleObject165.bin"/><Relationship Id="rId510" Type="http://schemas.openxmlformats.org/officeDocument/2006/relationships/image" Target="media/image282.emf"/><Relationship Id="rId594" Type="http://schemas.openxmlformats.org/officeDocument/2006/relationships/image" Target="media/image330.wmf"/><Relationship Id="rId608" Type="http://schemas.openxmlformats.org/officeDocument/2006/relationships/oleObject" Target="embeddings/oleObject258.bin"/><Relationship Id="rId815" Type="http://schemas.openxmlformats.org/officeDocument/2006/relationships/image" Target="media/image460.wmf"/><Relationship Id="rId247" Type="http://schemas.openxmlformats.org/officeDocument/2006/relationships/oleObject" Target="embeddings/oleObject110.bin"/><Relationship Id="rId899" Type="http://schemas.openxmlformats.org/officeDocument/2006/relationships/image" Target="media/image510.emf"/><Relationship Id="rId107" Type="http://schemas.openxmlformats.org/officeDocument/2006/relationships/image" Target="media/image48.wmf"/><Relationship Id="rId454" Type="http://schemas.openxmlformats.org/officeDocument/2006/relationships/image" Target="media/image249.wmf"/><Relationship Id="rId661" Type="http://schemas.openxmlformats.org/officeDocument/2006/relationships/image" Target="media/image367.wmf"/><Relationship Id="rId759" Type="http://schemas.openxmlformats.org/officeDocument/2006/relationships/oleObject" Target="embeddings/oleObject321.bin"/><Relationship Id="rId11" Type="http://schemas.openxmlformats.org/officeDocument/2006/relationships/footer" Target="footer2.xml"/><Relationship Id="rId314" Type="http://schemas.openxmlformats.org/officeDocument/2006/relationships/oleObject" Target="embeddings/oleObject138.bin"/><Relationship Id="rId398" Type="http://schemas.openxmlformats.org/officeDocument/2006/relationships/oleObject" Target="embeddings/oleObject170.bin"/><Relationship Id="rId521" Type="http://schemas.openxmlformats.org/officeDocument/2006/relationships/image" Target="media/image288.wmf"/><Relationship Id="rId619" Type="http://schemas.openxmlformats.org/officeDocument/2006/relationships/image" Target="media/image343.wmf"/><Relationship Id="rId95" Type="http://schemas.openxmlformats.org/officeDocument/2006/relationships/oleObject" Target="embeddings/oleObject44.bin"/><Relationship Id="rId160" Type="http://schemas.openxmlformats.org/officeDocument/2006/relationships/image" Target="media/image77.emf"/><Relationship Id="rId826" Type="http://schemas.openxmlformats.org/officeDocument/2006/relationships/oleObject" Target="embeddings/oleObject344.bin"/><Relationship Id="rId258" Type="http://schemas.openxmlformats.org/officeDocument/2006/relationships/image" Target="media/image133.emf"/><Relationship Id="rId465" Type="http://schemas.openxmlformats.org/officeDocument/2006/relationships/image" Target="media/image255.emf"/><Relationship Id="rId672" Type="http://schemas.openxmlformats.org/officeDocument/2006/relationships/image" Target="media/image373.wmf"/><Relationship Id="rId22" Type="http://schemas.openxmlformats.org/officeDocument/2006/relationships/oleObject" Target="embeddings/oleObject8.bin"/><Relationship Id="rId118" Type="http://schemas.openxmlformats.org/officeDocument/2006/relationships/oleObject" Target="embeddings/oleObject55.bin"/><Relationship Id="rId325" Type="http://schemas.openxmlformats.org/officeDocument/2006/relationships/oleObject" Target="embeddings/oleObject143.bin"/><Relationship Id="rId532" Type="http://schemas.openxmlformats.org/officeDocument/2006/relationships/image" Target="media/image295.wmf"/><Relationship Id="rId171" Type="http://schemas.openxmlformats.org/officeDocument/2006/relationships/image" Target="media/image83.png"/><Relationship Id="rId837" Type="http://schemas.openxmlformats.org/officeDocument/2006/relationships/oleObject" Target="embeddings/oleObject349.bin"/><Relationship Id="rId269" Type="http://schemas.openxmlformats.org/officeDocument/2006/relationships/image" Target="media/image140.emf"/><Relationship Id="rId476" Type="http://schemas.openxmlformats.org/officeDocument/2006/relationships/image" Target="media/image263.wmf"/><Relationship Id="rId683" Type="http://schemas.openxmlformats.org/officeDocument/2006/relationships/oleObject" Target="embeddings/oleObject292.bin"/><Relationship Id="rId890" Type="http://schemas.openxmlformats.org/officeDocument/2006/relationships/oleObject" Target="embeddings/oleObject370.bin"/><Relationship Id="rId904" Type="http://schemas.openxmlformats.org/officeDocument/2006/relationships/image" Target="media/image514.emf"/><Relationship Id="rId33" Type="http://schemas.openxmlformats.org/officeDocument/2006/relationships/oleObject" Target="embeddings/oleObject13.bin"/><Relationship Id="rId129" Type="http://schemas.openxmlformats.org/officeDocument/2006/relationships/image" Target="media/image60.wmf"/><Relationship Id="rId336" Type="http://schemas.openxmlformats.org/officeDocument/2006/relationships/oleObject" Target="embeddings/oleObject147.bin"/><Relationship Id="rId543" Type="http://schemas.openxmlformats.org/officeDocument/2006/relationships/image" Target="media/image301.emf"/><Relationship Id="rId182" Type="http://schemas.openxmlformats.org/officeDocument/2006/relationships/image" Target="media/image92.emf"/><Relationship Id="rId403" Type="http://schemas.openxmlformats.org/officeDocument/2006/relationships/image" Target="media/image220.wmf"/><Relationship Id="rId750" Type="http://schemas.openxmlformats.org/officeDocument/2006/relationships/image" Target="media/image421.wmf"/><Relationship Id="rId848" Type="http://schemas.openxmlformats.org/officeDocument/2006/relationships/image" Target="media/image480.emf"/><Relationship Id="rId487" Type="http://schemas.openxmlformats.org/officeDocument/2006/relationships/oleObject" Target="embeddings/oleObject208.bin"/><Relationship Id="rId610" Type="http://schemas.openxmlformats.org/officeDocument/2006/relationships/oleObject" Target="embeddings/oleObject259.bin"/><Relationship Id="rId694" Type="http://schemas.openxmlformats.org/officeDocument/2006/relationships/oleObject" Target="embeddings/oleObject297.bin"/><Relationship Id="rId708" Type="http://schemas.openxmlformats.org/officeDocument/2006/relationships/image" Target="media/image393.emf"/><Relationship Id="rId915" Type="http://schemas.openxmlformats.org/officeDocument/2006/relationships/image" Target="media/image522.emf"/><Relationship Id="rId347" Type="http://schemas.openxmlformats.org/officeDocument/2006/relationships/oleObject" Target="embeddings/oleObject151.bin"/><Relationship Id="rId44" Type="http://schemas.openxmlformats.org/officeDocument/2006/relationships/image" Target="media/image16.wmf"/><Relationship Id="rId554" Type="http://schemas.openxmlformats.org/officeDocument/2006/relationships/oleObject" Target="embeddings/oleObject236.bin"/><Relationship Id="rId761" Type="http://schemas.openxmlformats.org/officeDocument/2006/relationships/image" Target="media/image426.wmf"/><Relationship Id="rId859" Type="http://schemas.openxmlformats.org/officeDocument/2006/relationships/image" Target="media/image487.wmf"/><Relationship Id="rId193" Type="http://schemas.openxmlformats.org/officeDocument/2006/relationships/oleObject" Target="embeddings/oleObject85.bin"/><Relationship Id="rId207" Type="http://schemas.openxmlformats.org/officeDocument/2006/relationships/image" Target="media/image106.emf"/><Relationship Id="rId414" Type="http://schemas.openxmlformats.org/officeDocument/2006/relationships/image" Target="media/image227.png"/><Relationship Id="rId498" Type="http://schemas.openxmlformats.org/officeDocument/2006/relationships/oleObject" Target="embeddings/oleObject213.bin"/><Relationship Id="rId621" Type="http://schemas.openxmlformats.org/officeDocument/2006/relationships/image" Target="media/image344.wmf"/><Relationship Id="rId260" Type="http://schemas.openxmlformats.org/officeDocument/2006/relationships/image" Target="media/image134.emf"/><Relationship Id="rId719" Type="http://schemas.openxmlformats.org/officeDocument/2006/relationships/image" Target="media/image402.wmf"/><Relationship Id="rId926" Type="http://schemas.openxmlformats.org/officeDocument/2006/relationships/image" Target="media/image529.jpeg"/><Relationship Id="rId55" Type="http://schemas.openxmlformats.org/officeDocument/2006/relationships/oleObject" Target="embeddings/oleObject24.bin"/><Relationship Id="rId120" Type="http://schemas.openxmlformats.org/officeDocument/2006/relationships/oleObject" Target="embeddings/oleObject56.bin"/><Relationship Id="rId358" Type="http://schemas.openxmlformats.org/officeDocument/2006/relationships/oleObject" Target="embeddings/oleObject153.bin"/><Relationship Id="rId565" Type="http://schemas.openxmlformats.org/officeDocument/2006/relationships/image" Target="media/image314.wmf"/><Relationship Id="rId772" Type="http://schemas.openxmlformats.org/officeDocument/2006/relationships/hyperlink" Target="../../../Application%20Data/Microsoft/VIDEOS/Murray%20short.avi" TargetMode="External"/><Relationship Id="rId218" Type="http://schemas.openxmlformats.org/officeDocument/2006/relationships/oleObject" Target="embeddings/oleObject96.bin"/><Relationship Id="rId425" Type="http://schemas.openxmlformats.org/officeDocument/2006/relationships/image" Target="media/image234.wmf"/><Relationship Id="rId632" Type="http://schemas.openxmlformats.org/officeDocument/2006/relationships/image" Target="media/image350.wmf"/><Relationship Id="rId271" Type="http://schemas.openxmlformats.org/officeDocument/2006/relationships/oleObject" Target="embeddings/oleObject119.bin"/><Relationship Id="rId937" Type="http://schemas.openxmlformats.org/officeDocument/2006/relationships/image" Target="media/image536.png"/><Relationship Id="rId66" Type="http://schemas.openxmlformats.org/officeDocument/2006/relationships/image" Target="media/image27.wmf"/><Relationship Id="rId131" Type="http://schemas.openxmlformats.org/officeDocument/2006/relationships/image" Target="media/image61.wmf"/><Relationship Id="rId369" Type="http://schemas.openxmlformats.org/officeDocument/2006/relationships/image" Target="media/image202.emf"/><Relationship Id="rId576" Type="http://schemas.openxmlformats.org/officeDocument/2006/relationships/image" Target="media/image320.wmf"/><Relationship Id="rId783" Type="http://schemas.openxmlformats.org/officeDocument/2006/relationships/oleObject" Target="embeddings/oleObject328.bin"/><Relationship Id="rId229" Type="http://schemas.openxmlformats.org/officeDocument/2006/relationships/image" Target="media/image117.wmf"/><Relationship Id="rId436" Type="http://schemas.openxmlformats.org/officeDocument/2006/relationships/oleObject" Target="embeddings/oleObject186.bin"/><Relationship Id="rId643" Type="http://schemas.openxmlformats.org/officeDocument/2006/relationships/oleObject" Target="embeddings/oleObject274.bin"/><Relationship Id="rId850" Type="http://schemas.openxmlformats.org/officeDocument/2006/relationships/image" Target="media/image482.emf"/><Relationship Id="rId77" Type="http://schemas.openxmlformats.org/officeDocument/2006/relationships/oleObject" Target="embeddings/oleObject35.bin"/><Relationship Id="rId282" Type="http://schemas.openxmlformats.org/officeDocument/2006/relationships/image" Target="media/image148.wmf"/><Relationship Id="rId503" Type="http://schemas.openxmlformats.org/officeDocument/2006/relationships/oleObject" Target="embeddings/oleObject215.bin"/><Relationship Id="rId587" Type="http://schemas.openxmlformats.org/officeDocument/2006/relationships/oleObject" Target="embeddings/oleObject251.bin"/><Relationship Id="rId710" Type="http://schemas.openxmlformats.org/officeDocument/2006/relationships/image" Target="media/image395.emf"/><Relationship Id="rId808" Type="http://schemas.openxmlformats.org/officeDocument/2006/relationships/oleObject" Target="embeddings/oleObject337.bin"/><Relationship Id="rId8" Type="http://schemas.openxmlformats.org/officeDocument/2006/relationships/hyperlink" Target="http://dx.doi.org/DOI" TargetMode="External"/><Relationship Id="rId142" Type="http://schemas.openxmlformats.org/officeDocument/2006/relationships/image" Target="media/image67.png"/><Relationship Id="rId447" Type="http://schemas.openxmlformats.org/officeDocument/2006/relationships/oleObject" Target="embeddings/oleObject191.bin"/><Relationship Id="rId794" Type="http://schemas.openxmlformats.org/officeDocument/2006/relationships/oleObject" Target="embeddings/oleObject332.bin"/><Relationship Id="rId654" Type="http://schemas.openxmlformats.org/officeDocument/2006/relationships/oleObject" Target="embeddings/oleObject278.bin"/><Relationship Id="rId861" Type="http://schemas.openxmlformats.org/officeDocument/2006/relationships/image" Target="media/image488.wmf"/><Relationship Id="rId293" Type="http://schemas.openxmlformats.org/officeDocument/2006/relationships/oleObject" Target="embeddings/oleObject128.bin"/><Relationship Id="rId307" Type="http://schemas.openxmlformats.org/officeDocument/2006/relationships/image" Target="media/image162.wmf"/><Relationship Id="rId514" Type="http://schemas.openxmlformats.org/officeDocument/2006/relationships/oleObject" Target="embeddings/oleObject219.bin"/><Relationship Id="rId721" Type="http://schemas.openxmlformats.org/officeDocument/2006/relationships/image" Target="media/image403.emf"/><Relationship Id="rId88" Type="http://schemas.openxmlformats.org/officeDocument/2006/relationships/image" Target="media/image38.wmf"/><Relationship Id="rId153" Type="http://schemas.openxmlformats.org/officeDocument/2006/relationships/image" Target="media/image73.wmf"/><Relationship Id="rId360" Type="http://schemas.openxmlformats.org/officeDocument/2006/relationships/oleObject" Target="embeddings/oleObject154.bin"/><Relationship Id="rId598" Type="http://schemas.openxmlformats.org/officeDocument/2006/relationships/oleObject" Target="embeddings/oleObject255.bin"/><Relationship Id="rId819" Type="http://schemas.openxmlformats.org/officeDocument/2006/relationships/image" Target="media/image463.emf"/><Relationship Id="rId220" Type="http://schemas.openxmlformats.org/officeDocument/2006/relationships/oleObject" Target="embeddings/oleObject97.bin"/><Relationship Id="rId458" Type="http://schemas.openxmlformats.org/officeDocument/2006/relationships/image" Target="media/image251.emf"/><Relationship Id="rId665" Type="http://schemas.openxmlformats.org/officeDocument/2006/relationships/image" Target="media/image369.wmf"/><Relationship Id="rId872" Type="http://schemas.openxmlformats.org/officeDocument/2006/relationships/image" Target="media/image494.emf"/><Relationship Id="rId15" Type="http://schemas.openxmlformats.org/officeDocument/2006/relationships/oleObject" Target="embeddings/oleObject2.bin"/><Relationship Id="rId318" Type="http://schemas.openxmlformats.org/officeDocument/2006/relationships/oleObject" Target="embeddings/oleObject140.bin"/><Relationship Id="rId525" Type="http://schemas.openxmlformats.org/officeDocument/2006/relationships/image" Target="media/image291.wmf"/><Relationship Id="rId732" Type="http://schemas.openxmlformats.org/officeDocument/2006/relationships/image" Target="media/image411.wmf"/><Relationship Id="rId99" Type="http://schemas.openxmlformats.org/officeDocument/2006/relationships/image" Target="media/image44.wmf"/><Relationship Id="rId164" Type="http://schemas.openxmlformats.org/officeDocument/2006/relationships/oleObject" Target="embeddings/oleObject75.bin"/><Relationship Id="rId371" Type="http://schemas.openxmlformats.org/officeDocument/2006/relationships/oleObject" Target="embeddings/oleObject157.bin"/><Relationship Id="rId469" Type="http://schemas.openxmlformats.org/officeDocument/2006/relationships/image" Target="media/image258.emf"/><Relationship Id="rId676" Type="http://schemas.openxmlformats.org/officeDocument/2006/relationships/image" Target="media/image375.wmf"/><Relationship Id="rId883" Type="http://schemas.openxmlformats.org/officeDocument/2006/relationships/oleObject" Target="embeddings/oleObject367.bin"/><Relationship Id="rId26" Type="http://schemas.openxmlformats.org/officeDocument/2006/relationships/oleObject" Target="embeddings/oleObject10.bin"/><Relationship Id="rId231" Type="http://schemas.openxmlformats.org/officeDocument/2006/relationships/image" Target="media/image118.emf"/><Relationship Id="rId329" Type="http://schemas.openxmlformats.org/officeDocument/2006/relationships/image" Target="media/image174.emf"/><Relationship Id="rId536" Type="http://schemas.openxmlformats.org/officeDocument/2006/relationships/oleObject" Target="embeddings/oleObject228.bin"/><Relationship Id="rId175" Type="http://schemas.openxmlformats.org/officeDocument/2006/relationships/image" Target="media/image86.emf"/><Relationship Id="rId743" Type="http://schemas.openxmlformats.org/officeDocument/2006/relationships/image" Target="media/image417.emf"/><Relationship Id="rId382" Type="http://schemas.openxmlformats.org/officeDocument/2006/relationships/image" Target="media/image209.wmf"/><Relationship Id="rId603" Type="http://schemas.openxmlformats.org/officeDocument/2006/relationships/footer" Target="footer4.xml"/><Relationship Id="rId687" Type="http://schemas.openxmlformats.org/officeDocument/2006/relationships/oleObject" Target="embeddings/oleObject294.bin"/><Relationship Id="rId810" Type="http://schemas.openxmlformats.org/officeDocument/2006/relationships/oleObject" Target="embeddings/oleObject338.bin"/><Relationship Id="rId908" Type="http://schemas.openxmlformats.org/officeDocument/2006/relationships/image" Target="media/image517.emf"/><Relationship Id="rId242" Type="http://schemas.openxmlformats.org/officeDocument/2006/relationships/image" Target="media/image124.wmf"/><Relationship Id="rId894" Type="http://schemas.openxmlformats.org/officeDocument/2006/relationships/oleObject" Target="embeddings/oleObject372.bin"/><Relationship Id="rId37" Type="http://schemas.openxmlformats.org/officeDocument/2006/relationships/oleObject" Target="embeddings/oleObject15.bin"/><Relationship Id="rId102" Type="http://schemas.openxmlformats.org/officeDocument/2006/relationships/oleObject" Target="embeddings/oleObject47.bin"/><Relationship Id="rId547" Type="http://schemas.openxmlformats.org/officeDocument/2006/relationships/image" Target="media/image304.wmf"/><Relationship Id="rId754" Type="http://schemas.openxmlformats.org/officeDocument/2006/relationships/image" Target="media/image423.wmf"/><Relationship Id="rId90" Type="http://schemas.openxmlformats.org/officeDocument/2006/relationships/image" Target="media/image39.wmf"/><Relationship Id="rId186" Type="http://schemas.openxmlformats.org/officeDocument/2006/relationships/image" Target="media/image95.emf"/><Relationship Id="rId393" Type="http://schemas.openxmlformats.org/officeDocument/2006/relationships/image" Target="media/image215.wmf"/><Relationship Id="rId407" Type="http://schemas.openxmlformats.org/officeDocument/2006/relationships/image" Target="media/image222.wmf"/><Relationship Id="rId614" Type="http://schemas.openxmlformats.org/officeDocument/2006/relationships/oleObject" Target="embeddings/oleObject261.bin"/><Relationship Id="rId821" Type="http://schemas.openxmlformats.org/officeDocument/2006/relationships/image" Target="media/image465.wmf"/><Relationship Id="rId253" Type="http://schemas.openxmlformats.org/officeDocument/2006/relationships/oleObject" Target="embeddings/oleObject113.bin"/><Relationship Id="rId460" Type="http://schemas.openxmlformats.org/officeDocument/2006/relationships/oleObject" Target="embeddings/oleObject197.bin"/><Relationship Id="rId698" Type="http://schemas.openxmlformats.org/officeDocument/2006/relationships/image" Target="media/image387.emf"/><Relationship Id="rId919" Type="http://schemas.openxmlformats.org/officeDocument/2006/relationships/oleObject" Target="embeddings/oleObject380.bin"/><Relationship Id="rId48" Type="http://schemas.openxmlformats.org/officeDocument/2006/relationships/image" Target="media/image18.wmf"/><Relationship Id="rId113" Type="http://schemas.openxmlformats.org/officeDocument/2006/relationships/image" Target="media/image51.wmf"/><Relationship Id="rId320" Type="http://schemas.openxmlformats.org/officeDocument/2006/relationships/oleObject" Target="embeddings/oleObject141.bin"/><Relationship Id="rId558" Type="http://schemas.openxmlformats.org/officeDocument/2006/relationships/oleObject" Target="embeddings/oleObject238.bin"/><Relationship Id="rId765" Type="http://schemas.openxmlformats.org/officeDocument/2006/relationships/image" Target="media/image429.emf"/><Relationship Id="rId197" Type="http://schemas.openxmlformats.org/officeDocument/2006/relationships/oleObject" Target="embeddings/oleObject87.bin"/><Relationship Id="rId418" Type="http://schemas.openxmlformats.org/officeDocument/2006/relationships/image" Target="media/image230.emf"/><Relationship Id="rId625" Type="http://schemas.openxmlformats.org/officeDocument/2006/relationships/image" Target="media/image346.wmf"/><Relationship Id="rId832" Type="http://schemas.openxmlformats.org/officeDocument/2006/relationships/image" Target="media/image471.emf"/><Relationship Id="rId264" Type="http://schemas.openxmlformats.org/officeDocument/2006/relationships/image" Target="media/image137.wmf"/><Relationship Id="rId471" Type="http://schemas.openxmlformats.org/officeDocument/2006/relationships/image" Target="media/image260.emf"/><Relationship Id="rId59" Type="http://schemas.openxmlformats.org/officeDocument/2006/relationships/oleObject" Target="embeddings/oleObject26.bin"/><Relationship Id="rId124" Type="http://schemas.openxmlformats.org/officeDocument/2006/relationships/image" Target="media/image57.emf"/><Relationship Id="rId569" Type="http://schemas.openxmlformats.org/officeDocument/2006/relationships/image" Target="media/image316.emf"/><Relationship Id="rId776" Type="http://schemas.openxmlformats.org/officeDocument/2006/relationships/image" Target="media/image436.wmf"/><Relationship Id="rId331" Type="http://schemas.openxmlformats.org/officeDocument/2006/relationships/oleObject" Target="embeddings/oleObject145.bin"/><Relationship Id="rId429" Type="http://schemas.openxmlformats.org/officeDocument/2006/relationships/image" Target="media/image236.wmf"/><Relationship Id="rId636" Type="http://schemas.openxmlformats.org/officeDocument/2006/relationships/image" Target="media/image352.wmf"/><Relationship Id="rId843" Type="http://schemas.openxmlformats.org/officeDocument/2006/relationships/image" Target="media/image477.emf"/></Relationships>
</file>

<file path=word/_rels/endnotes.xml.rels><?xml version="1.0" encoding="UTF-8" standalone="yes"?>
<Relationships xmlns="http://schemas.openxmlformats.org/package/2006/relationships"><Relationship Id="rId1" Type="http://schemas.openxmlformats.org/officeDocument/2006/relationships/hyperlink" Target="http://www.inria.fr/multimedia/Videotheque-fra.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FA0B-83AA-4256-B713-AAD64797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87517</Words>
  <Characters>498852</Characters>
  <Application>Microsoft Office Word</Application>
  <DocSecurity>0</DocSecurity>
  <Lines>4157</Lines>
  <Paragraphs>1170</Paragraphs>
  <ScaleCrop>false</ScaleCrop>
  <HeadingPairs>
    <vt:vector size="2" baseType="variant">
      <vt:variant>
        <vt:lpstr>Title</vt:lpstr>
      </vt:variant>
      <vt:variant>
        <vt:i4>1</vt:i4>
      </vt:variant>
    </vt:vector>
  </HeadingPairs>
  <TitlesOfParts>
    <vt:vector size="1" baseType="lpstr">
      <vt:lpstr>In this chapter on Musical Acoustics, we consider the physical and psycho-acoustical principles underlying the production and</vt:lpstr>
    </vt:vector>
  </TitlesOfParts>
  <Company>University of Birmingham</Company>
  <LinksUpToDate>false</LinksUpToDate>
  <CharactersWithSpaces>585199</CharactersWithSpaces>
  <SharedDoc>false</SharedDoc>
  <HLinks>
    <vt:vector size="36" baseType="variant">
      <vt:variant>
        <vt:i4>5046281</vt:i4>
      </vt:variant>
      <vt:variant>
        <vt:i4>640</vt:i4>
      </vt:variant>
      <vt:variant>
        <vt:i4>0</vt:i4>
      </vt:variant>
      <vt:variant>
        <vt:i4>5</vt:i4>
      </vt:variant>
      <vt:variant>
        <vt:lpwstr>http://oac.cdlib.org/findaid/ark:/13030/c8gt5p1r/?query=Catgut+Society+  ?subject=Catgut Society publications</vt:lpwstr>
      </vt:variant>
      <vt:variant>
        <vt:lpwstr/>
      </vt:variant>
      <vt:variant>
        <vt:i4>6815828</vt:i4>
      </vt:variant>
      <vt:variant>
        <vt:i4>619</vt:i4>
      </vt:variant>
      <vt:variant>
        <vt:i4>0</vt:i4>
      </vt:variant>
      <vt:variant>
        <vt:i4>5</vt:i4>
      </vt:variant>
      <vt:variant>
        <vt:lpwstr>../Desktop/Musical Acoustics E-book/Sounds/hb07-e15_RS112.wav</vt:lpwstr>
      </vt:variant>
      <vt:variant>
        <vt:lpwstr/>
      </vt:variant>
      <vt:variant>
        <vt:i4>8257656</vt:i4>
      </vt:variant>
      <vt:variant>
        <vt:i4>392</vt:i4>
      </vt:variant>
      <vt:variant>
        <vt:i4>0</vt:i4>
      </vt:variant>
      <vt:variant>
        <vt:i4>5</vt:i4>
      </vt:variant>
      <vt:variant>
        <vt:lpwstr>../Desktop/Musical Acoustics E-book/Sounds</vt:lpwstr>
      </vt:variant>
      <vt:variant>
        <vt:lpwstr/>
      </vt:variant>
      <vt:variant>
        <vt:i4>1179664</vt:i4>
      </vt:variant>
      <vt:variant>
        <vt:i4>0</vt:i4>
      </vt:variant>
      <vt:variant>
        <vt:i4>0</vt:i4>
      </vt:variant>
      <vt:variant>
        <vt:i4>5</vt:i4>
      </vt:variant>
      <vt:variant>
        <vt:lpwstr>http://dx.doi.org/DOI</vt:lpwstr>
      </vt:variant>
      <vt:variant>
        <vt:lpwstr/>
      </vt:variant>
      <vt:variant>
        <vt:i4>7471149</vt:i4>
      </vt:variant>
      <vt:variant>
        <vt:i4>15</vt:i4>
      </vt:variant>
      <vt:variant>
        <vt:i4>0</vt:i4>
      </vt:variant>
      <vt:variant>
        <vt:i4>5</vt:i4>
      </vt:variant>
      <vt:variant>
        <vt:lpwstr>http://www.inria.fr/multimedia/Videotheque-fra.html</vt:lpwstr>
      </vt:variant>
      <vt:variant>
        <vt:lpwstr/>
      </vt:variant>
      <vt:variant>
        <vt:i4>6422581</vt:i4>
      </vt:variant>
      <vt:variant>
        <vt:i4>-1</vt:i4>
      </vt:variant>
      <vt:variant>
        <vt:i4>1352</vt:i4>
      </vt:variant>
      <vt:variant>
        <vt:i4>4</vt:i4>
      </vt:variant>
      <vt:variant>
        <vt:lpwstr>../../../Application Data/Microsoft/VIDEOS/Murray short.avi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this chapter on Musical Acoustics, we consider the physical and psycho-acoustical principles underlying the production and</dc:title>
  <dc:creator>Gough</dc:creator>
  <cp:lastModifiedBy>Nirali Min</cp:lastModifiedBy>
  <cp:revision>2</cp:revision>
  <cp:lastPrinted>2015-07-04T07:08:00Z</cp:lastPrinted>
  <dcterms:created xsi:type="dcterms:W3CDTF">2021-07-06T03:12:00Z</dcterms:created>
  <dcterms:modified xsi:type="dcterms:W3CDTF">2021-07-06T03:12:00Z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y fmtid="{D5CDD505-2E9C-101B-9397-08002B2CF9AE}" pid="4" name="MTEquationSection">
    <vt:lpwstr>1</vt:lpwstr>
  </property>
  <property fmtid="{D5CDD505-2E9C-101B-9397-08002B2CF9AE}" pid="5" name="Base Target">
    <vt:lpwstr>_self</vt:lpwstr>
  </property>
</Properties>
</file>