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9B3FD" w14:textId="77777777" w:rsidR="002A54D8" w:rsidRPr="00896691" w:rsidRDefault="002A54D8" w:rsidP="00896691">
      <w:pPr>
        <w:spacing w:line="360" w:lineRule="auto"/>
        <w:rPr>
          <w:rFonts w:ascii="Arial" w:hAnsi="Arial" w:cs="Arial"/>
          <w:b/>
          <w:sz w:val="28"/>
          <w:szCs w:val="28"/>
        </w:rPr>
      </w:pPr>
    </w:p>
    <w:p w14:paraId="5E0DCA8F" w14:textId="5220C85C" w:rsidR="00287903" w:rsidRDefault="00736197" w:rsidP="00896691">
      <w:pPr>
        <w:spacing w:line="360" w:lineRule="auto"/>
        <w:rPr>
          <w:rFonts w:ascii="Arial" w:hAnsi="Arial" w:cs="Arial"/>
          <w:b/>
          <w:sz w:val="22"/>
          <w:szCs w:val="22"/>
        </w:rPr>
      </w:pPr>
      <w:r>
        <w:rPr>
          <w:rFonts w:ascii="Arial" w:hAnsi="Arial" w:cs="Arial"/>
          <w:b/>
          <w:sz w:val="22"/>
          <w:szCs w:val="22"/>
        </w:rPr>
        <w:t>SEND Local offer</w:t>
      </w:r>
      <w:r w:rsidR="002A54D8" w:rsidRPr="00896691">
        <w:rPr>
          <w:rFonts w:ascii="Arial" w:hAnsi="Arial" w:cs="Arial"/>
          <w:b/>
          <w:sz w:val="22"/>
          <w:szCs w:val="22"/>
        </w:rPr>
        <w:t xml:space="preserve"> statement</w:t>
      </w:r>
    </w:p>
    <w:p w14:paraId="6E5131A7" w14:textId="77777777" w:rsidR="00736197" w:rsidRPr="00736197" w:rsidRDefault="00736197" w:rsidP="00736197">
      <w:pPr>
        <w:rPr>
          <w:rFonts w:ascii="Arial" w:hAnsi="Arial" w:cs="Arial"/>
          <w:b/>
          <w:sz w:val="22"/>
          <w:szCs w:val="22"/>
        </w:rPr>
      </w:pPr>
      <w:r w:rsidRPr="00736197">
        <w:rPr>
          <w:rFonts w:ascii="Arial" w:hAnsi="Arial" w:cs="Arial"/>
          <w:b/>
          <w:sz w:val="22"/>
          <w:szCs w:val="22"/>
        </w:rPr>
        <w:t>Overview of our playgroup, who we are</w:t>
      </w:r>
    </w:p>
    <w:p w14:paraId="3BEAD90A" w14:textId="77777777" w:rsidR="00736197" w:rsidRPr="00736197" w:rsidRDefault="00736197" w:rsidP="00736197">
      <w:pPr>
        <w:rPr>
          <w:rFonts w:ascii="Arial" w:hAnsi="Arial" w:cs="Arial"/>
          <w:sz w:val="22"/>
          <w:szCs w:val="22"/>
        </w:rPr>
      </w:pPr>
      <w:r w:rsidRPr="00736197">
        <w:rPr>
          <w:rFonts w:ascii="Arial" w:hAnsi="Arial" w:cs="Arial"/>
          <w:sz w:val="22"/>
          <w:szCs w:val="22"/>
        </w:rPr>
        <w:t xml:space="preserve">We are an inclusive playgroup and aim to support children’s uniqueness to enable them to make the best possible progress and achieve well. We offer a broad and balanced curriculum with high quality provision and embed the British vales in all that we do. We make sure that additional needs are identified early and offer provision to meet individual needs. Sarah Portlock is our appointed SENDCo and she is also our deputy manager. Alongside your keyworker, Sarah is the first point of contact. We will work with a range of appropriate professionals to make sure that children receive the support they need to develop and have high expectations of all our children. </w:t>
      </w:r>
    </w:p>
    <w:p w14:paraId="3B953AC3" w14:textId="77777777" w:rsidR="00736197" w:rsidRPr="00736197" w:rsidRDefault="00736197" w:rsidP="00736197">
      <w:pPr>
        <w:rPr>
          <w:rFonts w:ascii="Arial" w:hAnsi="Arial" w:cs="Arial"/>
          <w:sz w:val="22"/>
          <w:szCs w:val="22"/>
        </w:rPr>
      </w:pPr>
    </w:p>
    <w:p w14:paraId="66FC146B" w14:textId="77777777" w:rsidR="00736197" w:rsidRPr="00736197" w:rsidRDefault="00736197" w:rsidP="00736197">
      <w:pPr>
        <w:rPr>
          <w:rFonts w:ascii="Arial" w:hAnsi="Arial" w:cs="Arial"/>
          <w:b/>
          <w:sz w:val="22"/>
          <w:szCs w:val="22"/>
        </w:rPr>
      </w:pPr>
      <w:r w:rsidRPr="00736197">
        <w:rPr>
          <w:rFonts w:ascii="Arial" w:hAnsi="Arial" w:cs="Arial"/>
          <w:b/>
          <w:sz w:val="22"/>
          <w:szCs w:val="22"/>
        </w:rPr>
        <w:t xml:space="preserve">Access at the playgroup </w:t>
      </w:r>
    </w:p>
    <w:p w14:paraId="6FA834F2" w14:textId="77777777" w:rsidR="00736197" w:rsidRPr="00736197" w:rsidRDefault="00736197" w:rsidP="00736197">
      <w:pPr>
        <w:rPr>
          <w:rFonts w:ascii="Arial" w:hAnsi="Arial" w:cs="Arial"/>
          <w:sz w:val="22"/>
          <w:szCs w:val="22"/>
        </w:rPr>
      </w:pPr>
      <w:r w:rsidRPr="00736197">
        <w:rPr>
          <w:rFonts w:ascii="Arial" w:hAnsi="Arial" w:cs="Arial"/>
          <w:sz w:val="22"/>
          <w:szCs w:val="22"/>
        </w:rPr>
        <w:t>Our setting comprises of one main hall and a fenced outside area, both are within Coaley C of E Academy Primary School and are physically accessible  to all in terms of wheelchair access due to the flat surfaces from the school entrance and ramp leading to the playgroup door. Unfortunately, we do not provide a disabled toilet.  Should access to a disabled toilet be required to accommodate a child that is joining playgroup, we will develop an individualised plan with the support of professional advice.</w:t>
      </w:r>
    </w:p>
    <w:p w14:paraId="23040D38" w14:textId="77777777" w:rsidR="00736197" w:rsidRPr="00736197" w:rsidRDefault="00736197" w:rsidP="00736197">
      <w:pPr>
        <w:rPr>
          <w:rFonts w:ascii="Arial" w:hAnsi="Arial" w:cs="Arial"/>
          <w:sz w:val="22"/>
          <w:szCs w:val="22"/>
        </w:rPr>
      </w:pPr>
    </w:p>
    <w:p w14:paraId="6D7BE6FF" w14:textId="77777777" w:rsidR="00736197" w:rsidRPr="00736197" w:rsidRDefault="00736197" w:rsidP="00736197">
      <w:pPr>
        <w:rPr>
          <w:rFonts w:ascii="Arial" w:hAnsi="Arial" w:cs="Arial"/>
          <w:b/>
          <w:sz w:val="22"/>
          <w:szCs w:val="22"/>
        </w:rPr>
      </w:pPr>
      <w:r w:rsidRPr="00736197">
        <w:rPr>
          <w:rFonts w:ascii="Arial" w:hAnsi="Arial" w:cs="Arial"/>
          <w:b/>
          <w:sz w:val="22"/>
          <w:szCs w:val="22"/>
        </w:rPr>
        <w:t>How can I inform the nursery of my child’s needs?</w:t>
      </w:r>
    </w:p>
    <w:p w14:paraId="4559B3AE" w14:textId="0BEA0354" w:rsidR="00736197" w:rsidRPr="00736197" w:rsidRDefault="00736197" w:rsidP="00736197">
      <w:pPr>
        <w:rPr>
          <w:rFonts w:ascii="Arial" w:hAnsi="Arial" w:cs="Arial"/>
          <w:sz w:val="22"/>
          <w:szCs w:val="22"/>
        </w:rPr>
      </w:pPr>
      <w:r w:rsidRPr="00736197">
        <w:rPr>
          <w:rFonts w:ascii="Arial" w:hAnsi="Arial" w:cs="Arial"/>
          <w:sz w:val="22"/>
          <w:szCs w:val="22"/>
        </w:rPr>
        <w:t xml:space="preserve">At Coaley playgroup we pride ourselves on our compassionate staff and open communication with parents. Prior to a child starting play group, we will provide you with a welcome pack that contains transition forms which give parents and carers the opportunity to tell the playgroup as much as they can about their child so that we can provide a stimulating, tailored activities from the very beginning. We offer two, two-hour settling in sessions where the parents are introduced to the staff and the child’s learning environment and daily routines prior to their child’s first full session at playgroup. This is a prime opportunity for parents and carers to continue to discuss any concerns or requirements they have regarding </w:t>
      </w:r>
      <w:r w:rsidR="00287903" w:rsidRPr="00736197">
        <w:rPr>
          <w:rFonts w:ascii="Arial" w:hAnsi="Arial" w:cs="Arial"/>
          <w:sz w:val="22"/>
          <w:szCs w:val="22"/>
        </w:rPr>
        <w:t>their</w:t>
      </w:r>
      <w:r w:rsidRPr="00736197">
        <w:rPr>
          <w:rFonts w:ascii="Arial" w:hAnsi="Arial" w:cs="Arial"/>
          <w:sz w:val="22"/>
          <w:szCs w:val="22"/>
        </w:rPr>
        <w:t xml:space="preserve"> child starting the playgroup with the people who will be caring for them. This would also be an opportunity for the parent or carer to observe their child play and learn and would naturally offer up discussions relating to development and capabilities. We are an open playgroup and work together with parents to find the best way to settle their child in. </w:t>
      </w:r>
    </w:p>
    <w:p w14:paraId="1D4EFB8C" w14:textId="77777777" w:rsidR="00736197" w:rsidRPr="00736197" w:rsidRDefault="00736197" w:rsidP="00736197">
      <w:pPr>
        <w:rPr>
          <w:rFonts w:ascii="Arial" w:hAnsi="Arial" w:cs="Arial"/>
          <w:sz w:val="22"/>
          <w:szCs w:val="22"/>
        </w:rPr>
      </w:pPr>
    </w:p>
    <w:p w14:paraId="7A14DB75" w14:textId="0FC670AF" w:rsidR="00736197" w:rsidRPr="00736197" w:rsidRDefault="00736197" w:rsidP="00736197">
      <w:pPr>
        <w:rPr>
          <w:rFonts w:ascii="Arial" w:hAnsi="Arial" w:cs="Arial"/>
          <w:b/>
          <w:sz w:val="22"/>
          <w:szCs w:val="22"/>
        </w:rPr>
      </w:pPr>
      <w:r w:rsidRPr="00736197">
        <w:rPr>
          <w:rFonts w:ascii="Arial" w:hAnsi="Arial" w:cs="Arial"/>
          <w:b/>
          <w:sz w:val="22"/>
          <w:szCs w:val="22"/>
        </w:rPr>
        <w:t>Ho</w:t>
      </w:r>
      <w:r>
        <w:rPr>
          <w:rFonts w:ascii="Arial" w:hAnsi="Arial" w:cs="Arial"/>
          <w:b/>
          <w:sz w:val="22"/>
          <w:szCs w:val="22"/>
        </w:rPr>
        <w:t>w</w:t>
      </w:r>
      <w:r w:rsidRPr="00736197">
        <w:rPr>
          <w:rFonts w:ascii="Arial" w:hAnsi="Arial" w:cs="Arial"/>
          <w:b/>
          <w:sz w:val="22"/>
          <w:szCs w:val="22"/>
        </w:rPr>
        <w:t xml:space="preserve"> do Coaley playgroup monitor a child’s progress?</w:t>
      </w:r>
    </w:p>
    <w:p w14:paraId="44CA0250" w14:textId="175CAF86" w:rsidR="00736197" w:rsidRDefault="00736197" w:rsidP="00287903">
      <w:pPr>
        <w:rPr>
          <w:rFonts w:ascii="Arial" w:hAnsi="Arial" w:cs="Arial"/>
          <w:sz w:val="22"/>
          <w:szCs w:val="22"/>
        </w:rPr>
      </w:pPr>
      <w:r>
        <w:rPr>
          <w:rFonts w:ascii="Arial" w:hAnsi="Arial" w:cs="Arial"/>
          <w:sz w:val="22"/>
          <w:szCs w:val="22"/>
        </w:rPr>
        <w:t xml:space="preserve">Practitioners </w:t>
      </w:r>
      <w:r w:rsidR="00287903">
        <w:rPr>
          <w:rFonts w:ascii="Arial" w:hAnsi="Arial" w:cs="Arial"/>
          <w:sz w:val="22"/>
          <w:szCs w:val="22"/>
        </w:rPr>
        <w:t>consistently</w:t>
      </w:r>
      <w:r>
        <w:rPr>
          <w:rFonts w:ascii="Arial" w:hAnsi="Arial" w:cs="Arial"/>
          <w:sz w:val="22"/>
          <w:szCs w:val="22"/>
        </w:rPr>
        <w:t xml:space="preserve"> monitor children’s </w:t>
      </w:r>
      <w:r w:rsidR="00287903">
        <w:rPr>
          <w:rFonts w:ascii="Arial" w:hAnsi="Arial" w:cs="Arial"/>
          <w:sz w:val="22"/>
          <w:szCs w:val="22"/>
        </w:rPr>
        <w:t>learning</w:t>
      </w:r>
      <w:r>
        <w:rPr>
          <w:rFonts w:ascii="Arial" w:hAnsi="Arial" w:cs="Arial"/>
          <w:sz w:val="22"/>
          <w:szCs w:val="22"/>
        </w:rPr>
        <w:t xml:space="preserve">, recording their development through written and photographic observations. Key workers are responsible for developing activities which are to the abilities and interests of each individual child. </w:t>
      </w:r>
      <w:r w:rsidR="00287903">
        <w:rPr>
          <w:rFonts w:ascii="Arial" w:hAnsi="Arial" w:cs="Arial"/>
          <w:sz w:val="22"/>
          <w:szCs w:val="22"/>
        </w:rPr>
        <w:t>Therefore,</w:t>
      </w:r>
      <w:r>
        <w:rPr>
          <w:rFonts w:ascii="Arial" w:hAnsi="Arial" w:cs="Arial"/>
          <w:sz w:val="22"/>
          <w:szCs w:val="22"/>
        </w:rPr>
        <w:t xml:space="preserve"> strong relationships between the children their family and the key worker is paramount. </w:t>
      </w:r>
    </w:p>
    <w:p w14:paraId="776484D7" w14:textId="1148757C" w:rsidR="00736197" w:rsidRDefault="00736197" w:rsidP="00287903">
      <w:pPr>
        <w:rPr>
          <w:rFonts w:ascii="Arial" w:hAnsi="Arial" w:cs="Arial"/>
          <w:sz w:val="22"/>
          <w:szCs w:val="22"/>
        </w:rPr>
      </w:pPr>
      <w:r>
        <w:rPr>
          <w:rFonts w:ascii="Arial" w:hAnsi="Arial" w:cs="Arial"/>
          <w:sz w:val="22"/>
          <w:szCs w:val="22"/>
        </w:rPr>
        <w:t xml:space="preserve">Each child has an </w:t>
      </w:r>
      <w:r w:rsidR="00287903">
        <w:rPr>
          <w:rFonts w:ascii="Arial" w:hAnsi="Arial" w:cs="Arial"/>
          <w:sz w:val="22"/>
          <w:szCs w:val="22"/>
        </w:rPr>
        <w:t>individual</w:t>
      </w:r>
      <w:r>
        <w:rPr>
          <w:rFonts w:ascii="Arial" w:hAnsi="Arial" w:cs="Arial"/>
          <w:sz w:val="22"/>
          <w:szCs w:val="22"/>
        </w:rPr>
        <w:t xml:space="preserve"> online diary made </w:t>
      </w:r>
      <w:r w:rsidR="00287903">
        <w:rPr>
          <w:rFonts w:ascii="Arial" w:hAnsi="Arial" w:cs="Arial"/>
          <w:sz w:val="22"/>
          <w:szCs w:val="22"/>
        </w:rPr>
        <w:t>up</w:t>
      </w:r>
      <w:r>
        <w:rPr>
          <w:rFonts w:ascii="Arial" w:hAnsi="Arial" w:cs="Arial"/>
          <w:sz w:val="22"/>
          <w:szCs w:val="22"/>
        </w:rPr>
        <w:t xml:space="preserve"> of this information, which is accessible for parents viewing. In addition, each keyworker has a file which includes termly assessments, </w:t>
      </w:r>
      <w:r w:rsidR="00287903">
        <w:rPr>
          <w:rFonts w:ascii="Arial" w:hAnsi="Arial" w:cs="Arial"/>
          <w:sz w:val="22"/>
          <w:szCs w:val="22"/>
        </w:rPr>
        <w:t>two-year-old</w:t>
      </w:r>
      <w:r>
        <w:rPr>
          <w:rFonts w:ascii="Arial" w:hAnsi="Arial" w:cs="Arial"/>
          <w:sz w:val="22"/>
          <w:szCs w:val="22"/>
        </w:rPr>
        <w:t xml:space="preserve"> checks and sheets with activity ideas </w:t>
      </w:r>
      <w:r w:rsidR="00287903">
        <w:rPr>
          <w:rFonts w:ascii="Arial" w:hAnsi="Arial" w:cs="Arial"/>
          <w:sz w:val="22"/>
          <w:szCs w:val="22"/>
        </w:rPr>
        <w:t xml:space="preserve">identifying next steps from the child’s key worker. </w:t>
      </w:r>
    </w:p>
    <w:p w14:paraId="6B8A4EAC" w14:textId="1BC12AA2" w:rsidR="00287903" w:rsidRDefault="00287903" w:rsidP="00287903">
      <w:pPr>
        <w:rPr>
          <w:rFonts w:ascii="Arial" w:hAnsi="Arial" w:cs="Arial"/>
          <w:sz w:val="22"/>
          <w:szCs w:val="22"/>
        </w:rPr>
      </w:pPr>
      <w:r>
        <w:rPr>
          <w:rFonts w:ascii="Arial" w:hAnsi="Arial" w:cs="Arial"/>
          <w:sz w:val="22"/>
          <w:szCs w:val="22"/>
        </w:rPr>
        <w:t xml:space="preserve">Staff have regular meetings and supervisions where they can voice any concerns or support, they may have identified for any of their key children. </w:t>
      </w:r>
    </w:p>
    <w:p w14:paraId="1F386AF5" w14:textId="5C8D3D3A" w:rsidR="00287903" w:rsidRDefault="00287903" w:rsidP="00896691">
      <w:pPr>
        <w:spacing w:line="360" w:lineRule="auto"/>
        <w:rPr>
          <w:rFonts w:ascii="Arial" w:hAnsi="Arial" w:cs="Arial"/>
          <w:sz w:val="22"/>
          <w:szCs w:val="22"/>
        </w:rPr>
      </w:pPr>
    </w:p>
    <w:p w14:paraId="3172B2A3" w14:textId="4CC70279" w:rsidR="00287903" w:rsidRPr="00736197" w:rsidRDefault="00287903" w:rsidP="00E643F3">
      <w:pPr>
        <w:rPr>
          <w:rFonts w:ascii="Arial" w:hAnsi="Arial" w:cs="Arial"/>
          <w:sz w:val="22"/>
          <w:szCs w:val="22"/>
        </w:rPr>
      </w:pPr>
      <w:r w:rsidRPr="00287903">
        <w:rPr>
          <w:rFonts w:ascii="Arial" w:hAnsi="Arial" w:cs="Arial"/>
          <w:b/>
          <w:sz w:val="22"/>
          <w:szCs w:val="22"/>
        </w:rPr>
        <w:t>How will playgroup feedback information on my child’s development and progress?</w:t>
      </w:r>
    </w:p>
    <w:p w14:paraId="6F20F6EC" w14:textId="58A5A6DA" w:rsidR="002F1370" w:rsidRDefault="00BD5298" w:rsidP="00E643F3">
      <w:pPr>
        <w:rPr>
          <w:rFonts w:ascii="Arial" w:hAnsi="Arial" w:cs="Arial"/>
          <w:sz w:val="22"/>
          <w:szCs w:val="22"/>
        </w:rPr>
      </w:pPr>
      <w:r>
        <w:rPr>
          <w:rFonts w:ascii="Arial" w:hAnsi="Arial" w:cs="Arial"/>
          <w:sz w:val="22"/>
          <w:szCs w:val="22"/>
        </w:rPr>
        <w:t xml:space="preserve">The staff verbally communicate daily with parents and write in the communication diary. </w:t>
      </w:r>
    </w:p>
    <w:p w14:paraId="65FECC5D" w14:textId="7A80C093" w:rsidR="00BD5298" w:rsidRDefault="00BD5298" w:rsidP="00E643F3">
      <w:pPr>
        <w:rPr>
          <w:rFonts w:ascii="Arial" w:hAnsi="Arial" w:cs="Arial"/>
          <w:sz w:val="22"/>
          <w:szCs w:val="22"/>
        </w:rPr>
      </w:pPr>
      <w:r>
        <w:rPr>
          <w:rFonts w:ascii="Arial" w:hAnsi="Arial" w:cs="Arial"/>
          <w:sz w:val="22"/>
          <w:szCs w:val="22"/>
        </w:rPr>
        <w:t xml:space="preserve">Observations of </w:t>
      </w:r>
      <w:r w:rsidR="00AD5050">
        <w:rPr>
          <w:rFonts w:ascii="Arial" w:hAnsi="Arial" w:cs="Arial"/>
          <w:sz w:val="22"/>
          <w:szCs w:val="22"/>
        </w:rPr>
        <w:t>children’s</w:t>
      </w:r>
      <w:r>
        <w:rPr>
          <w:rFonts w:ascii="Arial" w:hAnsi="Arial" w:cs="Arial"/>
          <w:sz w:val="22"/>
          <w:szCs w:val="22"/>
        </w:rPr>
        <w:t xml:space="preserve"> learning and development are electronically </w:t>
      </w:r>
      <w:r w:rsidR="00AD5050">
        <w:rPr>
          <w:rFonts w:ascii="Arial" w:hAnsi="Arial" w:cs="Arial"/>
          <w:sz w:val="22"/>
          <w:szCs w:val="22"/>
        </w:rPr>
        <w:t>recorded</w:t>
      </w:r>
      <w:r>
        <w:rPr>
          <w:rFonts w:ascii="Arial" w:hAnsi="Arial" w:cs="Arial"/>
          <w:sz w:val="22"/>
          <w:szCs w:val="22"/>
        </w:rPr>
        <w:t xml:space="preserve"> via Tapestry. Here parents can see an online learning journal of any </w:t>
      </w:r>
      <w:r w:rsidR="00AD5050">
        <w:rPr>
          <w:rFonts w:ascii="Arial" w:hAnsi="Arial" w:cs="Arial"/>
          <w:sz w:val="22"/>
          <w:szCs w:val="22"/>
        </w:rPr>
        <w:t>observations</w:t>
      </w:r>
      <w:r>
        <w:rPr>
          <w:rFonts w:ascii="Arial" w:hAnsi="Arial" w:cs="Arial"/>
          <w:sz w:val="22"/>
          <w:szCs w:val="22"/>
        </w:rPr>
        <w:t xml:space="preserve"> and assessments that have been completed. </w:t>
      </w:r>
      <w:r w:rsidR="00AD5050">
        <w:rPr>
          <w:rFonts w:ascii="Arial" w:hAnsi="Arial" w:cs="Arial"/>
          <w:sz w:val="22"/>
          <w:szCs w:val="22"/>
        </w:rPr>
        <w:t>Parents</w:t>
      </w:r>
      <w:r>
        <w:rPr>
          <w:rFonts w:ascii="Arial" w:hAnsi="Arial" w:cs="Arial"/>
          <w:sz w:val="22"/>
          <w:szCs w:val="22"/>
        </w:rPr>
        <w:t xml:space="preserve"> can comment on Tapestry and upload their own observations and activities from home. Sharing </w:t>
      </w:r>
      <w:r w:rsidR="00AD5050">
        <w:rPr>
          <w:rFonts w:ascii="Arial" w:hAnsi="Arial" w:cs="Arial"/>
          <w:sz w:val="22"/>
          <w:szCs w:val="22"/>
        </w:rPr>
        <w:t>information</w:t>
      </w:r>
      <w:r>
        <w:rPr>
          <w:rFonts w:ascii="Arial" w:hAnsi="Arial" w:cs="Arial"/>
          <w:sz w:val="22"/>
          <w:szCs w:val="22"/>
        </w:rPr>
        <w:t xml:space="preserve"> this way is very valuable in creating a holistic image of the child, their </w:t>
      </w:r>
      <w:r w:rsidR="00AD5050">
        <w:rPr>
          <w:rFonts w:ascii="Arial" w:hAnsi="Arial" w:cs="Arial"/>
          <w:sz w:val="22"/>
          <w:szCs w:val="22"/>
        </w:rPr>
        <w:t>motivation</w:t>
      </w:r>
      <w:r>
        <w:rPr>
          <w:rFonts w:ascii="Arial" w:hAnsi="Arial" w:cs="Arial"/>
          <w:sz w:val="22"/>
          <w:szCs w:val="22"/>
        </w:rPr>
        <w:t xml:space="preserve"> and needs. </w:t>
      </w:r>
    </w:p>
    <w:p w14:paraId="5B750D13" w14:textId="0570D8BD" w:rsidR="00BD5298" w:rsidRDefault="00BD5298" w:rsidP="00E643F3">
      <w:pPr>
        <w:rPr>
          <w:rFonts w:ascii="Arial" w:hAnsi="Arial" w:cs="Arial"/>
          <w:sz w:val="22"/>
          <w:szCs w:val="22"/>
        </w:rPr>
      </w:pPr>
      <w:r>
        <w:rPr>
          <w:rFonts w:ascii="Arial" w:hAnsi="Arial" w:cs="Arial"/>
          <w:sz w:val="22"/>
          <w:szCs w:val="22"/>
        </w:rPr>
        <w:t xml:space="preserve">We hold key worker meetings three times a year, in addition to reports which are writing and shared at the end of every big term. </w:t>
      </w:r>
      <w:r w:rsidR="00AD5050">
        <w:rPr>
          <w:rFonts w:ascii="Arial" w:hAnsi="Arial" w:cs="Arial"/>
          <w:sz w:val="22"/>
          <w:szCs w:val="22"/>
        </w:rPr>
        <w:t>2-year-old</w:t>
      </w:r>
      <w:r>
        <w:rPr>
          <w:rFonts w:ascii="Arial" w:hAnsi="Arial" w:cs="Arial"/>
          <w:sz w:val="22"/>
          <w:szCs w:val="22"/>
        </w:rPr>
        <w:t xml:space="preserve"> assessments are </w:t>
      </w:r>
      <w:r w:rsidR="00AD5050">
        <w:rPr>
          <w:rFonts w:ascii="Arial" w:hAnsi="Arial" w:cs="Arial"/>
          <w:sz w:val="22"/>
          <w:szCs w:val="22"/>
        </w:rPr>
        <w:t>completed,</w:t>
      </w:r>
      <w:r>
        <w:rPr>
          <w:rFonts w:ascii="Arial" w:hAnsi="Arial" w:cs="Arial"/>
          <w:sz w:val="22"/>
          <w:szCs w:val="22"/>
        </w:rPr>
        <w:t xml:space="preserve"> and a baseline assessment is </w:t>
      </w:r>
      <w:r w:rsidR="00AD5050">
        <w:rPr>
          <w:rFonts w:ascii="Arial" w:hAnsi="Arial" w:cs="Arial"/>
          <w:sz w:val="22"/>
          <w:szCs w:val="22"/>
        </w:rPr>
        <w:t>completed</w:t>
      </w:r>
      <w:r>
        <w:rPr>
          <w:rFonts w:ascii="Arial" w:hAnsi="Arial" w:cs="Arial"/>
          <w:sz w:val="22"/>
          <w:szCs w:val="22"/>
        </w:rPr>
        <w:t xml:space="preserve"> in September for returning children. </w:t>
      </w:r>
      <w:r w:rsidR="00AD5050">
        <w:rPr>
          <w:rFonts w:ascii="Arial" w:hAnsi="Arial" w:cs="Arial"/>
          <w:sz w:val="22"/>
          <w:szCs w:val="22"/>
        </w:rPr>
        <w:t>Additional</w:t>
      </w:r>
      <w:r>
        <w:rPr>
          <w:rFonts w:ascii="Arial" w:hAnsi="Arial" w:cs="Arial"/>
          <w:sz w:val="22"/>
          <w:szCs w:val="22"/>
        </w:rPr>
        <w:t xml:space="preserve"> </w:t>
      </w:r>
      <w:r w:rsidR="00AD5050">
        <w:rPr>
          <w:rFonts w:ascii="Arial" w:hAnsi="Arial" w:cs="Arial"/>
          <w:sz w:val="22"/>
          <w:szCs w:val="22"/>
        </w:rPr>
        <w:t>meetings</w:t>
      </w:r>
      <w:r>
        <w:rPr>
          <w:rFonts w:ascii="Arial" w:hAnsi="Arial" w:cs="Arial"/>
          <w:sz w:val="22"/>
          <w:szCs w:val="22"/>
        </w:rPr>
        <w:t xml:space="preserve"> are offered to support any children receiving SEND support, to ensure their needs are being met as </w:t>
      </w:r>
      <w:r w:rsidR="00AD5050">
        <w:rPr>
          <w:rFonts w:ascii="Arial" w:hAnsi="Arial" w:cs="Arial"/>
          <w:sz w:val="22"/>
          <w:szCs w:val="22"/>
        </w:rPr>
        <w:t>this change</w:t>
      </w:r>
      <w:r>
        <w:rPr>
          <w:rFonts w:ascii="Arial" w:hAnsi="Arial" w:cs="Arial"/>
          <w:sz w:val="22"/>
          <w:szCs w:val="22"/>
        </w:rPr>
        <w:t xml:space="preserve">. Theses assessments and observations are vital to key workers in </w:t>
      </w:r>
      <w:r w:rsidR="00AD5050">
        <w:rPr>
          <w:rFonts w:ascii="Arial" w:hAnsi="Arial" w:cs="Arial"/>
          <w:sz w:val="22"/>
          <w:szCs w:val="22"/>
        </w:rPr>
        <w:t>highlighting</w:t>
      </w:r>
      <w:r>
        <w:rPr>
          <w:rFonts w:ascii="Arial" w:hAnsi="Arial" w:cs="Arial"/>
          <w:sz w:val="22"/>
          <w:szCs w:val="22"/>
        </w:rPr>
        <w:t xml:space="preserve"> and identifying from </w:t>
      </w:r>
      <w:r w:rsidR="00AD5050">
        <w:rPr>
          <w:rFonts w:ascii="Arial" w:hAnsi="Arial" w:cs="Arial"/>
          <w:sz w:val="22"/>
          <w:szCs w:val="22"/>
        </w:rPr>
        <w:t>an</w:t>
      </w:r>
      <w:r>
        <w:rPr>
          <w:rFonts w:ascii="Arial" w:hAnsi="Arial" w:cs="Arial"/>
          <w:sz w:val="22"/>
          <w:szCs w:val="22"/>
        </w:rPr>
        <w:t xml:space="preserve"> early age if a child needs support in any of the development areas or if there are other concerns for their wellbeing. </w:t>
      </w:r>
    </w:p>
    <w:p w14:paraId="220B934C" w14:textId="351907D2" w:rsidR="00BD5298" w:rsidRDefault="00BD5298" w:rsidP="00E643F3">
      <w:pPr>
        <w:rPr>
          <w:rFonts w:ascii="Arial" w:hAnsi="Arial" w:cs="Arial"/>
          <w:sz w:val="22"/>
          <w:szCs w:val="22"/>
        </w:rPr>
      </w:pPr>
    </w:p>
    <w:p w14:paraId="08E304EE" w14:textId="67760CFA" w:rsidR="004C5CC6" w:rsidRPr="0072758A" w:rsidRDefault="00BD5298" w:rsidP="00481202">
      <w:pPr>
        <w:rPr>
          <w:rFonts w:ascii="Arial" w:hAnsi="Arial" w:cs="Arial"/>
          <w:b/>
          <w:bCs/>
          <w:sz w:val="22"/>
          <w:szCs w:val="22"/>
        </w:rPr>
      </w:pPr>
      <w:r w:rsidRPr="0072758A">
        <w:rPr>
          <w:rFonts w:ascii="Arial" w:hAnsi="Arial" w:cs="Arial"/>
          <w:b/>
          <w:bCs/>
          <w:sz w:val="22"/>
          <w:szCs w:val="22"/>
        </w:rPr>
        <w:lastRenderedPageBreak/>
        <w:t xml:space="preserve">What support / learning </w:t>
      </w:r>
      <w:r w:rsidR="00AD5050" w:rsidRPr="0072758A">
        <w:rPr>
          <w:rFonts w:ascii="Arial" w:hAnsi="Arial" w:cs="Arial"/>
          <w:b/>
          <w:bCs/>
          <w:sz w:val="22"/>
          <w:szCs w:val="22"/>
        </w:rPr>
        <w:t>interventions</w:t>
      </w:r>
      <w:r w:rsidRPr="0072758A">
        <w:rPr>
          <w:rFonts w:ascii="Arial" w:hAnsi="Arial" w:cs="Arial"/>
          <w:b/>
          <w:bCs/>
          <w:sz w:val="22"/>
          <w:szCs w:val="22"/>
        </w:rPr>
        <w:t xml:space="preserve"> are available at the </w:t>
      </w:r>
      <w:r w:rsidR="00AD5050" w:rsidRPr="0072758A">
        <w:rPr>
          <w:rFonts w:ascii="Arial" w:hAnsi="Arial" w:cs="Arial"/>
          <w:b/>
          <w:bCs/>
          <w:sz w:val="22"/>
          <w:szCs w:val="22"/>
        </w:rPr>
        <w:t>playgroup</w:t>
      </w:r>
      <w:r w:rsidRPr="0072758A">
        <w:rPr>
          <w:rFonts w:ascii="Arial" w:hAnsi="Arial" w:cs="Arial"/>
          <w:b/>
          <w:bCs/>
          <w:sz w:val="22"/>
          <w:szCs w:val="22"/>
        </w:rPr>
        <w:t xml:space="preserve"> for children with SEND?</w:t>
      </w:r>
    </w:p>
    <w:p w14:paraId="0B63D868" w14:textId="77777777" w:rsidR="00481202" w:rsidRDefault="00481202" w:rsidP="00481202">
      <w:pPr>
        <w:ind w:left="720"/>
        <w:rPr>
          <w:rFonts w:ascii="Arial" w:hAnsi="Arial" w:cs="Arial"/>
          <w:bCs/>
          <w:sz w:val="22"/>
          <w:szCs w:val="22"/>
        </w:rPr>
      </w:pPr>
    </w:p>
    <w:p w14:paraId="58297AE1" w14:textId="1BA7B1FC" w:rsidR="0072758A" w:rsidRDefault="0072758A" w:rsidP="00481202">
      <w:pPr>
        <w:ind w:left="720"/>
        <w:rPr>
          <w:rFonts w:ascii="Arial" w:hAnsi="Arial" w:cs="Arial"/>
          <w:bCs/>
          <w:sz w:val="22"/>
          <w:szCs w:val="22"/>
        </w:rPr>
      </w:pPr>
      <w:r w:rsidRPr="0072758A">
        <w:rPr>
          <w:rFonts w:ascii="Arial" w:hAnsi="Arial" w:cs="Arial"/>
          <w:bCs/>
          <w:sz w:val="22"/>
          <w:szCs w:val="22"/>
        </w:rPr>
        <w:t>Examples of support include;</w:t>
      </w:r>
    </w:p>
    <w:p w14:paraId="5E17846B" w14:textId="553EDF82" w:rsidR="0072758A" w:rsidRDefault="0072758A" w:rsidP="00481202">
      <w:pPr>
        <w:numPr>
          <w:ilvl w:val="0"/>
          <w:numId w:val="34"/>
        </w:numPr>
        <w:rPr>
          <w:rFonts w:ascii="Arial" w:hAnsi="Arial" w:cs="Arial"/>
          <w:bCs/>
          <w:sz w:val="22"/>
          <w:szCs w:val="22"/>
        </w:rPr>
      </w:pPr>
      <w:r>
        <w:rPr>
          <w:rFonts w:ascii="Arial" w:hAnsi="Arial" w:cs="Arial"/>
          <w:bCs/>
          <w:sz w:val="22"/>
          <w:szCs w:val="22"/>
        </w:rPr>
        <w:t>High quality first teaching and learning opportunities where staff will have the highest possible expectations  for every child.</w:t>
      </w:r>
    </w:p>
    <w:p w14:paraId="68114FAC" w14:textId="646A3C2E" w:rsidR="0072758A" w:rsidRDefault="0072758A" w:rsidP="00481202">
      <w:pPr>
        <w:numPr>
          <w:ilvl w:val="0"/>
          <w:numId w:val="34"/>
        </w:numPr>
        <w:rPr>
          <w:rFonts w:ascii="Arial" w:hAnsi="Arial" w:cs="Arial"/>
          <w:bCs/>
          <w:sz w:val="22"/>
          <w:szCs w:val="22"/>
        </w:rPr>
      </w:pPr>
      <w:r>
        <w:rPr>
          <w:rFonts w:ascii="Arial" w:hAnsi="Arial" w:cs="Arial"/>
          <w:bCs/>
          <w:sz w:val="22"/>
          <w:szCs w:val="22"/>
        </w:rPr>
        <w:t xml:space="preserve">Opportunities to build on what the children already </w:t>
      </w:r>
      <w:r w:rsidR="00481202">
        <w:rPr>
          <w:rFonts w:ascii="Arial" w:hAnsi="Arial" w:cs="Arial"/>
          <w:bCs/>
          <w:sz w:val="22"/>
          <w:szCs w:val="22"/>
        </w:rPr>
        <w:t>know</w:t>
      </w:r>
      <w:r>
        <w:rPr>
          <w:rFonts w:ascii="Arial" w:hAnsi="Arial" w:cs="Arial"/>
          <w:bCs/>
          <w:sz w:val="22"/>
          <w:szCs w:val="22"/>
        </w:rPr>
        <w:t xml:space="preserve">, what </w:t>
      </w:r>
      <w:r w:rsidR="00481202">
        <w:rPr>
          <w:rFonts w:ascii="Arial" w:hAnsi="Arial" w:cs="Arial"/>
          <w:bCs/>
          <w:sz w:val="22"/>
          <w:szCs w:val="22"/>
        </w:rPr>
        <w:t>they</w:t>
      </w:r>
      <w:r>
        <w:rPr>
          <w:rFonts w:ascii="Arial" w:hAnsi="Arial" w:cs="Arial"/>
          <w:bCs/>
          <w:sz w:val="22"/>
          <w:szCs w:val="22"/>
        </w:rPr>
        <w:t xml:space="preserve"> understand and their interests and what they can already do</w:t>
      </w:r>
    </w:p>
    <w:p w14:paraId="57E67CC5" w14:textId="26C232C3" w:rsidR="0072758A" w:rsidRDefault="0072758A" w:rsidP="00481202">
      <w:pPr>
        <w:numPr>
          <w:ilvl w:val="0"/>
          <w:numId w:val="34"/>
        </w:numPr>
        <w:rPr>
          <w:rFonts w:ascii="Arial" w:hAnsi="Arial" w:cs="Arial"/>
          <w:bCs/>
          <w:sz w:val="22"/>
          <w:szCs w:val="22"/>
        </w:rPr>
      </w:pPr>
      <w:r>
        <w:rPr>
          <w:rFonts w:ascii="Arial" w:hAnsi="Arial" w:cs="Arial"/>
          <w:bCs/>
          <w:sz w:val="22"/>
          <w:szCs w:val="22"/>
        </w:rPr>
        <w:t>Identifying and supporting each child’s preferred learning style</w:t>
      </w:r>
    </w:p>
    <w:p w14:paraId="2B4669DA" w14:textId="0D347FD2" w:rsidR="0072758A" w:rsidRDefault="0072758A" w:rsidP="00481202">
      <w:pPr>
        <w:numPr>
          <w:ilvl w:val="0"/>
          <w:numId w:val="34"/>
        </w:numPr>
        <w:rPr>
          <w:rFonts w:ascii="Arial" w:hAnsi="Arial" w:cs="Arial"/>
          <w:bCs/>
          <w:sz w:val="22"/>
          <w:szCs w:val="22"/>
        </w:rPr>
      </w:pPr>
      <w:r>
        <w:rPr>
          <w:rFonts w:ascii="Arial" w:hAnsi="Arial" w:cs="Arial"/>
          <w:bCs/>
          <w:sz w:val="22"/>
          <w:szCs w:val="22"/>
        </w:rPr>
        <w:t>Differentiated learning to support a range of different learning styles</w:t>
      </w:r>
    </w:p>
    <w:p w14:paraId="32184AA5" w14:textId="03222BAD" w:rsidR="0072758A" w:rsidRDefault="0072758A" w:rsidP="00481202">
      <w:pPr>
        <w:numPr>
          <w:ilvl w:val="0"/>
          <w:numId w:val="34"/>
        </w:numPr>
        <w:rPr>
          <w:rFonts w:ascii="Arial" w:hAnsi="Arial" w:cs="Arial"/>
          <w:bCs/>
          <w:sz w:val="22"/>
          <w:szCs w:val="22"/>
        </w:rPr>
      </w:pPr>
      <w:r>
        <w:rPr>
          <w:rFonts w:ascii="Arial" w:hAnsi="Arial" w:cs="Arial"/>
          <w:bCs/>
          <w:sz w:val="22"/>
          <w:szCs w:val="22"/>
        </w:rPr>
        <w:t>Adjustments of the environment if required</w:t>
      </w:r>
    </w:p>
    <w:p w14:paraId="6792D290" w14:textId="2BB426CD" w:rsidR="0072758A" w:rsidRDefault="0072758A" w:rsidP="00481202">
      <w:pPr>
        <w:numPr>
          <w:ilvl w:val="0"/>
          <w:numId w:val="34"/>
        </w:numPr>
        <w:rPr>
          <w:rFonts w:ascii="Arial" w:hAnsi="Arial" w:cs="Arial"/>
          <w:bCs/>
          <w:sz w:val="22"/>
          <w:szCs w:val="22"/>
        </w:rPr>
      </w:pPr>
      <w:r>
        <w:rPr>
          <w:rFonts w:ascii="Arial" w:hAnsi="Arial" w:cs="Arial"/>
          <w:bCs/>
          <w:sz w:val="22"/>
          <w:szCs w:val="22"/>
        </w:rPr>
        <w:t>Preparations for change in routine / transitions</w:t>
      </w:r>
    </w:p>
    <w:p w14:paraId="394158AB" w14:textId="101E963F" w:rsidR="0072758A" w:rsidRDefault="0072758A" w:rsidP="00481202">
      <w:pPr>
        <w:numPr>
          <w:ilvl w:val="0"/>
          <w:numId w:val="34"/>
        </w:numPr>
        <w:rPr>
          <w:rFonts w:ascii="Arial" w:hAnsi="Arial" w:cs="Arial"/>
          <w:bCs/>
          <w:sz w:val="22"/>
          <w:szCs w:val="22"/>
        </w:rPr>
      </w:pPr>
      <w:r>
        <w:rPr>
          <w:rFonts w:ascii="Arial" w:hAnsi="Arial" w:cs="Arial"/>
          <w:bCs/>
          <w:sz w:val="22"/>
          <w:szCs w:val="22"/>
        </w:rPr>
        <w:t>Use of visual cues and multi-sensory strategies such as visual timetables</w:t>
      </w:r>
    </w:p>
    <w:p w14:paraId="43019FBF" w14:textId="77777777" w:rsidR="0072758A" w:rsidRPr="0072758A" w:rsidRDefault="0072758A" w:rsidP="0072758A">
      <w:pPr>
        <w:rPr>
          <w:rFonts w:ascii="Arial" w:hAnsi="Arial" w:cs="Arial"/>
          <w:bCs/>
          <w:sz w:val="22"/>
          <w:szCs w:val="22"/>
        </w:rPr>
      </w:pPr>
    </w:p>
    <w:p w14:paraId="6C4F1713" w14:textId="5B286E4A" w:rsidR="0072758A" w:rsidRPr="00481202" w:rsidRDefault="0072758A" w:rsidP="00481202">
      <w:pPr>
        <w:ind w:left="720"/>
        <w:rPr>
          <w:rFonts w:ascii="Arial" w:hAnsi="Arial" w:cs="Arial"/>
          <w:bCs/>
          <w:sz w:val="22"/>
          <w:szCs w:val="22"/>
        </w:rPr>
      </w:pPr>
      <w:r w:rsidRPr="00481202">
        <w:rPr>
          <w:rFonts w:ascii="Arial" w:hAnsi="Arial" w:cs="Arial"/>
          <w:bCs/>
          <w:sz w:val="22"/>
          <w:szCs w:val="22"/>
        </w:rPr>
        <w:t>Strategies of support for children with SEND may include;</w:t>
      </w:r>
    </w:p>
    <w:p w14:paraId="75E4C24F" w14:textId="3D0036D8" w:rsidR="0072758A" w:rsidRPr="00481202" w:rsidRDefault="00481202" w:rsidP="00481202">
      <w:pPr>
        <w:numPr>
          <w:ilvl w:val="0"/>
          <w:numId w:val="34"/>
        </w:numPr>
        <w:tabs>
          <w:tab w:val="left" w:pos="1211"/>
        </w:tabs>
        <w:rPr>
          <w:rFonts w:ascii="Arial" w:hAnsi="Arial" w:cs="Arial"/>
          <w:bCs/>
          <w:sz w:val="22"/>
          <w:szCs w:val="22"/>
        </w:rPr>
      </w:pPr>
      <w:r w:rsidRPr="00481202">
        <w:rPr>
          <w:rFonts w:ascii="Arial" w:hAnsi="Arial" w:cs="Arial"/>
          <w:bCs/>
          <w:sz w:val="22"/>
          <w:szCs w:val="22"/>
        </w:rPr>
        <w:t>An individualised approach and / or additional support if required for a child w</w:t>
      </w:r>
      <w:r>
        <w:rPr>
          <w:rFonts w:ascii="Arial" w:hAnsi="Arial" w:cs="Arial"/>
          <w:bCs/>
          <w:sz w:val="22"/>
          <w:szCs w:val="22"/>
        </w:rPr>
        <w:t>h</w:t>
      </w:r>
      <w:r w:rsidRPr="00481202">
        <w:rPr>
          <w:rFonts w:ascii="Arial" w:hAnsi="Arial" w:cs="Arial"/>
          <w:bCs/>
          <w:sz w:val="22"/>
          <w:szCs w:val="22"/>
        </w:rPr>
        <w:t>o is not making developmental progress alongside their peers</w:t>
      </w:r>
    </w:p>
    <w:p w14:paraId="33BAE1A3" w14:textId="2FFF01F2" w:rsidR="00481202" w:rsidRPr="00481202" w:rsidRDefault="00481202" w:rsidP="00481202">
      <w:pPr>
        <w:numPr>
          <w:ilvl w:val="0"/>
          <w:numId w:val="34"/>
        </w:numPr>
        <w:tabs>
          <w:tab w:val="left" w:pos="1211"/>
        </w:tabs>
        <w:rPr>
          <w:rFonts w:ascii="Arial" w:hAnsi="Arial" w:cs="Arial"/>
          <w:bCs/>
          <w:sz w:val="22"/>
          <w:szCs w:val="22"/>
        </w:rPr>
      </w:pPr>
      <w:r w:rsidRPr="00481202">
        <w:rPr>
          <w:rFonts w:ascii="Arial" w:hAnsi="Arial" w:cs="Arial"/>
          <w:bCs/>
          <w:sz w:val="22"/>
          <w:szCs w:val="22"/>
        </w:rPr>
        <w:t xml:space="preserve">Interventions through small group work and /or 1:1 working </w:t>
      </w:r>
    </w:p>
    <w:p w14:paraId="64FA647F" w14:textId="59E01DE8" w:rsidR="00481202" w:rsidRPr="00481202" w:rsidRDefault="00481202" w:rsidP="00481202">
      <w:pPr>
        <w:numPr>
          <w:ilvl w:val="0"/>
          <w:numId w:val="34"/>
        </w:numPr>
        <w:tabs>
          <w:tab w:val="left" w:pos="1211"/>
        </w:tabs>
        <w:rPr>
          <w:rFonts w:ascii="Arial" w:hAnsi="Arial" w:cs="Arial"/>
          <w:bCs/>
          <w:sz w:val="22"/>
          <w:szCs w:val="22"/>
        </w:rPr>
      </w:pPr>
      <w:r w:rsidRPr="00481202">
        <w:rPr>
          <w:rFonts w:ascii="Arial" w:hAnsi="Arial" w:cs="Arial"/>
          <w:bCs/>
          <w:sz w:val="22"/>
          <w:szCs w:val="22"/>
        </w:rPr>
        <w:t>Support for speech and language and communication including reducing language</w:t>
      </w:r>
    </w:p>
    <w:p w14:paraId="05E83FC7" w14:textId="0FBEF4F9" w:rsidR="00481202" w:rsidRPr="00481202" w:rsidRDefault="00481202" w:rsidP="00481202">
      <w:pPr>
        <w:numPr>
          <w:ilvl w:val="0"/>
          <w:numId w:val="34"/>
        </w:numPr>
        <w:tabs>
          <w:tab w:val="left" w:pos="1211"/>
        </w:tabs>
        <w:rPr>
          <w:rFonts w:ascii="Arial" w:hAnsi="Arial" w:cs="Arial"/>
          <w:bCs/>
          <w:sz w:val="22"/>
          <w:szCs w:val="22"/>
        </w:rPr>
      </w:pPr>
      <w:r w:rsidRPr="00481202">
        <w:rPr>
          <w:rFonts w:ascii="Arial" w:hAnsi="Arial" w:cs="Arial"/>
          <w:bCs/>
          <w:sz w:val="22"/>
          <w:szCs w:val="22"/>
        </w:rPr>
        <w:t>For physical difficulties, support with mobility an</w:t>
      </w:r>
      <w:r>
        <w:rPr>
          <w:rFonts w:ascii="Arial" w:hAnsi="Arial" w:cs="Arial"/>
          <w:bCs/>
          <w:sz w:val="22"/>
          <w:szCs w:val="22"/>
        </w:rPr>
        <w:t>d</w:t>
      </w:r>
      <w:r w:rsidRPr="00481202">
        <w:rPr>
          <w:rFonts w:ascii="Arial" w:hAnsi="Arial" w:cs="Arial"/>
          <w:bCs/>
          <w:sz w:val="22"/>
          <w:szCs w:val="22"/>
        </w:rPr>
        <w:t xml:space="preserve"> independence skills</w:t>
      </w:r>
    </w:p>
    <w:p w14:paraId="77795A48" w14:textId="01A60A27" w:rsidR="00481202" w:rsidRPr="00481202" w:rsidRDefault="00481202" w:rsidP="00481202">
      <w:pPr>
        <w:numPr>
          <w:ilvl w:val="0"/>
          <w:numId w:val="34"/>
        </w:numPr>
        <w:tabs>
          <w:tab w:val="left" w:pos="1211"/>
        </w:tabs>
        <w:rPr>
          <w:rFonts w:ascii="Arial" w:hAnsi="Arial" w:cs="Arial"/>
          <w:bCs/>
          <w:sz w:val="22"/>
          <w:szCs w:val="22"/>
        </w:rPr>
      </w:pPr>
      <w:r w:rsidRPr="00481202">
        <w:rPr>
          <w:rFonts w:ascii="Arial" w:hAnsi="Arial" w:cs="Arial"/>
          <w:bCs/>
          <w:sz w:val="22"/>
          <w:szCs w:val="22"/>
        </w:rPr>
        <w:t>Implementation of Education and Health Care plans</w:t>
      </w:r>
    </w:p>
    <w:p w14:paraId="250D5C70" w14:textId="77777777" w:rsidR="0072758A" w:rsidRDefault="0072758A" w:rsidP="00E643F3">
      <w:pPr>
        <w:rPr>
          <w:rFonts w:ascii="Arial" w:hAnsi="Arial" w:cs="Arial"/>
          <w:b/>
          <w:bCs/>
          <w:sz w:val="22"/>
          <w:szCs w:val="22"/>
          <w:highlight w:val="yellow"/>
        </w:rPr>
      </w:pPr>
    </w:p>
    <w:p w14:paraId="42E00ECF" w14:textId="3AC660A2" w:rsidR="0072758A" w:rsidRPr="0072758A" w:rsidRDefault="0072758A" w:rsidP="00E643F3">
      <w:pPr>
        <w:rPr>
          <w:rFonts w:ascii="Arial" w:hAnsi="Arial" w:cs="Arial"/>
          <w:b/>
          <w:bCs/>
          <w:sz w:val="22"/>
          <w:szCs w:val="22"/>
        </w:rPr>
      </w:pPr>
      <w:r w:rsidRPr="0072758A">
        <w:rPr>
          <w:rFonts w:ascii="Arial" w:hAnsi="Arial" w:cs="Arial"/>
          <w:b/>
          <w:bCs/>
          <w:sz w:val="22"/>
          <w:szCs w:val="22"/>
        </w:rPr>
        <w:t>What support is available at the playgroup for Parents an</w:t>
      </w:r>
      <w:r>
        <w:rPr>
          <w:rFonts w:ascii="Arial" w:hAnsi="Arial" w:cs="Arial"/>
          <w:b/>
          <w:bCs/>
          <w:sz w:val="22"/>
          <w:szCs w:val="22"/>
        </w:rPr>
        <w:t xml:space="preserve">d </w:t>
      </w:r>
      <w:r w:rsidRPr="0072758A">
        <w:rPr>
          <w:rFonts w:ascii="Arial" w:hAnsi="Arial" w:cs="Arial"/>
          <w:b/>
          <w:bCs/>
          <w:sz w:val="22"/>
          <w:szCs w:val="22"/>
        </w:rPr>
        <w:t>careers of the child?</w:t>
      </w:r>
    </w:p>
    <w:p w14:paraId="6B7069AD" w14:textId="42826EAA" w:rsidR="00BD5298" w:rsidRPr="0072758A" w:rsidRDefault="004C5CC6" w:rsidP="00E643F3">
      <w:pPr>
        <w:rPr>
          <w:rFonts w:ascii="Arial" w:hAnsi="Arial" w:cs="Arial"/>
          <w:sz w:val="22"/>
          <w:szCs w:val="22"/>
        </w:rPr>
      </w:pPr>
      <w:r w:rsidRPr="0072758A">
        <w:rPr>
          <w:rFonts w:ascii="Arial" w:hAnsi="Arial" w:cs="Arial"/>
          <w:sz w:val="22"/>
          <w:szCs w:val="22"/>
        </w:rPr>
        <w:t xml:space="preserve">Arrangements can be made at any time with the SENDCo and Key Person to meet and discuss your child’s progress or any concerns/ worries you may have. The SENDCO and keyworker will also ensure they meet to discuss any new ideas, any individual education plans or any Education and Health Care Plans (EHCP) suggested by outside agencies. </w:t>
      </w:r>
    </w:p>
    <w:p w14:paraId="20DC51FE" w14:textId="22DD91A2" w:rsidR="004C5CC6" w:rsidRPr="0072758A" w:rsidRDefault="004C5CC6" w:rsidP="00BD5298">
      <w:pPr>
        <w:rPr>
          <w:rFonts w:ascii="Arial" w:hAnsi="Arial" w:cs="Arial"/>
          <w:sz w:val="22"/>
          <w:szCs w:val="22"/>
        </w:rPr>
      </w:pPr>
    </w:p>
    <w:p w14:paraId="2928A648" w14:textId="0B4D2899" w:rsidR="004C5CC6" w:rsidRPr="0072758A" w:rsidRDefault="004C5CC6" w:rsidP="00BD5298">
      <w:pPr>
        <w:rPr>
          <w:rFonts w:ascii="Arial" w:hAnsi="Arial" w:cs="Arial"/>
          <w:sz w:val="22"/>
          <w:szCs w:val="22"/>
        </w:rPr>
      </w:pPr>
      <w:r w:rsidRPr="0072758A">
        <w:rPr>
          <w:rFonts w:ascii="Arial" w:hAnsi="Arial" w:cs="Arial"/>
          <w:sz w:val="22"/>
          <w:szCs w:val="22"/>
        </w:rPr>
        <w:t xml:space="preserve">Individual education plans and support plans (My Plans) if appropriate will be reviewed together and will include supportive ideas for you at home. </w:t>
      </w:r>
    </w:p>
    <w:p w14:paraId="2A1B34D3" w14:textId="77777777" w:rsidR="004C5CC6" w:rsidRPr="0072758A" w:rsidRDefault="004C5CC6" w:rsidP="00BD5298">
      <w:pPr>
        <w:rPr>
          <w:rFonts w:ascii="Arial" w:hAnsi="Arial" w:cs="Arial"/>
          <w:sz w:val="22"/>
          <w:szCs w:val="22"/>
        </w:rPr>
      </w:pPr>
    </w:p>
    <w:p w14:paraId="647D92E3" w14:textId="6CB61E58" w:rsidR="004C5CC6" w:rsidRDefault="004C5CC6" w:rsidP="00BD5298">
      <w:pPr>
        <w:rPr>
          <w:rFonts w:ascii="Arial" w:hAnsi="Arial" w:cs="Arial"/>
          <w:sz w:val="22"/>
          <w:szCs w:val="22"/>
        </w:rPr>
      </w:pPr>
      <w:r w:rsidRPr="0072758A">
        <w:rPr>
          <w:rFonts w:ascii="Arial" w:hAnsi="Arial" w:cs="Arial"/>
          <w:sz w:val="22"/>
          <w:szCs w:val="22"/>
        </w:rPr>
        <w:t>If you child is undergoing further assessments, you will also be supported by the SENDCO to ensure that you fully understand and are comfortable with the process.</w:t>
      </w:r>
    </w:p>
    <w:p w14:paraId="420BCC10" w14:textId="59A04998" w:rsidR="004C5CC6" w:rsidRDefault="004C5CC6" w:rsidP="00BD5298">
      <w:pPr>
        <w:rPr>
          <w:rFonts w:ascii="Arial" w:hAnsi="Arial" w:cs="Arial"/>
          <w:sz w:val="22"/>
          <w:szCs w:val="22"/>
        </w:rPr>
      </w:pPr>
    </w:p>
    <w:p w14:paraId="75342681" w14:textId="5049615C" w:rsidR="004C5CC6" w:rsidRDefault="004C5CC6" w:rsidP="00BD5298">
      <w:pPr>
        <w:rPr>
          <w:rFonts w:ascii="Arial" w:hAnsi="Arial" w:cs="Arial"/>
          <w:b/>
          <w:sz w:val="22"/>
          <w:szCs w:val="22"/>
        </w:rPr>
      </w:pPr>
      <w:r w:rsidRPr="00E643F3">
        <w:rPr>
          <w:rFonts w:ascii="Arial" w:hAnsi="Arial" w:cs="Arial"/>
          <w:b/>
          <w:sz w:val="22"/>
          <w:szCs w:val="22"/>
        </w:rPr>
        <w:t>Who to talk to if I am concerne</w:t>
      </w:r>
      <w:r w:rsidR="00E643F3" w:rsidRPr="00E643F3">
        <w:rPr>
          <w:rFonts w:ascii="Arial" w:hAnsi="Arial" w:cs="Arial"/>
          <w:b/>
          <w:sz w:val="22"/>
          <w:szCs w:val="22"/>
        </w:rPr>
        <w:t>d about</w:t>
      </w:r>
      <w:r w:rsidRPr="00E643F3">
        <w:rPr>
          <w:rFonts w:ascii="Arial" w:hAnsi="Arial" w:cs="Arial"/>
          <w:b/>
          <w:sz w:val="22"/>
          <w:szCs w:val="22"/>
        </w:rPr>
        <w:t xml:space="preserve"> my child’s progress?</w:t>
      </w:r>
    </w:p>
    <w:p w14:paraId="2A28EF66" w14:textId="4BC53732" w:rsidR="00E643F3" w:rsidRDefault="00E643F3" w:rsidP="00BD5298">
      <w:pPr>
        <w:rPr>
          <w:rFonts w:ascii="Arial" w:hAnsi="Arial" w:cs="Arial"/>
          <w:sz w:val="22"/>
          <w:szCs w:val="22"/>
        </w:rPr>
      </w:pPr>
      <w:r>
        <w:rPr>
          <w:rFonts w:ascii="Arial" w:hAnsi="Arial" w:cs="Arial"/>
          <w:sz w:val="22"/>
          <w:szCs w:val="22"/>
        </w:rPr>
        <w:t xml:space="preserve">If parents have any concerns regarding a child’s learning and development, then your key worker will in the first instance offer support from or signpost parents to the playgroup SENDCo. A meeting can be requested at any point in order to discuss any concerns that the parents may be having. The SENDCo will then undertake further observations directed towards these concerns with the support of the </w:t>
      </w:r>
      <w:r w:rsidR="00481202">
        <w:rPr>
          <w:rFonts w:ascii="Arial" w:hAnsi="Arial" w:cs="Arial"/>
          <w:sz w:val="22"/>
          <w:szCs w:val="22"/>
        </w:rPr>
        <w:t>keyworker and</w:t>
      </w:r>
      <w:r>
        <w:rPr>
          <w:rFonts w:ascii="Arial" w:hAnsi="Arial" w:cs="Arial"/>
          <w:sz w:val="22"/>
          <w:szCs w:val="22"/>
        </w:rPr>
        <w:t xml:space="preserve"> will work with the parents and keyworker to put in place supportive strategies. Where possible this will be decided with the child’s voice and input. </w:t>
      </w:r>
    </w:p>
    <w:p w14:paraId="39EEF31C" w14:textId="1EF15CFB" w:rsidR="00E643F3" w:rsidRDefault="00E643F3" w:rsidP="00BD5298">
      <w:pPr>
        <w:rPr>
          <w:rFonts w:ascii="Arial" w:hAnsi="Arial" w:cs="Arial"/>
          <w:sz w:val="22"/>
          <w:szCs w:val="22"/>
        </w:rPr>
      </w:pPr>
    </w:p>
    <w:p w14:paraId="2C88BA90" w14:textId="3EA023C9" w:rsidR="00E643F3" w:rsidRDefault="00E643F3" w:rsidP="00BD5298">
      <w:pPr>
        <w:rPr>
          <w:rFonts w:ascii="Arial" w:hAnsi="Arial" w:cs="Arial"/>
          <w:sz w:val="22"/>
          <w:szCs w:val="22"/>
        </w:rPr>
      </w:pPr>
      <w:r>
        <w:rPr>
          <w:rFonts w:ascii="Arial" w:hAnsi="Arial" w:cs="Arial"/>
          <w:sz w:val="22"/>
          <w:szCs w:val="22"/>
        </w:rPr>
        <w:t>When some evidence has been collected, the Playgroup manager and/ or the playgroup SENDCo will have a meeting with the family to discuss if any further support is necessary and what is available, sharing strategies that may help the child and their family. This may include target setting within the setting or seeking assistance from other professionals.</w:t>
      </w:r>
    </w:p>
    <w:p w14:paraId="747FE93F" w14:textId="7A21BFDB" w:rsidR="00E643F3" w:rsidRDefault="00E643F3" w:rsidP="00BD5298">
      <w:pPr>
        <w:rPr>
          <w:rFonts w:ascii="Arial" w:hAnsi="Arial" w:cs="Arial"/>
          <w:sz w:val="22"/>
          <w:szCs w:val="22"/>
        </w:rPr>
      </w:pPr>
    </w:p>
    <w:p w14:paraId="7BCA1F55" w14:textId="15591188" w:rsidR="00E643F3" w:rsidRDefault="00481202" w:rsidP="00BD5298">
      <w:pPr>
        <w:rPr>
          <w:rFonts w:ascii="Arial" w:hAnsi="Arial" w:cs="Arial"/>
          <w:sz w:val="22"/>
          <w:szCs w:val="22"/>
        </w:rPr>
      </w:pPr>
      <w:r>
        <w:rPr>
          <w:rFonts w:ascii="Arial" w:hAnsi="Arial" w:cs="Arial"/>
          <w:sz w:val="22"/>
          <w:szCs w:val="22"/>
        </w:rPr>
        <w:t>All</w:t>
      </w:r>
      <w:r w:rsidR="00E643F3">
        <w:rPr>
          <w:rFonts w:ascii="Arial" w:hAnsi="Arial" w:cs="Arial"/>
          <w:sz w:val="22"/>
          <w:szCs w:val="22"/>
        </w:rPr>
        <w:t xml:space="preserve"> the above information is also detailed in our SEN policy and procedures document, which are available at the setting at any time.</w:t>
      </w:r>
    </w:p>
    <w:p w14:paraId="1C26D13D" w14:textId="1835D8F2" w:rsidR="00E643F3" w:rsidRDefault="00E643F3" w:rsidP="00BD5298">
      <w:pPr>
        <w:rPr>
          <w:rFonts w:ascii="Arial" w:hAnsi="Arial" w:cs="Arial"/>
          <w:sz w:val="22"/>
          <w:szCs w:val="22"/>
        </w:rPr>
      </w:pPr>
    </w:p>
    <w:p w14:paraId="64D06FD6" w14:textId="11CA2D5E" w:rsidR="00E643F3" w:rsidRDefault="00E643F3" w:rsidP="00BD5298">
      <w:pPr>
        <w:rPr>
          <w:rFonts w:ascii="Arial" w:hAnsi="Arial" w:cs="Arial"/>
          <w:b/>
          <w:sz w:val="22"/>
          <w:szCs w:val="22"/>
        </w:rPr>
      </w:pPr>
      <w:r w:rsidRPr="00E643F3">
        <w:rPr>
          <w:rFonts w:ascii="Arial" w:hAnsi="Arial" w:cs="Arial"/>
          <w:b/>
          <w:sz w:val="22"/>
          <w:szCs w:val="22"/>
        </w:rPr>
        <w:t>How does the funding work?</w:t>
      </w:r>
    </w:p>
    <w:p w14:paraId="5D5E3093" w14:textId="075575A4" w:rsidR="004C5CC6" w:rsidRPr="00E643F3" w:rsidRDefault="00E643F3" w:rsidP="00BD5298">
      <w:pPr>
        <w:rPr>
          <w:rFonts w:ascii="Arial" w:hAnsi="Arial" w:cs="Arial"/>
          <w:sz w:val="22"/>
          <w:szCs w:val="22"/>
        </w:rPr>
      </w:pPr>
      <w:r w:rsidRPr="00E643F3">
        <w:rPr>
          <w:rFonts w:ascii="Arial" w:hAnsi="Arial" w:cs="Arial"/>
          <w:sz w:val="22"/>
          <w:szCs w:val="22"/>
        </w:rPr>
        <w:t xml:space="preserve">We can apply for additional funding if a child requires an enhanced adult to child ratio. The SENDCo will make this application using the information and evidence from the team around the child and the support plan in place. The Early Years SEN panel will then make </w:t>
      </w:r>
      <w:r>
        <w:rPr>
          <w:rFonts w:ascii="Arial" w:hAnsi="Arial" w:cs="Arial"/>
          <w:sz w:val="22"/>
          <w:szCs w:val="22"/>
        </w:rPr>
        <w:t>the</w:t>
      </w:r>
      <w:r w:rsidRPr="00E643F3">
        <w:rPr>
          <w:rFonts w:ascii="Arial" w:hAnsi="Arial" w:cs="Arial"/>
          <w:sz w:val="22"/>
          <w:szCs w:val="22"/>
        </w:rPr>
        <w:t xml:space="preserve"> decision as to whether funding will be granted. </w:t>
      </w:r>
    </w:p>
    <w:p w14:paraId="57756A9B" w14:textId="748EBF49" w:rsidR="00E643F3" w:rsidRDefault="00E643F3" w:rsidP="00BD5298">
      <w:pPr>
        <w:rPr>
          <w:rFonts w:ascii="Arial" w:hAnsi="Arial" w:cs="Arial"/>
          <w:b/>
          <w:sz w:val="22"/>
          <w:szCs w:val="22"/>
        </w:rPr>
      </w:pPr>
    </w:p>
    <w:p w14:paraId="234D41E4" w14:textId="2C182BC0" w:rsidR="00E643F3" w:rsidRPr="0072758A" w:rsidRDefault="00E643F3" w:rsidP="00BD5298">
      <w:pPr>
        <w:rPr>
          <w:rFonts w:ascii="Arial" w:hAnsi="Arial" w:cs="Arial"/>
          <w:sz w:val="22"/>
          <w:szCs w:val="22"/>
        </w:rPr>
      </w:pPr>
      <w:r w:rsidRPr="0072758A">
        <w:rPr>
          <w:rFonts w:ascii="Arial" w:hAnsi="Arial" w:cs="Arial"/>
          <w:sz w:val="22"/>
          <w:szCs w:val="22"/>
        </w:rPr>
        <w:t xml:space="preserve">If further support is required in addition to the SEN panel funding and if all those around the child agree then a request for </w:t>
      </w:r>
      <w:r w:rsidR="00481202" w:rsidRPr="0072758A">
        <w:rPr>
          <w:rFonts w:ascii="Arial" w:hAnsi="Arial" w:cs="Arial"/>
          <w:sz w:val="22"/>
          <w:szCs w:val="22"/>
        </w:rPr>
        <w:t>an</w:t>
      </w:r>
      <w:r w:rsidRPr="0072758A">
        <w:rPr>
          <w:rFonts w:ascii="Arial" w:hAnsi="Arial" w:cs="Arial"/>
          <w:sz w:val="22"/>
          <w:szCs w:val="22"/>
        </w:rPr>
        <w:t xml:space="preserve"> EHC Needs Assessment can be made. If a child receives a statutory EHCP then a personal budget is allocated and parents have a say in how this is used, and an agreed plan put in place for this. </w:t>
      </w:r>
    </w:p>
    <w:p w14:paraId="245CF990" w14:textId="1DDECE66" w:rsidR="00E643F3" w:rsidRDefault="00E643F3" w:rsidP="00BD5298">
      <w:pPr>
        <w:rPr>
          <w:rFonts w:ascii="Arial" w:hAnsi="Arial" w:cs="Arial"/>
          <w:b/>
          <w:sz w:val="22"/>
          <w:szCs w:val="22"/>
        </w:rPr>
      </w:pPr>
    </w:p>
    <w:p w14:paraId="49728B3A" w14:textId="160BB7FE" w:rsidR="0072758A" w:rsidRDefault="00E643F3" w:rsidP="00BD5298">
      <w:pPr>
        <w:rPr>
          <w:rFonts w:ascii="Arial" w:hAnsi="Arial" w:cs="Arial"/>
          <w:b/>
          <w:sz w:val="22"/>
          <w:szCs w:val="22"/>
        </w:rPr>
      </w:pPr>
      <w:r>
        <w:rPr>
          <w:rFonts w:ascii="Arial" w:hAnsi="Arial" w:cs="Arial"/>
          <w:b/>
          <w:sz w:val="22"/>
          <w:szCs w:val="22"/>
        </w:rPr>
        <w:t xml:space="preserve">How will we </w:t>
      </w:r>
      <w:r w:rsidR="0072758A">
        <w:rPr>
          <w:rFonts w:ascii="Arial" w:hAnsi="Arial" w:cs="Arial"/>
          <w:b/>
          <w:sz w:val="22"/>
          <w:szCs w:val="22"/>
        </w:rPr>
        <w:t>support the transition when you leave the playgroup?</w:t>
      </w:r>
    </w:p>
    <w:p w14:paraId="5A9E4232" w14:textId="78353200" w:rsidR="0072758A" w:rsidRPr="0072758A" w:rsidRDefault="0072758A" w:rsidP="00BD5298">
      <w:pPr>
        <w:rPr>
          <w:rFonts w:ascii="Arial" w:hAnsi="Arial" w:cs="Arial"/>
          <w:sz w:val="22"/>
          <w:szCs w:val="22"/>
        </w:rPr>
      </w:pPr>
      <w:r>
        <w:rPr>
          <w:rFonts w:ascii="Arial" w:hAnsi="Arial" w:cs="Arial"/>
          <w:sz w:val="22"/>
          <w:szCs w:val="22"/>
        </w:rPr>
        <w:t xml:space="preserve">We recognise that ‘moving on’ can be difficult transition for a child with SEND, as well as the anxieties this can cause families. We therefore take the following steps to ensure any transition is as smooth as possible. Some </w:t>
      </w:r>
      <w:r>
        <w:rPr>
          <w:rFonts w:ascii="Arial" w:hAnsi="Arial" w:cs="Arial"/>
          <w:sz w:val="22"/>
          <w:szCs w:val="22"/>
        </w:rPr>
        <w:lastRenderedPageBreak/>
        <w:t xml:space="preserve">examples would include, contacting the new setting to arrange a transfer meeting. Setting up a transfer plan including visual prompts, and ensuring all records regrading the child are passed on securely, as soon as possible. </w:t>
      </w:r>
    </w:p>
    <w:p w14:paraId="4B7CD4B8" w14:textId="2BCC19DF" w:rsidR="00E643F3" w:rsidRDefault="00E643F3" w:rsidP="00BD5298">
      <w:pPr>
        <w:rPr>
          <w:rFonts w:ascii="Arial" w:hAnsi="Arial" w:cs="Arial"/>
          <w:b/>
          <w:sz w:val="22"/>
          <w:szCs w:val="22"/>
        </w:rPr>
      </w:pPr>
    </w:p>
    <w:p w14:paraId="50093AD4" w14:textId="3CAB113A" w:rsidR="0072758A" w:rsidRDefault="0072758A" w:rsidP="00BD5298">
      <w:pPr>
        <w:rPr>
          <w:rFonts w:ascii="Arial" w:hAnsi="Arial" w:cs="Arial"/>
          <w:b/>
          <w:sz w:val="22"/>
          <w:szCs w:val="22"/>
        </w:rPr>
      </w:pPr>
      <w:r>
        <w:rPr>
          <w:rFonts w:ascii="Arial" w:hAnsi="Arial" w:cs="Arial"/>
          <w:b/>
          <w:sz w:val="22"/>
          <w:szCs w:val="22"/>
        </w:rPr>
        <w:t>Who do we work in partnership with at the playgroup?</w:t>
      </w:r>
    </w:p>
    <w:p w14:paraId="7B217A2B" w14:textId="5F1A8292" w:rsidR="0072758A" w:rsidRDefault="0072758A" w:rsidP="00356729">
      <w:pPr>
        <w:numPr>
          <w:ilvl w:val="0"/>
          <w:numId w:val="28"/>
        </w:numPr>
        <w:rPr>
          <w:rFonts w:ascii="Arial" w:hAnsi="Arial" w:cs="Arial"/>
          <w:sz w:val="22"/>
          <w:szCs w:val="22"/>
        </w:rPr>
      </w:pPr>
      <w:r w:rsidRPr="0072758A">
        <w:rPr>
          <w:rFonts w:ascii="Arial" w:hAnsi="Arial" w:cs="Arial"/>
          <w:sz w:val="22"/>
          <w:szCs w:val="22"/>
        </w:rPr>
        <w:t>Othe</w:t>
      </w:r>
      <w:r>
        <w:rPr>
          <w:rFonts w:ascii="Arial" w:hAnsi="Arial" w:cs="Arial"/>
          <w:sz w:val="22"/>
          <w:szCs w:val="22"/>
        </w:rPr>
        <w:t>r settings the child may attend</w:t>
      </w:r>
    </w:p>
    <w:p w14:paraId="171003A4" w14:textId="487FC441" w:rsidR="0072758A" w:rsidRDefault="0072758A" w:rsidP="00356729">
      <w:pPr>
        <w:numPr>
          <w:ilvl w:val="0"/>
          <w:numId w:val="28"/>
        </w:numPr>
        <w:rPr>
          <w:rFonts w:ascii="Arial" w:hAnsi="Arial" w:cs="Arial"/>
          <w:sz w:val="22"/>
          <w:szCs w:val="22"/>
        </w:rPr>
      </w:pPr>
      <w:r>
        <w:rPr>
          <w:rFonts w:ascii="Arial" w:hAnsi="Arial" w:cs="Arial"/>
          <w:sz w:val="22"/>
          <w:szCs w:val="22"/>
        </w:rPr>
        <w:t>Speech and Language referrals</w:t>
      </w:r>
    </w:p>
    <w:p w14:paraId="6898C9E0" w14:textId="40D3EE5C" w:rsidR="0072758A" w:rsidRDefault="0072758A" w:rsidP="00356729">
      <w:pPr>
        <w:numPr>
          <w:ilvl w:val="0"/>
          <w:numId w:val="28"/>
        </w:numPr>
        <w:rPr>
          <w:rFonts w:ascii="Arial" w:hAnsi="Arial" w:cs="Arial"/>
          <w:sz w:val="22"/>
          <w:szCs w:val="22"/>
        </w:rPr>
      </w:pPr>
      <w:r>
        <w:rPr>
          <w:rFonts w:ascii="Arial" w:hAnsi="Arial" w:cs="Arial"/>
          <w:sz w:val="22"/>
          <w:szCs w:val="22"/>
        </w:rPr>
        <w:t>Early Help</w:t>
      </w:r>
    </w:p>
    <w:p w14:paraId="1D6C2075" w14:textId="16635E5E" w:rsidR="0072758A" w:rsidRDefault="0072758A" w:rsidP="00356729">
      <w:pPr>
        <w:numPr>
          <w:ilvl w:val="0"/>
          <w:numId w:val="28"/>
        </w:numPr>
        <w:rPr>
          <w:rFonts w:ascii="Arial" w:hAnsi="Arial" w:cs="Arial"/>
          <w:sz w:val="22"/>
          <w:szCs w:val="22"/>
        </w:rPr>
      </w:pPr>
      <w:r>
        <w:rPr>
          <w:rFonts w:ascii="Arial" w:hAnsi="Arial" w:cs="Arial"/>
          <w:sz w:val="22"/>
          <w:szCs w:val="22"/>
        </w:rPr>
        <w:t>Health visitors</w:t>
      </w:r>
    </w:p>
    <w:p w14:paraId="7D27FA1C" w14:textId="77777777" w:rsidR="0072758A" w:rsidRPr="0072758A" w:rsidRDefault="0072758A" w:rsidP="00356729">
      <w:pPr>
        <w:numPr>
          <w:ilvl w:val="0"/>
          <w:numId w:val="28"/>
        </w:numPr>
        <w:rPr>
          <w:rFonts w:ascii="Arial" w:hAnsi="Arial" w:cs="Arial"/>
          <w:sz w:val="22"/>
          <w:szCs w:val="22"/>
        </w:rPr>
      </w:pPr>
    </w:p>
    <w:p w14:paraId="4DDBDA10" w14:textId="77777777" w:rsidR="004C5CC6" w:rsidRDefault="004C5CC6" w:rsidP="00BD5298">
      <w:pPr>
        <w:rPr>
          <w:rFonts w:ascii="Arial" w:hAnsi="Arial" w:cs="Arial"/>
          <w:sz w:val="22"/>
          <w:szCs w:val="22"/>
        </w:rPr>
      </w:pPr>
    </w:p>
    <w:p w14:paraId="1B6C8A0B" w14:textId="44EA5E4B" w:rsidR="009412A9" w:rsidRPr="00736197" w:rsidRDefault="00E64F86" w:rsidP="0072758A">
      <w:pPr>
        <w:autoSpaceDE w:val="0"/>
        <w:autoSpaceDN w:val="0"/>
        <w:adjustRightInd w:val="0"/>
        <w:spacing w:line="360" w:lineRule="auto"/>
        <w:rPr>
          <w:rFonts w:ascii="Arial" w:hAnsi="Arial" w:cs="Arial"/>
          <w:sz w:val="22"/>
          <w:szCs w:val="22"/>
        </w:rPr>
      </w:pPr>
      <w:r w:rsidRPr="00736197">
        <w:rPr>
          <w:rFonts w:ascii="Arial" w:eastAsia="Calibri" w:hAnsi="Arial" w:cs="Arial"/>
          <w:color w:val="231F20"/>
          <w:sz w:val="22"/>
          <w:szCs w:val="22"/>
          <w:lang w:eastAsia="en-GB"/>
        </w:rPr>
        <w:t xml:space="preserve"> </w:t>
      </w:r>
    </w:p>
    <w:tbl>
      <w:tblPr>
        <w:tblW w:w="5000" w:type="pct"/>
        <w:tblLook w:val="01E0" w:firstRow="1" w:lastRow="1" w:firstColumn="1" w:lastColumn="1" w:noHBand="0" w:noVBand="0"/>
      </w:tblPr>
      <w:tblGrid>
        <w:gridCol w:w="4958"/>
        <w:gridCol w:w="3559"/>
        <w:gridCol w:w="2256"/>
      </w:tblGrid>
      <w:tr w:rsidR="009412A9" w:rsidRPr="00736197" w14:paraId="742CB77C" w14:textId="77777777" w:rsidTr="007E0EC0">
        <w:tc>
          <w:tcPr>
            <w:tcW w:w="2301" w:type="pct"/>
          </w:tcPr>
          <w:p w14:paraId="2DF87973" w14:textId="77777777" w:rsidR="009412A9" w:rsidRPr="00736197" w:rsidRDefault="009412A9" w:rsidP="006E39C3">
            <w:pPr>
              <w:spacing w:line="360" w:lineRule="auto"/>
              <w:rPr>
                <w:rFonts w:ascii="Arial" w:hAnsi="Arial" w:cs="Arial"/>
                <w:sz w:val="22"/>
                <w:szCs w:val="22"/>
              </w:rPr>
            </w:pPr>
            <w:r w:rsidRPr="00736197">
              <w:rPr>
                <w:rFonts w:ascii="Arial" w:hAnsi="Arial" w:cs="Arial"/>
                <w:sz w:val="22"/>
                <w:szCs w:val="22"/>
              </w:rPr>
              <w:t xml:space="preserve">This policy was adopted </w:t>
            </w:r>
            <w:r w:rsidR="006E39C3" w:rsidRPr="00736197">
              <w:rPr>
                <w:rFonts w:ascii="Arial" w:hAnsi="Arial" w:cs="Arial"/>
                <w:sz w:val="22"/>
                <w:szCs w:val="22"/>
              </w:rPr>
              <w:t>by</w:t>
            </w:r>
          </w:p>
        </w:tc>
        <w:tc>
          <w:tcPr>
            <w:tcW w:w="1652" w:type="pct"/>
            <w:tcBorders>
              <w:bottom w:val="single" w:sz="4" w:space="0" w:color="7030A0"/>
            </w:tcBorders>
            <w:shd w:val="clear" w:color="auto" w:fill="auto"/>
          </w:tcPr>
          <w:p w14:paraId="3058061F" w14:textId="357F6651" w:rsidR="009412A9" w:rsidRPr="00736197" w:rsidRDefault="00775CF0" w:rsidP="000D75E4">
            <w:pPr>
              <w:spacing w:line="360" w:lineRule="auto"/>
              <w:rPr>
                <w:rFonts w:ascii="Arial" w:hAnsi="Arial" w:cs="Arial"/>
                <w:sz w:val="22"/>
                <w:szCs w:val="22"/>
              </w:rPr>
            </w:pPr>
            <w:r>
              <w:rPr>
                <w:rFonts w:ascii="Arial" w:hAnsi="Arial" w:cs="Arial"/>
                <w:sz w:val="22"/>
                <w:szCs w:val="22"/>
              </w:rPr>
              <w:t xml:space="preserve">Coaley Village Playgroup </w:t>
            </w:r>
          </w:p>
        </w:tc>
        <w:tc>
          <w:tcPr>
            <w:tcW w:w="1047" w:type="pct"/>
          </w:tcPr>
          <w:p w14:paraId="3BEFA8D5" w14:textId="77777777" w:rsidR="009412A9" w:rsidRPr="00736197" w:rsidRDefault="009412A9" w:rsidP="000D75E4">
            <w:pPr>
              <w:spacing w:line="360" w:lineRule="auto"/>
              <w:rPr>
                <w:rFonts w:ascii="Arial" w:hAnsi="Arial" w:cs="Arial"/>
                <w:sz w:val="22"/>
                <w:szCs w:val="22"/>
              </w:rPr>
            </w:pPr>
            <w:r w:rsidRPr="00736197">
              <w:rPr>
                <w:rFonts w:ascii="Arial" w:hAnsi="Arial" w:cs="Arial"/>
                <w:sz w:val="22"/>
                <w:szCs w:val="22"/>
              </w:rPr>
              <w:t>(name of provider)</w:t>
            </w:r>
          </w:p>
        </w:tc>
      </w:tr>
      <w:tr w:rsidR="009412A9" w:rsidRPr="00736197" w14:paraId="00484848" w14:textId="77777777" w:rsidTr="007E0EC0">
        <w:tc>
          <w:tcPr>
            <w:tcW w:w="2301" w:type="pct"/>
          </w:tcPr>
          <w:p w14:paraId="72881484" w14:textId="77777777" w:rsidR="009412A9" w:rsidRPr="00736197" w:rsidRDefault="006E39C3" w:rsidP="000D75E4">
            <w:pPr>
              <w:spacing w:line="360" w:lineRule="auto"/>
              <w:rPr>
                <w:rFonts w:ascii="Arial" w:hAnsi="Arial" w:cs="Arial"/>
                <w:sz w:val="22"/>
                <w:szCs w:val="22"/>
              </w:rPr>
            </w:pPr>
            <w:r w:rsidRPr="00736197">
              <w:rPr>
                <w:rFonts w:ascii="Arial" w:hAnsi="Arial" w:cs="Arial"/>
                <w:sz w:val="22"/>
                <w:szCs w:val="22"/>
              </w:rPr>
              <w:t>On</w:t>
            </w:r>
          </w:p>
        </w:tc>
        <w:tc>
          <w:tcPr>
            <w:tcW w:w="1652" w:type="pct"/>
            <w:tcBorders>
              <w:top w:val="single" w:sz="4" w:space="0" w:color="7030A0"/>
              <w:bottom w:val="single" w:sz="4" w:space="0" w:color="7030A0"/>
            </w:tcBorders>
          </w:tcPr>
          <w:p w14:paraId="6988118C" w14:textId="65BA83FD" w:rsidR="009412A9" w:rsidRPr="00736197" w:rsidRDefault="00775CF0" w:rsidP="000D75E4">
            <w:pPr>
              <w:spacing w:line="360" w:lineRule="auto"/>
              <w:rPr>
                <w:rFonts w:ascii="Arial" w:hAnsi="Arial" w:cs="Arial"/>
                <w:sz w:val="22"/>
                <w:szCs w:val="22"/>
              </w:rPr>
            </w:pPr>
            <w:r>
              <w:rPr>
                <w:rFonts w:ascii="Arial" w:hAnsi="Arial" w:cs="Arial"/>
                <w:sz w:val="22"/>
                <w:szCs w:val="22"/>
              </w:rPr>
              <w:t>24/11/2019</w:t>
            </w:r>
          </w:p>
        </w:tc>
        <w:tc>
          <w:tcPr>
            <w:tcW w:w="1047" w:type="pct"/>
          </w:tcPr>
          <w:p w14:paraId="241622F8" w14:textId="77777777" w:rsidR="009412A9" w:rsidRPr="00736197" w:rsidRDefault="009412A9" w:rsidP="000D75E4">
            <w:pPr>
              <w:spacing w:line="360" w:lineRule="auto"/>
              <w:rPr>
                <w:rFonts w:ascii="Arial" w:hAnsi="Arial" w:cs="Arial"/>
                <w:sz w:val="22"/>
                <w:szCs w:val="22"/>
              </w:rPr>
            </w:pPr>
            <w:r w:rsidRPr="00736197">
              <w:rPr>
                <w:rFonts w:ascii="Arial" w:hAnsi="Arial" w:cs="Arial"/>
                <w:sz w:val="22"/>
                <w:szCs w:val="22"/>
              </w:rPr>
              <w:t>(date)</w:t>
            </w:r>
          </w:p>
        </w:tc>
      </w:tr>
      <w:tr w:rsidR="009412A9" w:rsidRPr="00736197" w14:paraId="1D28ED5A" w14:textId="77777777" w:rsidTr="007E0EC0">
        <w:tc>
          <w:tcPr>
            <w:tcW w:w="2301" w:type="pct"/>
          </w:tcPr>
          <w:p w14:paraId="7009B0DE" w14:textId="77777777" w:rsidR="009412A9" w:rsidRPr="00736197" w:rsidRDefault="009412A9" w:rsidP="000D75E4">
            <w:pPr>
              <w:spacing w:line="360" w:lineRule="auto"/>
              <w:rPr>
                <w:rFonts w:ascii="Arial" w:hAnsi="Arial" w:cs="Arial"/>
                <w:sz w:val="22"/>
                <w:szCs w:val="22"/>
              </w:rPr>
            </w:pPr>
            <w:r w:rsidRPr="00736197">
              <w:rPr>
                <w:rFonts w:ascii="Arial" w:hAnsi="Arial" w:cs="Arial"/>
                <w:sz w:val="22"/>
                <w:szCs w:val="22"/>
              </w:rPr>
              <w:t>Date to be reviewed</w:t>
            </w:r>
          </w:p>
        </w:tc>
        <w:tc>
          <w:tcPr>
            <w:tcW w:w="1652" w:type="pct"/>
            <w:tcBorders>
              <w:top w:val="single" w:sz="4" w:space="0" w:color="7030A0"/>
              <w:bottom w:val="single" w:sz="4" w:space="0" w:color="7030A0"/>
            </w:tcBorders>
          </w:tcPr>
          <w:p w14:paraId="3ED33620" w14:textId="6D3CF92C" w:rsidR="009412A9" w:rsidRPr="00736197" w:rsidRDefault="00775CF0" w:rsidP="000D75E4">
            <w:pPr>
              <w:spacing w:line="360" w:lineRule="auto"/>
              <w:rPr>
                <w:rFonts w:ascii="Arial" w:hAnsi="Arial" w:cs="Arial"/>
                <w:sz w:val="22"/>
                <w:szCs w:val="22"/>
              </w:rPr>
            </w:pPr>
            <w:r>
              <w:rPr>
                <w:rFonts w:ascii="Arial" w:hAnsi="Arial" w:cs="Arial"/>
                <w:sz w:val="22"/>
                <w:szCs w:val="22"/>
              </w:rPr>
              <w:t>25/11/2020</w:t>
            </w:r>
          </w:p>
        </w:tc>
        <w:tc>
          <w:tcPr>
            <w:tcW w:w="1047" w:type="pct"/>
          </w:tcPr>
          <w:p w14:paraId="47D04D0E" w14:textId="77777777" w:rsidR="009412A9" w:rsidRPr="00736197" w:rsidRDefault="009412A9" w:rsidP="000D75E4">
            <w:pPr>
              <w:spacing w:line="360" w:lineRule="auto"/>
              <w:rPr>
                <w:rFonts w:ascii="Arial" w:hAnsi="Arial" w:cs="Arial"/>
                <w:sz w:val="22"/>
                <w:szCs w:val="22"/>
              </w:rPr>
            </w:pPr>
            <w:r w:rsidRPr="00736197">
              <w:rPr>
                <w:rFonts w:ascii="Arial" w:hAnsi="Arial" w:cs="Arial"/>
                <w:sz w:val="22"/>
                <w:szCs w:val="22"/>
              </w:rPr>
              <w:t>(date)</w:t>
            </w:r>
          </w:p>
        </w:tc>
      </w:tr>
      <w:tr w:rsidR="009412A9" w:rsidRPr="00736197" w14:paraId="2F4BF315" w14:textId="77777777" w:rsidTr="007E0EC0">
        <w:tc>
          <w:tcPr>
            <w:tcW w:w="2301" w:type="pct"/>
          </w:tcPr>
          <w:p w14:paraId="46265250" w14:textId="77777777" w:rsidR="009412A9" w:rsidRPr="00736197" w:rsidRDefault="009412A9" w:rsidP="00DF227F">
            <w:pPr>
              <w:spacing w:line="360" w:lineRule="auto"/>
              <w:rPr>
                <w:rFonts w:ascii="Arial" w:hAnsi="Arial" w:cs="Arial"/>
                <w:sz w:val="22"/>
                <w:szCs w:val="22"/>
              </w:rPr>
            </w:pPr>
            <w:r w:rsidRPr="00736197">
              <w:rPr>
                <w:rFonts w:ascii="Arial" w:hAnsi="Arial" w:cs="Arial"/>
                <w:sz w:val="22"/>
                <w:szCs w:val="22"/>
              </w:rPr>
              <w:t xml:space="preserve">Signed on behalf of the </w:t>
            </w:r>
            <w:r w:rsidR="00DF227F" w:rsidRPr="00736197">
              <w:rPr>
                <w:rFonts w:ascii="Arial" w:hAnsi="Arial" w:cs="Arial"/>
                <w:sz w:val="22"/>
                <w:szCs w:val="22"/>
              </w:rPr>
              <w:t>provider</w:t>
            </w:r>
          </w:p>
        </w:tc>
        <w:tc>
          <w:tcPr>
            <w:tcW w:w="2699" w:type="pct"/>
            <w:gridSpan w:val="2"/>
            <w:tcBorders>
              <w:bottom w:val="single" w:sz="4" w:space="0" w:color="7030A0"/>
            </w:tcBorders>
          </w:tcPr>
          <w:p w14:paraId="47309EE1" w14:textId="7C0F3812" w:rsidR="009412A9" w:rsidRPr="00736197" w:rsidRDefault="009412A9" w:rsidP="000D75E4">
            <w:pPr>
              <w:spacing w:line="360" w:lineRule="auto"/>
              <w:rPr>
                <w:rFonts w:ascii="Arial" w:hAnsi="Arial" w:cs="Arial"/>
                <w:sz w:val="22"/>
                <w:szCs w:val="22"/>
              </w:rPr>
            </w:pPr>
          </w:p>
        </w:tc>
      </w:tr>
      <w:tr w:rsidR="009412A9" w:rsidRPr="00736197" w14:paraId="552DE553" w14:textId="77777777" w:rsidTr="007E0E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FB94233" w14:textId="77777777" w:rsidR="009412A9" w:rsidRPr="00736197" w:rsidRDefault="009412A9" w:rsidP="000D75E4">
            <w:pPr>
              <w:spacing w:line="360" w:lineRule="auto"/>
              <w:rPr>
                <w:rFonts w:ascii="Arial" w:hAnsi="Arial" w:cs="Arial"/>
                <w:sz w:val="22"/>
                <w:szCs w:val="22"/>
              </w:rPr>
            </w:pPr>
            <w:r w:rsidRPr="00736197">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14:paraId="512D62A3" w14:textId="405E5D13" w:rsidR="009412A9" w:rsidRPr="00736197" w:rsidRDefault="00775CF0" w:rsidP="000D75E4">
            <w:pPr>
              <w:spacing w:line="360" w:lineRule="auto"/>
              <w:rPr>
                <w:rFonts w:ascii="Arial" w:hAnsi="Arial" w:cs="Arial"/>
                <w:sz w:val="22"/>
                <w:szCs w:val="22"/>
              </w:rPr>
            </w:pPr>
            <w:r>
              <w:rPr>
                <w:rFonts w:ascii="Arial" w:hAnsi="Arial" w:cs="Arial"/>
                <w:sz w:val="22"/>
                <w:szCs w:val="22"/>
              </w:rPr>
              <w:t xml:space="preserve">Abbie McClung </w:t>
            </w:r>
          </w:p>
        </w:tc>
      </w:tr>
      <w:tr w:rsidR="009412A9" w:rsidRPr="00736197" w14:paraId="3A6D6C6F" w14:textId="77777777" w:rsidTr="007E0E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CC38063" w14:textId="42DF9D47" w:rsidR="009412A9" w:rsidRPr="00736197" w:rsidRDefault="009412A9" w:rsidP="006E39C3">
            <w:pPr>
              <w:spacing w:line="360" w:lineRule="auto"/>
              <w:rPr>
                <w:rFonts w:ascii="Arial" w:hAnsi="Arial" w:cs="Arial"/>
                <w:sz w:val="22"/>
                <w:szCs w:val="22"/>
              </w:rPr>
            </w:pPr>
            <w:r w:rsidRPr="00736197">
              <w:rPr>
                <w:rFonts w:ascii="Arial" w:hAnsi="Arial" w:cs="Arial"/>
                <w:sz w:val="22"/>
                <w:szCs w:val="22"/>
              </w:rPr>
              <w:t xml:space="preserve">Role of signatory </w:t>
            </w:r>
          </w:p>
        </w:tc>
        <w:tc>
          <w:tcPr>
            <w:tcW w:w="2699" w:type="pct"/>
            <w:gridSpan w:val="2"/>
            <w:tcBorders>
              <w:top w:val="single" w:sz="4" w:space="0" w:color="7030A0"/>
              <w:left w:val="nil"/>
              <w:bottom w:val="single" w:sz="4" w:space="0" w:color="7030A0"/>
              <w:right w:val="nil"/>
            </w:tcBorders>
          </w:tcPr>
          <w:p w14:paraId="53212AA2" w14:textId="4335AE6F" w:rsidR="009412A9" w:rsidRPr="00736197" w:rsidRDefault="00775CF0" w:rsidP="000D75E4">
            <w:pPr>
              <w:spacing w:line="360" w:lineRule="auto"/>
              <w:rPr>
                <w:rFonts w:ascii="Arial" w:hAnsi="Arial" w:cs="Arial"/>
                <w:sz w:val="22"/>
                <w:szCs w:val="22"/>
              </w:rPr>
            </w:pPr>
            <w:r>
              <w:rPr>
                <w:rFonts w:ascii="Arial" w:hAnsi="Arial" w:cs="Arial"/>
                <w:sz w:val="22"/>
                <w:szCs w:val="22"/>
              </w:rPr>
              <w:t xml:space="preserve">Manager </w:t>
            </w:r>
          </w:p>
        </w:tc>
      </w:tr>
    </w:tbl>
    <w:p w14:paraId="12E5A12A" w14:textId="77777777" w:rsidR="009412A9" w:rsidRPr="00736197" w:rsidRDefault="009412A9" w:rsidP="00015944">
      <w:pPr>
        <w:spacing w:line="360" w:lineRule="auto"/>
        <w:rPr>
          <w:rFonts w:ascii="Arial" w:hAnsi="Arial" w:cs="Arial"/>
          <w:sz w:val="22"/>
          <w:szCs w:val="22"/>
        </w:rPr>
      </w:pPr>
    </w:p>
    <w:sectPr w:rsidR="009412A9" w:rsidRPr="00736197" w:rsidSect="00B44BEB">
      <w:headerReference w:type="first" r:id="rId8"/>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64EC1" w14:textId="77777777" w:rsidR="00543220" w:rsidRDefault="00543220" w:rsidP="00B75DEB">
      <w:r>
        <w:separator/>
      </w:r>
    </w:p>
  </w:endnote>
  <w:endnote w:type="continuationSeparator" w:id="0">
    <w:p w14:paraId="27766623" w14:textId="77777777" w:rsidR="00543220" w:rsidRDefault="00543220" w:rsidP="00B7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056B8" w14:textId="77777777" w:rsidR="00543220" w:rsidRDefault="00543220" w:rsidP="00B75DEB">
      <w:r>
        <w:separator/>
      </w:r>
    </w:p>
  </w:footnote>
  <w:footnote w:type="continuationSeparator" w:id="0">
    <w:p w14:paraId="7390DCB5" w14:textId="77777777" w:rsidR="00543220" w:rsidRDefault="00543220" w:rsidP="00B75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9FB3C" w14:textId="048D2A70" w:rsidR="008C3696" w:rsidRPr="007E0EC0" w:rsidRDefault="008C3696" w:rsidP="007E0EC0">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7E0EC0">
      <w:rPr>
        <w:rFonts w:ascii="Arial" w:hAnsi="Arial"/>
        <w:b/>
        <w:sz w:val="22"/>
        <w:szCs w:val="22"/>
      </w:rPr>
      <w:t xml:space="preserve">Safeguarding and Welfare Requirement: </w:t>
    </w:r>
    <w:r w:rsidR="00287903">
      <w:rPr>
        <w:rFonts w:ascii="Arial" w:hAnsi="Arial"/>
        <w:b/>
        <w:sz w:val="22"/>
        <w:szCs w:val="22"/>
      </w:rPr>
      <w:t>E</w:t>
    </w:r>
    <w:r w:rsidR="00736197">
      <w:rPr>
        <w:rFonts w:ascii="Arial" w:hAnsi="Arial"/>
        <w:b/>
        <w:sz w:val="22"/>
        <w:szCs w:val="22"/>
      </w:rPr>
      <w:t>qual Opportunities</w:t>
    </w:r>
  </w:p>
  <w:p w14:paraId="0707F52E" w14:textId="6A893AF4" w:rsidR="008C3696" w:rsidRPr="007E0EC0" w:rsidRDefault="008C3696" w:rsidP="007E0EC0">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7E0EC0">
      <w:rPr>
        <w:rFonts w:ascii="Arial" w:hAnsi="Arial"/>
        <w:sz w:val="22"/>
        <w:szCs w:val="22"/>
      </w:rPr>
      <w:t>Providers must have and implement a policy, and procedures, to</w:t>
    </w:r>
    <w:r w:rsidR="00736197">
      <w:rPr>
        <w:rFonts w:ascii="Arial" w:hAnsi="Arial"/>
        <w:sz w:val="22"/>
        <w:szCs w:val="22"/>
      </w:rPr>
      <w:t xml:space="preserve"> promote equality of opportunity for children in their care, including support for children with special educational needs or disabilities.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B7E31"/>
    <w:multiLevelType w:val="hybridMultilevel"/>
    <w:tmpl w:val="F64E8F5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8A3C43"/>
    <w:multiLevelType w:val="hybridMultilevel"/>
    <w:tmpl w:val="28FCD4BA"/>
    <w:lvl w:ilvl="0" w:tplc="341677EC">
      <w:numFmt w:val="bullet"/>
      <w:lvlText w:val="-"/>
      <w:lvlJc w:val="left"/>
      <w:pPr>
        <w:tabs>
          <w:tab w:val="num" w:pos="720"/>
        </w:tabs>
        <w:ind w:left="720" w:hanging="360"/>
      </w:pPr>
      <w:rPr>
        <w:rFonts w:ascii="Arial-BoldMT" w:hAnsi="Arial-BoldMT" w:cs="Arial-BoldMT" w:hint="default"/>
        <w:b/>
        <w:color w:val="auto"/>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71859"/>
    <w:multiLevelType w:val="hybridMultilevel"/>
    <w:tmpl w:val="9556B300"/>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EC40C8"/>
    <w:multiLevelType w:val="hybridMultilevel"/>
    <w:tmpl w:val="14F0BD68"/>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20A4B"/>
    <w:multiLevelType w:val="hybridMultilevel"/>
    <w:tmpl w:val="0340FFC0"/>
    <w:lvl w:ilvl="0" w:tplc="A4168082">
      <w:start w:val="1"/>
      <w:numFmt w:val="bullet"/>
      <w:lvlText w:val=""/>
      <w:lvlJc w:val="left"/>
      <w:pPr>
        <w:tabs>
          <w:tab w:val="num" w:pos="720"/>
        </w:tabs>
        <w:ind w:left="720" w:hanging="360"/>
      </w:pPr>
      <w:rPr>
        <w:rFonts w:ascii="Wingdings" w:hAnsi="Wingdings" w:hint="default"/>
        <w:color w:val="4F81BD"/>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B72A8"/>
    <w:multiLevelType w:val="hybridMultilevel"/>
    <w:tmpl w:val="CBD8C426"/>
    <w:lvl w:ilvl="0" w:tplc="6C0A4ED4">
      <w:start w:val="1"/>
      <w:numFmt w:val="bullet"/>
      <w:lvlText w:val=""/>
      <w:lvlJc w:val="left"/>
      <w:pPr>
        <w:tabs>
          <w:tab w:val="num" w:pos="360"/>
        </w:tabs>
        <w:ind w:left="360" w:hanging="360"/>
      </w:pPr>
      <w:rPr>
        <w:rFonts w:ascii="Wingdings" w:hAnsi="Wingdings" w:hint="default"/>
        <w:b/>
        <w:color w:val="7030A0"/>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283124"/>
    <w:multiLevelType w:val="hybridMultilevel"/>
    <w:tmpl w:val="E21CEE26"/>
    <w:lvl w:ilvl="0" w:tplc="A4168082">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47A79"/>
    <w:multiLevelType w:val="hybridMultilevel"/>
    <w:tmpl w:val="AB72C9F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C432E"/>
    <w:multiLevelType w:val="hybridMultilevel"/>
    <w:tmpl w:val="1B2E38DC"/>
    <w:lvl w:ilvl="0" w:tplc="A4168082">
      <w:start w:val="1"/>
      <w:numFmt w:val="bullet"/>
      <w:lvlText w:val=""/>
      <w:lvlJc w:val="left"/>
      <w:pPr>
        <w:tabs>
          <w:tab w:val="num" w:pos="360"/>
        </w:tabs>
        <w:ind w:left="360" w:hanging="360"/>
      </w:pPr>
      <w:rPr>
        <w:rFonts w:ascii="Wingdings" w:hAnsi="Wingdings" w:hint="default"/>
        <w:color w:val="4F81BD"/>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1217DE"/>
    <w:multiLevelType w:val="hybridMultilevel"/>
    <w:tmpl w:val="A4083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125395"/>
    <w:multiLevelType w:val="hybridMultilevel"/>
    <w:tmpl w:val="80526CCC"/>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0924C5"/>
    <w:multiLevelType w:val="hybridMultilevel"/>
    <w:tmpl w:val="99FA80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FB225E8"/>
    <w:multiLevelType w:val="hybridMultilevel"/>
    <w:tmpl w:val="CC4870E4"/>
    <w:lvl w:ilvl="0" w:tplc="26AA9128">
      <w:numFmt w:val="bullet"/>
      <w:lvlText w:val="-"/>
      <w:lvlJc w:val="left"/>
      <w:pPr>
        <w:tabs>
          <w:tab w:val="num" w:pos="720"/>
        </w:tabs>
        <w:ind w:left="720" w:hanging="360"/>
      </w:pPr>
      <w:rPr>
        <w:rFonts w:ascii="Arial-BoldMT" w:hAnsi="Arial-BoldMT" w:cs="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F1247C"/>
    <w:multiLevelType w:val="hybridMultilevel"/>
    <w:tmpl w:val="B4E2E8A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9E1836"/>
    <w:multiLevelType w:val="hybridMultilevel"/>
    <w:tmpl w:val="20E2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3D15DF"/>
    <w:multiLevelType w:val="hybridMultilevel"/>
    <w:tmpl w:val="7BF03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A9112C"/>
    <w:multiLevelType w:val="hybridMultilevel"/>
    <w:tmpl w:val="D8D87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427799"/>
    <w:multiLevelType w:val="hybridMultilevel"/>
    <w:tmpl w:val="F0C4377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8B9411E"/>
    <w:multiLevelType w:val="hybridMultilevel"/>
    <w:tmpl w:val="B4D4A82A"/>
    <w:lvl w:ilvl="0" w:tplc="FFFFFFFF">
      <w:start w:val="1"/>
      <w:numFmt w:val="bullet"/>
      <w:lvlText w:val=""/>
      <w:lvlJc w:val="left"/>
      <w:pPr>
        <w:tabs>
          <w:tab w:val="num" w:pos="720"/>
        </w:tabs>
        <w:ind w:left="720" w:hanging="360"/>
      </w:pPr>
      <w:rPr>
        <w:rFonts w:ascii="Symbol" w:hAnsi="Symbol" w:hint="default"/>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6E7AB4"/>
    <w:multiLevelType w:val="hybridMultilevel"/>
    <w:tmpl w:val="586C7846"/>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F71FA7"/>
    <w:multiLevelType w:val="hybridMultilevel"/>
    <w:tmpl w:val="FD646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B039C"/>
    <w:multiLevelType w:val="hybridMultilevel"/>
    <w:tmpl w:val="D5C6BB24"/>
    <w:lvl w:ilvl="0" w:tplc="6C0A4ED4">
      <w:start w:val="1"/>
      <w:numFmt w:val="bullet"/>
      <w:lvlText w:val=""/>
      <w:lvlJc w:val="left"/>
      <w:pPr>
        <w:ind w:left="401" w:hanging="360"/>
      </w:pPr>
      <w:rPr>
        <w:rFonts w:ascii="Wingdings" w:hAnsi="Wingdings" w:hint="default"/>
        <w:color w:val="7030A0"/>
      </w:rPr>
    </w:lvl>
    <w:lvl w:ilvl="1" w:tplc="08090003" w:tentative="1">
      <w:start w:val="1"/>
      <w:numFmt w:val="bullet"/>
      <w:lvlText w:val="o"/>
      <w:lvlJc w:val="left"/>
      <w:pPr>
        <w:ind w:left="1121" w:hanging="360"/>
      </w:pPr>
      <w:rPr>
        <w:rFonts w:ascii="Courier New" w:hAnsi="Courier New" w:cs="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cs="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cs="Courier New" w:hint="default"/>
      </w:rPr>
    </w:lvl>
    <w:lvl w:ilvl="8" w:tplc="08090005" w:tentative="1">
      <w:start w:val="1"/>
      <w:numFmt w:val="bullet"/>
      <w:lvlText w:val=""/>
      <w:lvlJc w:val="left"/>
      <w:pPr>
        <w:ind w:left="6161" w:hanging="360"/>
      </w:pPr>
      <w:rPr>
        <w:rFonts w:ascii="Wingdings" w:hAnsi="Wingdings" w:hint="default"/>
      </w:rPr>
    </w:lvl>
  </w:abstractNum>
  <w:abstractNum w:abstractNumId="22"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3F7888"/>
    <w:multiLevelType w:val="hybridMultilevel"/>
    <w:tmpl w:val="BA60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6356462"/>
    <w:multiLevelType w:val="hybridMultilevel"/>
    <w:tmpl w:val="B7803F0E"/>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E325D17"/>
    <w:multiLevelType w:val="hybridMultilevel"/>
    <w:tmpl w:val="F14CAFA6"/>
    <w:lvl w:ilvl="0" w:tplc="FFFFFFFF">
      <w:start w:val="1"/>
      <w:numFmt w:val="bullet"/>
      <w:lvlText w:val=""/>
      <w:lvlJc w:val="left"/>
      <w:pPr>
        <w:tabs>
          <w:tab w:val="num" w:pos="360"/>
        </w:tabs>
        <w:ind w:left="360" w:hanging="36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405DAF"/>
    <w:multiLevelType w:val="hybridMultilevel"/>
    <w:tmpl w:val="A732D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FE5544"/>
    <w:multiLevelType w:val="hybridMultilevel"/>
    <w:tmpl w:val="570E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D92D0C"/>
    <w:multiLevelType w:val="hybridMultilevel"/>
    <w:tmpl w:val="A8E04BD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79789C"/>
    <w:multiLevelType w:val="hybridMultilevel"/>
    <w:tmpl w:val="83D2956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69E5A86"/>
    <w:multiLevelType w:val="hybridMultilevel"/>
    <w:tmpl w:val="244CFF7A"/>
    <w:lvl w:ilvl="0" w:tplc="A4168082">
      <w:start w:val="1"/>
      <w:numFmt w:val="bullet"/>
      <w:lvlText w:val=""/>
      <w:lvlJc w:val="left"/>
      <w:pPr>
        <w:tabs>
          <w:tab w:val="num" w:pos="360"/>
        </w:tabs>
        <w:ind w:left="360" w:hanging="360"/>
      </w:pPr>
      <w:rPr>
        <w:rFonts w:ascii="Wingdings" w:hAnsi="Wingdings" w:hint="default"/>
        <w:color w:val="4F81BD"/>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047211"/>
    <w:multiLevelType w:val="hybridMultilevel"/>
    <w:tmpl w:val="A13AC7B6"/>
    <w:lvl w:ilvl="0" w:tplc="6C0A4ED4">
      <w:start w:val="1"/>
      <w:numFmt w:val="bullet"/>
      <w:lvlText w:val=""/>
      <w:lvlJc w:val="left"/>
      <w:pPr>
        <w:tabs>
          <w:tab w:val="num" w:pos="360"/>
        </w:tabs>
        <w:ind w:left="360" w:hanging="360"/>
      </w:pPr>
      <w:rPr>
        <w:rFonts w:ascii="Wingdings" w:hAnsi="Wingdings" w:hint="default"/>
        <w:color w:val="7030A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A95CE9"/>
    <w:multiLevelType w:val="hybridMultilevel"/>
    <w:tmpl w:val="5AF6E5AC"/>
    <w:lvl w:ilvl="0" w:tplc="BBD8C45A">
      <w:start w:val="1"/>
      <w:numFmt w:val="bullet"/>
      <w:lvlText w:val=""/>
      <w:lvlJc w:val="left"/>
      <w:pPr>
        <w:ind w:left="720" w:hanging="360"/>
      </w:pPr>
      <w:rPr>
        <w:rFonts w:ascii="Wingdings" w:hAnsi="Wingdings" w:hint="default"/>
        <w:color w:val="93CBD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30"/>
  </w:num>
  <w:num w:numId="4">
    <w:abstractNumId w:val="13"/>
  </w:num>
  <w:num w:numId="5">
    <w:abstractNumId w:val="2"/>
  </w:num>
  <w:num w:numId="6">
    <w:abstractNumId w:val="25"/>
  </w:num>
  <w:num w:numId="7">
    <w:abstractNumId w:val="31"/>
  </w:num>
  <w:num w:numId="8">
    <w:abstractNumId w:val="10"/>
  </w:num>
  <w:num w:numId="9">
    <w:abstractNumId w:val="18"/>
  </w:num>
  <w:num w:numId="10">
    <w:abstractNumId w:val="4"/>
  </w:num>
  <w:num w:numId="11">
    <w:abstractNumId w:val="19"/>
  </w:num>
  <w:num w:numId="12">
    <w:abstractNumId w:val="3"/>
  </w:num>
  <w:num w:numId="13">
    <w:abstractNumId w:val="33"/>
  </w:num>
  <w:num w:numId="14">
    <w:abstractNumId w:val="6"/>
  </w:num>
  <w:num w:numId="15">
    <w:abstractNumId w:val="8"/>
  </w:num>
  <w:num w:numId="16">
    <w:abstractNumId w:val="1"/>
  </w:num>
  <w:num w:numId="17">
    <w:abstractNumId w:val="7"/>
  </w:num>
  <w:num w:numId="18">
    <w:abstractNumId w:val="32"/>
  </w:num>
  <w:num w:numId="19">
    <w:abstractNumId w:val="17"/>
  </w:num>
  <w:num w:numId="20">
    <w:abstractNumId w:val="12"/>
  </w:num>
  <w:num w:numId="21">
    <w:abstractNumId w:val="24"/>
  </w:num>
  <w:num w:numId="22">
    <w:abstractNumId w:val="22"/>
  </w:num>
  <w:num w:numId="23">
    <w:abstractNumId w:val="21"/>
  </w:num>
  <w:num w:numId="24">
    <w:abstractNumId w:val="29"/>
  </w:num>
  <w:num w:numId="25">
    <w:abstractNumId w:val="27"/>
  </w:num>
  <w:num w:numId="26">
    <w:abstractNumId w:val="15"/>
  </w:num>
  <w:num w:numId="27">
    <w:abstractNumId w:val="5"/>
  </w:num>
  <w:num w:numId="28">
    <w:abstractNumId w:val="20"/>
  </w:num>
  <w:num w:numId="29">
    <w:abstractNumId w:val="23"/>
  </w:num>
  <w:num w:numId="30">
    <w:abstractNumId w:val="28"/>
  </w:num>
  <w:num w:numId="31">
    <w:abstractNumId w:val="9"/>
  </w:num>
  <w:num w:numId="32">
    <w:abstractNumId w:val="16"/>
  </w:num>
  <w:num w:numId="33">
    <w:abstractNumId w:val="1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4E"/>
    <w:rsid w:val="00010749"/>
    <w:rsid w:val="00015944"/>
    <w:rsid w:val="00025BEC"/>
    <w:rsid w:val="00061471"/>
    <w:rsid w:val="00076A7F"/>
    <w:rsid w:val="000907C4"/>
    <w:rsid w:val="000D3B02"/>
    <w:rsid w:val="000D4E11"/>
    <w:rsid w:val="000D71A8"/>
    <w:rsid w:val="000D75E4"/>
    <w:rsid w:val="000E26AD"/>
    <w:rsid w:val="00120CCF"/>
    <w:rsid w:val="00123125"/>
    <w:rsid w:val="001429F8"/>
    <w:rsid w:val="00157019"/>
    <w:rsid w:val="001626ED"/>
    <w:rsid w:val="001644AB"/>
    <w:rsid w:val="001A068D"/>
    <w:rsid w:val="001B10BC"/>
    <w:rsid w:val="001E0A1E"/>
    <w:rsid w:val="0020348C"/>
    <w:rsid w:val="0021331B"/>
    <w:rsid w:val="00241FB8"/>
    <w:rsid w:val="00254D4D"/>
    <w:rsid w:val="00261659"/>
    <w:rsid w:val="00265E83"/>
    <w:rsid w:val="0027424F"/>
    <w:rsid w:val="00287903"/>
    <w:rsid w:val="002A20C7"/>
    <w:rsid w:val="002A54D8"/>
    <w:rsid w:val="002B05FD"/>
    <w:rsid w:val="002C3BAE"/>
    <w:rsid w:val="002C3C6B"/>
    <w:rsid w:val="002F1370"/>
    <w:rsid w:val="002F306D"/>
    <w:rsid w:val="00316A91"/>
    <w:rsid w:val="0032023A"/>
    <w:rsid w:val="00362FC2"/>
    <w:rsid w:val="00363DB7"/>
    <w:rsid w:val="00393621"/>
    <w:rsid w:val="003A0874"/>
    <w:rsid w:val="003A56A3"/>
    <w:rsid w:val="003B330F"/>
    <w:rsid w:val="003B6864"/>
    <w:rsid w:val="00435D8D"/>
    <w:rsid w:val="00466E50"/>
    <w:rsid w:val="00481202"/>
    <w:rsid w:val="00487220"/>
    <w:rsid w:val="004A0E67"/>
    <w:rsid w:val="004C5CC6"/>
    <w:rsid w:val="004F13B2"/>
    <w:rsid w:val="005105B6"/>
    <w:rsid w:val="005241E8"/>
    <w:rsid w:val="00524DD3"/>
    <w:rsid w:val="00543180"/>
    <w:rsid w:val="00543220"/>
    <w:rsid w:val="0054465A"/>
    <w:rsid w:val="005A3980"/>
    <w:rsid w:val="005B0FEA"/>
    <w:rsid w:val="006029BE"/>
    <w:rsid w:val="0060650C"/>
    <w:rsid w:val="006068D4"/>
    <w:rsid w:val="00612963"/>
    <w:rsid w:val="00626CE7"/>
    <w:rsid w:val="00637274"/>
    <w:rsid w:val="00660AF7"/>
    <w:rsid w:val="00671143"/>
    <w:rsid w:val="006939A8"/>
    <w:rsid w:val="006E39C3"/>
    <w:rsid w:val="00710AA6"/>
    <w:rsid w:val="0071754E"/>
    <w:rsid w:val="0072758A"/>
    <w:rsid w:val="00736197"/>
    <w:rsid w:val="00754DB7"/>
    <w:rsid w:val="00775CF0"/>
    <w:rsid w:val="00795994"/>
    <w:rsid w:val="00796D5C"/>
    <w:rsid w:val="007E0EC0"/>
    <w:rsid w:val="007F4827"/>
    <w:rsid w:val="008109F1"/>
    <w:rsid w:val="00811FEF"/>
    <w:rsid w:val="00846428"/>
    <w:rsid w:val="00890CFE"/>
    <w:rsid w:val="00896691"/>
    <w:rsid w:val="008A25FE"/>
    <w:rsid w:val="008A516A"/>
    <w:rsid w:val="008B7F5E"/>
    <w:rsid w:val="008C3696"/>
    <w:rsid w:val="008E25D4"/>
    <w:rsid w:val="00907E44"/>
    <w:rsid w:val="00917481"/>
    <w:rsid w:val="00925B07"/>
    <w:rsid w:val="009412A9"/>
    <w:rsid w:val="00942688"/>
    <w:rsid w:val="00975914"/>
    <w:rsid w:val="009812EF"/>
    <w:rsid w:val="00995BC4"/>
    <w:rsid w:val="009A4D9A"/>
    <w:rsid w:val="009B3AC7"/>
    <w:rsid w:val="009E065A"/>
    <w:rsid w:val="00A42F44"/>
    <w:rsid w:val="00A448A3"/>
    <w:rsid w:val="00AC6E85"/>
    <w:rsid w:val="00AD5050"/>
    <w:rsid w:val="00B06649"/>
    <w:rsid w:val="00B14151"/>
    <w:rsid w:val="00B217E0"/>
    <w:rsid w:val="00B3052F"/>
    <w:rsid w:val="00B441C9"/>
    <w:rsid w:val="00B44BEB"/>
    <w:rsid w:val="00B54FB1"/>
    <w:rsid w:val="00B5720D"/>
    <w:rsid w:val="00B75DEB"/>
    <w:rsid w:val="00BA0C5D"/>
    <w:rsid w:val="00BB5DFE"/>
    <w:rsid w:val="00BC421D"/>
    <w:rsid w:val="00BD5298"/>
    <w:rsid w:val="00BE178D"/>
    <w:rsid w:val="00BE691B"/>
    <w:rsid w:val="00BF1217"/>
    <w:rsid w:val="00BF5EE8"/>
    <w:rsid w:val="00BF786E"/>
    <w:rsid w:val="00C03DCC"/>
    <w:rsid w:val="00C1478E"/>
    <w:rsid w:val="00C50E2F"/>
    <w:rsid w:val="00C67EBE"/>
    <w:rsid w:val="00C71E0E"/>
    <w:rsid w:val="00C77173"/>
    <w:rsid w:val="00C87224"/>
    <w:rsid w:val="00CB7D4C"/>
    <w:rsid w:val="00CD5BBB"/>
    <w:rsid w:val="00D07617"/>
    <w:rsid w:val="00D14C47"/>
    <w:rsid w:val="00D3534C"/>
    <w:rsid w:val="00D516A0"/>
    <w:rsid w:val="00D52D0D"/>
    <w:rsid w:val="00D54628"/>
    <w:rsid w:val="00D8390B"/>
    <w:rsid w:val="00D86F75"/>
    <w:rsid w:val="00DA2139"/>
    <w:rsid w:val="00DA2732"/>
    <w:rsid w:val="00DB03D2"/>
    <w:rsid w:val="00DB754C"/>
    <w:rsid w:val="00DD6DD1"/>
    <w:rsid w:val="00DF227F"/>
    <w:rsid w:val="00E0068C"/>
    <w:rsid w:val="00E20091"/>
    <w:rsid w:val="00E408CF"/>
    <w:rsid w:val="00E51263"/>
    <w:rsid w:val="00E558B0"/>
    <w:rsid w:val="00E60A34"/>
    <w:rsid w:val="00E643F3"/>
    <w:rsid w:val="00E64F86"/>
    <w:rsid w:val="00E828B7"/>
    <w:rsid w:val="00E97A71"/>
    <w:rsid w:val="00EA7623"/>
    <w:rsid w:val="00EC10E5"/>
    <w:rsid w:val="00EE53FB"/>
    <w:rsid w:val="00F3001F"/>
    <w:rsid w:val="00F37060"/>
    <w:rsid w:val="00F603BA"/>
    <w:rsid w:val="00F83921"/>
    <w:rsid w:val="00F8630E"/>
    <w:rsid w:val="00F92B15"/>
    <w:rsid w:val="00FA106B"/>
    <w:rsid w:val="00FA6CFD"/>
    <w:rsid w:val="00FC36E8"/>
    <w:rsid w:val="00FC5E4B"/>
    <w:rsid w:val="00FC71B1"/>
    <w:rsid w:val="00FC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49CB"/>
  <w15:chartTrackingRefBased/>
  <w15:docId w15:val="{17A03E81-21DE-471E-A637-2E35FA05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4E"/>
    <w:rPr>
      <w:rFonts w:ascii="Times New Roman" w:eastAsia="Times New Roman" w:hAnsi="Times New Roman"/>
      <w:sz w:val="24"/>
      <w:szCs w:val="24"/>
      <w:lang w:eastAsia="en-US"/>
    </w:rPr>
  </w:style>
  <w:style w:type="paragraph" w:styleId="Heading6">
    <w:name w:val="heading 6"/>
    <w:basedOn w:val="Normal"/>
    <w:next w:val="Normal"/>
    <w:link w:val="Heading6Char"/>
    <w:qFormat/>
    <w:rsid w:val="002A54D8"/>
    <w:pPr>
      <w:keepNext/>
      <w:outlineLvl w:val="5"/>
    </w:pPr>
    <w:rPr>
      <w:rFonts w:ascii="Arial"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2A54D8"/>
    <w:rPr>
      <w:rFonts w:ascii="Arial" w:eastAsia="Times New Roman" w:hAnsi="Arial" w:cs="Arial"/>
      <w:b/>
      <w:bCs/>
      <w:sz w:val="24"/>
      <w:szCs w:val="28"/>
      <w:lang w:val="en-GB"/>
    </w:rPr>
  </w:style>
  <w:style w:type="paragraph" w:styleId="BalloonText">
    <w:name w:val="Balloon Text"/>
    <w:basedOn w:val="Normal"/>
    <w:link w:val="BalloonTextChar"/>
    <w:uiPriority w:val="99"/>
    <w:semiHidden/>
    <w:unhideWhenUsed/>
    <w:rsid w:val="00C03DCC"/>
    <w:rPr>
      <w:rFonts w:ascii="Tahoma" w:hAnsi="Tahoma" w:cs="Tahoma"/>
      <w:sz w:val="16"/>
      <w:szCs w:val="16"/>
    </w:rPr>
  </w:style>
  <w:style w:type="character" w:customStyle="1" w:styleId="BalloonTextChar">
    <w:name w:val="Balloon Text Char"/>
    <w:link w:val="BalloonText"/>
    <w:uiPriority w:val="99"/>
    <w:semiHidden/>
    <w:rsid w:val="00C03DCC"/>
    <w:rPr>
      <w:rFonts w:ascii="Tahoma" w:eastAsia="Times New Roman" w:hAnsi="Tahoma" w:cs="Tahoma"/>
      <w:sz w:val="16"/>
      <w:szCs w:val="16"/>
      <w:lang w:val="en-GB"/>
    </w:rPr>
  </w:style>
  <w:style w:type="table" w:styleId="TableGrid">
    <w:name w:val="Table Grid"/>
    <w:basedOn w:val="TableNormal"/>
    <w:rsid w:val="006068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75DEB"/>
    <w:pPr>
      <w:tabs>
        <w:tab w:val="center" w:pos="4680"/>
        <w:tab w:val="right" w:pos="9360"/>
      </w:tabs>
    </w:pPr>
  </w:style>
  <w:style w:type="character" w:customStyle="1" w:styleId="HeaderChar">
    <w:name w:val="Header Char"/>
    <w:link w:val="Header"/>
    <w:uiPriority w:val="99"/>
    <w:rsid w:val="00B75D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75DEB"/>
    <w:pPr>
      <w:tabs>
        <w:tab w:val="center" w:pos="4680"/>
        <w:tab w:val="right" w:pos="9360"/>
      </w:tabs>
    </w:pPr>
  </w:style>
  <w:style w:type="character" w:customStyle="1" w:styleId="FooterChar">
    <w:name w:val="Footer Char"/>
    <w:link w:val="Footer"/>
    <w:uiPriority w:val="99"/>
    <w:rsid w:val="00B75DEB"/>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96691"/>
    <w:pPr>
      <w:ind w:left="720"/>
      <w:contextualSpacing/>
    </w:pPr>
  </w:style>
  <w:style w:type="paragraph" w:styleId="Revision">
    <w:name w:val="Revision"/>
    <w:hidden/>
    <w:uiPriority w:val="99"/>
    <w:semiHidden/>
    <w:rsid w:val="005105B6"/>
    <w:rPr>
      <w:rFonts w:ascii="Times New Roman" w:eastAsia="Times New Roman" w:hAnsi="Times New Roman"/>
      <w:sz w:val="24"/>
      <w:szCs w:val="24"/>
      <w:lang w:eastAsia="en-US"/>
    </w:rPr>
  </w:style>
  <w:style w:type="character" w:styleId="CommentReference">
    <w:name w:val="annotation reference"/>
    <w:uiPriority w:val="99"/>
    <w:semiHidden/>
    <w:unhideWhenUsed/>
    <w:rsid w:val="00EE53FB"/>
    <w:rPr>
      <w:sz w:val="16"/>
      <w:szCs w:val="16"/>
    </w:rPr>
  </w:style>
  <w:style w:type="paragraph" w:styleId="CommentText">
    <w:name w:val="annotation text"/>
    <w:basedOn w:val="Normal"/>
    <w:link w:val="CommentTextChar"/>
    <w:uiPriority w:val="99"/>
    <w:semiHidden/>
    <w:unhideWhenUsed/>
    <w:rsid w:val="00EE53FB"/>
    <w:rPr>
      <w:sz w:val="20"/>
      <w:szCs w:val="20"/>
    </w:rPr>
  </w:style>
  <w:style w:type="character" w:customStyle="1" w:styleId="CommentTextChar">
    <w:name w:val="Comment Text Char"/>
    <w:link w:val="CommentText"/>
    <w:uiPriority w:val="99"/>
    <w:semiHidden/>
    <w:rsid w:val="00EE53FB"/>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E53FB"/>
    <w:rPr>
      <w:b/>
      <w:bCs/>
    </w:rPr>
  </w:style>
  <w:style w:type="character" w:customStyle="1" w:styleId="CommentSubjectChar">
    <w:name w:val="Comment Subject Char"/>
    <w:link w:val="CommentSubject"/>
    <w:uiPriority w:val="99"/>
    <w:semiHidden/>
    <w:rsid w:val="00EE53FB"/>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074085">
      <w:bodyDiv w:val="1"/>
      <w:marLeft w:val="0"/>
      <w:marRight w:val="0"/>
      <w:marTop w:val="0"/>
      <w:marBottom w:val="0"/>
      <w:divBdr>
        <w:top w:val="none" w:sz="0" w:space="0" w:color="auto"/>
        <w:left w:val="none" w:sz="0" w:space="0" w:color="auto"/>
        <w:bottom w:val="none" w:sz="0" w:space="0" w:color="auto"/>
        <w:right w:val="none" w:sz="0" w:space="0" w:color="auto"/>
      </w:divBdr>
    </w:div>
    <w:div w:id="1575316662">
      <w:bodyDiv w:val="1"/>
      <w:marLeft w:val="0"/>
      <w:marRight w:val="0"/>
      <w:marTop w:val="0"/>
      <w:marBottom w:val="0"/>
      <w:divBdr>
        <w:top w:val="none" w:sz="0" w:space="0" w:color="auto"/>
        <w:left w:val="none" w:sz="0" w:space="0" w:color="auto"/>
        <w:bottom w:val="none" w:sz="0" w:space="0" w:color="auto"/>
        <w:right w:val="none" w:sz="0" w:space="0" w:color="auto"/>
      </w:divBdr>
    </w:div>
    <w:div w:id="20617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19716-A056-462A-BC28-C25A6244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Matt Kemp</cp:lastModifiedBy>
  <cp:revision>2</cp:revision>
  <dcterms:created xsi:type="dcterms:W3CDTF">2021-02-09T11:16:00Z</dcterms:created>
  <dcterms:modified xsi:type="dcterms:W3CDTF">2021-02-09T11:16:00Z</dcterms:modified>
</cp:coreProperties>
</file>