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02A7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>Date</w:t>
      </w:r>
    </w:p>
    <w:p w14:paraId="63E08DFF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</w:p>
    <w:p w14:paraId="38B44B80" w14:textId="5EB1EA13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Provider </w:t>
      </w:r>
      <w:r w:rsidRPr="006D44D7">
        <w:rPr>
          <w:rFonts w:ascii="Calibri" w:hAnsi="Calibri" w:cs="Calibri"/>
          <w:sz w:val="22"/>
          <w:szCs w:val="22"/>
        </w:rPr>
        <w:t>Name</w:t>
      </w:r>
    </w:p>
    <w:p w14:paraId="77C13B7F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>Address</w:t>
      </w:r>
    </w:p>
    <w:p w14:paraId="4B147AB6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>City State Zip</w:t>
      </w:r>
    </w:p>
    <w:p w14:paraId="6BB47075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</w:p>
    <w:p w14:paraId="044B1844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 xml:space="preserve">Re:  ___________, DOT Commercial Motor Vehicle Driver Medical Exam </w:t>
      </w:r>
    </w:p>
    <w:p w14:paraId="4FEEA193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</w:p>
    <w:p w14:paraId="10B95913" w14:textId="38EAF63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>Dear _</w:t>
      </w:r>
      <w:r w:rsidRPr="006D44D7">
        <w:rPr>
          <w:rFonts w:ascii="Calibri" w:hAnsi="Calibri" w:cs="Calibri"/>
          <w:sz w:val="22"/>
          <w:szCs w:val="22"/>
        </w:rPr>
        <w:t>______,</w:t>
      </w:r>
    </w:p>
    <w:p w14:paraId="319AEB1F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</w:p>
    <w:p w14:paraId="1F3AC71A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>The above driver came to our clinic for a DOT medical certificate to drive a commercial motor vehicle. Before qualifying the driver, the DOT medical guidelines require that we obtain your assistance in determining if they have met the necessary medical criteria.</w:t>
      </w:r>
    </w:p>
    <w:p w14:paraId="2CF4E4D2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</w:p>
    <w:p w14:paraId="49FB24DB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 xml:space="preserve">Although we must obtain and consider the opinions of treating physician, it is our responsibility to make the final driving status determination.  </w:t>
      </w:r>
    </w:p>
    <w:p w14:paraId="42C1B3DC" w14:textId="77777777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</w:p>
    <w:p w14:paraId="1C1DD1A5" w14:textId="5640952F" w:rsidR="00683C8E" w:rsidRPr="006D44D7" w:rsidRDefault="00683C8E" w:rsidP="00683C8E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 xml:space="preserve">For drivers with a history of </w:t>
      </w:r>
      <w:r w:rsidRPr="00683C8E">
        <w:rPr>
          <w:rFonts w:ascii="Calibri" w:hAnsi="Calibri" w:cs="Calibri"/>
          <w:sz w:val="22"/>
          <w:szCs w:val="22"/>
        </w:rPr>
        <w:t>Obstructive Sleep Apnea</w:t>
      </w:r>
      <w:r w:rsidRPr="006D44D7">
        <w:rPr>
          <w:rFonts w:ascii="Calibri" w:eastAsia="Times New Roman" w:hAnsi="Calibri" w:cs="Calibri"/>
          <w:sz w:val="22"/>
          <w:szCs w:val="22"/>
          <w:lang w:eastAsia="en-US"/>
        </w:rPr>
        <w:t>, the following requirements must be met before being qualified operate a commercial motor vehicle:</w:t>
      </w:r>
    </w:p>
    <w:p w14:paraId="53E3D260" w14:textId="77777777" w:rsidR="00024722" w:rsidRPr="00E65E8A" w:rsidRDefault="00024722" w:rsidP="00024722">
      <w:pPr>
        <w:rPr>
          <w:rFonts w:ascii="Calibri" w:hAnsi="Calibri" w:cs="Calibri"/>
          <w:sz w:val="22"/>
          <w:szCs w:val="22"/>
        </w:rPr>
      </w:pPr>
    </w:p>
    <w:p w14:paraId="625BEFF5" w14:textId="77777777" w:rsidR="00FA4BCC" w:rsidRPr="00E65E8A" w:rsidRDefault="00FA4BCC" w:rsidP="00982CE8">
      <w:pPr>
        <w:rPr>
          <w:rFonts w:ascii="Calibri" w:hAnsi="Calibri" w:cs="Calibri"/>
          <w:sz w:val="22"/>
          <w:szCs w:val="22"/>
        </w:rPr>
      </w:pPr>
    </w:p>
    <w:p w14:paraId="7C116DF4" w14:textId="77777777" w:rsidR="0036768C" w:rsidRPr="00E65E8A" w:rsidRDefault="0036768C" w:rsidP="00982CE8">
      <w:pPr>
        <w:rPr>
          <w:rFonts w:ascii="Calibri" w:hAnsi="Calibri" w:cs="Calibri"/>
          <w:sz w:val="22"/>
          <w:szCs w:val="22"/>
        </w:rPr>
      </w:pPr>
      <w:r w:rsidRPr="00E65E8A">
        <w:rPr>
          <w:rFonts w:ascii="Calibri" w:hAnsi="Calibri" w:cs="Calibri"/>
          <w:sz w:val="22"/>
          <w:szCs w:val="22"/>
        </w:rPr>
        <w:t xml:space="preserve">Please </w:t>
      </w:r>
      <w:r w:rsidR="00DE186F" w:rsidRPr="00E65E8A">
        <w:rPr>
          <w:rFonts w:ascii="Calibri" w:hAnsi="Calibri" w:cs="Calibri"/>
          <w:sz w:val="22"/>
          <w:szCs w:val="22"/>
        </w:rPr>
        <w:t xml:space="preserve">check the appropriate space below and sign in </w:t>
      </w:r>
      <w:r w:rsidR="00E2436B" w:rsidRPr="00E65E8A">
        <w:rPr>
          <w:rFonts w:ascii="Calibri" w:hAnsi="Calibri" w:cs="Calibri"/>
          <w:sz w:val="22"/>
          <w:szCs w:val="22"/>
        </w:rPr>
        <w:t>the area provided.</w:t>
      </w:r>
    </w:p>
    <w:p w14:paraId="43B435AF" w14:textId="77777777" w:rsidR="0036768C" w:rsidRPr="00E65E8A" w:rsidRDefault="0036768C" w:rsidP="00982CE8">
      <w:pPr>
        <w:rPr>
          <w:rFonts w:ascii="Calibri" w:hAnsi="Calibri" w:cs="Calibri"/>
          <w:sz w:val="22"/>
          <w:szCs w:val="22"/>
        </w:rPr>
      </w:pPr>
    </w:p>
    <w:p w14:paraId="737C40C7" w14:textId="54AE980B" w:rsidR="00982CE8" w:rsidRPr="00E65E8A" w:rsidRDefault="0001465A" w:rsidP="00982CE8">
      <w:pPr>
        <w:rPr>
          <w:rFonts w:ascii="Calibri" w:hAnsi="Calibri" w:cs="Calibri"/>
          <w:sz w:val="22"/>
          <w:szCs w:val="22"/>
        </w:rPr>
      </w:pPr>
      <w:r w:rsidRPr="00E65E8A">
        <w:rPr>
          <w:rFonts w:ascii="Calibri" w:hAnsi="Calibri" w:cs="Calibri"/>
          <w:sz w:val="22"/>
          <w:szCs w:val="22"/>
        </w:rPr>
        <w:t xml:space="preserve">_____  </w:t>
      </w:r>
      <w:r w:rsidR="00DE186F" w:rsidRPr="00E65E8A">
        <w:rPr>
          <w:rFonts w:ascii="Calibri" w:hAnsi="Calibri" w:cs="Calibri"/>
          <w:sz w:val="22"/>
          <w:szCs w:val="22"/>
        </w:rPr>
        <w:t xml:space="preserve"> </w:t>
      </w:r>
      <w:r w:rsidRPr="00E65E8A">
        <w:rPr>
          <w:rFonts w:ascii="Calibri" w:hAnsi="Calibri" w:cs="Calibri"/>
          <w:sz w:val="22"/>
          <w:szCs w:val="22"/>
        </w:rPr>
        <w:t xml:space="preserve">The driver </w:t>
      </w:r>
      <w:r w:rsidRPr="00E65E8A">
        <w:rPr>
          <w:rFonts w:ascii="Calibri" w:hAnsi="Calibri" w:cs="Calibri"/>
          <w:b/>
          <w:i/>
          <w:sz w:val="22"/>
          <w:szCs w:val="22"/>
        </w:rPr>
        <w:t>is</w:t>
      </w:r>
      <w:r w:rsidRPr="00E65E8A">
        <w:rPr>
          <w:rFonts w:ascii="Calibri" w:hAnsi="Calibri" w:cs="Calibri"/>
          <w:sz w:val="22"/>
          <w:szCs w:val="22"/>
        </w:rPr>
        <w:t xml:space="preserve"> compliant with treatment and the treatment </w:t>
      </w:r>
      <w:r w:rsidRPr="00E65E8A">
        <w:rPr>
          <w:rFonts w:ascii="Calibri" w:hAnsi="Calibri" w:cs="Calibri"/>
          <w:b/>
          <w:i/>
          <w:sz w:val="22"/>
          <w:szCs w:val="22"/>
        </w:rPr>
        <w:t>is</w:t>
      </w:r>
      <w:r w:rsidRPr="00E65E8A">
        <w:rPr>
          <w:rFonts w:ascii="Calibri" w:hAnsi="Calibri" w:cs="Calibri"/>
          <w:sz w:val="22"/>
          <w:szCs w:val="22"/>
        </w:rPr>
        <w:t xml:space="preserve"> effective according to </w:t>
      </w:r>
      <w:proofErr w:type="gramStart"/>
      <w:r w:rsidRPr="00E65E8A">
        <w:rPr>
          <w:rFonts w:ascii="Calibri" w:hAnsi="Calibri" w:cs="Calibri"/>
          <w:sz w:val="22"/>
          <w:szCs w:val="22"/>
        </w:rPr>
        <w:t xml:space="preserve">the  </w:t>
      </w:r>
      <w:r w:rsidR="00033BAD" w:rsidRPr="00E65E8A">
        <w:rPr>
          <w:rFonts w:ascii="Calibri" w:hAnsi="Calibri" w:cs="Calibri"/>
          <w:sz w:val="22"/>
          <w:szCs w:val="22"/>
        </w:rPr>
        <w:t>FMCSA</w:t>
      </w:r>
      <w:proofErr w:type="gramEnd"/>
      <w:r w:rsidR="00033BAD" w:rsidRPr="00E65E8A">
        <w:rPr>
          <w:rFonts w:ascii="Calibri" w:hAnsi="Calibri" w:cs="Calibri"/>
          <w:sz w:val="22"/>
          <w:szCs w:val="22"/>
        </w:rPr>
        <w:t xml:space="preserve"> </w:t>
      </w:r>
      <w:r w:rsidRPr="00E65E8A">
        <w:rPr>
          <w:rFonts w:ascii="Calibri" w:hAnsi="Calibri" w:cs="Calibri"/>
          <w:sz w:val="22"/>
          <w:szCs w:val="22"/>
        </w:rPr>
        <w:t>recommendation</w:t>
      </w:r>
      <w:r w:rsidR="00033BAD" w:rsidRPr="00E65E8A">
        <w:rPr>
          <w:rFonts w:ascii="Calibri" w:hAnsi="Calibri" w:cs="Calibri"/>
          <w:sz w:val="22"/>
          <w:szCs w:val="22"/>
        </w:rPr>
        <w:t>s</w:t>
      </w:r>
      <w:r w:rsidR="00DE186F" w:rsidRPr="00E65E8A">
        <w:rPr>
          <w:rFonts w:ascii="Calibri" w:hAnsi="Calibri" w:cs="Calibri"/>
          <w:sz w:val="22"/>
          <w:szCs w:val="22"/>
        </w:rPr>
        <w:t xml:space="preserve"> </w:t>
      </w:r>
      <w:r w:rsidR="00E65E8A" w:rsidRPr="00E65E8A">
        <w:rPr>
          <w:rFonts w:ascii="Calibri" w:hAnsi="Calibri" w:cs="Calibri"/>
          <w:sz w:val="22"/>
          <w:szCs w:val="22"/>
        </w:rPr>
        <w:t>listed below</w:t>
      </w:r>
      <w:r w:rsidRPr="00E65E8A">
        <w:rPr>
          <w:rFonts w:ascii="Calibri" w:hAnsi="Calibri" w:cs="Calibri"/>
          <w:sz w:val="22"/>
          <w:szCs w:val="22"/>
        </w:rPr>
        <w:t>.</w:t>
      </w:r>
    </w:p>
    <w:p w14:paraId="49BBEE5B" w14:textId="77777777" w:rsidR="00033BAD" w:rsidRPr="00E65E8A" w:rsidRDefault="00033BAD" w:rsidP="00982CE8">
      <w:pPr>
        <w:rPr>
          <w:rFonts w:ascii="Calibri" w:hAnsi="Calibri" w:cs="Calibri"/>
          <w:sz w:val="22"/>
          <w:szCs w:val="22"/>
        </w:rPr>
      </w:pPr>
    </w:p>
    <w:p w14:paraId="00CE1A11" w14:textId="68202998" w:rsidR="0001465A" w:rsidRPr="00E65E8A" w:rsidRDefault="00DE186F" w:rsidP="0001465A">
      <w:pPr>
        <w:rPr>
          <w:rFonts w:ascii="Calibri" w:hAnsi="Calibri" w:cs="Calibri"/>
          <w:sz w:val="22"/>
          <w:szCs w:val="22"/>
        </w:rPr>
      </w:pPr>
      <w:r w:rsidRPr="00E65E8A">
        <w:rPr>
          <w:rFonts w:ascii="Calibri" w:hAnsi="Calibri" w:cs="Calibri"/>
          <w:sz w:val="22"/>
          <w:szCs w:val="22"/>
        </w:rPr>
        <w:t xml:space="preserve">______  </w:t>
      </w:r>
      <w:r w:rsidR="00E2436B" w:rsidRPr="00E65E8A">
        <w:rPr>
          <w:rFonts w:ascii="Calibri" w:hAnsi="Calibri" w:cs="Calibri"/>
          <w:sz w:val="22"/>
          <w:szCs w:val="22"/>
        </w:rPr>
        <w:t xml:space="preserve"> </w:t>
      </w:r>
      <w:r w:rsidR="0001465A" w:rsidRPr="00E65E8A">
        <w:rPr>
          <w:rFonts w:ascii="Calibri" w:hAnsi="Calibri" w:cs="Calibri"/>
          <w:sz w:val="22"/>
          <w:szCs w:val="22"/>
        </w:rPr>
        <w:t xml:space="preserve">The driver is </w:t>
      </w:r>
      <w:r w:rsidRPr="00E65E8A">
        <w:rPr>
          <w:rFonts w:ascii="Calibri" w:hAnsi="Calibri" w:cs="Calibri"/>
          <w:b/>
          <w:i/>
          <w:sz w:val="22"/>
          <w:szCs w:val="22"/>
        </w:rPr>
        <w:t>not</w:t>
      </w:r>
      <w:r w:rsidR="0001465A" w:rsidRPr="00E65E8A">
        <w:rPr>
          <w:rFonts w:ascii="Calibri" w:hAnsi="Calibri" w:cs="Calibri"/>
          <w:sz w:val="22"/>
          <w:szCs w:val="22"/>
        </w:rPr>
        <w:t xml:space="preserve"> compliant with treatment and/or the treatment is </w:t>
      </w:r>
      <w:r w:rsidR="0001465A" w:rsidRPr="00E65E8A">
        <w:rPr>
          <w:rFonts w:ascii="Calibri" w:hAnsi="Calibri" w:cs="Calibri"/>
          <w:b/>
          <w:i/>
          <w:sz w:val="22"/>
          <w:szCs w:val="22"/>
        </w:rPr>
        <w:t>not</w:t>
      </w:r>
      <w:r w:rsidR="0001465A" w:rsidRPr="00E65E8A">
        <w:rPr>
          <w:rFonts w:ascii="Calibri" w:hAnsi="Calibri" w:cs="Calibri"/>
          <w:sz w:val="22"/>
          <w:szCs w:val="22"/>
        </w:rPr>
        <w:t xml:space="preserve"> effective according to the </w:t>
      </w:r>
      <w:r w:rsidR="00033BAD" w:rsidRPr="00E65E8A">
        <w:rPr>
          <w:rFonts w:ascii="Calibri" w:hAnsi="Calibri" w:cs="Calibri"/>
          <w:sz w:val="22"/>
          <w:szCs w:val="22"/>
        </w:rPr>
        <w:t xml:space="preserve">follow </w:t>
      </w:r>
      <w:r w:rsidR="0001465A" w:rsidRPr="00E65E8A">
        <w:rPr>
          <w:rFonts w:ascii="Calibri" w:hAnsi="Calibri" w:cs="Calibri"/>
          <w:sz w:val="22"/>
          <w:szCs w:val="22"/>
        </w:rPr>
        <w:t>FMCSA Sleep Apnea recommendation</w:t>
      </w:r>
      <w:r w:rsidR="00033BAD" w:rsidRPr="00E65E8A">
        <w:rPr>
          <w:rFonts w:ascii="Calibri" w:hAnsi="Calibri" w:cs="Calibri"/>
          <w:sz w:val="22"/>
          <w:szCs w:val="22"/>
        </w:rPr>
        <w:t>s</w:t>
      </w:r>
      <w:r w:rsidR="00E65E8A" w:rsidRPr="00E65E8A">
        <w:rPr>
          <w:rFonts w:ascii="Calibri" w:hAnsi="Calibri" w:cs="Calibri"/>
          <w:sz w:val="22"/>
          <w:szCs w:val="22"/>
        </w:rPr>
        <w:t xml:space="preserve"> listed below</w:t>
      </w:r>
      <w:r w:rsidR="0001465A" w:rsidRPr="00E65E8A">
        <w:rPr>
          <w:rFonts w:ascii="Calibri" w:hAnsi="Calibri" w:cs="Calibri"/>
          <w:sz w:val="22"/>
          <w:szCs w:val="22"/>
        </w:rPr>
        <w:t>.</w:t>
      </w:r>
    </w:p>
    <w:p w14:paraId="7DCAB6BE" w14:textId="77777777" w:rsidR="00982CE8" w:rsidRPr="00E65E8A" w:rsidRDefault="00982CE8" w:rsidP="00982CE8">
      <w:pPr>
        <w:rPr>
          <w:rFonts w:ascii="Calibri" w:hAnsi="Calibri" w:cs="Calibri"/>
          <w:sz w:val="22"/>
          <w:szCs w:val="22"/>
        </w:rPr>
      </w:pPr>
    </w:p>
    <w:p w14:paraId="4B141987" w14:textId="77777777" w:rsidR="00E65E8A" w:rsidRPr="00E65E8A" w:rsidRDefault="00E65E8A" w:rsidP="00982CE8">
      <w:pPr>
        <w:rPr>
          <w:rFonts w:ascii="Calibri" w:hAnsi="Calibri" w:cs="Calibri"/>
          <w:sz w:val="22"/>
          <w:szCs w:val="22"/>
        </w:rPr>
      </w:pPr>
    </w:p>
    <w:p w14:paraId="50DD43F6" w14:textId="77777777" w:rsidR="00E65E8A" w:rsidRPr="00E65E8A" w:rsidRDefault="00E65E8A" w:rsidP="00982CE8">
      <w:pPr>
        <w:rPr>
          <w:rFonts w:ascii="Calibri" w:hAnsi="Calibri" w:cs="Calibri"/>
          <w:sz w:val="22"/>
          <w:szCs w:val="22"/>
        </w:rPr>
      </w:pPr>
    </w:p>
    <w:p w14:paraId="64D19C8B" w14:textId="5D24339F" w:rsidR="00982CE8" w:rsidRPr="00E65E8A" w:rsidRDefault="00DE186F" w:rsidP="00982CE8">
      <w:pPr>
        <w:rPr>
          <w:rFonts w:ascii="Calibri" w:hAnsi="Calibri" w:cs="Calibri"/>
          <w:sz w:val="22"/>
          <w:szCs w:val="22"/>
        </w:rPr>
      </w:pPr>
      <w:r w:rsidRPr="00E65E8A">
        <w:rPr>
          <w:rFonts w:ascii="Calibri" w:hAnsi="Calibri" w:cs="Calibri"/>
          <w:sz w:val="22"/>
          <w:szCs w:val="22"/>
        </w:rPr>
        <w:t>Sleep Specialist Name</w:t>
      </w:r>
      <w:r w:rsidR="009C14CA" w:rsidRPr="00E65E8A">
        <w:rPr>
          <w:rFonts w:ascii="Calibri" w:hAnsi="Calibri" w:cs="Calibri"/>
          <w:sz w:val="22"/>
          <w:szCs w:val="22"/>
        </w:rPr>
        <w:t xml:space="preserve"> (Print)</w:t>
      </w:r>
      <w:r w:rsidR="00982CE8" w:rsidRPr="00E65E8A">
        <w:rPr>
          <w:rFonts w:ascii="Calibri" w:hAnsi="Calibri" w:cs="Calibri"/>
          <w:sz w:val="22"/>
          <w:szCs w:val="22"/>
        </w:rPr>
        <w:t>_____________________</w:t>
      </w:r>
      <w:r w:rsidR="009C14CA" w:rsidRPr="00E65E8A">
        <w:rPr>
          <w:rFonts w:ascii="Calibri" w:hAnsi="Calibri" w:cs="Calibri"/>
          <w:sz w:val="22"/>
          <w:szCs w:val="22"/>
        </w:rPr>
        <w:t>______________</w:t>
      </w:r>
    </w:p>
    <w:p w14:paraId="586F8019" w14:textId="77777777" w:rsidR="00982CE8" w:rsidRPr="00E65E8A" w:rsidRDefault="00982CE8" w:rsidP="00982CE8">
      <w:pPr>
        <w:rPr>
          <w:rFonts w:ascii="Calibri" w:hAnsi="Calibri" w:cs="Calibri"/>
          <w:sz w:val="22"/>
          <w:szCs w:val="22"/>
        </w:rPr>
      </w:pPr>
    </w:p>
    <w:p w14:paraId="32A15760" w14:textId="77777777" w:rsidR="00E65E8A" w:rsidRPr="00E65E8A" w:rsidRDefault="00E65E8A" w:rsidP="00982CE8">
      <w:pPr>
        <w:rPr>
          <w:rFonts w:ascii="Calibri" w:hAnsi="Calibri" w:cs="Calibri"/>
          <w:sz w:val="22"/>
          <w:szCs w:val="22"/>
        </w:rPr>
      </w:pPr>
    </w:p>
    <w:p w14:paraId="489225BC" w14:textId="53850F1B" w:rsidR="00982CE8" w:rsidRPr="00E65E8A" w:rsidRDefault="00982CE8" w:rsidP="00982CE8">
      <w:pPr>
        <w:rPr>
          <w:rFonts w:ascii="Calibri" w:hAnsi="Calibri" w:cs="Calibri"/>
          <w:sz w:val="22"/>
          <w:szCs w:val="22"/>
        </w:rPr>
      </w:pPr>
      <w:r w:rsidRPr="00E65E8A">
        <w:rPr>
          <w:rFonts w:ascii="Calibri" w:hAnsi="Calibri" w:cs="Calibri"/>
          <w:sz w:val="22"/>
          <w:szCs w:val="22"/>
        </w:rPr>
        <w:t>Signature: ____________________________________________</w:t>
      </w:r>
    </w:p>
    <w:p w14:paraId="29BE714B" w14:textId="77777777" w:rsidR="009C14CA" w:rsidRPr="00E65E8A" w:rsidRDefault="009C14CA" w:rsidP="00982CE8">
      <w:pPr>
        <w:rPr>
          <w:rFonts w:ascii="Calibri" w:hAnsi="Calibri" w:cs="Calibri"/>
          <w:sz w:val="22"/>
          <w:szCs w:val="22"/>
        </w:rPr>
      </w:pPr>
    </w:p>
    <w:p w14:paraId="6C0928FB" w14:textId="34E8A800" w:rsidR="00033BAD" w:rsidRPr="00E65E8A" w:rsidRDefault="00033BAD" w:rsidP="00F7320F">
      <w:pPr>
        <w:rPr>
          <w:rFonts w:ascii="Calibri" w:hAnsi="Calibri" w:cs="Calibri"/>
          <w:sz w:val="22"/>
          <w:szCs w:val="22"/>
        </w:rPr>
      </w:pPr>
    </w:p>
    <w:p w14:paraId="5C81E489" w14:textId="7E29421E" w:rsidR="00E65E8A" w:rsidRPr="00E65E8A" w:rsidRDefault="00E65E8A" w:rsidP="00F7320F">
      <w:pPr>
        <w:rPr>
          <w:rFonts w:ascii="Calibri" w:hAnsi="Calibri" w:cs="Calibri"/>
          <w:sz w:val="22"/>
          <w:szCs w:val="22"/>
        </w:rPr>
      </w:pPr>
    </w:p>
    <w:p w14:paraId="0FDA7DC0" w14:textId="4C16E42C" w:rsidR="00E65E8A" w:rsidRPr="00E65E8A" w:rsidRDefault="00E65E8A" w:rsidP="00F7320F">
      <w:pPr>
        <w:rPr>
          <w:rFonts w:ascii="Calibri" w:hAnsi="Calibri" w:cs="Calibri"/>
          <w:sz w:val="22"/>
          <w:szCs w:val="22"/>
        </w:rPr>
      </w:pPr>
    </w:p>
    <w:p w14:paraId="253C5962" w14:textId="173DBF93" w:rsidR="00E65E8A" w:rsidRPr="00E65E8A" w:rsidRDefault="00E65E8A" w:rsidP="00F7320F">
      <w:pPr>
        <w:rPr>
          <w:rFonts w:ascii="Calibri" w:hAnsi="Calibri" w:cs="Calibri"/>
          <w:sz w:val="22"/>
          <w:szCs w:val="22"/>
        </w:rPr>
      </w:pPr>
    </w:p>
    <w:p w14:paraId="36EB1C01" w14:textId="749E35A4" w:rsidR="00E65E8A" w:rsidRPr="00E65E8A" w:rsidRDefault="00E65E8A" w:rsidP="00F7320F">
      <w:pPr>
        <w:rPr>
          <w:rFonts w:ascii="Calibri" w:hAnsi="Calibri" w:cs="Calibri"/>
          <w:sz w:val="22"/>
          <w:szCs w:val="22"/>
        </w:rPr>
      </w:pPr>
    </w:p>
    <w:p w14:paraId="747CC844" w14:textId="721BC3EC" w:rsidR="00E65E8A" w:rsidRPr="00E65E8A" w:rsidRDefault="00E65E8A" w:rsidP="00F7320F">
      <w:pPr>
        <w:rPr>
          <w:rFonts w:ascii="Calibri" w:hAnsi="Calibri" w:cs="Calibri"/>
          <w:sz w:val="22"/>
          <w:szCs w:val="22"/>
        </w:rPr>
      </w:pPr>
    </w:p>
    <w:p w14:paraId="2E38323E" w14:textId="3CEC3197" w:rsidR="00E65E8A" w:rsidRPr="00E65E8A" w:rsidRDefault="00E65E8A" w:rsidP="00F7320F">
      <w:pPr>
        <w:rPr>
          <w:rFonts w:ascii="Calibri" w:hAnsi="Calibri" w:cs="Calibri"/>
          <w:sz w:val="22"/>
          <w:szCs w:val="22"/>
        </w:rPr>
      </w:pPr>
    </w:p>
    <w:p w14:paraId="4C37491E" w14:textId="7FFCE6E0" w:rsidR="00E65E8A" w:rsidRPr="00E65E8A" w:rsidRDefault="00E65E8A" w:rsidP="00F7320F">
      <w:pPr>
        <w:rPr>
          <w:rFonts w:ascii="Calibri" w:hAnsi="Calibri" w:cs="Calibri"/>
          <w:sz w:val="22"/>
          <w:szCs w:val="22"/>
        </w:rPr>
      </w:pPr>
    </w:p>
    <w:p w14:paraId="24321D8E" w14:textId="31A4A5EE" w:rsidR="00E65E8A" w:rsidRPr="00E65E8A" w:rsidRDefault="00E65E8A" w:rsidP="00F7320F">
      <w:pPr>
        <w:rPr>
          <w:rFonts w:ascii="Calibri" w:hAnsi="Calibri" w:cs="Calibri"/>
          <w:sz w:val="22"/>
          <w:szCs w:val="22"/>
        </w:rPr>
      </w:pPr>
    </w:p>
    <w:p w14:paraId="147E7108" w14:textId="51C30404" w:rsidR="00E65E8A" w:rsidRPr="00E65E8A" w:rsidRDefault="00E65E8A" w:rsidP="00F7320F">
      <w:pPr>
        <w:rPr>
          <w:rFonts w:ascii="Calibri" w:hAnsi="Calibri" w:cs="Calibri"/>
          <w:sz w:val="22"/>
          <w:szCs w:val="22"/>
        </w:rPr>
      </w:pPr>
    </w:p>
    <w:p w14:paraId="417DEB90" w14:textId="77777777" w:rsidR="00E65E8A" w:rsidRPr="00E65E8A" w:rsidRDefault="00E65E8A" w:rsidP="00F7320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AF5B632" w14:textId="77777777" w:rsidR="00033BAD" w:rsidRPr="00E65E8A" w:rsidRDefault="00033BAD" w:rsidP="00F7320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4101825" w14:textId="6DC5A156" w:rsidR="00033BAD" w:rsidRPr="00E65E8A" w:rsidRDefault="00033BAD" w:rsidP="00033BAD">
      <w:pPr>
        <w:pStyle w:val="ListParagraph"/>
        <w:rPr>
          <w:rFonts w:ascii="Calibri" w:eastAsia="MS Mincho" w:hAnsi="Calibri" w:cs="Calibri"/>
          <w:b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b/>
          <w:sz w:val="22"/>
          <w:szCs w:val="22"/>
          <w:lang w:eastAsia="ja-JP"/>
        </w:rPr>
        <w:lastRenderedPageBreak/>
        <w:t>2017 FMCSA Obstructive Sleep Apnea Clearance Recommendations</w:t>
      </w:r>
    </w:p>
    <w:p w14:paraId="48B032EE" w14:textId="3F0E1542" w:rsidR="00033BAD" w:rsidRPr="00E65E8A" w:rsidRDefault="00033BAD" w:rsidP="00033BAD">
      <w:pPr>
        <w:pStyle w:val="ListParagraph"/>
        <w:rPr>
          <w:rFonts w:ascii="Calibri" w:eastAsia="MS Mincho" w:hAnsi="Calibri" w:cs="Calibri"/>
          <w:sz w:val="22"/>
          <w:szCs w:val="22"/>
          <w:lang w:eastAsia="ja-JP"/>
        </w:rPr>
      </w:pPr>
    </w:p>
    <w:p w14:paraId="1A52638A" w14:textId="77777777" w:rsidR="00033BAD" w:rsidRPr="00E65E8A" w:rsidRDefault="00033BAD" w:rsidP="00033BAD">
      <w:pPr>
        <w:pStyle w:val="ListParagraph"/>
        <w:rPr>
          <w:rFonts w:ascii="Calibri" w:eastAsia="MS Mincho" w:hAnsi="Calibri" w:cs="Calibri"/>
          <w:sz w:val="22"/>
          <w:szCs w:val="22"/>
          <w:lang w:eastAsia="ja-JP"/>
        </w:rPr>
      </w:pPr>
    </w:p>
    <w:p w14:paraId="6490A895" w14:textId="240662FC" w:rsidR="00033BAD" w:rsidRPr="00E65E8A" w:rsidRDefault="00033BAD" w:rsidP="00033BAD">
      <w:pPr>
        <w:pStyle w:val="ListParagraph"/>
        <w:numPr>
          <w:ilvl w:val="0"/>
          <w:numId w:val="18"/>
        </w:numPr>
        <w:rPr>
          <w:rFonts w:ascii="Calibri" w:eastAsia="MS Mincho" w:hAnsi="Calibri" w:cs="Calibri"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>A CME may certify a driver with an OSA diagnosis</w:t>
      </w:r>
      <w:r w:rsidRPr="00E65E8A">
        <w:rPr>
          <w:rFonts w:ascii="Calibri" w:eastAsia="MS Mincho" w:hAnsi="Calibri" w:cs="Calibri"/>
          <w:b/>
          <w:sz w:val="22"/>
          <w:szCs w:val="22"/>
          <w:lang w:eastAsia="ja-JP"/>
        </w:rPr>
        <w:t xml:space="preserve"> if the driver is being treated effectively</w:t>
      </w:r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 (see Sections V through IX).</w:t>
      </w:r>
    </w:p>
    <w:p w14:paraId="1CA03752" w14:textId="77777777" w:rsidR="00033BAD" w:rsidRPr="00E65E8A" w:rsidRDefault="00033BAD" w:rsidP="00033BAD">
      <w:pPr>
        <w:pStyle w:val="ListParagraph"/>
        <w:rPr>
          <w:rFonts w:ascii="Calibri" w:eastAsia="MS Mincho" w:hAnsi="Calibri" w:cs="Calibri"/>
          <w:sz w:val="22"/>
          <w:szCs w:val="22"/>
          <w:lang w:eastAsia="ja-JP"/>
        </w:rPr>
      </w:pPr>
    </w:p>
    <w:p w14:paraId="4976FA70" w14:textId="5846119C" w:rsidR="00033BAD" w:rsidRPr="00E65E8A" w:rsidRDefault="00033BAD" w:rsidP="00033BAD">
      <w:pPr>
        <w:pStyle w:val="ListParagraph"/>
        <w:numPr>
          <w:ilvl w:val="0"/>
          <w:numId w:val="18"/>
        </w:numPr>
        <w:rPr>
          <w:rFonts w:ascii="Calibri" w:eastAsia="MS Mincho" w:hAnsi="Calibri" w:cs="Calibri"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>For certification purposes, “</w:t>
      </w:r>
      <w:r w:rsidRPr="00E65E8A">
        <w:rPr>
          <w:rFonts w:ascii="Calibri" w:eastAsia="MS Mincho" w:hAnsi="Calibri" w:cs="Calibri"/>
          <w:b/>
          <w:sz w:val="22"/>
          <w:szCs w:val="22"/>
          <w:lang w:eastAsia="ja-JP"/>
        </w:rPr>
        <w:t>effective treatment” or “treated effectively</w:t>
      </w:r>
      <w:r w:rsidRPr="00E65E8A">
        <w:rPr>
          <w:rFonts w:ascii="Calibri" w:eastAsia="MS Mincho" w:hAnsi="Calibri" w:cs="Calibri"/>
          <w:sz w:val="22"/>
          <w:szCs w:val="22"/>
          <w:lang w:eastAsia="ja-JP"/>
        </w:rPr>
        <w:t>” is defined as the resolution of moderate to severe OSA to mild OSA or better, as determined by a board-certified sleep specialist.</w:t>
      </w:r>
    </w:p>
    <w:p w14:paraId="40DFA6D2" w14:textId="77777777" w:rsidR="002C7ED5" w:rsidRPr="00E65E8A" w:rsidRDefault="002C7ED5" w:rsidP="00033BAD">
      <w:pPr>
        <w:pStyle w:val="ListParagraph"/>
        <w:spacing w:before="240"/>
        <w:rPr>
          <w:rFonts w:ascii="Calibri" w:eastAsia="Times New Roman" w:hAnsi="Calibri" w:cs="Calibri"/>
          <w:sz w:val="22"/>
          <w:szCs w:val="22"/>
        </w:rPr>
      </w:pPr>
    </w:p>
    <w:p w14:paraId="52D031FF" w14:textId="663706FF" w:rsidR="002C7ED5" w:rsidRPr="00E65E8A" w:rsidRDefault="002C7ED5" w:rsidP="002C7ED5">
      <w:pPr>
        <w:pStyle w:val="ListParagraph"/>
        <w:ind w:left="0"/>
        <w:jc w:val="center"/>
        <w:rPr>
          <w:rFonts w:ascii="Calibri" w:eastAsia="MS Mincho" w:hAnsi="Calibri" w:cs="Calibri"/>
          <w:b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b/>
          <w:sz w:val="22"/>
          <w:szCs w:val="22"/>
          <w:lang w:eastAsia="ja-JP"/>
        </w:rPr>
        <w:t>The following recommendations apply to drivers of commercial vehicles:</w:t>
      </w:r>
    </w:p>
    <w:p w14:paraId="181AE559" w14:textId="77777777" w:rsidR="002C7ED5" w:rsidRPr="00E65E8A" w:rsidRDefault="002C7ED5" w:rsidP="002C7ED5">
      <w:pPr>
        <w:pStyle w:val="ListParagraph"/>
        <w:rPr>
          <w:rFonts w:ascii="Calibri" w:eastAsia="Times New Roman" w:hAnsi="Calibri" w:cs="Calibri"/>
          <w:sz w:val="22"/>
          <w:szCs w:val="22"/>
        </w:rPr>
      </w:pPr>
    </w:p>
    <w:p w14:paraId="67264AF5" w14:textId="4C5BFB62" w:rsidR="00033BAD" w:rsidRPr="00E65E8A" w:rsidRDefault="00033BAD" w:rsidP="002C7ED5">
      <w:pPr>
        <w:pStyle w:val="ListParagraph"/>
        <w:numPr>
          <w:ilvl w:val="0"/>
          <w:numId w:val="20"/>
        </w:numPr>
        <w:spacing w:before="240"/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 xml:space="preserve">A driver may be </w:t>
      </w:r>
      <w:r w:rsidRPr="00E65E8A">
        <w:rPr>
          <w:rFonts w:ascii="Calibri" w:eastAsia="Times New Roman" w:hAnsi="Calibri" w:cs="Calibri"/>
          <w:b/>
          <w:sz w:val="22"/>
          <w:szCs w:val="22"/>
        </w:rPr>
        <w:t>certified initially</w:t>
      </w:r>
      <w:r w:rsidRPr="00E65E8A">
        <w:rPr>
          <w:rFonts w:ascii="Calibri" w:eastAsia="Times New Roman" w:hAnsi="Calibri" w:cs="Calibri"/>
          <w:sz w:val="22"/>
          <w:szCs w:val="22"/>
        </w:rPr>
        <w:t xml:space="preserve"> for up to 1 year (per Section III.A) if the following conditions are met:</w:t>
      </w:r>
    </w:p>
    <w:p w14:paraId="43167FA8" w14:textId="77777777" w:rsidR="00033BAD" w:rsidRPr="00E65E8A" w:rsidRDefault="00033BAD" w:rsidP="002C7ED5">
      <w:pPr>
        <w:numPr>
          <w:ilvl w:val="1"/>
          <w:numId w:val="20"/>
        </w:numPr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 xml:space="preserve">The driver must document PAP use for </w:t>
      </w:r>
      <w:proofErr w:type="gramStart"/>
      <w:r w:rsidRPr="00E65E8A">
        <w:rPr>
          <w:rFonts w:ascii="Calibri" w:eastAsia="Times New Roman" w:hAnsi="Calibri" w:cs="Calibri"/>
          <w:sz w:val="22"/>
          <w:szCs w:val="22"/>
        </w:rPr>
        <w:t>a time period</w:t>
      </w:r>
      <w:proofErr w:type="gramEnd"/>
      <w:r w:rsidRPr="00E65E8A">
        <w:rPr>
          <w:rFonts w:ascii="Calibri" w:eastAsia="Times New Roman" w:hAnsi="Calibri" w:cs="Calibri"/>
          <w:sz w:val="22"/>
          <w:szCs w:val="22"/>
        </w:rPr>
        <w:t xml:space="preserve"> no less than 30 consecutive days (minimum records requirement – initial certification) (Note: The CME has the discretion to extend the certification for no more than 30 days.), </w:t>
      </w:r>
      <w:r w:rsidRPr="00E65E8A">
        <w:rPr>
          <w:rFonts w:ascii="Calibri" w:eastAsia="Times New Roman" w:hAnsi="Calibri" w:cs="Calibri"/>
          <w:sz w:val="22"/>
          <w:szCs w:val="22"/>
          <w:u w:val="single"/>
        </w:rPr>
        <w:t>and</w:t>
      </w:r>
    </w:p>
    <w:p w14:paraId="512C2406" w14:textId="77777777" w:rsidR="00033BAD" w:rsidRPr="00E65E8A" w:rsidRDefault="00033BAD" w:rsidP="002C7ED5">
      <w:pPr>
        <w:numPr>
          <w:ilvl w:val="1"/>
          <w:numId w:val="20"/>
        </w:numPr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 xml:space="preserve">The driver’s PAP use records must demonstrate at least 4 hours per night use on 70 percent of nights (minimum compliance standard), </w:t>
      </w:r>
      <w:r w:rsidRPr="00E65E8A">
        <w:rPr>
          <w:rFonts w:ascii="Calibri" w:eastAsia="Times New Roman" w:hAnsi="Calibri" w:cs="Calibri"/>
          <w:sz w:val="22"/>
          <w:szCs w:val="22"/>
          <w:u w:val="single"/>
        </w:rPr>
        <w:t>and</w:t>
      </w:r>
    </w:p>
    <w:p w14:paraId="256EEBC6" w14:textId="77777777" w:rsidR="00033BAD" w:rsidRPr="00E65E8A" w:rsidRDefault="00033BAD" w:rsidP="002C7ED5">
      <w:pPr>
        <w:numPr>
          <w:ilvl w:val="1"/>
          <w:numId w:val="20"/>
        </w:numPr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>The driver does not report excessive sleepiness during the major wake period.</w:t>
      </w:r>
    </w:p>
    <w:p w14:paraId="2B57CC7E" w14:textId="77777777" w:rsidR="00033BAD" w:rsidRPr="00E65E8A" w:rsidRDefault="00033BAD" w:rsidP="002C7ED5">
      <w:pPr>
        <w:numPr>
          <w:ilvl w:val="1"/>
          <w:numId w:val="20"/>
        </w:numPr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 xml:space="preserve">While the driver is gathering PAP compliance data, he or she may continue to drive a CMV </w:t>
      </w:r>
      <w:proofErr w:type="gramStart"/>
      <w:r w:rsidRPr="00E65E8A">
        <w:rPr>
          <w:rFonts w:ascii="Calibri" w:eastAsia="Times New Roman" w:hAnsi="Calibri" w:cs="Calibri"/>
          <w:sz w:val="22"/>
          <w:szCs w:val="22"/>
        </w:rPr>
        <w:t>as long as</w:t>
      </w:r>
      <w:proofErr w:type="gramEnd"/>
      <w:r w:rsidRPr="00E65E8A">
        <w:rPr>
          <w:rFonts w:ascii="Calibri" w:eastAsia="Times New Roman" w:hAnsi="Calibri" w:cs="Calibri"/>
          <w:sz w:val="22"/>
          <w:szCs w:val="22"/>
        </w:rPr>
        <w:t xml:space="preserve"> he or she has a valid CME certificate and has not been disqualified.</w:t>
      </w:r>
    </w:p>
    <w:p w14:paraId="624CD523" w14:textId="5EF56719" w:rsidR="00033BAD" w:rsidRPr="00E65E8A" w:rsidRDefault="00033BAD" w:rsidP="002C7ED5">
      <w:pPr>
        <w:pStyle w:val="ListParagraph"/>
        <w:numPr>
          <w:ilvl w:val="0"/>
          <w:numId w:val="19"/>
        </w:numPr>
        <w:spacing w:before="240"/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 xml:space="preserve">A driver may be </w:t>
      </w:r>
      <w:r w:rsidRPr="00E65E8A">
        <w:rPr>
          <w:rFonts w:ascii="Calibri" w:eastAsia="Times New Roman" w:hAnsi="Calibri" w:cs="Calibri"/>
          <w:b/>
          <w:sz w:val="22"/>
          <w:szCs w:val="22"/>
        </w:rPr>
        <w:t>re-certified</w:t>
      </w:r>
      <w:r w:rsidRPr="00E65E8A">
        <w:rPr>
          <w:rFonts w:ascii="Calibri" w:eastAsia="Times New Roman" w:hAnsi="Calibri" w:cs="Calibri"/>
          <w:sz w:val="22"/>
          <w:szCs w:val="22"/>
        </w:rPr>
        <w:t xml:space="preserve"> for up to 1 year (per Section III.A) if the following conditions are met: </w:t>
      </w:r>
    </w:p>
    <w:p w14:paraId="389997FA" w14:textId="77777777" w:rsidR="00033BAD" w:rsidRPr="00E65E8A" w:rsidRDefault="00033BAD" w:rsidP="00033BAD">
      <w:pPr>
        <w:numPr>
          <w:ilvl w:val="0"/>
          <w:numId w:val="8"/>
        </w:numPr>
        <w:ind w:left="1440"/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 xml:space="preserve">The driver must document PAP use for </w:t>
      </w:r>
      <w:proofErr w:type="gramStart"/>
      <w:r w:rsidRPr="00E65E8A">
        <w:rPr>
          <w:rFonts w:ascii="Calibri" w:eastAsia="Times New Roman" w:hAnsi="Calibri" w:cs="Calibri"/>
          <w:sz w:val="22"/>
          <w:szCs w:val="22"/>
        </w:rPr>
        <w:t>a time period</w:t>
      </w:r>
      <w:proofErr w:type="gramEnd"/>
      <w:r w:rsidRPr="00E65E8A">
        <w:rPr>
          <w:rFonts w:ascii="Calibri" w:eastAsia="Times New Roman" w:hAnsi="Calibri" w:cs="Calibri"/>
          <w:sz w:val="22"/>
          <w:szCs w:val="22"/>
        </w:rPr>
        <w:t xml:space="preserve"> no less than the number of days between the expiration of the driver’s previous medical card and the time at which they receive their medical exam (minimum records requirement – re-certification), </w:t>
      </w:r>
      <w:r w:rsidRPr="00E65E8A">
        <w:rPr>
          <w:rFonts w:ascii="Calibri" w:eastAsia="Times New Roman" w:hAnsi="Calibri" w:cs="Calibri"/>
          <w:sz w:val="22"/>
          <w:szCs w:val="22"/>
          <w:u w:val="single"/>
        </w:rPr>
        <w:t>and</w:t>
      </w:r>
    </w:p>
    <w:p w14:paraId="776819C0" w14:textId="77777777" w:rsidR="00033BAD" w:rsidRPr="00E65E8A" w:rsidRDefault="00033BAD" w:rsidP="00033BAD">
      <w:pPr>
        <w:numPr>
          <w:ilvl w:val="0"/>
          <w:numId w:val="8"/>
        </w:numPr>
        <w:ind w:left="1440"/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 xml:space="preserve">The driver’s PAP use records must demonstrate at least 4 hours per night use on 70 percent of nights (minimum compliance standard), </w:t>
      </w:r>
      <w:r w:rsidRPr="00E65E8A">
        <w:rPr>
          <w:rFonts w:ascii="Calibri" w:eastAsia="Times New Roman" w:hAnsi="Calibri" w:cs="Calibri"/>
          <w:sz w:val="22"/>
          <w:szCs w:val="22"/>
          <w:u w:val="single"/>
        </w:rPr>
        <w:t>and</w:t>
      </w:r>
    </w:p>
    <w:p w14:paraId="6FB0C2F9" w14:textId="77777777" w:rsidR="00033BAD" w:rsidRPr="00E65E8A" w:rsidRDefault="00033BAD" w:rsidP="00033BAD">
      <w:pPr>
        <w:numPr>
          <w:ilvl w:val="0"/>
          <w:numId w:val="8"/>
        </w:numPr>
        <w:ind w:left="1440"/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>The driver does not report excessive sleepiness during the major wake period.</w:t>
      </w:r>
    </w:p>
    <w:p w14:paraId="6B34BDC5" w14:textId="77777777" w:rsidR="00033BAD" w:rsidRPr="00E65E8A" w:rsidRDefault="00033BAD" w:rsidP="00033BAD">
      <w:pPr>
        <w:pStyle w:val="ListParagraph"/>
        <w:rPr>
          <w:rFonts w:ascii="Calibri" w:eastAsia="Times New Roman" w:hAnsi="Calibri" w:cs="Calibri"/>
          <w:sz w:val="22"/>
          <w:szCs w:val="22"/>
        </w:rPr>
      </w:pPr>
    </w:p>
    <w:p w14:paraId="61611D62" w14:textId="36046B6B" w:rsidR="00033BAD" w:rsidRPr="00E65E8A" w:rsidRDefault="00033BAD" w:rsidP="002C7ED5">
      <w:pPr>
        <w:pStyle w:val="ListParagraph"/>
        <w:numPr>
          <w:ilvl w:val="0"/>
          <w:numId w:val="19"/>
        </w:numPr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b/>
          <w:sz w:val="22"/>
          <w:szCs w:val="22"/>
        </w:rPr>
        <w:t>If a driver fails to meet compliance standards</w:t>
      </w:r>
      <w:r w:rsidRPr="00E65E8A">
        <w:rPr>
          <w:rFonts w:ascii="Calibri" w:eastAsia="Times New Roman" w:hAnsi="Calibri" w:cs="Calibri"/>
          <w:sz w:val="22"/>
          <w:szCs w:val="22"/>
        </w:rPr>
        <w:t xml:space="preserve">, the CME may provide a 30-day certification to allow the driver to produce 30 days of consecutive PAP use data that meets the minimum compliance standard.  </w:t>
      </w:r>
    </w:p>
    <w:p w14:paraId="65B12B51" w14:textId="7ACE2C77" w:rsidR="00033BAD" w:rsidRPr="00E65E8A" w:rsidRDefault="00033BAD" w:rsidP="002C7ED5">
      <w:pPr>
        <w:pStyle w:val="ListParagraph"/>
        <w:numPr>
          <w:ilvl w:val="1"/>
          <w:numId w:val="19"/>
        </w:numPr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 xml:space="preserve">After the driver demonstrates compliance with 30 days of PAP use data, the CME may issue a 60-day certification to allow the driver to produce 60 days of consecutive PAP use data that meets the minimum compliance standard.  </w:t>
      </w:r>
    </w:p>
    <w:p w14:paraId="58D79FC9" w14:textId="77777777" w:rsidR="00033BAD" w:rsidRPr="00E65E8A" w:rsidRDefault="00033BAD" w:rsidP="002C7ED5">
      <w:pPr>
        <w:pStyle w:val="ListParagraph"/>
        <w:numPr>
          <w:ilvl w:val="1"/>
          <w:numId w:val="19"/>
        </w:numPr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>After the driver demonstrates compliance with 60 days of PAP use data, the CME may issue a 90-day certification to allow the driver to produce 90 days of consecutive PAP use data that meets the minimum compliance standard.</w:t>
      </w:r>
    </w:p>
    <w:p w14:paraId="6319C84B" w14:textId="77777777" w:rsidR="00033BAD" w:rsidRPr="00E65E8A" w:rsidRDefault="00033BAD" w:rsidP="002C7ED5">
      <w:pPr>
        <w:pStyle w:val="ListParagraph"/>
        <w:numPr>
          <w:ilvl w:val="1"/>
          <w:numId w:val="19"/>
        </w:numPr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>After the driver demonstrates compliance with 90 days of PAP use data, the CME may issue a 1-year certification.</w:t>
      </w:r>
    </w:p>
    <w:p w14:paraId="6F25E320" w14:textId="77777777" w:rsidR="00033BAD" w:rsidRPr="00E65E8A" w:rsidRDefault="00033BAD" w:rsidP="002C7ED5">
      <w:pPr>
        <w:pStyle w:val="ListParagraph"/>
        <w:numPr>
          <w:ilvl w:val="1"/>
          <w:numId w:val="19"/>
        </w:numPr>
        <w:spacing w:after="200"/>
        <w:rPr>
          <w:rFonts w:ascii="Calibri" w:eastAsia="Times New Roman" w:hAnsi="Calibri" w:cs="Calibri"/>
          <w:b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lastRenderedPageBreak/>
        <w:t>If the driver cannot produce 30 days of consecutive PAP use data, the driver must be disqualified and cannot be re-certified until he or she is able to provide 30 days of compliant PAP use data.</w:t>
      </w:r>
    </w:p>
    <w:p w14:paraId="1B872276" w14:textId="77777777" w:rsidR="00033BAD" w:rsidRPr="00E65E8A" w:rsidRDefault="00033BAD" w:rsidP="00033BAD">
      <w:pPr>
        <w:pStyle w:val="Bullet1"/>
        <w:numPr>
          <w:ilvl w:val="0"/>
          <w:numId w:val="9"/>
        </w:numPr>
        <w:spacing w:before="0" w:line="240" w:lineRule="auto"/>
        <w:ind w:left="720"/>
        <w:rPr>
          <w:rFonts w:ascii="Calibri" w:eastAsia="MS Mincho" w:hAnsi="Calibri" w:cs="Calibri"/>
          <w:b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b/>
          <w:sz w:val="22"/>
          <w:szCs w:val="22"/>
          <w:lang w:eastAsia="ja-JP"/>
        </w:rPr>
        <w:t>Treatment:  Oral appliance</w:t>
      </w:r>
    </w:p>
    <w:p w14:paraId="2A41C8A2" w14:textId="77777777" w:rsidR="00033BAD" w:rsidRPr="00E65E8A" w:rsidRDefault="00033BAD" w:rsidP="00033BAD">
      <w:pPr>
        <w:pStyle w:val="Bullet1"/>
        <w:numPr>
          <w:ilvl w:val="0"/>
          <w:numId w:val="0"/>
        </w:numPr>
        <w:spacing w:before="0" w:line="240" w:lineRule="auto"/>
        <w:ind w:left="720"/>
        <w:rPr>
          <w:rFonts w:ascii="Calibri" w:eastAsia="MS Mincho" w:hAnsi="Calibri" w:cs="Calibri"/>
          <w:b/>
          <w:sz w:val="22"/>
          <w:szCs w:val="22"/>
          <w:lang w:eastAsia="ja-JP"/>
        </w:rPr>
      </w:pPr>
    </w:p>
    <w:p w14:paraId="38BAB86F" w14:textId="77777777" w:rsidR="00033BAD" w:rsidRPr="00E65E8A" w:rsidRDefault="00033BAD" w:rsidP="00033BAD">
      <w:pPr>
        <w:pStyle w:val="Bullet1"/>
        <w:numPr>
          <w:ilvl w:val="1"/>
          <w:numId w:val="9"/>
        </w:numPr>
        <w:spacing w:before="0" w:line="240" w:lineRule="auto"/>
        <w:ind w:left="720"/>
        <w:rPr>
          <w:rFonts w:ascii="Calibri" w:eastAsia="MS Mincho" w:hAnsi="Calibri" w:cs="Calibri"/>
          <w:b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sz w:val="22"/>
          <w:szCs w:val="22"/>
          <w:u w:val="single"/>
          <w:lang w:eastAsia="ja-JP"/>
        </w:rPr>
        <w:t>MRB-MCSAC Recommendation</w:t>
      </w:r>
      <w:r w:rsidRPr="00E65E8A">
        <w:rPr>
          <w:rFonts w:ascii="Calibri" w:eastAsia="MS Mincho" w:hAnsi="Calibri" w:cs="Calibri"/>
          <w:sz w:val="22"/>
          <w:szCs w:val="22"/>
          <w:lang w:eastAsia="ja-JP"/>
        </w:rPr>
        <w:t>:  A driver with a diagnosis of moderate to severe OSA should try PAP therapy before oral appliance therapy, unless a board-certified sleep specialist has determined that an alternative therapy such as PAP is intolerable for a driver, in which case the driver should have the option to pursue oral appliance therapy to treat OSA.</w:t>
      </w:r>
    </w:p>
    <w:p w14:paraId="6E423C09" w14:textId="77777777" w:rsidR="00033BAD" w:rsidRPr="00E65E8A" w:rsidRDefault="00033BAD" w:rsidP="00033BAD">
      <w:pPr>
        <w:pStyle w:val="Bullet1"/>
        <w:numPr>
          <w:ilvl w:val="0"/>
          <w:numId w:val="0"/>
        </w:numPr>
        <w:spacing w:before="0" w:line="240" w:lineRule="auto"/>
        <w:ind w:left="720"/>
        <w:rPr>
          <w:rFonts w:ascii="Calibri" w:eastAsia="MS Mincho" w:hAnsi="Calibri" w:cs="Calibri"/>
          <w:b/>
          <w:sz w:val="22"/>
          <w:szCs w:val="22"/>
          <w:lang w:eastAsia="ja-JP"/>
        </w:rPr>
      </w:pPr>
    </w:p>
    <w:p w14:paraId="7E060A92" w14:textId="77777777" w:rsidR="00033BAD" w:rsidRPr="00E65E8A" w:rsidRDefault="00033BAD" w:rsidP="00033BAD">
      <w:pPr>
        <w:pStyle w:val="Bullet1"/>
        <w:numPr>
          <w:ilvl w:val="1"/>
          <w:numId w:val="9"/>
        </w:numPr>
        <w:spacing w:before="0" w:line="240" w:lineRule="auto"/>
        <w:ind w:left="720"/>
        <w:rPr>
          <w:rFonts w:ascii="Calibri" w:eastAsia="MS Mincho" w:hAnsi="Calibri" w:cs="Calibri"/>
          <w:b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A driver may be </w:t>
      </w:r>
      <w:r w:rsidRPr="00E65E8A">
        <w:rPr>
          <w:rFonts w:ascii="Calibri" w:eastAsia="MS Mincho" w:hAnsi="Calibri" w:cs="Calibri"/>
          <w:b/>
          <w:sz w:val="22"/>
          <w:szCs w:val="22"/>
          <w:lang w:eastAsia="ja-JP"/>
        </w:rPr>
        <w:t>certified or re-certified</w:t>
      </w:r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 for up to 1 year (per </w:t>
      </w:r>
      <w:r w:rsidRPr="00E65E8A">
        <w:rPr>
          <w:rFonts w:ascii="Calibri" w:hAnsi="Calibri" w:cs="Calibri"/>
          <w:sz w:val="22"/>
          <w:szCs w:val="22"/>
        </w:rPr>
        <w:t>Section III.A) if the following conditions are met:</w:t>
      </w:r>
    </w:p>
    <w:p w14:paraId="48D0730F" w14:textId="77777777" w:rsidR="00033BAD" w:rsidRPr="00E65E8A" w:rsidRDefault="00033BAD" w:rsidP="00033BAD">
      <w:pPr>
        <w:pStyle w:val="Bullet1"/>
        <w:numPr>
          <w:ilvl w:val="2"/>
          <w:numId w:val="9"/>
        </w:numPr>
        <w:spacing w:before="0" w:line="240" w:lineRule="auto"/>
        <w:ind w:left="1530" w:hanging="450"/>
        <w:rPr>
          <w:rFonts w:ascii="Calibri" w:eastAsia="MS Mincho" w:hAnsi="Calibri" w:cs="Calibri"/>
          <w:b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A repeat sleep study shows resolution of moderate to severe OSA, </w:t>
      </w:r>
      <w:r w:rsidRPr="00E65E8A">
        <w:rPr>
          <w:rFonts w:ascii="Calibri" w:eastAsia="MS Mincho" w:hAnsi="Calibri" w:cs="Calibri"/>
          <w:sz w:val="22"/>
          <w:szCs w:val="22"/>
          <w:u w:val="single"/>
          <w:lang w:eastAsia="ja-JP"/>
        </w:rPr>
        <w:t>and</w:t>
      </w:r>
    </w:p>
    <w:p w14:paraId="7FDACF33" w14:textId="77777777" w:rsidR="00033BAD" w:rsidRPr="00E65E8A" w:rsidRDefault="00033BAD" w:rsidP="00033BAD">
      <w:pPr>
        <w:pStyle w:val="Bullet1"/>
        <w:numPr>
          <w:ilvl w:val="2"/>
          <w:numId w:val="9"/>
        </w:numPr>
        <w:spacing w:before="0" w:line="240" w:lineRule="auto"/>
        <w:ind w:left="1530" w:hanging="450"/>
        <w:rPr>
          <w:rFonts w:ascii="Calibri" w:eastAsia="MS Mincho" w:hAnsi="Calibri" w:cs="Calibri"/>
          <w:b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The driver has been cleared by the treating clinician, </w:t>
      </w:r>
      <w:r w:rsidRPr="00E65E8A">
        <w:rPr>
          <w:rFonts w:ascii="Calibri" w:eastAsia="MS Mincho" w:hAnsi="Calibri" w:cs="Calibri"/>
          <w:sz w:val="22"/>
          <w:szCs w:val="22"/>
          <w:u w:val="single"/>
          <w:lang w:eastAsia="ja-JP"/>
        </w:rPr>
        <w:t>and</w:t>
      </w:r>
    </w:p>
    <w:p w14:paraId="084BE60B" w14:textId="77777777" w:rsidR="00033BAD" w:rsidRPr="00E65E8A" w:rsidRDefault="00033BAD" w:rsidP="00033BAD">
      <w:pPr>
        <w:pStyle w:val="Bullet1"/>
        <w:numPr>
          <w:ilvl w:val="2"/>
          <w:numId w:val="9"/>
        </w:numPr>
        <w:spacing w:before="0" w:line="240" w:lineRule="auto"/>
        <w:ind w:left="1530" w:hanging="450"/>
        <w:rPr>
          <w:rFonts w:ascii="Calibri" w:eastAsia="MS Mincho" w:hAnsi="Calibri" w:cs="Calibri"/>
          <w:b/>
          <w:sz w:val="22"/>
          <w:szCs w:val="22"/>
          <w:lang w:eastAsia="ja-JP"/>
        </w:rPr>
      </w:pPr>
      <w:r w:rsidRPr="00E65E8A">
        <w:rPr>
          <w:rFonts w:ascii="Calibri" w:hAnsi="Calibri" w:cs="Calibri"/>
          <w:sz w:val="22"/>
          <w:szCs w:val="22"/>
        </w:rPr>
        <w:t>The driver does not report excessive sleepiness during the major wake period.</w:t>
      </w:r>
    </w:p>
    <w:p w14:paraId="62C4FA0D" w14:textId="77777777" w:rsidR="00033BAD" w:rsidRPr="00E65E8A" w:rsidRDefault="00033BAD" w:rsidP="00033BAD">
      <w:pPr>
        <w:pStyle w:val="Bullet1"/>
        <w:numPr>
          <w:ilvl w:val="0"/>
          <w:numId w:val="0"/>
        </w:numPr>
        <w:spacing w:before="0" w:line="240" w:lineRule="auto"/>
        <w:ind w:left="720"/>
        <w:rPr>
          <w:rFonts w:ascii="Calibri" w:eastAsia="MS Mincho" w:hAnsi="Calibri" w:cs="Calibri"/>
          <w:b/>
          <w:sz w:val="22"/>
          <w:szCs w:val="22"/>
          <w:lang w:eastAsia="ja-JP"/>
        </w:rPr>
      </w:pPr>
    </w:p>
    <w:p w14:paraId="39B9BE8F" w14:textId="77777777" w:rsidR="00033BAD" w:rsidRPr="00E65E8A" w:rsidRDefault="00033BAD" w:rsidP="00033BAD">
      <w:pPr>
        <w:pStyle w:val="Bullet1"/>
        <w:numPr>
          <w:ilvl w:val="0"/>
          <w:numId w:val="9"/>
        </w:numPr>
        <w:spacing w:before="0" w:line="240" w:lineRule="auto"/>
        <w:ind w:left="720"/>
        <w:rPr>
          <w:rFonts w:ascii="Calibri" w:eastAsia="MS Mincho" w:hAnsi="Calibri" w:cs="Calibri"/>
          <w:b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b/>
          <w:sz w:val="22"/>
          <w:szCs w:val="22"/>
          <w:lang w:eastAsia="ja-JP"/>
        </w:rPr>
        <w:t xml:space="preserve"> Treatment: Bariatric surgery</w:t>
      </w:r>
    </w:p>
    <w:p w14:paraId="25D034C4" w14:textId="77777777" w:rsidR="00033BAD" w:rsidRPr="00E65E8A" w:rsidRDefault="00033BAD" w:rsidP="00033BAD">
      <w:pPr>
        <w:rPr>
          <w:rFonts w:ascii="Calibri" w:eastAsia="MS Mincho" w:hAnsi="Calibri" w:cs="Calibri"/>
          <w:sz w:val="22"/>
          <w:szCs w:val="22"/>
          <w:lang w:eastAsia="ja-JP"/>
        </w:rPr>
      </w:pPr>
    </w:p>
    <w:p w14:paraId="3F84FB40" w14:textId="77777777" w:rsidR="00033BAD" w:rsidRPr="00E65E8A" w:rsidRDefault="00033BAD" w:rsidP="00033BAD">
      <w:pPr>
        <w:pStyle w:val="ListParagraph"/>
        <w:numPr>
          <w:ilvl w:val="3"/>
          <w:numId w:val="12"/>
        </w:numPr>
        <w:ind w:left="720"/>
        <w:rPr>
          <w:rFonts w:ascii="Calibri" w:eastAsia="MS Mincho" w:hAnsi="Calibri" w:cs="Calibri"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>Post-operative, first 6 months:  A driver with an established diagnosis of moderate to severe OSA may be certified if he/she:</w:t>
      </w:r>
    </w:p>
    <w:p w14:paraId="6BA79AFE" w14:textId="77777777" w:rsidR="00033BAD" w:rsidRPr="00E65E8A" w:rsidRDefault="00033BAD" w:rsidP="00033BAD">
      <w:pPr>
        <w:pStyle w:val="ListParagraph"/>
        <w:numPr>
          <w:ilvl w:val="4"/>
          <w:numId w:val="12"/>
        </w:numPr>
        <w:ind w:left="1350"/>
        <w:rPr>
          <w:rFonts w:ascii="Calibri" w:eastAsia="MS Mincho" w:hAnsi="Calibri" w:cs="Calibri"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Has been cleared by the treating clinician, </w:t>
      </w:r>
      <w:r w:rsidRPr="00E65E8A">
        <w:rPr>
          <w:rFonts w:ascii="Calibri" w:eastAsia="MS Mincho" w:hAnsi="Calibri" w:cs="Calibri"/>
          <w:sz w:val="22"/>
          <w:szCs w:val="22"/>
          <w:u w:val="single"/>
          <w:lang w:eastAsia="ja-JP"/>
        </w:rPr>
        <w:t>and</w:t>
      </w:r>
    </w:p>
    <w:p w14:paraId="17F1ECD3" w14:textId="77777777" w:rsidR="00033BAD" w:rsidRPr="00E65E8A" w:rsidRDefault="00033BAD" w:rsidP="00033BAD">
      <w:pPr>
        <w:pStyle w:val="ListParagraph"/>
        <w:numPr>
          <w:ilvl w:val="4"/>
          <w:numId w:val="12"/>
        </w:numPr>
        <w:ind w:left="1350"/>
        <w:rPr>
          <w:rFonts w:ascii="Calibri" w:eastAsia="MS Mincho" w:hAnsi="Calibri" w:cs="Calibri"/>
          <w:sz w:val="22"/>
          <w:szCs w:val="22"/>
          <w:lang w:eastAsia="ja-JP"/>
        </w:rPr>
      </w:pPr>
      <w:proofErr w:type="gramStart"/>
      <w:r w:rsidRPr="00E65E8A">
        <w:rPr>
          <w:rFonts w:ascii="Calibri" w:eastAsia="MS Mincho" w:hAnsi="Calibri" w:cs="Calibri"/>
          <w:sz w:val="22"/>
          <w:szCs w:val="22"/>
          <w:lang w:eastAsia="ja-JP"/>
        </w:rPr>
        <w:t>Is able to</w:t>
      </w:r>
      <w:proofErr w:type="gramEnd"/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 provide evidence of compliance with PAP or oral device OSA therapy (see Sections V and VI).</w:t>
      </w:r>
    </w:p>
    <w:p w14:paraId="37171985" w14:textId="77777777" w:rsidR="00033BAD" w:rsidRPr="00E65E8A" w:rsidRDefault="00033BAD" w:rsidP="00033BAD">
      <w:pPr>
        <w:pStyle w:val="ListParagraph"/>
        <w:rPr>
          <w:rFonts w:ascii="Calibri" w:eastAsia="MS Mincho" w:hAnsi="Calibri" w:cs="Calibri"/>
          <w:sz w:val="22"/>
          <w:szCs w:val="22"/>
          <w:lang w:eastAsia="ja-JP"/>
        </w:rPr>
      </w:pPr>
    </w:p>
    <w:p w14:paraId="0C3AC602" w14:textId="77777777" w:rsidR="00033BAD" w:rsidRPr="00E65E8A" w:rsidRDefault="00033BAD" w:rsidP="00033BAD">
      <w:pPr>
        <w:pStyle w:val="ListParagraph"/>
        <w:numPr>
          <w:ilvl w:val="3"/>
          <w:numId w:val="12"/>
        </w:numPr>
        <w:ind w:left="720"/>
        <w:rPr>
          <w:rFonts w:ascii="Calibri" w:eastAsia="MS Mincho" w:hAnsi="Calibri" w:cs="Calibri"/>
          <w:sz w:val="22"/>
          <w:szCs w:val="22"/>
          <w:lang w:eastAsia="ja-JP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Post-operative, after 6 months:  </w:t>
      </w:r>
      <w:r w:rsidRPr="00E65E8A">
        <w:rPr>
          <w:rFonts w:ascii="Calibri" w:eastAsia="Times New Roman" w:hAnsi="Calibri" w:cs="Calibri"/>
          <w:sz w:val="22"/>
          <w:szCs w:val="22"/>
        </w:rPr>
        <w:t>After 6 months have passed since surgery, a driver may be certified, provided that:</w:t>
      </w:r>
    </w:p>
    <w:p w14:paraId="45CAE12A" w14:textId="77777777" w:rsidR="00033BAD" w:rsidRPr="00E65E8A" w:rsidRDefault="00033BAD" w:rsidP="00033BAD">
      <w:pPr>
        <w:pStyle w:val="ListParagraph"/>
        <w:numPr>
          <w:ilvl w:val="4"/>
          <w:numId w:val="12"/>
        </w:numPr>
        <w:ind w:left="1350"/>
        <w:rPr>
          <w:rFonts w:ascii="Calibri" w:eastAsia="MS Mincho" w:hAnsi="Calibri" w:cs="Calibri"/>
          <w:sz w:val="22"/>
          <w:szCs w:val="22"/>
          <w:lang w:eastAsia="ja-JP"/>
        </w:rPr>
      </w:pPr>
      <w:r w:rsidRPr="00E65E8A">
        <w:rPr>
          <w:rFonts w:ascii="Calibri" w:eastAsia="Times New Roman" w:hAnsi="Calibri" w:cs="Calibri"/>
          <w:sz w:val="22"/>
          <w:szCs w:val="22"/>
        </w:rPr>
        <w:t xml:space="preserve">A repeat sleep study shows that the driver no longer has a moderate to severe OSA diagnosis, </w:t>
      </w:r>
      <w:r w:rsidRPr="00E65E8A">
        <w:rPr>
          <w:rFonts w:ascii="Calibri" w:eastAsia="Times New Roman" w:hAnsi="Calibri" w:cs="Calibri"/>
          <w:sz w:val="22"/>
          <w:szCs w:val="22"/>
          <w:u w:val="single"/>
        </w:rPr>
        <w:t>and</w:t>
      </w:r>
    </w:p>
    <w:p w14:paraId="132CE911" w14:textId="77777777" w:rsidR="00033BAD" w:rsidRPr="00E65E8A" w:rsidRDefault="00033BAD" w:rsidP="00033BAD">
      <w:pPr>
        <w:pStyle w:val="ListParagraph"/>
        <w:numPr>
          <w:ilvl w:val="4"/>
          <w:numId w:val="12"/>
        </w:numPr>
        <w:ind w:left="1350"/>
        <w:rPr>
          <w:rFonts w:ascii="Calibri" w:eastAsia="MS Mincho" w:hAnsi="Calibri" w:cs="Calibri"/>
          <w:sz w:val="22"/>
          <w:szCs w:val="22"/>
          <w:lang w:eastAsia="ja-JP"/>
        </w:rPr>
      </w:pPr>
      <w:r w:rsidRPr="00E65E8A">
        <w:rPr>
          <w:rFonts w:ascii="Calibri" w:eastAsia="Times New Roman" w:hAnsi="Calibri" w:cs="Calibri"/>
          <w:sz w:val="22"/>
          <w:szCs w:val="22"/>
        </w:rPr>
        <w:t>The driver does not report excessive sleepiness during the major wake period.</w:t>
      </w:r>
    </w:p>
    <w:p w14:paraId="3CF5FEBA" w14:textId="77777777" w:rsidR="00033BAD" w:rsidRPr="00E65E8A" w:rsidRDefault="00033BAD" w:rsidP="00033BAD">
      <w:pPr>
        <w:pStyle w:val="ListParagraph"/>
        <w:rPr>
          <w:rFonts w:ascii="Calibri" w:eastAsia="MS Mincho" w:hAnsi="Calibri" w:cs="Calibri"/>
          <w:sz w:val="22"/>
          <w:szCs w:val="22"/>
          <w:lang w:eastAsia="ja-JP"/>
        </w:rPr>
      </w:pPr>
    </w:p>
    <w:p w14:paraId="4439FF56" w14:textId="77777777" w:rsidR="00033BAD" w:rsidRPr="00E65E8A" w:rsidRDefault="00033BAD" w:rsidP="00033BAD">
      <w:pPr>
        <w:pStyle w:val="ListParagraph"/>
        <w:numPr>
          <w:ilvl w:val="3"/>
          <w:numId w:val="12"/>
        </w:numPr>
        <w:spacing w:before="240"/>
        <w:ind w:left="720"/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>Annual recertification</w:t>
      </w:r>
    </w:p>
    <w:p w14:paraId="000550F3" w14:textId="77777777" w:rsidR="00033BAD" w:rsidRPr="00E65E8A" w:rsidRDefault="00033BAD" w:rsidP="00033BAD">
      <w:pPr>
        <w:pStyle w:val="Bullet1"/>
        <w:numPr>
          <w:ilvl w:val="0"/>
          <w:numId w:val="13"/>
        </w:numPr>
        <w:spacing w:before="0" w:line="240" w:lineRule="auto"/>
        <w:rPr>
          <w:rFonts w:ascii="Calibri" w:hAnsi="Calibri" w:cs="Calibri"/>
          <w:sz w:val="22"/>
          <w:szCs w:val="22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>If clinically indicated, repeat the sleep study.</w:t>
      </w:r>
    </w:p>
    <w:p w14:paraId="66FF316C" w14:textId="77777777" w:rsidR="00033BAD" w:rsidRPr="00E65E8A" w:rsidRDefault="00033BAD" w:rsidP="00033BAD">
      <w:pPr>
        <w:pStyle w:val="Bullet1"/>
        <w:numPr>
          <w:ilvl w:val="0"/>
          <w:numId w:val="0"/>
        </w:numPr>
        <w:tabs>
          <w:tab w:val="num" w:pos="702"/>
        </w:tabs>
        <w:spacing w:before="0" w:line="240" w:lineRule="auto"/>
        <w:rPr>
          <w:rFonts w:ascii="Calibri" w:eastAsia="MS Mincho" w:hAnsi="Calibri" w:cs="Calibri"/>
          <w:sz w:val="22"/>
          <w:szCs w:val="22"/>
          <w:lang w:eastAsia="ja-JP"/>
        </w:rPr>
      </w:pPr>
    </w:p>
    <w:p w14:paraId="28691313" w14:textId="77777777" w:rsidR="002C7ED5" w:rsidRPr="00E65E8A" w:rsidRDefault="002C7ED5" w:rsidP="002C7ED5">
      <w:pPr>
        <w:pStyle w:val="Bullet1"/>
        <w:numPr>
          <w:ilvl w:val="0"/>
          <w:numId w:val="0"/>
        </w:numPr>
        <w:spacing w:before="0" w:line="240" w:lineRule="auto"/>
        <w:ind w:left="720"/>
        <w:rPr>
          <w:rFonts w:ascii="Calibri" w:hAnsi="Calibri" w:cs="Calibri"/>
          <w:b/>
          <w:sz w:val="22"/>
          <w:szCs w:val="22"/>
        </w:rPr>
      </w:pPr>
    </w:p>
    <w:p w14:paraId="6717F073" w14:textId="6DE5AAFF" w:rsidR="00033BAD" w:rsidRPr="00E65E8A" w:rsidRDefault="002C7ED5" w:rsidP="002C7ED5">
      <w:pPr>
        <w:pStyle w:val="Bullet1"/>
        <w:numPr>
          <w:ilvl w:val="0"/>
          <w:numId w:val="0"/>
        </w:numPr>
        <w:spacing w:before="0" w:line="240" w:lineRule="auto"/>
        <w:rPr>
          <w:rFonts w:ascii="Calibri" w:hAnsi="Calibri" w:cs="Calibri"/>
          <w:b/>
          <w:sz w:val="22"/>
          <w:szCs w:val="22"/>
        </w:rPr>
      </w:pPr>
      <w:r w:rsidRPr="00E65E8A">
        <w:rPr>
          <w:rFonts w:ascii="Calibri" w:hAnsi="Calibri" w:cs="Calibri"/>
          <w:b/>
          <w:sz w:val="22"/>
          <w:szCs w:val="22"/>
        </w:rPr>
        <w:t xml:space="preserve">III. </w:t>
      </w:r>
      <w:r w:rsidRPr="00E65E8A">
        <w:rPr>
          <w:rFonts w:ascii="Calibri" w:hAnsi="Calibri" w:cs="Calibri"/>
          <w:b/>
          <w:sz w:val="22"/>
          <w:szCs w:val="22"/>
        </w:rPr>
        <w:tab/>
      </w:r>
      <w:r w:rsidR="00033BAD" w:rsidRPr="00E65E8A">
        <w:rPr>
          <w:rFonts w:ascii="Calibri" w:hAnsi="Calibri" w:cs="Calibri"/>
          <w:b/>
          <w:sz w:val="22"/>
          <w:szCs w:val="22"/>
        </w:rPr>
        <w:t>Treatment: Oropharyngeal surgery, Facial bone surgery</w:t>
      </w:r>
    </w:p>
    <w:p w14:paraId="1C7048EA" w14:textId="77777777" w:rsidR="00033BAD" w:rsidRPr="00E65E8A" w:rsidRDefault="00033BAD" w:rsidP="00033BAD">
      <w:pPr>
        <w:rPr>
          <w:rFonts w:ascii="Calibri" w:hAnsi="Calibri" w:cs="Calibri"/>
          <w:sz w:val="22"/>
          <w:szCs w:val="22"/>
        </w:rPr>
      </w:pPr>
    </w:p>
    <w:p w14:paraId="1AAA0A62" w14:textId="77777777" w:rsidR="00033BAD" w:rsidRPr="00E65E8A" w:rsidRDefault="00033BAD" w:rsidP="00033BAD">
      <w:pPr>
        <w:pStyle w:val="ListParagraph"/>
        <w:numPr>
          <w:ilvl w:val="3"/>
          <w:numId w:val="10"/>
        </w:numPr>
        <w:tabs>
          <w:tab w:val="left" w:pos="720"/>
        </w:tabs>
        <w:ind w:left="720"/>
        <w:rPr>
          <w:rFonts w:ascii="Calibri" w:hAnsi="Calibri" w:cs="Calibri"/>
          <w:sz w:val="22"/>
          <w:szCs w:val="22"/>
        </w:rPr>
      </w:pPr>
      <w:r w:rsidRPr="00E65E8A">
        <w:rPr>
          <w:rFonts w:ascii="Calibri" w:hAnsi="Calibri" w:cs="Calibri"/>
          <w:sz w:val="22"/>
          <w:szCs w:val="22"/>
        </w:rPr>
        <w:t xml:space="preserve">Post-operative, less than 1 month:  </w:t>
      </w:r>
      <w:r w:rsidRPr="00E65E8A">
        <w:rPr>
          <w:rFonts w:ascii="Calibri" w:eastAsia="MS Mincho" w:hAnsi="Calibri" w:cs="Calibri"/>
          <w:sz w:val="22"/>
          <w:szCs w:val="22"/>
          <w:lang w:eastAsia="ja-JP"/>
        </w:rPr>
        <w:t>A driver with an established diagnosis of moderate to severe OSA may be certified if he/she:</w:t>
      </w:r>
    </w:p>
    <w:p w14:paraId="085D0F1F" w14:textId="77777777" w:rsidR="00033BAD" w:rsidRPr="00E65E8A" w:rsidRDefault="00033BAD" w:rsidP="00033BAD">
      <w:pPr>
        <w:pStyle w:val="ListParagraph"/>
        <w:numPr>
          <w:ilvl w:val="4"/>
          <w:numId w:val="10"/>
        </w:numPr>
        <w:tabs>
          <w:tab w:val="left" w:pos="720"/>
        </w:tabs>
        <w:ind w:left="1440"/>
        <w:rPr>
          <w:rFonts w:ascii="Calibri" w:hAnsi="Calibri" w:cs="Calibri"/>
          <w:sz w:val="22"/>
          <w:szCs w:val="22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Has been cleared by the treating clinician, </w:t>
      </w:r>
      <w:r w:rsidRPr="00E65E8A">
        <w:rPr>
          <w:rFonts w:ascii="Calibri" w:eastAsia="MS Mincho" w:hAnsi="Calibri" w:cs="Calibri"/>
          <w:sz w:val="22"/>
          <w:szCs w:val="22"/>
          <w:u w:val="single"/>
          <w:lang w:eastAsia="ja-JP"/>
        </w:rPr>
        <w:t>and</w:t>
      </w:r>
    </w:p>
    <w:p w14:paraId="7519D09B" w14:textId="77777777" w:rsidR="00033BAD" w:rsidRPr="00E65E8A" w:rsidRDefault="00033BAD" w:rsidP="00033BAD">
      <w:pPr>
        <w:pStyle w:val="ListParagraph"/>
        <w:numPr>
          <w:ilvl w:val="4"/>
          <w:numId w:val="10"/>
        </w:numPr>
        <w:tabs>
          <w:tab w:val="left" w:pos="720"/>
        </w:tabs>
        <w:ind w:left="1440"/>
        <w:rPr>
          <w:rFonts w:ascii="Calibri" w:hAnsi="Calibri" w:cs="Calibri"/>
          <w:sz w:val="22"/>
          <w:szCs w:val="22"/>
        </w:rPr>
      </w:pPr>
      <w:proofErr w:type="gramStart"/>
      <w:r w:rsidRPr="00E65E8A">
        <w:rPr>
          <w:rFonts w:ascii="Calibri" w:eastAsia="MS Mincho" w:hAnsi="Calibri" w:cs="Calibri"/>
          <w:sz w:val="22"/>
          <w:szCs w:val="22"/>
          <w:lang w:eastAsia="ja-JP"/>
        </w:rPr>
        <w:t>Is able to</w:t>
      </w:r>
      <w:proofErr w:type="gramEnd"/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 provide evidence of compliance with PAP or oral device OSA therapy (see Sections V and VI).</w:t>
      </w:r>
    </w:p>
    <w:p w14:paraId="7A64BAEC" w14:textId="77777777" w:rsidR="00033BAD" w:rsidRPr="00E65E8A" w:rsidRDefault="00033BAD" w:rsidP="00033BAD">
      <w:pPr>
        <w:pStyle w:val="ListParagraph"/>
        <w:tabs>
          <w:tab w:val="left" w:pos="720"/>
        </w:tabs>
        <w:ind w:left="1440"/>
        <w:rPr>
          <w:rFonts w:ascii="Calibri" w:hAnsi="Calibri" w:cs="Calibri"/>
          <w:sz w:val="22"/>
          <w:szCs w:val="22"/>
        </w:rPr>
      </w:pPr>
    </w:p>
    <w:p w14:paraId="0563F03E" w14:textId="77777777" w:rsidR="00033BAD" w:rsidRPr="00E65E8A" w:rsidRDefault="00033BAD" w:rsidP="00033BAD">
      <w:pPr>
        <w:pStyle w:val="Bullet1"/>
        <w:numPr>
          <w:ilvl w:val="3"/>
          <w:numId w:val="10"/>
        </w:numPr>
        <w:spacing w:before="0" w:line="240" w:lineRule="auto"/>
        <w:ind w:left="720"/>
        <w:rPr>
          <w:rFonts w:ascii="Calibri" w:hAnsi="Calibri" w:cs="Calibri"/>
          <w:sz w:val="22"/>
          <w:szCs w:val="22"/>
        </w:rPr>
      </w:pPr>
      <w:bookmarkStart w:id="0" w:name="OLE_LINK1"/>
      <w:r w:rsidRPr="00E65E8A">
        <w:rPr>
          <w:rFonts w:ascii="Calibri" w:hAnsi="Calibri" w:cs="Calibri"/>
          <w:sz w:val="22"/>
          <w:szCs w:val="22"/>
        </w:rPr>
        <w:t>Post-operative, after 1 month:  After 1 month has passed since surgery, a driver may be certified, provided that:</w:t>
      </w:r>
    </w:p>
    <w:p w14:paraId="66041B6A" w14:textId="77777777" w:rsidR="00033BAD" w:rsidRPr="00E65E8A" w:rsidRDefault="00033BAD" w:rsidP="00033BAD">
      <w:pPr>
        <w:pStyle w:val="Bullet1"/>
        <w:numPr>
          <w:ilvl w:val="4"/>
          <w:numId w:val="10"/>
        </w:numPr>
        <w:spacing w:before="0" w:line="240" w:lineRule="auto"/>
        <w:ind w:left="1440"/>
        <w:rPr>
          <w:rFonts w:ascii="Calibri" w:hAnsi="Calibri" w:cs="Calibri"/>
          <w:sz w:val="22"/>
          <w:szCs w:val="22"/>
        </w:rPr>
      </w:pPr>
      <w:r w:rsidRPr="00E65E8A">
        <w:rPr>
          <w:rFonts w:ascii="Calibri" w:hAnsi="Calibri" w:cs="Calibri"/>
          <w:sz w:val="22"/>
          <w:szCs w:val="22"/>
        </w:rPr>
        <w:t xml:space="preserve">A repeat sleep study shows that the driver no longer has a moderate to severe OSA diagnosis, </w:t>
      </w:r>
      <w:r w:rsidRPr="00E65E8A">
        <w:rPr>
          <w:rFonts w:ascii="Calibri" w:hAnsi="Calibri" w:cs="Calibri"/>
          <w:sz w:val="22"/>
          <w:szCs w:val="22"/>
          <w:u w:val="single"/>
        </w:rPr>
        <w:t>and</w:t>
      </w:r>
    </w:p>
    <w:p w14:paraId="469CA7BF" w14:textId="77777777" w:rsidR="00033BAD" w:rsidRPr="00E65E8A" w:rsidRDefault="00033BAD" w:rsidP="00033BAD">
      <w:pPr>
        <w:pStyle w:val="Bullet1"/>
        <w:numPr>
          <w:ilvl w:val="4"/>
          <w:numId w:val="10"/>
        </w:numPr>
        <w:spacing w:before="0" w:line="240" w:lineRule="auto"/>
        <w:ind w:left="1440"/>
        <w:rPr>
          <w:rFonts w:ascii="Calibri" w:hAnsi="Calibri" w:cs="Calibri"/>
          <w:sz w:val="22"/>
          <w:szCs w:val="22"/>
        </w:rPr>
      </w:pPr>
      <w:r w:rsidRPr="00E65E8A">
        <w:rPr>
          <w:rFonts w:ascii="Calibri" w:hAnsi="Calibri" w:cs="Calibri"/>
          <w:sz w:val="22"/>
          <w:szCs w:val="22"/>
        </w:rPr>
        <w:lastRenderedPageBreak/>
        <w:t>The driver does not report excessive sleepiness during the major wake period.</w:t>
      </w:r>
    </w:p>
    <w:bookmarkEnd w:id="0"/>
    <w:p w14:paraId="02DC15FE" w14:textId="77777777" w:rsidR="00033BAD" w:rsidRPr="00E65E8A" w:rsidRDefault="00033BAD" w:rsidP="00033BAD">
      <w:pPr>
        <w:pStyle w:val="ListParagraph"/>
        <w:numPr>
          <w:ilvl w:val="3"/>
          <w:numId w:val="10"/>
        </w:numPr>
        <w:spacing w:before="240"/>
        <w:ind w:left="810" w:hanging="450"/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Times New Roman" w:hAnsi="Calibri" w:cs="Calibri"/>
          <w:sz w:val="22"/>
          <w:szCs w:val="22"/>
        </w:rPr>
        <w:t>Annual recertification</w:t>
      </w:r>
    </w:p>
    <w:p w14:paraId="50446F50" w14:textId="77777777" w:rsidR="00033BAD" w:rsidRPr="00E65E8A" w:rsidRDefault="00033BAD" w:rsidP="002C7ED5">
      <w:pPr>
        <w:pStyle w:val="ListParagraph"/>
        <w:numPr>
          <w:ilvl w:val="3"/>
          <w:numId w:val="19"/>
        </w:numPr>
        <w:spacing w:before="240"/>
        <w:ind w:left="1440"/>
        <w:rPr>
          <w:rFonts w:ascii="Calibri" w:eastAsia="Times New Roman" w:hAnsi="Calibri" w:cs="Calibri"/>
          <w:sz w:val="22"/>
          <w:szCs w:val="22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>If clinically indicated, repeat the sleep study.</w:t>
      </w:r>
    </w:p>
    <w:p w14:paraId="6C6F3930" w14:textId="56A6B68C" w:rsidR="00033BAD" w:rsidRPr="00E65E8A" w:rsidRDefault="00033BAD" w:rsidP="00AE39CC">
      <w:pPr>
        <w:pStyle w:val="Bullet1"/>
        <w:numPr>
          <w:ilvl w:val="0"/>
          <w:numId w:val="0"/>
        </w:numPr>
        <w:spacing w:line="240" w:lineRule="auto"/>
        <w:rPr>
          <w:rFonts w:ascii="Calibri" w:hAnsi="Calibri" w:cs="Calibri"/>
          <w:b/>
          <w:sz w:val="22"/>
          <w:szCs w:val="22"/>
        </w:rPr>
      </w:pPr>
      <w:r w:rsidRPr="00E65E8A">
        <w:rPr>
          <w:rFonts w:ascii="Calibri" w:hAnsi="Calibri" w:cs="Calibri"/>
          <w:b/>
          <w:sz w:val="22"/>
          <w:szCs w:val="22"/>
        </w:rPr>
        <w:t>Treatment: Tracheostomy</w:t>
      </w:r>
    </w:p>
    <w:p w14:paraId="01F1D137" w14:textId="77777777" w:rsidR="00033BAD" w:rsidRPr="00E65E8A" w:rsidRDefault="00033BAD" w:rsidP="00033BAD">
      <w:pPr>
        <w:pStyle w:val="ListParagraph"/>
        <w:rPr>
          <w:rFonts w:ascii="Calibri" w:hAnsi="Calibri" w:cs="Calibri"/>
          <w:sz w:val="22"/>
          <w:szCs w:val="22"/>
        </w:rPr>
      </w:pPr>
    </w:p>
    <w:p w14:paraId="34F3D850" w14:textId="77777777" w:rsidR="00033BAD" w:rsidRPr="00E65E8A" w:rsidRDefault="00033BAD" w:rsidP="00033BAD">
      <w:pPr>
        <w:pStyle w:val="ListParagraph"/>
        <w:numPr>
          <w:ilvl w:val="0"/>
          <w:numId w:val="15"/>
        </w:numPr>
        <w:tabs>
          <w:tab w:val="left" w:pos="810"/>
        </w:tabs>
        <w:ind w:left="810" w:hanging="450"/>
        <w:rPr>
          <w:rFonts w:ascii="Calibri" w:hAnsi="Calibri" w:cs="Calibri"/>
          <w:sz w:val="22"/>
          <w:szCs w:val="22"/>
        </w:rPr>
      </w:pPr>
      <w:r w:rsidRPr="00E65E8A">
        <w:rPr>
          <w:rFonts w:ascii="Calibri" w:hAnsi="Calibri" w:cs="Calibri"/>
          <w:sz w:val="22"/>
          <w:szCs w:val="22"/>
        </w:rPr>
        <w:t xml:space="preserve">Post-operative, less than 1 month:  </w:t>
      </w:r>
      <w:r w:rsidRPr="00E65E8A">
        <w:rPr>
          <w:rFonts w:ascii="Calibri" w:eastAsia="MS Mincho" w:hAnsi="Calibri" w:cs="Calibri"/>
          <w:sz w:val="22"/>
          <w:szCs w:val="22"/>
          <w:lang w:eastAsia="ja-JP"/>
        </w:rPr>
        <w:t>A driver with an established diagnosis of moderate to severe OSA may be certified if he/she:</w:t>
      </w:r>
    </w:p>
    <w:p w14:paraId="09BE4AC9" w14:textId="77777777" w:rsidR="00033BAD" w:rsidRPr="00E65E8A" w:rsidRDefault="00033BAD" w:rsidP="00033BAD">
      <w:pPr>
        <w:pStyle w:val="ListParagraph"/>
        <w:numPr>
          <w:ilvl w:val="4"/>
          <w:numId w:val="10"/>
        </w:numPr>
        <w:tabs>
          <w:tab w:val="left" w:pos="720"/>
        </w:tabs>
        <w:ind w:left="1440"/>
        <w:rPr>
          <w:rFonts w:ascii="Calibri" w:hAnsi="Calibri" w:cs="Calibri"/>
          <w:sz w:val="22"/>
          <w:szCs w:val="22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Has been cleared by the treating clinician, </w:t>
      </w:r>
      <w:r w:rsidRPr="00E65E8A">
        <w:rPr>
          <w:rFonts w:ascii="Calibri" w:eastAsia="MS Mincho" w:hAnsi="Calibri" w:cs="Calibri"/>
          <w:sz w:val="22"/>
          <w:szCs w:val="22"/>
          <w:u w:val="single"/>
          <w:lang w:eastAsia="ja-JP"/>
        </w:rPr>
        <w:t>and</w:t>
      </w:r>
    </w:p>
    <w:p w14:paraId="6447C3B4" w14:textId="77777777" w:rsidR="00033BAD" w:rsidRPr="00E65E8A" w:rsidRDefault="00033BAD" w:rsidP="00033BAD">
      <w:pPr>
        <w:pStyle w:val="ListParagraph"/>
        <w:numPr>
          <w:ilvl w:val="4"/>
          <w:numId w:val="10"/>
        </w:numPr>
        <w:tabs>
          <w:tab w:val="left" w:pos="720"/>
        </w:tabs>
        <w:ind w:left="1440"/>
        <w:rPr>
          <w:rFonts w:ascii="Calibri" w:hAnsi="Calibri" w:cs="Calibri"/>
          <w:sz w:val="22"/>
          <w:szCs w:val="22"/>
        </w:rPr>
      </w:pPr>
      <w:proofErr w:type="gramStart"/>
      <w:r w:rsidRPr="00E65E8A">
        <w:rPr>
          <w:rFonts w:ascii="Calibri" w:eastAsia="MS Mincho" w:hAnsi="Calibri" w:cs="Calibri"/>
          <w:sz w:val="22"/>
          <w:szCs w:val="22"/>
          <w:lang w:eastAsia="ja-JP"/>
        </w:rPr>
        <w:t>Is able to</w:t>
      </w:r>
      <w:proofErr w:type="gramEnd"/>
      <w:r w:rsidRPr="00E65E8A">
        <w:rPr>
          <w:rFonts w:ascii="Calibri" w:eastAsia="MS Mincho" w:hAnsi="Calibri" w:cs="Calibri"/>
          <w:sz w:val="22"/>
          <w:szCs w:val="22"/>
          <w:lang w:eastAsia="ja-JP"/>
        </w:rPr>
        <w:t xml:space="preserve"> provide evidence of compliance with PAP or oral device OSA therapy (see Sections V and VI).</w:t>
      </w:r>
    </w:p>
    <w:p w14:paraId="302BC38F" w14:textId="77777777" w:rsidR="00033BAD" w:rsidRPr="00E65E8A" w:rsidRDefault="00033BAD" w:rsidP="00033BAD">
      <w:pPr>
        <w:pStyle w:val="ListParagraph"/>
        <w:tabs>
          <w:tab w:val="left" w:pos="720"/>
        </w:tabs>
        <w:ind w:left="1440"/>
        <w:rPr>
          <w:rFonts w:ascii="Calibri" w:hAnsi="Calibri" w:cs="Calibri"/>
          <w:sz w:val="22"/>
          <w:szCs w:val="22"/>
        </w:rPr>
      </w:pPr>
    </w:p>
    <w:p w14:paraId="07569750" w14:textId="60B4F7DD" w:rsidR="00AE39CC" w:rsidRPr="00E65E8A" w:rsidRDefault="00033BAD" w:rsidP="00AE39CC">
      <w:pPr>
        <w:pStyle w:val="Bullet1"/>
        <w:numPr>
          <w:ilvl w:val="0"/>
          <w:numId w:val="15"/>
        </w:numPr>
        <w:spacing w:before="0" w:after="240" w:line="240" w:lineRule="auto"/>
        <w:ind w:left="810" w:hanging="450"/>
        <w:rPr>
          <w:rFonts w:ascii="Calibri" w:hAnsi="Calibri" w:cs="Calibri"/>
          <w:sz w:val="22"/>
          <w:szCs w:val="22"/>
        </w:rPr>
      </w:pPr>
      <w:r w:rsidRPr="00E65E8A">
        <w:rPr>
          <w:rFonts w:ascii="Calibri" w:hAnsi="Calibri" w:cs="Calibri"/>
          <w:sz w:val="22"/>
          <w:szCs w:val="22"/>
        </w:rPr>
        <w:t>Post-operative, after 1 month:  After 1 month has passed since surgery, a driver may be certified, provided that:</w:t>
      </w:r>
      <w:r w:rsidR="00AE39CC" w:rsidRPr="00E65E8A">
        <w:rPr>
          <w:rFonts w:ascii="Calibri" w:hAnsi="Calibri" w:cs="Calibri"/>
          <w:sz w:val="22"/>
          <w:szCs w:val="22"/>
        </w:rPr>
        <w:t xml:space="preserve"> </w:t>
      </w:r>
      <w:r w:rsidR="00683C8E" w:rsidRPr="00E65E8A">
        <w:rPr>
          <w:rFonts w:ascii="Calibri" w:hAnsi="Calibri" w:cs="Calibri"/>
          <w:sz w:val="22"/>
          <w:szCs w:val="22"/>
        </w:rPr>
        <w:pict w14:anchorId="57431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0.5pt">
            <v:imagedata r:id="rId5" o:title=""/>
          </v:shape>
        </w:pict>
      </w:r>
    </w:p>
    <w:p w14:paraId="4E585983" w14:textId="075D04C9" w:rsidR="00AE39CC" w:rsidRPr="00E65E8A" w:rsidRDefault="00AE39CC" w:rsidP="00AE39CC">
      <w:pPr>
        <w:pStyle w:val="Bullet1"/>
        <w:numPr>
          <w:ilvl w:val="0"/>
          <w:numId w:val="15"/>
        </w:numPr>
        <w:spacing w:before="0" w:line="240" w:lineRule="auto"/>
        <w:ind w:left="810" w:hanging="450"/>
        <w:rPr>
          <w:rFonts w:ascii="Calibri" w:hAnsi="Calibri" w:cs="Calibri"/>
          <w:sz w:val="22"/>
          <w:szCs w:val="22"/>
        </w:rPr>
      </w:pPr>
      <w:r w:rsidRPr="00E65E8A">
        <w:rPr>
          <w:rFonts w:ascii="Calibri" w:hAnsi="Calibri" w:cs="Calibri"/>
          <w:sz w:val="22"/>
          <w:szCs w:val="22"/>
        </w:rPr>
        <w:t>Annual Recertification</w:t>
      </w:r>
    </w:p>
    <w:p w14:paraId="50734C37" w14:textId="77777777" w:rsidR="00033BAD" w:rsidRPr="00E65E8A" w:rsidRDefault="00033BAD" w:rsidP="00AE39CC">
      <w:pPr>
        <w:pStyle w:val="Bullet1"/>
        <w:numPr>
          <w:ilvl w:val="0"/>
          <w:numId w:val="14"/>
        </w:numPr>
        <w:spacing w:before="0" w:line="240" w:lineRule="auto"/>
        <w:rPr>
          <w:rFonts w:ascii="Calibri" w:hAnsi="Calibri" w:cs="Calibri"/>
          <w:sz w:val="22"/>
          <w:szCs w:val="22"/>
        </w:rPr>
      </w:pPr>
      <w:r w:rsidRPr="00E65E8A">
        <w:rPr>
          <w:rFonts w:ascii="Calibri" w:eastAsia="MS Mincho" w:hAnsi="Calibri" w:cs="Calibri"/>
          <w:sz w:val="22"/>
          <w:szCs w:val="22"/>
          <w:lang w:eastAsia="ja-JP"/>
        </w:rPr>
        <w:t>If clinically indicated, repeat the sleep study.</w:t>
      </w:r>
    </w:p>
    <w:p w14:paraId="723FA940" w14:textId="77777777" w:rsidR="00033BAD" w:rsidRPr="00E65E8A" w:rsidRDefault="00033BAD" w:rsidP="00033BAD">
      <w:pPr>
        <w:pStyle w:val="Bullet1"/>
        <w:numPr>
          <w:ilvl w:val="0"/>
          <w:numId w:val="0"/>
        </w:numPr>
        <w:tabs>
          <w:tab w:val="num" w:pos="702"/>
        </w:tabs>
        <w:spacing w:before="0" w:line="240" w:lineRule="auto"/>
        <w:rPr>
          <w:rFonts w:ascii="Calibri" w:hAnsi="Calibri" w:cs="Calibri"/>
          <w:b/>
          <w:sz w:val="22"/>
          <w:szCs w:val="22"/>
        </w:rPr>
      </w:pPr>
    </w:p>
    <w:p w14:paraId="0F4D0333" w14:textId="77777777" w:rsidR="00033BAD" w:rsidRPr="00E65E8A" w:rsidRDefault="00033BAD" w:rsidP="00033BAD">
      <w:pPr>
        <w:pStyle w:val="Bullet1"/>
        <w:numPr>
          <w:ilvl w:val="0"/>
          <w:numId w:val="0"/>
        </w:numPr>
        <w:tabs>
          <w:tab w:val="num" w:pos="702"/>
        </w:tabs>
        <w:spacing w:before="0" w:line="240" w:lineRule="auto"/>
        <w:rPr>
          <w:rFonts w:ascii="Calibri" w:hAnsi="Calibri" w:cs="Calibri"/>
          <w:b/>
          <w:sz w:val="22"/>
          <w:szCs w:val="22"/>
        </w:rPr>
      </w:pPr>
    </w:p>
    <w:p w14:paraId="18807440" w14:textId="77777777" w:rsidR="00033BAD" w:rsidRPr="00E65E8A" w:rsidRDefault="00033BAD" w:rsidP="00033BAD">
      <w:pPr>
        <w:rPr>
          <w:rFonts w:ascii="Calibri" w:hAnsi="Calibri" w:cs="Calibri"/>
          <w:sz w:val="22"/>
          <w:szCs w:val="22"/>
        </w:rPr>
      </w:pPr>
    </w:p>
    <w:p w14:paraId="12F881FC" w14:textId="77777777" w:rsidR="00033BAD" w:rsidRPr="00E65E8A" w:rsidRDefault="00033BAD" w:rsidP="00033BAD">
      <w:pPr>
        <w:rPr>
          <w:rFonts w:ascii="Calibri" w:hAnsi="Calibri" w:cs="Calibri"/>
          <w:sz w:val="22"/>
          <w:szCs w:val="22"/>
        </w:rPr>
      </w:pPr>
    </w:p>
    <w:p w14:paraId="45CE025F" w14:textId="77777777" w:rsidR="00033BAD" w:rsidRPr="00E65E8A" w:rsidRDefault="00033BAD" w:rsidP="00F7320F">
      <w:pPr>
        <w:rPr>
          <w:rFonts w:ascii="Calibri" w:hAnsi="Calibri" w:cs="Calibri"/>
          <w:b/>
          <w:sz w:val="22"/>
          <w:szCs w:val="22"/>
          <w:u w:val="single"/>
        </w:rPr>
      </w:pPr>
    </w:p>
    <w:sectPr w:rsidR="00033BAD" w:rsidRPr="00E65E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7DAF"/>
    <w:multiLevelType w:val="hybridMultilevel"/>
    <w:tmpl w:val="7714A6A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FA8A0F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b w:val="0"/>
        <w:bCs/>
      </w:rPr>
    </w:lvl>
    <w:lvl w:ilvl="2" w:tplc="2904C674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7BA6"/>
    <w:multiLevelType w:val="hybridMultilevel"/>
    <w:tmpl w:val="670837D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6EB940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C812F63A">
      <w:start w:val="3"/>
      <w:numFmt w:val="upperRoman"/>
      <w:lvlText w:val="%6."/>
      <w:lvlJc w:val="left"/>
      <w:pPr>
        <w:ind w:left="4320" w:hanging="72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7716F"/>
    <w:multiLevelType w:val="hybridMultilevel"/>
    <w:tmpl w:val="E1806F72"/>
    <w:lvl w:ilvl="0" w:tplc="C00C2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E9CCE820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7FA0"/>
    <w:multiLevelType w:val="hybridMultilevel"/>
    <w:tmpl w:val="D09EEE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483E62"/>
    <w:multiLevelType w:val="hybridMultilevel"/>
    <w:tmpl w:val="5636E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60429"/>
    <w:multiLevelType w:val="hybridMultilevel"/>
    <w:tmpl w:val="35EC0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057E7E"/>
    <w:multiLevelType w:val="hybridMultilevel"/>
    <w:tmpl w:val="51988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12127"/>
    <w:multiLevelType w:val="hybridMultilevel"/>
    <w:tmpl w:val="0472F20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3C1645BB"/>
    <w:multiLevelType w:val="hybridMultilevel"/>
    <w:tmpl w:val="7BAAC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968BF"/>
    <w:multiLevelType w:val="hybridMultilevel"/>
    <w:tmpl w:val="68B8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B6AE2"/>
    <w:multiLevelType w:val="hybridMultilevel"/>
    <w:tmpl w:val="211C8C92"/>
    <w:lvl w:ilvl="0" w:tplc="063EB20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25C425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77A4E"/>
    <w:multiLevelType w:val="hybridMultilevel"/>
    <w:tmpl w:val="8E0AB2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pStyle w:val="Bullet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723F9"/>
    <w:multiLevelType w:val="hybridMultilevel"/>
    <w:tmpl w:val="9C0AD346"/>
    <w:lvl w:ilvl="0" w:tplc="0409000F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3" w15:restartNumberingAfterBreak="0">
    <w:nsid w:val="50CF5A97"/>
    <w:multiLevelType w:val="hybridMultilevel"/>
    <w:tmpl w:val="2738E4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12E704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5A73A9"/>
    <w:multiLevelType w:val="multilevel"/>
    <w:tmpl w:val="E6A040AC"/>
    <w:lvl w:ilvl="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D1D18"/>
    <w:multiLevelType w:val="hybridMultilevel"/>
    <w:tmpl w:val="EC4E2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F0A4C"/>
    <w:multiLevelType w:val="hybridMultilevel"/>
    <w:tmpl w:val="B85644F2"/>
    <w:lvl w:ilvl="0" w:tplc="9CFCE0D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5508A"/>
    <w:multiLevelType w:val="hybridMultilevel"/>
    <w:tmpl w:val="DAAC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64D5"/>
    <w:multiLevelType w:val="hybridMultilevel"/>
    <w:tmpl w:val="F4D63E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E13341"/>
    <w:multiLevelType w:val="hybridMultilevel"/>
    <w:tmpl w:val="B7C20D58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62ED8"/>
    <w:multiLevelType w:val="hybridMultilevel"/>
    <w:tmpl w:val="696607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440799">
    <w:abstractNumId w:val="6"/>
  </w:num>
  <w:num w:numId="2" w16cid:durableId="2108037163">
    <w:abstractNumId w:val="8"/>
  </w:num>
  <w:num w:numId="3" w16cid:durableId="803736002">
    <w:abstractNumId w:val="9"/>
  </w:num>
  <w:num w:numId="4" w16cid:durableId="1454053738">
    <w:abstractNumId w:val="17"/>
  </w:num>
  <w:num w:numId="5" w16cid:durableId="1751386868">
    <w:abstractNumId w:val="5"/>
  </w:num>
  <w:num w:numId="6" w16cid:durableId="939139595">
    <w:abstractNumId w:val="3"/>
  </w:num>
  <w:num w:numId="7" w16cid:durableId="2011791084">
    <w:abstractNumId w:val="11"/>
  </w:num>
  <w:num w:numId="8" w16cid:durableId="1832982959">
    <w:abstractNumId w:val="4"/>
  </w:num>
  <w:num w:numId="9" w16cid:durableId="1642688635">
    <w:abstractNumId w:val="2"/>
  </w:num>
  <w:num w:numId="10" w16cid:durableId="520046014">
    <w:abstractNumId w:val="13"/>
  </w:num>
  <w:num w:numId="11" w16cid:durableId="4283166">
    <w:abstractNumId w:val="16"/>
  </w:num>
  <w:num w:numId="12" w16cid:durableId="243417034">
    <w:abstractNumId w:val="1"/>
  </w:num>
  <w:num w:numId="13" w16cid:durableId="1540436800">
    <w:abstractNumId w:val="12"/>
  </w:num>
  <w:num w:numId="14" w16cid:durableId="190150847">
    <w:abstractNumId w:val="18"/>
  </w:num>
  <w:num w:numId="15" w16cid:durableId="1585607481">
    <w:abstractNumId w:val="19"/>
  </w:num>
  <w:num w:numId="16" w16cid:durableId="850416018">
    <w:abstractNumId w:val="7"/>
  </w:num>
  <w:num w:numId="17" w16cid:durableId="1419794438">
    <w:abstractNumId w:val="10"/>
  </w:num>
  <w:num w:numId="18" w16cid:durableId="1155338190">
    <w:abstractNumId w:val="15"/>
  </w:num>
  <w:num w:numId="19" w16cid:durableId="658314294">
    <w:abstractNumId w:val="0"/>
  </w:num>
  <w:num w:numId="20" w16cid:durableId="1042561905">
    <w:abstractNumId w:val="20"/>
  </w:num>
  <w:num w:numId="21" w16cid:durableId="1300308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50CA7AC7-E666-458D-A5E4-AAF1BEA87C7B}"/>
    <w:docVar w:name="dgnword-eventsink" w:val="102497536"/>
  </w:docVars>
  <w:rsids>
    <w:rsidRoot w:val="002E01AE"/>
    <w:rsid w:val="00000ACC"/>
    <w:rsid w:val="00001022"/>
    <w:rsid w:val="000010D1"/>
    <w:rsid w:val="00001FCF"/>
    <w:rsid w:val="0000394A"/>
    <w:rsid w:val="000045A8"/>
    <w:rsid w:val="00010F30"/>
    <w:rsid w:val="000112EE"/>
    <w:rsid w:val="00011713"/>
    <w:rsid w:val="0001249F"/>
    <w:rsid w:val="00012BD8"/>
    <w:rsid w:val="00013053"/>
    <w:rsid w:val="0001465A"/>
    <w:rsid w:val="00021667"/>
    <w:rsid w:val="000222FD"/>
    <w:rsid w:val="00024722"/>
    <w:rsid w:val="00025259"/>
    <w:rsid w:val="000316BA"/>
    <w:rsid w:val="00033BAD"/>
    <w:rsid w:val="00037D35"/>
    <w:rsid w:val="00046C43"/>
    <w:rsid w:val="00050D7B"/>
    <w:rsid w:val="000524CB"/>
    <w:rsid w:val="000526F6"/>
    <w:rsid w:val="000546B3"/>
    <w:rsid w:val="00055D53"/>
    <w:rsid w:val="00057DD9"/>
    <w:rsid w:val="00060FAF"/>
    <w:rsid w:val="0006140F"/>
    <w:rsid w:val="000666D8"/>
    <w:rsid w:val="00066C2E"/>
    <w:rsid w:val="0007038D"/>
    <w:rsid w:val="00070FA5"/>
    <w:rsid w:val="00071D40"/>
    <w:rsid w:val="00072D4A"/>
    <w:rsid w:val="000733D8"/>
    <w:rsid w:val="00080294"/>
    <w:rsid w:val="0008581D"/>
    <w:rsid w:val="00086D8C"/>
    <w:rsid w:val="00087BDF"/>
    <w:rsid w:val="000910AE"/>
    <w:rsid w:val="00091FF3"/>
    <w:rsid w:val="000979F0"/>
    <w:rsid w:val="00097E37"/>
    <w:rsid w:val="000A5AEC"/>
    <w:rsid w:val="000B3487"/>
    <w:rsid w:val="000B34D1"/>
    <w:rsid w:val="000C0956"/>
    <w:rsid w:val="000C1084"/>
    <w:rsid w:val="000C1E7A"/>
    <w:rsid w:val="000C4819"/>
    <w:rsid w:val="000C56B3"/>
    <w:rsid w:val="000C71FC"/>
    <w:rsid w:val="000D1125"/>
    <w:rsid w:val="000D15D7"/>
    <w:rsid w:val="000D5782"/>
    <w:rsid w:val="000E1EB7"/>
    <w:rsid w:val="000E28A4"/>
    <w:rsid w:val="000E7BBC"/>
    <w:rsid w:val="000F07DC"/>
    <w:rsid w:val="000F6DB4"/>
    <w:rsid w:val="00100A69"/>
    <w:rsid w:val="00101EFD"/>
    <w:rsid w:val="001029B4"/>
    <w:rsid w:val="00104D8C"/>
    <w:rsid w:val="0011104C"/>
    <w:rsid w:val="00113036"/>
    <w:rsid w:val="00113E0E"/>
    <w:rsid w:val="00115874"/>
    <w:rsid w:val="001159F8"/>
    <w:rsid w:val="00116507"/>
    <w:rsid w:val="00121A9A"/>
    <w:rsid w:val="001257E7"/>
    <w:rsid w:val="00126EC5"/>
    <w:rsid w:val="00127BCA"/>
    <w:rsid w:val="0013005F"/>
    <w:rsid w:val="00130D00"/>
    <w:rsid w:val="001312EA"/>
    <w:rsid w:val="00131832"/>
    <w:rsid w:val="00131AB9"/>
    <w:rsid w:val="001349D3"/>
    <w:rsid w:val="001358A1"/>
    <w:rsid w:val="001401C7"/>
    <w:rsid w:val="00141CBF"/>
    <w:rsid w:val="00142EF5"/>
    <w:rsid w:val="00143C89"/>
    <w:rsid w:val="001441B9"/>
    <w:rsid w:val="00146E1B"/>
    <w:rsid w:val="00150EEF"/>
    <w:rsid w:val="00153128"/>
    <w:rsid w:val="00153AA7"/>
    <w:rsid w:val="00154D9A"/>
    <w:rsid w:val="00154F51"/>
    <w:rsid w:val="00156493"/>
    <w:rsid w:val="0016146E"/>
    <w:rsid w:val="00163FA6"/>
    <w:rsid w:val="001672F1"/>
    <w:rsid w:val="00170ADD"/>
    <w:rsid w:val="00171169"/>
    <w:rsid w:val="00174680"/>
    <w:rsid w:val="00174827"/>
    <w:rsid w:val="00175F51"/>
    <w:rsid w:val="0017792A"/>
    <w:rsid w:val="00180B59"/>
    <w:rsid w:val="00181A1B"/>
    <w:rsid w:val="00184152"/>
    <w:rsid w:val="001851A9"/>
    <w:rsid w:val="00190A5D"/>
    <w:rsid w:val="00190D8D"/>
    <w:rsid w:val="00192BCB"/>
    <w:rsid w:val="001935E8"/>
    <w:rsid w:val="00195B6A"/>
    <w:rsid w:val="001977CE"/>
    <w:rsid w:val="001A0C55"/>
    <w:rsid w:val="001A34BA"/>
    <w:rsid w:val="001A6C62"/>
    <w:rsid w:val="001B2111"/>
    <w:rsid w:val="001B2DAD"/>
    <w:rsid w:val="001B2F24"/>
    <w:rsid w:val="001B36B2"/>
    <w:rsid w:val="001B4716"/>
    <w:rsid w:val="001B7A7C"/>
    <w:rsid w:val="001B7CBB"/>
    <w:rsid w:val="001C21D4"/>
    <w:rsid w:val="001C303C"/>
    <w:rsid w:val="001C5E49"/>
    <w:rsid w:val="001C7024"/>
    <w:rsid w:val="001C7C13"/>
    <w:rsid w:val="001C7DE3"/>
    <w:rsid w:val="001D3E9D"/>
    <w:rsid w:val="001D4674"/>
    <w:rsid w:val="001D48CB"/>
    <w:rsid w:val="001D7A52"/>
    <w:rsid w:val="001E13DB"/>
    <w:rsid w:val="001E2DEA"/>
    <w:rsid w:val="001E2F9F"/>
    <w:rsid w:val="001E4ED3"/>
    <w:rsid w:val="001F04BC"/>
    <w:rsid w:val="001F0514"/>
    <w:rsid w:val="001F2E59"/>
    <w:rsid w:val="001F3812"/>
    <w:rsid w:val="001F3A9A"/>
    <w:rsid w:val="001F5B24"/>
    <w:rsid w:val="0020151F"/>
    <w:rsid w:val="00202C4D"/>
    <w:rsid w:val="002046F6"/>
    <w:rsid w:val="00205AE4"/>
    <w:rsid w:val="0020616A"/>
    <w:rsid w:val="00210014"/>
    <w:rsid w:val="0021356D"/>
    <w:rsid w:val="00213ABE"/>
    <w:rsid w:val="00221488"/>
    <w:rsid w:val="002219D1"/>
    <w:rsid w:val="00222930"/>
    <w:rsid w:val="002245A1"/>
    <w:rsid w:val="002254B3"/>
    <w:rsid w:val="00227087"/>
    <w:rsid w:val="00230673"/>
    <w:rsid w:val="00231805"/>
    <w:rsid w:val="00231F48"/>
    <w:rsid w:val="002320A4"/>
    <w:rsid w:val="00235C83"/>
    <w:rsid w:val="00237B61"/>
    <w:rsid w:val="00240867"/>
    <w:rsid w:val="00240CE4"/>
    <w:rsid w:val="00242CB2"/>
    <w:rsid w:val="00242FBF"/>
    <w:rsid w:val="00247177"/>
    <w:rsid w:val="002471D7"/>
    <w:rsid w:val="0024724B"/>
    <w:rsid w:val="00250240"/>
    <w:rsid w:val="002502A5"/>
    <w:rsid w:val="00250D80"/>
    <w:rsid w:val="00252CCB"/>
    <w:rsid w:val="00253080"/>
    <w:rsid w:val="0025697D"/>
    <w:rsid w:val="00256F68"/>
    <w:rsid w:val="0026004F"/>
    <w:rsid w:val="00263720"/>
    <w:rsid w:val="00263CDC"/>
    <w:rsid w:val="00263FDB"/>
    <w:rsid w:val="00271297"/>
    <w:rsid w:val="0027245C"/>
    <w:rsid w:val="00274E74"/>
    <w:rsid w:val="00275752"/>
    <w:rsid w:val="00275CDC"/>
    <w:rsid w:val="00276312"/>
    <w:rsid w:val="00277230"/>
    <w:rsid w:val="00281E52"/>
    <w:rsid w:val="002824A4"/>
    <w:rsid w:val="00286116"/>
    <w:rsid w:val="00286C8A"/>
    <w:rsid w:val="002912A5"/>
    <w:rsid w:val="00291C40"/>
    <w:rsid w:val="0029257C"/>
    <w:rsid w:val="0029343F"/>
    <w:rsid w:val="00293A13"/>
    <w:rsid w:val="00293D72"/>
    <w:rsid w:val="00294D35"/>
    <w:rsid w:val="00296FAE"/>
    <w:rsid w:val="002A0886"/>
    <w:rsid w:val="002A1F73"/>
    <w:rsid w:val="002A33C3"/>
    <w:rsid w:val="002A490D"/>
    <w:rsid w:val="002B0D39"/>
    <w:rsid w:val="002B0D6D"/>
    <w:rsid w:val="002B4264"/>
    <w:rsid w:val="002B4E08"/>
    <w:rsid w:val="002B5CEF"/>
    <w:rsid w:val="002C04FE"/>
    <w:rsid w:val="002C15D0"/>
    <w:rsid w:val="002C16A6"/>
    <w:rsid w:val="002C31D7"/>
    <w:rsid w:val="002C6228"/>
    <w:rsid w:val="002C62D7"/>
    <w:rsid w:val="002C75EE"/>
    <w:rsid w:val="002C7ED5"/>
    <w:rsid w:val="002D0433"/>
    <w:rsid w:val="002D05F7"/>
    <w:rsid w:val="002E01AE"/>
    <w:rsid w:val="002E15D8"/>
    <w:rsid w:val="002E3AFF"/>
    <w:rsid w:val="002E7C77"/>
    <w:rsid w:val="002F22E5"/>
    <w:rsid w:val="002F2B35"/>
    <w:rsid w:val="002F387A"/>
    <w:rsid w:val="002F738C"/>
    <w:rsid w:val="002F752E"/>
    <w:rsid w:val="0030062D"/>
    <w:rsid w:val="00302523"/>
    <w:rsid w:val="003055C7"/>
    <w:rsid w:val="00305C65"/>
    <w:rsid w:val="0030644F"/>
    <w:rsid w:val="00311A5A"/>
    <w:rsid w:val="00312C36"/>
    <w:rsid w:val="0031300C"/>
    <w:rsid w:val="003147FE"/>
    <w:rsid w:val="0031682E"/>
    <w:rsid w:val="00317FCD"/>
    <w:rsid w:val="0032135F"/>
    <w:rsid w:val="00321B2A"/>
    <w:rsid w:val="00322934"/>
    <w:rsid w:val="003240A3"/>
    <w:rsid w:val="00326D79"/>
    <w:rsid w:val="003328EA"/>
    <w:rsid w:val="00335346"/>
    <w:rsid w:val="00337AC3"/>
    <w:rsid w:val="00340450"/>
    <w:rsid w:val="0034328A"/>
    <w:rsid w:val="00343C82"/>
    <w:rsid w:val="00344737"/>
    <w:rsid w:val="00345BAA"/>
    <w:rsid w:val="00346777"/>
    <w:rsid w:val="00347B68"/>
    <w:rsid w:val="003509DE"/>
    <w:rsid w:val="003514CF"/>
    <w:rsid w:val="00354474"/>
    <w:rsid w:val="00355F7E"/>
    <w:rsid w:val="003606F1"/>
    <w:rsid w:val="00364A2B"/>
    <w:rsid w:val="00364C5C"/>
    <w:rsid w:val="0036768C"/>
    <w:rsid w:val="00370ECC"/>
    <w:rsid w:val="00371A08"/>
    <w:rsid w:val="00371A2B"/>
    <w:rsid w:val="003721D8"/>
    <w:rsid w:val="003731CD"/>
    <w:rsid w:val="00373528"/>
    <w:rsid w:val="00373ED6"/>
    <w:rsid w:val="0037419F"/>
    <w:rsid w:val="0038371D"/>
    <w:rsid w:val="0038587D"/>
    <w:rsid w:val="0039080A"/>
    <w:rsid w:val="00391455"/>
    <w:rsid w:val="00393210"/>
    <w:rsid w:val="00395C5F"/>
    <w:rsid w:val="003976AE"/>
    <w:rsid w:val="003976FD"/>
    <w:rsid w:val="003A47F8"/>
    <w:rsid w:val="003A592D"/>
    <w:rsid w:val="003A7C42"/>
    <w:rsid w:val="003B12D2"/>
    <w:rsid w:val="003B634F"/>
    <w:rsid w:val="003C265C"/>
    <w:rsid w:val="003C2D4D"/>
    <w:rsid w:val="003C3911"/>
    <w:rsid w:val="003C3B3C"/>
    <w:rsid w:val="003C649A"/>
    <w:rsid w:val="003D1E64"/>
    <w:rsid w:val="003D2398"/>
    <w:rsid w:val="003D4EAC"/>
    <w:rsid w:val="003D5801"/>
    <w:rsid w:val="003E1147"/>
    <w:rsid w:val="003E1BD8"/>
    <w:rsid w:val="003E1E24"/>
    <w:rsid w:val="003E2986"/>
    <w:rsid w:val="003E4570"/>
    <w:rsid w:val="003E7500"/>
    <w:rsid w:val="003F0B51"/>
    <w:rsid w:val="003F20A6"/>
    <w:rsid w:val="003F36AA"/>
    <w:rsid w:val="003F3B94"/>
    <w:rsid w:val="003F444F"/>
    <w:rsid w:val="003F463A"/>
    <w:rsid w:val="003F52E0"/>
    <w:rsid w:val="00401FF5"/>
    <w:rsid w:val="00402397"/>
    <w:rsid w:val="00403C67"/>
    <w:rsid w:val="00405495"/>
    <w:rsid w:val="00410290"/>
    <w:rsid w:val="00410461"/>
    <w:rsid w:val="00411420"/>
    <w:rsid w:val="00412361"/>
    <w:rsid w:val="00412EFF"/>
    <w:rsid w:val="004164BE"/>
    <w:rsid w:val="00416CAA"/>
    <w:rsid w:val="004216B4"/>
    <w:rsid w:val="00421E93"/>
    <w:rsid w:val="0042398F"/>
    <w:rsid w:val="004241D0"/>
    <w:rsid w:val="004244F1"/>
    <w:rsid w:val="00424E26"/>
    <w:rsid w:val="00425D0F"/>
    <w:rsid w:val="004321D9"/>
    <w:rsid w:val="0043274B"/>
    <w:rsid w:val="00434E25"/>
    <w:rsid w:val="004357D3"/>
    <w:rsid w:val="0044016B"/>
    <w:rsid w:val="004454E0"/>
    <w:rsid w:val="0045429A"/>
    <w:rsid w:val="004607E1"/>
    <w:rsid w:val="0046251C"/>
    <w:rsid w:val="004625FF"/>
    <w:rsid w:val="004626D0"/>
    <w:rsid w:val="00476355"/>
    <w:rsid w:val="0048374F"/>
    <w:rsid w:val="00486E0E"/>
    <w:rsid w:val="00491D38"/>
    <w:rsid w:val="0049662D"/>
    <w:rsid w:val="004972AA"/>
    <w:rsid w:val="004A2591"/>
    <w:rsid w:val="004B0580"/>
    <w:rsid w:val="004B0993"/>
    <w:rsid w:val="004B0A3E"/>
    <w:rsid w:val="004B3B3F"/>
    <w:rsid w:val="004B4D11"/>
    <w:rsid w:val="004B4EFF"/>
    <w:rsid w:val="004B5B53"/>
    <w:rsid w:val="004C2BC5"/>
    <w:rsid w:val="004C36FA"/>
    <w:rsid w:val="004C423E"/>
    <w:rsid w:val="004C5214"/>
    <w:rsid w:val="004C7B7B"/>
    <w:rsid w:val="004D0959"/>
    <w:rsid w:val="004D0EBE"/>
    <w:rsid w:val="004D378D"/>
    <w:rsid w:val="004D39FE"/>
    <w:rsid w:val="004D42EE"/>
    <w:rsid w:val="004D6146"/>
    <w:rsid w:val="004D722B"/>
    <w:rsid w:val="004E2BE5"/>
    <w:rsid w:val="004E4107"/>
    <w:rsid w:val="004E6D0F"/>
    <w:rsid w:val="004F00AD"/>
    <w:rsid w:val="004F09D3"/>
    <w:rsid w:val="004F0BC2"/>
    <w:rsid w:val="004F0D19"/>
    <w:rsid w:val="004F2024"/>
    <w:rsid w:val="004F266D"/>
    <w:rsid w:val="004F614A"/>
    <w:rsid w:val="004F72F7"/>
    <w:rsid w:val="004F79A9"/>
    <w:rsid w:val="00500241"/>
    <w:rsid w:val="005022F1"/>
    <w:rsid w:val="00502FEA"/>
    <w:rsid w:val="00503E3B"/>
    <w:rsid w:val="0050474C"/>
    <w:rsid w:val="00507A37"/>
    <w:rsid w:val="00510845"/>
    <w:rsid w:val="0051117D"/>
    <w:rsid w:val="005138A1"/>
    <w:rsid w:val="00517068"/>
    <w:rsid w:val="0051723A"/>
    <w:rsid w:val="00517CDD"/>
    <w:rsid w:val="00520B77"/>
    <w:rsid w:val="0052196F"/>
    <w:rsid w:val="00525563"/>
    <w:rsid w:val="00526591"/>
    <w:rsid w:val="00533E8C"/>
    <w:rsid w:val="005344CB"/>
    <w:rsid w:val="00536B2E"/>
    <w:rsid w:val="00540FF2"/>
    <w:rsid w:val="00541626"/>
    <w:rsid w:val="0054540C"/>
    <w:rsid w:val="00547A45"/>
    <w:rsid w:val="00547AEB"/>
    <w:rsid w:val="00550E17"/>
    <w:rsid w:val="00551D02"/>
    <w:rsid w:val="00553B23"/>
    <w:rsid w:val="00557C8B"/>
    <w:rsid w:val="0056196E"/>
    <w:rsid w:val="00562807"/>
    <w:rsid w:val="00562979"/>
    <w:rsid w:val="0056468D"/>
    <w:rsid w:val="005653BF"/>
    <w:rsid w:val="00565FA6"/>
    <w:rsid w:val="005701F4"/>
    <w:rsid w:val="00570D13"/>
    <w:rsid w:val="00576C45"/>
    <w:rsid w:val="00580537"/>
    <w:rsid w:val="005821CB"/>
    <w:rsid w:val="00582E43"/>
    <w:rsid w:val="00583287"/>
    <w:rsid w:val="0058495C"/>
    <w:rsid w:val="00584A21"/>
    <w:rsid w:val="005903CF"/>
    <w:rsid w:val="00594994"/>
    <w:rsid w:val="00597A8F"/>
    <w:rsid w:val="005A26EB"/>
    <w:rsid w:val="005A376D"/>
    <w:rsid w:val="005A45AD"/>
    <w:rsid w:val="005B23A0"/>
    <w:rsid w:val="005B2762"/>
    <w:rsid w:val="005B2AB0"/>
    <w:rsid w:val="005B47E2"/>
    <w:rsid w:val="005B5880"/>
    <w:rsid w:val="005B6E37"/>
    <w:rsid w:val="005C212F"/>
    <w:rsid w:val="005C330E"/>
    <w:rsid w:val="005D5BB3"/>
    <w:rsid w:val="005D5F2D"/>
    <w:rsid w:val="005D6B29"/>
    <w:rsid w:val="005E0BFE"/>
    <w:rsid w:val="005E0EAF"/>
    <w:rsid w:val="005E1CC2"/>
    <w:rsid w:val="005E409A"/>
    <w:rsid w:val="005E45E4"/>
    <w:rsid w:val="005E5102"/>
    <w:rsid w:val="005E55E8"/>
    <w:rsid w:val="005E6F2C"/>
    <w:rsid w:val="005F1F63"/>
    <w:rsid w:val="005F2DCD"/>
    <w:rsid w:val="005F33F6"/>
    <w:rsid w:val="005F6B32"/>
    <w:rsid w:val="00601A48"/>
    <w:rsid w:val="00602645"/>
    <w:rsid w:val="00603E9A"/>
    <w:rsid w:val="00604067"/>
    <w:rsid w:val="00613047"/>
    <w:rsid w:val="00615676"/>
    <w:rsid w:val="006166DD"/>
    <w:rsid w:val="006179A9"/>
    <w:rsid w:val="006204DE"/>
    <w:rsid w:val="00620807"/>
    <w:rsid w:val="0062173C"/>
    <w:rsid w:val="00622E70"/>
    <w:rsid w:val="00627451"/>
    <w:rsid w:val="006323C2"/>
    <w:rsid w:val="0063498C"/>
    <w:rsid w:val="00635016"/>
    <w:rsid w:val="006359F7"/>
    <w:rsid w:val="00637064"/>
    <w:rsid w:val="00643D9F"/>
    <w:rsid w:val="00643EF0"/>
    <w:rsid w:val="0064538F"/>
    <w:rsid w:val="006455D6"/>
    <w:rsid w:val="00647534"/>
    <w:rsid w:val="00650BF8"/>
    <w:rsid w:val="0065124E"/>
    <w:rsid w:val="0065448B"/>
    <w:rsid w:val="00656E8E"/>
    <w:rsid w:val="006617D5"/>
    <w:rsid w:val="006626BF"/>
    <w:rsid w:val="00663A78"/>
    <w:rsid w:val="00664A33"/>
    <w:rsid w:val="006670E3"/>
    <w:rsid w:val="0066795C"/>
    <w:rsid w:val="00670718"/>
    <w:rsid w:val="006729A6"/>
    <w:rsid w:val="00673154"/>
    <w:rsid w:val="006734CC"/>
    <w:rsid w:val="006754F7"/>
    <w:rsid w:val="006769A1"/>
    <w:rsid w:val="00676BF0"/>
    <w:rsid w:val="00680DDA"/>
    <w:rsid w:val="00682FBE"/>
    <w:rsid w:val="00683C8E"/>
    <w:rsid w:val="006904C6"/>
    <w:rsid w:val="00694EB9"/>
    <w:rsid w:val="006964EC"/>
    <w:rsid w:val="00696923"/>
    <w:rsid w:val="00697081"/>
    <w:rsid w:val="00697B0A"/>
    <w:rsid w:val="006A11E5"/>
    <w:rsid w:val="006A5C1C"/>
    <w:rsid w:val="006A5DA0"/>
    <w:rsid w:val="006A6F98"/>
    <w:rsid w:val="006B026E"/>
    <w:rsid w:val="006B1EAE"/>
    <w:rsid w:val="006B225E"/>
    <w:rsid w:val="006D3C11"/>
    <w:rsid w:val="006D3D1D"/>
    <w:rsid w:val="006D6A9F"/>
    <w:rsid w:val="006E1D16"/>
    <w:rsid w:val="006E604C"/>
    <w:rsid w:val="006E624E"/>
    <w:rsid w:val="006E645E"/>
    <w:rsid w:val="006E6F7A"/>
    <w:rsid w:val="006F1849"/>
    <w:rsid w:val="006F20D1"/>
    <w:rsid w:val="006F3559"/>
    <w:rsid w:val="006F357F"/>
    <w:rsid w:val="006F4C8E"/>
    <w:rsid w:val="006F6B67"/>
    <w:rsid w:val="006F6F96"/>
    <w:rsid w:val="00702C52"/>
    <w:rsid w:val="00703B9E"/>
    <w:rsid w:val="00703E9B"/>
    <w:rsid w:val="00707439"/>
    <w:rsid w:val="00707E87"/>
    <w:rsid w:val="007120E7"/>
    <w:rsid w:val="007124BF"/>
    <w:rsid w:val="00713271"/>
    <w:rsid w:val="00713914"/>
    <w:rsid w:val="0071605A"/>
    <w:rsid w:val="007178FF"/>
    <w:rsid w:val="007239CF"/>
    <w:rsid w:val="00724549"/>
    <w:rsid w:val="00726587"/>
    <w:rsid w:val="00730629"/>
    <w:rsid w:val="00732CEB"/>
    <w:rsid w:val="00733712"/>
    <w:rsid w:val="00734C72"/>
    <w:rsid w:val="007357DC"/>
    <w:rsid w:val="00735AD4"/>
    <w:rsid w:val="007377B7"/>
    <w:rsid w:val="0074220F"/>
    <w:rsid w:val="007439A5"/>
    <w:rsid w:val="00744505"/>
    <w:rsid w:val="00745C73"/>
    <w:rsid w:val="00747EAE"/>
    <w:rsid w:val="007506A3"/>
    <w:rsid w:val="00750710"/>
    <w:rsid w:val="0075172D"/>
    <w:rsid w:val="00753013"/>
    <w:rsid w:val="0075312A"/>
    <w:rsid w:val="00757236"/>
    <w:rsid w:val="00765EE8"/>
    <w:rsid w:val="00770195"/>
    <w:rsid w:val="00771E98"/>
    <w:rsid w:val="00774645"/>
    <w:rsid w:val="0078403A"/>
    <w:rsid w:val="00784C4D"/>
    <w:rsid w:val="007850D5"/>
    <w:rsid w:val="007856A6"/>
    <w:rsid w:val="0078790D"/>
    <w:rsid w:val="00787ACF"/>
    <w:rsid w:val="00787BF6"/>
    <w:rsid w:val="00787DCA"/>
    <w:rsid w:val="00791395"/>
    <w:rsid w:val="00793A80"/>
    <w:rsid w:val="00793CF0"/>
    <w:rsid w:val="00794AA4"/>
    <w:rsid w:val="00795F7C"/>
    <w:rsid w:val="007965FB"/>
    <w:rsid w:val="00797DB0"/>
    <w:rsid w:val="007A18B7"/>
    <w:rsid w:val="007A386F"/>
    <w:rsid w:val="007A450D"/>
    <w:rsid w:val="007A4843"/>
    <w:rsid w:val="007A6800"/>
    <w:rsid w:val="007B13CB"/>
    <w:rsid w:val="007B228A"/>
    <w:rsid w:val="007B3B5C"/>
    <w:rsid w:val="007B4C6A"/>
    <w:rsid w:val="007C04C9"/>
    <w:rsid w:val="007C0F3C"/>
    <w:rsid w:val="007C1F4F"/>
    <w:rsid w:val="007C26DD"/>
    <w:rsid w:val="007C2781"/>
    <w:rsid w:val="007C3E1F"/>
    <w:rsid w:val="007C71F6"/>
    <w:rsid w:val="007D2CF8"/>
    <w:rsid w:val="007D5BB7"/>
    <w:rsid w:val="007D7214"/>
    <w:rsid w:val="007D7F15"/>
    <w:rsid w:val="007E0BEC"/>
    <w:rsid w:val="007E2235"/>
    <w:rsid w:val="007E22B1"/>
    <w:rsid w:val="007E316B"/>
    <w:rsid w:val="007E3F93"/>
    <w:rsid w:val="007F0996"/>
    <w:rsid w:val="007F09D1"/>
    <w:rsid w:val="007F31B5"/>
    <w:rsid w:val="00803613"/>
    <w:rsid w:val="0080643F"/>
    <w:rsid w:val="00814DF0"/>
    <w:rsid w:val="00815F9D"/>
    <w:rsid w:val="0081610C"/>
    <w:rsid w:val="00820AA4"/>
    <w:rsid w:val="00820DC0"/>
    <w:rsid w:val="0082161A"/>
    <w:rsid w:val="00823C8D"/>
    <w:rsid w:val="008260DC"/>
    <w:rsid w:val="008279CC"/>
    <w:rsid w:val="00835611"/>
    <w:rsid w:val="00841CEE"/>
    <w:rsid w:val="0084521E"/>
    <w:rsid w:val="008454CD"/>
    <w:rsid w:val="00847DED"/>
    <w:rsid w:val="00853E2C"/>
    <w:rsid w:val="00857A65"/>
    <w:rsid w:val="008609FA"/>
    <w:rsid w:val="00860C3F"/>
    <w:rsid w:val="00861F8F"/>
    <w:rsid w:val="00863E33"/>
    <w:rsid w:val="00864827"/>
    <w:rsid w:val="00864889"/>
    <w:rsid w:val="00867114"/>
    <w:rsid w:val="00873AA1"/>
    <w:rsid w:val="00876C9C"/>
    <w:rsid w:val="0087750A"/>
    <w:rsid w:val="008811F0"/>
    <w:rsid w:val="00881772"/>
    <w:rsid w:val="0088233D"/>
    <w:rsid w:val="008828D9"/>
    <w:rsid w:val="00882B94"/>
    <w:rsid w:val="00882E78"/>
    <w:rsid w:val="00884FB9"/>
    <w:rsid w:val="008856B9"/>
    <w:rsid w:val="008858DF"/>
    <w:rsid w:val="008871EE"/>
    <w:rsid w:val="008874EB"/>
    <w:rsid w:val="00887CAF"/>
    <w:rsid w:val="008931F1"/>
    <w:rsid w:val="00896351"/>
    <w:rsid w:val="008965D4"/>
    <w:rsid w:val="008A3882"/>
    <w:rsid w:val="008A5C44"/>
    <w:rsid w:val="008B062B"/>
    <w:rsid w:val="008B26F1"/>
    <w:rsid w:val="008B3CF1"/>
    <w:rsid w:val="008B430F"/>
    <w:rsid w:val="008B7E4E"/>
    <w:rsid w:val="008C0782"/>
    <w:rsid w:val="008C1D31"/>
    <w:rsid w:val="008C4E8E"/>
    <w:rsid w:val="008D1AE6"/>
    <w:rsid w:val="008D22DC"/>
    <w:rsid w:val="008D4EFE"/>
    <w:rsid w:val="008D7856"/>
    <w:rsid w:val="008E3DB9"/>
    <w:rsid w:val="008E50CD"/>
    <w:rsid w:val="008E5BA3"/>
    <w:rsid w:val="008E6028"/>
    <w:rsid w:val="008E62DE"/>
    <w:rsid w:val="008F4D84"/>
    <w:rsid w:val="008F6ED9"/>
    <w:rsid w:val="00903CBC"/>
    <w:rsid w:val="00910E6E"/>
    <w:rsid w:val="00911E93"/>
    <w:rsid w:val="00912051"/>
    <w:rsid w:val="00916FD0"/>
    <w:rsid w:val="00922A26"/>
    <w:rsid w:val="009239BD"/>
    <w:rsid w:val="00925EFD"/>
    <w:rsid w:val="009316F7"/>
    <w:rsid w:val="00931CCB"/>
    <w:rsid w:val="0093345D"/>
    <w:rsid w:val="00933EA1"/>
    <w:rsid w:val="00934F9E"/>
    <w:rsid w:val="00936205"/>
    <w:rsid w:val="00936740"/>
    <w:rsid w:val="00936BDF"/>
    <w:rsid w:val="00937261"/>
    <w:rsid w:val="00940107"/>
    <w:rsid w:val="00941101"/>
    <w:rsid w:val="00941583"/>
    <w:rsid w:val="00943A5C"/>
    <w:rsid w:val="00943E22"/>
    <w:rsid w:val="00945C73"/>
    <w:rsid w:val="009464D1"/>
    <w:rsid w:val="00950431"/>
    <w:rsid w:val="00950542"/>
    <w:rsid w:val="009525C1"/>
    <w:rsid w:val="00952AE0"/>
    <w:rsid w:val="0095336A"/>
    <w:rsid w:val="00956480"/>
    <w:rsid w:val="009574B6"/>
    <w:rsid w:val="00964037"/>
    <w:rsid w:val="00965480"/>
    <w:rsid w:val="00965754"/>
    <w:rsid w:val="009665ED"/>
    <w:rsid w:val="00967C81"/>
    <w:rsid w:val="00970FB1"/>
    <w:rsid w:val="0097300C"/>
    <w:rsid w:val="00976E1F"/>
    <w:rsid w:val="00981C07"/>
    <w:rsid w:val="00982993"/>
    <w:rsid w:val="00982CE8"/>
    <w:rsid w:val="0098307F"/>
    <w:rsid w:val="00983129"/>
    <w:rsid w:val="009831F4"/>
    <w:rsid w:val="00983478"/>
    <w:rsid w:val="00987547"/>
    <w:rsid w:val="00987625"/>
    <w:rsid w:val="00987941"/>
    <w:rsid w:val="0098798C"/>
    <w:rsid w:val="00992112"/>
    <w:rsid w:val="00992A19"/>
    <w:rsid w:val="0099646C"/>
    <w:rsid w:val="00996764"/>
    <w:rsid w:val="00997B79"/>
    <w:rsid w:val="009A04C1"/>
    <w:rsid w:val="009A48FB"/>
    <w:rsid w:val="009B0AD0"/>
    <w:rsid w:val="009B2963"/>
    <w:rsid w:val="009B50C3"/>
    <w:rsid w:val="009B5DA6"/>
    <w:rsid w:val="009B6BFA"/>
    <w:rsid w:val="009B7165"/>
    <w:rsid w:val="009C0360"/>
    <w:rsid w:val="009C14CA"/>
    <w:rsid w:val="009C15C3"/>
    <w:rsid w:val="009C4526"/>
    <w:rsid w:val="009D0D22"/>
    <w:rsid w:val="009D423F"/>
    <w:rsid w:val="009D64A7"/>
    <w:rsid w:val="009E053B"/>
    <w:rsid w:val="009E0F2A"/>
    <w:rsid w:val="009E177B"/>
    <w:rsid w:val="009E469D"/>
    <w:rsid w:val="009F09C6"/>
    <w:rsid w:val="009F4534"/>
    <w:rsid w:val="009F4EAC"/>
    <w:rsid w:val="009F51FC"/>
    <w:rsid w:val="009F5D2B"/>
    <w:rsid w:val="009F5D3C"/>
    <w:rsid w:val="00A00734"/>
    <w:rsid w:val="00A01EE7"/>
    <w:rsid w:val="00A01F6F"/>
    <w:rsid w:val="00A076DA"/>
    <w:rsid w:val="00A07B8A"/>
    <w:rsid w:val="00A143E3"/>
    <w:rsid w:val="00A157D6"/>
    <w:rsid w:val="00A166B4"/>
    <w:rsid w:val="00A1685A"/>
    <w:rsid w:val="00A17AA2"/>
    <w:rsid w:val="00A236B7"/>
    <w:rsid w:val="00A23864"/>
    <w:rsid w:val="00A27DFF"/>
    <w:rsid w:val="00A34698"/>
    <w:rsid w:val="00A36423"/>
    <w:rsid w:val="00A36815"/>
    <w:rsid w:val="00A369FC"/>
    <w:rsid w:val="00A37FAE"/>
    <w:rsid w:val="00A41EFE"/>
    <w:rsid w:val="00A45989"/>
    <w:rsid w:val="00A47F80"/>
    <w:rsid w:val="00A540E5"/>
    <w:rsid w:val="00A54B86"/>
    <w:rsid w:val="00A61556"/>
    <w:rsid w:val="00A633E9"/>
    <w:rsid w:val="00A66141"/>
    <w:rsid w:val="00A66548"/>
    <w:rsid w:val="00A72797"/>
    <w:rsid w:val="00A75841"/>
    <w:rsid w:val="00A75A2E"/>
    <w:rsid w:val="00A77D2F"/>
    <w:rsid w:val="00A80DE6"/>
    <w:rsid w:val="00A8197A"/>
    <w:rsid w:val="00A82DBE"/>
    <w:rsid w:val="00A82E5F"/>
    <w:rsid w:val="00A83454"/>
    <w:rsid w:val="00A83E40"/>
    <w:rsid w:val="00A9203E"/>
    <w:rsid w:val="00A948C0"/>
    <w:rsid w:val="00A9652C"/>
    <w:rsid w:val="00AA0379"/>
    <w:rsid w:val="00AA064A"/>
    <w:rsid w:val="00AA10E5"/>
    <w:rsid w:val="00AA2D92"/>
    <w:rsid w:val="00AA41BF"/>
    <w:rsid w:val="00AA5151"/>
    <w:rsid w:val="00AA579D"/>
    <w:rsid w:val="00AA6DEA"/>
    <w:rsid w:val="00AB426F"/>
    <w:rsid w:val="00AB7670"/>
    <w:rsid w:val="00AB7DCD"/>
    <w:rsid w:val="00AC028F"/>
    <w:rsid w:val="00AC3A4E"/>
    <w:rsid w:val="00AC3FBE"/>
    <w:rsid w:val="00AC66F2"/>
    <w:rsid w:val="00AC7424"/>
    <w:rsid w:val="00AC7769"/>
    <w:rsid w:val="00AC7BFC"/>
    <w:rsid w:val="00AD3FA3"/>
    <w:rsid w:val="00AD4A64"/>
    <w:rsid w:val="00AD5E46"/>
    <w:rsid w:val="00AD65D4"/>
    <w:rsid w:val="00AD7CBE"/>
    <w:rsid w:val="00AE2F59"/>
    <w:rsid w:val="00AE39CC"/>
    <w:rsid w:val="00AE4061"/>
    <w:rsid w:val="00AE5042"/>
    <w:rsid w:val="00AF1144"/>
    <w:rsid w:val="00AF1941"/>
    <w:rsid w:val="00AF19BE"/>
    <w:rsid w:val="00AF30AD"/>
    <w:rsid w:val="00AF720B"/>
    <w:rsid w:val="00B00419"/>
    <w:rsid w:val="00B00F41"/>
    <w:rsid w:val="00B03856"/>
    <w:rsid w:val="00B05DD9"/>
    <w:rsid w:val="00B07E51"/>
    <w:rsid w:val="00B1025A"/>
    <w:rsid w:val="00B14174"/>
    <w:rsid w:val="00B14EE7"/>
    <w:rsid w:val="00B2194A"/>
    <w:rsid w:val="00B2365D"/>
    <w:rsid w:val="00B23DF0"/>
    <w:rsid w:val="00B26C2A"/>
    <w:rsid w:val="00B26D1F"/>
    <w:rsid w:val="00B30284"/>
    <w:rsid w:val="00B30C2C"/>
    <w:rsid w:val="00B31841"/>
    <w:rsid w:val="00B318F1"/>
    <w:rsid w:val="00B3255F"/>
    <w:rsid w:val="00B3369D"/>
    <w:rsid w:val="00B345CA"/>
    <w:rsid w:val="00B34D6E"/>
    <w:rsid w:val="00B35932"/>
    <w:rsid w:val="00B36046"/>
    <w:rsid w:val="00B36E8F"/>
    <w:rsid w:val="00B42C5A"/>
    <w:rsid w:val="00B44C78"/>
    <w:rsid w:val="00B453CE"/>
    <w:rsid w:val="00B45C25"/>
    <w:rsid w:val="00B468D2"/>
    <w:rsid w:val="00B502FE"/>
    <w:rsid w:val="00B51BEE"/>
    <w:rsid w:val="00B52980"/>
    <w:rsid w:val="00B52D09"/>
    <w:rsid w:val="00B53C8B"/>
    <w:rsid w:val="00B562DD"/>
    <w:rsid w:val="00B572A5"/>
    <w:rsid w:val="00B57CD0"/>
    <w:rsid w:val="00B60C7D"/>
    <w:rsid w:val="00B6390E"/>
    <w:rsid w:val="00B7480E"/>
    <w:rsid w:val="00B77C6F"/>
    <w:rsid w:val="00B815D2"/>
    <w:rsid w:val="00B816A4"/>
    <w:rsid w:val="00B91A80"/>
    <w:rsid w:val="00B93FAB"/>
    <w:rsid w:val="00B948B4"/>
    <w:rsid w:val="00B95B87"/>
    <w:rsid w:val="00BA4450"/>
    <w:rsid w:val="00BA67FC"/>
    <w:rsid w:val="00BA7B09"/>
    <w:rsid w:val="00BB149C"/>
    <w:rsid w:val="00BB3685"/>
    <w:rsid w:val="00BB666E"/>
    <w:rsid w:val="00BB7465"/>
    <w:rsid w:val="00BC3928"/>
    <w:rsid w:val="00BC6529"/>
    <w:rsid w:val="00BC7D9E"/>
    <w:rsid w:val="00BD4402"/>
    <w:rsid w:val="00BE01EB"/>
    <w:rsid w:val="00BE3E91"/>
    <w:rsid w:val="00BE7726"/>
    <w:rsid w:val="00BE799D"/>
    <w:rsid w:val="00BE7D85"/>
    <w:rsid w:val="00BE7F7B"/>
    <w:rsid w:val="00BF1ED4"/>
    <w:rsid w:val="00BF2B56"/>
    <w:rsid w:val="00BF4B7C"/>
    <w:rsid w:val="00BF55F1"/>
    <w:rsid w:val="00BF61D8"/>
    <w:rsid w:val="00C004CB"/>
    <w:rsid w:val="00C02B3A"/>
    <w:rsid w:val="00C02D5A"/>
    <w:rsid w:val="00C112BB"/>
    <w:rsid w:val="00C13B0D"/>
    <w:rsid w:val="00C1557F"/>
    <w:rsid w:val="00C15A02"/>
    <w:rsid w:val="00C216CF"/>
    <w:rsid w:val="00C21748"/>
    <w:rsid w:val="00C21C4B"/>
    <w:rsid w:val="00C23D6D"/>
    <w:rsid w:val="00C252B5"/>
    <w:rsid w:val="00C26269"/>
    <w:rsid w:val="00C26A22"/>
    <w:rsid w:val="00C26CE9"/>
    <w:rsid w:val="00C349F3"/>
    <w:rsid w:val="00C34BA6"/>
    <w:rsid w:val="00C50D7F"/>
    <w:rsid w:val="00C51929"/>
    <w:rsid w:val="00C53954"/>
    <w:rsid w:val="00C539ED"/>
    <w:rsid w:val="00C54E36"/>
    <w:rsid w:val="00C56786"/>
    <w:rsid w:val="00C5709D"/>
    <w:rsid w:val="00C649AF"/>
    <w:rsid w:val="00C654E2"/>
    <w:rsid w:val="00C671F2"/>
    <w:rsid w:val="00C70A2D"/>
    <w:rsid w:val="00C70EF7"/>
    <w:rsid w:val="00C73A87"/>
    <w:rsid w:val="00C73C50"/>
    <w:rsid w:val="00C73F23"/>
    <w:rsid w:val="00C74B47"/>
    <w:rsid w:val="00C90C96"/>
    <w:rsid w:val="00C92673"/>
    <w:rsid w:val="00C92E6E"/>
    <w:rsid w:val="00C93EE6"/>
    <w:rsid w:val="00C975E5"/>
    <w:rsid w:val="00C97632"/>
    <w:rsid w:val="00CA167C"/>
    <w:rsid w:val="00CA2EB0"/>
    <w:rsid w:val="00CA32C9"/>
    <w:rsid w:val="00CA32CE"/>
    <w:rsid w:val="00CA37E8"/>
    <w:rsid w:val="00CA607D"/>
    <w:rsid w:val="00CA65AD"/>
    <w:rsid w:val="00CA7811"/>
    <w:rsid w:val="00CB00D3"/>
    <w:rsid w:val="00CB36EF"/>
    <w:rsid w:val="00CB4B0E"/>
    <w:rsid w:val="00CC1B74"/>
    <w:rsid w:val="00CC21A8"/>
    <w:rsid w:val="00CC34E8"/>
    <w:rsid w:val="00CC44EA"/>
    <w:rsid w:val="00CD3D7C"/>
    <w:rsid w:val="00CD6D26"/>
    <w:rsid w:val="00CD6F32"/>
    <w:rsid w:val="00CE5DC3"/>
    <w:rsid w:val="00CE76E7"/>
    <w:rsid w:val="00CF009B"/>
    <w:rsid w:val="00CF6D9D"/>
    <w:rsid w:val="00D0087D"/>
    <w:rsid w:val="00D01213"/>
    <w:rsid w:val="00D03897"/>
    <w:rsid w:val="00D0447F"/>
    <w:rsid w:val="00D119B7"/>
    <w:rsid w:val="00D12C7C"/>
    <w:rsid w:val="00D1499A"/>
    <w:rsid w:val="00D16327"/>
    <w:rsid w:val="00D16D50"/>
    <w:rsid w:val="00D23E18"/>
    <w:rsid w:val="00D24620"/>
    <w:rsid w:val="00D24BCF"/>
    <w:rsid w:val="00D24FB4"/>
    <w:rsid w:val="00D25777"/>
    <w:rsid w:val="00D26870"/>
    <w:rsid w:val="00D3157D"/>
    <w:rsid w:val="00D33517"/>
    <w:rsid w:val="00D3533D"/>
    <w:rsid w:val="00D42EBB"/>
    <w:rsid w:val="00D43185"/>
    <w:rsid w:val="00D44F96"/>
    <w:rsid w:val="00D45AC7"/>
    <w:rsid w:val="00D46F45"/>
    <w:rsid w:val="00D50BA9"/>
    <w:rsid w:val="00D522BB"/>
    <w:rsid w:val="00D5721B"/>
    <w:rsid w:val="00D62C47"/>
    <w:rsid w:val="00D639BB"/>
    <w:rsid w:val="00D643D3"/>
    <w:rsid w:val="00D64438"/>
    <w:rsid w:val="00D65631"/>
    <w:rsid w:val="00D71375"/>
    <w:rsid w:val="00D72244"/>
    <w:rsid w:val="00D739A7"/>
    <w:rsid w:val="00D74E1E"/>
    <w:rsid w:val="00D80B5C"/>
    <w:rsid w:val="00D825D4"/>
    <w:rsid w:val="00D829A5"/>
    <w:rsid w:val="00D85172"/>
    <w:rsid w:val="00D85C9D"/>
    <w:rsid w:val="00D87C4C"/>
    <w:rsid w:val="00D90AA9"/>
    <w:rsid w:val="00D9182A"/>
    <w:rsid w:val="00D96E46"/>
    <w:rsid w:val="00DA24F9"/>
    <w:rsid w:val="00DA4F45"/>
    <w:rsid w:val="00DA5BAC"/>
    <w:rsid w:val="00DB0F62"/>
    <w:rsid w:val="00DB42A4"/>
    <w:rsid w:val="00DB6C5C"/>
    <w:rsid w:val="00DC443A"/>
    <w:rsid w:val="00DC4ABB"/>
    <w:rsid w:val="00DC4DF9"/>
    <w:rsid w:val="00DD3B3B"/>
    <w:rsid w:val="00DD3F43"/>
    <w:rsid w:val="00DD48E7"/>
    <w:rsid w:val="00DD4C79"/>
    <w:rsid w:val="00DD6B63"/>
    <w:rsid w:val="00DD7360"/>
    <w:rsid w:val="00DE186F"/>
    <w:rsid w:val="00DE1DD5"/>
    <w:rsid w:val="00DF01EB"/>
    <w:rsid w:val="00DF0988"/>
    <w:rsid w:val="00DF2616"/>
    <w:rsid w:val="00DF3A23"/>
    <w:rsid w:val="00DF3D84"/>
    <w:rsid w:val="00DF60BA"/>
    <w:rsid w:val="00E00930"/>
    <w:rsid w:val="00E00FA7"/>
    <w:rsid w:val="00E03C65"/>
    <w:rsid w:val="00E04B65"/>
    <w:rsid w:val="00E054BD"/>
    <w:rsid w:val="00E13BB2"/>
    <w:rsid w:val="00E14729"/>
    <w:rsid w:val="00E167F0"/>
    <w:rsid w:val="00E21E39"/>
    <w:rsid w:val="00E22846"/>
    <w:rsid w:val="00E22AD0"/>
    <w:rsid w:val="00E23E2F"/>
    <w:rsid w:val="00E2436B"/>
    <w:rsid w:val="00E24B2C"/>
    <w:rsid w:val="00E260C1"/>
    <w:rsid w:val="00E26510"/>
    <w:rsid w:val="00E26CC1"/>
    <w:rsid w:val="00E33AE8"/>
    <w:rsid w:val="00E33DEF"/>
    <w:rsid w:val="00E34394"/>
    <w:rsid w:val="00E35F11"/>
    <w:rsid w:val="00E4250B"/>
    <w:rsid w:val="00E438C9"/>
    <w:rsid w:val="00E43F9B"/>
    <w:rsid w:val="00E447FE"/>
    <w:rsid w:val="00E51BC9"/>
    <w:rsid w:val="00E527A7"/>
    <w:rsid w:val="00E5738D"/>
    <w:rsid w:val="00E576A9"/>
    <w:rsid w:val="00E602E4"/>
    <w:rsid w:val="00E60966"/>
    <w:rsid w:val="00E61B13"/>
    <w:rsid w:val="00E6422D"/>
    <w:rsid w:val="00E65E8A"/>
    <w:rsid w:val="00E65EE8"/>
    <w:rsid w:val="00E71905"/>
    <w:rsid w:val="00E73368"/>
    <w:rsid w:val="00E7604B"/>
    <w:rsid w:val="00E7679E"/>
    <w:rsid w:val="00E76D9D"/>
    <w:rsid w:val="00E8076D"/>
    <w:rsid w:val="00E808F2"/>
    <w:rsid w:val="00E845BE"/>
    <w:rsid w:val="00E84DCF"/>
    <w:rsid w:val="00E91838"/>
    <w:rsid w:val="00E92429"/>
    <w:rsid w:val="00E97464"/>
    <w:rsid w:val="00E97A08"/>
    <w:rsid w:val="00E97F24"/>
    <w:rsid w:val="00EA19C3"/>
    <w:rsid w:val="00EA4373"/>
    <w:rsid w:val="00EA4BF9"/>
    <w:rsid w:val="00EA68B8"/>
    <w:rsid w:val="00EB089D"/>
    <w:rsid w:val="00EB0D45"/>
    <w:rsid w:val="00EB10EA"/>
    <w:rsid w:val="00EB128C"/>
    <w:rsid w:val="00EB4624"/>
    <w:rsid w:val="00EB6E16"/>
    <w:rsid w:val="00EC0F20"/>
    <w:rsid w:val="00EC1326"/>
    <w:rsid w:val="00EC25E8"/>
    <w:rsid w:val="00EC2D38"/>
    <w:rsid w:val="00EC5E7D"/>
    <w:rsid w:val="00EC6957"/>
    <w:rsid w:val="00ED0664"/>
    <w:rsid w:val="00ED162D"/>
    <w:rsid w:val="00ED1F7B"/>
    <w:rsid w:val="00ED3B07"/>
    <w:rsid w:val="00ED4383"/>
    <w:rsid w:val="00EE3B3C"/>
    <w:rsid w:val="00EE6233"/>
    <w:rsid w:val="00EF0067"/>
    <w:rsid w:val="00EF00A0"/>
    <w:rsid w:val="00EF10A9"/>
    <w:rsid w:val="00EF2138"/>
    <w:rsid w:val="00EF4C1B"/>
    <w:rsid w:val="00EF5E8C"/>
    <w:rsid w:val="00F01262"/>
    <w:rsid w:val="00F02FA3"/>
    <w:rsid w:val="00F06D08"/>
    <w:rsid w:val="00F100E3"/>
    <w:rsid w:val="00F11026"/>
    <w:rsid w:val="00F1255F"/>
    <w:rsid w:val="00F13CAD"/>
    <w:rsid w:val="00F149B1"/>
    <w:rsid w:val="00F14BB4"/>
    <w:rsid w:val="00F15E01"/>
    <w:rsid w:val="00F161FA"/>
    <w:rsid w:val="00F17D76"/>
    <w:rsid w:val="00F2109C"/>
    <w:rsid w:val="00F2153F"/>
    <w:rsid w:val="00F2447F"/>
    <w:rsid w:val="00F246B0"/>
    <w:rsid w:val="00F259F0"/>
    <w:rsid w:val="00F32303"/>
    <w:rsid w:val="00F33D18"/>
    <w:rsid w:val="00F40A95"/>
    <w:rsid w:val="00F41599"/>
    <w:rsid w:val="00F431E5"/>
    <w:rsid w:val="00F43AE0"/>
    <w:rsid w:val="00F46896"/>
    <w:rsid w:val="00F50F7C"/>
    <w:rsid w:val="00F53643"/>
    <w:rsid w:val="00F53F85"/>
    <w:rsid w:val="00F5704E"/>
    <w:rsid w:val="00F57085"/>
    <w:rsid w:val="00F62EE3"/>
    <w:rsid w:val="00F64CF3"/>
    <w:rsid w:val="00F71456"/>
    <w:rsid w:val="00F71745"/>
    <w:rsid w:val="00F72C87"/>
    <w:rsid w:val="00F730EA"/>
    <w:rsid w:val="00F7320F"/>
    <w:rsid w:val="00F734C8"/>
    <w:rsid w:val="00F73AC6"/>
    <w:rsid w:val="00F75179"/>
    <w:rsid w:val="00F75B42"/>
    <w:rsid w:val="00F77474"/>
    <w:rsid w:val="00F7759B"/>
    <w:rsid w:val="00F810FB"/>
    <w:rsid w:val="00F83A88"/>
    <w:rsid w:val="00F878E7"/>
    <w:rsid w:val="00F87C08"/>
    <w:rsid w:val="00F87CA1"/>
    <w:rsid w:val="00F91A2B"/>
    <w:rsid w:val="00F91C4C"/>
    <w:rsid w:val="00F927A2"/>
    <w:rsid w:val="00F95B03"/>
    <w:rsid w:val="00F965DB"/>
    <w:rsid w:val="00F96D17"/>
    <w:rsid w:val="00F97A87"/>
    <w:rsid w:val="00FA3695"/>
    <w:rsid w:val="00FA4BCC"/>
    <w:rsid w:val="00FA6EA8"/>
    <w:rsid w:val="00FA731C"/>
    <w:rsid w:val="00FA7431"/>
    <w:rsid w:val="00FA7701"/>
    <w:rsid w:val="00FB0D5A"/>
    <w:rsid w:val="00FC034B"/>
    <w:rsid w:val="00FC0AF1"/>
    <w:rsid w:val="00FC3FCD"/>
    <w:rsid w:val="00FC421E"/>
    <w:rsid w:val="00FD1FE2"/>
    <w:rsid w:val="00FD2E5A"/>
    <w:rsid w:val="00FD3B59"/>
    <w:rsid w:val="00FD3D52"/>
    <w:rsid w:val="00FD4442"/>
    <w:rsid w:val="00FD7540"/>
    <w:rsid w:val="00FE2455"/>
    <w:rsid w:val="00FE2B33"/>
    <w:rsid w:val="00FE2D05"/>
    <w:rsid w:val="00FE3CC9"/>
    <w:rsid w:val="00FE5148"/>
    <w:rsid w:val="00FE5692"/>
    <w:rsid w:val="00FE6044"/>
    <w:rsid w:val="00FF4772"/>
    <w:rsid w:val="00FF51C1"/>
    <w:rsid w:val="00FF5423"/>
    <w:rsid w:val="00FF5EF5"/>
    <w:rsid w:val="00FF629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3FBAE"/>
  <w15:chartTrackingRefBased/>
  <w15:docId w15:val="{8D2BC885-4C39-4594-B920-651A6662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E00FA7"/>
  </w:style>
  <w:style w:type="paragraph" w:styleId="BalloonText">
    <w:name w:val="Balloon Text"/>
    <w:basedOn w:val="Normal"/>
    <w:semiHidden/>
    <w:rsid w:val="0029257C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rsid w:val="00033BAD"/>
    <w:pPr>
      <w:numPr>
        <w:ilvl w:val="1"/>
        <w:numId w:val="7"/>
      </w:numPr>
      <w:spacing w:before="240" w:line="276" w:lineRule="auto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033BA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2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10740">
                                  <w:marLeft w:val="0"/>
                                  <w:marRight w:val="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FDA"/>
                                        <w:left w:val="single" w:sz="6" w:space="0" w:color="DEDFDA"/>
                                        <w:bottom w:val="single" w:sz="6" w:space="0" w:color="DEDFDA"/>
                                        <w:right w:val="single" w:sz="6" w:space="0" w:color="DEDFDA"/>
                                      </w:divBdr>
                                      <w:divsChild>
                                        <w:div w:id="77760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FFFFFF"/>
                                            <w:left w:val="single" w:sz="12" w:space="0" w:color="FFFFFF"/>
                                            <w:bottom w:val="single" w:sz="12" w:space="8" w:color="FFFFFF"/>
                                            <w:right w:val="single" w:sz="12" w:space="0" w:color="FFFFFF"/>
                                          </w:divBdr>
                                          <w:divsChild>
                                            <w:div w:id="4900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4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69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28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29, 2008</vt:lpstr>
    </vt:vector>
  </TitlesOfParts>
  <Company> 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29, 2008</dc:title>
  <dc:subject/>
  <dc:creator>Dr Mike</dc:creator>
  <cp:keywords/>
  <cp:lastModifiedBy>Dr. Jeff</cp:lastModifiedBy>
  <cp:revision>7</cp:revision>
  <cp:lastPrinted>2014-09-08T18:45:00Z</cp:lastPrinted>
  <dcterms:created xsi:type="dcterms:W3CDTF">2019-05-21T00:05:00Z</dcterms:created>
  <dcterms:modified xsi:type="dcterms:W3CDTF">2022-05-04T22:43:00Z</dcterms:modified>
</cp:coreProperties>
</file>