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1E15" w14:textId="77F3EA0E" w:rsidR="00C51ECE" w:rsidRDefault="00CC0FCB">
      <w:r>
        <w:rPr>
          <w:noProof/>
        </w:rPr>
        <mc:AlternateContent>
          <mc:Choice Requires="wps">
            <w:drawing>
              <wp:anchor distT="0" distB="0" distL="114300" distR="114300" simplePos="0" relativeHeight="251659264" behindDoc="0" locked="0" layoutInCell="1" allowOverlap="1" wp14:anchorId="173F27C2" wp14:editId="31F3FB14">
                <wp:simplePos x="0" y="0"/>
                <wp:positionH relativeFrom="column">
                  <wp:posOffset>2286000</wp:posOffset>
                </wp:positionH>
                <wp:positionV relativeFrom="paragraph">
                  <wp:posOffset>200025</wp:posOffset>
                </wp:positionV>
                <wp:extent cx="38481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48100" cy="533400"/>
                        </a:xfrm>
                        <a:prstGeom prst="rect">
                          <a:avLst/>
                        </a:prstGeom>
                        <a:solidFill>
                          <a:schemeClr val="lt1"/>
                        </a:solidFill>
                        <a:ln w="6350">
                          <a:noFill/>
                        </a:ln>
                      </wps:spPr>
                      <wps:txbx>
                        <w:txbxContent>
                          <w:p w14:paraId="77D47A35" w14:textId="6BBD3517" w:rsidR="00CC0FCB" w:rsidRPr="00CC0FCB" w:rsidRDefault="00CC0FCB" w:rsidP="00CC0FCB">
                            <w:pPr>
                              <w:jc w:val="center"/>
                              <w:rPr>
                                <w:rFonts w:ascii="Times New Roman" w:hAnsi="Times New Roman" w:cs="Times New Roman"/>
                                <w:sz w:val="48"/>
                                <w:szCs w:val="48"/>
                              </w:rPr>
                            </w:pPr>
                            <w:r>
                              <w:rPr>
                                <w:rFonts w:ascii="Times New Roman" w:hAnsi="Times New Roman" w:cs="Times New Roman"/>
                                <w:sz w:val="48"/>
                                <w:szCs w:val="48"/>
                              </w:rPr>
                              <w:t>Denial Cheat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3F27C2" id="_x0000_t202" coordsize="21600,21600" o:spt="202" path="m,l,21600r21600,l21600,xe">
                <v:stroke joinstyle="miter"/>
                <v:path gradientshapeok="t" o:connecttype="rect"/>
              </v:shapetype>
              <v:shape id="Text Box 2" o:spid="_x0000_s1026" type="#_x0000_t202" style="position:absolute;margin-left:180pt;margin-top:15.75pt;width:303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" fillcolor="white [3201]" stroked="f" strokeweight=".5pt">
                <v:textbox>
                  <w:txbxContent>
                    <w:p w14:paraId="77D47A35" w14:textId="6BBD3517" w:rsidR="00CC0FCB" w:rsidRPr="00CC0FCB" w:rsidRDefault="00CC0FCB" w:rsidP="00CC0FCB">
                      <w:pPr>
                        <w:jc w:val="center"/>
                        <w:rPr>
                          <w:rFonts w:ascii="Times New Roman" w:hAnsi="Times New Roman" w:cs="Times New Roman"/>
                          <w:sz w:val="48"/>
                          <w:szCs w:val="48"/>
                        </w:rPr>
                      </w:pPr>
                      <w:r>
                        <w:rPr>
                          <w:rFonts w:ascii="Times New Roman" w:hAnsi="Times New Roman" w:cs="Times New Roman"/>
                          <w:sz w:val="48"/>
                          <w:szCs w:val="48"/>
                        </w:rPr>
                        <w:t>Denial Cheat Sheet</w:t>
                      </w:r>
                    </w:p>
                  </w:txbxContent>
                </v:textbox>
              </v:shape>
            </w:pict>
          </mc:Fallback>
        </mc:AlternateContent>
      </w:r>
      <w:r>
        <w:rPr>
          <w:noProof/>
        </w:rPr>
        <w:drawing>
          <wp:inline distT="0" distB="0" distL="0" distR="0" wp14:anchorId="3D6AF468" wp14:editId="28793DFB">
            <wp:extent cx="1893709" cy="8382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4270" cy="847301"/>
                    </a:xfrm>
                    <a:prstGeom prst="rect">
                      <a:avLst/>
                    </a:prstGeom>
                  </pic:spPr>
                </pic:pic>
              </a:graphicData>
            </a:graphic>
          </wp:inline>
        </w:drawing>
      </w:r>
    </w:p>
    <w:p w14:paraId="63671957" w14:textId="1C00BAB1" w:rsidR="00CC0FCB" w:rsidRDefault="00CC0FCB"/>
    <w:p w14:paraId="6306D8AA" w14:textId="6E9E8EDA" w:rsidR="00CC0FCB" w:rsidRPr="007C4E31" w:rsidRDefault="00AE562D">
      <w:pPr>
        <w:rPr>
          <w:rFonts w:ascii="Times New Roman" w:hAnsi="Times New Roman" w:cs="Times New Roman"/>
          <w:b/>
          <w:sz w:val="24"/>
          <w:szCs w:val="24"/>
        </w:rPr>
      </w:pPr>
      <w:r w:rsidRPr="007C4E31">
        <w:rPr>
          <w:rFonts w:ascii="Times New Roman" w:hAnsi="Times New Roman" w:cs="Times New Roman"/>
          <w:b/>
          <w:sz w:val="24"/>
          <w:szCs w:val="24"/>
        </w:rPr>
        <w:t xml:space="preserve">Follow this guidance on how to proceed and who to contact when a file </w:t>
      </w:r>
      <w:r w:rsidR="00811252" w:rsidRPr="007C4E31">
        <w:rPr>
          <w:rFonts w:ascii="Times New Roman" w:hAnsi="Times New Roman" w:cs="Times New Roman"/>
          <w:b/>
          <w:sz w:val="24"/>
          <w:szCs w:val="24"/>
        </w:rPr>
        <w:t xml:space="preserve">is </w:t>
      </w:r>
      <w:proofErr w:type="spellStart"/>
      <w:r w:rsidR="00811252" w:rsidRPr="007C4E31">
        <w:rPr>
          <w:rFonts w:ascii="Times New Roman" w:hAnsi="Times New Roman" w:cs="Times New Roman"/>
          <w:b/>
          <w:sz w:val="24"/>
          <w:szCs w:val="24"/>
        </w:rPr>
        <w:t>prequaled</w:t>
      </w:r>
      <w:proofErr w:type="spellEnd"/>
      <w:r w:rsidR="00811252" w:rsidRPr="007C4E31">
        <w:rPr>
          <w:rFonts w:ascii="Times New Roman" w:hAnsi="Times New Roman" w:cs="Times New Roman"/>
          <w:b/>
          <w:sz w:val="24"/>
          <w:szCs w:val="24"/>
        </w:rPr>
        <w:t xml:space="preserve"> or </w:t>
      </w:r>
      <w:r w:rsidRPr="007C4E31">
        <w:rPr>
          <w:rFonts w:ascii="Times New Roman" w:hAnsi="Times New Roman" w:cs="Times New Roman"/>
          <w:b/>
          <w:sz w:val="24"/>
          <w:szCs w:val="24"/>
        </w:rPr>
        <w:t>must be denied</w:t>
      </w:r>
      <w:r w:rsidR="00811252" w:rsidRPr="007C4E31">
        <w:rPr>
          <w:rFonts w:ascii="Times New Roman" w:hAnsi="Times New Roman" w:cs="Times New Roman"/>
          <w:b/>
          <w:sz w:val="24"/>
          <w:szCs w:val="24"/>
        </w:rPr>
        <w:t xml:space="preserve"> and the loan is NOT disclosed:</w:t>
      </w:r>
    </w:p>
    <w:p w14:paraId="03530F0D" w14:textId="3683D4D3" w:rsidR="00AE562D" w:rsidRPr="001061FE" w:rsidRDefault="00AE562D">
      <w:pPr>
        <w:rPr>
          <w:rFonts w:ascii="Times New Roman" w:hAnsi="Times New Roman" w:cs="Times New Roman"/>
          <w:sz w:val="24"/>
          <w:szCs w:val="24"/>
        </w:rPr>
      </w:pPr>
      <w:r w:rsidRPr="001061FE">
        <w:rPr>
          <w:rFonts w:ascii="Times New Roman" w:hAnsi="Times New Roman" w:cs="Times New Roman"/>
          <w:b/>
          <w:sz w:val="24"/>
          <w:szCs w:val="24"/>
        </w:rPr>
        <w:t>IF</w:t>
      </w:r>
      <w:r w:rsidRPr="001061FE">
        <w:rPr>
          <w:rFonts w:ascii="Times New Roman" w:hAnsi="Times New Roman" w:cs="Times New Roman"/>
          <w:sz w:val="24"/>
          <w:szCs w:val="24"/>
        </w:rPr>
        <w:t xml:space="preserve"> your file is a prequal – the loan must be disclosed or denied within 3 days when all 6 application items are present. Refinances will require a decision to be made within 3 days of application/credit date.</w:t>
      </w:r>
    </w:p>
    <w:p w14:paraId="18E0D86A" w14:textId="27A82A34" w:rsidR="00AE562D" w:rsidRPr="001061FE" w:rsidRDefault="00AE562D">
      <w:pPr>
        <w:rPr>
          <w:rFonts w:ascii="Times New Roman" w:hAnsi="Times New Roman" w:cs="Times New Roman"/>
          <w:sz w:val="24"/>
          <w:szCs w:val="24"/>
        </w:rPr>
      </w:pPr>
      <w:r w:rsidRPr="001061FE">
        <w:rPr>
          <w:rFonts w:ascii="Times New Roman" w:hAnsi="Times New Roman" w:cs="Times New Roman"/>
          <w:b/>
          <w:sz w:val="24"/>
          <w:szCs w:val="24"/>
        </w:rPr>
        <w:t>IF</w:t>
      </w:r>
      <w:r w:rsidRPr="001061FE">
        <w:rPr>
          <w:rFonts w:ascii="Times New Roman" w:hAnsi="Times New Roman" w:cs="Times New Roman"/>
          <w:sz w:val="24"/>
          <w:szCs w:val="24"/>
        </w:rPr>
        <w:t xml:space="preserve"> the application is a purchase and an address is not available and the file is eligible for financing, the Loan Number must be changed to a PR number. The file can remain in this status until the borrower finds a home or the credit expires.  At time of credit expiring or the borrower notifies they are not proceeding, the file can be archived.</w:t>
      </w:r>
      <w:r w:rsidR="00102EE0">
        <w:rPr>
          <w:rFonts w:ascii="Times New Roman" w:hAnsi="Times New Roman" w:cs="Times New Roman"/>
          <w:sz w:val="24"/>
          <w:szCs w:val="24"/>
        </w:rPr>
        <w:t xml:space="preserve"> A prequalification letter is to be uploaded to each file</w:t>
      </w:r>
      <w:r w:rsidR="008F2863">
        <w:rPr>
          <w:rFonts w:ascii="Times New Roman" w:hAnsi="Times New Roman" w:cs="Times New Roman"/>
          <w:sz w:val="24"/>
          <w:szCs w:val="24"/>
        </w:rPr>
        <w:t xml:space="preserve"> identifying the terms they were </w:t>
      </w:r>
      <w:proofErr w:type="spellStart"/>
      <w:r w:rsidR="008F2863">
        <w:rPr>
          <w:rFonts w:ascii="Times New Roman" w:hAnsi="Times New Roman" w:cs="Times New Roman"/>
          <w:sz w:val="24"/>
          <w:szCs w:val="24"/>
        </w:rPr>
        <w:t>prequaled</w:t>
      </w:r>
      <w:proofErr w:type="spellEnd"/>
      <w:r w:rsidR="008F2863">
        <w:rPr>
          <w:rFonts w:ascii="Times New Roman" w:hAnsi="Times New Roman" w:cs="Times New Roman"/>
          <w:sz w:val="24"/>
          <w:szCs w:val="24"/>
        </w:rPr>
        <w:t xml:space="preserve"> on.</w:t>
      </w:r>
    </w:p>
    <w:p w14:paraId="4F2D187C" w14:textId="63B71523" w:rsidR="00811252" w:rsidRPr="007C4E31" w:rsidRDefault="00811252">
      <w:pPr>
        <w:rPr>
          <w:rFonts w:ascii="Times New Roman" w:hAnsi="Times New Roman" w:cs="Times New Roman"/>
          <w:sz w:val="24"/>
          <w:szCs w:val="24"/>
        </w:rPr>
      </w:pPr>
      <w:r w:rsidRPr="001061FE">
        <w:rPr>
          <w:rFonts w:ascii="Times New Roman" w:hAnsi="Times New Roman" w:cs="Times New Roman"/>
          <w:b/>
          <w:sz w:val="24"/>
          <w:szCs w:val="24"/>
        </w:rPr>
        <w:t>IF</w:t>
      </w:r>
      <w:r w:rsidRPr="001061FE">
        <w:rPr>
          <w:rFonts w:ascii="Times New Roman" w:hAnsi="Times New Roman" w:cs="Times New Roman"/>
          <w:sz w:val="24"/>
          <w:szCs w:val="24"/>
        </w:rPr>
        <w:t xml:space="preserve"> the file cannot proceed at time of application due to credit</w:t>
      </w:r>
      <w:r>
        <w:rPr>
          <w:rFonts w:ascii="Times New Roman" w:hAnsi="Times New Roman" w:cs="Times New Roman"/>
          <w:sz w:val="24"/>
          <w:szCs w:val="24"/>
        </w:rPr>
        <w:t xml:space="preserve"> </w:t>
      </w:r>
      <w:r w:rsidRPr="001061FE">
        <w:rPr>
          <w:rFonts w:ascii="Times New Roman" w:hAnsi="Times New Roman" w:cs="Times New Roman"/>
          <w:sz w:val="24"/>
          <w:szCs w:val="24"/>
        </w:rPr>
        <w:t xml:space="preserve">the file must be denied. Email </w:t>
      </w:r>
      <w:hyperlink r:id="rId5" w:history="1">
        <w:r w:rsidRPr="001061FE">
          <w:rPr>
            <w:rStyle w:val="Hyperlink"/>
            <w:rFonts w:ascii="Times New Roman" w:hAnsi="Times New Roman" w:cs="Times New Roman"/>
            <w:sz w:val="24"/>
            <w:szCs w:val="24"/>
          </w:rPr>
          <w:t>denials@flanaganstatebank.com</w:t>
        </w:r>
      </w:hyperlink>
      <w:r w:rsidRPr="001061FE">
        <w:rPr>
          <w:rFonts w:ascii="Times New Roman" w:hAnsi="Times New Roman" w:cs="Times New Roman"/>
          <w:sz w:val="24"/>
          <w:szCs w:val="24"/>
        </w:rPr>
        <w:t xml:space="preserve">.  </w:t>
      </w:r>
      <w:r>
        <w:rPr>
          <w:rFonts w:ascii="Times New Roman" w:hAnsi="Times New Roman" w:cs="Times New Roman"/>
          <w:sz w:val="24"/>
          <w:szCs w:val="24"/>
        </w:rPr>
        <w:t>In this case, there is nothing more to upload as your credit report already resides within Mortgage-Bot.  Please make sure to double check that you have completed your income, declarations, government monitoring, and that a “Joint Intent” note has been added in Mortgage-Bot if there is more than one applicant.</w:t>
      </w:r>
    </w:p>
    <w:p w14:paraId="2C0D47F3" w14:textId="478E41F4" w:rsidR="00AE562D" w:rsidRPr="001061FE" w:rsidRDefault="00AE562D">
      <w:pPr>
        <w:rPr>
          <w:rFonts w:ascii="Times New Roman" w:hAnsi="Times New Roman" w:cs="Times New Roman"/>
          <w:sz w:val="24"/>
          <w:szCs w:val="24"/>
        </w:rPr>
      </w:pPr>
      <w:r w:rsidRPr="001061FE">
        <w:rPr>
          <w:rFonts w:ascii="Times New Roman" w:hAnsi="Times New Roman" w:cs="Times New Roman"/>
          <w:b/>
          <w:sz w:val="24"/>
          <w:szCs w:val="24"/>
        </w:rPr>
        <w:t>IF</w:t>
      </w:r>
      <w:r w:rsidRPr="001061FE">
        <w:rPr>
          <w:rFonts w:ascii="Times New Roman" w:hAnsi="Times New Roman" w:cs="Times New Roman"/>
          <w:sz w:val="24"/>
          <w:szCs w:val="24"/>
        </w:rPr>
        <w:t xml:space="preserve"> the file cannot proceed at time of application due </w:t>
      </w:r>
      <w:r w:rsidR="007C4E31">
        <w:rPr>
          <w:rFonts w:ascii="Times New Roman" w:hAnsi="Times New Roman" w:cs="Times New Roman"/>
          <w:sz w:val="24"/>
          <w:szCs w:val="24"/>
        </w:rPr>
        <w:t xml:space="preserve">to </w:t>
      </w:r>
      <w:r w:rsidRPr="001061FE">
        <w:rPr>
          <w:rFonts w:ascii="Times New Roman" w:hAnsi="Times New Roman" w:cs="Times New Roman"/>
          <w:sz w:val="24"/>
          <w:szCs w:val="24"/>
        </w:rPr>
        <w:t xml:space="preserve">DTI, LTV or some other reason specific to the terms of the loan, the file must be denied. Email </w:t>
      </w:r>
      <w:hyperlink r:id="rId6" w:history="1">
        <w:r w:rsidRPr="001061FE">
          <w:rPr>
            <w:rStyle w:val="Hyperlink"/>
            <w:rFonts w:ascii="Times New Roman" w:hAnsi="Times New Roman" w:cs="Times New Roman"/>
            <w:sz w:val="24"/>
            <w:szCs w:val="24"/>
          </w:rPr>
          <w:t>denials@flanaganstatebank.com</w:t>
        </w:r>
      </w:hyperlink>
      <w:r w:rsidRPr="001061FE">
        <w:rPr>
          <w:rFonts w:ascii="Times New Roman" w:hAnsi="Times New Roman" w:cs="Times New Roman"/>
          <w:sz w:val="24"/>
          <w:szCs w:val="24"/>
        </w:rPr>
        <w:t>.  Upload to the file an LOX on the reason.  Provide supporting documentation for your decision.  This may be the qualifying ratios screen, AUS findings, e</w:t>
      </w:r>
      <w:r w:rsidR="007C4E31">
        <w:rPr>
          <w:rFonts w:ascii="Times New Roman" w:hAnsi="Times New Roman" w:cs="Times New Roman"/>
          <w:sz w:val="24"/>
          <w:szCs w:val="24"/>
        </w:rPr>
        <w:t>tc.  These should be uploaded to “Loan Officer Denial Information” in Image Flow.  Please make sure to double check that you have completed your income, declarations, government monitoring, and that a “Joint Intent” note has been added in Mortgage-Bot if there is more than one applicant.</w:t>
      </w:r>
    </w:p>
    <w:p w14:paraId="37EF2318" w14:textId="179B88A7" w:rsidR="007C4E31" w:rsidRPr="007C4E31" w:rsidRDefault="007C4E31">
      <w:pPr>
        <w:rPr>
          <w:rFonts w:ascii="Times New Roman" w:hAnsi="Times New Roman" w:cs="Times New Roman"/>
          <w:b/>
          <w:sz w:val="24"/>
          <w:szCs w:val="24"/>
        </w:rPr>
      </w:pPr>
      <w:r w:rsidRPr="007C4E31">
        <w:rPr>
          <w:rFonts w:ascii="Times New Roman" w:hAnsi="Times New Roman" w:cs="Times New Roman"/>
          <w:b/>
          <w:sz w:val="24"/>
          <w:szCs w:val="24"/>
        </w:rPr>
        <w:t>Follow this guidance on how to proceed and who to contact when</w:t>
      </w:r>
      <w:r>
        <w:rPr>
          <w:rFonts w:ascii="Times New Roman" w:hAnsi="Times New Roman" w:cs="Times New Roman"/>
          <w:b/>
          <w:sz w:val="24"/>
          <w:szCs w:val="24"/>
        </w:rPr>
        <w:t xml:space="preserve"> you need to deny or withdraw a </w:t>
      </w:r>
      <w:r w:rsidRPr="007C4E31">
        <w:rPr>
          <w:rFonts w:ascii="Times New Roman" w:hAnsi="Times New Roman" w:cs="Times New Roman"/>
          <w:b/>
          <w:sz w:val="24"/>
          <w:szCs w:val="24"/>
        </w:rPr>
        <w:t>disclosed</w:t>
      </w:r>
      <w:r>
        <w:rPr>
          <w:rFonts w:ascii="Times New Roman" w:hAnsi="Times New Roman" w:cs="Times New Roman"/>
          <w:b/>
          <w:sz w:val="24"/>
          <w:szCs w:val="24"/>
        </w:rPr>
        <w:t xml:space="preserve"> loan</w:t>
      </w:r>
      <w:r w:rsidRPr="007C4E31">
        <w:rPr>
          <w:rFonts w:ascii="Times New Roman" w:hAnsi="Times New Roman" w:cs="Times New Roman"/>
          <w:b/>
          <w:sz w:val="24"/>
          <w:szCs w:val="24"/>
        </w:rPr>
        <w:t>:</w:t>
      </w:r>
    </w:p>
    <w:p w14:paraId="64498227" w14:textId="60DA7609" w:rsidR="00AE562D" w:rsidRPr="001061FE" w:rsidRDefault="00AE562D">
      <w:pPr>
        <w:rPr>
          <w:rFonts w:ascii="Times New Roman" w:hAnsi="Times New Roman" w:cs="Times New Roman"/>
          <w:sz w:val="24"/>
          <w:szCs w:val="24"/>
        </w:rPr>
      </w:pPr>
      <w:r w:rsidRPr="001061FE">
        <w:rPr>
          <w:rFonts w:ascii="Times New Roman" w:hAnsi="Times New Roman" w:cs="Times New Roman"/>
          <w:b/>
          <w:sz w:val="24"/>
          <w:szCs w:val="24"/>
        </w:rPr>
        <w:t>IF</w:t>
      </w:r>
      <w:r w:rsidRPr="001061FE">
        <w:rPr>
          <w:rFonts w:ascii="Times New Roman" w:hAnsi="Times New Roman" w:cs="Times New Roman"/>
          <w:sz w:val="24"/>
          <w:szCs w:val="24"/>
        </w:rPr>
        <w:t xml:space="preserve"> the file has been disclosed and the borrower provides information that will trigger a denial.  Upload the information provided including what triggered this decision, add an LOX to clarify</w:t>
      </w:r>
      <w:r w:rsidR="007C4E31">
        <w:rPr>
          <w:rFonts w:ascii="Times New Roman" w:hAnsi="Times New Roman" w:cs="Times New Roman"/>
          <w:sz w:val="24"/>
          <w:szCs w:val="24"/>
        </w:rPr>
        <w:t xml:space="preserve"> and upload to “Loan Officer Denial Information”</w:t>
      </w:r>
      <w:r w:rsidRPr="001061FE">
        <w:rPr>
          <w:rFonts w:ascii="Times New Roman" w:hAnsi="Times New Roman" w:cs="Times New Roman"/>
          <w:sz w:val="24"/>
          <w:szCs w:val="24"/>
        </w:rPr>
        <w:t xml:space="preserve"> and email </w:t>
      </w:r>
      <w:hyperlink r:id="rId7" w:history="1">
        <w:r w:rsidRPr="001061FE">
          <w:rPr>
            <w:rStyle w:val="Hyperlink"/>
            <w:rFonts w:ascii="Times New Roman" w:hAnsi="Times New Roman" w:cs="Times New Roman"/>
            <w:sz w:val="24"/>
            <w:szCs w:val="24"/>
          </w:rPr>
          <w:t>denials@flanaganstatebank.com</w:t>
        </w:r>
      </w:hyperlink>
      <w:r w:rsidRPr="001061FE">
        <w:rPr>
          <w:rFonts w:ascii="Times New Roman" w:hAnsi="Times New Roman" w:cs="Times New Roman"/>
          <w:sz w:val="24"/>
          <w:szCs w:val="24"/>
        </w:rPr>
        <w:t>.  This should be completed within 3 days of the receipt of this information.</w:t>
      </w:r>
    </w:p>
    <w:p w14:paraId="38313D38" w14:textId="1F126B88" w:rsidR="00AE562D" w:rsidRPr="001061FE" w:rsidRDefault="00AE562D">
      <w:pPr>
        <w:rPr>
          <w:rFonts w:ascii="Times New Roman" w:hAnsi="Times New Roman" w:cs="Times New Roman"/>
          <w:sz w:val="24"/>
          <w:szCs w:val="24"/>
        </w:rPr>
      </w:pPr>
      <w:r w:rsidRPr="001061FE">
        <w:rPr>
          <w:rFonts w:ascii="Times New Roman" w:hAnsi="Times New Roman" w:cs="Times New Roman"/>
          <w:b/>
          <w:sz w:val="24"/>
          <w:szCs w:val="24"/>
        </w:rPr>
        <w:t>IF</w:t>
      </w:r>
      <w:r w:rsidRPr="001061FE">
        <w:rPr>
          <w:rFonts w:ascii="Times New Roman" w:hAnsi="Times New Roman" w:cs="Times New Roman"/>
          <w:sz w:val="24"/>
          <w:szCs w:val="24"/>
        </w:rPr>
        <w:t xml:space="preserve"> the file needs to change programs, </w:t>
      </w:r>
      <w:r w:rsidR="00DD3FAD">
        <w:rPr>
          <w:rFonts w:ascii="Times New Roman" w:hAnsi="Times New Roman" w:cs="Times New Roman"/>
          <w:sz w:val="24"/>
          <w:szCs w:val="24"/>
        </w:rPr>
        <w:t xml:space="preserve">export </w:t>
      </w:r>
      <w:r w:rsidRPr="001061FE">
        <w:rPr>
          <w:rFonts w:ascii="Times New Roman" w:hAnsi="Times New Roman" w:cs="Times New Roman"/>
          <w:sz w:val="24"/>
          <w:szCs w:val="24"/>
        </w:rPr>
        <w:t xml:space="preserve">the file and </w:t>
      </w:r>
      <w:r w:rsidR="00DD3FAD">
        <w:rPr>
          <w:rFonts w:ascii="Times New Roman" w:hAnsi="Times New Roman" w:cs="Times New Roman"/>
          <w:sz w:val="24"/>
          <w:szCs w:val="24"/>
        </w:rPr>
        <w:t>re-import it as a new loan with</w:t>
      </w:r>
      <w:r w:rsidRPr="001061FE">
        <w:rPr>
          <w:rFonts w:ascii="Times New Roman" w:hAnsi="Times New Roman" w:cs="Times New Roman"/>
          <w:sz w:val="24"/>
          <w:szCs w:val="24"/>
        </w:rPr>
        <w:t xml:space="preserve"> the loan number </w:t>
      </w:r>
      <w:r w:rsidR="00DD3FAD">
        <w:rPr>
          <w:rFonts w:ascii="Times New Roman" w:hAnsi="Times New Roman" w:cs="Times New Roman"/>
          <w:sz w:val="24"/>
          <w:szCs w:val="24"/>
        </w:rPr>
        <w:t>having</w:t>
      </w:r>
      <w:r w:rsidRPr="001061FE">
        <w:rPr>
          <w:rFonts w:ascii="Times New Roman" w:hAnsi="Times New Roman" w:cs="Times New Roman"/>
          <w:sz w:val="24"/>
          <w:szCs w:val="24"/>
        </w:rPr>
        <w:t xml:space="preserve"> a PR in front of it.  Determine if a new program will work by using the new file.  If it will, go back to the old file and re-disclose for the new program.  Proceed to underwriting with the </w:t>
      </w:r>
      <w:r w:rsidR="00704179" w:rsidRPr="001061FE">
        <w:rPr>
          <w:rFonts w:ascii="Times New Roman" w:hAnsi="Times New Roman" w:cs="Times New Roman"/>
          <w:sz w:val="24"/>
          <w:szCs w:val="24"/>
        </w:rPr>
        <w:t xml:space="preserve">new information needed.  If the file will not work using the new program, the loan will need to be denied on the program that matches the disclosures.  All terms must match!  Upload a reason for the denial and if the file has not been to </w:t>
      </w:r>
      <w:proofErr w:type="gramStart"/>
      <w:r w:rsidR="00704179" w:rsidRPr="001061FE">
        <w:rPr>
          <w:rFonts w:ascii="Times New Roman" w:hAnsi="Times New Roman" w:cs="Times New Roman"/>
          <w:sz w:val="24"/>
          <w:szCs w:val="24"/>
        </w:rPr>
        <w:t>underwriting</w:t>
      </w:r>
      <w:proofErr w:type="gramEnd"/>
      <w:r w:rsidR="00704179" w:rsidRPr="001061FE">
        <w:rPr>
          <w:rFonts w:ascii="Times New Roman" w:hAnsi="Times New Roman" w:cs="Times New Roman"/>
          <w:sz w:val="24"/>
          <w:szCs w:val="24"/>
        </w:rPr>
        <w:t xml:space="preserve"> – email </w:t>
      </w:r>
      <w:hyperlink r:id="rId8" w:history="1">
        <w:r w:rsidR="00704179" w:rsidRPr="001061FE">
          <w:rPr>
            <w:rStyle w:val="Hyperlink"/>
            <w:rFonts w:ascii="Times New Roman" w:hAnsi="Times New Roman" w:cs="Times New Roman"/>
            <w:sz w:val="24"/>
            <w:szCs w:val="24"/>
          </w:rPr>
          <w:t>denials@flanaganstatebank.com</w:t>
        </w:r>
      </w:hyperlink>
      <w:r w:rsidR="00704179" w:rsidRPr="001061FE">
        <w:rPr>
          <w:rFonts w:ascii="Times New Roman" w:hAnsi="Times New Roman" w:cs="Times New Roman"/>
          <w:sz w:val="24"/>
          <w:szCs w:val="24"/>
        </w:rPr>
        <w:t xml:space="preserve">.  IF the file has been to </w:t>
      </w:r>
      <w:proofErr w:type="gramStart"/>
      <w:r w:rsidR="00704179" w:rsidRPr="001061FE">
        <w:rPr>
          <w:rFonts w:ascii="Times New Roman" w:hAnsi="Times New Roman" w:cs="Times New Roman"/>
          <w:sz w:val="24"/>
          <w:szCs w:val="24"/>
        </w:rPr>
        <w:t>underwriting</w:t>
      </w:r>
      <w:proofErr w:type="gramEnd"/>
      <w:r w:rsidR="00704179" w:rsidRPr="001061FE">
        <w:rPr>
          <w:rFonts w:ascii="Times New Roman" w:hAnsi="Times New Roman" w:cs="Times New Roman"/>
          <w:sz w:val="24"/>
          <w:szCs w:val="24"/>
        </w:rPr>
        <w:t>, final back for the UW to complete the denial process.</w:t>
      </w:r>
    </w:p>
    <w:p w14:paraId="6811C91E" w14:textId="352B91A5" w:rsidR="00704179" w:rsidRDefault="00704179">
      <w:pPr>
        <w:rPr>
          <w:rFonts w:ascii="Times New Roman" w:hAnsi="Times New Roman" w:cs="Times New Roman"/>
          <w:sz w:val="24"/>
          <w:szCs w:val="24"/>
        </w:rPr>
      </w:pPr>
      <w:r w:rsidRPr="001061FE">
        <w:rPr>
          <w:rFonts w:ascii="Times New Roman" w:hAnsi="Times New Roman" w:cs="Times New Roman"/>
          <w:b/>
          <w:sz w:val="24"/>
          <w:szCs w:val="24"/>
        </w:rPr>
        <w:t>IF</w:t>
      </w:r>
      <w:r w:rsidRPr="001061FE">
        <w:rPr>
          <w:rFonts w:ascii="Times New Roman" w:hAnsi="Times New Roman" w:cs="Times New Roman"/>
          <w:sz w:val="24"/>
          <w:szCs w:val="24"/>
        </w:rPr>
        <w:t xml:space="preserve"> the file has been to </w:t>
      </w:r>
      <w:proofErr w:type="gramStart"/>
      <w:r w:rsidRPr="001061FE">
        <w:rPr>
          <w:rFonts w:ascii="Times New Roman" w:hAnsi="Times New Roman" w:cs="Times New Roman"/>
          <w:sz w:val="24"/>
          <w:szCs w:val="24"/>
        </w:rPr>
        <w:t>underwriting</w:t>
      </w:r>
      <w:proofErr w:type="gramEnd"/>
      <w:r w:rsidRPr="001061FE">
        <w:rPr>
          <w:rFonts w:ascii="Times New Roman" w:hAnsi="Times New Roman" w:cs="Times New Roman"/>
          <w:sz w:val="24"/>
          <w:szCs w:val="24"/>
        </w:rPr>
        <w:t xml:space="preserve"> and will be denied, upload an LOX for the denial reason, making sure the documentation to support is uploaded, too.  Final back to underwriting for the </w:t>
      </w:r>
      <w:r w:rsidR="001061FE" w:rsidRPr="001061FE">
        <w:rPr>
          <w:rFonts w:ascii="Times New Roman" w:hAnsi="Times New Roman" w:cs="Times New Roman"/>
          <w:sz w:val="24"/>
          <w:szCs w:val="24"/>
        </w:rPr>
        <w:t>UW to complete the process.</w:t>
      </w:r>
    </w:p>
    <w:p w14:paraId="637F329E" w14:textId="17FAFC96" w:rsidR="001061FE" w:rsidRDefault="001061FE">
      <w:pPr>
        <w:rPr>
          <w:rFonts w:ascii="Times New Roman" w:hAnsi="Times New Roman" w:cs="Times New Roman"/>
          <w:sz w:val="24"/>
          <w:szCs w:val="24"/>
        </w:rPr>
      </w:pPr>
      <w:r>
        <w:rPr>
          <w:rFonts w:ascii="Times New Roman" w:hAnsi="Times New Roman" w:cs="Times New Roman"/>
          <w:sz w:val="24"/>
          <w:szCs w:val="24"/>
        </w:rPr>
        <w:t xml:space="preserve">IF you have any situations outside of this guidance, please email Mortgage Support with your situation and we will assist you with how to proceed.  </w:t>
      </w:r>
    </w:p>
    <w:p w14:paraId="12B8BC98" w14:textId="5608A4E8" w:rsidR="001061FE" w:rsidRPr="001061FE" w:rsidRDefault="001061FE">
      <w:pPr>
        <w:rPr>
          <w:rFonts w:ascii="Times New Roman" w:hAnsi="Times New Roman" w:cs="Times New Roman"/>
          <w:sz w:val="24"/>
          <w:szCs w:val="24"/>
        </w:rPr>
      </w:pPr>
      <w:r>
        <w:rPr>
          <w:rFonts w:ascii="Times New Roman" w:hAnsi="Times New Roman" w:cs="Times New Roman"/>
          <w:sz w:val="24"/>
          <w:szCs w:val="24"/>
        </w:rPr>
        <w:t>IF you have an FHA loan that will be involved in the program change (whether the program that was originally disclosed or will be the new program) then email Mortgage Support to let them check to make sure there will not be any problems on the file moving forward.</w:t>
      </w:r>
    </w:p>
    <w:sectPr w:rsidR="001061FE" w:rsidRPr="001061FE" w:rsidSect="00CC0FC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CB"/>
    <w:rsid w:val="00102EE0"/>
    <w:rsid w:val="001061FE"/>
    <w:rsid w:val="002C2864"/>
    <w:rsid w:val="00704179"/>
    <w:rsid w:val="007C4E31"/>
    <w:rsid w:val="00811252"/>
    <w:rsid w:val="008F2863"/>
    <w:rsid w:val="00AE562D"/>
    <w:rsid w:val="00C51ECE"/>
    <w:rsid w:val="00CC0FCB"/>
    <w:rsid w:val="00DD3FAD"/>
    <w:rsid w:val="00E8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AD1"/>
  <w15:chartTrackingRefBased/>
  <w15:docId w15:val="{03C00933-C439-4F19-B6DE-74626996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62D"/>
    <w:rPr>
      <w:color w:val="0563C1" w:themeColor="hyperlink"/>
      <w:u w:val="single"/>
    </w:rPr>
  </w:style>
  <w:style w:type="character" w:styleId="UnresolvedMention">
    <w:name w:val="Unresolved Mention"/>
    <w:basedOn w:val="DefaultParagraphFont"/>
    <w:uiPriority w:val="99"/>
    <w:semiHidden/>
    <w:unhideWhenUsed/>
    <w:rsid w:val="00AE562D"/>
    <w:rPr>
      <w:color w:val="605E5C"/>
      <w:shd w:val="clear" w:color="auto" w:fill="E1DFDD"/>
    </w:rPr>
  </w:style>
  <w:style w:type="paragraph" w:styleId="BalloonText">
    <w:name w:val="Balloon Text"/>
    <w:basedOn w:val="Normal"/>
    <w:link w:val="BalloonTextChar"/>
    <w:uiPriority w:val="99"/>
    <w:semiHidden/>
    <w:unhideWhenUsed/>
    <w:rsid w:val="00E81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als@flanaganstatebank.com" TargetMode="External"/><Relationship Id="rId3" Type="http://schemas.openxmlformats.org/officeDocument/2006/relationships/webSettings" Target="webSettings.xml"/><Relationship Id="rId7" Type="http://schemas.openxmlformats.org/officeDocument/2006/relationships/hyperlink" Target="mailto:denials@flanaganstateb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ials@flanaganstatebank.com" TargetMode="External"/><Relationship Id="rId5" Type="http://schemas.openxmlformats.org/officeDocument/2006/relationships/hyperlink" Target="mailto:denials@flanaganstatebank.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Shelsie Crawford</cp:lastModifiedBy>
  <cp:revision>2</cp:revision>
  <dcterms:created xsi:type="dcterms:W3CDTF">2021-12-01T15:31:00Z</dcterms:created>
  <dcterms:modified xsi:type="dcterms:W3CDTF">2021-12-01T15:31:00Z</dcterms:modified>
</cp:coreProperties>
</file>