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A8E" w:rsidRDefault="00B57A8E" w:rsidP="00B57A8E">
      <w:pPr>
        <w:jc w:val="center"/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  <w:r w:rsidRPr="00DA2BFD">
        <w:rPr>
          <w:rFonts w:ascii="Comic Sans MS" w:hAnsi="Comic Sans MS"/>
          <w:b/>
          <w:sz w:val="28"/>
          <w:szCs w:val="28"/>
          <w:u w:val="single"/>
        </w:rPr>
        <w:t>Bramble Bears Risk Assessment –</w:t>
      </w:r>
      <w:r>
        <w:rPr>
          <w:rFonts w:ascii="Comic Sans MS" w:hAnsi="Comic Sans MS"/>
          <w:b/>
          <w:sz w:val="28"/>
          <w:szCs w:val="28"/>
          <w:u w:val="single"/>
        </w:rPr>
        <w:t xml:space="preserve"> Administering medication.</w:t>
      </w:r>
      <w:r w:rsidRPr="00DA2BFD">
        <w:rPr>
          <w:rFonts w:ascii="Comic Sans MS" w:hAnsi="Comic Sans MS"/>
          <w:b/>
          <w:sz w:val="28"/>
          <w:szCs w:val="28"/>
        </w:rPr>
        <w:tab/>
      </w:r>
    </w:p>
    <w:p w:rsidR="00B57A8E" w:rsidRPr="00DA2BFD" w:rsidRDefault="00B57A8E" w:rsidP="00B57A8E">
      <w:pPr>
        <w:jc w:val="center"/>
        <w:rPr>
          <w:rFonts w:ascii="Comic Sans MS" w:hAnsi="Comic Sans MS"/>
          <w:b/>
          <w:sz w:val="28"/>
          <w:szCs w:val="28"/>
        </w:rPr>
      </w:pPr>
    </w:p>
    <w:p w:rsidR="00B57A8E" w:rsidRDefault="00B57A8E" w:rsidP="00B57A8E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AC6C40">
        <w:rPr>
          <w:rFonts w:ascii="Comic Sans MS" w:hAnsi="Comic Sans MS"/>
          <w:sz w:val="24"/>
          <w:szCs w:val="24"/>
          <w:u w:val="single"/>
        </w:rPr>
        <w:t>Date Carried Out</w:t>
      </w:r>
      <w:r w:rsidR="008C6096">
        <w:rPr>
          <w:rFonts w:ascii="Comic Sans MS" w:hAnsi="Comic Sans MS"/>
          <w:b/>
          <w:sz w:val="24"/>
          <w:szCs w:val="24"/>
          <w:u w:val="single"/>
        </w:rPr>
        <w:t>: September 2020</w:t>
      </w:r>
      <w:r w:rsidRPr="00AC6C40">
        <w:rPr>
          <w:rFonts w:ascii="Comic Sans MS" w:hAnsi="Comic Sans MS"/>
          <w:b/>
          <w:sz w:val="24"/>
          <w:szCs w:val="24"/>
          <w:u w:val="single"/>
        </w:rPr>
        <w:t xml:space="preserve"> </w:t>
      </w:r>
      <w:r w:rsidRPr="00AC6C40">
        <w:rPr>
          <w:rFonts w:ascii="Comic Sans MS" w:hAnsi="Comic Sans MS"/>
          <w:b/>
          <w:sz w:val="24"/>
          <w:szCs w:val="24"/>
          <w:u w:val="single"/>
        </w:rPr>
        <w:tab/>
      </w:r>
      <w:r w:rsidRPr="00AC6C40">
        <w:rPr>
          <w:rFonts w:ascii="Comic Sans MS" w:hAnsi="Comic Sans MS"/>
          <w:sz w:val="24"/>
          <w:szCs w:val="24"/>
          <w:u w:val="single"/>
        </w:rPr>
        <w:t>Date for Review</w:t>
      </w:r>
      <w:r w:rsidR="008C6096">
        <w:rPr>
          <w:rFonts w:ascii="Comic Sans MS" w:hAnsi="Comic Sans MS"/>
          <w:b/>
          <w:sz w:val="24"/>
          <w:szCs w:val="24"/>
          <w:u w:val="single"/>
        </w:rPr>
        <w:t>: September 2021</w:t>
      </w:r>
      <w:r>
        <w:rPr>
          <w:rFonts w:ascii="Comic Sans MS" w:hAnsi="Comic Sans MS"/>
          <w:b/>
          <w:sz w:val="24"/>
          <w:szCs w:val="24"/>
          <w:u w:val="single"/>
        </w:rPr>
        <w:t xml:space="preserve"> (or sooner if required)</w:t>
      </w:r>
    </w:p>
    <w:p w:rsidR="00B57A8E" w:rsidRDefault="00B57A8E" w:rsidP="00B57A8E">
      <w:pPr>
        <w:jc w:val="center"/>
        <w:rPr>
          <w:rFonts w:ascii="Comic Sans MS" w:hAnsi="Comic Sans MS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936"/>
        <w:gridCol w:w="4898"/>
        <w:gridCol w:w="4252"/>
      </w:tblGrid>
      <w:tr w:rsidR="00B57A8E" w:rsidTr="00213BF6">
        <w:tc>
          <w:tcPr>
            <w:tcW w:w="4248" w:type="dxa"/>
          </w:tcPr>
          <w:p w:rsidR="00B57A8E" w:rsidRDefault="00B57A8E" w:rsidP="00213BF6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Hazard</w:t>
            </w:r>
          </w:p>
        </w:tc>
        <w:tc>
          <w:tcPr>
            <w:tcW w:w="1936" w:type="dxa"/>
          </w:tcPr>
          <w:p w:rsidR="00B57A8E" w:rsidRDefault="00B57A8E" w:rsidP="00213BF6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Who is at risk?</w:t>
            </w:r>
          </w:p>
        </w:tc>
        <w:tc>
          <w:tcPr>
            <w:tcW w:w="4898" w:type="dxa"/>
          </w:tcPr>
          <w:p w:rsidR="00B57A8E" w:rsidRDefault="00B57A8E" w:rsidP="00213BF6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Control Measures</w:t>
            </w:r>
          </w:p>
        </w:tc>
        <w:tc>
          <w:tcPr>
            <w:tcW w:w="4252" w:type="dxa"/>
          </w:tcPr>
          <w:p w:rsidR="00B57A8E" w:rsidRDefault="00B57A8E" w:rsidP="00213BF6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Any other actions required/responsibilities</w:t>
            </w:r>
          </w:p>
        </w:tc>
      </w:tr>
      <w:tr w:rsidR="00B57A8E" w:rsidRPr="00AC6C40" w:rsidTr="00213BF6">
        <w:tc>
          <w:tcPr>
            <w:tcW w:w="4248" w:type="dxa"/>
          </w:tcPr>
          <w:p w:rsidR="00B57A8E" w:rsidRPr="00AC6C40" w:rsidRDefault="00B57A8E" w:rsidP="00213BF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Non supervised administration – Children taking medication without staff knowledge</w:t>
            </w:r>
          </w:p>
        </w:tc>
        <w:tc>
          <w:tcPr>
            <w:tcW w:w="1936" w:type="dxa"/>
          </w:tcPr>
          <w:p w:rsidR="00B57A8E" w:rsidRPr="00AC6C40" w:rsidRDefault="00B57A8E" w:rsidP="00213BF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Children</w:t>
            </w:r>
          </w:p>
        </w:tc>
        <w:tc>
          <w:tcPr>
            <w:tcW w:w="4898" w:type="dxa"/>
          </w:tcPr>
          <w:p w:rsidR="00B57A8E" w:rsidRPr="00AC6C40" w:rsidRDefault="00B57A8E" w:rsidP="00213BF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ALL medication including inhalers to be stored in the kitchen in the medication box. All medication must be named with the child’s full name.</w:t>
            </w:r>
          </w:p>
        </w:tc>
        <w:tc>
          <w:tcPr>
            <w:tcW w:w="4252" w:type="dxa"/>
          </w:tcPr>
          <w:p w:rsidR="00B57A8E" w:rsidRPr="00AC6C40" w:rsidRDefault="008C6096" w:rsidP="00213BF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Ensure all staff and parents are sent policy and aware we only administer prescription medication.</w:t>
            </w:r>
          </w:p>
        </w:tc>
      </w:tr>
      <w:tr w:rsidR="00B57A8E" w:rsidRPr="00AC6C40" w:rsidTr="00213BF6">
        <w:tc>
          <w:tcPr>
            <w:tcW w:w="4248" w:type="dxa"/>
          </w:tcPr>
          <w:p w:rsidR="00B57A8E" w:rsidRPr="00AC6C40" w:rsidRDefault="00B57A8E" w:rsidP="00213BF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Incorrect storage</w:t>
            </w:r>
          </w:p>
        </w:tc>
        <w:tc>
          <w:tcPr>
            <w:tcW w:w="1936" w:type="dxa"/>
          </w:tcPr>
          <w:p w:rsidR="00B57A8E" w:rsidRPr="00AC6C40" w:rsidRDefault="00B57A8E" w:rsidP="00B57A8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898" w:type="dxa"/>
          </w:tcPr>
          <w:p w:rsidR="00B57A8E" w:rsidRPr="00AC6C40" w:rsidRDefault="00B57A8E" w:rsidP="00213BF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Keep medicines in the fridge if advised and ensure they are named with the child’s full name.</w:t>
            </w:r>
          </w:p>
        </w:tc>
        <w:tc>
          <w:tcPr>
            <w:tcW w:w="4252" w:type="dxa"/>
          </w:tcPr>
          <w:p w:rsidR="00B57A8E" w:rsidRPr="00AC6C40" w:rsidRDefault="00B57A8E" w:rsidP="00213BF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57A8E" w:rsidRPr="00AC6C40" w:rsidTr="00213BF6">
        <w:tc>
          <w:tcPr>
            <w:tcW w:w="4248" w:type="dxa"/>
          </w:tcPr>
          <w:p w:rsidR="00B57A8E" w:rsidRPr="00AC6C40" w:rsidRDefault="00B57A8E" w:rsidP="00213BF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Administering the wrong medication or incorrect dosage </w:t>
            </w:r>
          </w:p>
        </w:tc>
        <w:tc>
          <w:tcPr>
            <w:tcW w:w="1936" w:type="dxa"/>
          </w:tcPr>
          <w:p w:rsidR="00B57A8E" w:rsidRPr="00AC6C40" w:rsidRDefault="00B57A8E" w:rsidP="00213BF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Children</w:t>
            </w:r>
          </w:p>
        </w:tc>
        <w:tc>
          <w:tcPr>
            <w:tcW w:w="4898" w:type="dxa"/>
          </w:tcPr>
          <w:p w:rsidR="00B57A8E" w:rsidRPr="00AC6C40" w:rsidRDefault="00B57A8E" w:rsidP="00B57A8E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Ensure the administering medication form is correctly filled out and signed (Key persons responsibility). This needs to be checked before administration of medicine – child’s name checked on the form and label on the medication, dosage checked</w:t>
            </w:r>
            <w:r w:rsidR="001854E3">
              <w:rPr>
                <w:rFonts w:ascii="Comic Sans MS" w:hAnsi="Comic Sans MS"/>
                <w:sz w:val="24"/>
                <w:szCs w:val="24"/>
              </w:rPr>
              <w:t xml:space="preserve"> and witnessed by another staff member. Both staff sign to say they have seen the administration of the medication and this is signed by the parent/carer too.</w:t>
            </w:r>
          </w:p>
        </w:tc>
        <w:tc>
          <w:tcPr>
            <w:tcW w:w="4252" w:type="dxa"/>
          </w:tcPr>
          <w:p w:rsidR="00B57A8E" w:rsidRPr="00AC6C40" w:rsidRDefault="00B57A8E" w:rsidP="00213BF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3E5FF3" w:rsidRDefault="003C20A1"/>
    <w:sectPr w:rsidR="003E5FF3" w:rsidSect="00B57A8E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0A1" w:rsidRDefault="003C20A1" w:rsidP="00B57A8E">
      <w:pPr>
        <w:spacing w:after="0" w:line="240" w:lineRule="auto"/>
      </w:pPr>
      <w:r>
        <w:separator/>
      </w:r>
    </w:p>
  </w:endnote>
  <w:endnote w:type="continuationSeparator" w:id="0">
    <w:p w:rsidR="003C20A1" w:rsidRDefault="003C20A1" w:rsidP="00B57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47276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57A8E" w:rsidRDefault="00B57A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9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57A8E" w:rsidRDefault="00B57A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0A1" w:rsidRDefault="003C20A1" w:rsidP="00B57A8E">
      <w:pPr>
        <w:spacing w:after="0" w:line="240" w:lineRule="auto"/>
      </w:pPr>
      <w:r>
        <w:separator/>
      </w:r>
    </w:p>
  </w:footnote>
  <w:footnote w:type="continuationSeparator" w:id="0">
    <w:p w:rsidR="003C20A1" w:rsidRDefault="003C20A1" w:rsidP="00B57A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A8E"/>
    <w:rsid w:val="001854E3"/>
    <w:rsid w:val="002749A1"/>
    <w:rsid w:val="003C20A1"/>
    <w:rsid w:val="0063145E"/>
    <w:rsid w:val="0083733D"/>
    <w:rsid w:val="008C6096"/>
    <w:rsid w:val="009C1999"/>
    <w:rsid w:val="00B57A8E"/>
    <w:rsid w:val="00FF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A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A8E"/>
  </w:style>
  <w:style w:type="paragraph" w:styleId="Footer">
    <w:name w:val="footer"/>
    <w:basedOn w:val="Normal"/>
    <w:link w:val="FooterChar"/>
    <w:uiPriority w:val="99"/>
    <w:unhideWhenUsed/>
    <w:rsid w:val="00B57A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A8E"/>
  </w:style>
  <w:style w:type="table" w:styleId="TableGrid">
    <w:name w:val="Table Grid"/>
    <w:basedOn w:val="TableNormal"/>
    <w:uiPriority w:val="39"/>
    <w:rsid w:val="00B57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A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A8E"/>
  </w:style>
  <w:style w:type="paragraph" w:styleId="Footer">
    <w:name w:val="footer"/>
    <w:basedOn w:val="Normal"/>
    <w:link w:val="FooterChar"/>
    <w:uiPriority w:val="99"/>
    <w:unhideWhenUsed/>
    <w:rsid w:val="00B57A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A8E"/>
  </w:style>
  <w:style w:type="table" w:styleId="TableGrid">
    <w:name w:val="Table Grid"/>
    <w:basedOn w:val="TableNormal"/>
    <w:uiPriority w:val="39"/>
    <w:rsid w:val="00B57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LENG</dc:creator>
  <cp:lastModifiedBy>Cathryn</cp:lastModifiedBy>
  <cp:revision>2</cp:revision>
  <dcterms:created xsi:type="dcterms:W3CDTF">2020-07-17T14:13:00Z</dcterms:created>
  <dcterms:modified xsi:type="dcterms:W3CDTF">2020-07-17T14:13:00Z</dcterms:modified>
</cp:coreProperties>
</file>