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54"/>
          <w:szCs w:val="54"/>
        </w:rPr>
      </w:pPr>
      <w:r w:rsidDel="00000000" w:rsidR="00000000" w:rsidRPr="00000000">
        <w:rPr>
          <w:rFonts w:ascii="Arial" w:cs="Arial" w:eastAsia="Arial" w:hAnsi="Arial"/>
          <w:b w:val="1"/>
          <w:sz w:val="54"/>
          <w:szCs w:val="54"/>
          <w:rtl w:val="0"/>
        </w:rPr>
        <w:t xml:space="preserve">Patricia D. Branham</w:t>
      </w:r>
    </w:p>
    <w:p w:rsidR="00000000" w:rsidDel="00000000" w:rsidP="00000000" w:rsidRDefault="00000000" w:rsidRPr="00000000" w14:paraId="00000002">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Education:</w:t>
      </w:r>
    </w:p>
    <w:p w:rsidR="00000000" w:rsidDel="00000000" w:rsidP="00000000" w:rsidRDefault="00000000" w:rsidRPr="00000000" w14:paraId="00000003">
      <w:pPr>
        <w:rPr>
          <w:rFonts w:ascii="Arial" w:cs="Arial" w:eastAsia="Arial" w:hAnsi="Arial"/>
          <w:sz w:val="28"/>
          <w:szCs w:val="28"/>
        </w:rPr>
      </w:pPr>
      <w:r w:rsidDel="00000000" w:rsidR="00000000" w:rsidRPr="00000000">
        <w:rPr>
          <w:rFonts w:ascii="Arial" w:cs="Arial" w:eastAsia="Arial" w:hAnsi="Arial"/>
          <w:sz w:val="28"/>
          <w:szCs w:val="28"/>
          <w:rtl w:val="0"/>
        </w:rPr>
        <w:t xml:space="preserve">B.S.    Business Administration, Major in Public Administration</w:t>
        <w:br w:type="textWrapping"/>
        <w:t xml:space="preserve">           University of Tennessee, Knoxville, TN, 1977</w:t>
      </w:r>
    </w:p>
    <w:p w:rsidR="00000000" w:rsidDel="00000000" w:rsidP="00000000" w:rsidRDefault="00000000" w:rsidRPr="00000000" w14:paraId="00000004">
      <w:pPr>
        <w:rPr>
          <w:rFonts w:ascii="Arial" w:cs="Arial" w:eastAsia="Arial" w:hAnsi="Arial"/>
          <w:sz w:val="28"/>
          <w:szCs w:val="28"/>
        </w:rPr>
      </w:pPr>
      <w:r w:rsidDel="00000000" w:rsidR="00000000" w:rsidRPr="00000000">
        <w:rPr>
          <w:rFonts w:ascii="Arial" w:cs="Arial" w:eastAsia="Arial" w:hAnsi="Arial"/>
          <w:sz w:val="28"/>
          <w:szCs w:val="28"/>
          <w:rtl w:val="0"/>
        </w:rPr>
        <w:t xml:space="preserve">A.D.    Nursing</w:t>
        <w:br w:type="textWrapping"/>
        <w:t xml:space="preserve">           Chattanooga State Community College, 1994</w:t>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sz w:val="28"/>
          <w:szCs w:val="28"/>
          <w:rtl w:val="0"/>
        </w:rPr>
        <w:t xml:space="preserve">M.Ed. Community Counseling</w:t>
        <w:br w:type="textWrapping"/>
        <w:t xml:space="preserve">           University of Tennessee, Chattanooga, 1999</w:t>
      </w:r>
    </w:p>
    <w:p w:rsidR="00000000" w:rsidDel="00000000" w:rsidP="00000000" w:rsidRDefault="00000000" w:rsidRPr="00000000" w14:paraId="00000006">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7">
      <w:pPr>
        <w:rPr>
          <w:rFonts w:ascii="Arial" w:cs="Arial" w:eastAsia="Arial" w:hAnsi="Arial"/>
          <w:sz w:val="28"/>
          <w:szCs w:val="28"/>
        </w:rPr>
      </w:pPr>
      <w:r w:rsidDel="00000000" w:rsidR="00000000" w:rsidRPr="00000000">
        <w:rPr>
          <w:rFonts w:ascii="Arial" w:cs="Arial" w:eastAsia="Arial" w:hAnsi="Arial"/>
          <w:b w:val="1"/>
          <w:sz w:val="32"/>
          <w:szCs w:val="32"/>
          <w:rtl w:val="0"/>
        </w:rPr>
        <w:t xml:space="preserve">Licensed:</w:t>
      </w:r>
      <w:r w:rsidDel="00000000" w:rsidR="00000000" w:rsidRPr="00000000">
        <w:rPr>
          <w:rFonts w:ascii="Arial" w:cs="Arial" w:eastAsia="Arial" w:hAnsi="Arial"/>
          <w:sz w:val="28"/>
          <w:szCs w:val="28"/>
          <w:rtl w:val="0"/>
        </w:rPr>
        <w:t xml:space="preserve">  Registered Nurse, State of Tennessee</w:t>
      </w:r>
    </w:p>
    <w:p w:rsidR="00000000" w:rsidDel="00000000" w:rsidP="00000000" w:rsidRDefault="00000000" w:rsidRPr="00000000" w14:paraId="00000008">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9">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Employment: </w:t>
      </w:r>
    </w:p>
    <w:p w:rsidR="00000000" w:rsidDel="00000000" w:rsidP="00000000" w:rsidRDefault="00000000" w:rsidRPr="00000000" w14:paraId="0000000A">
      <w:pPr>
        <w:rPr>
          <w:rFonts w:ascii="Arial" w:cs="Arial" w:eastAsia="Arial" w:hAnsi="Arial"/>
          <w:sz w:val="28"/>
          <w:szCs w:val="28"/>
        </w:rPr>
      </w:pPr>
      <w:r w:rsidDel="00000000" w:rsidR="00000000" w:rsidRPr="00000000">
        <w:rPr>
          <w:rFonts w:ascii="Arial" w:cs="Arial" w:eastAsia="Arial" w:hAnsi="Arial"/>
          <w:sz w:val="28"/>
          <w:szCs w:val="28"/>
          <w:rtl w:val="0"/>
        </w:rPr>
        <w:t xml:space="preserve">Project Personnel Officer, Recruiter, Assistant Division Personnel Officer, Natural Resource Ops - </w:t>
      </w:r>
      <w:r w:rsidDel="00000000" w:rsidR="00000000" w:rsidRPr="00000000">
        <w:rPr>
          <w:rFonts w:ascii="Arial" w:cs="Arial" w:eastAsia="Arial" w:hAnsi="Arial"/>
          <w:b w:val="1"/>
          <w:sz w:val="28"/>
          <w:szCs w:val="28"/>
          <w:rtl w:val="0"/>
        </w:rPr>
        <w:t xml:space="preserve">Tennessee Valley Authority</w:t>
      </w:r>
      <w:r w:rsidDel="00000000" w:rsidR="00000000" w:rsidRPr="00000000">
        <w:rPr>
          <w:rFonts w:ascii="Arial" w:cs="Arial" w:eastAsia="Arial" w:hAnsi="Arial"/>
          <w:sz w:val="28"/>
          <w:szCs w:val="28"/>
          <w:rtl w:val="0"/>
        </w:rPr>
        <w:t xml:space="preserve"> – 7 years</w:t>
      </w:r>
    </w:p>
    <w:p w:rsidR="00000000" w:rsidDel="00000000" w:rsidP="00000000" w:rsidRDefault="00000000" w:rsidRPr="00000000" w14:paraId="0000000B">
      <w:pPr>
        <w:rPr>
          <w:rFonts w:ascii="Arial" w:cs="Arial" w:eastAsia="Arial" w:hAnsi="Arial"/>
          <w:sz w:val="28"/>
          <w:szCs w:val="28"/>
        </w:rPr>
      </w:pPr>
      <w:r w:rsidDel="00000000" w:rsidR="00000000" w:rsidRPr="00000000">
        <w:rPr>
          <w:rFonts w:ascii="Arial" w:cs="Arial" w:eastAsia="Arial" w:hAnsi="Arial"/>
          <w:sz w:val="28"/>
          <w:szCs w:val="28"/>
          <w:rtl w:val="0"/>
        </w:rPr>
        <w:t xml:space="preserve">Unit Registered Nurse, then Patient Education Facilitator – </w:t>
      </w:r>
      <w:r w:rsidDel="00000000" w:rsidR="00000000" w:rsidRPr="00000000">
        <w:rPr>
          <w:rFonts w:ascii="Arial" w:cs="Arial" w:eastAsia="Arial" w:hAnsi="Arial"/>
          <w:b w:val="1"/>
          <w:sz w:val="28"/>
          <w:szCs w:val="28"/>
          <w:rtl w:val="0"/>
        </w:rPr>
        <w:t xml:space="preserve">Moccasin Bend Mental Health</w:t>
      </w:r>
      <w:r w:rsidDel="00000000" w:rsidR="00000000" w:rsidRPr="00000000">
        <w:rPr>
          <w:rFonts w:ascii="Arial" w:cs="Arial" w:eastAsia="Arial" w:hAnsi="Arial"/>
          <w:sz w:val="28"/>
          <w:szCs w:val="28"/>
          <w:rtl w:val="0"/>
        </w:rPr>
        <w:t xml:space="preserve"> Facility – 4 years</w:t>
      </w:r>
    </w:p>
    <w:p w:rsidR="00000000" w:rsidDel="00000000" w:rsidP="00000000" w:rsidRDefault="00000000" w:rsidRPr="00000000" w14:paraId="0000000C">
      <w:pPr>
        <w:rPr>
          <w:rFonts w:ascii="Arial" w:cs="Arial" w:eastAsia="Arial" w:hAnsi="Arial"/>
          <w:sz w:val="28"/>
          <w:szCs w:val="28"/>
        </w:rPr>
      </w:pPr>
      <w:r w:rsidDel="00000000" w:rsidR="00000000" w:rsidRPr="00000000">
        <w:rPr>
          <w:rFonts w:ascii="Arial" w:cs="Arial" w:eastAsia="Arial" w:hAnsi="Arial"/>
          <w:sz w:val="28"/>
          <w:szCs w:val="28"/>
          <w:rtl w:val="0"/>
        </w:rPr>
        <w:t xml:space="preserve">RN Case Manager – </w:t>
      </w:r>
      <w:r w:rsidDel="00000000" w:rsidR="00000000" w:rsidRPr="00000000">
        <w:rPr>
          <w:rFonts w:ascii="Arial" w:cs="Arial" w:eastAsia="Arial" w:hAnsi="Arial"/>
          <w:b w:val="1"/>
          <w:sz w:val="28"/>
          <w:szCs w:val="28"/>
          <w:rtl w:val="0"/>
        </w:rPr>
        <w:t xml:space="preserve">GENEX Services</w:t>
      </w:r>
      <w:r w:rsidDel="00000000" w:rsidR="00000000" w:rsidRPr="00000000">
        <w:rPr>
          <w:rFonts w:ascii="Arial" w:cs="Arial" w:eastAsia="Arial" w:hAnsi="Arial"/>
          <w:sz w:val="28"/>
          <w:szCs w:val="28"/>
          <w:rtl w:val="0"/>
        </w:rPr>
        <w:t xml:space="preserve"> (subsidiary of UNUM) . Evaluated medical records. Contacted claimant, employee, and employer to assist in return to work plans. Promoted to supervisor of 8-10 RNs – 2 years</w:t>
      </w:r>
    </w:p>
    <w:p w:rsidR="00000000" w:rsidDel="00000000" w:rsidP="00000000" w:rsidRDefault="00000000" w:rsidRPr="00000000" w14:paraId="0000000D">
      <w:pPr>
        <w:rPr>
          <w:rFonts w:ascii="Arial" w:cs="Arial" w:eastAsia="Arial" w:hAnsi="Arial"/>
          <w:sz w:val="28"/>
          <w:szCs w:val="28"/>
        </w:rPr>
      </w:pPr>
      <w:r w:rsidDel="00000000" w:rsidR="00000000" w:rsidRPr="00000000">
        <w:rPr>
          <w:rFonts w:ascii="Arial" w:cs="Arial" w:eastAsia="Arial" w:hAnsi="Arial"/>
          <w:sz w:val="28"/>
          <w:szCs w:val="28"/>
          <w:rtl w:val="0"/>
        </w:rPr>
        <w:t xml:space="preserve">Sr. Clinical Consultant, Manager, then Director – Chattanooga Appeals Clinical-Vocational Staff, </w:t>
      </w:r>
      <w:r w:rsidDel="00000000" w:rsidR="00000000" w:rsidRPr="00000000">
        <w:rPr>
          <w:rFonts w:ascii="Arial" w:cs="Arial" w:eastAsia="Arial" w:hAnsi="Arial"/>
          <w:b w:val="1"/>
          <w:sz w:val="28"/>
          <w:szCs w:val="28"/>
          <w:rtl w:val="0"/>
        </w:rPr>
        <w:t xml:space="preserve">UNUM</w:t>
      </w:r>
      <w:r w:rsidDel="00000000" w:rsidR="00000000" w:rsidRPr="00000000">
        <w:rPr>
          <w:rFonts w:ascii="Arial" w:cs="Arial" w:eastAsia="Arial" w:hAnsi="Arial"/>
          <w:sz w:val="28"/>
          <w:szCs w:val="28"/>
          <w:rtl w:val="0"/>
        </w:rPr>
        <w:t xml:space="preserve">. Analyzed medical information in claims to determine whether restrictions and limitations of attending physician were supported by medical information in the file. Was primary author of mass prophylaxis plan for Chattanooga UNUM Employees along with the Head of Safety &amp; Security and with Chattanooga Health &amp; Safety Officer. Guided by the Health Dept. outline.</w:t>
      </w:r>
    </w:p>
    <w:p w:rsidR="00000000" w:rsidDel="00000000" w:rsidP="00000000" w:rsidRDefault="00000000" w:rsidRPr="00000000" w14:paraId="0000000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Volunteer Activities:</w:t>
      </w:r>
    </w:p>
    <w:p w:rsidR="00000000" w:rsidDel="00000000" w:rsidP="00000000" w:rsidRDefault="00000000" w:rsidRPr="00000000" w14:paraId="00000010">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American Red Cross</w:t>
      </w:r>
      <w:r w:rsidDel="00000000" w:rsidR="00000000" w:rsidRPr="00000000">
        <w:rPr>
          <w:rFonts w:ascii="Arial" w:cs="Arial" w:eastAsia="Arial" w:hAnsi="Arial"/>
          <w:sz w:val="28"/>
          <w:szCs w:val="28"/>
          <w:rtl w:val="0"/>
        </w:rPr>
        <w:t xml:space="preserve">, Hamilton County – Crisis Counseling, Shelter RN, and as needed- 10 years</w:t>
      </w:r>
    </w:p>
    <w:p w:rsidR="00000000" w:rsidDel="00000000" w:rsidP="00000000" w:rsidRDefault="00000000" w:rsidRPr="00000000" w14:paraId="00000011">
      <w:pPr>
        <w:rPr>
          <w:rFonts w:ascii="Arial" w:cs="Arial" w:eastAsia="Arial" w:hAnsi="Arial"/>
          <w:sz w:val="28"/>
          <w:szCs w:val="28"/>
        </w:rPr>
      </w:pPr>
      <w:r w:rsidDel="00000000" w:rsidR="00000000" w:rsidRPr="00000000">
        <w:rPr>
          <w:rFonts w:ascii="Arial" w:cs="Arial" w:eastAsia="Arial" w:hAnsi="Arial"/>
          <w:sz w:val="28"/>
          <w:szCs w:val="28"/>
          <w:rtl w:val="0"/>
        </w:rPr>
        <w:t xml:space="preserve">Critical Incident Stress Debriefer – Assist Dr Sam Bernard in various cases where a crisis occurred, for small and large groups. </w:t>
      </w:r>
    </w:p>
    <w:p w:rsidR="00000000" w:rsidDel="00000000" w:rsidP="00000000" w:rsidRDefault="00000000" w:rsidRPr="00000000" w14:paraId="00000012">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Medical Reserve Corps</w:t>
      </w:r>
      <w:r w:rsidDel="00000000" w:rsidR="00000000" w:rsidRPr="00000000">
        <w:rPr>
          <w:rFonts w:ascii="Arial" w:cs="Arial" w:eastAsia="Arial" w:hAnsi="Arial"/>
          <w:sz w:val="28"/>
          <w:szCs w:val="28"/>
          <w:rtl w:val="0"/>
        </w:rPr>
        <w:t xml:space="preserve"> – 20 Years off and on as needed. Currently Hamilton Co Health Dept Volunteer – Vaccinator,  Explain and pass out COVID test kits, and other duties as needed.</w:t>
      </w:r>
    </w:p>
    <w:p w:rsidR="00000000" w:rsidDel="00000000" w:rsidP="00000000" w:rsidRDefault="00000000" w:rsidRPr="00000000" w14:paraId="00000013">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Tennessee Community Services Agency</w:t>
      </w:r>
      <w:r w:rsidDel="00000000" w:rsidR="00000000" w:rsidRPr="00000000">
        <w:rPr>
          <w:rFonts w:ascii="Arial" w:cs="Arial" w:eastAsia="Arial" w:hAnsi="Arial"/>
          <w:sz w:val="28"/>
          <w:szCs w:val="28"/>
          <w:rtl w:val="0"/>
        </w:rPr>
        <w:t xml:space="preserve"> – Board Member 2 Years. Met monthly to make decisions for expenditures of various needs across the state relative to various community agencies.</w:t>
      </w:r>
    </w:p>
    <w:p w:rsidR="00000000" w:rsidDel="00000000" w:rsidP="00000000" w:rsidRDefault="00000000" w:rsidRPr="00000000" w14:paraId="00000014">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Chattanooga-Hamilton County Regional Health Council</w:t>
      </w:r>
      <w:r w:rsidDel="00000000" w:rsidR="00000000" w:rsidRPr="00000000">
        <w:rPr>
          <w:rFonts w:ascii="Arial" w:cs="Arial" w:eastAsia="Arial" w:hAnsi="Arial"/>
          <w:sz w:val="28"/>
          <w:szCs w:val="28"/>
          <w:rtl w:val="0"/>
        </w:rPr>
        <w:t xml:space="preserve"> Appointee – Monthly roundtable meetings with other appointees to be informed, educated, and plan with other appointees to raise awareness in the community, set health priorities, etc – 2 yrs</w:t>
      </w:r>
    </w:p>
    <w:p w:rsidR="00000000" w:rsidDel="00000000" w:rsidP="00000000" w:rsidRDefault="00000000" w:rsidRPr="00000000" w14:paraId="0000001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Fonts w:ascii="Arial" w:cs="Arial" w:eastAsia="Arial" w:hAnsi="Arial"/>
          <w:sz w:val="28"/>
          <w:szCs w:val="28"/>
          <w:rtl w:val="0"/>
        </w:rPr>
        <w:t xml:space="preserve">Contact information:</w:t>
        <w:br w:type="textWrapping"/>
        <w:t xml:space="preserve">423-304-5597</w:t>
        <w:br w:type="textWrapping"/>
      </w:r>
      <w:hyperlink r:id="rId7">
        <w:r w:rsidDel="00000000" w:rsidR="00000000" w:rsidRPr="00000000">
          <w:rPr>
            <w:rFonts w:ascii="Arial" w:cs="Arial" w:eastAsia="Arial" w:hAnsi="Arial"/>
            <w:color w:val="1155cc"/>
            <w:sz w:val="28"/>
            <w:szCs w:val="28"/>
            <w:u w:val="single"/>
            <w:rtl w:val="0"/>
          </w:rPr>
          <w:t xml:space="preserve">Pat@BernardAssociatesPC.com</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12AB3"/>
    <w:rPr>
      <w:color w:val="0563c1" w:themeColor="hyperlink"/>
      <w:u w:val="single"/>
    </w:rPr>
  </w:style>
  <w:style w:type="character" w:styleId="UnresolvedMention">
    <w:name w:val="Unresolved Mention"/>
    <w:basedOn w:val="DefaultParagraphFont"/>
    <w:uiPriority w:val="99"/>
    <w:semiHidden w:val="1"/>
    <w:unhideWhenUsed w:val="1"/>
    <w:rsid w:val="00C12AB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at@BernardAssociates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GwKXQX51PmuAaapWvINEVmQHUA==">AMUW2mUMOUQdjsyzXEyXIgXQRYsymu1qjDvV0JeQSFXxbpA3yoZ/Y7cz/2s3E6EOWpWCTTzxVwW15Cc/tooqvVFiYNrPorRs+uZqeBU5Q3dT/szun3m71/I=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2021-12-08T03:50:00Z</dcterms:created>
  <dc:creator>Rodney Strong</dc:creator>
</cp:coreProperties>
</file>