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4291" w:rsidRDefault="007A4291" w:rsidP="007A4291">
      <w:pPr>
        <w:pStyle w:val="Title"/>
        <w:ind w:left="1" w:hanging="3"/>
        <w:rPr>
          <w:rFonts w:ascii="Arial" w:eastAsia="Arial" w:hAnsi="Arial" w:cs="Arial"/>
          <w:b/>
          <w:sz w:val="28"/>
          <w:szCs w:val="28"/>
        </w:rPr>
      </w:pPr>
    </w:p>
    <w:p w:rsidR="007A4291" w:rsidRDefault="007A4291" w:rsidP="007A4291">
      <w:pPr>
        <w:pStyle w:val="Title"/>
        <w:ind w:left="1" w:hanging="3"/>
        <w:rPr>
          <w:rFonts w:ascii="Arial" w:eastAsia="Arial" w:hAnsi="Arial" w:cs="Arial"/>
          <w:sz w:val="28"/>
          <w:szCs w:val="28"/>
        </w:rPr>
      </w:pPr>
      <w:r>
        <w:rPr>
          <w:rFonts w:ascii="Arial" w:eastAsia="Arial" w:hAnsi="Arial" w:cs="Arial"/>
          <w:b/>
          <w:sz w:val="28"/>
          <w:szCs w:val="28"/>
        </w:rPr>
        <w:t>2022 FALL LEADERSHIP CONNECTION</w:t>
      </w:r>
    </w:p>
    <w:p w:rsidR="007A4291" w:rsidRDefault="007A4291" w:rsidP="007A4291">
      <w:pPr>
        <w:pStyle w:val="Title"/>
        <w:ind w:left="1" w:hanging="3"/>
        <w:rPr>
          <w:rFonts w:ascii="Arial" w:eastAsia="Arial" w:hAnsi="Arial" w:cs="Arial"/>
          <w:sz w:val="28"/>
          <w:szCs w:val="28"/>
        </w:rPr>
      </w:pPr>
      <w:r>
        <w:rPr>
          <w:rFonts w:ascii="Arial" w:eastAsia="Arial" w:hAnsi="Arial" w:cs="Arial"/>
          <w:b/>
          <w:sz w:val="28"/>
          <w:szCs w:val="28"/>
        </w:rPr>
        <w:t>NOVEMBER 21, 2022</w:t>
      </w:r>
    </w:p>
    <w:p w:rsidR="007A4291" w:rsidRDefault="007A4291" w:rsidP="007A4291">
      <w:pPr>
        <w:pStyle w:val="Title"/>
        <w:ind w:left="1" w:hanging="3"/>
        <w:rPr>
          <w:rFonts w:ascii="Arial" w:eastAsia="Arial" w:hAnsi="Arial" w:cs="Arial"/>
          <w:sz w:val="28"/>
          <w:szCs w:val="28"/>
        </w:rPr>
      </w:pPr>
      <w:r>
        <w:rPr>
          <w:rFonts w:ascii="Arial" w:eastAsia="Arial" w:hAnsi="Arial" w:cs="Arial"/>
          <w:b/>
          <w:sz w:val="28"/>
          <w:szCs w:val="28"/>
        </w:rPr>
        <w:t>The Pines Manor in Edison</w:t>
      </w:r>
    </w:p>
    <w:p w:rsidR="007A4291" w:rsidRDefault="007A4291" w:rsidP="007A4291">
      <w:pPr>
        <w:pStyle w:val="Title"/>
        <w:ind w:left="1" w:hanging="3"/>
        <w:rPr>
          <w:rFonts w:ascii="Arial" w:eastAsia="Arial" w:hAnsi="Arial" w:cs="Arial"/>
          <w:sz w:val="28"/>
          <w:szCs w:val="28"/>
        </w:rPr>
      </w:pPr>
    </w:p>
    <w:p w:rsidR="007A4291" w:rsidRDefault="007A4291" w:rsidP="007A4291">
      <w:pPr>
        <w:pStyle w:val="Title"/>
        <w:ind w:left="1" w:hanging="3"/>
        <w:jc w:val="both"/>
        <w:rPr>
          <w:rFonts w:ascii="Arial" w:eastAsia="Arial" w:hAnsi="Arial" w:cs="Arial"/>
          <w:sz w:val="26"/>
          <w:szCs w:val="26"/>
        </w:rPr>
      </w:pPr>
      <w:r>
        <w:rPr>
          <w:rFonts w:ascii="Arial" w:eastAsia="Arial" w:hAnsi="Arial" w:cs="Arial"/>
          <w:sz w:val="26"/>
          <w:szCs w:val="26"/>
        </w:rPr>
        <w:t xml:space="preserve">An exciting, informative, and motivational one-day conference has been planned to give FCCLA members and advisers an opportunity to develop leadership skills, learn about National Programs, visit with college representatives, and network with other participants.  </w:t>
      </w:r>
    </w:p>
    <w:p w:rsidR="007A4291" w:rsidRDefault="007A4291" w:rsidP="007A4291">
      <w:pPr>
        <w:pStyle w:val="Title"/>
        <w:jc w:val="both"/>
        <w:rPr>
          <w:rFonts w:ascii="Arial" w:eastAsia="Arial" w:hAnsi="Arial" w:cs="Arial"/>
          <w:sz w:val="14"/>
          <w:szCs w:val="14"/>
        </w:rPr>
      </w:pPr>
    </w:p>
    <w:p w:rsidR="007A4291" w:rsidRDefault="007A4291" w:rsidP="007A4291">
      <w:pPr>
        <w:pStyle w:val="Title"/>
        <w:ind w:left="1" w:hanging="3"/>
        <w:jc w:val="both"/>
        <w:rPr>
          <w:rFonts w:ascii="Arial" w:eastAsia="Arial" w:hAnsi="Arial" w:cs="Arial"/>
          <w:sz w:val="26"/>
          <w:szCs w:val="26"/>
        </w:rPr>
      </w:pPr>
      <w:r>
        <w:rPr>
          <w:rFonts w:ascii="Arial" w:eastAsia="Arial" w:hAnsi="Arial" w:cs="Arial"/>
          <w:sz w:val="26"/>
          <w:szCs w:val="26"/>
        </w:rPr>
        <w:t>The Fall Leadership Connection will be NJ FCCLA’s first fully in-person meeting since 2019.  See the schedule below. This meeting will provide a conference within a conference and offer two special Leadership Training Sessions for four members from every chapter.</w:t>
      </w:r>
    </w:p>
    <w:p w:rsidR="007A4291" w:rsidRDefault="007A4291" w:rsidP="007A4291">
      <w:pPr>
        <w:pStyle w:val="Title"/>
        <w:ind w:left="1" w:hanging="3"/>
        <w:jc w:val="both"/>
        <w:rPr>
          <w:rFonts w:ascii="Arial" w:eastAsia="Arial" w:hAnsi="Arial" w:cs="Arial"/>
          <w:sz w:val="26"/>
          <w:szCs w:val="26"/>
        </w:rPr>
      </w:pPr>
    </w:p>
    <w:p w:rsidR="007A4291" w:rsidRDefault="007A4291" w:rsidP="007A4291">
      <w:pPr>
        <w:pStyle w:val="Title"/>
        <w:ind w:left="1" w:hanging="3"/>
        <w:jc w:val="both"/>
        <w:rPr>
          <w:rFonts w:ascii="Arial" w:eastAsia="Arial" w:hAnsi="Arial" w:cs="Arial"/>
          <w:sz w:val="26"/>
          <w:szCs w:val="26"/>
        </w:rPr>
      </w:pPr>
      <w:r>
        <w:rPr>
          <w:rFonts w:ascii="Arial" w:eastAsia="Arial" w:hAnsi="Arial" w:cs="Arial"/>
          <w:sz w:val="26"/>
          <w:szCs w:val="26"/>
        </w:rPr>
        <w:t>The 2022-23 state theme this year is:</w:t>
      </w:r>
      <w:r>
        <w:rPr>
          <w:rFonts w:ascii="Arial" w:eastAsia="Arial" w:hAnsi="Arial" w:cs="Arial"/>
          <w:b/>
          <w:i/>
          <w:sz w:val="26"/>
          <w:szCs w:val="26"/>
        </w:rPr>
        <w:t xml:space="preserve"> </w:t>
      </w:r>
      <w:r>
        <w:rPr>
          <w:rFonts w:ascii="Arial" w:eastAsia="Arial" w:hAnsi="Arial" w:cs="Arial"/>
          <w:sz w:val="26"/>
          <w:szCs w:val="26"/>
        </w:rPr>
        <w:t xml:space="preserve"> </w:t>
      </w:r>
      <w:r>
        <w:rPr>
          <w:rFonts w:ascii="Arial" w:eastAsia="Arial" w:hAnsi="Arial" w:cs="Arial"/>
          <w:b/>
          <w:i/>
          <w:sz w:val="26"/>
          <w:szCs w:val="26"/>
        </w:rPr>
        <w:t>FCCLA: Join the Incredible Journey!</w:t>
      </w:r>
    </w:p>
    <w:p w:rsidR="007A4291" w:rsidRDefault="007A4291" w:rsidP="007A4291">
      <w:pPr>
        <w:pStyle w:val="Title"/>
        <w:ind w:left="0" w:hanging="2"/>
        <w:jc w:val="left"/>
        <w:rPr>
          <w:rFonts w:ascii="Arial" w:eastAsia="Arial" w:hAnsi="Arial" w:cs="Arial"/>
          <w:sz w:val="16"/>
          <w:szCs w:val="16"/>
        </w:rPr>
      </w:pPr>
    </w:p>
    <w:p w:rsidR="007A4291" w:rsidRDefault="007A4291" w:rsidP="007A4291">
      <w:pPr>
        <w:pStyle w:val="Title"/>
        <w:ind w:left="0" w:hanging="2"/>
        <w:jc w:val="left"/>
        <w:rPr>
          <w:rFonts w:ascii="Arial" w:eastAsia="Arial" w:hAnsi="Arial" w:cs="Arial"/>
          <w:sz w:val="16"/>
          <w:szCs w:val="16"/>
        </w:rPr>
      </w:pPr>
    </w:p>
    <w:p w:rsidR="007A4291" w:rsidRDefault="007A4291" w:rsidP="007A4291">
      <w:pPr>
        <w:pStyle w:val="Title"/>
        <w:ind w:left="0" w:hanging="2"/>
        <w:jc w:val="left"/>
        <w:rPr>
          <w:rFonts w:ascii="Arial" w:eastAsia="Arial" w:hAnsi="Arial" w:cs="Arial"/>
          <w:sz w:val="24"/>
          <w:szCs w:val="24"/>
        </w:rPr>
      </w:pPr>
      <w:r>
        <w:rPr>
          <w:rFonts w:ascii="Arial" w:eastAsia="Arial" w:hAnsi="Arial" w:cs="Arial"/>
          <w:i/>
          <w:sz w:val="24"/>
          <w:szCs w:val="24"/>
        </w:rPr>
        <w:t>Tentative Program Schedule</w:t>
      </w:r>
      <w:r>
        <w:rPr>
          <w:rFonts w:ascii="Arial" w:eastAsia="Arial" w:hAnsi="Arial" w:cs="Arial"/>
          <w:sz w:val="24"/>
          <w:szCs w:val="24"/>
        </w:rPr>
        <w:t xml:space="preserve">:  </w:t>
      </w:r>
      <w:r>
        <w:rPr>
          <w:rFonts w:ascii="Arial" w:eastAsia="Arial" w:hAnsi="Arial" w:cs="Arial"/>
          <w:sz w:val="20"/>
        </w:rPr>
        <w:t xml:space="preserve">8:00 </w:t>
      </w:r>
      <w:r>
        <w:rPr>
          <w:rFonts w:ascii="Arial" w:eastAsia="Arial" w:hAnsi="Arial" w:cs="Arial"/>
          <w:sz w:val="20"/>
        </w:rPr>
        <w:t>– 9:00</w:t>
      </w:r>
      <w:r>
        <w:rPr>
          <w:rFonts w:ascii="Arial" w:eastAsia="Arial" w:hAnsi="Arial" w:cs="Arial"/>
          <w:sz w:val="20"/>
        </w:rPr>
        <w:t xml:space="preserve">       Breakfast and competitive events set up and tests</w:t>
      </w:r>
    </w:p>
    <w:p w:rsidR="007A4291" w:rsidRDefault="007A4291" w:rsidP="007A4291">
      <w:pPr>
        <w:pStyle w:val="Title"/>
        <w:ind w:left="0" w:hanging="2"/>
        <w:jc w:val="left"/>
        <w:rPr>
          <w:rFonts w:ascii="Arial" w:eastAsia="Arial" w:hAnsi="Arial" w:cs="Arial"/>
          <w:sz w:val="20"/>
        </w:rPr>
      </w:pPr>
      <w:r>
        <w:rPr>
          <w:rFonts w:ascii="Arial" w:eastAsia="Arial" w:hAnsi="Arial" w:cs="Arial"/>
          <w:sz w:val="20"/>
        </w:rPr>
        <w:t xml:space="preserve">                                                          9:00 -- 10:20      Opening General Session</w:t>
      </w:r>
    </w:p>
    <w:p w:rsidR="007A4291" w:rsidRDefault="007A4291" w:rsidP="007A4291">
      <w:pPr>
        <w:pStyle w:val="Title"/>
        <w:ind w:left="0" w:hanging="2"/>
        <w:jc w:val="left"/>
        <w:rPr>
          <w:rFonts w:ascii="Arial" w:eastAsia="Arial" w:hAnsi="Arial" w:cs="Arial"/>
          <w:sz w:val="20"/>
        </w:rPr>
      </w:pPr>
      <w:r>
        <w:rPr>
          <w:rFonts w:ascii="Arial" w:eastAsia="Arial" w:hAnsi="Arial" w:cs="Arial"/>
          <w:sz w:val="20"/>
        </w:rPr>
        <w:t xml:space="preserve">                                                          10:25--11:30      Workshop Session One</w:t>
      </w:r>
    </w:p>
    <w:p w:rsidR="007A4291" w:rsidRDefault="007A4291" w:rsidP="007A4291">
      <w:pPr>
        <w:pStyle w:val="Title"/>
        <w:ind w:left="0" w:hanging="2"/>
        <w:jc w:val="left"/>
        <w:rPr>
          <w:rFonts w:ascii="Arial" w:eastAsia="Arial" w:hAnsi="Arial" w:cs="Arial"/>
          <w:sz w:val="20"/>
        </w:rPr>
      </w:pPr>
      <w:r>
        <w:rPr>
          <w:rFonts w:ascii="Arial" w:eastAsia="Arial" w:hAnsi="Arial" w:cs="Arial"/>
          <w:sz w:val="20"/>
        </w:rPr>
        <w:t xml:space="preserve">                                                          11:35--12:40      Workshop Session Two</w:t>
      </w:r>
    </w:p>
    <w:p w:rsidR="007A4291" w:rsidRDefault="007A4291" w:rsidP="007A4291">
      <w:pPr>
        <w:pStyle w:val="Title"/>
        <w:ind w:left="0" w:hanging="2"/>
        <w:jc w:val="left"/>
        <w:rPr>
          <w:rFonts w:ascii="Arial" w:eastAsia="Arial" w:hAnsi="Arial" w:cs="Arial"/>
          <w:sz w:val="20"/>
        </w:rPr>
      </w:pPr>
      <w:r>
        <w:rPr>
          <w:rFonts w:ascii="Arial" w:eastAsia="Arial" w:hAnsi="Arial" w:cs="Arial"/>
          <w:sz w:val="20"/>
        </w:rPr>
        <w:t xml:space="preserve">                                                          12:45-- 1:40       Closing Session and Recognition</w:t>
      </w:r>
    </w:p>
    <w:p w:rsidR="007A4291" w:rsidRDefault="007A4291" w:rsidP="007A4291">
      <w:pPr>
        <w:pStyle w:val="Title"/>
        <w:ind w:left="0" w:hanging="2"/>
        <w:jc w:val="left"/>
        <w:rPr>
          <w:rFonts w:ascii="Arial" w:eastAsia="Arial" w:hAnsi="Arial" w:cs="Arial"/>
          <w:sz w:val="20"/>
        </w:rPr>
      </w:pPr>
      <w:r>
        <w:rPr>
          <w:rFonts w:ascii="Arial" w:eastAsia="Arial" w:hAnsi="Arial" w:cs="Arial"/>
          <w:sz w:val="20"/>
        </w:rPr>
        <w:t xml:space="preserve">                                                           1:45 </w:t>
      </w:r>
      <w:bookmarkStart w:id="0" w:name="_GoBack"/>
      <w:bookmarkEnd w:id="0"/>
      <w:r>
        <w:rPr>
          <w:rFonts w:ascii="Arial" w:eastAsia="Arial" w:hAnsi="Arial" w:cs="Arial"/>
          <w:sz w:val="20"/>
        </w:rPr>
        <w:t>– 2:45</w:t>
      </w:r>
      <w:r>
        <w:rPr>
          <w:rFonts w:ascii="Arial" w:eastAsia="Arial" w:hAnsi="Arial" w:cs="Arial"/>
          <w:sz w:val="20"/>
        </w:rPr>
        <w:t xml:space="preserve">       Lunch and Dismissal </w:t>
      </w:r>
    </w:p>
    <w:p w:rsidR="007A4291" w:rsidRDefault="007A4291" w:rsidP="007A4291">
      <w:pPr>
        <w:pStyle w:val="Title"/>
        <w:jc w:val="left"/>
        <w:rPr>
          <w:rFonts w:ascii="Arial" w:eastAsia="Arial" w:hAnsi="Arial" w:cs="Arial"/>
          <w:sz w:val="10"/>
          <w:szCs w:val="10"/>
        </w:rPr>
      </w:pPr>
    </w:p>
    <w:p w:rsidR="007A4291" w:rsidRDefault="007A4291" w:rsidP="007A4291">
      <w:pPr>
        <w:ind w:left="1" w:hanging="3"/>
        <w:jc w:val="both"/>
        <w:rPr>
          <w:rFonts w:ascii="Arial" w:eastAsia="Arial" w:hAnsi="Arial" w:cs="Arial"/>
          <w:sz w:val="26"/>
          <w:szCs w:val="26"/>
        </w:rPr>
      </w:pPr>
      <w:r>
        <w:rPr>
          <w:rFonts w:ascii="Arial" w:eastAsia="Arial" w:hAnsi="Arial" w:cs="Arial"/>
          <w:sz w:val="26"/>
          <w:szCs w:val="26"/>
        </w:rPr>
        <w:t>Thirty (30) competitive events will be offered this year and some will be held virtually prior to the conference.  Some competitive events will be hosted in-person.  Please read the event guidelines carefully on the NJ FCCLA website to verify all of the requirements. All the events have a virtual component.  There are several deadlines that should be noted.  Registration for the conference and competitive events is due on October 14</w:t>
      </w:r>
      <w:r>
        <w:rPr>
          <w:rFonts w:ascii="Arial" w:eastAsia="Arial" w:hAnsi="Arial" w:cs="Arial"/>
          <w:sz w:val="26"/>
          <w:szCs w:val="26"/>
          <w:vertAlign w:val="superscript"/>
        </w:rPr>
        <w:t>th</w:t>
      </w:r>
      <w:r>
        <w:rPr>
          <w:rFonts w:ascii="Arial" w:eastAsia="Arial" w:hAnsi="Arial" w:cs="Arial"/>
          <w:sz w:val="26"/>
          <w:szCs w:val="26"/>
        </w:rPr>
        <w:t>.  Your chapters and participating students need to be affiliated by November 1</w:t>
      </w:r>
      <w:r>
        <w:rPr>
          <w:rFonts w:ascii="Arial" w:eastAsia="Arial" w:hAnsi="Arial" w:cs="Arial"/>
          <w:sz w:val="26"/>
          <w:szCs w:val="26"/>
          <w:vertAlign w:val="superscript"/>
        </w:rPr>
        <w:t>st</w:t>
      </w:r>
      <w:r>
        <w:rPr>
          <w:rFonts w:ascii="Arial" w:eastAsia="Arial" w:hAnsi="Arial" w:cs="Arial"/>
          <w:sz w:val="26"/>
          <w:szCs w:val="26"/>
        </w:rPr>
        <w:t>.  The digital file folders for all competitive events are due by November 9</w:t>
      </w:r>
      <w:r>
        <w:rPr>
          <w:rFonts w:ascii="Arial" w:eastAsia="Arial" w:hAnsi="Arial" w:cs="Arial"/>
          <w:sz w:val="26"/>
          <w:szCs w:val="26"/>
          <w:vertAlign w:val="superscript"/>
        </w:rPr>
        <w:t>th</w:t>
      </w:r>
      <w:r>
        <w:rPr>
          <w:rFonts w:ascii="Arial" w:eastAsia="Arial" w:hAnsi="Arial" w:cs="Arial"/>
          <w:sz w:val="26"/>
          <w:szCs w:val="26"/>
        </w:rPr>
        <w:t xml:space="preserve">.  Be sure to complete the registration form for the Fall Competitive Events.   </w:t>
      </w:r>
    </w:p>
    <w:p w:rsidR="007A4291" w:rsidRDefault="007A4291" w:rsidP="007A4291">
      <w:pPr>
        <w:ind w:left="0" w:hanging="2"/>
        <w:jc w:val="both"/>
        <w:rPr>
          <w:rFonts w:ascii="Arial" w:eastAsia="Arial" w:hAnsi="Arial" w:cs="Arial"/>
          <w:sz w:val="16"/>
          <w:szCs w:val="16"/>
        </w:rPr>
      </w:pPr>
      <w:r>
        <w:rPr>
          <w:rFonts w:ascii="Arial" w:eastAsia="Arial" w:hAnsi="Arial" w:cs="Arial"/>
          <w:sz w:val="16"/>
          <w:szCs w:val="16"/>
        </w:rPr>
        <w:t xml:space="preserve">   </w:t>
      </w:r>
      <w:r>
        <w:rPr>
          <w:rFonts w:ascii="Arial" w:eastAsia="Arial" w:hAnsi="Arial" w:cs="Arial"/>
          <w:i/>
          <w:sz w:val="16"/>
          <w:szCs w:val="16"/>
        </w:rPr>
        <w:t xml:space="preserve"> </w:t>
      </w:r>
      <w:r>
        <w:rPr>
          <w:rFonts w:ascii="Arial" w:eastAsia="Arial" w:hAnsi="Arial" w:cs="Arial"/>
          <w:sz w:val="16"/>
          <w:szCs w:val="16"/>
        </w:rPr>
        <w:t xml:space="preserve">  </w:t>
      </w:r>
    </w:p>
    <w:p w:rsidR="007A4291" w:rsidRDefault="007A4291" w:rsidP="007A4291">
      <w:pPr>
        <w:pStyle w:val="Title"/>
        <w:ind w:left="1" w:hanging="3"/>
        <w:jc w:val="both"/>
        <w:rPr>
          <w:rFonts w:ascii="Arial" w:eastAsia="Arial" w:hAnsi="Arial" w:cs="Arial"/>
          <w:sz w:val="26"/>
          <w:szCs w:val="26"/>
        </w:rPr>
      </w:pPr>
      <w:r>
        <w:rPr>
          <w:rFonts w:ascii="Arial" w:eastAsia="Arial" w:hAnsi="Arial" w:cs="Arial"/>
          <w:sz w:val="26"/>
          <w:szCs w:val="26"/>
        </w:rPr>
        <w:t xml:space="preserve">The conference registration fee for participation is $52.00 per person.  This includes breakfast and lunch.  There is no additional cost for participation in competitive events.  There is no limit placed on the number of chapter members who may attend, but the ratio of at least one adult to ten students is required for in-person participation.  Registration is due on Friday, October 14, 2022.  If necessary, email the registration form to comply with the deadline and send the check under a separate cover.  Each chapter is expected to pay for the number of people registered.  </w:t>
      </w:r>
    </w:p>
    <w:p w:rsidR="007A4291" w:rsidRDefault="007A4291" w:rsidP="007A4291">
      <w:pPr>
        <w:pStyle w:val="Title"/>
        <w:ind w:left="1" w:hanging="3"/>
        <w:jc w:val="both"/>
        <w:rPr>
          <w:rFonts w:ascii="Arial" w:eastAsia="Arial" w:hAnsi="Arial" w:cs="Arial"/>
          <w:sz w:val="26"/>
          <w:szCs w:val="26"/>
        </w:rPr>
      </w:pPr>
    </w:p>
    <w:p w:rsidR="007A4291" w:rsidRDefault="007A4291" w:rsidP="007A4291">
      <w:pPr>
        <w:pStyle w:val="Title"/>
        <w:ind w:left="1" w:hanging="3"/>
        <w:jc w:val="both"/>
      </w:pPr>
      <w:r>
        <w:rPr>
          <w:rFonts w:ascii="Arial" w:eastAsia="Arial" w:hAnsi="Arial" w:cs="Arial"/>
          <w:sz w:val="26"/>
          <w:szCs w:val="26"/>
        </w:rPr>
        <w:t xml:space="preserve">All attendees will be expected to wear an effective mask since we are so close to Thanksgiving.  We do not want this to be a super-spreader event.  We encourage everyone to test for COVID prior to the conference results should be monitored at the local level. We are </w:t>
      </w:r>
      <w:proofErr w:type="gramStart"/>
      <w:r>
        <w:rPr>
          <w:rFonts w:ascii="Arial" w:eastAsia="Arial" w:hAnsi="Arial" w:cs="Arial"/>
          <w:sz w:val="26"/>
          <w:szCs w:val="26"/>
        </w:rPr>
        <w:t>making an effort</w:t>
      </w:r>
      <w:proofErr w:type="gramEnd"/>
      <w:r>
        <w:rPr>
          <w:rFonts w:ascii="Arial" w:eastAsia="Arial" w:hAnsi="Arial" w:cs="Arial"/>
          <w:sz w:val="26"/>
          <w:szCs w:val="26"/>
        </w:rPr>
        <w:t xml:space="preserve"> to do all we can to keep everyone and their families safe before the upcoming holiday.  </w:t>
      </w:r>
    </w:p>
    <w:p w:rsidR="007A4291" w:rsidRDefault="007A4291" w:rsidP="007A4291">
      <w:pPr>
        <w:ind w:left="0" w:hanging="2"/>
      </w:pPr>
    </w:p>
    <w:p w:rsidR="007A4291" w:rsidRDefault="007A4291" w:rsidP="007A4291">
      <w:pPr>
        <w:ind w:left="0" w:hanging="2"/>
      </w:pPr>
    </w:p>
    <w:p w:rsidR="007A4291" w:rsidRDefault="007A4291" w:rsidP="007A4291">
      <w:pPr>
        <w:pStyle w:val="Title"/>
        <w:ind w:left="1" w:hanging="3"/>
        <w:jc w:val="both"/>
        <w:rPr>
          <w:rFonts w:ascii="Arial" w:eastAsia="Arial" w:hAnsi="Arial" w:cs="Arial"/>
          <w:sz w:val="26"/>
          <w:szCs w:val="26"/>
        </w:rPr>
      </w:pPr>
      <w:r>
        <w:rPr>
          <w:rFonts w:ascii="Arial" w:eastAsia="Arial" w:hAnsi="Arial" w:cs="Arial"/>
          <w:b/>
          <w:sz w:val="26"/>
          <w:szCs w:val="26"/>
        </w:rPr>
        <w:t>NO REFUNDS WILL BE MADE.</w:t>
      </w:r>
    </w:p>
    <w:p w:rsidR="007A4291" w:rsidRDefault="007A4291" w:rsidP="007A4291">
      <w:pPr>
        <w:pStyle w:val="Title"/>
        <w:ind w:left="0" w:hanging="2"/>
        <w:jc w:val="both"/>
        <w:rPr>
          <w:rFonts w:ascii="Arial" w:eastAsia="Arial" w:hAnsi="Arial" w:cs="Arial"/>
          <w:sz w:val="16"/>
          <w:szCs w:val="16"/>
        </w:rPr>
      </w:pPr>
    </w:p>
    <w:p w:rsidR="007A4291" w:rsidRDefault="007A4291" w:rsidP="007A4291">
      <w:pPr>
        <w:pStyle w:val="Title"/>
        <w:ind w:left="1" w:hanging="3"/>
        <w:jc w:val="both"/>
        <w:rPr>
          <w:rFonts w:ascii="Arial" w:eastAsia="Arial" w:hAnsi="Arial" w:cs="Arial"/>
          <w:sz w:val="26"/>
          <w:szCs w:val="26"/>
        </w:rPr>
      </w:pPr>
      <w:r>
        <w:rPr>
          <w:rFonts w:ascii="Arial" w:eastAsia="Arial" w:hAnsi="Arial" w:cs="Arial"/>
          <w:sz w:val="26"/>
          <w:szCs w:val="26"/>
        </w:rPr>
        <w:t xml:space="preserve">For more information call the state office (732) 452-2862 or e-mail us at </w:t>
      </w:r>
      <w:r>
        <w:rPr>
          <w:rFonts w:ascii="Arial" w:eastAsia="Arial" w:hAnsi="Arial" w:cs="Arial"/>
          <w:sz w:val="26"/>
          <w:szCs w:val="26"/>
          <w:u w:val="single"/>
        </w:rPr>
        <w:t>njfccla@gmail.com</w:t>
      </w:r>
      <w:r>
        <w:rPr>
          <w:rFonts w:ascii="Arial" w:eastAsia="Arial" w:hAnsi="Arial" w:cs="Arial"/>
          <w:sz w:val="26"/>
          <w:szCs w:val="26"/>
        </w:rPr>
        <w:t>.</w:t>
      </w:r>
    </w:p>
    <w:p w:rsidR="00B87D75" w:rsidRDefault="007A4291" w:rsidP="007A4291">
      <w:pPr>
        <w:ind w:left="0" w:hanging="2"/>
      </w:pPr>
      <w:r>
        <w:rPr>
          <w:rFonts w:ascii="Arial" w:eastAsia="Arial" w:hAnsi="Arial" w:cs="Arial"/>
          <w:b/>
          <w:sz w:val="24"/>
          <w:szCs w:val="24"/>
        </w:rPr>
        <w:t xml:space="preserve">Please make checks payable to </w:t>
      </w:r>
      <w:r>
        <w:rPr>
          <w:rFonts w:ascii="Arial" w:eastAsia="Arial" w:hAnsi="Arial" w:cs="Arial"/>
          <w:b/>
          <w:i/>
          <w:sz w:val="24"/>
          <w:szCs w:val="24"/>
        </w:rPr>
        <w:t>New Jersey FCCLA</w:t>
      </w:r>
    </w:p>
    <w:sectPr w:rsidR="00B87D75" w:rsidSect="007A429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291"/>
    <w:rsid w:val="007A4291"/>
    <w:rsid w:val="00B87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C5832"/>
  <w15:chartTrackingRefBased/>
  <w15:docId w15:val="{5B0FC44B-AD95-499D-BDC6-E166D5726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4291"/>
    <w:pPr>
      <w:suppressAutoHyphens/>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7A4291"/>
    <w:pPr>
      <w:jc w:val="center"/>
    </w:pPr>
    <w:rPr>
      <w:sz w:val="144"/>
    </w:rPr>
  </w:style>
  <w:style w:type="character" w:customStyle="1" w:styleId="TitleChar">
    <w:name w:val="Title Char"/>
    <w:basedOn w:val="DefaultParagraphFont"/>
    <w:link w:val="Title"/>
    <w:uiPriority w:val="10"/>
    <w:rsid w:val="007A4291"/>
    <w:rPr>
      <w:rFonts w:ascii="Times New Roman" w:eastAsia="Times New Roman" w:hAnsi="Times New Roman" w:cs="Times New Roman"/>
      <w:position w:val="-1"/>
      <w:sz w:val="14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Edison Board of Education</Company>
  <LinksUpToDate>false</LinksUpToDate>
  <CharactersWithSpaces>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Dworzanski</dc:creator>
  <cp:keywords/>
  <dc:description/>
  <cp:lastModifiedBy>Stacey Dworzanski</cp:lastModifiedBy>
  <cp:revision>1</cp:revision>
  <dcterms:created xsi:type="dcterms:W3CDTF">2022-09-20T17:44:00Z</dcterms:created>
  <dcterms:modified xsi:type="dcterms:W3CDTF">2022-09-20T17:45:00Z</dcterms:modified>
</cp:coreProperties>
</file>