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F87F" w14:textId="77777777" w:rsidR="0018441C" w:rsidRPr="004D797E" w:rsidRDefault="0018441C" w:rsidP="00CF2B97">
      <w:pPr>
        <w:pStyle w:val="Title"/>
        <w:pBdr>
          <w:top w:val="double" w:sz="4" w:space="1" w:color="auto"/>
          <w:left w:val="double" w:sz="4" w:space="4" w:color="auto"/>
          <w:bottom w:val="double" w:sz="4" w:space="1" w:color="auto"/>
          <w:right w:val="double" w:sz="4" w:space="4" w:color="auto"/>
        </w:pBdr>
      </w:pPr>
      <w:r w:rsidRPr="004D797E">
        <w:t>POLI</w:t>
      </w:r>
      <w:r w:rsidR="0068421D" w:rsidRPr="004D797E">
        <w:t>CY AND PROCEDURE ON HEALTH SERVICE COORDINATION</w:t>
      </w:r>
    </w:p>
    <w:p w14:paraId="0BB4D856" w14:textId="77777777" w:rsidR="0018441C" w:rsidRPr="004D797E" w:rsidRDefault="0018441C">
      <w:pPr>
        <w:pStyle w:val="Heading2"/>
        <w:rPr>
          <w:rFonts w:ascii="Times New Roman" w:hAnsi="Times New Roman"/>
          <w:b w:val="0"/>
          <w:color w:val="000000"/>
          <w:sz w:val="22"/>
          <w:u w:val="none"/>
        </w:rPr>
      </w:pPr>
    </w:p>
    <w:p w14:paraId="33DC178F" w14:textId="77777777" w:rsidR="0018441C" w:rsidRPr="004D797E" w:rsidRDefault="0018441C" w:rsidP="00320C35">
      <w:pPr>
        <w:pStyle w:val="Subtitle"/>
        <w:numPr>
          <w:ilvl w:val="0"/>
          <w:numId w:val="10"/>
        </w:numPr>
        <w:ind w:hanging="720"/>
        <w:jc w:val="left"/>
        <w:rPr>
          <w:sz w:val="26"/>
        </w:rPr>
      </w:pPr>
      <w:r w:rsidRPr="004D797E">
        <w:rPr>
          <w:sz w:val="26"/>
        </w:rPr>
        <w:t>PURPOSE</w:t>
      </w:r>
    </w:p>
    <w:p w14:paraId="1D80AB42" w14:textId="77777777" w:rsidR="0018441C" w:rsidRPr="004D797E" w:rsidRDefault="0018441C" w:rsidP="00201C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sz w:val="22"/>
        </w:rPr>
      </w:pPr>
      <w:r w:rsidRPr="004D797E">
        <w:rPr>
          <w:rFonts w:ascii="Times New Roman" w:hAnsi="Times New Roman"/>
          <w:color w:val="000000"/>
          <w:sz w:val="22"/>
        </w:rPr>
        <w:t xml:space="preserve">The purpose of this policy is </w:t>
      </w:r>
      <w:r w:rsidR="00320C35" w:rsidRPr="004D797E">
        <w:rPr>
          <w:rFonts w:ascii="Times New Roman" w:hAnsi="Times New Roman"/>
          <w:color w:val="000000"/>
          <w:sz w:val="22"/>
        </w:rPr>
        <w:t xml:space="preserve">to promote the health and safety of persons served through </w:t>
      </w:r>
      <w:r w:rsidRPr="004D797E">
        <w:rPr>
          <w:rFonts w:ascii="Times New Roman" w:hAnsi="Times New Roman"/>
          <w:color w:val="000000"/>
          <w:sz w:val="22"/>
        </w:rPr>
        <w:t>establish</w:t>
      </w:r>
      <w:r w:rsidR="00320C35" w:rsidRPr="004D797E">
        <w:rPr>
          <w:rFonts w:ascii="Times New Roman" w:hAnsi="Times New Roman"/>
          <w:color w:val="000000"/>
          <w:sz w:val="22"/>
        </w:rPr>
        <w:t>ing</w:t>
      </w:r>
      <w:r w:rsidRPr="004D797E">
        <w:rPr>
          <w:rFonts w:ascii="Times New Roman" w:hAnsi="Times New Roman"/>
          <w:color w:val="000000"/>
          <w:sz w:val="22"/>
        </w:rPr>
        <w:t xml:space="preserve"> guidelines for the coordination </w:t>
      </w:r>
      <w:r w:rsidR="00320C35" w:rsidRPr="004D797E">
        <w:rPr>
          <w:rFonts w:ascii="Times New Roman" w:hAnsi="Times New Roman"/>
          <w:color w:val="000000"/>
          <w:sz w:val="22"/>
        </w:rPr>
        <w:t xml:space="preserve">and care </w:t>
      </w:r>
      <w:r w:rsidRPr="004D797E">
        <w:rPr>
          <w:rFonts w:ascii="Times New Roman" w:hAnsi="Times New Roman"/>
          <w:color w:val="000000"/>
          <w:sz w:val="22"/>
        </w:rPr>
        <w:t xml:space="preserve">of </w:t>
      </w:r>
      <w:r w:rsidR="00320C35" w:rsidRPr="004D797E">
        <w:rPr>
          <w:rFonts w:ascii="Times New Roman" w:hAnsi="Times New Roman"/>
          <w:color w:val="000000"/>
          <w:sz w:val="22"/>
        </w:rPr>
        <w:t xml:space="preserve">health-related services. </w:t>
      </w:r>
    </w:p>
    <w:p w14:paraId="6C36C270" w14:textId="77777777" w:rsidR="0018441C" w:rsidRPr="004D797E" w:rsidRDefault="0018441C" w:rsidP="00201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rPr>
      </w:pPr>
    </w:p>
    <w:p w14:paraId="0BCE3D20" w14:textId="77777777" w:rsidR="0018441C" w:rsidRPr="004D797E" w:rsidRDefault="0018441C" w:rsidP="00320C35">
      <w:pPr>
        <w:pStyle w:val="Heading7"/>
        <w:rPr>
          <w:sz w:val="26"/>
        </w:rPr>
      </w:pPr>
      <w:r w:rsidRPr="004D797E">
        <w:rPr>
          <w:sz w:val="26"/>
        </w:rPr>
        <w:t>POLICY</w:t>
      </w:r>
    </w:p>
    <w:p w14:paraId="020BA09D" w14:textId="0B2E8551" w:rsidR="00320C35" w:rsidRPr="004D797E" w:rsidRDefault="00320C35" w:rsidP="00201C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szCs w:val="22"/>
        </w:rPr>
      </w:pPr>
      <w:r w:rsidRPr="004D797E">
        <w:rPr>
          <w:rFonts w:ascii="Times New Roman" w:hAnsi="Times New Roman"/>
          <w:color w:val="000000"/>
          <w:sz w:val="22"/>
          <w:szCs w:val="22"/>
        </w:rPr>
        <w:t>This company is designated as a residential program and will implement procedures to ensure the continuity of care regarding health-related service needs as assigned in the</w:t>
      </w:r>
      <w:r w:rsidRPr="004D797E">
        <w:rPr>
          <w:rFonts w:ascii="Times New Roman" w:hAnsi="Times New Roman"/>
          <w:i/>
          <w:color w:val="000000"/>
          <w:sz w:val="22"/>
          <w:szCs w:val="22"/>
        </w:rPr>
        <w:t xml:space="preserve"> Support Plan</w:t>
      </w:r>
      <w:r w:rsidR="00286E86" w:rsidRPr="004D797E">
        <w:rPr>
          <w:rFonts w:ascii="Times New Roman" w:hAnsi="Times New Roman"/>
          <w:color w:val="000000"/>
          <w:sz w:val="22"/>
          <w:szCs w:val="22"/>
        </w:rPr>
        <w:t xml:space="preserve"> </w:t>
      </w:r>
      <w:r w:rsidR="00286E86" w:rsidRPr="004D797E">
        <w:rPr>
          <w:rFonts w:ascii="Times New Roman" w:hAnsi="Times New Roman"/>
          <w:i/>
          <w:color w:val="000000"/>
          <w:sz w:val="22"/>
          <w:szCs w:val="22"/>
        </w:rPr>
        <w:t>(SP)</w:t>
      </w:r>
      <w:r w:rsidRPr="004D797E">
        <w:rPr>
          <w:rFonts w:ascii="Times New Roman" w:hAnsi="Times New Roman"/>
          <w:i/>
          <w:color w:val="000000"/>
          <w:sz w:val="22"/>
          <w:szCs w:val="22"/>
        </w:rPr>
        <w:t xml:space="preserve"> </w:t>
      </w:r>
      <w:r w:rsidRPr="004D797E">
        <w:rPr>
          <w:rFonts w:ascii="Times New Roman" w:hAnsi="Times New Roman"/>
          <w:color w:val="000000"/>
          <w:sz w:val="22"/>
          <w:szCs w:val="22"/>
        </w:rPr>
        <w:t xml:space="preserve">and/or </w:t>
      </w:r>
      <w:r w:rsidR="00757E42">
        <w:rPr>
          <w:rFonts w:ascii="Times New Roman" w:hAnsi="Times New Roman"/>
          <w:i/>
          <w:sz w:val="22"/>
          <w:szCs w:val="22"/>
        </w:rPr>
        <w:t>Support Plan</w:t>
      </w:r>
      <w:r w:rsidRPr="004D797E">
        <w:rPr>
          <w:rFonts w:ascii="Times New Roman" w:hAnsi="Times New Roman"/>
          <w:i/>
          <w:sz w:val="22"/>
          <w:szCs w:val="22"/>
        </w:rPr>
        <w:t xml:space="preserve"> Addendum</w:t>
      </w:r>
      <w:r w:rsidR="00F53327" w:rsidRPr="004D797E">
        <w:rPr>
          <w:rFonts w:ascii="Times New Roman" w:hAnsi="Times New Roman"/>
          <w:sz w:val="22"/>
          <w:szCs w:val="22"/>
        </w:rPr>
        <w:t>.</w:t>
      </w:r>
      <w:r w:rsidRPr="004D797E">
        <w:rPr>
          <w:rFonts w:ascii="Times New Roman" w:hAnsi="Times New Roman"/>
          <w:i/>
          <w:sz w:val="22"/>
          <w:szCs w:val="22"/>
        </w:rPr>
        <w:t xml:space="preserve"> </w:t>
      </w:r>
      <w:r w:rsidRPr="004D797E">
        <w:rPr>
          <w:rFonts w:ascii="Times New Roman" w:hAnsi="Times New Roman"/>
          <w:sz w:val="22"/>
          <w:szCs w:val="22"/>
        </w:rPr>
        <w:t>These procedures will be implemented in a way that is consistent with the specific hea</w:t>
      </w:r>
      <w:r w:rsidR="00994A1F" w:rsidRPr="004D797E">
        <w:rPr>
          <w:rFonts w:ascii="Times New Roman" w:hAnsi="Times New Roman"/>
          <w:sz w:val="22"/>
          <w:szCs w:val="22"/>
        </w:rPr>
        <w:t xml:space="preserve">lth needs of the person served and </w:t>
      </w:r>
      <w:r w:rsidR="00B77C8D" w:rsidRPr="004D797E">
        <w:rPr>
          <w:rFonts w:ascii="Times New Roman" w:hAnsi="Times New Roman"/>
          <w:sz w:val="22"/>
          <w:szCs w:val="22"/>
        </w:rPr>
        <w:t xml:space="preserve">which </w:t>
      </w:r>
      <w:r w:rsidR="00994A1F" w:rsidRPr="004D797E">
        <w:rPr>
          <w:rFonts w:ascii="Times New Roman" w:hAnsi="Times New Roman"/>
          <w:sz w:val="22"/>
          <w:szCs w:val="22"/>
        </w:rPr>
        <w:t xml:space="preserve">follows the procedures stated in the </w:t>
      </w:r>
      <w:r w:rsidR="00994A1F" w:rsidRPr="004D797E">
        <w:rPr>
          <w:rFonts w:ascii="Times New Roman" w:hAnsi="Times New Roman"/>
          <w:i/>
          <w:sz w:val="22"/>
          <w:szCs w:val="22"/>
        </w:rPr>
        <w:t>Policy and Procedure on Safe Medication Assistance and Administration.</w:t>
      </w:r>
    </w:p>
    <w:p w14:paraId="131D4C0E" w14:textId="77777777" w:rsidR="00320C35" w:rsidRPr="004D797E" w:rsidRDefault="00320C35" w:rsidP="00201C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sz w:val="22"/>
        </w:rPr>
      </w:pPr>
    </w:p>
    <w:p w14:paraId="65FB5E39" w14:textId="77777777" w:rsidR="0018441C" w:rsidRPr="004D797E" w:rsidRDefault="004237B8" w:rsidP="00201C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szCs w:val="22"/>
        </w:rPr>
      </w:pPr>
      <w:r w:rsidRPr="004D797E">
        <w:rPr>
          <w:rFonts w:ascii="Times New Roman" w:hAnsi="Times New Roman"/>
          <w:color w:val="000000"/>
          <w:sz w:val="22"/>
        </w:rPr>
        <w:t>D</w:t>
      </w:r>
      <w:r w:rsidR="0018441C" w:rsidRPr="004D797E">
        <w:rPr>
          <w:rFonts w:ascii="Times New Roman" w:hAnsi="Times New Roman"/>
          <w:color w:val="000000"/>
          <w:sz w:val="22"/>
        </w:rPr>
        <w:t xml:space="preserve">ecision making </w:t>
      </w:r>
      <w:r w:rsidRPr="004D797E">
        <w:rPr>
          <w:rFonts w:ascii="Times New Roman" w:hAnsi="Times New Roman"/>
          <w:color w:val="000000"/>
          <w:sz w:val="22"/>
        </w:rPr>
        <w:t xml:space="preserve">regarding the health services needs of the person served will be </w:t>
      </w:r>
      <w:r w:rsidR="0018441C" w:rsidRPr="004D797E">
        <w:rPr>
          <w:rFonts w:ascii="Times New Roman" w:hAnsi="Times New Roman"/>
          <w:color w:val="000000"/>
          <w:sz w:val="22"/>
        </w:rPr>
        <w:t xml:space="preserve">guided by </w:t>
      </w:r>
      <w:r w:rsidRPr="004D797E">
        <w:rPr>
          <w:rFonts w:ascii="Times New Roman" w:hAnsi="Times New Roman"/>
          <w:color w:val="000000"/>
          <w:sz w:val="22"/>
        </w:rPr>
        <w:t>person-</w:t>
      </w:r>
      <w:r w:rsidR="0018441C" w:rsidRPr="004D797E">
        <w:rPr>
          <w:rFonts w:ascii="Times New Roman" w:hAnsi="Times New Roman"/>
          <w:color w:val="000000"/>
          <w:sz w:val="22"/>
        </w:rPr>
        <w:t>centered philosophy and conservative medical practice. The</w:t>
      </w:r>
      <w:r w:rsidR="00F53327" w:rsidRPr="004D797E">
        <w:rPr>
          <w:rFonts w:ascii="Times New Roman" w:hAnsi="Times New Roman"/>
          <w:color w:val="000000"/>
          <w:sz w:val="22"/>
        </w:rPr>
        <w:t xml:space="preserve"> company</w:t>
      </w:r>
      <w:r w:rsidRPr="004D797E">
        <w:rPr>
          <w:rFonts w:ascii="Times New Roman" w:hAnsi="Times New Roman"/>
          <w:color w:val="000000"/>
          <w:sz w:val="22"/>
          <w:szCs w:val="22"/>
        </w:rPr>
        <w:t xml:space="preserve"> </w:t>
      </w:r>
      <w:r w:rsidR="0018441C" w:rsidRPr="004D797E">
        <w:rPr>
          <w:rFonts w:ascii="Times New Roman" w:hAnsi="Times New Roman"/>
          <w:color w:val="000000"/>
          <w:sz w:val="22"/>
          <w:szCs w:val="22"/>
        </w:rPr>
        <w:t xml:space="preserve">will defer to the judgment of the </w:t>
      </w:r>
      <w:r w:rsidRPr="004D797E">
        <w:rPr>
          <w:rFonts w:ascii="Times New Roman" w:hAnsi="Times New Roman"/>
          <w:color w:val="000000"/>
          <w:sz w:val="22"/>
          <w:szCs w:val="22"/>
        </w:rPr>
        <w:t xml:space="preserve">assigned nurse, </w:t>
      </w:r>
      <w:r w:rsidR="0018441C" w:rsidRPr="004D797E">
        <w:rPr>
          <w:rFonts w:ascii="Times New Roman" w:hAnsi="Times New Roman"/>
          <w:color w:val="000000"/>
          <w:sz w:val="22"/>
          <w:szCs w:val="22"/>
        </w:rPr>
        <w:t xml:space="preserve">nurse </w:t>
      </w:r>
      <w:r w:rsidR="00AC4AF1" w:rsidRPr="004D797E">
        <w:rPr>
          <w:rFonts w:ascii="Times New Roman" w:hAnsi="Times New Roman"/>
          <w:color w:val="000000"/>
          <w:sz w:val="22"/>
          <w:szCs w:val="22"/>
        </w:rPr>
        <w:t>consultant,</w:t>
      </w:r>
      <w:r w:rsidRPr="004D797E">
        <w:rPr>
          <w:rFonts w:ascii="Times New Roman" w:hAnsi="Times New Roman"/>
          <w:color w:val="000000"/>
          <w:sz w:val="22"/>
          <w:szCs w:val="22"/>
        </w:rPr>
        <w:t xml:space="preserve"> or other licensed health </w:t>
      </w:r>
      <w:r w:rsidR="001C5BD9" w:rsidRPr="004D797E">
        <w:rPr>
          <w:rFonts w:ascii="Times New Roman" w:hAnsi="Times New Roman"/>
          <w:color w:val="000000"/>
          <w:sz w:val="22"/>
          <w:szCs w:val="22"/>
        </w:rPr>
        <w:t xml:space="preserve">care </w:t>
      </w:r>
      <w:r w:rsidRPr="004D797E">
        <w:rPr>
          <w:rFonts w:ascii="Times New Roman" w:hAnsi="Times New Roman"/>
          <w:color w:val="000000"/>
          <w:sz w:val="22"/>
          <w:szCs w:val="22"/>
        </w:rPr>
        <w:t xml:space="preserve">professional </w:t>
      </w:r>
      <w:r w:rsidR="0018441C" w:rsidRPr="004D797E">
        <w:rPr>
          <w:rFonts w:ascii="Times New Roman" w:hAnsi="Times New Roman"/>
          <w:color w:val="000000"/>
          <w:sz w:val="22"/>
          <w:szCs w:val="22"/>
        </w:rPr>
        <w:t>regarding medical or health</w:t>
      </w:r>
      <w:r w:rsidRPr="004D797E">
        <w:rPr>
          <w:rFonts w:ascii="Times New Roman" w:hAnsi="Times New Roman"/>
          <w:color w:val="000000"/>
          <w:sz w:val="22"/>
          <w:szCs w:val="22"/>
        </w:rPr>
        <w:t>-</w:t>
      </w:r>
      <w:r w:rsidR="0018441C" w:rsidRPr="004D797E">
        <w:rPr>
          <w:rFonts w:ascii="Times New Roman" w:hAnsi="Times New Roman"/>
          <w:color w:val="000000"/>
          <w:sz w:val="22"/>
          <w:szCs w:val="22"/>
        </w:rPr>
        <w:t>related concerns.</w:t>
      </w:r>
      <w:r w:rsidR="00AC4AF1" w:rsidRPr="004D797E">
        <w:rPr>
          <w:rFonts w:ascii="Times New Roman" w:hAnsi="Times New Roman"/>
          <w:color w:val="000000"/>
          <w:sz w:val="22"/>
          <w:szCs w:val="22"/>
        </w:rPr>
        <w:t xml:space="preserve"> If the company does not have an assigned nurse or nurse consultant, the</w:t>
      </w:r>
      <w:r w:rsidR="00F53327" w:rsidRPr="004D797E">
        <w:rPr>
          <w:rFonts w:ascii="Times New Roman" w:hAnsi="Times New Roman"/>
          <w:color w:val="000000"/>
          <w:sz w:val="22"/>
          <w:szCs w:val="22"/>
        </w:rPr>
        <w:t xml:space="preserve"> company</w:t>
      </w:r>
      <w:r w:rsidR="00AC4AF1" w:rsidRPr="004D797E">
        <w:rPr>
          <w:rFonts w:ascii="Times New Roman" w:hAnsi="Times New Roman"/>
          <w:sz w:val="22"/>
          <w:szCs w:val="22"/>
        </w:rPr>
        <w:t xml:space="preserve"> will coordinate all health-related services with the licensed health </w:t>
      </w:r>
      <w:r w:rsidR="001C5BD9" w:rsidRPr="004D797E">
        <w:rPr>
          <w:rFonts w:ascii="Times New Roman" w:hAnsi="Times New Roman"/>
          <w:sz w:val="22"/>
          <w:szCs w:val="22"/>
        </w:rPr>
        <w:t xml:space="preserve">care </w:t>
      </w:r>
      <w:r w:rsidR="00AC4AF1" w:rsidRPr="004D797E">
        <w:rPr>
          <w:rFonts w:ascii="Times New Roman" w:hAnsi="Times New Roman"/>
          <w:sz w:val="22"/>
          <w:szCs w:val="22"/>
        </w:rPr>
        <w:t xml:space="preserve">professionals of the persons served. </w:t>
      </w:r>
    </w:p>
    <w:p w14:paraId="775A96D5" w14:textId="77777777" w:rsidR="0018441C" w:rsidRPr="004D797E" w:rsidRDefault="0018441C" w:rsidP="00201CB5">
      <w:pPr>
        <w:tabs>
          <w:tab w:val="left" w:pos="0"/>
          <w:tab w:val="left" w:pos="1440"/>
        </w:tabs>
        <w:ind w:left="720"/>
        <w:rPr>
          <w:rFonts w:ascii="Times New Roman" w:hAnsi="Times New Roman"/>
          <w:color w:val="000000"/>
          <w:sz w:val="22"/>
          <w:szCs w:val="22"/>
        </w:rPr>
      </w:pPr>
      <w:r w:rsidRPr="004D797E">
        <w:rPr>
          <w:rFonts w:ascii="Times New Roman" w:hAnsi="Times New Roman"/>
          <w:color w:val="000000"/>
          <w:sz w:val="22"/>
          <w:szCs w:val="22"/>
        </w:rPr>
        <w:tab/>
      </w:r>
    </w:p>
    <w:p w14:paraId="69595952" w14:textId="77777777" w:rsidR="0018441C" w:rsidRPr="004D797E" w:rsidRDefault="0018441C" w:rsidP="00201CB5">
      <w:pPr>
        <w:pStyle w:val="Heading7"/>
        <w:jc w:val="left"/>
        <w:rPr>
          <w:sz w:val="26"/>
          <w:szCs w:val="26"/>
        </w:rPr>
      </w:pPr>
      <w:r w:rsidRPr="004D797E">
        <w:rPr>
          <w:sz w:val="26"/>
          <w:szCs w:val="26"/>
        </w:rPr>
        <w:t>PROCEDURE</w:t>
      </w:r>
    </w:p>
    <w:p w14:paraId="23C48704" w14:textId="5FEE8412" w:rsidR="001C5BD9" w:rsidRPr="004D797E" w:rsidRDefault="001C5BD9" w:rsidP="001C5BD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4D797E">
        <w:rPr>
          <w:rFonts w:ascii="Times New Roman" w:hAnsi="Times New Roman"/>
          <w:sz w:val="22"/>
          <w:szCs w:val="22"/>
        </w:rPr>
        <w:t xml:space="preserve">If responsibility for meeting the person’s health service needs has been assigned to the company in the </w:t>
      </w:r>
      <w:r w:rsidR="00757E42" w:rsidRPr="004D797E">
        <w:rPr>
          <w:rFonts w:ascii="Times New Roman" w:hAnsi="Times New Roman"/>
          <w:i/>
          <w:color w:val="000000"/>
          <w:sz w:val="22"/>
          <w:szCs w:val="22"/>
        </w:rPr>
        <w:t>Support Plan</w:t>
      </w:r>
      <w:r w:rsidR="00757E42" w:rsidRPr="004D797E">
        <w:rPr>
          <w:rFonts w:ascii="Times New Roman" w:hAnsi="Times New Roman"/>
          <w:color w:val="000000"/>
          <w:sz w:val="22"/>
          <w:szCs w:val="22"/>
        </w:rPr>
        <w:t xml:space="preserve"> </w:t>
      </w:r>
      <w:r w:rsidR="00757E42" w:rsidRPr="004D797E">
        <w:rPr>
          <w:rFonts w:ascii="Times New Roman" w:hAnsi="Times New Roman"/>
          <w:i/>
          <w:color w:val="000000"/>
          <w:sz w:val="22"/>
          <w:szCs w:val="22"/>
        </w:rPr>
        <w:t xml:space="preserve">(SP) </w:t>
      </w:r>
      <w:r w:rsidR="00757E42" w:rsidRPr="004D797E">
        <w:rPr>
          <w:rFonts w:ascii="Times New Roman" w:hAnsi="Times New Roman"/>
          <w:color w:val="000000"/>
          <w:sz w:val="22"/>
          <w:szCs w:val="22"/>
        </w:rPr>
        <w:t xml:space="preserve">and/or </w:t>
      </w:r>
      <w:r w:rsidR="00757E42">
        <w:rPr>
          <w:rFonts w:ascii="Times New Roman" w:hAnsi="Times New Roman"/>
          <w:i/>
          <w:sz w:val="22"/>
          <w:szCs w:val="22"/>
        </w:rPr>
        <w:t>Support Plan</w:t>
      </w:r>
      <w:r w:rsidR="00757E42" w:rsidRPr="004D797E">
        <w:rPr>
          <w:rFonts w:ascii="Times New Roman" w:hAnsi="Times New Roman"/>
          <w:i/>
          <w:sz w:val="22"/>
          <w:szCs w:val="22"/>
        </w:rPr>
        <w:t xml:space="preserve"> Addendum</w:t>
      </w:r>
      <w:r w:rsidR="00757E42" w:rsidRPr="004D797E">
        <w:rPr>
          <w:rFonts w:ascii="Times New Roman" w:hAnsi="Times New Roman"/>
          <w:sz w:val="22"/>
          <w:szCs w:val="22"/>
        </w:rPr>
        <w:t>.</w:t>
      </w:r>
      <w:r w:rsidRPr="004D797E">
        <w:rPr>
          <w:rFonts w:ascii="Times New Roman" w:hAnsi="Times New Roman"/>
          <w:sz w:val="22"/>
          <w:szCs w:val="22"/>
        </w:rPr>
        <w:t xml:space="preserve">, the company must maintain documentation on how the person’s health needs will be met, including a description of the procedures the company will follow </w:t>
      </w:r>
      <w:proofErr w:type="gramStart"/>
      <w:r w:rsidRPr="004D797E">
        <w:rPr>
          <w:rFonts w:ascii="Times New Roman" w:hAnsi="Times New Roman"/>
          <w:sz w:val="22"/>
          <w:szCs w:val="22"/>
        </w:rPr>
        <w:t>in order to</w:t>
      </w:r>
      <w:proofErr w:type="gramEnd"/>
      <w:r w:rsidRPr="004D797E">
        <w:rPr>
          <w:rFonts w:ascii="Times New Roman" w:hAnsi="Times New Roman"/>
          <w:sz w:val="22"/>
          <w:szCs w:val="22"/>
        </w:rPr>
        <w:t>:</w:t>
      </w:r>
    </w:p>
    <w:p w14:paraId="457C7154" w14:textId="77777777" w:rsidR="001C5BD9" w:rsidRPr="004D797E" w:rsidRDefault="001C5BD9" w:rsidP="001C5BD9">
      <w:pPr>
        <w:numPr>
          <w:ilvl w:val="0"/>
          <w:numId w:val="1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hAnsi="Times New Roman"/>
          <w:color w:val="000000"/>
          <w:sz w:val="22"/>
          <w:szCs w:val="22"/>
        </w:rPr>
      </w:pPr>
      <w:r w:rsidRPr="004D797E">
        <w:rPr>
          <w:rFonts w:ascii="Times New Roman" w:hAnsi="Times New Roman"/>
          <w:sz w:val="22"/>
          <w:szCs w:val="22"/>
        </w:rPr>
        <w:t xml:space="preserve">Provide medication </w:t>
      </w:r>
      <w:r w:rsidR="00687525" w:rsidRPr="004D797E">
        <w:rPr>
          <w:rFonts w:ascii="Times New Roman" w:hAnsi="Times New Roman"/>
          <w:sz w:val="22"/>
          <w:szCs w:val="22"/>
        </w:rPr>
        <w:t xml:space="preserve">setup, </w:t>
      </w:r>
      <w:r w:rsidRPr="004D797E">
        <w:rPr>
          <w:rFonts w:ascii="Times New Roman" w:hAnsi="Times New Roman"/>
          <w:sz w:val="22"/>
          <w:szCs w:val="22"/>
        </w:rPr>
        <w:t>assistance</w:t>
      </w:r>
      <w:r w:rsidR="00687525" w:rsidRPr="004D797E">
        <w:rPr>
          <w:rFonts w:ascii="Times New Roman" w:hAnsi="Times New Roman"/>
          <w:sz w:val="22"/>
          <w:szCs w:val="22"/>
        </w:rPr>
        <w:t xml:space="preserve">, </w:t>
      </w:r>
      <w:r w:rsidRPr="004D797E">
        <w:rPr>
          <w:rFonts w:ascii="Times New Roman" w:hAnsi="Times New Roman"/>
          <w:sz w:val="22"/>
          <w:szCs w:val="22"/>
        </w:rPr>
        <w:t>or administration according to MN Statutes, chapter 245D.</w:t>
      </w:r>
    </w:p>
    <w:p w14:paraId="52148B4A" w14:textId="77777777" w:rsidR="001C5BD9" w:rsidRPr="004D797E" w:rsidRDefault="001C5BD9" w:rsidP="001C5BD9">
      <w:pPr>
        <w:numPr>
          <w:ilvl w:val="0"/>
          <w:numId w:val="1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hAnsi="Times New Roman"/>
          <w:color w:val="000000"/>
          <w:sz w:val="22"/>
          <w:szCs w:val="22"/>
        </w:rPr>
      </w:pPr>
      <w:r w:rsidRPr="004D797E">
        <w:rPr>
          <w:rFonts w:ascii="Times New Roman" w:hAnsi="Times New Roman"/>
          <w:sz w:val="22"/>
          <w:szCs w:val="22"/>
        </w:rPr>
        <w:t>Monitor health conditions according to written instructions from a licensed health care professional.</w:t>
      </w:r>
    </w:p>
    <w:p w14:paraId="793085AC" w14:textId="77777777" w:rsidR="001C5BD9" w:rsidRPr="004D797E" w:rsidRDefault="001C5BD9" w:rsidP="001C5BD9">
      <w:pPr>
        <w:numPr>
          <w:ilvl w:val="0"/>
          <w:numId w:val="1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hAnsi="Times New Roman"/>
          <w:color w:val="000000"/>
          <w:sz w:val="22"/>
          <w:szCs w:val="22"/>
        </w:rPr>
      </w:pPr>
      <w:r w:rsidRPr="004D797E">
        <w:rPr>
          <w:rFonts w:ascii="Times New Roman" w:hAnsi="Times New Roman"/>
          <w:sz w:val="22"/>
          <w:szCs w:val="22"/>
        </w:rPr>
        <w:t>Assist with or coordinate medical, dental, and other health service appointments.</w:t>
      </w:r>
    </w:p>
    <w:p w14:paraId="558517FC" w14:textId="77777777" w:rsidR="001C5BD9" w:rsidRPr="004D797E" w:rsidRDefault="001C5BD9" w:rsidP="001C5BD9">
      <w:pPr>
        <w:numPr>
          <w:ilvl w:val="0"/>
          <w:numId w:val="1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hAnsi="Times New Roman"/>
          <w:color w:val="000000"/>
          <w:sz w:val="22"/>
          <w:szCs w:val="22"/>
        </w:rPr>
      </w:pPr>
      <w:r w:rsidRPr="004D797E">
        <w:rPr>
          <w:rFonts w:ascii="Times New Roman" w:hAnsi="Times New Roman"/>
          <w:sz w:val="22"/>
          <w:szCs w:val="22"/>
        </w:rPr>
        <w:t>Use medical equipment, devices, or adaptive aides or technology safely and correctly according to written instructions from a licensed health care professional.</w:t>
      </w:r>
    </w:p>
    <w:p w14:paraId="6DF60C2A" w14:textId="77777777" w:rsidR="001C5BD9" w:rsidRPr="004D797E" w:rsidRDefault="001C5BD9" w:rsidP="001C5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olor w:val="000000"/>
          <w:sz w:val="22"/>
          <w:szCs w:val="22"/>
        </w:rPr>
      </w:pPr>
    </w:p>
    <w:p w14:paraId="133D9D7F" w14:textId="3DB1563D" w:rsidR="00320C35" w:rsidRPr="0038669A" w:rsidRDefault="00464227" w:rsidP="0038669A">
      <w:pPr>
        <w:widowControl/>
        <w:numPr>
          <w:ilvl w:val="0"/>
          <w:numId w:val="18"/>
        </w:numPr>
        <w:snapToGrid w:val="0"/>
        <w:rPr>
          <w:rFonts w:ascii="Calibri" w:hAnsi="Calibri"/>
          <w:b/>
          <w:sz w:val="22"/>
          <w:szCs w:val="22"/>
        </w:rPr>
      </w:pPr>
      <w:r w:rsidRPr="004D797E">
        <w:rPr>
          <w:rFonts w:ascii="Times New Roman" w:hAnsi="Times New Roman"/>
          <w:color w:val="000000"/>
          <w:sz w:val="22"/>
          <w:szCs w:val="22"/>
        </w:rPr>
        <w:t xml:space="preserve">Unless directed otherwise in the </w:t>
      </w:r>
      <w:r w:rsidR="00757E42" w:rsidRPr="004D797E">
        <w:rPr>
          <w:rFonts w:ascii="Times New Roman" w:hAnsi="Times New Roman"/>
          <w:i/>
          <w:color w:val="000000"/>
          <w:sz w:val="22"/>
          <w:szCs w:val="22"/>
        </w:rPr>
        <w:t>Support Plan</w:t>
      </w:r>
      <w:r w:rsidR="00757E42" w:rsidRPr="004D797E">
        <w:rPr>
          <w:rFonts w:ascii="Times New Roman" w:hAnsi="Times New Roman"/>
          <w:color w:val="000000"/>
          <w:sz w:val="22"/>
          <w:szCs w:val="22"/>
        </w:rPr>
        <w:t xml:space="preserve"> </w:t>
      </w:r>
      <w:r w:rsidR="00757E42" w:rsidRPr="004D797E">
        <w:rPr>
          <w:rFonts w:ascii="Times New Roman" w:hAnsi="Times New Roman"/>
          <w:i/>
          <w:color w:val="000000"/>
          <w:sz w:val="22"/>
          <w:szCs w:val="22"/>
        </w:rPr>
        <w:t xml:space="preserve">(SP) </w:t>
      </w:r>
      <w:r w:rsidR="00757E42" w:rsidRPr="004D797E">
        <w:rPr>
          <w:rFonts w:ascii="Times New Roman" w:hAnsi="Times New Roman"/>
          <w:color w:val="000000"/>
          <w:sz w:val="22"/>
          <w:szCs w:val="22"/>
        </w:rPr>
        <w:t xml:space="preserve">and/or </w:t>
      </w:r>
      <w:r w:rsidR="00757E42">
        <w:rPr>
          <w:rFonts w:ascii="Times New Roman" w:hAnsi="Times New Roman"/>
          <w:i/>
          <w:sz w:val="22"/>
          <w:szCs w:val="22"/>
        </w:rPr>
        <w:t>Support Plan</w:t>
      </w:r>
      <w:r w:rsidR="00757E42" w:rsidRPr="004D797E">
        <w:rPr>
          <w:rFonts w:ascii="Times New Roman" w:hAnsi="Times New Roman"/>
          <w:i/>
          <w:sz w:val="22"/>
          <w:szCs w:val="22"/>
        </w:rPr>
        <w:t xml:space="preserve"> Addendum</w:t>
      </w:r>
      <w:r w:rsidR="00757E42" w:rsidRPr="004D797E">
        <w:rPr>
          <w:rFonts w:ascii="Times New Roman" w:hAnsi="Times New Roman"/>
          <w:sz w:val="22"/>
          <w:szCs w:val="22"/>
        </w:rPr>
        <w:t>.</w:t>
      </w:r>
      <w:r w:rsidRPr="004D797E">
        <w:rPr>
          <w:rFonts w:ascii="Times New Roman" w:hAnsi="Times New Roman"/>
          <w:color w:val="000000"/>
          <w:sz w:val="22"/>
          <w:szCs w:val="22"/>
        </w:rPr>
        <w:t>, t</w:t>
      </w:r>
      <w:r w:rsidR="00320C35" w:rsidRPr="004D797E">
        <w:rPr>
          <w:rFonts w:ascii="Times New Roman" w:hAnsi="Times New Roman"/>
          <w:color w:val="000000"/>
          <w:sz w:val="22"/>
          <w:szCs w:val="22"/>
        </w:rPr>
        <w:t>he</w:t>
      </w:r>
      <w:r w:rsidR="00F53327" w:rsidRPr="004D797E">
        <w:rPr>
          <w:rFonts w:ascii="Times New Roman" w:hAnsi="Times New Roman"/>
          <w:color w:val="000000"/>
          <w:sz w:val="22"/>
          <w:szCs w:val="22"/>
        </w:rPr>
        <w:t xml:space="preserve"> company</w:t>
      </w:r>
      <w:r w:rsidR="00320C35" w:rsidRPr="004D797E">
        <w:rPr>
          <w:rFonts w:ascii="Times New Roman" w:hAnsi="Times New Roman"/>
          <w:color w:val="000000"/>
          <w:sz w:val="22"/>
          <w:szCs w:val="22"/>
        </w:rPr>
        <w:t xml:space="preserve"> </w:t>
      </w:r>
      <w:r w:rsidR="00320C35" w:rsidRPr="004D797E">
        <w:rPr>
          <w:rFonts w:ascii="Times New Roman" w:hAnsi="Times New Roman"/>
          <w:sz w:val="22"/>
          <w:szCs w:val="22"/>
        </w:rPr>
        <w:t xml:space="preserve">will ensure the prompt notification to the legal representative, if any, and the case manager of any changes to the person’s mental and physical health needs that may affect the health service needs </w:t>
      </w:r>
      <w:r w:rsidR="00320C35" w:rsidRPr="004D797E">
        <w:rPr>
          <w:rFonts w:ascii="Times New Roman" w:hAnsi="Times New Roman"/>
          <w:color w:val="000000"/>
          <w:sz w:val="22"/>
          <w:szCs w:val="22"/>
        </w:rPr>
        <w:t xml:space="preserve">assigned to the company in the </w:t>
      </w:r>
      <w:r w:rsidR="00757E42" w:rsidRPr="004D797E">
        <w:rPr>
          <w:rFonts w:ascii="Times New Roman" w:hAnsi="Times New Roman"/>
          <w:i/>
          <w:color w:val="000000"/>
          <w:sz w:val="22"/>
          <w:szCs w:val="22"/>
        </w:rPr>
        <w:t>Support Plan</w:t>
      </w:r>
      <w:r w:rsidR="00757E42" w:rsidRPr="004D797E">
        <w:rPr>
          <w:rFonts w:ascii="Times New Roman" w:hAnsi="Times New Roman"/>
          <w:color w:val="000000"/>
          <w:sz w:val="22"/>
          <w:szCs w:val="22"/>
        </w:rPr>
        <w:t xml:space="preserve"> </w:t>
      </w:r>
      <w:r w:rsidR="00757E42" w:rsidRPr="004D797E">
        <w:rPr>
          <w:rFonts w:ascii="Times New Roman" w:hAnsi="Times New Roman"/>
          <w:i/>
          <w:color w:val="000000"/>
          <w:sz w:val="22"/>
          <w:szCs w:val="22"/>
        </w:rPr>
        <w:t xml:space="preserve">(SP) </w:t>
      </w:r>
      <w:r w:rsidR="00757E42" w:rsidRPr="004D797E">
        <w:rPr>
          <w:rFonts w:ascii="Times New Roman" w:hAnsi="Times New Roman"/>
          <w:color w:val="000000"/>
          <w:sz w:val="22"/>
          <w:szCs w:val="22"/>
        </w:rPr>
        <w:t xml:space="preserve">and/or </w:t>
      </w:r>
      <w:r w:rsidR="00757E42">
        <w:rPr>
          <w:rFonts w:ascii="Times New Roman" w:hAnsi="Times New Roman"/>
          <w:i/>
          <w:sz w:val="22"/>
          <w:szCs w:val="22"/>
        </w:rPr>
        <w:t>Support Plan</w:t>
      </w:r>
      <w:r w:rsidR="00757E42" w:rsidRPr="004D797E">
        <w:rPr>
          <w:rFonts w:ascii="Times New Roman" w:hAnsi="Times New Roman"/>
          <w:i/>
          <w:sz w:val="22"/>
          <w:szCs w:val="22"/>
        </w:rPr>
        <w:t xml:space="preserve"> </w:t>
      </w:r>
      <w:r w:rsidR="00724766" w:rsidRPr="004D797E">
        <w:rPr>
          <w:rFonts w:ascii="Times New Roman" w:hAnsi="Times New Roman"/>
          <w:i/>
          <w:sz w:val="22"/>
          <w:szCs w:val="22"/>
        </w:rPr>
        <w:t>Addendum</w:t>
      </w:r>
      <w:r w:rsidR="00724766" w:rsidRPr="004D797E">
        <w:rPr>
          <w:rFonts w:ascii="Times New Roman" w:hAnsi="Times New Roman"/>
          <w:sz w:val="22"/>
          <w:szCs w:val="22"/>
        </w:rPr>
        <w:t>.</w:t>
      </w:r>
      <w:r w:rsidR="00320C35" w:rsidRPr="004D797E">
        <w:rPr>
          <w:rFonts w:ascii="Times New Roman" w:hAnsi="Times New Roman"/>
          <w:i/>
          <w:sz w:val="22"/>
          <w:szCs w:val="22"/>
        </w:rPr>
        <w:t xml:space="preserve"> </w:t>
      </w:r>
      <w:r w:rsidR="00320C35" w:rsidRPr="004D797E">
        <w:rPr>
          <w:rFonts w:ascii="Times New Roman" w:hAnsi="Times New Roman"/>
          <w:sz w:val="22"/>
          <w:szCs w:val="22"/>
        </w:rPr>
        <w:t>This notice will be</w:t>
      </w:r>
      <w:r w:rsidR="001C5BD9" w:rsidRPr="004D797E">
        <w:rPr>
          <w:rFonts w:ascii="Times New Roman" w:hAnsi="Times New Roman"/>
          <w:sz w:val="22"/>
          <w:szCs w:val="22"/>
        </w:rPr>
        <w:t xml:space="preserve"> made, and the date </w:t>
      </w:r>
      <w:r w:rsidR="004237B8" w:rsidRPr="004D797E">
        <w:rPr>
          <w:rFonts w:ascii="Times New Roman" w:hAnsi="Times New Roman"/>
          <w:sz w:val="22"/>
          <w:szCs w:val="22"/>
        </w:rPr>
        <w:t>documented,</w:t>
      </w:r>
      <w:r w:rsidR="00320C35" w:rsidRPr="004D797E">
        <w:rPr>
          <w:rFonts w:ascii="Times New Roman" w:hAnsi="Times New Roman"/>
          <w:sz w:val="22"/>
          <w:szCs w:val="22"/>
        </w:rPr>
        <w:t xml:space="preserve"> when the change in mental and physical health needs of the person has been discovered by the company, unless the </w:t>
      </w:r>
      <w:r w:rsidR="00320C35" w:rsidRPr="00512C61">
        <w:rPr>
          <w:rFonts w:ascii="Times New Roman" w:hAnsi="Times New Roman"/>
          <w:sz w:val="22"/>
          <w:szCs w:val="22"/>
        </w:rPr>
        <w:t xml:space="preserve">company has reason to know that the change has already been reported. </w:t>
      </w:r>
      <w:r w:rsidR="0038669A">
        <w:rPr>
          <w:rFonts w:ascii="Calibri" w:hAnsi="Calibri"/>
          <w:sz w:val="22"/>
          <w:szCs w:val="22"/>
        </w:rPr>
        <w:t xml:space="preserve">.  </w:t>
      </w:r>
      <w:r w:rsidR="0038669A" w:rsidRPr="00981FBC">
        <w:rPr>
          <w:rFonts w:ascii="Calibri" w:hAnsi="Calibri"/>
          <w:sz w:val="22"/>
          <w:szCs w:val="22"/>
          <w:u w:val="single"/>
        </w:rPr>
        <w:t>A copy of the Health Needs Change Report to be used</w:t>
      </w:r>
      <w:r w:rsidR="0038669A">
        <w:rPr>
          <w:rFonts w:ascii="Calibri" w:hAnsi="Calibri"/>
          <w:sz w:val="22"/>
          <w:szCs w:val="22"/>
          <w:u w:val="single"/>
        </w:rPr>
        <w:t xml:space="preserve"> and</w:t>
      </w:r>
      <w:r w:rsidR="0038669A" w:rsidRPr="00981FBC">
        <w:rPr>
          <w:rFonts w:ascii="Calibri" w:hAnsi="Calibri"/>
          <w:sz w:val="22"/>
          <w:szCs w:val="22"/>
          <w:u w:val="single"/>
        </w:rPr>
        <w:t xml:space="preserve"> is attached to this policy</w:t>
      </w:r>
      <w:r w:rsidR="0038669A">
        <w:rPr>
          <w:rFonts w:ascii="Calibri" w:hAnsi="Calibri"/>
          <w:sz w:val="22"/>
          <w:szCs w:val="22"/>
        </w:rPr>
        <w:t xml:space="preserve">.  (See Attachment A)  </w:t>
      </w:r>
    </w:p>
    <w:p w14:paraId="3DCFDCE4" w14:textId="77777777" w:rsidR="004D797E" w:rsidRPr="00512C61" w:rsidRDefault="004D797E" w:rsidP="004D7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sz w:val="22"/>
          <w:szCs w:val="22"/>
        </w:rPr>
      </w:pPr>
    </w:p>
    <w:p w14:paraId="6A59E2CE" w14:textId="77777777" w:rsidR="00512C61" w:rsidRPr="00512C61" w:rsidRDefault="00512C61" w:rsidP="004D797E">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512C61">
        <w:rPr>
          <w:rFonts w:ascii="Times New Roman" w:hAnsi="Times New Roman"/>
          <w:sz w:val="22"/>
          <w:szCs w:val="22"/>
        </w:rPr>
        <w:t xml:space="preserve">In coordination with the person’s health care providers, the company and person’s legal representative will determine how each person’s health condition(s) will be monitored. </w:t>
      </w:r>
    </w:p>
    <w:p w14:paraId="155ED9B9" w14:textId="77777777" w:rsidR="00512C61" w:rsidRPr="0038669A" w:rsidRDefault="00512C61" w:rsidP="00512C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sz w:val="16"/>
          <w:szCs w:val="16"/>
        </w:rPr>
      </w:pPr>
    </w:p>
    <w:p w14:paraId="72D33C5C" w14:textId="77777777" w:rsidR="001C5BD9" w:rsidRPr="004D797E" w:rsidRDefault="00994A1F" w:rsidP="004D797E">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512C61">
        <w:rPr>
          <w:rFonts w:ascii="Times New Roman" w:hAnsi="Times New Roman"/>
          <w:color w:val="000000"/>
          <w:sz w:val="22"/>
          <w:szCs w:val="22"/>
        </w:rPr>
        <w:t>When a person served requires the use of medical equipment, devices, or adaptive aides or technology, the</w:t>
      </w:r>
      <w:r w:rsidR="001B4325" w:rsidRPr="00512C61">
        <w:rPr>
          <w:rFonts w:ascii="Times New Roman" w:hAnsi="Times New Roman"/>
          <w:color w:val="000000"/>
          <w:sz w:val="22"/>
          <w:szCs w:val="22"/>
        </w:rPr>
        <w:t xml:space="preserve"> company</w:t>
      </w:r>
      <w:r w:rsidRPr="00512C61">
        <w:rPr>
          <w:rFonts w:ascii="Times New Roman" w:hAnsi="Times New Roman"/>
          <w:color w:val="000000"/>
          <w:sz w:val="22"/>
          <w:szCs w:val="22"/>
        </w:rPr>
        <w:t xml:space="preserve"> w</w:t>
      </w:r>
      <w:r w:rsidRPr="004D797E">
        <w:rPr>
          <w:rFonts w:ascii="Times New Roman" w:hAnsi="Times New Roman"/>
          <w:color w:val="000000"/>
          <w:sz w:val="22"/>
          <w:szCs w:val="22"/>
        </w:rPr>
        <w:t xml:space="preserve">ill ensure the safe and correct use of the item and that staff are trained accordingly on its use and assistance to the person. These items will only be used according to the written instructions from a licensed health </w:t>
      </w:r>
      <w:r w:rsidR="001C5BD9" w:rsidRPr="004D797E">
        <w:rPr>
          <w:rFonts w:ascii="Times New Roman" w:hAnsi="Times New Roman"/>
          <w:color w:val="000000"/>
          <w:sz w:val="22"/>
          <w:szCs w:val="22"/>
        </w:rPr>
        <w:t xml:space="preserve">care </w:t>
      </w:r>
      <w:r w:rsidRPr="004D797E">
        <w:rPr>
          <w:rFonts w:ascii="Times New Roman" w:hAnsi="Times New Roman"/>
          <w:color w:val="000000"/>
          <w:sz w:val="22"/>
          <w:szCs w:val="22"/>
        </w:rPr>
        <w:t xml:space="preserve">professional. </w:t>
      </w:r>
    </w:p>
    <w:p w14:paraId="2CBF916E" w14:textId="77777777" w:rsidR="001C5BD9" w:rsidRPr="0038669A" w:rsidRDefault="001C5BD9" w:rsidP="001C5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olor w:val="000000"/>
          <w:sz w:val="16"/>
          <w:szCs w:val="16"/>
        </w:rPr>
      </w:pPr>
    </w:p>
    <w:p w14:paraId="065FC92C" w14:textId="29FD0BB5" w:rsidR="009E7673" w:rsidRPr="009E7673" w:rsidRDefault="00994A1F" w:rsidP="009E7673">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227A4B">
        <w:rPr>
          <w:rFonts w:ascii="Times New Roman" w:hAnsi="Times New Roman"/>
          <w:color w:val="000000"/>
          <w:sz w:val="22"/>
          <w:szCs w:val="22"/>
        </w:rPr>
        <w:t>When a person served requires the use of medical equipment to sustain life</w:t>
      </w:r>
      <w:r w:rsidR="00687525" w:rsidRPr="00227A4B">
        <w:rPr>
          <w:rFonts w:ascii="Times New Roman" w:hAnsi="Times New Roman"/>
          <w:color w:val="000000"/>
          <w:sz w:val="22"/>
          <w:szCs w:val="22"/>
        </w:rPr>
        <w:t xml:space="preserve"> or to monitor a medical condition that could become life-threatening without proper use of the medical equipment</w:t>
      </w:r>
      <w:r w:rsidRPr="00227A4B">
        <w:rPr>
          <w:rFonts w:ascii="Times New Roman" w:hAnsi="Times New Roman"/>
          <w:color w:val="000000"/>
          <w:sz w:val="22"/>
          <w:szCs w:val="22"/>
        </w:rPr>
        <w:t xml:space="preserve">, staff will be specifically trained by a licensed health care professional or a manufacturer’s representative including an observed skill assessment to demonstrate staff’s ability to </w:t>
      </w:r>
      <w:proofErr w:type="gramStart"/>
      <w:r w:rsidRPr="00227A4B">
        <w:rPr>
          <w:rFonts w:ascii="Times New Roman" w:hAnsi="Times New Roman"/>
          <w:color w:val="000000"/>
          <w:sz w:val="22"/>
          <w:szCs w:val="22"/>
        </w:rPr>
        <w:t>safely and correctly operate the equipment</w:t>
      </w:r>
      <w:proofErr w:type="gramEnd"/>
      <w:r w:rsidRPr="00227A4B">
        <w:rPr>
          <w:rFonts w:ascii="Times New Roman" w:hAnsi="Times New Roman"/>
          <w:color w:val="000000"/>
          <w:sz w:val="22"/>
          <w:szCs w:val="22"/>
        </w:rPr>
        <w:t xml:space="preserve"> according to the treatment orders and manufacturer’s instructions. Equipment includes</w:t>
      </w:r>
      <w:r w:rsidR="00B77C8D" w:rsidRPr="00227A4B">
        <w:rPr>
          <w:rFonts w:ascii="Times New Roman" w:hAnsi="Times New Roman"/>
          <w:color w:val="000000"/>
          <w:sz w:val="22"/>
          <w:szCs w:val="22"/>
        </w:rPr>
        <w:t>, but is not limited to v</w:t>
      </w:r>
      <w:r w:rsidRPr="00227A4B">
        <w:rPr>
          <w:rFonts w:ascii="Times New Roman" w:hAnsi="Times New Roman"/>
          <w:color w:val="000000"/>
          <w:sz w:val="22"/>
          <w:szCs w:val="22"/>
        </w:rPr>
        <w:t>entilators</w:t>
      </w:r>
      <w:r w:rsidR="00B77C8D" w:rsidRPr="00227A4B">
        <w:rPr>
          <w:rFonts w:ascii="Times New Roman" w:hAnsi="Times New Roman"/>
          <w:color w:val="000000"/>
          <w:sz w:val="22"/>
          <w:szCs w:val="22"/>
        </w:rPr>
        <w:t>, f</w:t>
      </w:r>
      <w:r w:rsidRPr="00227A4B">
        <w:rPr>
          <w:rFonts w:ascii="Times New Roman" w:hAnsi="Times New Roman"/>
          <w:color w:val="000000"/>
          <w:sz w:val="22"/>
          <w:szCs w:val="22"/>
        </w:rPr>
        <w:t>eeding tubes</w:t>
      </w:r>
      <w:r w:rsidR="00B77C8D" w:rsidRPr="00227A4B">
        <w:rPr>
          <w:rFonts w:ascii="Times New Roman" w:hAnsi="Times New Roman"/>
          <w:color w:val="000000"/>
          <w:sz w:val="22"/>
          <w:szCs w:val="22"/>
        </w:rPr>
        <w:t xml:space="preserve">, </w:t>
      </w:r>
      <w:r w:rsidR="001C5BD9" w:rsidRPr="00227A4B">
        <w:rPr>
          <w:rFonts w:ascii="Times New Roman" w:hAnsi="Times New Roman"/>
          <w:color w:val="000000"/>
          <w:sz w:val="22"/>
          <w:szCs w:val="22"/>
        </w:rPr>
        <w:t xml:space="preserve">and </w:t>
      </w:r>
      <w:r w:rsidR="00B77C8D" w:rsidRPr="00227A4B">
        <w:rPr>
          <w:rFonts w:ascii="Times New Roman" w:hAnsi="Times New Roman"/>
          <w:color w:val="000000"/>
          <w:sz w:val="22"/>
          <w:szCs w:val="22"/>
        </w:rPr>
        <w:t>end</w:t>
      </w:r>
      <w:r w:rsidRPr="00227A4B">
        <w:rPr>
          <w:rFonts w:ascii="Times New Roman" w:hAnsi="Times New Roman"/>
          <w:color w:val="000000"/>
          <w:sz w:val="22"/>
          <w:szCs w:val="22"/>
        </w:rPr>
        <w:t>otracheal tubes</w:t>
      </w:r>
      <w:r w:rsidR="00EA13FC" w:rsidRPr="00227A4B">
        <w:rPr>
          <w:rFonts w:ascii="Times New Roman" w:hAnsi="Times New Roman"/>
          <w:color w:val="000000"/>
          <w:sz w:val="22"/>
          <w:szCs w:val="22"/>
        </w:rPr>
        <w:t>.</w:t>
      </w:r>
    </w:p>
    <w:sectPr w:rsidR="009E7673" w:rsidRPr="009E767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1F07" w14:textId="77777777" w:rsidR="00E56D9F" w:rsidRDefault="00E56D9F">
      <w:r>
        <w:separator/>
      </w:r>
    </w:p>
  </w:endnote>
  <w:endnote w:type="continuationSeparator" w:id="0">
    <w:p w14:paraId="3C4D96F5" w14:textId="77777777" w:rsidR="00E56D9F" w:rsidRDefault="00E5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2D50" w14:textId="77777777" w:rsidR="007D5B3C" w:rsidRDefault="007D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5CAD" w14:textId="55470688" w:rsidR="00F53327" w:rsidRPr="00206CAE" w:rsidRDefault="00F53327" w:rsidP="00FE0CE5">
    <w:pPr>
      <w:pStyle w:val="Footer"/>
      <w:tabs>
        <w:tab w:val="clear" w:pos="4320"/>
        <w:tab w:val="clear" w:pos="8640"/>
        <w:tab w:val="center" w:pos="5400"/>
        <w:tab w:val="right" w:pos="10800"/>
      </w:tabs>
      <w:rPr>
        <w:rFonts w:ascii="Times New Roman" w:hAnsi="Times New Roman"/>
        <w:b/>
        <w:bC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E5CB" w14:textId="77777777" w:rsidR="007D5B3C" w:rsidRDefault="007D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53C6" w14:textId="77777777" w:rsidR="00E56D9F" w:rsidRDefault="00E56D9F">
      <w:r>
        <w:separator/>
      </w:r>
    </w:p>
  </w:footnote>
  <w:footnote w:type="continuationSeparator" w:id="0">
    <w:p w14:paraId="032CC1A7" w14:textId="77777777" w:rsidR="00E56D9F" w:rsidRDefault="00E5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B255" w14:textId="77777777" w:rsidR="007D5B3C" w:rsidRDefault="007D5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7DFF" w14:textId="77777777" w:rsidR="00F53327" w:rsidRPr="00C819D1" w:rsidRDefault="00383206" w:rsidP="007D5B3C">
    <w:pPr>
      <w:pStyle w:val="Header"/>
      <w:jc w:val="center"/>
      <w:rPr>
        <w:rFonts w:ascii="Times New Roman" w:hAnsi="Times New Roman"/>
        <w:sz w:val="32"/>
        <w:szCs w:val="32"/>
      </w:rPr>
    </w:pPr>
    <w:r>
      <w:rPr>
        <w:rFonts w:ascii="Times New Roman" w:hAnsi="Times New Roman"/>
        <w:sz w:val="36"/>
        <w:szCs w:val="32"/>
      </w:rPr>
      <w:t>Marshall County Group Homes,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F168" w14:textId="77777777" w:rsidR="007D5B3C" w:rsidRDefault="007D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DCF"/>
    <w:multiLevelType w:val="hybridMultilevel"/>
    <w:tmpl w:val="81FADFFC"/>
    <w:lvl w:ilvl="0" w:tplc="6A9EB7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DC0C5D"/>
    <w:multiLevelType w:val="hybridMultilevel"/>
    <w:tmpl w:val="1DA6C2B8"/>
    <w:lvl w:ilvl="0" w:tplc="000E627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761E"/>
    <w:multiLevelType w:val="hybridMultilevel"/>
    <w:tmpl w:val="4D54E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F0628"/>
    <w:multiLevelType w:val="singleLevel"/>
    <w:tmpl w:val="F64AFFBA"/>
    <w:lvl w:ilvl="0">
      <w:start w:val="1"/>
      <w:numFmt w:val="decimal"/>
      <w:lvlText w:val="%1."/>
      <w:lvlJc w:val="left"/>
      <w:pPr>
        <w:tabs>
          <w:tab w:val="num" w:pos="1440"/>
        </w:tabs>
        <w:ind w:left="1440" w:hanging="360"/>
      </w:pPr>
      <w:rPr>
        <w:rFonts w:hint="default"/>
        <w:b w:val="0"/>
        <w:sz w:val="22"/>
        <w:szCs w:val="22"/>
      </w:rPr>
    </w:lvl>
  </w:abstractNum>
  <w:abstractNum w:abstractNumId="4" w15:restartNumberingAfterBreak="0">
    <w:nsid w:val="14482F79"/>
    <w:multiLevelType w:val="singleLevel"/>
    <w:tmpl w:val="ED184848"/>
    <w:lvl w:ilvl="0">
      <w:start w:val="1"/>
      <w:numFmt w:val="upperLetter"/>
      <w:lvlText w:val="%1."/>
      <w:lvlJc w:val="left"/>
      <w:pPr>
        <w:tabs>
          <w:tab w:val="num" w:pos="1080"/>
        </w:tabs>
        <w:ind w:left="1080" w:hanging="360"/>
      </w:pPr>
      <w:rPr>
        <w:rFonts w:hint="default"/>
      </w:rPr>
    </w:lvl>
  </w:abstractNum>
  <w:abstractNum w:abstractNumId="5" w15:restartNumberingAfterBreak="0">
    <w:nsid w:val="29486A44"/>
    <w:multiLevelType w:val="hybridMultilevel"/>
    <w:tmpl w:val="EC286662"/>
    <w:lvl w:ilvl="0" w:tplc="FA982F44">
      <w:start w:val="4"/>
      <w:numFmt w:val="decimal"/>
      <w:lvlText w:val="%1"/>
      <w:lvlJc w:val="left"/>
      <w:pPr>
        <w:tabs>
          <w:tab w:val="num" w:pos="720"/>
        </w:tabs>
        <w:ind w:left="720" w:hanging="360"/>
      </w:pPr>
      <w:rPr>
        <w:rFonts w:hint="default"/>
      </w:rPr>
    </w:lvl>
    <w:lvl w:ilvl="1" w:tplc="D040BAF0" w:tentative="1">
      <w:start w:val="1"/>
      <w:numFmt w:val="lowerLetter"/>
      <w:lvlText w:val="%2."/>
      <w:lvlJc w:val="left"/>
      <w:pPr>
        <w:tabs>
          <w:tab w:val="num" w:pos="1440"/>
        </w:tabs>
        <w:ind w:left="1440" w:hanging="360"/>
      </w:pPr>
    </w:lvl>
    <w:lvl w:ilvl="2" w:tplc="2858FB9E" w:tentative="1">
      <w:start w:val="1"/>
      <w:numFmt w:val="lowerRoman"/>
      <w:lvlText w:val="%3."/>
      <w:lvlJc w:val="right"/>
      <w:pPr>
        <w:tabs>
          <w:tab w:val="num" w:pos="2160"/>
        </w:tabs>
        <w:ind w:left="2160" w:hanging="180"/>
      </w:pPr>
    </w:lvl>
    <w:lvl w:ilvl="3" w:tplc="8D2A221E" w:tentative="1">
      <w:start w:val="1"/>
      <w:numFmt w:val="decimal"/>
      <w:lvlText w:val="%4."/>
      <w:lvlJc w:val="left"/>
      <w:pPr>
        <w:tabs>
          <w:tab w:val="num" w:pos="2880"/>
        </w:tabs>
        <w:ind w:left="2880" w:hanging="360"/>
      </w:pPr>
    </w:lvl>
    <w:lvl w:ilvl="4" w:tplc="5614C574" w:tentative="1">
      <w:start w:val="1"/>
      <w:numFmt w:val="lowerLetter"/>
      <w:lvlText w:val="%5."/>
      <w:lvlJc w:val="left"/>
      <w:pPr>
        <w:tabs>
          <w:tab w:val="num" w:pos="3600"/>
        </w:tabs>
        <w:ind w:left="3600" w:hanging="360"/>
      </w:pPr>
    </w:lvl>
    <w:lvl w:ilvl="5" w:tplc="8BE2E86E" w:tentative="1">
      <w:start w:val="1"/>
      <w:numFmt w:val="lowerRoman"/>
      <w:lvlText w:val="%6."/>
      <w:lvlJc w:val="right"/>
      <w:pPr>
        <w:tabs>
          <w:tab w:val="num" w:pos="4320"/>
        </w:tabs>
        <w:ind w:left="4320" w:hanging="180"/>
      </w:pPr>
    </w:lvl>
    <w:lvl w:ilvl="6" w:tplc="78EC9568" w:tentative="1">
      <w:start w:val="1"/>
      <w:numFmt w:val="decimal"/>
      <w:lvlText w:val="%7."/>
      <w:lvlJc w:val="left"/>
      <w:pPr>
        <w:tabs>
          <w:tab w:val="num" w:pos="5040"/>
        </w:tabs>
        <w:ind w:left="5040" w:hanging="360"/>
      </w:pPr>
    </w:lvl>
    <w:lvl w:ilvl="7" w:tplc="1EDEB62E" w:tentative="1">
      <w:start w:val="1"/>
      <w:numFmt w:val="lowerLetter"/>
      <w:lvlText w:val="%8."/>
      <w:lvlJc w:val="left"/>
      <w:pPr>
        <w:tabs>
          <w:tab w:val="num" w:pos="5760"/>
        </w:tabs>
        <w:ind w:left="5760" w:hanging="360"/>
      </w:pPr>
    </w:lvl>
    <w:lvl w:ilvl="8" w:tplc="A40E3E98" w:tentative="1">
      <w:start w:val="1"/>
      <w:numFmt w:val="lowerRoman"/>
      <w:lvlText w:val="%9."/>
      <w:lvlJc w:val="right"/>
      <w:pPr>
        <w:tabs>
          <w:tab w:val="num" w:pos="6480"/>
        </w:tabs>
        <w:ind w:left="6480" w:hanging="180"/>
      </w:pPr>
    </w:lvl>
  </w:abstractNum>
  <w:abstractNum w:abstractNumId="6" w15:restartNumberingAfterBreak="0">
    <w:nsid w:val="2B1217BF"/>
    <w:multiLevelType w:val="singleLevel"/>
    <w:tmpl w:val="5CF24152"/>
    <w:lvl w:ilvl="0">
      <w:start w:val="4"/>
      <w:numFmt w:val="decimal"/>
      <w:lvlText w:val="%1"/>
      <w:lvlJc w:val="left"/>
      <w:pPr>
        <w:tabs>
          <w:tab w:val="num" w:pos="2160"/>
        </w:tabs>
        <w:ind w:left="2160" w:hanging="720"/>
      </w:pPr>
      <w:rPr>
        <w:rFonts w:hint="default"/>
      </w:rPr>
    </w:lvl>
  </w:abstractNum>
  <w:abstractNum w:abstractNumId="7" w15:restartNumberingAfterBreak="0">
    <w:nsid w:val="2C5C7F87"/>
    <w:multiLevelType w:val="singleLevel"/>
    <w:tmpl w:val="5F022C58"/>
    <w:lvl w:ilvl="0">
      <w:start w:val="3"/>
      <w:numFmt w:val="decimal"/>
      <w:lvlText w:val="%1"/>
      <w:lvlJc w:val="left"/>
      <w:pPr>
        <w:tabs>
          <w:tab w:val="num" w:pos="2880"/>
        </w:tabs>
        <w:ind w:left="2880" w:hanging="720"/>
      </w:pPr>
      <w:rPr>
        <w:rFonts w:hint="default"/>
      </w:rPr>
    </w:lvl>
  </w:abstractNum>
  <w:abstractNum w:abstractNumId="8" w15:restartNumberingAfterBreak="0">
    <w:nsid w:val="31182D03"/>
    <w:multiLevelType w:val="hybridMultilevel"/>
    <w:tmpl w:val="DC347428"/>
    <w:lvl w:ilvl="0" w:tplc="9008F4D6">
      <w:start w:val="6"/>
      <w:numFmt w:val="upp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80995"/>
    <w:multiLevelType w:val="hybridMultilevel"/>
    <w:tmpl w:val="879E4B58"/>
    <w:lvl w:ilvl="0" w:tplc="B36A72E0">
      <w:start w:val="3"/>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E22EAA"/>
    <w:multiLevelType w:val="singleLevel"/>
    <w:tmpl w:val="2B7ED51E"/>
    <w:lvl w:ilvl="0">
      <w:start w:val="1"/>
      <w:numFmt w:val="decimal"/>
      <w:lvlText w:val="%1."/>
      <w:lvlJc w:val="left"/>
      <w:pPr>
        <w:tabs>
          <w:tab w:val="num" w:pos="1500"/>
        </w:tabs>
        <w:ind w:left="1500" w:hanging="360"/>
      </w:pPr>
      <w:rPr>
        <w:rFonts w:ascii="Times New Roman" w:hAnsi="Times New Roman" w:cs="Times New Roman" w:hint="default"/>
        <w:sz w:val="22"/>
        <w:szCs w:val="22"/>
      </w:rPr>
    </w:lvl>
  </w:abstractNum>
  <w:abstractNum w:abstractNumId="11" w15:restartNumberingAfterBreak="0">
    <w:nsid w:val="55CA74BF"/>
    <w:multiLevelType w:val="singleLevel"/>
    <w:tmpl w:val="43FC6F42"/>
    <w:lvl w:ilvl="0">
      <w:start w:val="1"/>
      <w:numFmt w:val="decimal"/>
      <w:lvlText w:val="%1."/>
      <w:lvlJc w:val="left"/>
      <w:pPr>
        <w:tabs>
          <w:tab w:val="num" w:pos="1440"/>
        </w:tabs>
        <w:ind w:left="1440" w:hanging="360"/>
      </w:pPr>
      <w:rPr>
        <w:rFonts w:hint="default"/>
      </w:rPr>
    </w:lvl>
  </w:abstractNum>
  <w:abstractNum w:abstractNumId="12" w15:restartNumberingAfterBreak="0">
    <w:nsid w:val="576E568F"/>
    <w:multiLevelType w:val="hybridMultilevel"/>
    <w:tmpl w:val="EB909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FB5420"/>
    <w:multiLevelType w:val="singleLevel"/>
    <w:tmpl w:val="C0F03660"/>
    <w:lvl w:ilvl="0">
      <w:start w:val="2"/>
      <w:numFmt w:val="upperRoman"/>
      <w:pStyle w:val="Heading7"/>
      <w:lvlText w:val="%1."/>
      <w:lvlJc w:val="left"/>
      <w:pPr>
        <w:tabs>
          <w:tab w:val="num" w:pos="720"/>
        </w:tabs>
        <w:ind w:left="720" w:hanging="720"/>
      </w:pPr>
      <w:rPr>
        <w:rFonts w:hint="default"/>
        <w:sz w:val="26"/>
        <w:szCs w:val="26"/>
      </w:rPr>
    </w:lvl>
  </w:abstractNum>
  <w:abstractNum w:abstractNumId="14" w15:restartNumberingAfterBreak="0">
    <w:nsid w:val="5DAD1324"/>
    <w:multiLevelType w:val="hybridMultilevel"/>
    <w:tmpl w:val="195ADA96"/>
    <w:lvl w:ilvl="0" w:tplc="B36A72E0">
      <w:start w:val="3"/>
      <w:numFmt w:val="upp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BA4904"/>
    <w:multiLevelType w:val="hybridMultilevel"/>
    <w:tmpl w:val="ED9873BC"/>
    <w:lvl w:ilvl="0" w:tplc="5F721088">
      <w:start w:val="4"/>
      <w:numFmt w:val="decimal"/>
      <w:lvlText w:val="%1"/>
      <w:lvlJc w:val="left"/>
      <w:pPr>
        <w:tabs>
          <w:tab w:val="num" w:pos="720"/>
        </w:tabs>
        <w:ind w:left="720" w:hanging="360"/>
      </w:pPr>
      <w:rPr>
        <w:rFonts w:hint="default"/>
      </w:rPr>
    </w:lvl>
    <w:lvl w:ilvl="1" w:tplc="74683F74" w:tentative="1">
      <w:start w:val="1"/>
      <w:numFmt w:val="lowerLetter"/>
      <w:lvlText w:val="%2."/>
      <w:lvlJc w:val="left"/>
      <w:pPr>
        <w:tabs>
          <w:tab w:val="num" w:pos="1440"/>
        </w:tabs>
        <w:ind w:left="1440" w:hanging="360"/>
      </w:pPr>
    </w:lvl>
    <w:lvl w:ilvl="2" w:tplc="B14AFA9E" w:tentative="1">
      <w:start w:val="1"/>
      <w:numFmt w:val="lowerRoman"/>
      <w:lvlText w:val="%3."/>
      <w:lvlJc w:val="right"/>
      <w:pPr>
        <w:tabs>
          <w:tab w:val="num" w:pos="2160"/>
        </w:tabs>
        <w:ind w:left="2160" w:hanging="180"/>
      </w:pPr>
    </w:lvl>
    <w:lvl w:ilvl="3" w:tplc="15A829A0" w:tentative="1">
      <w:start w:val="1"/>
      <w:numFmt w:val="decimal"/>
      <w:lvlText w:val="%4."/>
      <w:lvlJc w:val="left"/>
      <w:pPr>
        <w:tabs>
          <w:tab w:val="num" w:pos="2880"/>
        </w:tabs>
        <w:ind w:left="2880" w:hanging="360"/>
      </w:pPr>
    </w:lvl>
    <w:lvl w:ilvl="4" w:tplc="260E5190" w:tentative="1">
      <w:start w:val="1"/>
      <w:numFmt w:val="lowerLetter"/>
      <w:lvlText w:val="%5."/>
      <w:lvlJc w:val="left"/>
      <w:pPr>
        <w:tabs>
          <w:tab w:val="num" w:pos="3600"/>
        </w:tabs>
        <w:ind w:left="3600" w:hanging="360"/>
      </w:pPr>
    </w:lvl>
    <w:lvl w:ilvl="5" w:tplc="7228C298" w:tentative="1">
      <w:start w:val="1"/>
      <w:numFmt w:val="lowerRoman"/>
      <w:lvlText w:val="%6."/>
      <w:lvlJc w:val="right"/>
      <w:pPr>
        <w:tabs>
          <w:tab w:val="num" w:pos="4320"/>
        </w:tabs>
        <w:ind w:left="4320" w:hanging="180"/>
      </w:pPr>
    </w:lvl>
    <w:lvl w:ilvl="6" w:tplc="BDE6B7FA" w:tentative="1">
      <w:start w:val="1"/>
      <w:numFmt w:val="decimal"/>
      <w:lvlText w:val="%7."/>
      <w:lvlJc w:val="left"/>
      <w:pPr>
        <w:tabs>
          <w:tab w:val="num" w:pos="5040"/>
        </w:tabs>
        <w:ind w:left="5040" w:hanging="360"/>
      </w:pPr>
    </w:lvl>
    <w:lvl w:ilvl="7" w:tplc="93D85880" w:tentative="1">
      <w:start w:val="1"/>
      <w:numFmt w:val="lowerLetter"/>
      <w:lvlText w:val="%8."/>
      <w:lvlJc w:val="left"/>
      <w:pPr>
        <w:tabs>
          <w:tab w:val="num" w:pos="5760"/>
        </w:tabs>
        <w:ind w:left="5760" w:hanging="360"/>
      </w:pPr>
    </w:lvl>
    <w:lvl w:ilvl="8" w:tplc="A92A1A3C" w:tentative="1">
      <w:start w:val="1"/>
      <w:numFmt w:val="lowerRoman"/>
      <w:lvlText w:val="%9."/>
      <w:lvlJc w:val="right"/>
      <w:pPr>
        <w:tabs>
          <w:tab w:val="num" w:pos="6480"/>
        </w:tabs>
        <w:ind w:left="6480" w:hanging="180"/>
      </w:pPr>
    </w:lvl>
  </w:abstractNum>
  <w:abstractNum w:abstractNumId="16" w15:restartNumberingAfterBreak="0">
    <w:nsid w:val="6FA67696"/>
    <w:multiLevelType w:val="hybridMultilevel"/>
    <w:tmpl w:val="4B5EB7DA"/>
    <w:lvl w:ilvl="0" w:tplc="77CA145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A750C"/>
    <w:multiLevelType w:val="hybridMultilevel"/>
    <w:tmpl w:val="45ECE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2326582">
    <w:abstractNumId w:val="6"/>
  </w:num>
  <w:num w:numId="2" w16cid:durableId="2122259764">
    <w:abstractNumId w:val="7"/>
  </w:num>
  <w:num w:numId="3" w16cid:durableId="832335046">
    <w:abstractNumId w:val="15"/>
  </w:num>
  <w:num w:numId="4" w16cid:durableId="2093429513">
    <w:abstractNumId w:val="5"/>
  </w:num>
  <w:num w:numId="5" w16cid:durableId="793404019">
    <w:abstractNumId w:val="13"/>
  </w:num>
  <w:num w:numId="6" w16cid:durableId="1395080186">
    <w:abstractNumId w:val="4"/>
  </w:num>
  <w:num w:numId="7" w16cid:durableId="293948723">
    <w:abstractNumId w:val="11"/>
  </w:num>
  <w:num w:numId="8" w16cid:durableId="1220168835">
    <w:abstractNumId w:val="10"/>
  </w:num>
  <w:num w:numId="9" w16cid:durableId="723523323">
    <w:abstractNumId w:val="3"/>
  </w:num>
  <w:num w:numId="10" w16cid:durableId="500463515">
    <w:abstractNumId w:val="1"/>
  </w:num>
  <w:num w:numId="11" w16cid:durableId="1995639193">
    <w:abstractNumId w:val="17"/>
  </w:num>
  <w:num w:numId="12" w16cid:durableId="1573464105">
    <w:abstractNumId w:val="12"/>
  </w:num>
  <w:num w:numId="13" w16cid:durableId="1627275410">
    <w:abstractNumId w:val="2"/>
  </w:num>
  <w:num w:numId="14" w16cid:durableId="1061902223">
    <w:abstractNumId w:val="14"/>
  </w:num>
  <w:num w:numId="15" w16cid:durableId="1075008901">
    <w:abstractNumId w:val="9"/>
  </w:num>
  <w:num w:numId="16" w16cid:durableId="1728987558">
    <w:abstractNumId w:val="8"/>
  </w:num>
  <w:num w:numId="17" w16cid:durableId="1610039522">
    <w:abstractNumId w:val="16"/>
  </w:num>
  <w:num w:numId="18" w16cid:durableId="129440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A8"/>
    <w:rsid w:val="000161CD"/>
    <w:rsid w:val="00094963"/>
    <w:rsid w:val="000B11E3"/>
    <w:rsid w:val="00136FE9"/>
    <w:rsid w:val="001611A3"/>
    <w:rsid w:val="0018441C"/>
    <w:rsid w:val="00193BA7"/>
    <w:rsid w:val="001B4325"/>
    <w:rsid w:val="001B5EDC"/>
    <w:rsid w:val="001C2E62"/>
    <w:rsid w:val="001C5BD9"/>
    <w:rsid w:val="00201CB5"/>
    <w:rsid w:val="00206CAE"/>
    <w:rsid w:val="00221969"/>
    <w:rsid w:val="00227A4B"/>
    <w:rsid w:val="0027194A"/>
    <w:rsid w:val="00275566"/>
    <w:rsid w:val="00286E86"/>
    <w:rsid w:val="003205B7"/>
    <w:rsid w:val="00320C35"/>
    <w:rsid w:val="00332020"/>
    <w:rsid w:val="00342395"/>
    <w:rsid w:val="00383206"/>
    <w:rsid w:val="0038669A"/>
    <w:rsid w:val="003D6A84"/>
    <w:rsid w:val="003E6794"/>
    <w:rsid w:val="00401F06"/>
    <w:rsid w:val="004237B8"/>
    <w:rsid w:val="0043076B"/>
    <w:rsid w:val="00452F86"/>
    <w:rsid w:val="00464227"/>
    <w:rsid w:val="004D797E"/>
    <w:rsid w:val="004F5ADC"/>
    <w:rsid w:val="00512C61"/>
    <w:rsid w:val="0052720E"/>
    <w:rsid w:val="00581FEA"/>
    <w:rsid w:val="005B2B34"/>
    <w:rsid w:val="0068421D"/>
    <w:rsid w:val="00687525"/>
    <w:rsid w:val="006B12C6"/>
    <w:rsid w:val="006D1474"/>
    <w:rsid w:val="006E7403"/>
    <w:rsid w:val="006F7D46"/>
    <w:rsid w:val="00724766"/>
    <w:rsid w:val="007473F3"/>
    <w:rsid w:val="007570BB"/>
    <w:rsid w:val="00757E42"/>
    <w:rsid w:val="00793E48"/>
    <w:rsid w:val="007B15AB"/>
    <w:rsid w:val="007D0D9B"/>
    <w:rsid w:val="007D5B3C"/>
    <w:rsid w:val="007E558A"/>
    <w:rsid w:val="00853D4C"/>
    <w:rsid w:val="0086686D"/>
    <w:rsid w:val="00895948"/>
    <w:rsid w:val="008A2D8F"/>
    <w:rsid w:val="008D50CE"/>
    <w:rsid w:val="008E30CC"/>
    <w:rsid w:val="008F74E4"/>
    <w:rsid w:val="0090317B"/>
    <w:rsid w:val="00922ECA"/>
    <w:rsid w:val="00925764"/>
    <w:rsid w:val="0092611A"/>
    <w:rsid w:val="00980771"/>
    <w:rsid w:val="00994A1F"/>
    <w:rsid w:val="009E7673"/>
    <w:rsid w:val="00AA1CB0"/>
    <w:rsid w:val="00AB0BF6"/>
    <w:rsid w:val="00AB7355"/>
    <w:rsid w:val="00AC4AF1"/>
    <w:rsid w:val="00AD51F9"/>
    <w:rsid w:val="00B20F33"/>
    <w:rsid w:val="00B56FFE"/>
    <w:rsid w:val="00B77C8D"/>
    <w:rsid w:val="00BC5FD7"/>
    <w:rsid w:val="00C22438"/>
    <w:rsid w:val="00C3756F"/>
    <w:rsid w:val="00C6304D"/>
    <w:rsid w:val="00C819D1"/>
    <w:rsid w:val="00C902B6"/>
    <w:rsid w:val="00C929A2"/>
    <w:rsid w:val="00C932DA"/>
    <w:rsid w:val="00CF2B97"/>
    <w:rsid w:val="00D236F6"/>
    <w:rsid w:val="00D5155A"/>
    <w:rsid w:val="00D760A8"/>
    <w:rsid w:val="00D77790"/>
    <w:rsid w:val="00D86049"/>
    <w:rsid w:val="00DF0292"/>
    <w:rsid w:val="00E11959"/>
    <w:rsid w:val="00E11ACC"/>
    <w:rsid w:val="00E232D3"/>
    <w:rsid w:val="00E56D9F"/>
    <w:rsid w:val="00E917FE"/>
    <w:rsid w:val="00EA13FC"/>
    <w:rsid w:val="00EC3C3C"/>
    <w:rsid w:val="00EE1C91"/>
    <w:rsid w:val="00EF3D25"/>
    <w:rsid w:val="00F44CB1"/>
    <w:rsid w:val="00F53327"/>
    <w:rsid w:val="00FE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53696"/>
  <w15:docId w15:val="{AB3B5C59-48B6-4EDA-BA33-C42E29DA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rFonts w:ascii="Arial" w:hAnsi="Arial"/>
      <w:b/>
      <w:sz w:val="28"/>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rFonts w:ascii="Arial" w:hAnsi="Arial"/>
      <w:b/>
      <w:sz w:val="40"/>
      <w:u w:val="single"/>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2"/>
    </w:pPr>
    <w:rPr>
      <w:rFonts w:ascii="Arial" w:hAnsi="Arial"/>
      <w:b/>
      <w:sz w:val="28"/>
      <w:u w:val="single"/>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outlineLvl w:val="3"/>
    </w:pPr>
    <w:rPr>
      <w:rFonts w:ascii="Arial" w:hAnsi="Arial"/>
      <w:sz w:val="28"/>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outlineLvl w:val="4"/>
    </w:pPr>
    <w:rPr>
      <w:rFonts w:ascii="Times New Roman" w:hAnsi="Times New Roman"/>
      <w:b/>
      <w:bCs/>
      <w:color w:val="000000"/>
      <w:sz w:val="22"/>
    </w:rPr>
  </w:style>
  <w:style w:type="paragraph" w:styleId="Heading6">
    <w:name w:val="heading 6"/>
    <w:basedOn w:val="Normal"/>
    <w:next w:val="Normal"/>
    <w:qFormat/>
    <w:pPr>
      <w:keepNext/>
      <w:outlineLvl w:val="5"/>
    </w:pPr>
    <w:rPr>
      <w:rFonts w:ascii="Times New Roman" w:hAnsi="Times New Roman"/>
      <w:b/>
      <w:bCs/>
      <w:sz w:val="22"/>
    </w:rPr>
  </w:style>
  <w:style w:type="paragraph" w:styleId="Heading7">
    <w:name w:val="heading 7"/>
    <w:basedOn w:val="Normal"/>
    <w:next w:val="Normal"/>
    <w:qFormat/>
    <w:pPr>
      <w:keepNext/>
      <w:numPr>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6"/>
    </w:pPr>
    <w:rPr>
      <w:rFonts w:ascii="Times New Roman" w:hAnsi="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Pr>
      <w:rFonts w:ascii="Arial" w:hAnsi="Arial"/>
      <w:sz w:val="28"/>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rFonts w:ascii="Arial" w:hAnsi="Arial"/>
      <w:sz w:val="28"/>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sz w:val="28"/>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pPr>
    <w:rPr>
      <w:rFonts w:ascii="Arial" w:hAnsi="Arial"/>
      <w:sz w:val="2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1"/>
        <w:tab w:val="left" w:pos="9360"/>
        <w:tab w:val="left" w:pos="10080"/>
      </w:tabs>
      <w:jc w:val="center"/>
    </w:pPr>
    <w:rPr>
      <w:rFonts w:ascii="Times New Roman" w:hAnsi="Times New Roman"/>
      <w:b/>
      <w:color w:val="000000"/>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rFonts w:ascii="Times New Roman" w:hAnsi="Times New Roman"/>
      <w:color w:val="000000"/>
      <w:sz w:val="28"/>
    </w:rPr>
  </w:style>
  <w:style w:type="character" w:customStyle="1" w:styleId="BodyTextIndentChar">
    <w:name w:val="Body Text Indent Char"/>
    <w:basedOn w:val="DefaultParagraphFont"/>
    <w:link w:val="BodyTextIndent"/>
    <w:rsid w:val="00DF0292"/>
    <w:rPr>
      <w:rFonts w:ascii="Arial" w:hAnsi="Arial"/>
      <w:snapToGrid w:val="0"/>
      <w:sz w:val="28"/>
    </w:rPr>
  </w:style>
  <w:style w:type="paragraph" w:styleId="ListParagraph">
    <w:name w:val="List Paragraph"/>
    <w:basedOn w:val="Normal"/>
    <w:uiPriority w:val="34"/>
    <w:qFormat/>
    <w:rsid w:val="003E6794"/>
    <w:pPr>
      <w:ind w:left="720"/>
      <w:contextualSpacing/>
    </w:pPr>
  </w:style>
  <w:style w:type="character" w:customStyle="1" w:styleId="FooterChar">
    <w:name w:val="Footer Char"/>
    <w:basedOn w:val="DefaultParagraphFont"/>
    <w:link w:val="Footer"/>
    <w:uiPriority w:val="99"/>
    <w:rsid w:val="009E7673"/>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9A61-0763-42F5-8950-083FD21B4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15061-21D8-480C-86D9-910ACFEA680C}">
  <ds:schemaRefs>
    <ds:schemaRef ds:uri="http://schemas.microsoft.com/office/2006/metadata/properties"/>
    <ds:schemaRef ds:uri="http://schemas.microsoft.com/office/infopath/2007/PartnerControls"/>
    <ds:schemaRef ds:uri="05df1630-d964-45ee-9b30-5f69f9eb5a06"/>
  </ds:schemaRefs>
</ds:datastoreItem>
</file>

<file path=customXml/itemProps3.xml><?xml version="1.0" encoding="utf-8"?>
<ds:datastoreItem xmlns:ds="http://schemas.openxmlformats.org/officeDocument/2006/customXml" ds:itemID="{01C44B10-41FE-436C-9129-923A23694147}">
  <ds:schemaRefs>
    <ds:schemaRef ds:uri="http://schemas.microsoft.com/sharepoint/v3/contenttype/forms"/>
  </ds:schemaRefs>
</ds:datastoreItem>
</file>

<file path=customXml/itemProps4.xml><?xml version="1.0" encoding="utf-8"?>
<ds:datastoreItem xmlns:ds="http://schemas.openxmlformats.org/officeDocument/2006/customXml" ds:itemID="{210E2E3C-AB6E-465B-9EE1-C5227586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COLLABORATION WITH NURSING SERVICES</vt:lpstr>
    </vt:vector>
  </TitlesOfParts>
  <Company>Capella Management Group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NURSING SERVICES</dc:title>
  <dc:subject/>
  <dc:creator>John Nelson</dc:creator>
  <cp:keywords/>
  <cp:lastModifiedBy>MCGH CEO</cp:lastModifiedBy>
  <cp:revision>7</cp:revision>
  <cp:lastPrinted>2013-07-30T16:23:00Z</cp:lastPrinted>
  <dcterms:created xsi:type="dcterms:W3CDTF">2022-02-23T19:39:00Z</dcterms:created>
  <dcterms:modified xsi:type="dcterms:W3CDTF">2022-07-11T14:56:00Z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