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9C14" w14:textId="77777777" w:rsidR="001900AB" w:rsidRDefault="001900AB" w:rsidP="00190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stellar" w:hAnsi="Castellar" w:cs="Segoe UI"/>
          <w:b/>
          <w:bCs/>
          <w:sz w:val="44"/>
          <w:szCs w:val="44"/>
        </w:rPr>
        <w:t>Highland County Board of DD</w:t>
      </w:r>
      <w:r>
        <w:rPr>
          <w:rStyle w:val="eop"/>
          <w:rFonts w:ascii="Castellar" w:hAnsi="Castellar" w:cs="Segoe UI"/>
          <w:sz w:val="44"/>
          <w:szCs w:val="44"/>
        </w:rPr>
        <w:t> </w:t>
      </w:r>
    </w:p>
    <w:p w14:paraId="46467658" w14:textId="77777777" w:rsidR="001900AB" w:rsidRDefault="001900AB" w:rsidP="00190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stellar" w:hAnsi="Castellar" w:cs="Segoe UI"/>
          <w:b/>
          <w:bCs/>
          <w:sz w:val="44"/>
          <w:szCs w:val="44"/>
        </w:rPr>
        <w:t>Hills and Dales Early Childhood Center</w:t>
      </w:r>
      <w:r>
        <w:rPr>
          <w:rStyle w:val="eop"/>
          <w:rFonts w:ascii="Castellar" w:hAnsi="Castellar" w:cs="Segoe UI"/>
          <w:sz w:val="44"/>
          <w:szCs w:val="44"/>
        </w:rPr>
        <w:t> </w:t>
      </w:r>
    </w:p>
    <w:p w14:paraId="1836E7F6" w14:textId="77777777" w:rsidR="001900AB" w:rsidRDefault="001900AB" w:rsidP="00190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stellar" w:hAnsi="Castellar" w:cs="Segoe UI"/>
          <w:sz w:val="72"/>
          <w:szCs w:val="72"/>
        </w:rPr>
        <w:t> </w:t>
      </w:r>
    </w:p>
    <w:p w14:paraId="0D6D819E" w14:textId="77777777" w:rsidR="001900AB" w:rsidRDefault="001900AB" w:rsidP="00190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stellar" w:hAnsi="Castellar" w:cs="Segoe UI"/>
          <w:b/>
          <w:bCs/>
          <w:sz w:val="72"/>
          <w:szCs w:val="72"/>
        </w:rPr>
        <w:t>Bill of Rights</w:t>
      </w:r>
      <w:r>
        <w:rPr>
          <w:rStyle w:val="eop"/>
          <w:rFonts w:ascii="Castellar" w:hAnsi="Castellar" w:cs="Segoe UI"/>
          <w:sz w:val="72"/>
          <w:szCs w:val="72"/>
        </w:rPr>
        <w:t> </w:t>
      </w:r>
    </w:p>
    <w:p w14:paraId="3D12352F" w14:textId="77777777" w:rsidR="001900AB" w:rsidRDefault="001900AB" w:rsidP="00190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stellar" w:hAnsi="Castellar" w:cs="Segoe UI"/>
          <w:b/>
          <w:bCs/>
          <w:sz w:val="72"/>
          <w:szCs w:val="72"/>
        </w:rPr>
        <w:t>For Kids</w:t>
      </w:r>
      <w:r>
        <w:rPr>
          <w:rStyle w:val="eop"/>
          <w:rFonts w:ascii="Castellar" w:hAnsi="Castellar" w:cs="Segoe UI"/>
          <w:sz w:val="72"/>
          <w:szCs w:val="72"/>
        </w:rPr>
        <w:t> </w:t>
      </w:r>
    </w:p>
    <w:p w14:paraId="7BA9E5AF" w14:textId="0B16D205" w:rsidR="00B27AB4" w:rsidRDefault="001900AB" w:rsidP="001900A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Castellar" w:hAnsi="Castellar" w:cs="Segoe UI"/>
          <w:sz w:val="28"/>
          <w:szCs w:val="28"/>
        </w:rPr>
        <w:t> </w:t>
      </w:r>
      <w:r>
        <w:rPr>
          <w:noProof/>
        </w:rPr>
        <w:drawing>
          <wp:inline distT="0" distB="0" distL="0" distR="0" wp14:anchorId="3F181B6E" wp14:editId="59EAF14C">
            <wp:extent cx="5943600" cy="3718560"/>
            <wp:effectExtent l="0" t="0" r="0" b="0"/>
            <wp:docPr id="1" name="Picture 1" descr="A group of people laugh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laugh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99C38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be treated at all times with courtesy and respect and with full recognition of their dignity and individuality. </w:t>
      </w:r>
    </w:p>
    <w:p w14:paraId="225AE6E3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an appropriate, safe, and sanitary living environment that complies with local, state, and federal standards and recognizes the persons’ need for privacy and independence. </w:t>
      </w:r>
    </w:p>
    <w:p w14:paraId="14586470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food adequate to meet accepted standards of nutrition. </w:t>
      </w:r>
    </w:p>
    <w:p w14:paraId="1E11EB97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practice the religion of their choice or to abstain from the practice of religion. </w:t>
      </w:r>
    </w:p>
    <w:p w14:paraId="3087BD99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The right of timely access to appropriate medical or dental treatment. </w:t>
      </w:r>
    </w:p>
    <w:p w14:paraId="628163D5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of access to necessary ancillary services, including, but not limited to, occupational therapy, physical therapy, speech therapy, and behavior modification and other psychological services. </w:t>
      </w:r>
    </w:p>
    <w:p w14:paraId="18DFC6A3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receive appropriate care and treatment in the least intrusive manner. </w:t>
      </w:r>
    </w:p>
    <w:p w14:paraId="5BD4100A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privacy, including both periods of privacy and places of privacy. </w:t>
      </w:r>
    </w:p>
    <w:p w14:paraId="71782BA4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communicate freely with persons of their choice in any reasonable manner they choose. </w:t>
      </w:r>
    </w:p>
    <w:p w14:paraId="2A2F34E1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 xml:space="preserve">The right to ownership and use of personal possessions </w:t>
      </w:r>
      <w:proofErr w:type="gramStart"/>
      <w:r w:rsidRPr="001900AB">
        <w:rPr>
          <w:rFonts w:ascii="Tahoma" w:eastAsia="Times New Roman" w:hAnsi="Tahoma" w:cs="Tahoma"/>
          <w:color w:val="000000"/>
          <w:sz w:val="24"/>
          <w:szCs w:val="24"/>
        </w:rPr>
        <w:t>so as to</w:t>
      </w:r>
      <w:proofErr w:type="gramEnd"/>
      <w:r w:rsidRPr="001900AB">
        <w:rPr>
          <w:rFonts w:ascii="Tahoma" w:eastAsia="Times New Roman" w:hAnsi="Tahoma" w:cs="Tahoma"/>
          <w:color w:val="000000"/>
          <w:sz w:val="24"/>
          <w:szCs w:val="24"/>
        </w:rPr>
        <w:t xml:space="preserve"> maintain individuality and personal dignity. </w:t>
      </w:r>
    </w:p>
    <w:p w14:paraId="700C70C7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social interaction with members of either sex. </w:t>
      </w:r>
    </w:p>
    <w:p w14:paraId="284F88B7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of access to opportunities that enable individuals to develop their full human potential. </w:t>
      </w:r>
    </w:p>
    <w:p w14:paraId="0E3CA93A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pursue vocational opportunities that will promote and enhance economic independence. </w:t>
      </w:r>
    </w:p>
    <w:p w14:paraId="4834DA41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be treated equally as citizens under the law. </w:t>
      </w:r>
    </w:p>
    <w:p w14:paraId="2EA5D4B1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be free from emotional, psychological, and physical abuse. </w:t>
      </w:r>
    </w:p>
    <w:p w14:paraId="2ADD656A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participate in appropriate programs of education, training, social development, and habilitation and in programs of reasonable recreation. </w:t>
      </w:r>
    </w:p>
    <w:p w14:paraId="0A88688E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participate in decisions that affect their lives. </w:t>
      </w:r>
    </w:p>
    <w:p w14:paraId="2E1FC948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select a parent or advocate to act on their behalf. </w:t>
      </w:r>
    </w:p>
    <w:p w14:paraId="1479A3C1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manage their personal financial affairs, based on individual ability to do so. </w:t>
      </w:r>
    </w:p>
    <w:p w14:paraId="198BD95D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confidential treatment of all information in their personal and medical records, except to the extent that disclosure or release of records is permitted under sections 5123:89 and 5126.044 [5126.04.4] of the Revised Code. </w:t>
      </w:r>
    </w:p>
    <w:p w14:paraId="251E8BBF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voice grievances and recommend changes in policies and services without restraint, interference, coercion, discrimination, or reprisal. </w:t>
      </w:r>
    </w:p>
    <w:p w14:paraId="1FE3D264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be free from unnecessary chemical or physical restraints. </w:t>
      </w:r>
    </w:p>
    <w:p w14:paraId="020AFC0E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participate in the political process. </w:t>
      </w:r>
    </w:p>
    <w:p w14:paraId="7A7461A0" w14:textId="77777777" w:rsidR="001900AB" w:rsidRPr="001900AB" w:rsidRDefault="001900AB" w:rsidP="001900A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ahoma" w:eastAsia="Times New Roman" w:hAnsi="Tahoma" w:cs="Tahoma"/>
          <w:sz w:val="24"/>
          <w:szCs w:val="24"/>
        </w:rPr>
      </w:pPr>
      <w:r w:rsidRPr="001900AB">
        <w:rPr>
          <w:rFonts w:ascii="Tahoma" w:eastAsia="Times New Roman" w:hAnsi="Tahoma" w:cs="Tahoma"/>
          <w:color w:val="000000"/>
          <w:sz w:val="24"/>
          <w:szCs w:val="24"/>
        </w:rPr>
        <w:t>The right to refuse to participate in medical, psychological, or other research or experiments. </w:t>
      </w:r>
    </w:p>
    <w:p w14:paraId="5DD22E56" w14:textId="77777777" w:rsidR="001900AB" w:rsidRPr="001900AB" w:rsidRDefault="001900AB" w:rsidP="001900A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900AB">
        <w:rPr>
          <w:rFonts w:ascii="Britannic Bold" w:eastAsia="Times New Roman" w:hAnsi="Britannic Bold" w:cs="Segoe UI"/>
          <w:sz w:val="72"/>
          <w:szCs w:val="72"/>
        </w:rPr>
        <w:t> </w:t>
      </w:r>
    </w:p>
    <w:p w14:paraId="7AAA77CF" w14:textId="77777777" w:rsidR="001900AB" w:rsidRDefault="001900AB"/>
    <w:sectPr w:rsidR="001900AB" w:rsidSect="007A0D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2CCD"/>
    <w:multiLevelType w:val="multilevel"/>
    <w:tmpl w:val="E85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AB"/>
    <w:rsid w:val="001900AB"/>
    <w:rsid w:val="00305251"/>
    <w:rsid w:val="007A0DB4"/>
    <w:rsid w:val="00B27AB4"/>
    <w:rsid w:val="00F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BB40"/>
  <w15:chartTrackingRefBased/>
  <w15:docId w15:val="{EC89FA4D-43D4-4FB1-AB2C-62CA5898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0AB"/>
  </w:style>
  <w:style w:type="character" w:customStyle="1" w:styleId="eop">
    <w:name w:val="eop"/>
    <w:basedOn w:val="DefaultParagraphFont"/>
    <w:rsid w:val="0019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E45AC1476F0499C76920BDAFA319E" ma:contentTypeVersion="11" ma:contentTypeDescription="Create a new document." ma:contentTypeScope="" ma:versionID="a60515ecd8beed0e3bbffe8f98b70fc3">
  <xsd:schema xmlns:xsd="http://www.w3.org/2001/XMLSchema" xmlns:xs="http://www.w3.org/2001/XMLSchema" xmlns:p="http://schemas.microsoft.com/office/2006/metadata/properties" xmlns:ns1="http://schemas.microsoft.com/sharepoint/v3" xmlns:ns2="7b42e91e-4932-405b-8165-5566c6918185" targetNamespace="http://schemas.microsoft.com/office/2006/metadata/properties" ma:root="true" ma:fieldsID="40923d44b49fc0f1025376f772265a44" ns1:_="" ns2:_="">
    <xsd:import namespace="http://schemas.microsoft.com/sharepoint/v3"/>
    <xsd:import namespace="7b42e91e-4932-405b-8165-5566c6918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e91e-4932-405b-8165-5566c6918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2F7664-F146-48CC-996A-F3812B2F84C4}"/>
</file>

<file path=customXml/itemProps2.xml><?xml version="1.0" encoding="utf-8"?>
<ds:datastoreItem xmlns:ds="http://schemas.openxmlformats.org/officeDocument/2006/customXml" ds:itemID="{6D966602-01D7-474A-85B0-22555A34D209}"/>
</file>

<file path=customXml/itemProps3.xml><?xml version="1.0" encoding="utf-8"?>
<ds:datastoreItem xmlns:ds="http://schemas.openxmlformats.org/officeDocument/2006/customXml" ds:itemID="{2E989414-F4FB-447D-A4B9-2FDD09789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Haines</dc:creator>
  <cp:keywords/>
  <dc:description/>
  <cp:lastModifiedBy>Nicole Haines</cp:lastModifiedBy>
  <cp:revision>1</cp:revision>
  <dcterms:created xsi:type="dcterms:W3CDTF">2022-02-17T14:31:00Z</dcterms:created>
  <dcterms:modified xsi:type="dcterms:W3CDTF">2022-02-17T14:33:00Z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0x010100097E45AC1476F0499C76920BDAFA319E</vt:lpwstr>
  </property>
</Properties>
</file>