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A51AD" w14:textId="108CBF60" w:rsidR="008B1975" w:rsidRDefault="00FA0E21">
      <w:bookmarkStart w:id="0" w:name="_GoBack"/>
      <w:bookmarkEnd w:id="0"/>
      <w:r w:rsidRPr="00581969">
        <w:rPr>
          <w:noProof/>
        </w:rPr>
        <w:drawing>
          <wp:inline distT="0" distB="0" distL="0" distR="0" wp14:anchorId="74D2EEE0" wp14:editId="6D8E8B8E">
            <wp:extent cx="6819900" cy="4133850"/>
            <wp:effectExtent l="0" t="0" r="0" b="0"/>
            <wp:docPr id="1" name="Picture 1" descr="Medullary Sponge Kidney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ullary Sponge Kidney&#10;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3" t="2715" r="7367" b="27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C1B43" w14:textId="77777777" w:rsidR="009047C1" w:rsidRPr="00E679A5" w:rsidRDefault="009047C1">
      <w:pPr>
        <w:rPr>
          <w:rFonts w:cs="Arial"/>
          <w:color w:val="222222"/>
          <w:shd w:val="clear" w:color="auto" w:fill="FFFFFF"/>
        </w:rPr>
      </w:pPr>
      <w:r w:rsidRPr="00E679A5">
        <w:rPr>
          <w:rFonts w:cs="Arial"/>
          <w:b/>
          <w:bCs/>
          <w:color w:val="222222"/>
          <w:shd w:val="clear" w:color="auto" w:fill="FFFFFF"/>
        </w:rPr>
        <w:t>Medullary sponge kidney</w:t>
      </w:r>
      <w:r w:rsidRPr="00E679A5">
        <w:rPr>
          <w:rFonts w:cs="Arial"/>
          <w:color w:val="222222"/>
          <w:shd w:val="clear" w:color="auto" w:fill="FFFFFF"/>
        </w:rPr>
        <w:t> is a congenital disorder (meaning it is present at birth) of the </w:t>
      </w:r>
      <w:r w:rsidRPr="00E679A5">
        <w:rPr>
          <w:rFonts w:cs="Arial"/>
          <w:b/>
          <w:bCs/>
          <w:color w:val="222222"/>
          <w:shd w:val="clear" w:color="auto" w:fill="FFFFFF"/>
        </w:rPr>
        <w:t>kidneys</w:t>
      </w:r>
      <w:r w:rsidRPr="00E679A5">
        <w:rPr>
          <w:rFonts w:cs="Arial"/>
          <w:color w:val="222222"/>
          <w:shd w:val="clear" w:color="auto" w:fill="FFFFFF"/>
        </w:rPr>
        <w:t xml:space="preserve"> characterized by </w:t>
      </w:r>
      <w:r w:rsidRPr="00E679A5">
        <w:rPr>
          <w:color w:val="4D5459"/>
          <w:shd w:val="clear" w:color="auto" w:fill="FFFFFF"/>
        </w:rPr>
        <w:t>cysts that develop in the urine-collecting ducts and tubules of one or both kidneys.  Medullary sponge kidney belongs to a group of diseases known as 'cystic kidney disease'.</w:t>
      </w:r>
    </w:p>
    <w:p w14:paraId="79DEAE3B" w14:textId="77777777" w:rsidR="00E679A5" w:rsidRPr="00E679A5" w:rsidRDefault="009047C1" w:rsidP="00E679A5">
      <w:pPr>
        <w:rPr>
          <w:rFonts w:cs="Arial"/>
          <w:color w:val="222222"/>
          <w:shd w:val="clear" w:color="auto" w:fill="FFFFFF"/>
        </w:rPr>
      </w:pPr>
      <w:r w:rsidRPr="00E679A5">
        <w:rPr>
          <w:rFonts w:cs="Arial"/>
          <w:color w:val="222222"/>
          <w:shd w:val="clear" w:color="auto" w:fill="FFFFFF"/>
        </w:rPr>
        <w:t>Individuals with </w:t>
      </w:r>
      <w:r w:rsidRPr="00E679A5">
        <w:rPr>
          <w:rFonts w:cs="Arial"/>
          <w:b/>
          <w:bCs/>
          <w:color w:val="222222"/>
          <w:shd w:val="clear" w:color="auto" w:fill="FFFFFF"/>
        </w:rPr>
        <w:t>medullary sponge kidney,</w:t>
      </w:r>
      <w:r w:rsidRPr="00E679A5">
        <w:rPr>
          <w:rFonts w:cs="Arial"/>
          <w:color w:val="222222"/>
          <w:shd w:val="clear" w:color="auto" w:fill="FFFFFF"/>
        </w:rPr>
        <w:t> as a result of the urine flow being blocked, are at increased risk for </w:t>
      </w:r>
    </w:p>
    <w:p w14:paraId="6ECF05EA" w14:textId="77777777" w:rsidR="00E679A5" w:rsidRPr="00E679A5" w:rsidRDefault="00E679A5" w:rsidP="00E679A5">
      <w:pPr>
        <w:pStyle w:val="ListParagraph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 w:rsidRPr="00E679A5">
        <w:rPr>
          <w:rFonts w:eastAsia="Times New Roman"/>
          <w:color w:val="4D5459"/>
        </w:rPr>
        <w:t>kidney stones</w:t>
      </w:r>
    </w:p>
    <w:p w14:paraId="1722E536" w14:textId="77777777" w:rsidR="00E679A5" w:rsidRPr="00E679A5" w:rsidRDefault="00E679A5" w:rsidP="00E679A5">
      <w:pPr>
        <w:pStyle w:val="ListParagraph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 w:rsidRPr="00E679A5">
        <w:rPr>
          <w:rFonts w:eastAsia="Times New Roman"/>
          <w:color w:val="4D5459"/>
        </w:rPr>
        <w:t>urinary or kidney infections</w:t>
      </w:r>
    </w:p>
    <w:p w14:paraId="30BFFE31" w14:textId="77777777" w:rsidR="00E679A5" w:rsidRPr="00E679A5" w:rsidRDefault="00E679A5" w:rsidP="00E679A5">
      <w:pPr>
        <w:pStyle w:val="ListParagraph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 w:rsidRPr="00E679A5">
        <w:rPr>
          <w:rFonts w:eastAsia="Times New Roman"/>
          <w:color w:val="4D5459"/>
        </w:rPr>
        <w:t>blood in the urine (haematuria).</w:t>
      </w:r>
    </w:p>
    <w:p w14:paraId="508772C5" w14:textId="77777777" w:rsidR="009047C1" w:rsidRPr="00E679A5" w:rsidRDefault="009047C1" w:rsidP="009047C1">
      <w:pPr>
        <w:spacing w:after="0" w:line="240" w:lineRule="auto"/>
        <w:rPr>
          <w:rFonts w:eastAsia="Times New Roman"/>
          <w:color w:val="4D5459"/>
        </w:rPr>
      </w:pPr>
      <w:r w:rsidRPr="00E679A5">
        <w:rPr>
          <w:rFonts w:eastAsia="Times New Roman"/>
          <w:b/>
          <w:color w:val="4D5459"/>
          <w:u w:val="single"/>
        </w:rPr>
        <w:t>SYMPTOMS:</w:t>
      </w:r>
      <w:r w:rsidRPr="00E679A5">
        <w:rPr>
          <w:rFonts w:eastAsia="Times New Roman"/>
          <w:color w:val="4D5459"/>
        </w:rPr>
        <w:t xml:space="preserve">  A</w:t>
      </w:r>
      <w:r w:rsidRPr="009047C1">
        <w:rPr>
          <w:rFonts w:eastAsia="Times New Roman"/>
          <w:color w:val="4D5459"/>
        </w:rPr>
        <w:t>lthough medullary sponge kidney is present from birth, symptoms do not usually occur until later in life. Symptoms and signs may include: </w:t>
      </w:r>
    </w:p>
    <w:p w14:paraId="774AC8A7" w14:textId="77777777" w:rsidR="009047C1" w:rsidRPr="00E679A5" w:rsidRDefault="009047C1" w:rsidP="009047C1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color w:val="4D5459"/>
        </w:rPr>
      </w:pPr>
      <w:r w:rsidRPr="00E679A5">
        <w:rPr>
          <w:rFonts w:eastAsia="Times New Roman"/>
          <w:color w:val="4D5459"/>
        </w:rPr>
        <w:t>pain in the back, lower abdomen or groin</w:t>
      </w:r>
    </w:p>
    <w:p w14:paraId="0B00ADC0" w14:textId="77777777" w:rsidR="009047C1" w:rsidRPr="00E679A5" w:rsidRDefault="009047C1" w:rsidP="009047C1">
      <w:pPr>
        <w:pStyle w:val="ListParagraph"/>
        <w:numPr>
          <w:ilvl w:val="0"/>
          <w:numId w:val="3"/>
        </w:numPr>
        <w:spacing w:before="210" w:after="210" w:line="240" w:lineRule="auto"/>
        <w:rPr>
          <w:rFonts w:eastAsia="Times New Roman"/>
          <w:color w:val="4D5459"/>
        </w:rPr>
      </w:pPr>
      <w:r w:rsidRPr="00E679A5">
        <w:rPr>
          <w:rFonts w:eastAsia="Times New Roman"/>
          <w:color w:val="4D5459"/>
        </w:rPr>
        <w:t>cloudy, dark or bloody urine </w:t>
      </w:r>
    </w:p>
    <w:p w14:paraId="341654A0" w14:textId="77777777" w:rsidR="009047C1" w:rsidRPr="00E679A5" w:rsidRDefault="009047C1" w:rsidP="009047C1">
      <w:pPr>
        <w:pStyle w:val="ListParagraph"/>
        <w:numPr>
          <w:ilvl w:val="0"/>
          <w:numId w:val="3"/>
        </w:numPr>
        <w:spacing w:before="210" w:after="210" w:line="240" w:lineRule="auto"/>
        <w:rPr>
          <w:rFonts w:eastAsia="Times New Roman"/>
          <w:color w:val="4D5459"/>
        </w:rPr>
      </w:pPr>
      <w:r w:rsidRPr="00E679A5">
        <w:rPr>
          <w:rFonts w:eastAsia="Times New Roman"/>
          <w:color w:val="4D5459"/>
        </w:rPr>
        <w:t>burning or painful urination</w:t>
      </w:r>
    </w:p>
    <w:p w14:paraId="57B9489A" w14:textId="77777777" w:rsidR="009047C1" w:rsidRPr="00E679A5" w:rsidRDefault="009047C1" w:rsidP="009047C1">
      <w:pPr>
        <w:pStyle w:val="ListParagraph"/>
        <w:numPr>
          <w:ilvl w:val="0"/>
          <w:numId w:val="3"/>
        </w:numPr>
        <w:spacing w:before="210" w:after="210" w:line="240" w:lineRule="auto"/>
        <w:rPr>
          <w:rFonts w:eastAsia="Times New Roman"/>
          <w:color w:val="4D5459"/>
        </w:rPr>
      </w:pPr>
      <w:r w:rsidRPr="00E679A5">
        <w:rPr>
          <w:rFonts w:eastAsia="Times New Roman"/>
          <w:color w:val="4D5459"/>
        </w:rPr>
        <w:t>fever and chills</w:t>
      </w:r>
    </w:p>
    <w:p w14:paraId="7A232AE9" w14:textId="77777777" w:rsidR="009047C1" w:rsidRPr="00E679A5" w:rsidRDefault="00E679A5" w:rsidP="009047C1">
      <w:pPr>
        <w:pStyle w:val="ListParagraph"/>
        <w:numPr>
          <w:ilvl w:val="0"/>
          <w:numId w:val="3"/>
        </w:numPr>
        <w:spacing w:before="210" w:after="210" w:line="240" w:lineRule="auto"/>
        <w:rPr>
          <w:rFonts w:eastAsia="Times New Roman"/>
          <w:color w:val="4D5459"/>
        </w:rPr>
      </w:pPr>
      <w:r w:rsidRPr="00E679A5">
        <w:rPr>
          <w:rFonts w:eastAsia="Times New Roman"/>
          <w:color w:val="4D5459"/>
        </w:rPr>
        <w:t>vomiting</w:t>
      </w:r>
    </w:p>
    <w:p w14:paraId="32322D39" w14:textId="77777777" w:rsidR="00E679A5" w:rsidRPr="00E679A5" w:rsidRDefault="00E679A5" w:rsidP="00E679A5">
      <w:pPr>
        <w:spacing w:after="0" w:line="240" w:lineRule="auto"/>
        <w:rPr>
          <w:b/>
          <w:color w:val="4D5459"/>
          <w:u w:val="single"/>
          <w:shd w:val="clear" w:color="auto" w:fill="FFFFFF"/>
        </w:rPr>
      </w:pPr>
      <w:r w:rsidRPr="00E679A5">
        <w:rPr>
          <w:b/>
          <w:color w:val="4D5459"/>
          <w:u w:val="single"/>
          <w:shd w:val="clear" w:color="auto" w:fill="FFFFFF"/>
        </w:rPr>
        <w:t>Traditional Medicine recommendations:</w:t>
      </w:r>
    </w:p>
    <w:p w14:paraId="49FDB1DB" w14:textId="77777777" w:rsidR="00E679A5" w:rsidRPr="00E679A5" w:rsidRDefault="00E679A5" w:rsidP="00E679A5">
      <w:pPr>
        <w:spacing w:after="0" w:line="240" w:lineRule="auto"/>
        <w:rPr>
          <w:color w:val="4D5459"/>
          <w:shd w:val="clear" w:color="auto" w:fill="FFFFFF"/>
        </w:rPr>
      </w:pPr>
      <w:r w:rsidRPr="00E679A5">
        <w:rPr>
          <w:color w:val="4D5459"/>
          <w:shd w:val="clear" w:color="auto" w:fill="FFFFFF"/>
        </w:rPr>
        <w:t>Medical treatment aims to manage the symptoms and reduce the risk of complications because there is no cure in traditional medicine.</w:t>
      </w:r>
    </w:p>
    <w:p w14:paraId="249D09B5" w14:textId="77777777" w:rsidR="00E679A5" w:rsidRPr="00E679A5" w:rsidRDefault="00E679A5" w:rsidP="00E679A5">
      <w:pPr>
        <w:pStyle w:val="ListParagraph"/>
        <w:numPr>
          <w:ilvl w:val="0"/>
          <w:numId w:val="7"/>
        </w:numPr>
        <w:spacing w:after="0" w:line="240" w:lineRule="auto"/>
        <w:rPr>
          <w:color w:val="4D5459"/>
          <w:shd w:val="clear" w:color="auto" w:fill="FFFFFF"/>
        </w:rPr>
      </w:pPr>
      <w:r w:rsidRPr="00E679A5">
        <w:rPr>
          <w:rFonts w:eastAsia="Times New Roman"/>
          <w:color w:val="4D5459"/>
        </w:rPr>
        <w:t>long-term, low-dose antibiotics to prevent urinary tract infections</w:t>
      </w:r>
    </w:p>
    <w:p w14:paraId="378A34DA" w14:textId="77777777" w:rsidR="00E679A5" w:rsidRPr="00E679A5" w:rsidRDefault="00E679A5" w:rsidP="00E679A5">
      <w:pPr>
        <w:pStyle w:val="ListParagraph"/>
        <w:numPr>
          <w:ilvl w:val="0"/>
          <w:numId w:val="7"/>
        </w:numPr>
        <w:spacing w:after="0" w:line="240" w:lineRule="auto"/>
        <w:rPr>
          <w:color w:val="4D5459"/>
          <w:shd w:val="clear" w:color="auto" w:fill="FFFFFF"/>
        </w:rPr>
      </w:pPr>
      <w:r w:rsidRPr="00E679A5">
        <w:rPr>
          <w:rFonts w:eastAsia="Times New Roman"/>
          <w:color w:val="4D5459"/>
        </w:rPr>
        <w:t>medication to discourage the formation of kidney stones</w:t>
      </w:r>
    </w:p>
    <w:p w14:paraId="4C1A6FB4" w14:textId="77777777" w:rsidR="00E679A5" w:rsidRPr="00E679A5" w:rsidRDefault="00E679A5" w:rsidP="00E679A5">
      <w:pPr>
        <w:pStyle w:val="ListParagraph"/>
        <w:numPr>
          <w:ilvl w:val="0"/>
          <w:numId w:val="7"/>
        </w:numPr>
        <w:spacing w:after="0" w:line="240" w:lineRule="auto"/>
        <w:rPr>
          <w:color w:val="4D5459"/>
          <w:shd w:val="clear" w:color="auto" w:fill="FFFFFF"/>
        </w:rPr>
      </w:pPr>
      <w:r w:rsidRPr="00E679A5">
        <w:rPr>
          <w:rFonts w:eastAsia="Times New Roman"/>
          <w:color w:val="4D5459"/>
        </w:rPr>
        <w:t>avoiding non-steroidal anti-inflammatory drugs (NSAIDs), since these types of medication can worsen kidney function in people with kidney disease</w:t>
      </w:r>
    </w:p>
    <w:p w14:paraId="2D3C246F" w14:textId="77777777" w:rsidR="00E679A5" w:rsidRPr="00E679A5" w:rsidRDefault="00E679A5" w:rsidP="00E679A5">
      <w:pPr>
        <w:pStyle w:val="ListParagraph"/>
        <w:numPr>
          <w:ilvl w:val="0"/>
          <w:numId w:val="7"/>
        </w:numPr>
        <w:spacing w:after="0" w:line="240" w:lineRule="auto"/>
        <w:rPr>
          <w:color w:val="4D5459"/>
          <w:shd w:val="clear" w:color="auto" w:fill="FFFFFF"/>
        </w:rPr>
      </w:pPr>
      <w:r w:rsidRPr="00E679A5">
        <w:rPr>
          <w:rFonts w:eastAsia="Times New Roman"/>
          <w:color w:val="4D5459"/>
        </w:rPr>
        <w:t>a short course of high-dose antibiotics to treat existing abscesses</w:t>
      </w:r>
    </w:p>
    <w:p w14:paraId="774E7A35" w14:textId="77777777" w:rsidR="00E679A5" w:rsidRPr="00E679A5" w:rsidRDefault="00E679A5" w:rsidP="00E679A5">
      <w:pPr>
        <w:pStyle w:val="ListParagraph"/>
        <w:numPr>
          <w:ilvl w:val="0"/>
          <w:numId w:val="7"/>
        </w:numPr>
        <w:spacing w:after="0" w:line="240" w:lineRule="auto"/>
        <w:rPr>
          <w:color w:val="4D5459"/>
          <w:shd w:val="clear" w:color="auto" w:fill="FFFFFF"/>
        </w:rPr>
      </w:pPr>
      <w:r w:rsidRPr="00E679A5">
        <w:rPr>
          <w:rFonts w:eastAsia="Times New Roman"/>
          <w:color w:val="4D5459"/>
        </w:rPr>
        <w:t>surgery to drain abscesses, if they are particularly large or do not respond to antibiotic therapy.</w:t>
      </w:r>
    </w:p>
    <w:p w14:paraId="18B332D3" w14:textId="77777777" w:rsidR="00E679A5" w:rsidRPr="00E679A5" w:rsidRDefault="00E679A5" w:rsidP="00E679A5">
      <w:pPr>
        <w:spacing w:after="0" w:line="240" w:lineRule="auto"/>
        <w:rPr>
          <w:rFonts w:eastAsia="Times New Roman"/>
          <w:b/>
          <w:color w:val="4D5459"/>
          <w:sz w:val="23"/>
          <w:szCs w:val="23"/>
          <w:u w:val="single"/>
        </w:rPr>
      </w:pPr>
      <w:r w:rsidRPr="00E679A5">
        <w:rPr>
          <w:rFonts w:eastAsia="Times New Roman"/>
          <w:b/>
          <w:color w:val="4D5459"/>
          <w:sz w:val="23"/>
          <w:szCs w:val="23"/>
          <w:u w:val="single"/>
        </w:rPr>
        <w:lastRenderedPageBreak/>
        <w:t>Natural Health Recommendations</w:t>
      </w:r>
    </w:p>
    <w:p w14:paraId="2DB18DF6" w14:textId="77777777" w:rsidR="00E679A5" w:rsidRPr="00E679A5" w:rsidRDefault="00E679A5" w:rsidP="00E679A5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  <w:color w:val="4D5459"/>
          <w:sz w:val="23"/>
          <w:szCs w:val="23"/>
        </w:rPr>
      </w:pPr>
      <w:r w:rsidRPr="00E679A5">
        <w:rPr>
          <w:rFonts w:eastAsia="Times New Roman"/>
          <w:color w:val="4D5459"/>
          <w:sz w:val="23"/>
          <w:szCs w:val="23"/>
        </w:rPr>
        <w:t>drinking plenty of water to discourage the formation of kidney stones</w:t>
      </w:r>
    </w:p>
    <w:p w14:paraId="0F9FF0E2" w14:textId="77777777" w:rsidR="00E679A5" w:rsidRDefault="00E679A5" w:rsidP="00E679A5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  <w:color w:val="4D5459"/>
          <w:sz w:val="23"/>
          <w:szCs w:val="23"/>
        </w:rPr>
      </w:pPr>
      <w:r w:rsidRPr="00E679A5">
        <w:rPr>
          <w:rFonts w:eastAsia="Times New Roman"/>
          <w:color w:val="4D5459"/>
          <w:sz w:val="23"/>
          <w:szCs w:val="23"/>
        </w:rPr>
        <w:t xml:space="preserve">dietary changes such as reducing salt, </w:t>
      </w:r>
      <w:r>
        <w:rPr>
          <w:rFonts w:eastAsia="Times New Roman"/>
          <w:color w:val="4D5459"/>
          <w:sz w:val="23"/>
          <w:szCs w:val="23"/>
        </w:rPr>
        <w:t xml:space="preserve">animal </w:t>
      </w:r>
      <w:r w:rsidRPr="00E679A5">
        <w:rPr>
          <w:rFonts w:eastAsia="Times New Roman"/>
          <w:color w:val="4D5459"/>
          <w:sz w:val="23"/>
          <w:szCs w:val="23"/>
        </w:rPr>
        <w:t>protein, cholesterol and caffeine</w:t>
      </w:r>
    </w:p>
    <w:p w14:paraId="05E8D1C4" w14:textId="77777777" w:rsidR="00E679A5" w:rsidRDefault="00E679A5" w:rsidP="00E679A5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  <w:color w:val="4D5459"/>
          <w:sz w:val="23"/>
          <w:szCs w:val="23"/>
        </w:rPr>
      </w:pPr>
      <w:r>
        <w:rPr>
          <w:rFonts w:eastAsia="Times New Roman"/>
          <w:color w:val="4D5459"/>
          <w:sz w:val="23"/>
          <w:szCs w:val="23"/>
        </w:rPr>
        <w:t>Daily probiotics to reduce the risk of urinary tract infections</w:t>
      </w:r>
    </w:p>
    <w:p w14:paraId="4FC40081" w14:textId="77777777" w:rsidR="00E679A5" w:rsidRDefault="00E679A5" w:rsidP="00E679A5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  <w:color w:val="4D5459"/>
          <w:sz w:val="23"/>
          <w:szCs w:val="23"/>
        </w:rPr>
      </w:pPr>
      <w:r>
        <w:rPr>
          <w:rFonts w:eastAsia="Times New Roman"/>
          <w:color w:val="4D5459"/>
          <w:sz w:val="23"/>
          <w:szCs w:val="23"/>
        </w:rPr>
        <w:t>NutriFeron to reduce the risk of urinary tract infections</w:t>
      </w:r>
    </w:p>
    <w:p w14:paraId="2D542676" w14:textId="77777777" w:rsidR="00E679A5" w:rsidRDefault="00E679A5" w:rsidP="00E679A5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  <w:color w:val="4D5459"/>
          <w:sz w:val="23"/>
          <w:szCs w:val="23"/>
        </w:rPr>
      </w:pPr>
      <w:r>
        <w:rPr>
          <w:rFonts w:eastAsia="Times New Roman"/>
          <w:color w:val="4D5459"/>
          <w:sz w:val="23"/>
          <w:szCs w:val="23"/>
        </w:rPr>
        <w:t>Vita D3 to reduce the risk of urinary tract infections</w:t>
      </w:r>
    </w:p>
    <w:p w14:paraId="10544F4B" w14:textId="77777777" w:rsidR="00E679A5" w:rsidRDefault="00E679A5" w:rsidP="00E679A5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  <w:color w:val="4D5459"/>
          <w:sz w:val="23"/>
          <w:szCs w:val="23"/>
        </w:rPr>
      </w:pPr>
      <w:r>
        <w:rPr>
          <w:rFonts w:eastAsia="Times New Roman"/>
          <w:color w:val="4D5459"/>
          <w:sz w:val="23"/>
          <w:szCs w:val="23"/>
        </w:rPr>
        <w:t>VitalMag to discourage the formation of kidney stones</w:t>
      </w:r>
    </w:p>
    <w:p w14:paraId="0D729C3B" w14:textId="77777777" w:rsidR="00E679A5" w:rsidRDefault="00E679A5" w:rsidP="00E679A5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  <w:color w:val="4D5459"/>
          <w:sz w:val="23"/>
          <w:szCs w:val="23"/>
        </w:rPr>
      </w:pPr>
      <w:r>
        <w:rPr>
          <w:rFonts w:eastAsia="Times New Roman"/>
          <w:color w:val="4D5459"/>
          <w:sz w:val="23"/>
          <w:szCs w:val="23"/>
        </w:rPr>
        <w:t>Abundant use of Alfalfa tablets DAILY</w:t>
      </w:r>
    </w:p>
    <w:p w14:paraId="00E04ED1" w14:textId="77777777" w:rsidR="00E679A5" w:rsidRDefault="00E679A5" w:rsidP="00E679A5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  <w:color w:val="4D5459"/>
          <w:sz w:val="23"/>
          <w:szCs w:val="23"/>
        </w:rPr>
      </w:pPr>
      <w:r>
        <w:rPr>
          <w:rFonts w:eastAsia="Times New Roman"/>
          <w:color w:val="4D5459"/>
          <w:sz w:val="23"/>
          <w:szCs w:val="23"/>
        </w:rPr>
        <w:t>Do a Kidney Cleanse quarterly</w:t>
      </w:r>
    </w:p>
    <w:p w14:paraId="383C5110" w14:textId="77777777" w:rsidR="00E679A5" w:rsidRPr="00E679A5" w:rsidRDefault="00E679A5" w:rsidP="00E679A5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  <w:color w:val="4D5459"/>
          <w:sz w:val="23"/>
          <w:szCs w:val="23"/>
        </w:rPr>
      </w:pPr>
      <w:r>
        <w:rPr>
          <w:rFonts w:eastAsia="Times New Roman"/>
          <w:color w:val="4D5459"/>
          <w:sz w:val="23"/>
          <w:szCs w:val="23"/>
        </w:rPr>
        <w:t>If an infection occurs, reach for Defend &amp; Resist and Garlic</w:t>
      </w:r>
      <w:r w:rsidR="00FB2C7C">
        <w:rPr>
          <w:rFonts w:eastAsia="Times New Roman"/>
          <w:color w:val="4D5459"/>
          <w:sz w:val="23"/>
          <w:szCs w:val="23"/>
        </w:rPr>
        <w:t xml:space="preserve"> (Garlic can be taken daily if desired as further defense  ... Defend and Resist can be taken on a rotation basis all the time if desired ... 4 days on and 3 days off)</w:t>
      </w:r>
    </w:p>
    <w:p w14:paraId="7CFEA1EF" w14:textId="77777777" w:rsidR="00E679A5" w:rsidRPr="00E679A5" w:rsidRDefault="00E679A5" w:rsidP="00E679A5">
      <w:pPr>
        <w:spacing w:before="210" w:after="210" w:line="240" w:lineRule="auto"/>
        <w:rPr>
          <w:rFonts w:eastAsia="Times New Roman"/>
          <w:color w:val="4D5459"/>
          <w:sz w:val="24"/>
          <w:szCs w:val="24"/>
        </w:rPr>
      </w:pPr>
    </w:p>
    <w:p w14:paraId="4F97524C" w14:textId="77777777" w:rsidR="009047C1" w:rsidRPr="00E679A5" w:rsidRDefault="009047C1" w:rsidP="009047C1">
      <w:pPr>
        <w:rPr>
          <w:sz w:val="24"/>
          <w:szCs w:val="24"/>
        </w:rPr>
      </w:pPr>
    </w:p>
    <w:sectPr w:rsidR="009047C1" w:rsidRPr="00E679A5" w:rsidSect="009047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A062F"/>
    <w:multiLevelType w:val="hybridMultilevel"/>
    <w:tmpl w:val="DF569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4213"/>
    <w:multiLevelType w:val="hybridMultilevel"/>
    <w:tmpl w:val="30EAE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B7EED"/>
    <w:multiLevelType w:val="multilevel"/>
    <w:tmpl w:val="232C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62633"/>
    <w:multiLevelType w:val="hybridMultilevel"/>
    <w:tmpl w:val="753E3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80216"/>
    <w:multiLevelType w:val="multilevel"/>
    <w:tmpl w:val="69F4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B60171"/>
    <w:multiLevelType w:val="multilevel"/>
    <w:tmpl w:val="0A34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0433DE"/>
    <w:multiLevelType w:val="hybridMultilevel"/>
    <w:tmpl w:val="353ED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C14C6"/>
    <w:multiLevelType w:val="hybridMultilevel"/>
    <w:tmpl w:val="3BD8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C1"/>
    <w:rsid w:val="00190005"/>
    <w:rsid w:val="008B1975"/>
    <w:rsid w:val="009047C1"/>
    <w:rsid w:val="009143A4"/>
    <w:rsid w:val="00914916"/>
    <w:rsid w:val="00E679A5"/>
    <w:rsid w:val="00FA0E21"/>
    <w:rsid w:val="00FB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28F23"/>
  <w15:chartTrackingRefBased/>
  <w15:docId w15:val="{72BF1829-5CF0-4191-9C05-5E5D5D3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916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E679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7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47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47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679A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cp:lastModifiedBy>Marcela Willmore</cp:lastModifiedBy>
  <cp:revision>2</cp:revision>
  <dcterms:created xsi:type="dcterms:W3CDTF">2020-03-03T17:45:00Z</dcterms:created>
  <dcterms:modified xsi:type="dcterms:W3CDTF">2020-03-03T17:45:00Z</dcterms:modified>
</cp:coreProperties>
</file>