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tblpXSpec="center" w:tblpY="289"/>
        <w:tblOverlap w:val="never"/>
        <w:tblW w:w="9331" w:type="dxa"/>
        <w:tblLayout w:type="fixed"/>
        <w:tblCellMar>
          <w:left w:w="115" w:type="dxa"/>
          <w:right w:w="115" w:type="dxa"/>
        </w:tblCellMar>
        <w:tblLook w:val="0000" w:firstRow="0" w:lastRow="0" w:firstColumn="0" w:lastColumn="0" w:noHBand="0" w:noVBand="0"/>
      </w:tblPr>
      <w:tblGrid>
        <w:gridCol w:w="1012"/>
        <w:gridCol w:w="2570"/>
        <w:gridCol w:w="5749"/>
      </w:tblGrid>
      <w:tr w:rsidR="005009A8" w:rsidTr="00A74509">
        <w:trPr>
          <w:trHeight w:val="648"/>
        </w:trPr>
        <w:tc>
          <w:tcPr>
            <w:tcW w:w="1012" w:type="dxa"/>
            <w:tcBorders>
              <w:bottom w:val="single" w:sz="4" w:space="0" w:color="538135" w:themeColor="accent6" w:themeShade="BF"/>
            </w:tcBorders>
            <w:shd w:val="clear" w:color="auto" w:fill="auto"/>
            <w:tcMar>
              <w:top w:w="0" w:type="dxa"/>
              <w:bottom w:w="72" w:type="dxa"/>
            </w:tcMar>
            <w:vAlign w:val="bottom"/>
          </w:tcPr>
          <w:p w:rsidR="005009A8" w:rsidRDefault="005009A8" w:rsidP="00A74509">
            <w:pPr>
              <w:pStyle w:val="rightalignedtext"/>
            </w:pPr>
            <w:r>
              <w:rPr>
                <w:noProof/>
              </w:rPr>
              <w:drawing>
                <wp:anchor distT="0" distB="0" distL="114300" distR="114300" simplePos="0" relativeHeight="251659264" behindDoc="0" locked="0" layoutInCell="1" allowOverlap="1" wp14:anchorId="40D9D7D1" wp14:editId="00394D23">
                  <wp:simplePos x="0" y="0"/>
                  <wp:positionH relativeFrom="column">
                    <wp:posOffset>-12700</wp:posOffset>
                  </wp:positionH>
                  <wp:positionV relativeFrom="paragraph">
                    <wp:posOffset>-6350</wp:posOffset>
                  </wp:positionV>
                  <wp:extent cx="5037455" cy="4197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BA logo.jpg"/>
                          <pic:cNvPicPr/>
                        </pic:nvPicPr>
                        <pic:blipFill>
                          <a:blip r:embed="rId4">
                            <a:extLst>
                              <a:ext uri="{28A0092B-C50C-407E-A947-70E740481C1C}">
                                <a14:useLocalDpi xmlns:a14="http://schemas.microsoft.com/office/drawing/2010/main" val="0"/>
                              </a:ext>
                            </a:extLst>
                          </a:blip>
                          <a:stretch>
                            <a:fillRect/>
                          </a:stretch>
                        </pic:blipFill>
                        <pic:spPr>
                          <a:xfrm>
                            <a:off x="0" y="0"/>
                            <a:ext cx="5037455" cy="419735"/>
                          </a:xfrm>
                          <a:prstGeom prst="rect">
                            <a:avLst/>
                          </a:prstGeom>
                        </pic:spPr>
                      </pic:pic>
                    </a:graphicData>
                  </a:graphic>
                  <wp14:sizeRelH relativeFrom="page">
                    <wp14:pctWidth>0</wp14:pctWidth>
                  </wp14:sizeRelH>
                  <wp14:sizeRelV relativeFrom="page">
                    <wp14:pctHeight>0</wp14:pctHeight>
                  </wp14:sizeRelV>
                </wp:anchor>
              </w:drawing>
            </w:r>
          </w:p>
        </w:tc>
        <w:tc>
          <w:tcPr>
            <w:tcW w:w="2570" w:type="dxa"/>
            <w:tcBorders>
              <w:bottom w:val="single" w:sz="4" w:space="0" w:color="538135" w:themeColor="accent6" w:themeShade="BF"/>
            </w:tcBorders>
            <w:shd w:val="clear" w:color="auto" w:fill="auto"/>
            <w:vAlign w:val="bottom"/>
          </w:tcPr>
          <w:p w:rsidR="005009A8" w:rsidRDefault="005009A8" w:rsidP="00A74509">
            <w:pPr>
              <w:pStyle w:val="slogan"/>
            </w:pPr>
          </w:p>
        </w:tc>
        <w:tc>
          <w:tcPr>
            <w:tcW w:w="5749" w:type="dxa"/>
            <w:tcBorders>
              <w:bottom w:val="single" w:sz="4" w:space="0" w:color="538135" w:themeColor="accent6" w:themeShade="BF"/>
            </w:tcBorders>
            <w:shd w:val="clear" w:color="auto" w:fill="auto"/>
            <w:vAlign w:val="bottom"/>
          </w:tcPr>
          <w:p w:rsidR="005009A8" w:rsidRPr="008C58CA" w:rsidRDefault="005009A8" w:rsidP="00A74509">
            <w:pPr>
              <w:pStyle w:val="Heading1"/>
            </w:pPr>
            <w:r>
              <w:t>Minutes</w:t>
            </w:r>
          </w:p>
        </w:tc>
      </w:tr>
      <w:tr w:rsidR="005009A8" w:rsidTr="00A74509">
        <w:trPr>
          <w:trHeight w:val="612"/>
        </w:trPr>
        <w:tc>
          <w:tcPr>
            <w:tcW w:w="9331" w:type="dxa"/>
            <w:gridSpan w:val="3"/>
            <w:tcBorders>
              <w:top w:val="single" w:sz="4" w:space="0" w:color="538135" w:themeColor="accent6" w:themeShade="BF"/>
            </w:tcBorders>
            <w:shd w:val="clear" w:color="auto" w:fill="auto"/>
            <w:tcMar>
              <w:top w:w="0" w:type="dxa"/>
            </w:tcMar>
            <w:vAlign w:val="center"/>
          </w:tcPr>
          <w:p w:rsidR="005009A8" w:rsidRDefault="005009A8" w:rsidP="00A74509">
            <w:pPr>
              <w:pStyle w:val="DateandNumber"/>
              <w:jc w:val="left"/>
              <w:rPr>
                <w:rFonts w:asciiTheme="majorHAnsi" w:hAnsiTheme="majorHAnsi"/>
                <w:sz w:val="22"/>
              </w:rPr>
            </w:pPr>
          </w:p>
          <w:p w:rsidR="005009A8" w:rsidRPr="00AE353F" w:rsidRDefault="005009A8" w:rsidP="00A74509">
            <w:pPr>
              <w:pStyle w:val="DateandNumber"/>
              <w:jc w:val="left"/>
              <w:rPr>
                <w:rFonts w:asciiTheme="majorHAnsi" w:hAnsiTheme="majorHAnsi"/>
                <w:sz w:val="22"/>
              </w:rPr>
            </w:pPr>
            <w:r w:rsidRPr="00AE353F">
              <w:rPr>
                <w:rFonts w:asciiTheme="majorHAnsi" w:hAnsiTheme="majorHAnsi"/>
                <w:sz w:val="22"/>
              </w:rPr>
              <w:t>West Jefferson Business Association</w:t>
            </w:r>
          </w:p>
          <w:p w:rsidR="005009A8" w:rsidRPr="00AE353F" w:rsidRDefault="005009A8" w:rsidP="00A74509">
            <w:pPr>
              <w:pStyle w:val="DateandNumber"/>
              <w:jc w:val="left"/>
              <w:rPr>
                <w:rFonts w:asciiTheme="majorHAnsi" w:hAnsiTheme="majorHAnsi"/>
                <w:sz w:val="22"/>
              </w:rPr>
            </w:pPr>
            <w:r w:rsidRPr="00AE353F">
              <w:rPr>
                <w:rFonts w:asciiTheme="majorHAnsi" w:hAnsiTheme="majorHAnsi"/>
                <w:sz w:val="22"/>
              </w:rPr>
              <w:t>P.O. Box 573</w:t>
            </w:r>
          </w:p>
          <w:p w:rsidR="005009A8" w:rsidRDefault="005009A8" w:rsidP="00A74509">
            <w:pPr>
              <w:pStyle w:val="DateandNumber"/>
              <w:jc w:val="left"/>
              <w:rPr>
                <w:rFonts w:asciiTheme="majorHAnsi" w:hAnsiTheme="majorHAnsi"/>
                <w:sz w:val="22"/>
              </w:rPr>
            </w:pPr>
            <w:r>
              <w:rPr>
                <w:rFonts w:asciiTheme="majorHAnsi" w:hAnsiTheme="majorHAnsi"/>
                <w:sz w:val="22"/>
              </w:rPr>
              <w:t xml:space="preserve">West Jefferson, </w:t>
            </w:r>
            <w:r w:rsidRPr="00AE353F">
              <w:rPr>
                <w:rFonts w:asciiTheme="majorHAnsi" w:hAnsiTheme="majorHAnsi"/>
                <w:sz w:val="22"/>
              </w:rPr>
              <w:t>NC 28694-0573</w:t>
            </w:r>
          </w:p>
          <w:p w:rsidR="00F015BB" w:rsidRDefault="00F015BB" w:rsidP="00A74509">
            <w:pPr>
              <w:pStyle w:val="DateandNumber"/>
              <w:jc w:val="left"/>
              <w:rPr>
                <w:rFonts w:asciiTheme="majorHAnsi" w:hAnsiTheme="majorHAnsi"/>
                <w:sz w:val="22"/>
              </w:rPr>
            </w:pPr>
          </w:p>
          <w:p w:rsidR="00F015BB" w:rsidRDefault="00F015BB" w:rsidP="00A74509">
            <w:pPr>
              <w:pStyle w:val="DateandNumber"/>
              <w:jc w:val="left"/>
              <w:rPr>
                <w:rFonts w:asciiTheme="majorHAnsi" w:hAnsiTheme="majorHAnsi"/>
                <w:sz w:val="22"/>
              </w:rPr>
            </w:pPr>
            <w:r>
              <w:rPr>
                <w:rFonts w:asciiTheme="majorHAnsi" w:hAnsiTheme="majorHAnsi"/>
                <w:sz w:val="22"/>
              </w:rPr>
              <w:t>The WJBA meeting was opened by President Terri Filipski and attended by Ann Rose, Helenmarie</w:t>
            </w:r>
            <w:r w:rsidR="00A04B6B">
              <w:rPr>
                <w:rFonts w:asciiTheme="majorHAnsi" w:hAnsiTheme="majorHAnsi"/>
                <w:sz w:val="22"/>
              </w:rPr>
              <w:t xml:space="preserve"> </w:t>
            </w:r>
            <w:r>
              <w:rPr>
                <w:rFonts w:asciiTheme="majorHAnsi" w:hAnsiTheme="majorHAnsi"/>
                <w:sz w:val="22"/>
              </w:rPr>
              <w:t>Reavis, James Howell, Susan Banks, Angelia Church, Ron Brown, Andy Guion, Res Goss, Tobin Miller, Wesley Barker.</w:t>
            </w:r>
          </w:p>
          <w:p w:rsidR="00F015BB" w:rsidRDefault="00F015BB" w:rsidP="00A74509">
            <w:pPr>
              <w:pStyle w:val="DateandNumber"/>
              <w:jc w:val="left"/>
              <w:rPr>
                <w:rFonts w:asciiTheme="majorHAnsi" w:hAnsiTheme="majorHAnsi"/>
                <w:sz w:val="22"/>
              </w:rPr>
            </w:pPr>
            <w:r>
              <w:rPr>
                <w:rFonts w:asciiTheme="majorHAnsi" w:hAnsiTheme="majorHAnsi"/>
                <w:sz w:val="22"/>
              </w:rPr>
              <w:t>The April Minutes were unanimously approved. The</w:t>
            </w:r>
            <w:r w:rsidR="00A04B6B">
              <w:rPr>
                <w:rFonts w:asciiTheme="majorHAnsi" w:hAnsiTheme="majorHAnsi"/>
                <w:sz w:val="22"/>
              </w:rPr>
              <w:t xml:space="preserve"> Treasure report was presented b</w:t>
            </w:r>
            <w:r>
              <w:rPr>
                <w:rFonts w:asciiTheme="majorHAnsi" w:hAnsiTheme="majorHAnsi"/>
                <w:sz w:val="22"/>
              </w:rPr>
              <w:t xml:space="preserve">y Wesley and approved. </w:t>
            </w:r>
          </w:p>
          <w:p w:rsidR="00F015BB" w:rsidRDefault="00F015BB" w:rsidP="00A74509">
            <w:pPr>
              <w:pStyle w:val="DateandNumber"/>
              <w:jc w:val="left"/>
              <w:rPr>
                <w:rFonts w:asciiTheme="majorHAnsi" w:hAnsiTheme="majorHAnsi"/>
                <w:sz w:val="22"/>
              </w:rPr>
            </w:pPr>
            <w:r>
              <w:rPr>
                <w:rFonts w:asciiTheme="majorHAnsi" w:hAnsiTheme="majorHAnsi"/>
                <w:sz w:val="22"/>
              </w:rPr>
              <w:t>Reminder to the group to use the WJBA website, make request to Wesley to have your new business added to t</w:t>
            </w:r>
            <w:r w:rsidR="00A04B6B">
              <w:rPr>
                <w:rFonts w:asciiTheme="majorHAnsi" w:hAnsiTheme="majorHAnsi"/>
                <w:sz w:val="22"/>
              </w:rPr>
              <w:t xml:space="preserve">he website.  All calendars and </w:t>
            </w:r>
            <w:r>
              <w:rPr>
                <w:rFonts w:asciiTheme="majorHAnsi" w:hAnsiTheme="majorHAnsi"/>
                <w:sz w:val="22"/>
              </w:rPr>
              <w:t>minutes are posted on the site for all members to review.</w:t>
            </w:r>
          </w:p>
          <w:p w:rsidR="00F015BB" w:rsidRDefault="00F015BB" w:rsidP="00A74509">
            <w:pPr>
              <w:pStyle w:val="DateandNumber"/>
              <w:jc w:val="left"/>
              <w:rPr>
                <w:rFonts w:asciiTheme="majorHAnsi" w:hAnsiTheme="majorHAnsi"/>
                <w:sz w:val="22"/>
              </w:rPr>
            </w:pPr>
            <w:r>
              <w:rPr>
                <w:rFonts w:asciiTheme="majorHAnsi" w:hAnsiTheme="majorHAnsi"/>
                <w:sz w:val="22"/>
              </w:rPr>
              <w:t>Letter regarding parking spaces on Main St. and Jefferson Ave. was reviewed and will undergo an edit and be resent to the membership. Several members volunteered to deliver the letter in hard copy to the doors of all the businesses. Help us help your business by leaving your spaces open for your customers this summer.</w:t>
            </w:r>
          </w:p>
          <w:p w:rsidR="00F015BB" w:rsidRDefault="00F015BB" w:rsidP="00A74509">
            <w:pPr>
              <w:pStyle w:val="DateandNumber"/>
              <w:jc w:val="left"/>
              <w:rPr>
                <w:rFonts w:asciiTheme="majorHAnsi" w:hAnsiTheme="majorHAnsi"/>
                <w:sz w:val="22"/>
              </w:rPr>
            </w:pPr>
          </w:p>
          <w:p w:rsidR="00F015BB" w:rsidRDefault="00F015BB" w:rsidP="00A74509">
            <w:pPr>
              <w:pStyle w:val="DateandNumber"/>
              <w:jc w:val="left"/>
              <w:rPr>
                <w:rFonts w:asciiTheme="majorHAnsi" w:hAnsiTheme="majorHAnsi"/>
                <w:sz w:val="22"/>
              </w:rPr>
            </w:pPr>
            <w:r>
              <w:rPr>
                <w:rFonts w:asciiTheme="majorHAnsi" w:hAnsiTheme="majorHAnsi"/>
                <w:sz w:val="22"/>
              </w:rPr>
              <w:t>The members present and the board voted unanimously to support the move of AWCC to Jefferson station in the event that the location were to work out for the best interest of the college. No final decision by the college will be made until fall.</w:t>
            </w:r>
          </w:p>
          <w:p w:rsidR="00F015BB" w:rsidRDefault="00F015BB" w:rsidP="00A74509">
            <w:pPr>
              <w:pStyle w:val="DateandNumber"/>
              <w:jc w:val="left"/>
              <w:rPr>
                <w:rFonts w:asciiTheme="majorHAnsi" w:hAnsiTheme="majorHAnsi"/>
                <w:sz w:val="22"/>
              </w:rPr>
            </w:pPr>
          </w:p>
          <w:p w:rsidR="00F015BB" w:rsidRDefault="00F015BB" w:rsidP="00A74509">
            <w:pPr>
              <w:pStyle w:val="DateandNumber"/>
              <w:jc w:val="left"/>
              <w:rPr>
                <w:rFonts w:asciiTheme="majorHAnsi" w:hAnsiTheme="majorHAnsi"/>
                <w:sz w:val="22"/>
              </w:rPr>
            </w:pPr>
            <w:r>
              <w:rPr>
                <w:rFonts w:asciiTheme="majorHAnsi" w:hAnsiTheme="majorHAnsi"/>
                <w:sz w:val="22"/>
              </w:rPr>
              <w:t>Remember the “Alive after 5” June 7</w:t>
            </w:r>
            <w:r w:rsidRPr="00F015BB">
              <w:rPr>
                <w:rFonts w:asciiTheme="majorHAnsi" w:hAnsiTheme="majorHAnsi"/>
                <w:sz w:val="22"/>
                <w:vertAlign w:val="superscript"/>
              </w:rPr>
              <w:t>th</w:t>
            </w:r>
            <w:r>
              <w:rPr>
                <w:rFonts w:asciiTheme="majorHAnsi" w:hAnsiTheme="majorHAnsi"/>
                <w:sz w:val="22"/>
              </w:rPr>
              <w:t xml:space="preserve">, 5-7 pm at </w:t>
            </w:r>
          </w:p>
          <w:p w:rsidR="00A04B6B" w:rsidRDefault="00A04B6B" w:rsidP="00A74509">
            <w:pPr>
              <w:pStyle w:val="DateandNumber"/>
              <w:jc w:val="left"/>
              <w:rPr>
                <w:rFonts w:asciiTheme="majorHAnsi" w:hAnsiTheme="majorHAnsi"/>
                <w:sz w:val="22"/>
              </w:rPr>
            </w:pPr>
          </w:p>
          <w:p w:rsidR="00A04B6B" w:rsidRDefault="00A04B6B" w:rsidP="00A74509">
            <w:pPr>
              <w:pStyle w:val="DateandNumber"/>
              <w:jc w:val="left"/>
              <w:rPr>
                <w:rFonts w:asciiTheme="majorHAnsi" w:hAnsiTheme="majorHAnsi"/>
                <w:sz w:val="22"/>
              </w:rPr>
            </w:pPr>
            <w:r>
              <w:rPr>
                <w:rFonts w:asciiTheme="majorHAnsi" w:hAnsiTheme="majorHAnsi"/>
                <w:sz w:val="22"/>
              </w:rPr>
              <w:t>Update from Andy on directional signage, the grant is a 2:1 match, up to 200k, sign s will not be installed until fall of 2018, engineering, design and many other hurdles to jump first.</w:t>
            </w:r>
          </w:p>
          <w:p w:rsidR="001B7489" w:rsidRDefault="001B7489" w:rsidP="00A74509">
            <w:pPr>
              <w:pStyle w:val="DateandNumber"/>
              <w:jc w:val="left"/>
              <w:rPr>
                <w:rFonts w:asciiTheme="majorHAnsi" w:hAnsiTheme="majorHAnsi"/>
                <w:sz w:val="22"/>
              </w:rPr>
            </w:pPr>
          </w:p>
          <w:p w:rsidR="001B7489" w:rsidRDefault="001B7489" w:rsidP="00A74509">
            <w:pPr>
              <w:pStyle w:val="DateandNumber"/>
              <w:jc w:val="left"/>
              <w:rPr>
                <w:rFonts w:asciiTheme="majorHAnsi" w:hAnsiTheme="majorHAnsi"/>
                <w:sz w:val="22"/>
              </w:rPr>
            </w:pPr>
            <w:r>
              <w:rPr>
                <w:rFonts w:asciiTheme="majorHAnsi" w:hAnsiTheme="majorHAnsi"/>
                <w:sz w:val="22"/>
              </w:rPr>
              <w:t>There was much discussion regarding a fall/pumpkin festival, many ideas were floated with the group settling on further discussion and encouraging each business to do more decoration out front of the business as long as the decoration does not impede the flow of traffic.</w:t>
            </w:r>
          </w:p>
          <w:p w:rsidR="001B7489" w:rsidRDefault="001B7489" w:rsidP="00A74509">
            <w:pPr>
              <w:pStyle w:val="DateandNumber"/>
              <w:jc w:val="left"/>
              <w:rPr>
                <w:rFonts w:asciiTheme="majorHAnsi" w:hAnsiTheme="majorHAnsi"/>
                <w:sz w:val="22"/>
              </w:rPr>
            </w:pPr>
            <w:r>
              <w:rPr>
                <w:rFonts w:asciiTheme="majorHAnsi" w:hAnsiTheme="majorHAnsi"/>
                <w:sz w:val="22"/>
              </w:rPr>
              <w:t>Meeting was adjourned</w:t>
            </w:r>
            <w:bookmarkStart w:id="0" w:name="_GoBack"/>
            <w:bookmarkEnd w:id="0"/>
            <w:r>
              <w:rPr>
                <w:rFonts w:asciiTheme="majorHAnsi" w:hAnsiTheme="majorHAnsi"/>
                <w:sz w:val="22"/>
              </w:rPr>
              <w:t>.</w:t>
            </w:r>
          </w:p>
          <w:p w:rsidR="001B7489" w:rsidRPr="00AE353F" w:rsidRDefault="001B7489" w:rsidP="00A74509">
            <w:pPr>
              <w:pStyle w:val="DateandNumber"/>
              <w:jc w:val="left"/>
              <w:rPr>
                <w:rFonts w:asciiTheme="majorHAnsi" w:hAnsiTheme="majorHAnsi"/>
                <w:sz w:val="22"/>
              </w:rPr>
            </w:pPr>
          </w:p>
          <w:p w:rsidR="005009A8" w:rsidRDefault="005009A8" w:rsidP="00A74509">
            <w:pPr>
              <w:pStyle w:val="DateandNumber"/>
              <w:jc w:val="left"/>
              <w:rPr>
                <w:sz w:val="18"/>
              </w:rPr>
            </w:pPr>
          </w:p>
          <w:p w:rsidR="005009A8" w:rsidRDefault="005009A8" w:rsidP="00A74509">
            <w:pPr>
              <w:pStyle w:val="DateandNumber"/>
              <w:rPr>
                <w:sz w:val="18"/>
              </w:rPr>
            </w:pPr>
          </w:p>
          <w:p w:rsidR="005009A8" w:rsidRPr="000E042A" w:rsidRDefault="005009A8" w:rsidP="00A74509">
            <w:pPr>
              <w:pStyle w:val="DateandNumber"/>
            </w:pPr>
          </w:p>
        </w:tc>
      </w:tr>
    </w:tbl>
    <w:p w:rsidR="003442ED" w:rsidRDefault="003442ED"/>
    <w:sectPr w:rsidR="00344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A8"/>
    <w:rsid w:val="001B7489"/>
    <w:rsid w:val="003442ED"/>
    <w:rsid w:val="005009A8"/>
    <w:rsid w:val="00A04B6B"/>
    <w:rsid w:val="00F0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67B4"/>
  <w15:chartTrackingRefBased/>
  <w15:docId w15:val="{C2ABDEBD-A743-4E2C-BFA3-03FD6A5B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009A8"/>
    <w:pPr>
      <w:spacing w:after="0" w:line="240" w:lineRule="auto"/>
    </w:pPr>
    <w:rPr>
      <w:rFonts w:eastAsia="Times New Roman" w:cs="Times New Roman"/>
      <w:sz w:val="16"/>
      <w:szCs w:val="16"/>
    </w:rPr>
  </w:style>
  <w:style w:type="paragraph" w:styleId="Heading1">
    <w:name w:val="heading 1"/>
    <w:basedOn w:val="Normal"/>
    <w:next w:val="Normal"/>
    <w:link w:val="Heading1Char"/>
    <w:autoRedefine/>
    <w:qFormat/>
    <w:rsid w:val="005009A8"/>
    <w:pPr>
      <w:keepNext/>
      <w:spacing w:before="360"/>
      <w:jc w:val="right"/>
      <w:outlineLvl w:val="0"/>
    </w:pPr>
    <w:rPr>
      <w:rFonts w:asciiTheme="majorHAnsi" w:hAnsiTheme="majorHAnsi" w:cs="Arial"/>
      <w:bCs/>
      <w:color w:val="70AD47" w:themeColor="accent6"/>
      <w:kern w:val="44"/>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9A8"/>
    <w:rPr>
      <w:rFonts w:asciiTheme="majorHAnsi" w:eastAsia="Times New Roman" w:hAnsiTheme="majorHAnsi" w:cs="Arial"/>
      <w:bCs/>
      <w:color w:val="70AD47" w:themeColor="accent6"/>
      <w:kern w:val="44"/>
      <w:sz w:val="36"/>
      <w:szCs w:val="36"/>
    </w:rPr>
  </w:style>
  <w:style w:type="paragraph" w:customStyle="1" w:styleId="DateandNumber">
    <w:name w:val="Date and Number"/>
    <w:basedOn w:val="Normal"/>
    <w:rsid w:val="005009A8"/>
    <w:pPr>
      <w:spacing w:line="264" w:lineRule="auto"/>
      <w:jc w:val="right"/>
    </w:pPr>
    <w:rPr>
      <w:color w:val="385623" w:themeColor="accent6" w:themeShade="80"/>
      <w:spacing w:val="4"/>
    </w:rPr>
  </w:style>
  <w:style w:type="paragraph" w:customStyle="1" w:styleId="slogan">
    <w:name w:val="slogan"/>
    <w:basedOn w:val="Normal"/>
    <w:rsid w:val="005009A8"/>
    <w:pPr>
      <w:spacing w:after="60"/>
      <w:outlineLvl w:val="2"/>
    </w:pPr>
    <w:rPr>
      <w:i/>
      <w:spacing w:val="4"/>
      <w:sz w:val="14"/>
      <w:szCs w:val="18"/>
    </w:rPr>
  </w:style>
  <w:style w:type="paragraph" w:customStyle="1" w:styleId="rightalignedtext">
    <w:name w:val="right aligned text"/>
    <w:basedOn w:val="Normal"/>
    <w:rsid w:val="005009A8"/>
    <w:pPr>
      <w:spacing w:line="240" w:lineRule="atLeast"/>
      <w:jc w:val="right"/>
    </w:pPr>
    <w:rPr>
      <w:color w:val="385623" w:themeColor="accent6"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Rose</dc:creator>
  <cp:keywords/>
  <dc:description/>
  <cp:lastModifiedBy>Ann Rose</cp:lastModifiedBy>
  <cp:revision>3</cp:revision>
  <dcterms:created xsi:type="dcterms:W3CDTF">2016-05-14T11:39:00Z</dcterms:created>
  <dcterms:modified xsi:type="dcterms:W3CDTF">2016-05-14T11:41:00Z</dcterms:modified>
</cp:coreProperties>
</file>