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201"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111"/>
        <w:gridCol w:w="4123"/>
      </w:tblGrid>
      <w:tr w:rsidR="00FE4BDB" w:rsidRPr="00A62AD4" w14:paraId="3E228C7D" w14:textId="77777777" w:rsidTr="00F80441">
        <w:trPr>
          <w:trHeight w:val="2736"/>
          <w:tblHeader/>
          <w:tblCellSpacing w:w="72" w:type="dxa"/>
        </w:trPr>
        <w:tc>
          <w:tcPr>
            <w:tcW w:w="6895" w:type="dxa"/>
            <w:shd w:val="clear" w:color="auto" w:fill="487F81" w:themeFill="accent1"/>
            <w:tcMar>
              <w:right w:w="259" w:type="dxa"/>
            </w:tcMar>
            <w:vAlign w:val="center"/>
          </w:tcPr>
          <w:p w14:paraId="6367607A" w14:textId="77777777" w:rsidR="009E1824" w:rsidRDefault="009E1824" w:rsidP="00FE4BDB">
            <w:pPr>
              <w:pStyle w:val="Title"/>
              <w:spacing w:after="240"/>
              <w:rPr>
                <w:sz w:val="56"/>
              </w:rPr>
            </w:pPr>
            <w:r w:rsidRPr="009E1824">
              <w:rPr>
                <w:sz w:val="56"/>
              </w:rPr>
              <w:t>elimu</w:t>
            </w:r>
          </w:p>
          <w:p w14:paraId="484B6ABC" w14:textId="4590E9D5" w:rsidR="00FE4BDB" w:rsidRPr="00A62AD4" w:rsidRDefault="009E1824" w:rsidP="00FE4BDB">
            <w:pPr>
              <w:pStyle w:val="Title"/>
              <w:spacing w:after="240"/>
            </w:pPr>
            <w:r w:rsidRPr="009E1824">
              <w:rPr>
                <w:sz w:val="56"/>
              </w:rPr>
              <w:t xml:space="preserve"> learning center</w:t>
            </w:r>
          </w:p>
        </w:tc>
        <w:tc>
          <w:tcPr>
            <w:tcW w:w="3907" w:type="dxa"/>
            <w:tcBorders>
              <w:left w:val="nil"/>
            </w:tcBorders>
            <w:shd w:val="clear" w:color="auto" w:fill="D7E8E8" w:themeFill="accent1" w:themeFillTint="33"/>
            <w:vAlign w:val="center"/>
          </w:tcPr>
          <w:p w14:paraId="37FED07C" w14:textId="442400FD" w:rsidR="00973A3F" w:rsidRPr="00A62AD4" w:rsidRDefault="00973A3F" w:rsidP="00973A3F">
            <w:pPr>
              <w:pStyle w:val="Subtitle"/>
            </w:pPr>
            <w:r>
              <w:rPr>
                <w:noProof/>
              </w:rPr>
              <w:drawing>
                <wp:inline distT="0" distB="0" distL="0" distR="0" wp14:anchorId="7A512CE3" wp14:editId="7CFD6058">
                  <wp:extent cx="2252913" cy="1200150"/>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JPG"/>
                          <pic:cNvPicPr/>
                        </pic:nvPicPr>
                        <pic:blipFill rotWithShape="1">
                          <a:blip r:embed="rId7"/>
                          <a:srcRect l="1279" t="64218" r="65701" b="3364"/>
                          <a:stretch/>
                        </pic:blipFill>
                        <pic:spPr bwMode="auto">
                          <a:xfrm>
                            <a:off x="0" y="0"/>
                            <a:ext cx="2345877" cy="1249673"/>
                          </a:xfrm>
                          <a:prstGeom prst="rect">
                            <a:avLst/>
                          </a:prstGeom>
                          <a:ln>
                            <a:noFill/>
                          </a:ln>
                          <a:extLst>
                            <a:ext uri="{53640926-AAD7-44D8-BBD7-CCE9431645EC}">
                              <a14:shadowObscured xmlns:a14="http://schemas.microsoft.com/office/drawing/2010/main"/>
                            </a:ext>
                          </a:extLst>
                        </pic:spPr>
                      </pic:pic>
                    </a:graphicData>
                  </a:graphic>
                </wp:inline>
              </w:drawing>
            </w:r>
          </w:p>
          <w:p w14:paraId="563EB13E" w14:textId="29C5E99E" w:rsidR="00FE4BDB" w:rsidRPr="00973A3F" w:rsidRDefault="00FE4BDB" w:rsidP="00041E3D">
            <w:pPr>
              <w:pStyle w:val="Subtitle"/>
              <w:spacing w:after="240"/>
              <w:rPr>
                <w:b/>
              </w:rPr>
            </w:pPr>
          </w:p>
        </w:tc>
      </w:tr>
      <w:tr w:rsidR="00A62AD4" w:rsidRPr="00A62AD4" w14:paraId="0ED789CD" w14:textId="77777777" w:rsidTr="00973A3F">
        <w:trPr>
          <w:trHeight w:val="10413"/>
          <w:tblCellSpacing w:w="72" w:type="dxa"/>
        </w:trPr>
        <w:tc>
          <w:tcPr>
            <w:tcW w:w="6895" w:type="dxa"/>
            <w:shd w:val="clear" w:color="auto" w:fill="auto"/>
            <w:tcMar>
              <w:right w:w="259" w:type="dxa"/>
            </w:tcMar>
          </w:tcPr>
          <w:p w14:paraId="4E745FA4" w14:textId="4CC4FE7E" w:rsidR="00A62AD4" w:rsidRPr="00A62AD4" w:rsidRDefault="00973A3F" w:rsidP="00A62AD4">
            <w:pPr>
              <w:pStyle w:val="Photo"/>
              <w:spacing w:line="259" w:lineRule="auto"/>
            </w:pPr>
            <w:bookmarkStart w:id="0" w:name="_GoBack"/>
            <w:r>
              <w:rPr>
                <w:noProof/>
              </w:rPr>
              <w:drawing>
                <wp:inline distT="0" distB="0" distL="0" distR="0" wp14:anchorId="0D373E87" wp14:editId="59933B09">
                  <wp:extent cx="1857375" cy="1261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964" t="6886" r="8561" b="15784"/>
                          <a:stretch/>
                        </pic:blipFill>
                        <pic:spPr bwMode="auto">
                          <a:xfrm>
                            <a:off x="0" y="0"/>
                            <a:ext cx="1872622" cy="127164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40715E">
              <w:rPr>
                <w:noProof/>
              </w:rPr>
              <w:drawing>
                <wp:inline distT="0" distB="0" distL="0" distR="0" wp14:anchorId="3E8F7A67" wp14:editId="18702A8E">
                  <wp:extent cx="133350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7304" r="7325" b="14964"/>
                          <a:stretch/>
                        </pic:blipFill>
                        <pic:spPr bwMode="auto">
                          <a:xfrm>
                            <a:off x="0" y="0"/>
                            <a:ext cx="1333500" cy="1304925"/>
                          </a:xfrm>
                          <a:prstGeom prst="rect">
                            <a:avLst/>
                          </a:prstGeom>
                          <a:noFill/>
                          <a:ln>
                            <a:noFill/>
                          </a:ln>
                          <a:extLst>
                            <a:ext uri="{53640926-AAD7-44D8-BBD7-CCE9431645EC}">
                              <a14:shadowObscured xmlns:a14="http://schemas.microsoft.com/office/drawing/2010/main"/>
                            </a:ext>
                          </a:extLst>
                        </pic:spPr>
                      </pic:pic>
                    </a:graphicData>
                  </a:graphic>
                </wp:inline>
              </w:drawing>
            </w:r>
            <w:r w:rsidR="0040715E">
              <w:rPr>
                <w:noProof/>
              </w:rPr>
              <w:drawing>
                <wp:inline distT="0" distB="0" distL="0" distR="0" wp14:anchorId="3C63F4E0" wp14:editId="61B60BB1">
                  <wp:extent cx="893135" cy="1028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898" r="14142" b="18934"/>
                          <a:stretch/>
                        </pic:blipFill>
                        <pic:spPr bwMode="auto">
                          <a:xfrm>
                            <a:off x="0" y="0"/>
                            <a:ext cx="912174" cy="1050629"/>
                          </a:xfrm>
                          <a:prstGeom prst="rect">
                            <a:avLst/>
                          </a:prstGeom>
                          <a:noFill/>
                          <a:ln>
                            <a:noFill/>
                          </a:ln>
                          <a:extLst>
                            <a:ext uri="{53640926-AAD7-44D8-BBD7-CCE9431645EC}">
                              <a14:shadowObscured xmlns:a14="http://schemas.microsoft.com/office/drawing/2010/main"/>
                            </a:ext>
                          </a:extLst>
                        </pic:spPr>
                      </pic:pic>
                    </a:graphicData>
                  </a:graphic>
                </wp:inline>
              </w:drawing>
            </w:r>
          </w:p>
          <w:p w14:paraId="6DBB07EB" w14:textId="77777777" w:rsidR="00DC3D4C" w:rsidRPr="00DC3D4C" w:rsidRDefault="00DC3D4C" w:rsidP="00DC3D4C">
            <w:pPr>
              <w:jc w:val="both"/>
              <w:rPr>
                <w:rFonts w:ascii="Times New Roman" w:hAnsi="Times New Roman" w:cs="Times New Roman"/>
                <w:color w:val="000000" w:themeColor="text1"/>
                <w:sz w:val="28"/>
                <w:szCs w:val="22"/>
              </w:rPr>
            </w:pPr>
            <w:r w:rsidRPr="00924E16">
              <w:rPr>
                <w:rFonts w:ascii="Times New Roman" w:hAnsi="Times New Roman" w:cs="Times New Roman"/>
                <w:color w:val="000000" w:themeColor="text1"/>
                <w:szCs w:val="22"/>
              </w:rPr>
              <w:t>Bridging the Gap is a students’ Guide to get through the high school years. Bridging the Gap guides individuals who are in high school and are preparing to attend a college or university. It can also assist individuals who are in the process or eager to find out what they are passionate about and focus on how to get to their goals</w:t>
            </w:r>
            <w:r w:rsidRPr="00DC3D4C">
              <w:rPr>
                <w:rFonts w:ascii="Times New Roman" w:hAnsi="Times New Roman" w:cs="Times New Roman"/>
                <w:color w:val="000000" w:themeColor="text1"/>
                <w:sz w:val="28"/>
                <w:szCs w:val="22"/>
              </w:rPr>
              <w:t>.</w:t>
            </w:r>
          </w:p>
          <w:p w14:paraId="7516AFBA" w14:textId="77777777" w:rsidR="00212750" w:rsidRDefault="00212750" w:rsidP="00924E16"/>
          <w:p w14:paraId="24ED9183" w14:textId="77777777" w:rsidR="00924E16" w:rsidRPr="00212750" w:rsidRDefault="00924E16" w:rsidP="00924E16">
            <w:pPr>
              <w:pStyle w:val="Heading1"/>
              <w:outlineLvl w:val="0"/>
              <w:rPr>
                <w:rFonts w:ascii="Times New Roman" w:hAnsi="Times New Roman" w:cs="Times New Roman"/>
                <w:b/>
                <w:sz w:val="36"/>
              </w:rPr>
            </w:pPr>
            <w:r w:rsidRPr="00212750">
              <w:rPr>
                <w:rFonts w:ascii="Times New Roman" w:hAnsi="Times New Roman" w:cs="Times New Roman"/>
                <w:b/>
                <w:sz w:val="36"/>
              </w:rPr>
              <w:t>Weekly Workshops</w:t>
            </w:r>
          </w:p>
          <w:p w14:paraId="48F414DF" w14:textId="77777777" w:rsidR="00924E16" w:rsidRPr="00924E16" w:rsidRDefault="00924E16" w:rsidP="00924E16">
            <w:pPr>
              <w:pStyle w:val="Heading4"/>
              <w:jc w:val="both"/>
              <w:outlineLvl w:val="3"/>
              <w:rPr>
                <w:rFonts w:ascii="Times New Roman" w:hAnsi="Times New Roman" w:cs="Times New Roman"/>
                <w:b/>
                <w:sz w:val="24"/>
                <w:szCs w:val="22"/>
              </w:rPr>
            </w:pPr>
            <w:r w:rsidRPr="00924E16">
              <w:rPr>
                <w:rFonts w:ascii="Times New Roman" w:hAnsi="Times New Roman" w:cs="Times New Roman"/>
                <w:sz w:val="24"/>
                <w:szCs w:val="22"/>
              </w:rPr>
              <w:t>During these weekly workshops the students are able to gain insight on the college admissions process, the importance of financial aid, essay-writing, as well as have one-on-one checkpoint sessions with the program director to ensure that no one is left behind and that everyone has the tools to achieve their goals academically.</w:t>
            </w:r>
          </w:p>
          <w:p w14:paraId="37244B18" w14:textId="77777777" w:rsidR="00924E16" w:rsidRDefault="00924E16" w:rsidP="00924E16"/>
          <w:p w14:paraId="2C5F2B23" w14:textId="77777777" w:rsidR="00924E16" w:rsidRDefault="00924E16" w:rsidP="00924E16">
            <w:pPr>
              <w:rPr>
                <w:rFonts w:ascii="Times New Roman" w:hAnsi="Times New Roman" w:cs="Times New Roman"/>
                <w:b/>
                <w:color w:val="315953" w:themeColor="text2"/>
                <w:sz w:val="36"/>
              </w:rPr>
            </w:pPr>
            <w:r w:rsidRPr="00924E16">
              <w:rPr>
                <w:rFonts w:ascii="Times New Roman" w:hAnsi="Times New Roman" w:cs="Times New Roman"/>
                <w:b/>
                <w:color w:val="315953" w:themeColor="text2"/>
                <w:sz w:val="36"/>
              </w:rPr>
              <w:t>College Visits</w:t>
            </w:r>
          </w:p>
          <w:p w14:paraId="377EBC34" w14:textId="77777777" w:rsidR="00924E16" w:rsidRPr="00924E16" w:rsidRDefault="00924E16" w:rsidP="00924E16">
            <w:pPr>
              <w:jc w:val="both"/>
              <w:rPr>
                <w:rFonts w:ascii="Times New Roman" w:hAnsi="Times New Roman" w:cs="Times New Roman"/>
                <w:szCs w:val="22"/>
              </w:rPr>
            </w:pPr>
            <w:r w:rsidRPr="00924E16">
              <w:rPr>
                <w:rFonts w:ascii="Times New Roman" w:hAnsi="Times New Roman" w:cs="Times New Roman"/>
                <w:szCs w:val="22"/>
              </w:rPr>
              <w:t>During the school year, Bridging the Gap strives to take its students on college visits once every month. Ranging from small private institutions to large public institutions, we strive to expose our students to different types of college environments so that when it is their turn to start the college selection process, their college selection process will be diverse.</w:t>
            </w:r>
          </w:p>
          <w:p w14:paraId="394FD04F" w14:textId="7002896E" w:rsidR="00924E16" w:rsidRPr="00924E16" w:rsidRDefault="00924E16" w:rsidP="00924E16">
            <w:pPr>
              <w:rPr>
                <w:rFonts w:ascii="Times New Roman" w:hAnsi="Times New Roman" w:cs="Times New Roman"/>
                <w:b/>
              </w:rPr>
            </w:pPr>
          </w:p>
        </w:tc>
        <w:tc>
          <w:tcPr>
            <w:tcW w:w="3907" w:type="dxa"/>
            <w:tcBorders>
              <w:left w:val="nil"/>
            </w:tcBorders>
            <w:shd w:val="clear" w:color="auto" w:fill="auto"/>
          </w:tcPr>
          <w:p w14:paraId="39B01D17" w14:textId="1E43B8FD" w:rsidR="00A62AD4" w:rsidRPr="00212750" w:rsidRDefault="009E1824" w:rsidP="00A62AD4">
            <w:pPr>
              <w:pStyle w:val="Heading1"/>
              <w:outlineLvl w:val="0"/>
              <w:rPr>
                <w:rFonts w:ascii="Times New Roman" w:hAnsi="Times New Roman" w:cs="Times New Roman"/>
                <w:b/>
                <w:sz w:val="36"/>
              </w:rPr>
            </w:pPr>
            <w:r w:rsidRPr="00212750">
              <w:rPr>
                <w:rFonts w:ascii="Times New Roman" w:hAnsi="Times New Roman" w:cs="Times New Roman"/>
                <w:b/>
                <w:sz w:val="36"/>
              </w:rPr>
              <w:t>Program Coordinator</w:t>
            </w:r>
          </w:p>
          <w:p w14:paraId="4D6DE28E" w14:textId="085B22D7" w:rsidR="00A62AD4" w:rsidRPr="00212750" w:rsidRDefault="00924E16" w:rsidP="00E872C8">
            <w:pPr>
              <w:pStyle w:val="Heading4"/>
              <w:rPr>
                <w:rFonts w:ascii="Times New Roman" w:hAnsi="Times New Roman" w:cs="Times New Roman"/>
                <w:b/>
              </w:rPr>
            </w:pPr>
            <w:r>
              <w:rPr>
                <w:rFonts w:ascii="Times New Roman" w:hAnsi="Times New Roman" w:cs="Times New Roman"/>
                <w:b/>
              </w:rPr>
              <w:t>Taylor Rolfe</w:t>
            </w:r>
            <w:r w:rsidR="00E872C8">
              <w:rPr>
                <w:rFonts w:ascii="Times New Roman" w:hAnsi="Times New Roman" w:cs="Times New Roman"/>
                <w:b/>
              </w:rPr>
              <w:t xml:space="preserve"> </w:t>
            </w:r>
          </w:p>
          <w:p w14:paraId="18C25C7C" w14:textId="1F25875A" w:rsidR="00A62AD4" w:rsidRPr="00212750" w:rsidRDefault="00924E16" w:rsidP="00A62AD4">
            <w:pPr>
              <w:pStyle w:val="Phone"/>
              <w:rPr>
                <w:rFonts w:ascii="Times New Roman" w:hAnsi="Times New Roman" w:cs="Times New Roman"/>
                <w:b/>
                <w:sz w:val="28"/>
                <w:szCs w:val="28"/>
              </w:rPr>
            </w:pPr>
            <w:r>
              <w:rPr>
                <w:rFonts w:ascii="Times New Roman" w:hAnsi="Times New Roman" w:cs="Times New Roman"/>
                <w:b/>
                <w:sz w:val="28"/>
                <w:szCs w:val="28"/>
              </w:rPr>
              <w:t>501-352-5764</w:t>
            </w:r>
          </w:p>
          <w:p w14:paraId="1062D693" w14:textId="4E69B8A8" w:rsidR="009E1824" w:rsidRPr="00212750" w:rsidRDefault="009E1824" w:rsidP="009E1824">
            <w:pPr>
              <w:rPr>
                <w:rFonts w:ascii="Times New Roman" w:hAnsi="Times New Roman" w:cs="Times New Roman"/>
                <w:b/>
                <w:szCs w:val="28"/>
              </w:rPr>
            </w:pPr>
            <w:hyperlink r:id="rId11" w:history="1">
              <w:r w:rsidRPr="00212750">
                <w:rPr>
                  <w:rStyle w:val="Hyperlink"/>
                  <w:rFonts w:ascii="Times New Roman" w:hAnsi="Times New Roman" w:cs="Times New Roman"/>
                  <w:b/>
                  <w:szCs w:val="28"/>
                </w:rPr>
                <w:t>elimuempowerment@gmail.com</w:t>
              </w:r>
            </w:hyperlink>
          </w:p>
          <w:p w14:paraId="3F072523" w14:textId="77777777" w:rsidR="00F80441" w:rsidRDefault="00F80441" w:rsidP="009E1824">
            <w:pPr>
              <w:rPr>
                <w:rFonts w:ascii="Times New Roman" w:hAnsi="Times New Roman" w:cs="Times New Roman"/>
                <w:b/>
                <w:szCs w:val="28"/>
              </w:rPr>
            </w:pPr>
          </w:p>
          <w:p w14:paraId="534CE653" w14:textId="033FBB75" w:rsidR="009E1824" w:rsidRPr="00F80441" w:rsidRDefault="00644C6B" w:rsidP="009E1824">
            <w:pPr>
              <w:rPr>
                <w:rFonts w:ascii="Times New Roman" w:hAnsi="Times New Roman" w:cs="Times New Roman"/>
                <w:b/>
                <w:color w:val="315953" w:themeColor="text2"/>
                <w:sz w:val="36"/>
                <w:szCs w:val="28"/>
              </w:rPr>
            </w:pPr>
            <w:r w:rsidRPr="00F80441">
              <w:rPr>
                <w:rFonts w:ascii="Times New Roman" w:hAnsi="Times New Roman" w:cs="Times New Roman"/>
                <w:b/>
                <w:color w:val="315953" w:themeColor="text2"/>
                <w:sz w:val="36"/>
                <w:szCs w:val="28"/>
              </w:rPr>
              <w:t>Meetings and times</w:t>
            </w:r>
          </w:p>
          <w:p w14:paraId="2DCC7272" w14:textId="540ACC57" w:rsidR="009E1824" w:rsidRPr="00212750" w:rsidRDefault="00924E16" w:rsidP="009E1824">
            <w:pPr>
              <w:rPr>
                <w:rFonts w:ascii="Times New Roman" w:hAnsi="Times New Roman" w:cs="Times New Roman"/>
                <w:b/>
              </w:rPr>
            </w:pPr>
            <w:r>
              <w:rPr>
                <w:rFonts w:ascii="Times New Roman" w:hAnsi="Times New Roman" w:cs="Times New Roman"/>
                <w:b/>
              </w:rPr>
              <w:t>Wednesdays</w:t>
            </w:r>
            <w:r w:rsidR="009E1824" w:rsidRPr="00212750">
              <w:rPr>
                <w:rFonts w:ascii="Times New Roman" w:hAnsi="Times New Roman" w:cs="Times New Roman"/>
                <w:b/>
              </w:rPr>
              <w:t xml:space="preserve"> 5:00 pm – 6:30 pm</w:t>
            </w:r>
          </w:p>
          <w:p w14:paraId="4C809A22" w14:textId="6499EFA0" w:rsidR="00644C6B" w:rsidRPr="00212750" w:rsidRDefault="00644C6B" w:rsidP="009E1824">
            <w:pPr>
              <w:rPr>
                <w:rFonts w:ascii="Times New Roman" w:hAnsi="Times New Roman" w:cs="Times New Roman"/>
                <w:b/>
              </w:rPr>
            </w:pPr>
            <w:r w:rsidRPr="00212750">
              <w:rPr>
                <w:rFonts w:ascii="Times New Roman" w:hAnsi="Times New Roman" w:cs="Times New Roman"/>
                <w:b/>
              </w:rPr>
              <w:t>North Carolina A&amp;T University</w:t>
            </w:r>
          </w:p>
          <w:p w14:paraId="685AD5F6" w14:textId="67BB47BF" w:rsidR="009E1824" w:rsidRPr="00212750" w:rsidRDefault="00644C6B" w:rsidP="009E1824">
            <w:pPr>
              <w:rPr>
                <w:rFonts w:ascii="Times New Roman" w:hAnsi="Times New Roman" w:cs="Times New Roman"/>
                <w:b/>
              </w:rPr>
            </w:pPr>
            <w:r w:rsidRPr="00212750">
              <w:rPr>
                <w:rFonts w:ascii="Times New Roman" w:hAnsi="Times New Roman" w:cs="Times New Roman"/>
                <w:b/>
              </w:rPr>
              <w:t>Hines Hall Room #324</w:t>
            </w:r>
          </w:p>
          <w:p w14:paraId="16BC5C35" w14:textId="59040AEA" w:rsidR="00644C6B" w:rsidRPr="00212750" w:rsidRDefault="00644C6B" w:rsidP="009E1824">
            <w:pPr>
              <w:rPr>
                <w:rFonts w:ascii="Times New Roman" w:hAnsi="Times New Roman" w:cs="Times New Roman"/>
                <w:b/>
              </w:rPr>
            </w:pPr>
            <w:r w:rsidRPr="00212750">
              <w:rPr>
                <w:rFonts w:ascii="Times New Roman" w:hAnsi="Times New Roman" w:cs="Times New Roman"/>
                <w:b/>
              </w:rPr>
              <w:t>1601 E. Market St.</w:t>
            </w:r>
          </w:p>
          <w:p w14:paraId="0B239EE8" w14:textId="02B93D8A" w:rsidR="00644C6B" w:rsidRPr="00212750" w:rsidRDefault="00644C6B" w:rsidP="009E1824">
            <w:pPr>
              <w:rPr>
                <w:rFonts w:ascii="Times New Roman" w:hAnsi="Times New Roman" w:cs="Times New Roman"/>
                <w:b/>
              </w:rPr>
            </w:pPr>
            <w:r w:rsidRPr="00212750">
              <w:rPr>
                <w:rFonts w:ascii="Times New Roman" w:hAnsi="Times New Roman" w:cs="Times New Roman"/>
                <w:b/>
              </w:rPr>
              <w:t>Greensboro, NC 27411</w:t>
            </w:r>
          </w:p>
          <w:p w14:paraId="4F88D29D" w14:textId="77777777" w:rsidR="00644C6B" w:rsidRDefault="00644C6B" w:rsidP="009E1824">
            <w:pPr>
              <w:rPr>
                <w:b/>
              </w:rPr>
            </w:pPr>
          </w:p>
          <w:p w14:paraId="020C63EC" w14:textId="77777777" w:rsidR="007C3705" w:rsidRDefault="00924E16" w:rsidP="009E1824">
            <w:pPr>
              <w:rPr>
                <w:rFonts w:ascii="Times New Roman" w:hAnsi="Times New Roman" w:cs="Times New Roman"/>
                <w:b/>
                <w:color w:val="315953" w:themeColor="text2"/>
                <w:sz w:val="36"/>
              </w:rPr>
            </w:pPr>
            <w:r w:rsidRPr="00924E16">
              <w:rPr>
                <w:rFonts w:ascii="Times New Roman" w:hAnsi="Times New Roman" w:cs="Times New Roman"/>
                <w:b/>
                <w:color w:val="315953" w:themeColor="text2"/>
                <w:sz w:val="36"/>
              </w:rPr>
              <w:t>Community Involvement</w:t>
            </w:r>
          </w:p>
          <w:p w14:paraId="25DAD640" w14:textId="77777777" w:rsidR="00924E16" w:rsidRDefault="00E872C8" w:rsidP="009E1824">
            <w:pPr>
              <w:rPr>
                <w:rFonts w:ascii="Times New Roman" w:hAnsi="Times New Roman" w:cs="Times New Roman"/>
                <w:b/>
              </w:rPr>
            </w:pPr>
            <w:r w:rsidRPr="00E872C8">
              <w:rPr>
                <w:rFonts w:ascii="Times New Roman" w:hAnsi="Times New Roman" w:cs="Times New Roman"/>
              </w:rPr>
              <w:t>The students of Bridging the Gap are required to complete 10 hours of community service per semester. Aside from the required outside service hours, the students participate as a collective in numerous community service events in the Greensboro Community</w:t>
            </w:r>
            <w:r w:rsidRPr="00E872C8">
              <w:rPr>
                <w:rFonts w:ascii="Times New Roman" w:hAnsi="Times New Roman" w:cs="Times New Roman"/>
                <w:b/>
              </w:rPr>
              <w:t>.</w:t>
            </w:r>
          </w:p>
          <w:p w14:paraId="36D9590A" w14:textId="77777777" w:rsidR="00E872C8" w:rsidRDefault="00E872C8" w:rsidP="009E1824">
            <w:pPr>
              <w:rPr>
                <w:rFonts w:ascii="Times New Roman" w:hAnsi="Times New Roman" w:cs="Times New Roman"/>
                <w:b/>
              </w:rPr>
            </w:pPr>
          </w:p>
          <w:p w14:paraId="683CDFCC" w14:textId="35EE895B" w:rsidR="00E872C8" w:rsidRDefault="00E872C8" w:rsidP="009E1824">
            <w:pPr>
              <w:rPr>
                <w:rFonts w:ascii="Times New Roman" w:hAnsi="Times New Roman" w:cs="Times New Roman"/>
                <w:b/>
                <w:color w:val="315953" w:themeColor="text2"/>
                <w:sz w:val="36"/>
              </w:rPr>
            </w:pPr>
            <w:r>
              <w:rPr>
                <w:rFonts w:ascii="Times New Roman" w:hAnsi="Times New Roman" w:cs="Times New Roman"/>
                <w:b/>
                <w:color w:val="315953" w:themeColor="text2"/>
                <w:sz w:val="36"/>
              </w:rPr>
              <w:t>ACT/SAT Workshops</w:t>
            </w:r>
          </w:p>
          <w:p w14:paraId="0B99301D" w14:textId="6CFF8DA8" w:rsidR="00E872C8" w:rsidRPr="00924E16" w:rsidRDefault="00E872C8" w:rsidP="009E1824">
            <w:pPr>
              <w:rPr>
                <w:rFonts w:ascii="Times New Roman" w:hAnsi="Times New Roman" w:cs="Times New Roman"/>
                <w:b/>
              </w:rPr>
            </w:pPr>
            <w:r w:rsidRPr="00E872C8">
              <w:rPr>
                <w:rFonts w:ascii="Times New Roman" w:hAnsi="Times New Roman" w:cs="Times New Roman"/>
              </w:rPr>
              <w:t>Every year, Bridging the Gap offers a FREE ACT/SAT Prep Academy where we prepare our students for both the SAT and ACT college entrance exam. During the prep academies the students will understand the importance of the SAT and ACT as well as familiarize themselves with the composition of</w:t>
            </w:r>
            <w:r w:rsidRPr="00E872C8">
              <w:rPr>
                <w:rFonts w:ascii="Times New Roman" w:hAnsi="Times New Roman" w:cs="Times New Roman"/>
                <w:b/>
              </w:rPr>
              <w:t xml:space="preserve"> </w:t>
            </w:r>
            <w:r w:rsidRPr="00E872C8">
              <w:rPr>
                <w:rFonts w:ascii="Times New Roman" w:hAnsi="Times New Roman" w:cs="Times New Roman"/>
              </w:rPr>
              <w:t>each exam. We also focus on the strategies for each exam as well as the scores they need to get accepted into their college/university of their choice.</w:t>
            </w:r>
          </w:p>
        </w:tc>
      </w:tr>
    </w:tbl>
    <w:p w14:paraId="7DCE38F6" w14:textId="77777777" w:rsidR="00A62AD4" w:rsidRPr="00A62AD4" w:rsidRDefault="00A62AD4" w:rsidP="00547B35">
      <w:pPr>
        <w:pStyle w:val="NoSpacing"/>
      </w:pPr>
    </w:p>
    <w:sectPr w:rsidR="00A62AD4" w:rsidRPr="00A62AD4" w:rsidSect="002D2CD3">
      <w:footerReference w:type="default" r:id="rId12"/>
      <w:pgSz w:w="12240" w:h="15840"/>
      <w:pgMar w:top="720" w:right="720" w:bottom="1080" w:left="720" w:header="720" w:footer="720" w:gutter="0"/>
      <w:pgBorders w:offsetFrom="page">
        <w:top w:val="thinThickThinSmallGap" w:sz="24" w:space="24" w:color="315953" w:themeColor="text2"/>
        <w:left w:val="thinThickThinSmallGap" w:sz="24" w:space="24" w:color="315953" w:themeColor="text2"/>
        <w:bottom w:val="thinThickThinSmallGap" w:sz="24" w:space="24" w:color="315953" w:themeColor="text2"/>
        <w:right w:val="thinThickThinSmallGap" w:sz="24" w:space="24" w:color="315953" w:themeColor="text2"/>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D3B0F" w14:textId="77777777" w:rsidR="009E1824" w:rsidRDefault="009E1824">
      <w:pPr>
        <w:spacing w:after="0" w:line="240" w:lineRule="auto"/>
      </w:pPr>
      <w:r>
        <w:separator/>
      </w:r>
    </w:p>
  </w:endnote>
  <w:endnote w:type="continuationSeparator" w:id="0">
    <w:p w14:paraId="0DE6DD6F" w14:textId="77777777" w:rsidR="009E1824" w:rsidRDefault="009E1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339390"/>
      <w:docPartObj>
        <w:docPartGallery w:val="Page Numbers (Bottom of Page)"/>
        <w:docPartUnique/>
      </w:docPartObj>
    </w:sdtPr>
    <w:sdtEndPr>
      <w:rPr>
        <w:noProof/>
      </w:rPr>
    </w:sdtEndPr>
    <w:sdtContent>
      <w:p w14:paraId="0F61FEB0"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C6B0D" w14:textId="77777777" w:rsidR="009E1824" w:rsidRDefault="009E1824">
      <w:pPr>
        <w:spacing w:after="0" w:line="240" w:lineRule="auto"/>
      </w:pPr>
      <w:r>
        <w:separator/>
      </w:r>
    </w:p>
  </w:footnote>
  <w:footnote w:type="continuationSeparator" w:id="0">
    <w:p w14:paraId="60098F89" w14:textId="77777777" w:rsidR="009E1824" w:rsidRDefault="009E18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8A531A"/>
    <w:multiLevelType w:val="hybridMultilevel"/>
    <w:tmpl w:val="AA8C7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A04F7E"/>
    <w:multiLevelType w:val="hybridMultilevel"/>
    <w:tmpl w:val="C504D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24"/>
    <w:rsid w:val="000351C0"/>
    <w:rsid w:val="001635C3"/>
    <w:rsid w:val="00212750"/>
    <w:rsid w:val="00212FC8"/>
    <w:rsid w:val="002A752A"/>
    <w:rsid w:val="002D2CD3"/>
    <w:rsid w:val="003640D2"/>
    <w:rsid w:val="00373061"/>
    <w:rsid w:val="0039607E"/>
    <w:rsid w:val="003A1681"/>
    <w:rsid w:val="003F34EC"/>
    <w:rsid w:val="0040715E"/>
    <w:rsid w:val="00491E4B"/>
    <w:rsid w:val="004A152B"/>
    <w:rsid w:val="0050436A"/>
    <w:rsid w:val="00547B35"/>
    <w:rsid w:val="0055096A"/>
    <w:rsid w:val="00597246"/>
    <w:rsid w:val="00604635"/>
    <w:rsid w:val="00644C6B"/>
    <w:rsid w:val="00661932"/>
    <w:rsid w:val="00791271"/>
    <w:rsid w:val="007C3705"/>
    <w:rsid w:val="007E689D"/>
    <w:rsid w:val="00840850"/>
    <w:rsid w:val="008B1CCF"/>
    <w:rsid w:val="008D5551"/>
    <w:rsid w:val="00924E16"/>
    <w:rsid w:val="00973A3F"/>
    <w:rsid w:val="009E1824"/>
    <w:rsid w:val="00A62AD4"/>
    <w:rsid w:val="00A62DE4"/>
    <w:rsid w:val="00A63E63"/>
    <w:rsid w:val="00A83F67"/>
    <w:rsid w:val="00B049A7"/>
    <w:rsid w:val="00B17A07"/>
    <w:rsid w:val="00B862AA"/>
    <w:rsid w:val="00BA21E7"/>
    <w:rsid w:val="00C73579"/>
    <w:rsid w:val="00C846F3"/>
    <w:rsid w:val="00D91B70"/>
    <w:rsid w:val="00DB195B"/>
    <w:rsid w:val="00DC3D4C"/>
    <w:rsid w:val="00E27C48"/>
    <w:rsid w:val="00E85770"/>
    <w:rsid w:val="00E872C8"/>
    <w:rsid w:val="00F176B5"/>
    <w:rsid w:val="00F529B1"/>
    <w:rsid w:val="00F73772"/>
    <w:rsid w:val="00F80441"/>
    <w:rsid w:val="00FA5A23"/>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21D5C"/>
  <w15:chartTrackingRefBased/>
  <w15:docId w15:val="{E52EED71-0785-4C9E-829C-DF82CEC0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Borders>
        <w:top w:val="single" w:sz="8" w:space="0" w:color="487F81" w:themeColor="accent1"/>
        <w:bottom w:val="single" w:sz="8" w:space="0" w:color="487F81" w:themeColor="accent1"/>
      </w:tblBorders>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Borders>
        <w:top w:val="single" w:sz="8" w:space="0" w:color="96C98C" w:themeColor="accent2"/>
        <w:bottom w:val="single" w:sz="8" w:space="0" w:color="96C98C" w:themeColor="accent2"/>
      </w:tblBorders>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Borders>
        <w:top w:val="single" w:sz="8" w:space="0" w:color="D3D9AE" w:themeColor="accent3"/>
        <w:bottom w:val="single" w:sz="8" w:space="0" w:color="D3D9AE" w:themeColor="accent3"/>
      </w:tblBorders>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Borders>
        <w:top w:val="single" w:sz="8" w:space="0" w:color="E8CA7D" w:themeColor="accent4"/>
        <w:bottom w:val="single" w:sz="8" w:space="0" w:color="E8CA7D" w:themeColor="accent4"/>
      </w:tblBorders>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Borders>
        <w:top w:val="single" w:sz="8" w:space="0" w:color="F0A93F" w:themeColor="accent5"/>
        <w:bottom w:val="single" w:sz="8" w:space="0" w:color="F0A93F" w:themeColor="accent5"/>
      </w:tblBorders>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Borders>
        <w:top w:val="single" w:sz="8" w:space="0" w:color="FA8242" w:themeColor="accent6"/>
        <w:bottom w:val="single" w:sz="8" w:space="0" w:color="FA8242" w:themeColor="accent6"/>
      </w:tblBorders>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7BABC" w:themeColor="accent1" w:themeTint="99"/>
        <w:bottom w:val="single" w:sz="4" w:space="0" w:color="87BABC" w:themeColor="accent1" w:themeTint="99"/>
        <w:insideH w:val="single" w:sz="4" w:space="0" w:color="87BA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BFDEB9" w:themeColor="accent2" w:themeTint="99"/>
        <w:bottom w:val="single" w:sz="4" w:space="0" w:color="BFDEB9" w:themeColor="accent2" w:themeTint="99"/>
        <w:insideH w:val="single" w:sz="4" w:space="0" w:color="BFDE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4E8CE" w:themeColor="accent3" w:themeTint="99"/>
        <w:bottom w:val="single" w:sz="4" w:space="0" w:color="E4E8CE" w:themeColor="accent3" w:themeTint="99"/>
        <w:insideH w:val="single" w:sz="4" w:space="0" w:color="E4E8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1DFB0" w:themeColor="accent4" w:themeTint="99"/>
        <w:bottom w:val="single" w:sz="4" w:space="0" w:color="F1DFB0" w:themeColor="accent4" w:themeTint="99"/>
        <w:insideH w:val="single" w:sz="4" w:space="0" w:color="F1DF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F6CB8B" w:themeColor="accent5" w:themeTint="99"/>
        <w:bottom w:val="single" w:sz="4" w:space="0" w:color="F6CB8B" w:themeColor="accent5" w:themeTint="99"/>
        <w:insideH w:val="single" w:sz="4" w:space="0" w:color="F6CB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FCB38D" w:themeColor="accent6" w:themeTint="99"/>
        <w:bottom w:val="single" w:sz="4" w:space="0" w:color="FCB38D" w:themeColor="accent6" w:themeTint="99"/>
        <w:insideH w:val="single" w:sz="4" w:space="0" w:color="FCB3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87F81" w:themeColor="accent1"/>
        <w:left w:val="single" w:sz="4" w:space="0" w:color="487F81" w:themeColor="accent1"/>
        <w:bottom w:val="single" w:sz="4" w:space="0" w:color="487F81" w:themeColor="accent1"/>
        <w:right w:val="single" w:sz="4" w:space="0" w:color="487F81" w:themeColor="accent1"/>
      </w:tblBorders>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96C98C" w:themeColor="accent2"/>
        <w:left w:val="single" w:sz="4" w:space="0" w:color="96C98C" w:themeColor="accent2"/>
        <w:bottom w:val="single" w:sz="4" w:space="0" w:color="96C98C" w:themeColor="accent2"/>
        <w:right w:val="single" w:sz="4" w:space="0" w:color="96C98C" w:themeColor="accent2"/>
      </w:tblBorders>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D3D9AE" w:themeColor="accent3"/>
        <w:left w:val="single" w:sz="4" w:space="0" w:color="D3D9AE" w:themeColor="accent3"/>
        <w:bottom w:val="single" w:sz="4" w:space="0" w:color="D3D9AE" w:themeColor="accent3"/>
        <w:right w:val="single" w:sz="4" w:space="0" w:color="D3D9AE" w:themeColor="accent3"/>
      </w:tblBorders>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E8CA7D" w:themeColor="accent4"/>
        <w:left w:val="single" w:sz="4" w:space="0" w:color="E8CA7D" w:themeColor="accent4"/>
        <w:bottom w:val="single" w:sz="4" w:space="0" w:color="E8CA7D" w:themeColor="accent4"/>
        <w:right w:val="single" w:sz="4" w:space="0" w:color="E8CA7D" w:themeColor="accent4"/>
      </w:tblBorders>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F0A93F" w:themeColor="accent5"/>
        <w:left w:val="single" w:sz="4" w:space="0" w:color="F0A93F" w:themeColor="accent5"/>
        <w:bottom w:val="single" w:sz="4" w:space="0" w:color="F0A93F" w:themeColor="accent5"/>
        <w:right w:val="single" w:sz="4" w:space="0" w:color="F0A93F" w:themeColor="accent5"/>
      </w:tblBorders>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FA8242" w:themeColor="accent6"/>
        <w:left w:val="single" w:sz="4" w:space="0" w:color="FA8242" w:themeColor="accent6"/>
        <w:bottom w:val="single" w:sz="4" w:space="0" w:color="FA8242" w:themeColor="accent6"/>
        <w:right w:val="single" w:sz="4" w:space="0" w:color="FA8242" w:themeColor="accent6"/>
      </w:tblBorders>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487F81" w:themeColor="accent1"/>
        <w:bottom w:val="single" w:sz="4" w:space="0" w:color="487F81" w:themeColor="accent1"/>
      </w:tblBorders>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96C98C" w:themeColor="accent2"/>
        <w:bottom w:val="single" w:sz="4" w:space="0" w:color="96C98C" w:themeColor="accent2"/>
      </w:tblBorders>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D3D9AE" w:themeColor="accent3"/>
        <w:bottom w:val="single" w:sz="4" w:space="0" w:color="D3D9AE" w:themeColor="accent3"/>
      </w:tblBorders>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E8CA7D" w:themeColor="accent4"/>
        <w:bottom w:val="single" w:sz="4" w:space="0" w:color="E8CA7D" w:themeColor="accent4"/>
      </w:tblBorders>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0A93F" w:themeColor="accent5"/>
        <w:bottom w:val="single" w:sz="4" w:space="0" w:color="F0A93F" w:themeColor="accent5"/>
      </w:tblBorders>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A8242" w:themeColor="accent6"/>
        <w:bottom w:val="single" w:sz="4" w:space="0" w:color="FA8242" w:themeColor="accent6"/>
      </w:tblBorders>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87F81" w:themeColor="accent1"/>
        <w:bottom w:val="single" w:sz="8" w:space="0" w:color="487F81" w:themeColor="accent1"/>
      </w:tblBorders>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96C98C" w:themeColor="accent2"/>
        <w:bottom w:val="single" w:sz="8" w:space="0" w:color="96C98C" w:themeColor="accent2"/>
      </w:tblBorders>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3D9AE" w:themeColor="accent3"/>
        <w:bottom w:val="single" w:sz="8" w:space="0" w:color="D3D9AE" w:themeColor="accent3"/>
      </w:tblBorders>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8CA7D" w:themeColor="accent4"/>
        <w:bottom w:val="single" w:sz="8" w:space="0" w:color="E8CA7D" w:themeColor="accent4"/>
      </w:tblBorders>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0A93F" w:themeColor="accent5"/>
        <w:bottom w:val="single" w:sz="8" w:space="0" w:color="F0A93F" w:themeColor="accent5"/>
      </w:tblBorders>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A8242" w:themeColor="accent6"/>
        <w:bottom w:val="single" w:sz="8" w:space="0" w:color="FA8242" w:themeColor="accent6"/>
      </w:tblBorders>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character" w:styleId="UnresolvedMention">
    <w:name w:val="Unresolved Mention"/>
    <w:basedOn w:val="DefaultParagraphFont"/>
    <w:uiPriority w:val="99"/>
    <w:semiHidden/>
    <w:unhideWhenUsed/>
    <w:rsid w:val="009E1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muempowerment@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assie\AppData\Roaming\Microsoft\Templates\Business%20Flyer.dotx" TargetMode="External"/></Relationship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Flyer</Template>
  <TotalTime>60</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Idassi, Esther</dc:creator>
  <cp:keywords/>
  <dc:description/>
  <cp:lastModifiedBy>Idassi, Esther</cp:lastModifiedBy>
  <cp:revision>6</cp:revision>
  <dcterms:created xsi:type="dcterms:W3CDTF">2019-07-31T16:07:00Z</dcterms:created>
  <dcterms:modified xsi:type="dcterms:W3CDTF">2019-07-31T17:18:00Z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