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0" w:after="0"/>
        <w:rPr>
          <w:u w:val="none"/>
        </w:rPr>
      </w:pPr>
      <w:r>
        <w:rPr>
          <w:rFonts w:ascii="Comic Sans MS" w:hAnsi="Comic Sans MS"/>
          <w:sz w:val="36"/>
          <w:szCs w:val="36"/>
          <w:u w:val="none"/>
          <w:rtl w:val="0"/>
          <w:lang w:val="en-US"/>
        </w:rPr>
        <w:t>Little Lanes</w:t>
      </w:r>
    </w:p>
    <w:p>
      <w:pPr>
        <w:pStyle w:val="Heading"/>
        <w:spacing w:after="360"/>
        <w:rPr>
          <w:u w:val="none"/>
        </w:rPr>
      </w:pPr>
      <w:r>
        <w:rPr>
          <w:u w:val="none"/>
          <w:rtl w:val="0"/>
          <w:lang w:val="en-US"/>
        </w:rPr>
        <w:t>Environmental Policy</w:t>
      </w:r>
    </w:p>
    <w:p>
      <w:pPr>
        <w:pStyle w:val="Body"/>
        <w:spacing w:before="240"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outline w:val="0"/>
          <w:color w:val="0000ff"/>
          <w:sz w:val="22"/>
          <w:szCs w:val="2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Little Lanes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 is committed to the protection of the environment through reducing pollution, emissions and waste. </w:t>
      </w:r>
    </w:p>
    <w:p>
      <w:pPr>
        <w:pStyle w:val="Body"/>
        <w:spacing w:before="120"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As part of the induction process, and through staff meetings and training, our staff will be informed about reducing the use of raw materials, supplies and energy. </w:t>
      </w:r>
    </w:p>
    <w:p>
      <w:pPr>
        <w:pStyle w:val="Body"/>
        <w:spacing w:before="120"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raise the children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s awareness of environmental issues through discussions, projects and day-to-day activities within the club. </w:t>
      </w:r>
    </w:p>
    <w:p>
      <w:pPr>
        <w:pStyle w:val="Body"/>
        <w:spacing w:before="120" w:after="120"/>
        <w:rPr>
          <w:rFonts w:ascii="Trebuchet MS" w:cs="Trebuchet MS" w:hAnsi="Trebuchet MS" w:eastAsia="Trebuchet MS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Children and staff follow the Club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s 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‘</w:t>
      </w:r>
      <w:r>
        <w:rPr>
          <w:rFonts w:ascii="Trebuchet MS" w:hAnsi="Trebuchet MS"/>
          <w:sz w:val="22"/>
          <w:szCs w:val="22"/>
          <w:rtl w:val="0"/>
          <w:lang w:val="en-US"/>
        </w:rPr>
        <w:t>eco code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: 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re-use and recycle our waste material, and the recycling bins are easily accessible to staff and children.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switch off lights when not in use and fit the lights with energy saving bulbs where possible.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We turn off electrical equipment at the power source when not in use. 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turn off taps after use and do not waste water.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do not drop litter.</w:t>
      </w:r>
    </w:p>
    <w:p>
      <w:pPr>
        <w:pStyle w:val="Body"/>
        <w:numPr>
          <w:ilvl w:val="0"/>
          <w:numId w:val="2"/>
        </w:numPr>
        <w:bidi w:val="0"/>
        <w:spacing w:before="60" w:after="6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We plan our outings to minimise vehicle use and use public transport whenever possible.</w:t>
      </w:r>
    </w:p>
    <w:p>
      <w:pPr>
        <w:pStyle w:val="Body"/>
        <w:rPr>
          <w:rFonts w:ascii="Trebuchet MS" w:cs="Trebuchet MS" w:hAnsi="Trebuchet MS" w:eastAsia="Trebuchet MS"/>
          <w:sz w:val="22"/>
          <w:szCs w:val="22"/>
          <w:lang w:val="en-US"/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20"/>
        <w:gridCol w:w="3686"/>
      </w:tblGrid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5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This policy was adopted by: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Cheri Garratt</w:t>
            </w:r>
          </w:p>
        </w:tc>
        <w:tc>
          <w:tcPr>
            <w:tcW w:type="dxa" w:w="3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Date: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February 2022</w:t>
            </w:r>
          </w:p>
        </w:tc>
      </w:tr>
      <w:tr>
        <w:tblPrEx>
          <w:shd w:val="clear" w:color="auto" w:fill="cdd4e9"/>
        </w:tblPrEx>
        <w:trPr>
          <w:trHeight w:val="2987" w:hRule="atLeast"/>
        </w:trPr>
        <w:tc>
          <w:tcPr>
            <w:tcW w:type="dxa" w:w="5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 be reviewed: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February 2023</w:t>
            </w:r>
          </w:p>
        </w:tc>
        <w:tc>
          <w:tcPr>
            <w:tcW w:type="dxa" w:w="3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</w:pPr>
            <w:r>
              <w:rPr>
                <w:rtl w:val="0"/>
              </w:rPr>
              <w:t>Signed:</w:t>
            </w:r>
          </w:p>
          <w:p>
            <w:pPr>
              <w:pStyle w:val="Default"/>
              <w:bidi w:val="0"/>
            </w:pPr>
            <w:r>
              <w:drawing xmlns:a="http://schemas.openxmlformats.org/drawingml/2006/main">
                <wp:inline distT="0" distB="0" distL="0" distR="0">
                  <wp:extent cx="2091705" cy="1461040"/>
                  <wp:effectExtent l="0" t="0" r="0" b="0"/>
                  <wp:docPr id="1073741825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705" cy="14610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ggestions"/>
        <w:spacing w:after="0"/>
        <w:rPr>
          <w:rFonts w:ascii="Trebuchet MS" w:cs="Trebuchet MS" w:hAnsi="Trebuchet MS" w:eastAsia="Trebuchet MS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right="120"/>
        <w:rPr>
          <w:rFonts w:ascii="Trebuchet MS" w:cs="Trebuchet MS" w:hAnsi="Trebuchet MS" w:eastAsia="Trebuchet MS"/>
          <w:sz w:val="22"/>
          <w:szCs w:val="22"/>
          <w:lang w:val="en-US"/>
        </w:rPr>
      </w:pPr>
    </w:p>
    <w:p>
      <w:pPr>
        <w:pStyle w:val="Body"/>
        <w:widowControl w:val="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Body"/>
      </w:pPr>
    </w:p>
    <w:p>
      <w:pPr>
        <w:pStyle w:val="Body"/>
      </w:pP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✓"/>
      <w:lvlJc w:val="left"/>
      <w:pPr>
        <w:tabs>
          <w:tab w:val="left" w:pos="360"/>
        </w:tabs>
        <w:ind w:left="10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3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Suggestions">
    <w:name w:val="Suggestions"/>
    <w:next w:val="Suggestion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666699"/>
      <w:spacing w:val="0"/>
      <w:kern w:val="0"/>
      <w:position w:val="0"/>
      <w:sz w:val="22"/>
      <w:szCs w:val="22"/>
      <w:u w:val="none" w:color="666699"/>
      <w:shd w:val="nil" w:color="auto" w:fill="auto"/>
      <w:vertAlign w:val="baseline"/>
      <w:lang w:val="en-US"/>
      <w14:textFill>
        <w14:solidFill>
          <w14:srgbClr w14:val="666699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