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97" w:rsidRDefault="00525597" w:rsidP="00525597">
      <w:pPr>
        <w:tabs>
          <w:tab w:val="left" w:pos="9968"/>
        </w:tabs>
        <w:spacing w:after="0"/>
        <w:ind w:right="326"/>
        <w:jc w:val="center"/>
        <w:rPr>
          <w:sz w:val="30"/>
        </w:rPr>
      </w:pPr>
    </w:p>
    <w:p w:rsidR="00781954" w:rsidRDefault="00CF3561" w:rsidP="00525597">
      <w:pPr>
        <w:tabs>
          <w:tab w:val="left" w:pos="9968"/>
        </w:tabs>
        <w:spacing w:after="0"/>
        <w:ind w:right="326"/>
        <w:jc w:val="center"/>
      </w:pPr>
      <w:r>
        <w:rPr>
          <w:sz w:val="30"/>
        </w:rPr>
        <w:t>"A Woman's Corner"</w:t>
      </w:r>
    </w:p>
    <w:p w:rsidR="00781954" w:rsidRPr="004A488F" w:rsidRDefault="00CF3561">
      <w:pPr>
        <w:pStyle w:val="Heading1"/>
        <w:spacing w:after="262" w:line="259" w:lineRule="auto"/>
        <w:ind w:left="0" w:right="355"/>
        <w:rPr>
          <w:b/>
          <w:color w:val="4472C4" w:themeColor="accent1"/>
        </w:rPr>
      </w:pPr>
      <w:r w:rsidRPr="004A488F">
        <w:rPr>
          <w:b/>
          <w:color w:val="4472C4" w:themeColor="accent1"/>
          <w:u w:color="000000"/>
        </w:rPr>
        <w:t>www.awomanscorner.</w:t>
      </w:r>
      <w:r w:rsidR="004A488F" w:rsidRPr="004A488F">
        <w:rPr>
          <w:b/>
          <w:color w:val="4472C4" w:themeColor="accent1"/>
          <w:u w:color="000000"/>
        </w:rPr>
        <w:t>net</w:t>
      </w:r>
    </w:p>
    <w:p w:rsidR="00781954" w:rsidRPr="00D7624E" w:rsidRDefault="00CF3561" w:rsidP="00D7624E">
      <w:pPr>
        <w:spacing w:after="0"/>
        <w:ind w:right="355"/>
        <w:jc w:val="center"/>
        <w:rPr>
          <w:sz w:val="20"/>
          <w:szCs w:val="20"/>
        </w:rPr>
      </w:pPr>
      <w:r w:rsidRPr="00D7624E">
        <w:rPr>
          <w:sz w:val="20"/>
          <w:szCs w:val="20"/>
        </w:rPr>
        <w:t>Presents</w:t>
      </w:r>
    </w:p>
    <w:p w:rsidR="00781954" w:rsidRPr="00D7624E" w:rsidRDefault="00CF3561" w:rsidP="00D7624E">
      <w:pPr>
        <w:spacing w:after="0"/>
        <w:ind w:right="355"/>
        <w:jc w:val="center"/>
        <w:rPr>
          <w:i/>
          <w:sz w:val="20"/>
          <w:szCs w:val="20"/>
        </w:rPr>
      </w:pPr>
      <w:r w:rsidRPr="00D7624E">
        <w:rPr>
          <w:i/>
          <w:sz w:val="20"/>
          <w:szCs w:val="20"/>
        </w:rPr>
        <w:t>The Other Side of</w:t>
      </w:r>
      <w:r w:rsidR="008C502D" w:rsidRPr="00D7624E">
        <w:rPr>
          <w:i/>
          <w:sz w:val="20"/>
          <w:szCs w:val="20"/>
        </w:rPr>
        <w:t xml:space="preserve"> </w:t>
      </w:r>
      <w:r w:rsidRPr="00D7624E">
        <w:rPr>
          <w:i/>
          <w:sz w:val="20"/>
          <w:szCs w:val="20"/>
        </w:rPr>
        <w:t>the Mountain</w:t>
      </w:r>
    </w:p>
    <w:p w:rsidR="00781954" w:rsidRPr="00D7624E" w:rsidRDefault="00CF3561" w:rsidP="00525597">
      <w:pPr>
        <w:spacing w:after="233"/>
        <w:jc w:val="center"/>
        <w:rPr>
          <w:sz w:val="20"/>
          <w:szCs w:val="20"/>
        </w:rPr>
      </w:pPr>
      <w:r w:rsidRPr="00D7624E">
        <w:rPr>
          <w:sz w:val="20"/>
          <w:szCs w:val="20"/>
        </w:rPr>
        <w:t>[Building Strategies to Prevent Domestic Violence]</w:t>
      </w:r>
    </w:p>
    <w:p w:rsidR="00781954" w:rsidRPr="00525597" w:rsidRDefault="00CF3561" w:rsidP="00525597">
      <w:pPr>
        <w:spacing w:after="211" w:line="216" w:lineRule="auto"/>
        <w:ind w:right="34"/>
        <w:rPr>
          <w:sz w:val="24"/>
          <w:szCs w:val="24"/>
        </w:rPr>
      </w:pPr>
      <w:r w:rsidRPr="00525597">
        <w:rPr>
          <w:b/>
          <w:i/>
          <w:sz w:val="24"/>
          <w:szCs w:val="24"/>
        </w:rPr>
        <w:t xml:space="preserve">The Other Side of the Mountain </w:t>
      </w:r>
      <w:r w:rsidRPr="00525597">
        <w:rPr>
          <w:sz w:val="24"/>
          <w:szCs w:val="24"/>
        </w:rPr>
        <w:t xml:space="preserve">[Building Strategies to Prevent Domestic Violence] is an </w:t>
      </w:r>
      <w:r w:rsidR="009D6174">
        <w:rPr>
          <w:sz w:val="24"/>
          <w:szCs w:val="24"/>
        </w:rPr>
        <w:t>initiative</w:t>
      </w:r>
      <w:r w:rsidRPr="00525597">
        <w:rPr>
          <w:sz w:val="24"/>
          <w:szCs w:val="24"/>
        </w:rPr>
        <w:t xml:space="preserve"> of </w:t>
      </w:r>
      <w:r w:rsidRPr="004A488F">
        <w:rPr>
          <w:b/>
          <w:color w:val="4472C4" w:themeColor="accent1"/>
          <w:sz w:val="24"/>
          <w:szCs w:val="24"/>
          <w:u w:color="000000"/>
        </w:rPr>
        <w:t>www.awomanscomer.</w:t>
      </w:r>
      <w:r w:rsidR="008D1C08" w:rsidRPr="004A488F">
        <w:rPr>
          <w:b/>
          <w:color w:val="4472C4" w:themeColor="accent1"/>
          <w:sz w:val="24"/>
          <w:szCs w:val="24"/>
          <w:u w:color="000000"/>
        </w:rPr>
        <w:t>net</w:t>
      </w:r>
      <w:r w:rsidRPr="004A488F">
        <w:rPr>
          <w:color w:val="4472C4" w:themeColor="accent1"/>
          <w:sz w:val="24"/>
          <w:szCs w:val="24"/>
        </w:rPr>
        <w:t xml:space="preserve"> </w:t>
      </w:r>
      <w:r w:rsidR="00083F9D" w:rsidRPr="00525597">
        <w:rPr>
          <w:sz w:val="24"/>
          <w:szCs w:val="24"/>
        </w:rPr>
        <w:t xml:space="preserve">that </w:t>
      </w:r>
      <w:r w:rsidRPr="00525597">
        <w:rPr>
          <w:sz w:val="24"/>
          <w:szCs w:val="24"/>
        </w:rPr>
        <w:t>will introduce cost</w:t>
      </w:r>
      <w:r w:rsidR="008C502D" w:rsidRPr="00525597">
        <w:rPr>
          <w:sz w:val="24"/>
          <w:szCs w:val="24"/>
        </w:rPr>
        <w:t>-</w:t>
      </w:r>
      <w:r w:rsidRPr="00525597">
        <w:rPr>
          <w:sz w:val="24"/>
          <w:szCs w:val="24"/>
        </w:rPr>
        <w:t>effective</w:t>
      </w:r>
      <w:r w:rsidR="008C502D" w:rsidRPr="00525597">
        <w:rPr>
          <w:sz w:val="24"/>
          <w:szCs w:val="24"/>
        </w:rPr>
        <w:t>,</w:t>
      </w:r>
      <w:r w:rsidRPr="00525597">
        <w:rPr>
          <w:sz w:val="24"/>
          <w:szCs w:val="24"/>
        </w:rPr>
        <w:t xml:space="preserve"> </w:t>
      </w:r>
      <w:r w:rsidR="00083F9D" w:rsidRPr="00525597">
        <w:rPr>
          <w:sz w:val="24"/>
          <w:szCs w:val="24"/>
        </w:rPr>
        <w:t xml:space="preserve">on-line self-directed personal development workshops </w:t>
      </w:r>
      <w:r w:rsidRPr="00525597">
        <w:rPr>
          <w:sz w:val="24"/>
          <w:szCs w:val="24"/>
        </w:rPr>
        <w:t>designed to assist women in transition</w:t>
      </w:r>
      <w:r w:rsidR="00083F9D" w:rsidRPr="00525597">
        <w:rPr>
          <w:sz w:val="24"/>
          <w:szCs w:val="24"/>
        </w:rPr>
        <w:t xml:space="preserve"> </w:t>
      </w:r>
      <w:r w:rsidRPr="00525597">
        <w:rPr>
          <w:sz w:val="24"/>
          <w:szCs w:val="24"/>
        </w:rPr>
        <w:t>who are living in temporary residen</w:t>
      </w:r>
      <w:r w:rsidR="0048596F">
        <w:rPr>
          <w:sz w:val="24"/>
          <w:szCs w:val="24"/>
        </w:rPr>
        <w:t>ces and/or</w:t>
      </w:r>
      <w:r w:rsidRPr="00525597">
        <w:rPr>
          <w:sz w:val="24"/>
          <w:szCs w:val="24"/>
        </w:rPr>
        <w:t xml:space="preserve"> family </w:t>
      </w:r>
      <w:r w:rsidR="002C10BF" w:rsidRPr="00525597">
        <w:rPr>
          <w:sz w:val="24"/>
          <w:szCs w:val="24"/>
        </w:rPr>
        <w:t xml:space="preserve">shelters to redesign </w:t>
      </w:r>
      <w:r w:rsidRPr="00525597">
        <w:rPr>
          <w:sz w:val="24"/>
          <w:szCs w:val="24"/>
        </w:rPr>
        <w:t xml:space="preserve">their lives, </w:t>
      </w:r>
      <w:r w:rsidR="002C10BF" w:rsidRPr="00525597">
        <w:rPr>
          <w:sz w:val="24"/>
          <w:szCs w:val="24"/>
        </w:rPr>
        <w:t>one principle at a time</w:t>
      </w:r>
      <w:r w:rsidR="0048596F">
        <w:rPr>
          <w:sz w:val="24"/>
          <w:szCs w:val="24"/>
        </w:rPr>
        <w:t>.  B</w:t>
      </w:r>
      <w:r w:rsidR="002C10BF" w:rsidRPr="00525597">
        <w:rPr>
          <w:sz w:val="24"/>
          <w:szCs w:val="24"/>
        </w:rPr>
        <w:t xml:space="preserve">y </w:t>
      </w:r>
      <w:r w:rsidRPr="00525597">
        <w:rPr>
          <w:sz w:val="24"/>
          <w:szCs w:val="24"/>
        </w:rPr>
        <w:t>using the most basic fundamental</w:t>
      </w:r>
      <w:r w:rsidR="00E55158" w:rsidRPr="00525597">
        <w:rPr>
          <w:sz w:val="24"/>
          <w:szCs w:val="24"/>
        </w:rPr>
        <w:t xml:space="preserve"> </w:t>
      </w:r>
      <w:r w:rsidR="002C10BF" w:rsidRPr="00525597">
        <w:rPr>
          <w:sz w:val="24"/>
          <w:szCs w:val="24"/>
        </w:rPr>
        <w:t xml:space="preserve">strategies </w:t>
      </w:r>
      <w:r w:rsidR="0048596F">
        <w:rPr>
          <w:sz w:val="24"/>
          <w:szCs w:val="24"/>
        </w:rPr>
        <w:t xml:space="preserve">they </w:t>
      </w:r>
      <w:r w:rsidRPr="00525597">
        <w:rPr>
          <w:sz w:val="24"/>
          <w:szCs w:val="24"/>
        </w:rPr>
        <w:t>to</w:t>
      </w:r>
      <w:r w:rsidR="0048596F">
        <w:rPr>
          <w:sz w:val="24"/>
          <w:szCs w:val="24"/>
        </w:rPr>
        <w:t>o can</w:t>
      </w:r>
      <w:r w:rsidRPr="00525597">
        <w:rPr>
          <w:sz w:val="24"/>
          <w:szCs w:val="24"/>
        </w:rPr>
        <w:t xml:space="preserve"> live </w:t>
      </w:r>
      <w:r w:rsidR="0048596F">
        <w:rPr>
          <w:sz w:val="24"/>
          <w:szCs w:val="24"/>
        </w:rPr>
        <w:t xml:space="preserve">their lives </w:t>
      </w:r>
      <w:r w:rsidRPr="00525597">
        <w:rPr>
          <w:sz w:val="24"/>
          <w:szCs w:val="24"/>
        </w:rPr>
        <w:t>with dignity, confidence, perseverance and hope.</w:t>
      </w:r>
    </w:p>
    <w:p w:rsidR="00781954" w:rsidRPr="00525597" w:rsidRDefault="00CF3561" w:rsidP="00525597">
      <w:pPr>
        <w:spacing w:after="120" w:line="216" w:lineRule="auto"/>
        <w:ind w:right="34"/>
        <w:jc w:val="both"/>
        <w:rPr>
          <w:sz w:val="24"/>
          <w:szCs w:val="24"/>
        </w:rPr>
      </w:pPr>
      <w:r w:rsidRPr="00525597">
        <w:rPr>
          <w:b/>
          <w:i/>
          <w:sz w:val="24"/>
          <w:szCs w:val="24"/>
        </w:rPr>
        <w:t>The Other Side of the Mountain</w:t>
      </w:r>
      <w:r w:rsidRPr="00525597">
        <w:rPr>
          <w:sz w:val="24"/>
          <w:szCs w:val="24"/>
        </w:rPr>
        <w:t xml:space="preserve"> [Building Strategies to Prevent Domestic Violence] </w:t>
      </w:r>
      <w:r w:rsidR="008C502D" w:rsidRPr="00525597">
        <w:rPr>
          <w:sz w:val="24"/>
          <w:szCs w:val="24"/>
        </w:rPr>
        <w:t>can</w:t>
      </w:r>
      <w:r w:rsidRPr="00525597">
        <w:rPr>
          <w:sz w:val="24"/>
          <w:szCs w:val="24"/>
        </w:rPr>
        <w:t xml:space="preserve"> be </w:t>
      </w:r>
      <w:r w:rsidR="00726FB4">
        <w:rPr>
          <w:sz w:val="24"/>
          <w:szCs w:val="24"/>
        </w:rPr>
        <w:t>implemented</w:t>
      </w:r>
      <w:r w:rsidRPr="00525597">
        <w:rPr>
          <w:sz w:val="24"/>
          <w:szCs w:val="24"/>
        </w:rPr>
        <w:t xml:space="preserve"> </w:t>
      </w:r>
      <w:r w:rsidR="00726FB4">
        <w:rPr>
          <w:sz w:val="24"/>
          <w:szCs w:val="24"/>
        </w:rPr>
        <w:t xml:space="preserve">from </w:t>
      </w:r>
      <w:r w:rsidRPr="00525597">
        <w:rPr>
          <w:sz w:val="24"/>
          <w:szCs w:val="24"/>
        </w:rPr>
        <w:t xml:space="preserve">residential shelters for women and </w:t>
      </w:r>
      <w:r w:rsidR="008C502D" w:rsidRPr="00525597">
        <w:rPr>
          <w:sz w:val="24"/>
          <w:szCs w:val="24"/>
        </w:rPr>
        <w:t xml:space="preserve">families and used as </w:t>
      </w:r>
      <w:r w:rsidRPr="00525597">
        <w:rPr>
          <w:sz w:val="24"/>
          <w:szCs w:val="24"/>
        </w:rPr>
        <w:t xml:space="preserve">a prototype </w:t>
      </w:r>
      <w:r w:rsidR="008C502D" w:rsidRPr="00525597">
        <w:rPr>
          <w:sz w:val="24"/>
          <w:szCs w:val="24"/>
        </w:rPr>
        <w:t>that can be</w:t>
      </w:r>
      <w:r w:rsidRPr="00525597">
        <w:rPr>
          <w:sz w:val="24"/>
          <w:szCs w:val="24"/>
        </w:rPr>
        <w:t xml:space="preserve"> duplicated </w:t>
      </w:r>
      <w:r w:rsidR="00A523D9" w:rsidRPr="00525597">
        <w:rPr>
          <w:sz w:val="24"/>
          <w:szCs w:val="24"/>
        </w:rPr>
        <w:t>as a c</w:t>
      </w:r>
      <w:r w:rsidRPr="00525597">
        <w:rPr>
          <w:sz w:val="24"/>
          <w:szCs w:val="24"/>
        </w:rPr>
        <w:t>ommunity resource program</w:t>
      </w:r>
      <w:r w:rsidR="00A523D9" w:rsidRPr="00525597">
        <w:rPr>
          <w:sz w:val="24"/>
          <w:szCs w:val="24"/>
        </w:rPr>
        <w:t xml:space="preserve">; </w:t>
      </w:r>
      <w:r w:rsidR="008C502D" w:rsidRPr="00525597">
        <w:rPr>
          <w:sz w:val="24"/>
          <w:szCs w:val="24"/>
        </w:rPr>
        <w:t xml:space="preserve">and as women </w:t>
      </w:r>
      <w:r w:rsidRPr="00525597">
        <w:rPr>
          <w:sz w:val="24"/>
          <w:szCs w:val="24"/>
        </w:rPr>
        <w:t>appl</w:t>
      </w:r>
      <w:r w:rsidR="008C502D" w:rsidRPr="00525597">
        <w:rPr>
          <w:sz w:val="24"/>
          <w:szCs w:val="24"/>
        </w:rPr>
        <w:t>y the</w:t>
      </w:r>
      <w:r w:rsidR="00A523D9" w:rsidRPr="00525597">
        <w:rPr>
          <w:sz w:val="24"/>
          <w:szCs w:val="24"/>
        </w:rPr>
        <w:t>se basic</w:t>
      </w:r>
      <w:r w:rsidR="008C502D" w:rsidRPr="00525597">
        <w:rPr>
          <w:sz w:val="24"/>
          <w:szCs w:val="24"/>
        </w:rPr>
        <w:t xml:space="preserve"> principles</w:t>
      </w:r>
      <w:r w:rsidRPr="00525597">
        <w:rPr>
          <w:sz w:val="24"/>
          <w:szCs w:val="24"/>
        </w:rPr>
        <w:t xml:space="preserve"> to </w:t>
      </w:r>
      <w:r w:rsidR="00043FAE" w:rsidRPr="00525597">
        <w:rPr>
          <w:sz w:val="24"/>
          <w:szCs w:val="24"/>
        </w:rPr>
        <w:t>t</w:t>
      </w:r>
      <w:r w:rsidRPr="00525597">
        <w:rPr>
          <w:sz w:val="24"/>
          <w:szCs w:val="24"/>
        </w:rPr>
        <w:t>he</w:t>
      </w:r>
      <w:r w:rsidR="00043FAE" w:rsidRPr="00525597">
        <w:rPr>
          <w:sz w:val="24"/>
          <w:szCs w:val="24"/>
        </w:rPr>
        <w:t>i</w:t>
      </w:r>
      <w:r w:rsidRPr="00525597">
        <w:rPr>
          <w:sz w:val="24"/>
          <w:szCs w:val="24"/>
        </w:rPr>
        <w:t>r everyday li</w:t>
      </w:r>
      <w:r w:rsidR="00726FB4">
        <w:rPr>
          <w:sz w:val="24"/>
          <w:szCs w:val="24"/>
        </w:rPr>
        <w:t>ves they</w:t>
      </w:r>
      <w:r w:rsidR="008C502D" w:rsidRPr="00525597">
        <w:rPr>
          <w:sz w:val="24"/>
          <w:szCs w:val="24"/>
        </w:rPr>
        <w:t xml:space="preserve"> can learn </w:t>
      </w:r>
      <w:r w:rsidR="00043FAE" w:rsidRPr="00525597">
        <w:rPr>
          <w:sz w:val="24"/>
          <w:szCs w:val="24"/>
        </w:rPr>
        <w:t xml:space="preserve">and practice </w:t>
      </w:r>
      <w:r w:rsidR="008C502D" w:rsidRPr="00525597">
        <w:rPr>
          <w:sz w:val="24"/>
          <w:szCs w:val="24"/>
        </w:rPr>
        <w:t>s</w:t>
      </w:r>
      <w:r w:rsidRPr="00525597">
        <w:rPr>
          <w:sz w:val="24"/>
          <w:szCs w:val="24"/>
        </w:rPr>
        <w:t xml:space="preserve">kills that will enable her to </w:t>
      </w:r>
      <w:r w:rsidR="00043FAE" w:rsidRPr="00525597">
        <w:rPr>
          <w:sz w:val="24"/>
          <w:szCs w:val="24"/>
        </w:rPr>
        <w:t xml:space="preserve">feel more </w:t>
      </w:r>
      <w:r w:rsidRPr="00525597">
        <w:rPr>
          <w:sz w:val="24"/>
          <w:szCs w:val="24"/>
        </w:rPr>
        <w:t xml:space="preserve">in control of her life. </w:t>
      </w:r>
      <w:r w:rsidR="00A523D9" w:rsidRPr="00525597">
        <w:rPr>
          <w:sz w:val="24"/>
          <w:szCs w:val="24"/>
        </w:rPr>
        <w:t xml:space="preserve"> And, in sp</w:t>
      </w:r>
      <w:r w:rsidRPr="00525597">
        <w:rPr>
          <w:sz w:val="24"/>
          <w:szCs w:val="24"/>
        </w:rPr>
        <w:t xml:space="preserve">ite of her </w:t>
      </w:r>
      <w:r w:rsidR="008C502D" w:rsidRPr="00525597">
        <w:rPr>
          <w:sz w:val="24"/>
          <w:szCs w:val="24"/>
        </w:rPr>
        <w:t>extremal</w:t>
      </w:r>
      <w:r w:rsidRPr="00525597">
        <w:rPr>
          <w:sz w:val="24"/>
          <w:szCs w:val="24"/>
        </w:rPr>
        <w:t xml:space="preserve"> circumstances, women can </w:t>
      </w:r>
      <w:r w:rsidR="00043FAE" w:rsidRPr="00525597">
        <w:rPr>
          <w:sz w:val="24"/>
          <w:szCs w:val="24"/>
        </w:rPr>
        <w:t>begin to</w:t>
      </w:r>
      <w:r w:rsidRPr="00525597">
        <w:rPr>
          <w:sz w:val="24"/>
          <w:szCs w:val="24"/>
        </w:rPr>
        <w:t xml:space="preserve"> rebuild their lives in an emotional environment that will foster harmony and a healthy self-esteem. Through a series of online </w:t>
      </w:r>
      <w:r w:rsidR="00726FB4">
        <w:rPr>
          <w:sz w:val="24"/>
          <w:szCs w:val="24"/>
        </w:rPr>
        <w:t>self-directed Workshops</w:t>
      </w:r>
      <w:r w:rsidRPr="00525597">
        <w:rPr>
          <w:sz w:val="24"/>
          <w:szCs w:val="24"/>
        </w:rPr>
        <w:t>, writ</w:t>
      </w:r>
      <w:r w:rsidR="00726FB4">
        <w:rPr>
          <w:sz w:val="24"/>
          <w:szCs w:val="24"/>
        </w:rPr>
        <w:t>ing</w:t>
      </w:r>
      <w:r w:rsidRPr="00525597">
        <w:rPr>
          <w:sz w:val="24"/>
          <w:szCs w:val="24"/>
        </w:rPr>
        <w:t xml:space="preserve"> exercises, and </w:t>
      </w:r>
      <w:r w:rsidR="00A523D9" w:rsidRPr="00525597">
        <w:rPr>
          <w:sz w:val="24"/>
          <w:szCs w:val="24"/>
        </w:rPr>
        <w:t>resources</w:t>
      </w:r>
      <w:r w:rsidR="00726FB4">
        <w:rPr>
          <w:sz w:val="24"/>
          <w:szCs w:val="24"/>
        </w:rPr>
        <w:t>,</w:t>
      </w:r>
      <w:r w:rsidR="00A523D9" w:rsidRPr="00525597">
        <w:rPr>
          <w:sz w:val="24"/>
          <w:szCs w:val="24"/>
        </w:rPr>
        <w:t xml:space="preserve"> p</w:t>
      </w:r>
      <w:r w:rsidRPr="00525597">
        <w:rPr>
          <w:sz w:val="24"/>
          <w:szCs w:val="24"/>
        </w:rPr>
        <w:t xml:space="preserve">articipants can access </w:t>
      </w:r>
      <w:r w:rsidRPr="004A488F">
        <w:rPr>
          <w:b/>
          <w:color w:val="4472C4" w:themeColor="accent1"/>
          <w:sz w:val="24"/>
          <w:szCs w:val="24"/>
          <w:u w:color="000000"/>
        </w:rPr>
        <w:t>www.awomanscorner.</w:t>
      </w:r>
      <w:r w:rsidR="00726FB4" w:rsidRPr="004A488F">
        <w:rPr>
          <w:b/>
          <w:color w:val="4472C4" w:themeColor="accent1"/>
          <w:sz w:val="24"/>
          <w:szCs w:val="24"/>
          <w:u w:color="000000"/>
        </w:rPr>
        <w:t>net</w:t>
      </w:r>
      <w:r w:rsidRPr="004A488F">
        <w:rPr>
          <w:color w:val="4472C4" w:themeColor="accent1"/>
          <w:sz w:val="24"/>
          <w:szCs w:val="24"/>
        </w:rPr>
        <w:t xml:space="preserve"> </w:t>
      </w:r>
      <w:r w:rsidRPr="00525597">
        <w:rPr>
          <w:sz w:val="24"/>
          <w:szCs w:val="24"/>
        </w:rPr>
        <w:t>t</w:t>
      </w:r>
      <w:r w:rsidR="00A523D9" w:rsidRPr="00525597">
        <w:rPr>
          <w:sz w:val="24"/>
          <w:szCs w:val="24"/>
        </w:rPr>
        <w:t>o</w:t>
      </w:r>
      <w:r w:rsidRPr="00525597">
        <w:rPr>
          <w:sz w:val="24"/>
          <w:szCs w:val="24"/>
        </w:rPr>
        <w:t xml:space="preserve"> enrich </w:t>
      </w:r>
      <w:r w:rsidR="00726FB4">
        <w:rPr>
          <w:sz w:val="24"/>
          <w:szCs w:val="24"/>
        </w:rPr>
        <w:t>t</w:t>
      </w:r>
      <w:r w:rsidRPr="00525597">
        <w:rPr>
          <w:sz w:val="24"/>
          <w:szCs w:val="24"/>
        </w:rPr>
        <w:t>he</w:t>
      </w:r>
      <w:r w:rsidR="00726FB4">
        <w:rPr>
          <w:sz w:val="24"/>
          <w:szCs w:val="24"/>
        </w:rPr>
        <w:t>i</w:t>
      </w:r>
      <w:r w:rsidRPr="00525597">
        <w:rPr>
          <w:sz w:val="24"/>
          <w:szCs w:val="24"/>
        </w:rPr>
        <w:t>r personal development</w:t>
      </w:r>
      <w:r w:rsidR="00A523D9" w:rsidRPr="00525597">
        <w:rPr>
          <w:sz w:val="24"/>
          <w:szCs w:val="24"/>
        </w:rPr>
        <w:t>;</w:t>
      </w:r>
      <w:r w:rsidR="00043FAE" w:rsidRPr="00525597">
        <w:rPr>
          <w:sz w:val="24"/>
          <w:szCs w:val="24"/>
        </w:rPr>
        <w:t xml:space="preserve"> </w:t>
      </w:r>
      <w:r w:rsidR="00726FB4">
        <w:rPr>
          <w:sz w:val="24"/>
          <w:szCs w:val="24"/>
        </w:rPr>
        <w:t>however, t</w:t>
      </w:r>
      <w:r w:rsidRPr="00525597">
        <w:rPr>
          <w:sz w:val="24"/>
          <w:szCs w:val="24"/>
        </w:rPr>
        <w:t>he</w:t>
      </w:r>
      <w:r w:rsidR="00726FB4">
        <w:rPr>
          <w:sz w:val="24"/>
          <w:szCs w:val="24"/>
        </w:rPr>
        <w:t>i</w:t>
      </w:r>
      <w:r w:rsidRPr="00525597">
        <w:rPr>
          <w:sz w:val="24"/>
          <w:szCs w:val="24"/>
        </w:rPr>
        <w:t xml:space="preserve">r success will </w:t>
      </w:r>
      <w:r w:rsidR="00726FB4">
        <w:rPr>
          <w:sz w:val="24"/>
          <w:szCs w:val="24"/>
        </w:rPr>
        <w:t>depend</w:t>
      </w:r>
      <w:r w:rsidRPr="00525597">
        <w:rPr>
          <w:sz w:val="24"/>
          <w:szCs w:val="24"/>
        </w:rPr>
        <w:t xml:space="preserve"> on </w:t>
      </w:r>
      <w:r w:rsidR="00726FB4">
        <w:rPr>
          <w:sz w:val="24"/>
          <w:szCs w:val="24"/>
        </w:rPr>
        <w:t>t</w:t>
      </w:r>
      <w:r w:rsidRPr="00525597">
        <w:rPr>
          <w:sz w:val="24"/>
          <w:szCs w:val="24"/>
        </w:rPr>
        <w:t>he</w:t>
      </w:r>
      <w:r w:rsidR="00726FB4">
        <w:rPr>
          <w:sz w:val="24"/>
          <w:szCs w:val="24"/>
        </w:rPr>
        <w:t>i</w:t>
      </w:r>
      <w:r w:rsidRPr="00525597">
        <w:rPr>
          <w:sz w:val="24"/>
          <w:szCs w:val="24"/>
        </w:rPr>
        <w:t xml:space="preserve">r own diligence and willingness to build a healthier relationship </w:t>
      </w:r>
      <w:r w:rsidR="002F65ED">
        <w:rPr>
          <w:sz w:val="24"/>
          <w:szCs w:val="24"/>
        </w:rPr>
        <w:t xml:space="preserve">and bond </w:t>
      </w:r>
      <w:r w:rsidRPr="00525597">
        <w:rPr>
          <w:sz w:val="24"/>
          <w:szCs w:val="24"/>
        </w:rPr>
        <w:t xml:space="preserve">with </w:t>
      </w:r>
      <w:r w:rsidR="002F65ED">
        <w:rPr>
          <w:sz w:val="24"/>
          <w:szCs w:val="24"/>
        </w:rPr>
        <w:t>t</w:t>
      </w:r>
      <w:r w:rsidRPr="00525597">
        <w:rPr>
          <w:sz w:val="24"/>
          <w:szCs w:val="24"/>
        </w:rPr>
        <w:t>he</w:t>
      </w:r>
      <w:r w:rsidR="002F65ED">
        <w:rPr>
          <w:sz w:val="24"/>
          <w:szCs w:val="24"/>
        </w:rPr>
        <w:t>m</w:t>
      </w:r>
      <w:r w:rsidRPr="00525597">
        <w:rPr>
          <w:sz w:val="24"/>
          <w:szCs w:val="24"/>
        </w:rPr>
        <w:t>sel</w:t>
      </w:r>
      <w:r w:rsidR="002F65ED">
        <w:rPr>
          <w:sz w:val="24"/>
          <w:szCs w:val="24"/>
        </w:rPr>
        <w:t>ves</w:t>
      </w:r>
      <w:r w:rsidRPr="00525597">
        <w:rPr>
          <w:sz w:val="24"/>
          <w:szCs w:val="24"/>
        </w:rPr>
        <w:t xml:space="preserve"> and </w:t>
      </w:r>
      <w:r w:rsidR="002F65ED">
        <w:rPr>
          <w:sz w:val="24"/>
          <w:szCs w:val="24"/>
        </w:rPr>
        <w:t>t</w:t>
      </w:r>
      <w:r w:rsidRPr="00525597">
        <w:rPr>
          <w:sz w:val="24"/>
          <w:szCs w:val="24"/>
        </w:rPr>
        <w:t>he</w:t>
      </w:r>
      <w:r w:rsidR="002F65ED">
        <w:rPr>
          <w:sz w:val="24"/>
          <w:szCs w:val="24"/>
        </w:rPr>
        <w:t>i</w:t>
      </w:r>
      <w:r w:rsidRPr="00525597">
        <w:rPr>
          <w:sz w:val="24"/>
          <w:szCs w:val="24"/>
        </w:rPr>
        <w:t>r children</w:t>
      </w:r>
      <w:r w:rsidR="002F65ED">
        <w:rPr>
          <w:sz w:val="24"/>
          <w:szCs w:val="24"/>
        </w:rPr>
        <w:t xml:space="preserve">.  Their </w:t>
      </w:r>
      <w:r w:rsidRPr="00525597">
        <w:rPr>
          <w:sz w:val="24"/>
          <w:szCs w:val="24"/>
        </w:rPr>
        <w:t xml:space="preserve">self-esteem; </w:t>
      </w:r>
      <w:r w:rsidR="002F65ED">
        <w:rPr>
          <w:sz w:val="24"/>
          <w:szCs w:val="24"/>
        </w:rPr>
        <w:t xml:space="preserve">their </w:t>
      </w:r>
      <w:r w:rsidRPr="00525597">
        <w:rPr>
          <w:sz w:val="24"/>
          <w:szCs w:val="24"/>
        </w:rPr>
        <w:t>interpersonal communications skills;</w:t>
      </w:r>
      <w:r w:rsidR="002F65ED">
        <w:rPr>
          <w:sz w:val="24"/>
          <w:szCs w:val="24"/>
        </w:rPr>
        <w:t xml:space="preserve"> their</w:t>
      </w:r>
      <w:r w:rsidRPr="00525597">
        <w:rPr>
          <w:sz w:val="24"/>
          <w:szCs w:val="24"/>
        </w:rPr>
        <w:t xml:space="preserve"> </w:t>
      </w:r>
      <w:r w:rsidR="002F65ED">
        <w:rPr>
          <w:sz w:val="24"/>
          <w:szCs w:val="24"/>
        </w:rPr>
        <w:t xml:space="preserve">self- </w:t>
      </w:r>
      <w:r w:rsidRPr="00525597">
        <w:rPr>
          <w:sz w:val="24"/>
          <w:szCs w:val="24"/>
        </w:rPr>
        <w:t>awareness</w:t>
      </w:r>
      <w:r w:rsidR="002F65ED">
        <w:rPr>
          <w:sz w:val="24"/>
          <w:szCs w:val="24"/>
        </w:rPr>
        <w:t xml:space="preserve"> of </w:t>
      </w:r>
      <w:r w:rsidR="002F65ED" w:rsidRPr="00525597">
        <w:rPr>
          <w:sz w:val="24"/>
          <w:szCs w:val="24"/>
        </w:rPr>
        <w:t>health</w:t>
      </w:r>
      <w:r w:rsidR="002F65ED">
        <w:rPr>
          <w:sz w:val="24"/>
          <w:szCs w:val="24"/>
        </w:rPr>
        <w:t xml:space="preserve"> </w:t>
      </w:r>
      <w:r w:rsidRPr="00525597">
        <w:rPr>
          <w:sz w:val="24"/>
          <w:szCs w:val="24"/>
        </w:rPr>
        <w:t>and prevention</w:t>
      </w:r>
      <w:r w:rsidR="002F65ED">
        <w:rPr>
          <w:sz w:val="24"/>
          <w:szCs w:val="24"/>
        </w:rPr>
        <w:t xml:space="preserve"> will escalate and become the epitome of their w</w:t>
      </w:r>
      <w:r w:rsidRPr="00525597">
        <w:rPr>
          <w:sz w:val="24"/>
          <w:szCs w:val="24"/>
        </w:rPr>
        <w:t xml:space="preserve">ork ethics; financial management; parenting skills and </w:t>
      </w:r>
      <w:r w:rsidR="002F65ED">
        <w:rPr>
          <w:sz w:val="24"/>
          <w:szCs w:val="24"/>
        </w:rPr>
        <w:t xml:space="preserve">pursuit of higher </w:t>
      </w:r>
      <w:r w:rsidRPr="00525597">
        <w:rPr>
          <w:sz w:val="24"/>
          <w:szCs w:val="24"/>
        </w:rPr>
        <w:t>educational opportunities. As she</w:t>
      </w:r>
      <w:r w:rsidR="002F65ED">
        <w:rPr>
          <w:sz w:val="24"/>
          <w:szCs w:val="24"/>
        </w:rPr>
        <w:t>/he</w:t>
      </w:r>
      <w:r w:rsidRPr="00525597">
        <w:rPr>
          <w:sz w:val="24"/>
          <w:szCs w:val="24"/>
        </w:rPr>
        <w:t xml:space="preserve"> progresses, we will all benefit from stamping out domestic violence from its origin</w:t>
      </w:r>
      <w:r w:rsidR="002F65ED">
        <w:rPr>
          <w:sz w:val="24"/>
          <w:szCs w:val="24"/>
        </w:rPr>
        <w:t xml:space="preserve"> of source</w:t>
      </w:r>
      <w:r w:rsidRPr="00525597">
        <w:rPr>
          <w:sz w:val="24"/>
          <w:szCs w:val="24"/>
        </w:rPr>
        <w:t>, and begin to rebuild our communities</w:t>
      </w:r>
      <w:r w:rsidR="0004588A">
        <w:rPr>
          <w:sz w:val="24"/>
          <w:szCs w:val="24"/>
        </w:rPr>
        <w:t xml:space="preserve"> as a self-fulling prophecy</w:t>
      </w:r>
      <w:r w:rsidRPr="00525597">
        <w:rPr>
          <w:sz w:val="24"/>
          <w:szCs w:val="24"/>
        </w:rPr>
        <w:t xml:space="preserve">, </w:t>
      </w:r>
      <w:r w:rsidR="0004588A">
        <w:rPr>
          <w:sz w:val="24"/>
          <w:szCs w:val="24"/>
        </w:rPr>
        <w:t xml:space="preserve"> </w:t>
      </w:r>
    </w:p>
    <w:p w:rsidR="00781954" w:rsidRPr="00525597" w:rsidRDefault="00CF3561" w:rsidP="00525597">
      <w:pPr>
        <w:spacing w:after="200" w:line="216" w:lineRule="auto"/>
        <w:ind w:right="34"/>
        <w:jc w:val="both"/>
        <w:rPr>
          <w:sz w:val="24"/>
          <w:szCs w:val="24"/>
        </w:rPr>
      </w:pPr>
      <w:r w:rsidRPr="00525597">
        <w:rPr>
          <w:b/>
          <w:i/>
          <w:sz w:val="24"/>
          <w:szCs w:val="24"/>
        </w:rPr>
        <w:t>The Other Side of the Mountain</w:t>
      </w:r>
      <w:r w:rsidR="00DA59E4">
        <w:rPr>
          <w:b/>
          <w:i/>
          <w:sz w:val="24"/>
          <w:szCs w:val="24"/>
        </w:rPr>
        <w:t xml:space="preserve"> </w:t>
      </w:r>
      <w:r w:rsidR="00DA59E4">
        <w:rPr>
          <w:sz w:val="24"/>
          <w:szCs w:val="24"/>
        </w:rPr>
        <w:t>[</w:t>
      </w:r>
      <w:r w:rsidRPr="00525597">
        <w:rPr>
          <w:sz w:val="24"/>
          <w:szCs w:val="24"/>
        </w:rPr>
        <w:t>Building Strategies to Prevent Domestic Violence] will encourage women to receive regular GYN and medical care at</w:t>
      </w:r>
      <w:r w:rsidR="00994CFD" w:rsidRPr="00525597">
        <w:rPr>
          <w:sz w:val="24"/>
          <w:szCs w:val="24"/>
        </w:rPr>
        <w:t xml:space="preserve"> a participating medical center and/or register at a free Medical C</w:t>
      </w:r>
      <w:r w:rsidR="00DA59E4">
        <w:rPr>
          <w:sz w:val="24"/>
          <w:szCs w:val="24"/>
        </w:rPr>
        <w:t>linic</w:t>
      </w:r>
      <w:r w:rsidR="00994CFD" w:rsidRPr="00525597">
        <w:rPr>
          <w:sz w:val="24"/>
          <w:szCs w:val="24"/>
        </w:rPr>
        <w:t xml:space="preserve"> in </w:t>
      </w:r>
      <w:r w:rsidR="00DA59E4">
        <w:rPr>
          <w:sz w:val="24"/>
          <w:szCs w:val="24"/>
        </w:rPr>
        <w:t>their</w:t>
      </w:r>
      <w:r w:rsidR="00994CFD" w:rsidRPr="00525597">
        <w:rPr>
          <w:sz w:val="24"/>
          <w:szCs w:val="24"/>
        </w:rPr>
        <w:t xml:space="preserve"> area.  The locations for many Woma</w:t>
      </w:r>
      <w:r w:rsidRPr="00525597">
        <w:rPr>
          <w:sz w:val="24"/>
          <w:szCs w:val="24"/>
        </w:rPr>
        <w:t>n's Health, Prevention &amp; Awareness</w:t>
      </w:r>
      <w:r w:rsidR="00994CFD" w:rsidRPr="00525597">
        <w:rPr>
          <w:sz w:val="24"/>
          <w:szCs w:val="24"/>
        </w:rPr>
        <w:t xml:space="preserve"> programs</w:t>
      </w:r>
      <w:r w:rsidRPr="00525597">
        <w:rPr>
          <w:sz w:val="24"/>
          <w:szCs w:val="24"/>
        </w:rPr>
        <w:t xml:space="preserve"> </w:t>
      </w:r>
      <w:r w:rsidR="00DA59E4">
        <w:rPr>
          <w:sz w:val="24"/>
          <w:szCs w:val="24"/>
        </w:rPr>
        <w:t xml:space="preserve">are </w:t>
      </w:r>
      <w:r w:rsidRPr="00525597">
        <w:rPr>
          <w:sz w:val="24"/>
          <w:szCs w:val="24"/>
        </w:rPr>
        <w:t>offer</w:t>
      </w:r>
      <w:r w:rsidR="00DA59E4">
        <w:rPr>
          <w:sz w:val="24"/>
          <w:szCs w:val="24"/>
        </w:rPr>
        <w:t>ed</w:t>
      </w:r>
      <w:r w:rsidRPr="00525597">
        <w:rPr>
          <w:sz w:val="24"/>
          <w:szCs w:val="24"/>
        </w:rPr>
        <w:t xml:space="preserve"> </w:t>
      </w:r>
      <w:r w:rsidR="00DA59E4">
        <w:rPr>
          <w:sz w:val="24"/>
          <w:szCs w:val="24"/>
        </w:rPr>
        <w:t xml:space="preserve">as </w:t>
      </w:r>
      <w:r w:rsidRPr="00525597">
        <w:rPr>
          <w:sz w:val="24"/>
          <w:szCs w:val="24"/>
        </w:rPr>
        <w:t xml:space="preserve">an introduction to nutrition, traditional, holistic and </w:t>
      </w:r>
      <w:r w:rsidR="00E55158" w:rsidRPr="00525597">
        <w:rPr>
          <w:sz w:val="24"/>
          <w:szCs w:val="24"/>
        </w:rPr>
        <w:t>alterative</w:t>
      </w:r>
      <w:r w:rsidRPr="00525597">
        <w:rPr>
          <w:sz w:val="24"/>
          <w:szCs w:val="24"/>
        </w:rPr>
        <w:t xml:space="preserve"> medical and mental health care</w:t>
      </w:r>
      <w:r w:rsidR="00994CFD" w:rsidRPr="00525597">
        <w:rPr>
          <w:sz w:val="24"/>
          <w:szCs w:val="24"/>
        </w:rPr>
        <w:t xml:space="preserve"> may</w:t>
      </w:r>
      <w:r w:rsidR="00DA59E4">
        <w:rPr>
          <w:sz w:val="24"/>
          <w:szCs w:val="24"/>
        </w:rPr>
        <w:t xml:space="preserve">, and may </w:t>
      </w:r>
      <w:r w:rsidR="00994CFD" w:rsidRPr="00525597">
        <w:rPr>
          <w:sz w:val="24"/>
          <w:szCs w:val="24"/>
        </w:rPr>
        <w:t xml:space="preserve">be found </w:t>
      </w:r>
      <w:r w:rsidR="00DA59E4">
        <w:rPr>
          <w:sz w:val="24"/>
          <w:szCs w:val="24"/>
        </w:rPr>
        <w:t xml:space="preserve">online </w:t>
      </w:r>
      <w:r w:rsidR="00994CFD" w:rsidRPr="00525597">
        <w:rPr>
          <w:sz w:val="24"/>
          <w:szCs w:val="24"/>
        </w:rPr>
        <w:t>by Googling FREE medical help</w:t>
      </w:r>
      <w:r w:rsidRPr="00525597">
        <w:rPr>
          <w:sz w:val="24"/>
          <w:szCs w:val="24"/>
        </w:rPr>
        <w:t>.</w:t>
      </w:r>
    </w:p>
    <w:p w:rsidR="00781954" w:rsidRPr="00525597" w:rsidRDefault="00CF3561" w:rsidP="001F3FAF">
      <w:pPr>
        <w:spacing w:after="176" w:line="216" w:lineRule="auto"/>
        <w:ind w:right="34"/>
        <w:jc w:val="both"/>
        <w:rPr>
          <w:sz w:val="24"/>
          <w:szCs w:val="24"/>
        </w:rPr>
      </w:pPr>
      <w:r w:rsidRPr="00525597">
        <w:rPr>
          <w:b/>
          <w:i/>
          <w:sz w:val="24"/>
          <w:szCs w:val="24"/>
        </w:rPr>
        <w:t>The Other Side of the Mountain</w:t>
      </w:r>
      <w:r w:rsidRPr="00525597">
        <w:rPr>
          <w:sz w:val="24"/>
          <w:szCs w:val="24"/>
        </w:rPr>
        <w:t xml:space="preserve"> [Building Strategies to Prevent Domestic Violence] </w:t>
      </w:r>
      <w:r w:rsidR="00994CFD" w:rsidRPr="00525597">
        <w:rPr>
          <w:sz w:val="24"/>
          <w:szCs w:val="24"/>
        </w:rPr>
        <w:t xml:space="preserve">encourages </w:t>
      </w:r>
      <w:r w:rsidR="00400D1E">
        <w:rPr>
          <w:sz w:val="24"/>
          <w:szCs w:val="24"/>
        </w:rPr>
        <w:t xml:space="preserve">its participants </w:t>
      </w:r>
      <w:r w:rsidR="00994CFD" w:rsidRPr="00525597">
        <w:rPr>
          <w:sz w:val="24"/>
          <w:szCs w:val="24"/>
        </w:rPr>
        <w:t>to research local community colleges for information about resources</w:t>
      </w:r>
      <w:r w:rsidR="00400D1E">
        <w:rPr>
          <w:sz w:val="24"/>
          <w:szCs w:val="24"/>
        </w:rPr>
        <w:t xml:space="preserve"> and</w:t>
      </w:r>
      <w:r w:rsidR="00994CFD" w:rsidRPr="00525597">
        <w:rPr>
          <w:sz w:val="24"/>
          <w:szCs w:val="24"/>
        </w:rPr>
        <w:t xml:space="preserve"> </w:t>
      </w:r>
      <w:r w:rsidRPr="00525597">
        <w:rPr>
          <w:sz w:val="24"/>
          <w:szCs w:val="24"/>
        </w:rPr>
        <w:t xml:space="preserve">information </w:t>
      </w:r>
      <w:r w:rsidR="00400D1E">
        <w:rPr>
          <w:sz w:val="24"/>
          <w:szCs w:val="24"/>
        </w:rPr>
        <w:t xml:space="preserve">for                                </w:t>
      </w:r>
      <w:r w:rsidR="00994CFD" w:rsidRPr="00525597">
        <w:rPr>
          <w:sz w:val="24"/>
          <w:szCs w:val="24"/>
        </w:rPr>
        <w:t xml:space="preserve"> </w:t>
      </w:r>
      <w:r w:rsidRPr="00525597">
        <w:rPr>
          <w:sz w:val="24"/>
          <w:szCs w:val="24"/>
        </w:rPr>
        <w:t>participat</w:t>
      </w:r>
      <w:r w:rsidR="00994CFD" w:rsidRPr="00525597">
        <w:rPr>
          <w:sz w:val="24"/>
          <w:szCs w:val="24"/>
        </w:rPr>
        <w:t xml:space="preserve">ion </w:t>
      </w:r>
      <w:r w:rsidRPr="00525597">
        <w:rPr>
          <w:sz w:val="24"/>
          <w:szCs w:val="24"/>
        </w:rPr>
        <w:t xml:space="preserve">in free </w:t>
      </w:r>
      <w:r w:rsidR="00C14E0D" w:rsidRPr="00525597">
        <w:rPr>
          <w:sz w:val="24"/>
          <w:szCs w:val="24"/>
        </w:rPr>
        <w:t>on</w:t>
      </w:r>
      <w:r w:rsidRPr="00525597">
        <w:rPr>
          <w:sz w:val="24"/>
          <w:szCs w:val="24"/>
        </w:rPr>
        <w:t xml:space="preserve">site </w:t>
      </w:r>
      <w:r w:rsidR="00400D1E">
        <w:rPr>
          <w:sz w:val="24"/>
          <w:szCs w:val="24"/>
        </w:rPr>
        <w:t xml:space="preserve">Workshops; </w:t>
      </w:r>
      <w:r w:rsidRPr="00525597">
        <w:rPr>
          <w:sz w:val="24"/>
          <w:szCs w:val="24"/>
        </w:rPr>
        <w:t xml:space="preserve">adult </w:t>
      </w:r>
      <w:r w:rsidR="00C14E0D" w:rsidRPr="00525597">
        <w:rPr>
          <w:sz w:val="24"/>
          <w:szCs w:val="24"/>
        </w:rPr>
        <w:t xml:space="preserve">training </w:t>
      </w:r>
      <w:r w:rsidRPr="00525597">
        <w:rPr>
          <w:sz w:val="24"/>
          <w:szCs w:val="24"/>
        </w:rPr>
        <w:t>experiences</w:t>
      </w:r>
      <w:r w:rsidR="001F3FAF">
        <w:rPr>
          <w:sz w:val="24"/>
          <w:szCs w:val="24"/>
        </w:rPr>
        <w:t>,</w:t>
      </w:r>
      <w:r w:rsidRPr="00525597">
        <w:rPr>
          <w:sz w:val="24"/>
          <w:szCs w:val="24"/>
        </w:rPr>
        <w:t xml:space="preserve"> and programs for mothers and their children aged 5-17</w:t>
      </w:r>
      <w:r w:rsidR="001F3FAF">
        <w:rPr>
          <w:sz w:val="24"/>
          <w:szCs w:val="24"/>
        </w:rPr>
        <w:t>;</w:t>
      </w:r>
      <w:r w:rsidR="00C14E0D" w:rsidRPr="00525597">
        <w:rPr>
          <w:sz w:val="24"/>
          <w:szCs w:val="24"/>
        </w:rPr>
        <w:t xml:space="preserve"> or</w:t>
      </w:r>
      <w:r w:rsidRPr="00525597">
        <w:rPr>
          <w:sz w:val="24"/>
          <w:szCs w:val="24"/>
        </w:rPr>
        <w:t xml:space="preserve"> in after school tutoring programs and</w:t>
      </w:r>
      <w:r w:rsidR="001F3FAF">
        <w:rPr>
          <w:sz w:val="24"/>
          <w:szCs w:val="24"/>
        </w:rPr>
        <w:t>/or</w:t>
      </w:r>
      <w:r w:rsidRPr="00525597">
        <w:rPr>
          <w:sz w:val="24"/>
          <w:szCs w:val="24"/>
        </w:rPr>
        <w:t xml:space="preserve"> adult t</w:t>
      </w:r>
      <w:r w:rsidR="00C14E0D" w:rsidRPr="00525597">
        <w:rPr>
          <w:sz w:val="24"/>
          <w:szCs w:val="24"/>
        </w:rPr>
        <w:t xml:space="preserve">raining </w:t>
      </w:r>
      <w:r w:rsidRPr="00525597">
        <w:rPr>
          <w:sz w:val="24"/>
          <w:szCs w:val="24"/>
        </w:rPr>
        <w:t>programs offered through Public Librar</w:t>
      </w:r>
      <w:r w:rsidR="00C14E0D" w:rsidRPr="00525597">
        <w:rPr>
          <w:sz w:val="24"/>
          <w:szCs w:val="24"/>
        </w:rPr>
        <w:t>ies;</w:t>
      </w:r>
      <w:r w:rsidRPr="00525597">
        <w:rPr>
          <w:sz w:val="24"/>
          <w:szCs w:val="24"/>
        </w:rPr>
        <w:t xml:space="preserve"> including programs that </w:t>
      </w:r>
      <w:r w:rsidR="001F3FAF">
        <w:rPr>
          <w:sz w:val="24"/>
          <w:szCs w:val="24"/>
        </w:rPr>
        <w:t xml:space="preserve">offer Volunteer and/or Internships that provide </w:t>
      </w:r>
      <w:r w:rsidRPr="00525597">
        <w:rPr>
          <w:sz w:val="24"/>
          <w:szCs w:val="24"/>
        </w:rPr>
        <w:t xml:space="preserve">on the job </w:t>
      </w:r>
      <w:r w:rsidR="001F3FAF">
        <w:rPr>
          <w:sz w:val="24"/>
          <w:szCs w:val="24"/>
        </w:rPr>
        <w:t xml:space="preserve">training and job </w:t>
      </w:r>
      <w:r w:rsidRPr="00525597">
        <w:rPr>
          <w:sz w:val="24"/>
          <w:szCs w:val="24"/>
        </w:rPr>
        <w:t>readiness program</w:t>
      </w:r>
      <w:r w:rsidR="001F3FAF">
        <w:rPr>
          <w:sz w:val="24"/>
          <w:szCs w:val="24"/>
        </w:rPr>
        <w:t xml:space="preserve"> </w:t>
      </w:r>
      <w:r w:rsidRPr="00525597">
        <w:rPr>
          <w:sz w:val="24"/>
          <w:szCs w:val="24"/>
        </w:rPr>
        <w:t>s</w:t>
      </w:r>
      <w:r w:rsidR="001F3FAF">
        <w:rPr>
          <w:sz w:val="24"/>
          <w:szCs w:val="24"/>
        </w:rPr>
        <w:t>kills</w:t>
      </w:r>
      <w:r w:rsidRPr="00525597">
        <w:rPr>
          <w:sz w:val="24"/>
          <w:szCs w:val="24"/>
        </w:rPr>
        <w:t>; identifying a career</w:t>
      </w:r>
      <w:r w:rsidR="00C14E0D" w:rsidRPr="00525597">
        <w:rPr>
          <w:sz w:val="24"/>
          <w:szCs w:val="24"/>
        </w:rPr>
        <w:t xml:space="preserve">, </w:t>
      </w:r>
      <w:r w:rsidRPr="00525597">
        <w:rPr>
          <w:sz w:val="24"/>
          <w:szCs w:val="24"/>
        </w:rPr>
        <w:t xml:space="preserve">goal setting; time management; balancing family values and work ethics; as well as </w:t>
      </w:r>
      <w:r w:rsidR="00C14E0D" w:rsidRPr="00525597">
        <w:rPr>
          <w:sz w:val="24"/>
          <w:szCs w:val="24"/>
        </w:rPr>
        <w:t>l</w:t>
      </w:r>
      <w:r w:rsidRPr="00525597">
        <w:rPr>
          <w:sz w:val="24"/>
          <w:szCs w:val="24"/>
        </w:rPr>
        <w:t>ea</w:t>
      </w:r>
      <w:r w:rsidR="00C14E0D" w:rsidRPr="00525597">
        <w:rPr>
          <w:sz w:val="24"/>
          <w:szCs w:val="24"/>
        </w:rPr>
        <w:t>rni</w:t>
      </w:r>
      <w:r w:rsidRPr="00525597">
        <w:rPr>
          <w:sz w:val="24"/>
          <w:szCs w:val="24"/>
        </w:rPr>
        <w:t>ng meaningful parenting skills.</w:t>
      </w:r>
      <w:r w:rsidR="001F3FAF">
        <w:rPr>
          <w:sz w:val="24"/>
          <w:szCs w:val="24"/>
        </w:rPr>
        <w:t xml:space="preserve">  Also</w:t>
      </w:r>
      <w:r w:rsidR="001E3572">
        <w:rPr>
          <w:sz w:val="24"/>
          <w:szCs w:val="24"/>
        </w:rPr>
        <w:t>,</w:t>
      </w:r>
      <w:r w:rsidR="001F3FAF">
        <w:rPr>
          <w:sz w:val="24"/>
          <w:szCs w:val="24"/>
        </w:rPr>
        <w:t xml:space="preserve"> re</w:t>
      </w:r>
      <w:r w:rsidR="00A70142" w:rsidRPr="00525597">
        <w:rPr>
          <w:sz w:val="24"/>
          <w:szCs w:val="24"/>
        </w:rPr>
        <w:t xml:space="preserve">search </w:t>
      </w:r>
      <w:r w:rsidRPr="00525597">
        <w:rPr>
          <w:sz w:val="24"/>
          <w:szCs w:val="24"/>
        </w:rPr>
        <w:t xml:space="preserve">schedules </w:t>
      </w:r>
      <w:r w:rsidR="001F3FAF">
        <w:rPr>
          <w:sz w:val="24"/>
          <w:szCs w:val="24"/>
        </w:rPr>
        <w:t xml:space="preserve">of </w:t>
      </w:r>
      <w:r w:rsidRPr="00525597">
        <w:rPr>
          <w:sz w:val="24"/>
          <w:szCs w:val="24"/>
        </w:rPr>
        <w:t xml:space="preserve">programs </w:t>
      </w:r>
      <w:r w:rsidR="00A70142" w:rsidRPr="00525597">
        <w:rPr>
          <w:sz w:val="24"/>
          <w:szCs w:val="24"/>
        </w:rPr>
        <w:t xml:space="preserve">offered </w:t>
      </w:r>
      <w:r w:rsidR="001F3FAF">
        <w:rPr>
          <w:sz w:val="24"/>
          <w:szCs w:val="24"/>
        </w:rPr>
        <w:t xml:space="preserve">at </w:t>
      </w:r>
      <w:r w:rsidRPr="00525597">
        <w:rPr>
          <w:sz w:val="24"/>
          <w:szCs w:val="24"/>
        </w:rPr>
        <w:t>local neighborhood parks that provide beginner and intermediate sports</w:t>
      </w:r>
      <w:r w:rsidR="00A70142" w:rsidRPr="00525597">
        <w:rPr>
          <w:sz w:val="24"/>
          <w:szCs w:val="24"/>
        </w:rPr>
        <w:t>,</w:t>
      </w:r>
      <w:r w:rsidRPr="00525597">
        <w:rPr>
          <w:sz w:val="24"/>
          <w:szCs w:val="24"/>
        </w:rPr>
        <w:t xml:space="preserve"> instruction and competitions, as well as any neighborhood PAL </w:t>
      </w:r>
      <w:r w:rsidR="001E3572">
        <w:rPr>
          <w:sz w:val="24"/>
          <w:szCs w:val="24"/>
        </w:rPr>
        <w:t>c</w:t>
      </w:r>
      <w:r w:rsidRPr="00525597">
        <w:rPr>
          <w:sz w:val="24"/>
          <w:szCs w:val="24"/>
        </w:rPr>
        <w:t>ultural centers</w:t>
      </w:r>
      <w:r w:rsidR="001E3572">
        <w:rPr>
          <w:sz w:val="24"/>
          <w:szCs w:val="24"/>
        </w:rPr>
        <w:t>, and</w:t>
      </w:r>
      <w:r w:rsidRPr="00525597">
        <w:rPr>
          <w:sz w:val="24"/>
          <w:szCs w:val="24"/>
        </w:rPr>
        <w:t xml:space="preserve"> houses of worship</w:t>
      </w:r>
      <w:r w:rsidR="001E3572">
        <w:rPr>
          <w:sz w:val="24"/>
          <w:szCs w:val="24"/>
        </w:rPr>
        <w:t>.  Participating in c</w:t>
      </w:r>
      <w:r w:rsidRPr="00525597">
        <w:rPr>
          <w:sz w:val="24"/>
          <w:szCs w:val="24"/>
        </w:rPr>
        <w:t>ommunity theatre</w:t>
      </w:r>
      <w:r w:rsidR="00236449">
        <w:rPr>
          <w:sz w:val="24"/>
          <w:szCs w:val="24"/>
        </w:rPr>
        <w:t xml:space="preserve"> is an excellent venue for</w:t>
      </w:r>
      <w:r w:rsidR="001E3572">
        <w:rPr>
          <w:sz w:val="24"/>
          <w:szCs w:val="24"/>
        </w:rPr>
        <w:t xml:space="preserve"> releasing pent up emotions while developing a craft or skill</w:t>
      </w:r>
      <w:r w:rsidRPr="00525597">
        <w:rPr>
          <w:sz w:val="24"/>
          <w:szCs w:val="24"/>
        </w:rPr>
        <w:t>.</w:t>
      </w:r>
    </w:p>
    <w:p w:rsidR="00781954" w:rsidRDefault="00CF3561" w:rsidP="00525597">
      <w:pPr>
        <w:spacing w:after="120" w:line="216" w:lineRule="auto"/>
        <w:ind w:right="34"/>
        <w:jc w:val="both"/>
        <w:rPr>
          <w:sz w:val="24"/>
          <w:szCs w:val="24"/>
        </w:rPr>
      </w:pPr>
      <w:r w:rsidRPr="00525597">
        <w:rPr>
          <w:b/>
          <w:i/>
          <w:sz w:val="24"/>
          <w:szCs w:val="24"/>
        </w:rPr>
        <w:t>The Other Side of the</w:t>
      </w:r>
      <w:r w:rsidRPr="00525597">
        <w:rPr>
          <w:sz w:val="24"/>
          <w:szCs w:val="24"/>
        </w:rPr>
        <w:t xml:space="preserve"> </w:t>
      </w:r>
      <w:r w:rsidRPr="00525597">
        <w:rPr>
          <w:b/>
          <w:i/>
          <w:sz w:val="24"/>
          <w:szCs w:val="24"/>
        </w:rPr>
        <w:t>Mountain</w:t>
      </w:r>
      <w:r w:rsidRPr="00525597">
        <w:rPr>
          <w:sz w:val="24"/>
          <w:szCs w:val="24"/>
        </w:rPr>
        <w:t xml:space="preserve"> [Building Strategies to Prevent Domestic Violence] </w:t>
      </w:r>
      <w:r w:rsidR="00A70142" w:rsidRPr="00525597">
        <w:rPr>
          <w:sz w:val="24"/>
          <w:szCs w:val="24"/>
        </w:rPr>
        <w:t xml:space="preserve">encourages you to </w:t>
      </w:r>
      <w:r w:rsidR="00D23A7A" w:rsidRPr="00525597">
        <w:rPr>
          <w:sz w:val="24"/>
          <w:szCs w:val="24"/>
        </w:rPr>
        <w:t xml:space="preserve">locate </w:t>
      </w:r>
      <w:r w:rsidRPr="00525597">
        <w:rPr>
          <w:sz w:val="24"/>
          <w:szCs w:val="24"/>
        </w:rPr>
        <w:t>beauty</w:t>
      </w:r>
      <w:r w:rsidR="00D23A7A" w:rsidRPr="00525597">
        <w:rPr>
          <w:sz w:val="24"/>
          <w:szCs w:val="24"/>
        </w:rPr>
        <w:t>, barber</w:t>
      </w:r>
      <w:r w:rsidR="006C3051">
        <w:rPr>
          <w:sz w:val="24"/>
          <w:szCs w:val="24"/>
        </w:rPr>
        <w:t xml:space="preserve"> or trade</w:t>
      </w:r>
      <w:r w:rsidRPr="00525597">
        <w:rPr>
          <w:sz w:val="24"/>
          <w:szCs w:val="24"/>
        </w:rPr>
        <w:t xml:space="preserve"> </w:t>
      </w:r>
      <w:r w:rsidR="00D23A7A" w:rsidRPr="00525597">
        <w:rPr>
          <w:sz w:val="24"/>
          <w:szCs w:val="24"/>
        </w:rPr>
        <w:t xml:space="preserve">schools </w:t>
      </w:r>
      <w:r w:rsidR="006C3051">
        <w:rPr>
          <w:sz w:val="24"/>
          <w:szCs w:val="24"/>
        </w:rPr>
        <w:t xml:space="preserve">offering reduced rates for hair, facials, manicures, etc. </w:t>
      </w:r>
      <w:r w:rsidRPr="00525597">
        <w:rPr>
          <w:sz w:val="24"/>
          <w:szCs w:val="24"/>
        </w:rPr>
        <w:t>Lifestyle Makeovers for Women in Transition</w:t>
      </w:r>
      <w:r w:rsidR="006C3051">
        <w:rPr>
          <w:sz w:val="24"/>
          <w:szCs w:val="24"/>
        </w:rPr>
        <w:t xml:space="preserve"> is a process, and when a participant be</w:t>
      </w:r>
      <w:r w:rsidRPr="00525597">
        <w:rPr>
          <w:sz w:val="24"/>
          <w:szCs w:val="24"/>
        </w:rPr>
        <w:t>come</w:t>
      </w:r>
      <w:r w:rsidR="006C3051">
        <w:rPr>
          <w:sz w:val="24"/>
          <w:szCs w:val="24"/>
        </w:rPr>
        <w:t>s</w:t>
      </w:r>
      <w:r w:rsidRPr="00525597">
        <w:rPr>
          <w:sz w:val="24"/>
          <w:szCs w:val="24"/>
        </w:rPr>
        <w:t xml:space="preserve"> job ready, </w:t>
      </w:r>
      <w:r w:rsidR="00E57BCF" w:rsidRPr="00525597">
        <w:rPr>
          <w:sz w:val="24"/>
          <w:szCs w:val="24"/>
        </w:rPr>
        <w:t xml:space="preserve">many areas have County programs that provide FREE clothing for </w:t>
      </w:r>
      <w:r w:rsidR="00EB7718">
        <w:rPr>
          <w:sz w:val="24"/>
          <w:szCs w:val="24"/>
        </w:rPr>
        <w:t xml:space="preserve">a </w:t>
      </w:r>
      <w:r w:rsidR="00E57BCF" w:rsidRPr="00525597">
        <w:rPr>
          <w:sz w:val="24"/>
          <w:szCs w:val="24"/>
        </w:rPr>
        <w:t xml:space="preserve">Job interview, as well as additional appropriate workforce clothing.  </w:t>
      </w:r>
      <w:r w:rsidR="00EB7718">
        <w:rPr>
          <w:sz w:val="24"/>
          <w:szCs w:val="24"/>
        </w:rPr>
        <w:t>There are</w:t>
      </w:r>
      <w:r w:rsidR="00E57BCF" w:rsidRPr="00525597">
        <w:rPr>
          <w:sz w:val="24"/>
          <w:szCs w:val="24"/>
        </w:rPr>
        <w:t xml:space="preserve"> separate program</w:t>
      </w:r>
      <w:r w:rsidR="00EB7718">
        <w:rPr>
          <w:sz w:val="24"/>
          <w:szCs w:val="24"/>
        </w:rPr>
        <w:t>s</w:t>
      </w:r>
      <w:r w:rsidR="00E57BCF" w:rsidRPr="00525597">
        <w:rPr>
          <w:sz w:val="24"/>
          <w:szCs w:val="24"/>
        </w:rPr>
        <w:t xml:space="preserve"> for men which helps the</w:t>
      </w:r>
      <w:r w:rsidR="00EB7718">
        <w:rPr>
          <w:sz w:val="24"/>
          <w:szCs w:val="24"/>
        </w:rPr>
        <w:t>m</w:t>
      </w:r>
      <w:r w:rsidRPr="00525597">
        <w:rPr>
          <w:sz w:val="24"/>
          <w:szCs w:val="24"/>
        </w:rPr>
        <w:t xml:space="preserve"> transition into the workforce</w:t>
      </w:r>
      <w:r w:rsidR="00127045">
        <w:rPr>
          <w:sz w:val="24"/>
          <w:szCs w:val="24"/>
        </w:rPr>
        <w:t xml:space="preserve"> as well.  I</w:t>
      </w:r>
      <w:r w:rsidRPr="00525597">
        <w:rPr>
          <w:sz w:val="24"/>
          <w:szCs w:val="24"/>
        </w:rPr>
        <w:t>n this way, when a woman</w:t>
      </w:r>
      <w:r w:rsidR="00E57BCF" w:rsidRPr="00525597">
        <w:rPr>
          <w:sz w:val="24"/>
          <w:szCs w:val="24"/>
        </w:rPr>
        <w:t xml:space="preserve">, a man </w:t>
      </w:r>
      <w:r w:rsidR="00127045">
        <w:rPr>
          <w:sz w:val="24"/>
          <w:szCs w:val="24"/>
        </w:rPr>
        <w:t>and/</w:t>
      </w:r>
      <w:r w:rsidR="00E57BCF" w:rsidRPr="00525597">
        <w:rPr>
          <w:sz w:val="24"/>
          <w:szCs w:val="24"/>
        </w:rPr>
        <w:t>or</w:t>
      </w:r>
      <w:r w:rsidR="00127045">
        <w:rPr>
          <w:sz w:val="24"/>
          <w:szCs w:val="24"/>
        </w:rPr>
        <w:t xml:space="preserve"> a</w:t>
      </w:r>
      <w:r w:rsidR="00E57BCF" w:rsidRPr="00525597">
        <w:rPr>
          <w:sz w:val="24"/>
          <w:szCs w:val="24"/>
        </w:rPr>
        <w:t xml:space="preserve"> </w:t>
      </w:r>
      <w:r w:rsidRPr="00525597">
        <w:rPr>
          <w:sz w:val="24"/>
          <w:szCs w:val="24"/>
        </w:rPr>
        <w:t xml:space="preserve">family leaves the security of a residential facility </w:t>
      </w:r>
      <w:r w:rsidR="00E57BCF" w:rsidRPr="00525597">
        <w:rPr>
          <w:sz w:val="24"/>
          <w:szCs w:val="24"/>
        </w:rPr>
        <w:t>he/</w:t>
      </w:r>
      <w:r w:rsidRPr="00525597">
        <w:rPr>
          <w:sz w:val="24"/>
          <w:szCs w:val="24"/>
        </w:rPr>
        <w:t xml:space="preserve">she can do so with the pride of having developed valuable life skills that will allow </w:t>
      </w:r>
      <w:r w:rsidR="00E57BCF" w:rsidRPr="00525597">
        <w:rPr>
          <w:sz w:val="24"/>
          <w:szCs w:val="24"/>
        </w:rPr>
        <w:t xml:space="preserve">them </w:t>
      </w:r>
      <w:r w:rsidRPr="00525597">
        <w:rPr>
          <w:sz w:val="24"/>
          <w:szCs w:val="24"/>
        </w:rPr>
        <w:t xml:space="preserve">to raise </w:t>
      </w:r>
      <w:r w:rsidR="00127045">
        <w:rPr>
          <w:sz w:val="24"/>
          <w:szCs w:val="24"/>
        </w:rPr>
        <w:t>t</w:t>
      </w:r>
      <w:r w:rsidRPr="00525597">
        <w:rPr>
          <w:sz w:val="24"/>
          <w:szCs w:val="24"/>
        </w:rPr>
        <w:t>he</w:t>
      </w:r>
      <w:r w:rsidR="00127045">
        <w:rPr>
          <w:sz w:val="24"/>
          <w:szCs w:val="24"/>
        </w:rPr>
        <w:t>i</w:t>
      </w:r>
      <w:r w:rsidRPr="00525597">
        <w:rPr>
          <w:sz w:val="24"/>
          <w:szCs w:val="24"/>
        </w:rPr>
        <w:t xml:space="preserve">r family, and successfully transition into mainstream society with </w:t>
      </w:r>
      <w:r w:rsidR="00127045">
        <w:rPr>
          <w:sz w:val="24"/>
          <w:szCs w:val="24"/>
        </w:rPr>
        <w:t xml:space="preserve">confidence and </w:t>
      </w:r>
      <w:r w:rsidRPr="00525597">
        <w:rPr>
          <w:sz w:val="24"/>
          <w:szCs w:val="24"/>
        </w:rPr>
        <w:t>dignity. And, we will all benefit from having supported program</w:t>
      </w:r>
      <w:r w:rsidR="0080602E">
        <w:rPr>
          <w:sz w:val="24"/>
          <w:szCs w:val="24"/>
        </w:rPr>
        <w:t>s</w:t>
      </w:r>
      <w:r w:rsidRPr="00525597">
        <w:rPr>
          <w:sz w:val="24"/>
          <w:szCs w:val="24"/>
        </w:rPr>
        <w:t xml:space="preserve"> that </w:t>
      </w:r>
      <w:r w:rsidR="00732807" w:rsidRPr="00525597">
        <w:rPr>
          <w:sz w:val="24"/>
          <w:szCs w:val="24"/>
        </w:rPr>
        <w:t>are often</w:t>
      </w:r>
      <w:r w:rsidR="0080602E">
        <w:rPr>
          <w:sz w:val="24"/>
          <w:szCs w:val="24"/>
        </w:rPr>
        <w:t xml:space="preserve"> geared for </w:t>
      </w:r>
      <w:r w:rsidR="00732807" w:rsidRPr="00525597">
        <w:rPr>
          <w:sz w:val="24"/>
          <w:szCs w:val="24"/>
        </w:rPr>
        <w:t xml:space="preserve">single parent </w:t>
      </w:r>
      <w:r w:rsidR="0080602E">
        <w:rPr>
          <w:sz w:val="24"/>
          <w:szCs w:val="24"/>
        </w:rPr>
        <w:t xml:space="preserve">heads of </w:t>
      </w:r>
      <w:r w:rsidR="00732807" w:rsidRPr="00525597">
        <w:rPr>
          <w:sz w:val="24"/>
          <w:szCs w:val="24"/>
        </w:rPr>
        <w:t>households.  Rather it is</w:t>
      </w:r>
      <w:r w:rsidRPr="00525597">
        <w:rPr>
          <w:sz w:val="24"/>
          <w:szCs w:val="24"/>
        </w:rPr>
        <w:t xml:space="preserve"> </w:t>
      </w:r>
      <w:r w:rsidR="0080602E">
        <w:rPr>
          <w:sz w:val="24"/>
          <w:szCs w:val="24"/>
        </w:rPr>
        <w:t xml:space="preserve">a </w:t>
      </w:r>
      <w:r w:rsidRPr="00525597">
        <w:rPr>
          <w:sz w:val="24"/>
          <w:szCs w:val="24"/>
        </w:rPr>
        <w:t>woman</w:t>
      </w:r>
      <w:r w:rsidR="0080602E">
        <w:rPr>
          <w:sz w:val="24"/>
          <w:szCs w:val="24"/>
        </w:rPr>
        <w:t xml:space="preserve">, a man </w:t>
      </w:r>
      <w:r w:rsidR="00732807" w:rsidRPr="00525597">
        <w:rPr>
          <w:sz w:val="24"/>
          <w:szCs w:val="24"/>
        </w:rPr>
        <w:t xml:space="preserve">or </w:t>
      </w:r>
      <w:r w:rsidR="0080602E">
        <w:rPr>
          <w:sz w:val="24"/>
          <w:szCs w:val="24"/>
        </w:rPr>
        <w:t xml:space="preserve">a family, </w:t>
      </w:r>
      <w:r w:rsidR="00732807" w:rsidRPr="00525597">
        <w:rPr>
          <w:sz w:val="24"/>
          <w:szCs w:val="24"/>
        </w:rPr>
        <w:t xml:space="preserve">the “Journey of a Mile” begins with </w:t>
      </w:r>
      <w:r w:rsidR="000F6BA6" w:rsidRPr="00525597">
        <w:rPr>
          <w:sz w:val="24"/>
          <w:szCs w:val="24"/>
        </w:rPr>
        <w:t xml:space="preserve">“you” </w:t>
      </w:r>
      <w:r w:rsidR="00732807" w:rsidRPr="00525597">
        <w:rPr>
          <w:sz w:val="24"/>
          <w:szCs w:val="24"/>
        </w:rPr>
        <w:t xml:space="preserve">taking the first </w:t>
      </w:r>
      <w:r w:rsidR="007B473C">
        <w:rPr>
          <w:sz w:val="24"/>
          <w:szCs w:val="24"/>
        </w:rPr>
        <w:t xml:space="preserve">step. </w:t>
      </w:r>
    </w:p>
    <w:p w:rsidR="00525597" w:rsidRPr="00525597" w:rsidRDefault="00525597" w:rsidP="00525597">
      <w:pPr>
        <w:spacing w:after="120" w:line="216" w:lineRule="auto"/>
        <w:ind w:right="34"/>
        <w:jc w:val="both"/>
        <w:rPr>
          <w:sz w:val="24"/>
          <w:szCs w:val="24"/>
        </w:rPr>
      </w:pPr>
    </w:p>
    <w:p w:rsidR="00781954" w:rsidRPr="00D7624E" w:rsidRDefault="00CF3561" w:rsidP="00D7624E">
      <w:pPr>
        <w:pStyle w:val="Heading1"/>
        <w:spacing w:after="0" w:line="259" w:lineRule="auto"/>
        <w:ind w:left="0" w:right="77" w:hanging="10"/>
        <w:rPr>
          <w:sz w:val="20"/>
          <w:szCs w:val="20"/>
        </w:rPr>
      </w:pPr>
      <w:r w:rsidRPr="00D7624E">
        <w:rPr>
          <w:sz w:val="20"/>
          <w:szCs w:val="20"/>
        </w:rPr>
        <w:t>2003 AF NATIONAL HONORARY AWARDS FOR EXCELLENCE NOMINATION</w:t>
      </w:r>
    </w:p>
    <w:tbl>
      <w:tblPr>
        <w:tblStyle w:val="TableGrid"/>
        <w:tblW w:w="10537" w:type="dxa"/>
        <w:tblInd w:w="-19" w:type="dxa"/>
        <w:tblCellMar>
          <w:top w:w="79" w:type="dxa"/>
          <w:left w:w="48" w:type="dxa"/>
          <w:right w:w="102" w:type="dxa"/>
        </w:tblCellMar>
        <w:tblLook w:val="04A0" w:firstRow="1" w:lastRow="0" w:firstColumn="1" w:lastColumn="0" w:noHBand="0" w:noVBand="1"/>
      </w:tblPr>
      <w:tblGrid>
        <w:gridCol w:w="10537"/>
      </w:tblGrid>
      <w:tr w:rsidR="00781954" w:rsidRPr="00D7624E">
        <w:trPr>
          <w:trHeight w:val="2390"/>
        </w:trPr>
        <w:tc>
          <w:tcPr>
            <w:tcW w:w="10537" w:type="dxa"/>
            <w:tcBorders>
              <w:top w:val="single" w:sz="2" w:space="0" w:color="000000"/>
              <w:left w:val="single" w:sz="2" w:space="0" w:color="000000"/>
              <w:bottom w:val="single" w:sz="2" w:space="0" w:color="000000"/>
              <w:right w:val="single" w:sz="2" w:space="0" w:color="000000"/>
            </w:tcBorders>
          </w:tcPr>
          <w:p w:rsidR="00781954" w:rsidRPr="00D7624E" w:rsidRDefault="00CF3561" w:rsidP="00D7624E">
            <w:pPr>
              <w:rPr>
                <w:sz w:val="20"/>
                <w:szCs w:val="20"/>
              </w:rPr>
            </w:pPr>
            <w:r w:rsidRPr="00D7624E">
              <w:rPr>
                <w:sz w:val="20"/>
                <w:szCs w:val="20"/>
              </w:rPr>
              <w:t xml:space="preserve">CATEGORY: (Please check </w:t>
            </w:r>
            <w:r w:rsidRPr="00D7624E">
              <w:rPr>
                <w:sz w:val="20"/>
                <w:szCs w:val="20"/>
                <w:u w:val="single" w:color="000000"/>
              </w:rPr>
              <w:t>ONE</w:t>
            </w:r>
            <w:r w:rsidRPr="00D7624E">
              <w:rPr>
                <w:sz w:val="20"/>
                <w:szCs w:val="20"/>
              </w:rPr>
              <w:t xml:space="preserve"> - Criteria is</w:t>
            </w:r>
            <w:r w:rsidR="00525597">
              <w:rPr>
                <w:sz w:val="20"/>
                <w:szCs w:val="20"/>
              </w:rPr>
              <w:t xml:space="preserve"> </w:t>
            </w:r>
            <w:r w:rsidRPr="00D7624E">
              <w:rPr>
                <w:sz w:val="20"/>
                <w:szCs w:val="20"/>
              </w:rPr>
              <w:t>found on reverse)</w:t>
            </w:r>
            <w:r w:rsidR="00525597">
              <w:rPr>
                <w:sz w:val="20"/>
                <w:szCs w:val="20"/>
              </w:rPr>
              <w:t xml:space="preserve"> </w:t>
            </w:r>
            <w:r w:rsidRPr="00D7624E">
              <w:rPr>
                <w:sz w:val="20"/>
                <w:szCs w:val="20"/>
              </w:rPr>
              <w:t>Administrativ</w:t>
            </w:r>
            <w:r w:rsidR="00525597">
              <w:rPr>
                <w:sz w:val="20"/>
                <w:szCs w:val="20"/>
              </w:rPr>
              <w:t xml:space="preserve">e </w:t>
            </w:r>
            <w:r w:rsidRPr="00D7624E">
              <w:rPr>
                <w:sz w:val="20"/>
                <w:szCs w:val="20"/>
              </w:rPr>
              <w:t>Against All Odds [D Tech C] Non-Tech]</w:t>
            </w:r>
          </w:p>
          <w:p w:rsidR="00525597" w:rsidRDefault="00CF3561" w:rsidP="00D7624E">
            <w:pPr>
              <w:spacing w:after="141" w:line="236" w:lineRule="auto"/>
              <w:ind w:firstLine="10"/>
              <w:jc w:val="both"/>
              <w:rPr>
                <w:sz w:val="20"/>
                <w:szCs w:val="20"/>
              </w:rPr>
            </w:pPr>
            <w:r w:rsidRPr="00D7624E">
              <w:rPr>
                <w:sz w:val="20"/>
                <w:szCs w:val="20"/>
              </w:rPr>
              <w:t>Community/Volunteer High</w:t>
            </w:r>
            <w:r w:rsidR="00525597">
              <w:rPr>
                <w:sz w:val="20"/>
                <w:szCs w:val="20"/>
              </w:rPr>
              <w:t xml:space="preserve"> </w:t>
            </w:r>
            <w:r w:rsidRPr="00D7624E">
              <w:rPr>
                <w:sz w:val="20"/>
                <w:szCs w:val="20"/>
              </w:rPr>
              <w:t>Flyer [C] Tech Cl Non-Tech] Leadership Managerial/Sup Mentoring MWE [</w:t>
            </w:r>
            <w:r w:rsidR="00525597">
              <w:rPr>
                <w:sz w:val="20"/>
                <w:szCs w:val="20"/>
              </w:rPr>
              <w:t xml:space="preserve"> </w:t>
            </w:r>
            <w:r w:rsidRPr="00D7624E">
              <w:rPr>
                <w:sz w:val="20"/>
                <w:szCs w:val="20"/>
              </w:rPr>
              <w:t xml:space="preserve">Mgr./Sup. Non-Mgr./Sup.] Outstanding Contribution Sec/Clerical [Cl Tech C] Non-Techl OTeam Achievement [C] Tech C] NonTech] </w:t>
            </w:r>
          </w:p>
          <w:p w:rsidR="00781954" w:rsidRPr="00D7624E" w:rsidRDefault="00CF3561" w:rsidP="00D7624E">
            <w:pPr>
              <w:spacing w:after="141" w:line="236" w:lineRule="auto"/>
              <w:ind w:firstLine="10"/>
              <w:jc w:val="both"/>
              <w:rPr>
                <w:sz w:val="20"/>
                <w:szCs w:val="20"/>
              </w:rPr>
            </w:pPr>
            <w:r w:rsidRPr="00D7624E">
              <w:rPr>
                <w:sz w:val="20"/>
                <w:szCs w:val="20"/>
              </w:rPr>
              <w:t>20/20 Foresight</w:t>
            </w:r>
          </w:p>
          <w:p w:rsidR="00781954" w:rsidRPr="00D7624E" w:rsidRDefault="00CF3561" w:rsidP="00D7624E">
            <w:pPr>
              <w:rPr>
                <w:sz w:val="20"/>
                <w:szCs w:val="20"/>
              </w:rPr>
            </w:pPr>
            <w:r w:rsidRPr="00D7624E">
              <w:rPr>
                <w:sz w:val="20"/>
                <w:szCs w:val="20"/>
              </w:rPr>
              <w:t>NOMINEE (INDIVIDUALTEAWGROUP) NAME</w:t>
            </w:r>
            <w:r w:rsidRPr="00D7624E">
              <w:rPr>
                <w:noProof/>
                <w:sz w:val="20"/>
                <w:szCs w:val="20"/>
              </w:rPr>
              <w:drawing>
                <wp:inline distT="0" distB="0" distL="0" distR="0">
                  <wp:extent cx="914400" cy="12192"/>
                  <wp:effectExtent l="0" t="0" r="0" b="0"/>
                  <wp:docPr id="8472" name="Picture 8472"/>
                  <wp:cNvGraphicFramePr/>
                  <a:graphic xmlns:a="http://schemas.openxmlformats.org/drawingml/2006/main">
                    <a:graphicData uri="http://schemas.openxmlformats.org/drawingml/2006/picture">
                      <pic:pic xmlns:pic="http://schemas.openxmlformats.org/drawingml/2006/picture">
                        <pic:nvPicPr>
                          <pic:cNvPr id="8472" name="Picture 8472"/>
                          <pic:cNvPicPr/>
                        </pic:nvPicPr>
                        <pic:blipFill>
                          <a:blip r:embed="rId4"/>
                          <a:stretch>
                            <a:fillRect/>
                          </a:stretch>
                        </pic:blipFill>
                        <pic:spPr>
                          <a:xfrm>
                            <a:off x="0" y="0"/>
                            <a:ext cx="914400" cy="12192"/>
                          </a:xfrm>
                          <a:prstGeom prst="rect">
                            <a:avLst/>
                          </a:prstGeom>
                        </pic:spPr>
                      </pic:pic>
                    </a:graphicData>
                  </a:graphic>
                </wp:inline>
              </w:drawing>
            </w:r>
            <w:r w:rsidRPr="00D7624E">
              <w:rPr>
                <w:sz w:val="20"/>
                <w:szCs w:val="20"/>
              </w:rPr>
              <w:t>"A WOMAN'S CORNER"</w:t>
            </w:r>
            <w:r w:rsidRPr="00D7624E">
              <w:rPr>
                <w:noProof/>
                <w:sz w:val="20"/>
                <w:szCs w:val="20"/>
              </w:rPr>
              <w:drawing>
                <wp:inline distT="0" distB="0" distL="0" distR="0">
                  <wp:extent cx="1554480" cy="18288"/>
                  <wp:effectExtent l="0" t="0" r="0" b="0"/>
                  <wp:docPr id="8471" name="Picture 8471"/>
                  <wp:cNvGraphicFramePr/>
                  <a:graphic xmlns:a="http://schemas.openxmlformats.org/drawingml/2006/main">
                    <a:graphicData uri="http://schemas.openxmlformats.org/drawingml/2006/picture">
                      <pic:pic xmlns:pic="http://schemas.openxmlformats.org/drawingml/2006/picture">
                        <pic:nvPicPr>
                          <pic:cNvPr id="8471" name="Picture 8471"/>
                          <pic:cNvPicPr/>
                        </pic:nvPicPr>
                        <pic:blipFill>
                          <a:blip r:embed="rId5"/>
                          <a:stretch>
                            <a:fillRect/>
                          </a:stretch>
                        </pic:blipFill>
                        <pic:spPr>
                          <a:xfrm>
                            <a:off x="0" y="0"/>
                            <a:ext cx="1554480" cy="18288"/>
                          </a:xfrm>
                          <a:prstGeom prst="rect">
                            <a:avLst/>
                          </a:prstGeom>
                        </pic:spPr>
                      </pic:pic>
                    </a:graphicData>
                  </a:graphic>
                </wp:inline>
              </w:drawing>
            </w:r>
          </w:p>
          <w:p w:rsidR="00781954" w:rsidRPr="00D7624E" w:rsidRDefault="00CF3561" w:rsidP="00D7624E">
            <w:pPr>
              <w:spacing w:line="456" w:lineRule="auto"/>
              <w:ind w:right="787" w:firstLine="10"/>
              <w:rPr>
                <w:sz w:val="20"/>
                <w:szCs w:val="20"/>
              </w:rPr>
            </w:pPr>
            <w:r w:rsidRPr="00D7624E">
              <w:rPr>
                <w:sz w:val="20"/>
                <w:szCs w:val="20"/>
              </w:rPr>
              <w:t>(On above line, list nominee's name preference for preparation of certificate or plaque; if Team/Group, give Team/Group Name) TITLE:</w:t>
            </w:r>
            <w:r w:rsidRPr="00D7624E">
              <w:rPr>
                <w:sz w:val="20"/>
                <w:szCs w:val="20"/>
                <w:u w:val="single" w:color="000000"/>
              </w:rPr>
              <w:t xml:space="preserve"> </w:t>
            </w:r>
            <w:r w:rsidRPr="00D7624E">
              <w:rPr>
                <w:sz w:val="20"/>
                <w:szCs w:val="20"/>
                <w:u w:val="single" w:color="000000"/>
              </w:rPr>
              <w:tab/>
              <w:t>20/20 FORESIGHT</w:t>
            </w:r>
            <w:r w:rsidRPr="00D7624E">
              <w:rPr>
                <w:sz w:val="20"/>
                <w:szCs w:val="20"/>
                <w:u w:val="single" w:color="000000"/>
              </w:rPr>
              <w:tab/>
            </w:r>
            <w:r w:rsidRPr="00D7624E">
              <w:rPr>
                <w:sz w:val="20"/>
                <w:szCs w:val="20"/>
              </w:rPr>
              <w:t xml:space="preserve">'REGION: </w:t>
            </w:r>
            <w:r w:rsidRPr="00D7624E">
              <w:rPr>
                <w:noProof/>
                <w:sz w:val="20"/>
                <w:szCs w:val="20"/>
              </w:rPr>
              <w:drawing>
                <wp:inline distT="0" distB="0" distL="0" distR="0">
                  <wp:extent cx="2767584" cy="97536"/>
                  <wp:effectExtent l="0" t="0" r="0" b="0"/>
                  <wp:docPr id="21679" name="Picture 21679"/>
                  <wp:cNvGraphicFramePr/>
                  <a:graphic xmlns:a="http://schemas.openxmlformats.org/drawingml/2006/main">
                    <a:graphicData uri="http://schemas.openxmlformats.org/drawingml/2006/picture">
                      <pic:pic xmlns:pic="http://schemas.openxmlformats.org/drawingml/2006/picture">
                        <pic:nvPicPr>
                          <pic:cNvPr id="21679" name="Picture 21679"/>
                          <pic:cNvPicPr/>
                        </pic:nvPicPr>
                        <pic:blipFill>
                          <a:blip r:embed="rId6"/>
                          <a:stretch>
                            <a:fillRect/>
                          </a:stretch>
                        </pic:blipFill>
                        <pic:spPr>
                          <a:xfrm>
                            <a:off x="0" y="0"/>
                            <a:ext cx="2767584" cy="97536"/>
                          </a:xfrm>
                          <a:prstGeom prst="rect">
                            <a:avLst/>
                          </a:prstGeom>
                        </pic:spPr>
                      </pic:pic>
                    </a:graphicData>
                  </a:graphic>
                </wp:inline>
              </w:drawing>
            </w:r>
          </w:p>
          <w:p w:rsidR="00781954" w:rsidRPr="00D7624E" w:rsidRDefault="00CF3561" w:rsidP="00D7624E">
            <w:pPr>
              <w:rPr>
                <w:sz w:val="20"/>
                <w:szCs w:val="20"/>
              </w:rPr>
            </w:pPr>
            <w:r w:rsidRPr="00D7624E">
              <w:rPr>
                <w:sz w:val="20"/>
                <w:szCs w:val="20"/>
              </w:rPr>
              <w:t>ATTACH SHEET wrrll TEAM/GROUP NAME &amp; MEMBERS NAMES GIVING THE ABOVE INFO FOR EACH MEMBER.</w:t>
            </w:r>
          </w:p>
        </w:tc>
      </w:tr>
    </w:tbl>
    <w:p w:rsidR="00781954" w:rsidRPr="00D7624E" w:rsidRDefault="00CF3561" w:rsidP="00D7624E">
      <w:pPr>
        <w:pStyle w:val="Heading1"/>
        <w:ind w:left="0"/>
        <w:jc w:val="left"/>
        <w:rPr>
          <w:sz w:val="20"/>
          <w:szCs w:val="20"/>
        </w:rPr>
      </w:pPr>
      <w:r w:rsidRPr="00D7624E">
        <w:rPr>
          <w:sz w:val="20"/>
          <w:szCs w:val="20"/>
        </w:rPr>
        <w:t>NOMINATION: (PRINT/TYPE - USE SPACE PROVIDED - NO ATTACHMENTS - NO SMALLER THAN 10 PITCH ALL REQUESTED INFORMATION ON THIS FORM MUST BE COMPLETED)</w:t>
      </w:r>
    </w:p>
    <w:p w:rsidR="00781954" w:rsidRPr="000B2CFC" w:rsidRDefault="00CF3561" w:rsidP="00D7624E">
      <w:pPr>
        <w:spacing w:after="202" w:line="268" w:lineRule="auto"/>
        <w:rPr>
          <w:sz w:val="24"/>
          <w:szCs w:val="24"/>
        </w:rPr>
      </w:pPr>
      <w:r w:rsidRPr="000B2CFC">
        <w:rPr>
          <w:sz w:val="24"/>
          <w:szCs w:val="24"/>
        </w:rPr>
        <w:t>The recent news reports in New York City</w:t>
      </w:r>
      <w:r w:rsidR="00480D4C" w:rsidRPr="000B2CFC">
        <w:rPr>
          <w:sz w:val="24"/>
          <w:szCs w:val="24"/>
        </w:rPr>
        <w:t xml:space="preserve"> and around the country</w:t>
      </w:r>
      <w:r w:rsidRPr="000B2CFC">
        <w:rPr>
          <w:sz w:val="24"/>
          <w:szCs w:val="24"/>
        </w:rPr>
        <w:t xml:space="preserve"> have not been very encouraging with the threat of</w:t>
      </w:r>
      <w:r w:rsidR="00480D4C" w:rsidRPr="000B2CFC">
        <w:rPr>
          <w:sz w:val="24"/>
          <w:szCs w:val="24"/>
        </w:rPr>
        <w:t xml:space="preserve"> </w:t>
      </w:r>
      <w:r w:rsidRPr="000B2CFC">
        <w:rPr>
          <w:sz w:val="24"/>
          <w:szCs w:val="24"/>
        </w:rPr>
        <w:t xml:space="preserve">having to lay-off </w:t>
      </w:r>
      <w:r w:rsidR="00480D4C" w:rsidRPr="000B2CFC">
        <w:rPr>
          <w:sz w:val="24"/>
          <w:szCs w:val="24"/>
        </w:rPr>
        <w:t xml:space="preserve">more than </w:t>
      </w:r>
      <w:r w:rsidRPr="000B2CFC">
        <w:rPr>
          <w:sz w:val="24"/>
          <w:szCs w:val="24"/>
        </w:rPr>
        <w:t>10,000 people in order to close the cit</w:t>
      </w:r>
      <w:r w:rsidR="00480D4C" w:rsidRPr="000B2CFC">
        <w:rPr>
          <w:sz w:val="24"/>
          <w:szCs w:val="24"/>
        </w:rPr>
        <w:t>ies</w:t>
      </w:r>
      <w:r w:rsidRPr="000B2CFC">
        <w:rPr>
          <w:sz w:val="24"/>
          <w:szCs w:val="24"/>
        </w:rPr>
        <w:t xml:space="preserve"> deficit</w:t>
      </w:r>
      <w:r w:rsidR="00480D4C" w:rsidRPr="000B2CFC">
        <w:rPr>
          <w:sz w:val="24"/>
          <w:szCs w:val="24"/>
        </w:rPr>
        <w:t>s</w:t>
      </w:r>
      <w:r w:rsidRPr="000B2CFC">
        <w:rPr>
          <w:sz w:val="24"/>
          <w:szCs w:val="24"/>
        </w:rPr>
        <w:t xml:space="preserve"> and balance the budget, coupled with the huge numbers of highly </w:t>
      </w:r>
      <w:r w:rsidR="00480D4C" w:rsidRPr="000B2CFC">
        <w:rPr>
          <w:sz w:val="24"/>
          <w:szCs w:val="24"/>
        </w:rPr>
        <w:t>qualified</w:t>
      </w:r>
      <w:r w:rsidRPr="000B2CFC">
        <w:rPr>
          <w:sz w:val="24"/>
          <w:szCs w:val="24"/>
        </w:rPr>
        <w:t xml:space="preserve"> people soon to retire from federal employment. Both circumstances will have a great impact on how people are able to handle the crisis. A</w:t>
      </w:r>
      <w:r w:rsidR="000B2CFC">
        <w:rPr>
          <w:sz w:val="24"/>
          <w:szCs w:val="24"/>
        </w:rPr>
        <w:t>nd, a</w:t>
      </w:r>
      <w:r w:rsidRPr="000B2CFC">
        <w:rPr>
          <w:sz w:val="24"/>
          <w:szCs w:val="24"/>
        </w:rPr>
        <w:t xml:space="preserve">lthough unemployment </w:t>
      </w:r>
      <w:r w:rsidR="000B2CFC">
        <w:rPr>
          <w:sz w:val="24"/>
          <w:szCs w:val="24"/>
        </w:rPr>
        <w:t>has</w:t>
      </w:r>
      <w:r w:rsidRPr="000B2CFC">
        <w:rPr>
          <w:sz w:val="24"/>
          <w:szCs w:val="24"/>
        </w:rPr>
        <w:t xml:space="preserve"> reach</w:t>
      </w:r>
      <w:r w:rsidR="000B2CFC">
        <w:rPr>
          <w:sz w:val="24"/>
          <w:szCs w:val="24"/>
        </w:rPr>
        <w:t>ed</w:t>
      </w:r>
      <w:r w:rsidRPr="000B2CFC">
        <w:rPr>
          <w:sz w:val="24"/>
          <w:szCs w:val="24"/>
        </w:rPr>
        <w:t xml:space="preserve"> a record high, the government is facing its biggest recruitment challenge in decade</w:t>
      </w:r>
      <w:r w:rsidR="003F2A16">
        <w:rPr>
          <w:sz w:val="24"/>
          <w:szCs w:val="24"/>
        </w:rPr>
        <w:t>s</w:t>
      </w:r>
      <w:r w:rsidRPr="000B2CFC">
        <w:rPr>
          <w:sz w:val="24"/>
          <w:szCs w:val="24"/>
        </w:rPr>
        <w:t xml:space="preserve">. </w:t>
      </w:r>
      <w:r w:rsidR="000B2CFC">
        <w:rPr>
          <w:sz w:val="24"/>
          <w:szCs w:val="24"/>
        </w:rPr>
        <w:t xml:space="preserve"> </w:t>
      </w:r>
      <w:r w:rsidRPr="000B2CFC">
        <w:rPr>
          <w:sz w:val="24"/>
          <w:szCs w:val="24"/>
        </w:rPr>
        <w:t xml:space="preserve">The federal government will be forced to hire a minimum of 250,000 new employees in the next two years; many </w:t>
      </w:r>
      <w:r w:rsidR="000B2CFC">
        <w:rPr>
          <w:sz w:val="24"/>
          <w:szCs w:val="24"/>
        </w:rPr>
        <w:t xml:space="preserve">of whom </w:t>
      </w:r>
      <w:r w:rsidRPr="000B2CFC">
        <w:rPr>
          <w:sz w:val="24"/>
          <w:szCs w:val="24"/>
        </w:rPr>
        <w:t>will be women and other underserved demographics competing to fill the available vaeancies. Some will be challenged to accept English as a second language</w:t>
      </w:r>
      <w:r w:rsidR="000B2CFC">
        <w:rPr>
          <w:sz w:val="24"/>
          <w:szCs w:val="24"/>
        </w:rPr>
        <w:t>; and others may be</w:t>
      </w:r>
      <w:r w:rsidRPr="000B2CFC">
        <w:rPr>
          <w:sz w:val="24"/>
          <w:szCs w:val="24"/>
        </w:rPr>
        <w:t xml:space="preserve"> single parents forced to return to the work</w:t>
      </w:r>
      <w:r w:rsidR="000B2CFC">
        <w:rPr>
          <w:sz w:val="24"/>
          <w:szCs w:val="24"/>
        </w:rPr>
        <w:t>force.  A</w:t>
      </w:r>
      <w:r w:rsidRPr="000B2CFC">
        <w:rPr>
          <w:sz w:val="24"/>
          <w:szCs w:val="24"/>
        </w:rPr>
        <w:t>nd</w:t>
      </w:r>
      <w:r w:rsidR="000B2CFC">
        <w:rPr>
          <w:sz w:val="24"/>
          <w:szCs w:val="24"/>
        </w:rPr>
        <w:t>, still other</w:t>
      </w:r>
      <w:r w:rsidRPr="000B2CFC">
        <w:rPr>
          <w:sz w:val="24"/>
          <w:szCs w:val="24"/>
        </w:rPr>
        <w:t xml:space="preserve"> applicants </w:t>
      </w:r>
      <w:r w:rsidR="000B2CFC">
        <w:rPr>
          <w:sz w:val="24"/>
          <w:szCs w:val="24"/>
        </w:rPr>
        <w:t xml:space="preserve">will come with little or no work </w:t>
      </w:r>
      <w:r w:rsidRPr="000B2CFC">
        <w:rPr>
          <w:sz w:val="24"/>
          <w:szCs w:val="24"/>
        </w:rPr>
        <w:t xml:space="preserve">experience in their new positions. While there are no recorded statistics as such, many employees are overwhelmed and stressed in their attempt to deal with nonwork related personal issues that inadvertently will adversely </w:t>
      </w:r>
      <w:r w:rsidR="000B2CFC">
        <w:rPr>
          <w:sz w:val="24"/>
          <w:szCs w:val="24"/>
        </w:rPr>
        <w:t xml:space="preserve">impact </w:t>
      </w:r>
      <w:r w:rsidRPr="000B2CFC">
        <w:rPr>
          <w:sz w:val="24"/>
          <w:szCs w:val="24"/>
        </w:rPr>
        <w:t>their job performance and the quality of their productivity.</w:t>
      </w:r>
    </w:p>
    <w:p w:rsidR="00934685" w:rsidRDefault="00CF3561" w:rsidP="00D7624E">
      <w:pPr>
        <w:spacing w:after="231" w:line="257" w:lineRule="auto"/>
        <w:ind w:right="139" w:firstLine="9"/>
        <w:jc w:val="both"/>
        <w:rPr>
          <w:sz w:val="24"/>
          <w:szCs w:val="24"/>
        </w:rPr>
      </w:pPr>
      <w:r w:rsidRPr="000B2CFC">
        <w:rPr>
          <w:sz w:val="24"/>
          <w:szCs w:val="24"/>
        </w:rPr>
        <w:t xml:space="preserve">In an effort to lessen the impact on an already strained economy, and address some of the personal, social and professional problems including low morale that many women, minorities and other underserved demographics face </w:t>
      </w:r>
      <w:r w:rsidR="001812B5">
        <w:rPr>
          <w:sz w:val="24"/>
          <w:szCs w:val="24"/>
        </w:rPr>
        <w:t xml:space="preserve">and deal with </w:t>
      </w:r>
      <w:r w:rsidRPr="000B2CFC">
        <w:rPr>
          <w:sz w:val="24"/>
          <w:szCs w:val="24"/>
        </w:rPr>
        <w:t xml:space="preserve">in today's workforce, through a series of online </w:t>
      </w:r>
      <w:r w:rsidR="00480D4C" w:rsidRPr="000B2CFC">
        <w:rPr>
          <w:sz w:val="24"/>
          <w:szCs w:val="24"/>
        </w:rPr>
        <w:t>Self-directed Personal Development and Awareness</w:t>
      </w:r>
      <w:r w:rsidRPr="000B2CFC">
        <w:rPr>
          <w:sz w:val="24"/>
          <w:szCs w:val="24"/>
        </w:rPr>
        <w:t xml:space="preserve"> workshops, Esther Price-Johnson, together with a group of friends, co-workers, and supporters have come together to buil</w:t>
      </w:r>
      <w:r w:rsidR="00817C7B">
        <w:rPr>
          <w:sz w:val="24"/>
          <w:szCs w:val="24"/>
        </w:rPr>
        <w:t>d</w:t>
      </w:r>
      <w:r w:rsidR="00934685">
        <w:rPr>
          <w:sz w:val="24"/>
          <w:szCs w:val="24"/>
        </w:rPr>
        <w:t xml:space="preserve"> </w:t>
      </w:r>
      <w:r w:rsidRPr="004A488F">
        <w:rPr>
          <w:b/>
          <w:color w:val="2F5496" w:themeColor="accent1" w:themeShade="BF"/>
          <w:sz w:val="24"/>
          <w:szCs w:val="24"/>
          <w:u w:color="000000"/>
        </w:rPr>
        <w:t>www.awomanscorner.</w:t>
      </w:r>
      <w:r w:rsidR="00817C7B" w:rsidRPr="004A488F">
        <w:rPr>
          <w:b/>
          <w:color w:val="2F5496" w:themeColor="accent1" w:themeShade="BF"/>
          <w:sz w:val="24"/>
          <w:szCs w:val="24"/>
          <w:u w:color="000000"/>
        </w:rPr>
        <w:t>net</w:t>
      </w:r>
      <w:r w:rsidRPr="004A488F">
        <w:rPr>
          <w:color w:val="2F5496" w:themeColor="accent1" w:themeShade="BF"/>
          <w:sz w:val="24"/>
          <w:szCs w:val="24"/>
        </w:rPr>
        <w:t xml:space="preserve"> </w:t>
      </w:r>
      <w:r w:rsidRPr="000B2CFC">
        <w:rPr>
          <w:sz w:val="24"/>
          <w:szCs w:val="24"/>
        </w:rPr>
        <w:t xml:space="preserve">as a resource for participants to design the mechanics to create their own model work environment through self-awareness. </w:t>
      </w:r>
    </w:p>
    <w:p w:rsidR="00781954" w:rsidRPr="000B2CFC" w:rsidRDefault="00CF3561" w:rsidP="00D7624E">
      <w:pPr>
        <w:spacing w:after="231" w:line="257" w:lineRule="auto"/>
        <w:ind w:right="139" w:firstLine="9"/>
        <w:jc w:val="both"/>
        <w:rPr>
          <w:sz w:val="24"/>
          <w:szCs w:val="24"/>
        </w:rPr>
      </w:pPr>
      <w:r w:rsidRPr="000B2CFC">
        <w:rPr>
          <w:sz w:val="24"/>
          <w:szCs w:val="24"/>
        </w:rPr>
        <w:t xml:space="preserve">By improving their interpersonal communications, self-esteem and financial management skills, employees new to the workforce, and those in the lower </w:t>
      </w:r>
      <w:r w:rsidR="00BF743C">
        <w:rPr>
          <w:sz w:val="24"/>
          <w:szCs w:val="24"/>
        </w:rPr>
        <w:t>socio-</w:t>
      </w:r>
      <w:r w:rsidRPr="000B2CFC">
        <w:rPr>
          <w:sz w:val="24"/>
          <w:szCs w:val="24"/>
        </w:rPr>
        <w:t xml:space="preserve">economic pay bands who otherwise would not have access to </w:t>
      </w:r>
      <w:r w:rsidR="00BF743C">
        <w:rPr>
          <w:sz w:val="24"/>
          <w:szCs w:val="24"/>
        </w:rPr>
        <w:t>I</w:t>
      </w:r>
      <w:r w:rsidRPr="000B2CFC">
        <w:rPr>
          <w:sz w:val="24"/>
          <w:szCs w:val="24"/>
        </w:rPr>
        <w:t xml:space="preserve">nterpersonal </w:t>
      </w:r>
      <w:r w:rsidR="00BF743C">
        <w:rPr>
          <w:sz w:val="24"/>
          <w:szCs w:val="24"/>
        </w:rPr>
        <w:t>Communications D</w:t>
      </w:r>
      <w:r w:rsidRPr="000B2CFC">
        <w:rPr>
          <w:sz w:val="24"/>
          <w:szCs w:val="24"/>
        </w:rPr>
        <w:t>evelopment training</w:t>
      </w:r>
      <w:r w:rsidR="00BF743C">
        <w:rPr>
          <w:sz w:val="24"/>
          <w:szCs w:val="24"/>
        </w:rPr>
        <w:t xml:space="preserve">, as a result of </w:t>
      </w:r>
      <w:r w:rsidR="00BF743C" w:rsidRPr="00BF743C">
        <w:rPr>
          <w:b/>
          <w:i/>
          <w:sz w:val="24"/>
          <w:szCs w:val="24"/>
        </w:rPr>
        <w:t>AWC</w:t>
      </w:r>
      <w:r w:rsidR="00BF743C">
        <w:rPr>
          <w:b/>
          <w:i/>
          <w:sz w:val="24"/>
          <w:szCs w:val="24"/>
        </w:rPr>
        <w:t>,</w:t>
      </w:r>
      <w:r w:rsidR="00BF743C">
        <w:rPr>
          <w:sz w:val="24"/>
          <w:szCs w:val="24"/>
        </w:rPr>
        <w:t xml:space="preserve"> </w:t>
      </w:r>
      <w:r w:rsidRPr="000B2CFC">
        <w:rPr>
          <w:sz w:val="24"/>
          <w:szCs w:val="24"/>
        </w:rPr>
        <w:t xml:space="preserve">they can </w:t>
      </w:r>
      <w:r w:rsidR="006D12A0" w:rsidRPr="000B2CFC">
        <w:rPr>
          <w:sz w:val="24"/>
          <w:szCs w:val="24"/>
        </w:rPr>
        <w:t xml:space="preserve">be </w:t>
      </w:r>
      <w:r w:rsidRPr="000B2CFC">
        <w:rPr>
          <w:sz w:val="24"/>
          <w:szCs w:val="24"/>
        </w:rPr>
        <w:t>better prepare</w:t>
      </w:r>
      <w:r w:rsidR="00BF743C">
        <w:rPr>
          <w:sz w:val="24"/>
          <w:szCs w:val="24"/>
        </w:rPr>
        <w:t>d</w:t>
      </w:r>
      <w:r w:rsidRPr="000B2CFC">
        <w:rPr>
          <w:sz w:val="24"/>
          <w:szCs w:val="24"/>
        </w:rPr>
        <w:t xml:space="preserve"> to meet the challenges and expectations encumbered on them in their new positions. An added benefit for visitors</w:t>
      </w:r>
      <w:r w:rsidR="006D12A0" w:rsidRPr="000B2CFC">
        <w:rPr>
          <w:sz w:val="24"/>
          <w:szCs w:val="24"/>
        </w:rPr>
        <w:t xml:space="preserve"> connecting</w:t>
      </w:r>
      <w:r w:rsidRPr="000B2CFC">
        <w:rPr>
          <w:sz w:val="24"/>
          <w:szCs w:val="24"/>
        </w:rPr>
        <w:t xml:space="preserve"> to </w:t>
      </w:r>
      <w:r w:rsidRPr="00DB37D3">
        <w:rPr>
          <w:b/>
          <w:color w:val="4472C4" w:themeColor="accent1"/>
          <w:sz w:val="24"/>
          <w:szCs w:val="24"/>
          <w:u w:color="000000"/>
        </w:rPr>
        <w:t>ww</w:t>
      </w:r>
      <w:r w:rsidR="00BF743C" w:rsidRPr="00DB37D3">
        <w:rPr>
          <w:b/>
          <w:color w:val="4472C4" w:themeColor="accent1"/>
          <w:sz w:val="24"/>
          <w:szCs w:val="24"/>
          <w:u w:color="000000"/>
        </w:rPr>
        <w:t>w</w:t>
      </w:r>
      <w:r w:rsidRPr="00DB37D3">
        <w:rPr>
          <w:b/>
          <w:color w:val="4472C4" w:themeColor="accent1"/>
          <w:sz w:val="24"/>
          <w:szCs w:val="24"/>
          <w:u w:color="000000"/>
        </w:rPr>
        <w:t>.awomanscorner.</w:t>
      </w:r>
      <w:r w:rsidR="006D12A0" w:rsidRPr="00DB37D3">
        <w:rPr>
          <w:b/>
          <w:color w:val="4472C4" w:themeColor="accent1"/>
          <w:sz w:val="24"/>
          <w:szCs w:val="24"/>
          <w:u w:color="000000"/>
        </w:rPr>
        <w:t>net</w:t>
      </w:r>
      <w:r w:rsidRPr="00DB37D3">
        <w:rPr>
          <w:color w:val="4472C4" w:themeColor="accent1"/>
          <w:sz w:val="24"/>
          <w:szCs w:val="24"/>
        </w:rPr>
        <w:t xml:space="preserve"> </w:t>
      </w:r>
      <w:r w:rsidR="006D12A0" w:rsidRPr="000B2CFC">
        <w:rPr>
          <w:sz w:val="24"/>
          <w:szCs w:val="24"/>
        </w:rPr>
        <w:t xml:space="preserve">a new </w:t>
      </w:r>
      <w:r w:rsidR="00BF743C" w:rsidRPr="00BF743C">
        <w:rPr>
          <w:b/>
          <w:i/>
          <w:sz w:val="24"/>
          <w:szCs w:val="24"/>
        </w:rPr>
        <w:t xml:space="preserve">AWC </w:t>
      </w:r>
      <w:r w:rsidR="00BF743C">
        <w:rPr>
          <w:sz w:val="24"/>
          <w:szCs w:val="24"/>
        </w:rPr>
        <w:t xml:space="preserve">Workshop </w:t>
      </w:r>
      <w:r w:rsidR="006D12A0" w:rsidRPr="000B2CFC">
        <w:rPr>
          <w:sz w:val="24"/>
          <w:szCs w:val="24"/>
        </w:rPr>
        <w:t xml:space="preserve">series will be coming soon:  </w:t>
      </w:r>
      <w:r w:rsidRPr="003F2A16">
        <w:rPr>
          <w:sz w:val="24"/>
          <w:szCs w:val="24"/>
        </w:rPr>
        <w:t xml:space="preserve">Women in Transition; Women </w:t>
      </w:r>
      <w:r w:rsidR="004A488F" w:rsidRPr="003F2A16">
        <w:rPr>
          <w:sz w:val="24"/>
          <w:szCs w:val="24"/>
        </w:rPr>
        <w:t>i</w:t>
      </w:r>
      <w:r w:rsidRPr="003F2A16">
        <w:rPr>
          <w:sz w:val="24"/>
          <w:szCs w:val="24"/>
        </w:rPr>
        <w:t xml:space="preserve">n Training Programs; Women Alone; Women New </w:t>
      </w:r>
      <w:proofErr w:type="gramStart"/>
      <w:r w:rsidRPr="003F2A16">
        <w:rPr>
          <w:sz w:val="24"/>
          <w:szCs w:val="24"/>
        </w:rPr>
        <w:t>To</w:t>
      </w:r>
      <w:proofErr w:type="gramEnd"/>
      <w:r w:rsidRPr="003F2A16">
        <w:rPr>
          <w:sz w:val="24"/>
          <w:szCs w:val="24"/>
        </w:rPr>
        <w:t xml:space="preserve"> The Work Force; Women Starting Over, Women In Relationships; Women Re-building Their Lives; Women Ofthe World; Women Reconnecting To Well Being; Women In Confinement; and Mothers &amp; Daughters.</w:t>
      </w:r>
    </w:p>
    <w:p w:rsidR="000B2CFC" w:rsidRDefault="00CF3561" w:rsidP="005D78C2">
      <w:pPr>
        <w:spacing w:after="268" w:line="257" w:lineRule="auto"/>
        <w:ind w:right="139" w:firstLine="9"/>
        <w:jc w:val="both"/>
        <w:rPr>
          <w:sz w:val="24"/>
          <w:szCs w:val="24"/>
        </w:rPr>
      </w:pPr>
      <w:r w:rsidRPr="000B2CFC">
        <w:rPr>
          <w:sz w:val="24"/>
          <w:szCs w:val="24"/>
        </w:rPr>
        <w:t>A</w:t>
      </w:r>
      <w:r w:rsidR="00BF743C">
        <w:rPr>
          <w:sz w:val="24"/>
          <w:szCs w:val="24"/>
        </w:rPr>
        <w:t>nd, a</w:t>
      </w:r>
      <w:r w:rsidRPr="000B2CFC">
        <w:rPr>
          <w:sz w:val="24"/>
          <w:szCs w:val="24"/>
        </w:rPr>
        <w:t xml:space="preserve">lthough the website is in its infancy </w:t>
      </w:r>
      <w:hyperlink r:id="rId7" w:history="1">
        <w:r w:rsidR="000B2CFC" w:rsidRPr="00DA17A0">
          <w:rPr>
            <w:rStyle w:val="Hyperlink"/>
            <w:b/>
            <w:sz w:val="24"/>
            <w:szCs w:val="24"/>
            <w:u w:val="none" w:color="000000"/>
          </w:rPr>
          <w:t>www.awomanscorner.net</w:t>
        </w:r>
      </w:hyperlink>
      <w:r w:rsidR="000B2CFC">
        <w:rPr>
          <w:sz w:val="24"/>
          <w:szCs w:val="24"/>
          <w:u w:val="single" w:color="000000"/>
        </w:rPr>
        <w:t xml:space="preserve"> </w:t>
      </w:r>
      <w:r w:rsidRPr="000B2CFC">
        <w:rPr>
          <w:sz w:val="24"/>
          <w:szCs w:val="24"/>
        </w:rPr>
        <w:t xml:space="preserve"> has attracted wide support from a cross-section of participants that represent cultural </w:t>
      </w:r>
      <w:r w:rsidR="00BF743C">
        <w:rPr>
          <w:sz w:val="24"/>
          <w:szCs w:val="24"/>
        </w:rPr>
        <w:t xml:space="preserve">and </w:t>
      </w:r>
      <w:r w:rsidRPr="000B2CFC">
        <w:rPr>
          <w:sz w:val="24"/>
          <w:szCs w:val="24"/>
        </w:rPr>
        <w:t xml:space="preserve">diversity of race, creed, color, age, gender, and varying professional levels both in the Federal Aviation Administration and the private sector alike. </w:t>
      </w:r>
    </w:p>
    <w:p w:rsidR="000B2CFC" w:rsidRDefault="000B2CFC" w:rsidP="005D78C2">
      <w:pPr>
        <w:spacing w:after="268" w:line="257" w:lineRule="auto"/>
        <w:ind w:right="139" w:firstLine="9"/>
        <w:jc w:val="both"/>
        <w:rPr>
          <w:sz w:val="24"/>
          <w:szCs w:val="24"/>
        </w:rPr>
      </w:pPr>
    </w:p>
    <w:p w:rsidR="005D78C2" w:rsidRPr="000B2CFC" w:rsidRDefault="00CF3561" w:rsidP="005D78C2">
      <w:pPr>
        <w:spacing w:after="268" w:line="257" w:lineRule="auto"/>
        <w:ind w:right="139" w:firstLine="9"/>
        <w:jc w:val="both"/>
        <w:rPr>
          <w:sz w:val="24"/>
          <w:szCs w:val="24"/>
        </w:rPr>
      </w:pPr>
      <w:r w:rsidRPr="000B2CFC">
        <w:rPr>
          <w:sz w:val="24"/>
          <w:szCs w:val="24"/>
        </w:rPr>
        <w:t xml:space="preserve">Notwithstanding, </w:t>
      </w:r>
      <w:r w:rsidR="008A4D76">
        <w:rPr>
          <w:sz w:val="24"/>
          <w:szCs w:val="24"/>
        </w:rPr>
        <w:t xml:space="preserve">although </w:t>
      </w:r>
      <w:r w:rsidRPr="000B2CFC">
        <w:rPr>
          <w:sz w:val="24"/>
          <w:szCs w:val="24"/>
        </w:rPr>
        <w:t>the Home Page enhancements and workshop series are still under construction, the</w:t>
      </w:r>
      <w:r w:rsidR="008A4D76">
        <w:rPr>
          <w:sz w:val="24"/>
          <w:szCs w:val="24"/>
        </w:rPr>
        <w:t xml:space="preserve"> </w:t>
      </w:r>
      <w:r w:rsidR="008A4D76" w:rsidRPr="002411D6">
        <w:rPr>
          <w:b/>
          <w:i/>
          <w:sz w:val="24"/>
          <w:szCs w:val="24"/>
        </w:rPr>
        <w:t>AWC</w:t>
      </w:r>
      <w:r w:rsidRPr="000B2CFC">
        <w:rPr>
          <w:sz w:val="24"/>
          <w:szCs w:val="24"/>
        </w:rPr>
        <w:t xml:space="preserve"> </w:t>
      </w:r>
      <w:r w:rsidR="002411D6">
        <w:rPr>
          <w:sz w:val="24"/>
          <w:szCs w:val="24"/>
        </w:rPr>
        <w:t xml:space="preserve">Workshop </w:t>
      </w:r>
      <w:r w:rsidRPr="000B2CFC">
        <w:rPr>
          <w:sz w:val="24"/>
          <w:szCs w:val="24"/>
        </w:rPr>
        <w:t>project</w:t>
      </w:r>
      <w:r w:rsidR="002411D6">
        <w:rPr>
          <w:sz w:val="24"/>
          <w:szCs w:val="24"/>
        </w:rPr>
        <w:t>s</w:t>
      </w:r>
      <w:r w:rsidRPr="000B2CFC">
        <w:rPr>
          <w:sz w:val="24"/>
          <w:szCs w:val="24"/>
        </w:rPr>
        <w:t xml:space="preserve"> continues to attract support from people who want to participate in its development. United States Senator, Malcolm A. Smith, has committed discretionary member funds to assist this effort, and the Director of Career Development for the Borough of Manhattan Community College is considering adapting the concepts of </w:t>
      </w:r>
      <w:r w:rsidRPr="00DB37D3">
        <w:rPr>
          <w:b/>
          <w:color w:val="2F5496" w:themeColor="accent1" w:themeShade="BF"/>
          <w:sz w:val="24"/>
          <w:szCs w:val="24"/>
          <w:u w:color="000000"/>
        </w:rPr>
        <w:t>www.awomanscorner.</w:t>
      </w:r>
      <w:r w:rsidR="002411D6" w:rsidRPr="00DB37D3">
        <w:rPr>
          <w:b/>
          <w:color w:val="2F5496" w:themeColor="accent1" w:themeShade="BF"/>
          <w:sz w:val="24"/>
          <w:szCs w:val="24"/>
          <w:u w:color="000000"/>
        </w:rPr>
        <w:t>net</w:t>
      </w:r>
      <w:r w:rsidRPr="00DB37D3">
        <w:rPr>
          <w:color w:val="2F5496" w:themeColor="accent1" w:themeShade="BF"/>
          <w:sz w:val="24"/>
          <w:szCs w:val="24"/>
        </w:rPr>
        <w:t xml:space="preserve"> </w:t>
      </w:r>
      <w:r w:rsidRPr="000B2CFC">
        <w:rPr>
          <w:sz w:val="24"/>
          <w:szCs w:val="24"/>
        </w:rPr>
        <w:t>for inclusion as a pilot program in their career development training curricular, as well as a telecommunications company has committed to donate Sl 50-S350,000 in software to actualize the technical adaptation and conversion of the online workshops to web-TV for participants who do not own a computer.</w:t>
      </w:r>
      <w:r w:rsidR="005D78C2" w:rsidRPr="000B2CFC">
        <w:rPr>
          <w:sz w:val="24"/>
          <w:szCs w:val="24"/>
        </w:rPr>
        <w:t xml:space="preserve">   </w:t>
      </w:r>
      <w:r w:rsidRPr="000B2CFC">
        <w:rPr>
          <w:sz w:val="24"/>
          <w:szCs w:val="24"/>
        </w:rPr>
        <w:t xml:space="preserve">The above nomination for the 20/20 Foresight Award is in recognition for the hard work and dedicated efforts of a group of people who were committed to build </w:t>
      </w:r>
      <w:r w:rsidRPr="00DB37D3">
        <w:rPr>
          <w:b/>
          <w:color w:val="2F5496" w:themeColor="accent1" w:themeShade="BF"/>
          <w:sz w:val="24"/>
          <w:szCs w:val="24"/>
          <w:u w:color="000000"/>
        </w:rPr>
        <w:t>www.awomanscorner.</w:t>
      </w:r>
      <w:r w:rsidR="002411D6" w:rsidRPr="00DB37D3">
        <w:rPr>
          <w:b/>
          <w:color w:val="2F5496" w:themeColor="accent1" w:themeShade="BF"/>
          <w:sz w:val="24"/>
          <w:szCs w:val="24"/>
          <w:u w:color="000000"/>
        </w:rPr>
        <w:t>net</w:t>
      </w:r>
      <w:r w:rsidRPr="00DA17A0">
        <w:rPr>
          <w:sz w:val="24"/>
          <w:szCs w:val="24"/>
          <w:u w:color="000000"/>
        </w:rPr>
        <w:t>,</w:t>
      </w:r>
      <w:r w:rsidRPr="000B2CFC">
        <w:rPr>
          <w:sz w:val="24"/>
          <w:szCs w:val="24"/>
        </w:rPr>
        <w:t xml:space="preserve"> because they believe, that the quality of life in our personal lives can adversely affect our work-a-day lives, and that both can be greatly improved when people feel inspired to change the </w:t>
      </w:r>
      <w:r w:rsidR="00525597" w:rsidRPr="000B2CFC">
        <w:rPr>
          <w:sz w:val="24"/>
          <w:szCs w:val="24"/>
        </w:rPr>
        <w:t>c</w:t>
      </w:r>
      <w:r w:rsidRPr="000B2CFC">
        <w:rPr>
          <w:sz w:val="24"/>
          <w:szCs w:val="24"/>
        </w:rPr>
        <w:t>onditions that exist within their workplace and their emotional environment. Although the</w:t>
      </w:r>
      <w:r w:rsidR="002411D6">
        <w:rPr>
          <w:sz w:val="24"/>
          <w:szCs w:val="24"/>
        </w:rPr>
        <w:t xml:space="preserve">re are no paid </w:t>
      </w:r>
      <w:r w:rsidRPr="000B2CFC">
        <w:rPr>
          <w:sz w:val="24"/>
          <w:szCs w:val="24"/>
        </w:rPr>
        <w:t>staff</w:t>
      </w:r>
      <w:r w:rsidR="002411D6">
        <w:rPr>
          <w:sz w:val="24"/>
          <w:szCs w:val="24"/>
        </w:rPr>
        <w:t xml:space="preserve">, </w:t>
      </w:r>
      <w:r w:rsidRPr="00DB37D3">
        <w:rPr>
          <w:b/>
          <w:color w:val="2F5496" w:themeColor="accent1" w:themeShade="BF"/>
          <w:sz w:val="24"/>
          <w:szCs w:val="24"/>
          <w:u w:color="000000"/>
        </w:rPr>
        <w:t>www.awomanscorner.</w:t>
      </w:r>
      <w:r w:rsidR="002411D6" w:rsidRPr="00DB37D3">
        <w:rPr>
          <w:b/>
          <w:color w:val="2F5496" w:themeColor="accent1" w:themeShade="BF"/>
          <w:sz w:val="24"/>
          <w:szCs w:val="24"/>
          <w:u w:color="000000"/>
        </w:rPr>
        <w:t>net</w:t>
      </w:r>
      <w:r w:rsidRPr="00DB37D3">
        <w:rPr>
          <w:color w:val="2F5496" w:themeColor="accent1" w:themeShade="BF"/>
          <w:sz w:val="24"/>
          <w:szCs w:val="24"/>
        </w:rPr>
        <w:t xml:space="preserve"> </w:t>
      </w:r>
      <w:r w:rsidR="002411D6">
        <w:rPr>
          <w:sz w:val="24"/>
          <w:szCs w:val="24"/>
        </w:rPr>
        <w:t>has always had a</w:t>
      </w:r>
      <w:r w:rsidRPr="000B2CFC">
        <w:rPr>
          <w:sz w:val="24"/>
          <w:szCs w:val="24"/>
        </w:rPr>
        <w:t xml:space="preserve"> small </w:t>
      </w:r>
      <w:r w:rsidR="002411D6">
        <w:rPr>
          <w:sz w:val="24"/>
          <w:szCs w:val="24"/>
        </w:rPr>
        <w:t xml:space="preserve">group of committed people who constantly change that began with Esther Price-Johnson, </w:t>
      </w:r>
      <w:r w:rsidRPr="000B2CFC">
        <w:rPr>
          <w:sz w:val="24"/>
          <w:szCs w:val="24"/>
        </w:rPr>
        <w:t xml:space="preserve">a private law firm, a web Designer, </w:t>
      </w:r>
      <w:r w:rsidR="002411D6">
        <w:rPr>
          <w:sz w:val="24"/>
          <w:szCs w:val="24"/>
        </w:rPr>
        <w:t>an IT and</w:t>
      </w:r>
      <w:r w:rsidRPr="000B2CFC">
        <w:rPr>
          <w:sz w:val="24"/>
          <w:szCs w:val="24"/>
        </w:rPr>
        <w:t xml:space="preserve"> telecommunications firm, a proofreader,</w:t>
      </w:r>
      <w:r w:rsidR="009045AC">
        <w:rPr>
          <w:sz w:val="24"/>
          <w:szCs w:val="24"/>
        </w:rPr>
        <w:t xml:space="preserve"> and</w:t>
      </w:r>
      <w:r w:rsidRPr="000B2CFC">
        <w:rPr>
          <w:sz w:val="24"/>
          <w:szCs w:val="24"/>
        </w:rPr>
        <w:t xml:space="preserve"> a public relations and marketing</w:t>
      </w:r>
      <w:r w:rsidR="00E80789">
        <w:rPr>
          <w:sz w:val="24"/>
          <w:szCs w:val="24"/>
        </w:rPr>
        <w:t xml:space="preserve"> firm.</w:t>
      </w:r>
      <w:r w:rsidRPr="000B2CFC">
        <w:rPr>
          <w:sz w:val="24"/>
          <w:szCs w:val="24"/>
        </w:rPr>
        <w:t xml:space="preserve"> </w:t>
      </w:r>
      <w:r w:rsidR="00E80789">
        <w:rPr>
          <w:sz w:val="24"/>
          <w:szCs w:val="24"/>
        </w:rPr>
        <w:t xml:space="preserve"> </w:t>
      </w:r>
    </w:p>
    <w:p w:rsidR="00781954" w:rsidRPr="00DE6FC5" w:rsidRDefault="00CF3561" w:rsidP="005D78C2">
      <w:pPr>
        <w:spacing w:after="268" w:line="257" w:lineRule="auto"/>
        <w:ind w:right="139" w:firstLine="9"/>
        <w:jc w:val="both"/>
        <w:rPr>
          <w:b/>
          <w:sz w:val="24"/>
          <w:szCs w:val="24"/>
        </w:rPr>
      </w:pPr>
      <w:r w:rsidRPr="000B2CFC">
        <w:rPr>
          <w:sz w:val="24"/>
          <w:szCs w:val="24"/>
        </w:rPr>
        <w:t xml:space="preserve">All </w:t>
      </w:r>
      <w:r w:rsidR="003E6E0C">
        <w:rPr>
          <w:sz w:val="24"/>
          <w:szCs w:val="24"/>
        </w:rPr>
        <w:t xml:space="preserve">were </w:t>
      </w:r>
      <w:r w:rsidRPr="000B2CFC">
        <w:rPr>
          <w:sz w:val="24"/>
          <w:szCs w:val="24"/>
        </w:rPr>
        <w:t xml:space="preserve">volunteers providing Pro Bono services in their spare time, during lunch breaks, evenings and weekends. Each participant has personally contributed in a positive way to make their workplace a more productive environment for themselves and others. Within the Federal Aviation Administration and without; in the Eastern Region and beyond, they have all taken responsibility for establishing their own well-being, sharing the process, and making the opportunity available to others through </w:t>
      </w:r>
      <w:r w:rsidRPr="00DB37D3">
        <w:rPr>
          <w:b/>
          <w:color w:val="2F5496" w:themeColor="accent1" w:themeShade="BF"/>
          <w:sz w:val="24"/>
          <w:szCs w:val="24"/>
          <w:u w:color="000000"/>
        </w:rPr>
        <w:t>www.awomanscorner.</w:t>
      </w:r>
      <w:r w:rsidR="003E6E0C" w:rsidRPr="00DB37D3">
        <w:rPr>
          <w:b/>
          <w:color w:val="2F5496" w:themeColor="accent1" w:themeShade="BF"/>
          <w:sz w:val="24"/>
          <w:szCs w:val="24"/>
          <w:u w:color="000000"/>
        </w:rPr>
        <w:t>net</w:t>
      </w:r>
    </w:p>
    <w:p w:rsidR="00781954" w:rsidRPr="000B2CFC" w:rsidRDefault="008532D1" w:rsidP="00D7624E">
      <w:pPr>
        <w:tabs>
          <w:tab w:val="center" w:pos="8448"/>
        </w:tabs>
        <w:spacing w:after="5" w:line="268" w:lineRule="auto"/>
        <w:rPr>
          <w:sz w:val="24"/>
          <w:szCs w:val="24"/>
        </w:rPr>
      </w:pPr>
      <w:r w:rsidRPr="000B2CFC">
        <w:rPr>
          <w:sz w:val="24"/>
          <w:szCs w:val="24"/>
        </w:rPr>
        <w:t xml:space="preserve"> </w:t>
      </w:r>
      <w:r w:rsidR="00CF3561" w:rsidRPr="000B2CFC">
        <w:rPr>
          <w:sz w:val="24"/>
          <w:szCs w:val="24"/>
        </w:rPr>
        <w:t>2003 AF NATIONAL HONORARY AWARDS FOR EXCELLENCE NOMINATION</w:t>
      </w:r>
    </w:p>
    <w:tbl>
      <w:tblPr>
        <w:tblStyle w:val="TableGrid"/>
        <w:tblW w:w="10537" w:type="dxa"/>
        <w:tblInd w:w="-29" w:type="dxa"/>
        <w:tblCellMar>
          <w:top w:w="81" w:type="dxa"/>
          <w:left w:w="48" w:type="dxa"/>
          <w:right w:w="102" w:type="dxa"/>
        </w:tblCellMar>
        <w:tblLook w:val="04A0" w:firstRow="1" w:lastRow="0" w:firstColumn="1" w:lastColumn="0" w:noHBand="0" w:noVBand="1"/>
      </w:tblPr>
      <w:tblGrid>
        <w:gridCol w:w="10537"/>
      </w:tblGrid>
      <w:tr w:rsidR="00781954" w:rsidRPr="000B2CFC">
        <w:trPr>
          <w:trHeight w:val="2394"/>
        </w:trPr>
        <w:tc>
          <w:tcPr>
            <w:tcW w:w="10537" w:type="dxa"/>
            <w:tcBorders>
              <w:top w:val="single" w:sz="2" w:space="0" w:color="000000"/>
              <w:left w:val="single" w:sz="2" w:space="0" w:color="000000"/>
              <w:bottom w:val="single" w:sz="2" w:space="0" w:color="000000"/>
              <w:right w:val="single" w:sz="2" w:space="0" w:color="000000"/>
            </w:tcBorders>
          </w:tcPr>
          <w:p w:rsidR="007C009B" w:rsidRDefault="00CF3561" w:rsidP="00D7624E">
            <w:pPr>
              <w:rPr>
                <w:sz w:val="24"/>
                <w:szCs w:val="24"/>
              </w:rPr>
            </w:pPr>
            <w:r w:rsidRPr="000B2CFC">
              <w:rPr>
                <w:sz w:val="24"/>
                <w:szCs w:val="24"/>
              </w:rPr>
              <w:t xml:space="preserve">CATEGORY: (Please check </w:t>
            </w:r>
            <w:r w:rsidRPr="000B2CFC">
              <w:rPr>
                <w:sz w:val="24"/>
                <w:szCs w:val="24"/>
                <w:u w:val="single" w:color="000000"/>
              </w:rPr>
              <w:t>ONE</w:t>
            </w:r>
            <w:r w:rsidRPr="000B2CFC">
              <w:rPr>
                <w:sz w:val="24"/>
                <w:szCs w:val="24"/>
              </w:rPr>
              <w:t xml:space="preserve"> - Criteria is</w:t>
            </w:r>
            <w:r w:rsidR="007C009B">
              <w:rPr>
                <w:sz w:val="24"/>
                <w:szCs w:val="24"/>
              </w:rPr>
              <w:t xml:space="preserve"> </w:t>
            </w:r>
            <w:r w:rsidRPr="000B2CFC">
              <w:rPr>
                <w:sz w:val="24"/>
                <w:szCs w:val="24"/>
              </w:rPr>
              <w:t>found on reverse)</w:t>
            </w:r>
            <w:r w:rsidR="000B383F" w:rsidRPr="000B2CFC">
              <w:rPr>
                <w:sz w:val="24"/>
                <w:szCs w:val="24"/>
              </w:rPr>
              <w:t xml:space="preserve"> </w:t>
            </w:r>
            <w:r w:rsidRPr="000B2CFC">
              <w:rPr>
                <w:sz w:val="24"/>
                <w:szCs w:val="24"/>
              </w:rPr>
              <w:t xml:space="preserve">Administrative Against All Odds [C] </w:t>
            </w:r>
          </w:p>
          <w:p w:rsidR="00781954" w:rsidRDefault="00CF3561" w:rsidP="007C009B">
            <w:pPr>
              <w:rPr>
                <w:sz w:val="24"/>
                <w:szCs w:val="24"/>
              </w:rPr>
            </w:pPr>
            <w:r w:rsidRPr="000B2CFC">
              <w:rPr>
                <w:sz w:val="24"/>
                <w:szCs w:val="24"/>
              </w:rPr>
              <w:t>Tech</w:t>
            </w:r>
            <w:r w:rsidR="007C009B">
              <w:rPr>
                <w:sz w:val="24"/>
                <w:szCs w:val="24"/>
              </w:rPr>
              <w:t>,</w:t>
            </w:r>
            <w:r w:rsidRPr="000B2CFC">
              <w:rPr>
                <w:sz w:val="24"/>
                <w:szCs w:val="24"/>
              </w:rPr>
              <w:t xml:space="preserve"> Non-Tech]</w:t>
            </w:r>
            <w:r w:rsidR="007C009B">
              <w:rPr>
                <w:sz w:val="24"/>
                <w:szCs w:val="24"/>
              </w:rPr>
              <w:t xml:space="preserve"> </w:t>
            </w:r>
            <w:r w:rsidRPr="000B2CFC">
              <w:rPr>
                <w:sz w:val="24"/>
                <w:szCs w:val="24"/>
              </w:rPr>
              <w:t>Community/Volunteer</w:t>
            </w:r>
            <w:r w:rsidR="007C009B">
              <w:rPr>
                <w:sz w:val="24"/>
                <w:szCs w:val="24"/>
              </w:rPr>
              <w:t xml:space="preserve">, </w:t>
            </w:r>
            <w:r w:rsidRPr="000B2CFC">
              <w:rPr>
                <w:sz w:val="24"/>
                <w:szCs w:val="24"/>
              </w:rPr>
              <w:t>High Flyer [Tech</w:t>
            </w:r>
            <w:r w:rsidR="007C009B">
              <w:rPr>
                <w:sz w:val="24"/>
                <w:szCs w:val="24"/>
              </w:rPr>
              <w:t>,</w:t>
            </w:r>
            <w:r w:rsidRPr="000B2CFC">
              <w:rPr>
                <w:sz w:val="24"/>
                <w:szCs w:val="24"/>
              </w:rPr>
              <w:t xml:space="preserve"> Non-Tech] Leadership </w:t>
            </w:r>
            <w:r w:rsidR="007C009B">
              <w:rPr>
                <w:sz w:val="24"/>
                <w:szCs w:val="24"/>
              </w:rPr>
              <w:t>-</w:t>
            </w:r>
            <w:r w:rsidRPr="000B2CFC">
              <w:rPr>
                <w:sz w:val="24"/>
                <w:szCs w:val="24"/>
              </w:rPr>
              <w:t xml:space="preserve"> Managerial/Sup Mentoring MWE [Mgr./Sup.</w:t>
            </w:r>
            <w:r w:rsidR="007C009B">
              <w:rPr>
                <w:sz w:val="24"/>
                <w:szCs w:val="24"/>
              </w:rPr>
              <w:t xml:space="preserve"> </w:t>
            </w:r>
            <w:r w:rsidRPr="000B2CFC">
              <w:rPr>
                <w:sz w:val="24"/>
                <w:szCs w:val="24"/>
              </w:rPr>
              <w:t xml:space="preserve"> Non-Mgr./Sup.</w:t>
            </w:r>
            <w:r w:rsidR="007C009B">
              <w:rPr>
                <w:sz w:val="24"/>
                <w:szCs w:val="24"/>
              </w:rPr>
              <w:t xml:space="preserve"> </w:t>
            </w:r>
            <w:r w:rsidRPr="000B2CFC">
              <w:rPr>
                <w:sz w:val="24"/>
                <w:szCs w:val="24"/>
              </w:rPr>
              <w:t>Outstanding Contribution Sec</w:t>
            </w:r>
            <w:r w:rsidR="007A41F2">
              <w:rPr>
                <w:sz w:val="24"/>
                <w:szCs w:val="24"/>
              </w:rPr>
              <w:t>t</w:t>
            </w:r>
            <w:r w:rsidRPr="000B2CFC">
              <w:rPr>
                <w:sz w:val="24"/>
                <w:szCs w:val="24"/>
              </w:rPr>
              <w:t>/Clerical Star [D Tech] Non-Tech] Team Achievement [D Tech Cl Non</w:t>
            </w:r>
            <w:r w:rsidR="007A41F2">
              <w:rPr>
                <w:sz w:val="24"/>
                <w:szCs w:val="24"/>
              </w:rPr>
              <w:t>-</w:t>
            </w:r>
            <w:r w:rsidRPr="000B2CFC">
              <w:rPr>
                <w:sz w:val="24"/>
                <w:szCs w:val="24"/>
              </w:rPr>
              <w:t>Tech] 020/20 Foresight</w:t>
            </w:r>
          </w:p>
          <w:p w:rsidR="007C009B" w:rsidRPr="000B2CFC" w:rsidRDefault="007C009B" w:rsidP="007C009B">
            <w:pPr>
              <w:rPr>
                <w:sz w:val="24"/>
                <w:szCs w:val="24"/>
              </w:rPr>
            </w:pPr>
          </w:p>
          <w:p w:rsidR="00781954" w:rsidRPr="000B2CFC" w:rsidRDefault="00CF3561" w:rsidP="00D7624E">
            <w:pPr>
              <w:tabs>
                <w:tab w:val="center" w:pos="5606"/>
              </w:tabs>
              <w:rPr>
                <w:sz w:val="24"/>
                <w:szCs w:val="24"/>
              </w:rPr>
            </w:pPr>
            <w:r w:rsidRPr="000B2CFC">
              <w:rPr>
                <w:sz w:val="24"/>
                <w:szCs w:val="24"/>
              </w:rPr>
              <w:t>NOMINEE (INDIVIDUALÄEAM/GROUP) NAME:</w:t>
            </w:r>
            <w:r w:rsidRPr="000B2CFC">
              <w:rPr>
                <w:sz w:val="24"/>
                <w:szCs w:val="24"/>
              </w:rPr>
              <w:tab/>
            </w:r>
            <w:r w:rsidR="007C009B">
              <w:rPr>
                <w:sz w:val="24"/>
                <w:szCs w:val="24"/>
              </w:rPr>
              <w:t xml:space="preserve">  </w:t>
            </w:r>
            <w:r w:rsidRPr="000B2CFC">
              <w:rPr>
                <w:sz w:val="24"/>
                <w:szCs w:val="24"/>
              </w:rPr>
              <w:t>" A WOMAN'S CORNER"</w:t>
            </w:r>
          </w:p>
          <w:p w:rsidR="00781954" w:rsidRPr="000B2CFC" w:rsidRDefault="00CF3561" w:rsidP="00D7624E">
            <w:pPr>
              <w:spacing w:after="190"/>
              <w:rPr>
                <w:sz w:val="24"/>
                <w:szCs w:val="24"/>
              </w:rPr>
            </w:pPr>
            <w:r w:rsidRPr="000B2CFC">
              <w:rPr>
                <w:sz w:val="24"/>
                <w:szCs w:val="24"/>
              </w:rPr>
              <w:t>(On above line, list nominee's name preference for preparation of certificate or plaque; if Team/Group, give Team/Group Name)</w:t>
            </w:r>
          </w:p>
          <w:p w:rsidR="00781954" w:rsidRPr="000B2CFC" w:rsidRDefault="00CF3561" w:rsidP="00D7624E">
            <w:pPr>
              <w:tabs>
                <w:tab w:val="center" w:pos="6408"/>
              </w:tabs>
              <w:rPr>
                <w:sz w:val="24"/>
                <w:szCs w:val="24"/>
              </w:rPr>
            </w:pPr>
            <w:r w:rsidRPr="000B2CFC">
              <w:rPr>
                <w:sz w:val="24"/>
                <w:szCs w:val="24"/>
              </w:rPr>
              <w:t>TITLE:</w:t>
            </w:r>
            <w:r w:rsidRPr="000B2CFC">
              <w:rPr>
                <w:sz w:val="24"/>
                <w:szCs w:val="24"/>
                <w:u w:val="single" w:color="000000"/>
              </w:rPr>
              <w:t xml:space="preserve"> </w:t>
            </w:r>
            <w:r w:rsidR="007C009B">
              <w:rPr>
                <w:sz w:val="24"/>
                <w:szCs w:val="24"/>
                <w:u w:val="single" w:color="000000"/>
              </w:rPr>
              <w:t xml:space="preserve">                   </w:t>
            </w:r>
            <w:r w:rsidRPr="000B2CFC">
              <w:rPr>
                <w:sz w:val="24"/>
                <w:szCs w:val="24"/>
                <w:u w:val="single" w:color="000000"/>
              </w:rPr>
              <w:t>20/20 FORESIGHT</w:t>
            </w:r>
            <w:r w:rsidRPr="000B2CFC">
              <w:rPr>
                <w:sz w:val="24"/>
                <w:szCs w:val="24"/>
                <w:u w:val="single" w:color="000000"/>
              </w:rPr>
              <w:tab/>
            </w:r>
            <w:r w:rsidRPr="000B2CFC">
              <w:rPr>
                <w:sz w:val="24"/>
                <w:szCs w:val="24"/>
              </w:rPr>
              <w:t>(REGION: AM-222</w:t>
            </w:r>
          </w:p>
          <w:p w:rsidR="00781954" w:rsidRPr="000B2CFC" w:rsidRDefault="00781954" w:rsidP="00D7624E">
            <w:pPr>
              <w:spacing w:after="180"/>
              <w:rPr>
                <w:sz w:val="24"/>
                <w:szCs w:val="24"/>
              </w:rPr>
            </w:pPr>
          </w:p>
          <w:p w:rsidR="00781954" w:rsidRPr="000B2CFC" w:rsidRDefault="00CF3561" w:rsidP="00D7624E">
            <w:pPr>
              <w:rPr>
                <w:sz w:val="24"/>
                <w:szCs w:val="24"/>
              </w:rPr>
            </w:pPr>
            <w:r w:rsidRPr="000B2CFC">
              <w:rPr>
                <w:sz w:val="24"/>
                <w:szCs w:val="24"/>
              </w:rPr>
              <w:t>ATTACH SHEET WITH TEAM/GROUP NAME &amp; MEMBERS NAMES GIVING THE ABOVE INFO FOR EACH MEMBER.</w:t>
            </w:r>
          </w:p>
        </w:tc>
      </w:tr>
    </w:tbl>
    <w:p w:rsidR="00781954" w:rsidRPr="000B2CFC" w:rsidRDefault="00CF3561" w:rsidP="00D7624E">
      <w:pPr>
        <w:pStyle w:val="Heading1"/>
        <w:spacing w:after="215" w:line="252" w:lineRule="auto"/>
        <w:ind w:left="0"/>
        <w:rPr>
          <w:sz w:val="24"/>
          <w:szCs w:val="24"/>
        </w:rPr>
      </w:pPr>
      <w:r w:rsidRPr="000B2CFC">
        <w:rPr>
          <w:sz w:val="24"/>
          <w:szCs w:val="24"/>
        </w:rPr>
        <w:t>2003 -AIRWAY FACILITIES NATIONAL HONORARY AWARDS FOR EXCELLENCE - CATEGORIES AND CRITERIA</w:t>
      </w:r>
    </w:p>
    <w:p w:rsidR="00FD7D31" w:rsidRDefault="00CF3561" w:rsidP="00D7624E">
      <w:pPr>
        <w:spacing w:after="67" w:line="257" w:lineRule="auto"/>
        <w:ind w:firstLine="9"/>
        <w:jc w:val="both"/>
        <w:rPr>
          <w:sz w:val="24"/>
          <w:szCs w:val="24"/>
        </w:rPr>
      </w:pPr>
      <w:r w:rsidRPr="000B2CFC">
        <w:rPr>
          <w:sz w:val="24"/>
          <w:szCs w:val="24"/>
        </w:rPr>
        <w:t xml:space="preserve">20/20 FORESIGHT AWARD. Honors an AF individual/team/group who has exhibited superior talent in leading, establishing, or achieving future program direction while keeping pace with current demands and adapting to changing circumstances. Demonstrates unique skill in leading the AF organization to meet future aviation demands. </w:t>
      </w:r>
    </w:p>
    <w:p w:rsidR="00FD7D31" w:rsidRDefault="00FD7D31" w:rsidP="00D7624E">
      <w:pPr>
        <w:spacing w:after="67" w:line="257" w:lineRule="auto"/>
        <w:ind w:firstLine="9"/>
        <w:jc w:val="both"/>
        <w:rPr>
          <w:sz w:val="24"/>
          <w:szCs w:val="24"/>
        </w:rPr>
      </w:pPr>
    </w:p>
    <w:p w:rsidR="007C009B" w:rsidRDefault="007C009B" w:rsidP="00D7624E">
      <w:pPr>
        <w:spacing w:after="67" w:line="257" w:lineRule="auto"/>
        <w:ind w:firstLine="9"/>
        <w:jc w:val="both"/>
        <w:rPr>
          <w:sz w:val="24"/>
          <w:szCs w:val="24"/>
        </w:rPr>
      </w:pPr>
    </w:p>
    <w:p w:rsidR="00781954" w:rsidRPr="000B2CFC" w:rsidRDefault="00CF3561" w:rsidP="00D7624E">
      <w:pPr>
        <w:spacing w:after="67" w:line="257" w:lineRule="auto"/>
        <w:ind w:firstLine="9"/>
        <w:jc w:val="both"/>
        <w:rPr>
          <w:sz w:val="24"/>
          <w:szCs w:val="24"/>
        </w:rPr>
      </w:pPr>
      <w:r w:rsidRPr="000B2CFC">
        <w:rPr>
          <w:sz w:val="24"/>
          <w:szCs w:val="24"/>
        </w:rPr>
        <w:t xml:space="preserve">Such accomplishments may illustrate courage or perseverance against great odds or difficulties, great strides in scientific, technological, or administrative advancement through innovative risk-taking. In addition, the achievement is consistent with AF Strategic Values: Quality and Excellence; Valuing our Work Force; Empower our Employees; Responsiveness to the Customer; Dedication to Professionalism; </w:t>
      </w:r>
      <w:r w:rsidR="00FD36E1">
        <w:rPr>
          <w:sz w:val="24"/>
          <w:szCs w:val="24"/>
        </w:rPr>
        <w:t xml:space="preserve">and </w:t>
      </w:r>
      <w:r w:rsidRPr="000B2CFC">
        <w:rPr>
          <w:sz w:val="24"/>
          <w:szCs w:val="24"/>
        </w:rPr>
        <w:t>Teamwork.</w:t>
      </w:r>
    </w:p>
    <w:p w:rsidR="00795887" w:rsidRDefault="00795887" w:rsidP="00D7624E">
      <w:pPr>
        <w:spacing w:after="5" w:line="268" w:lineRule="auto"/>
        <w:rPr>
          <w:sz w:val="24"/>
          <w:szCs w:val="24"/>
          <w:u w:val="single" w:color="000000"/>
        </w:rPr>
      </w:pPr>
    </w:p>
    <w:p w:rsidR="00781954" w:rsidRPr="000B2CFC" w:rsidRDefault="00CF3561" w:rsidP="00D7624E">
      <w:pPr>
        <w:spacing w:after="5" w:line="268" w:lineRule="auto"/>
        <w:rPr>
          <w:sz w:val="24"/>
          <w:szCs w:val="24"/>
        </w:rPr>
      </w:pPr>
      <w:bookmarkStart w:id="0" w:name="_GoBack"/>
      <w:bookmarkEnd w:id="0"/>
      <w:r w:rsidRPr="000B2CFC">
        <w:rPr>
          <w:sz w:val="24"/>
          <w:szCs w:val="24"/>
          <w:u w:val="single" w:color="000000"/>
        </w:rPr>
        <w:t>Eligibility:</w:t>
      </w:r>
      <w:r w:rsidRPr="000B2CFC">
        <w:rPr>
          <w:sz w:val="24"/>
          <w:szCs w:val="24"/>
        </w:rPr>
        <w:t xml:space="preserve">  AF personnel. (Individual/Team/Group) Team/Group must include at least two AF employees but no more than</w:t>
      </w:r>
      <w:r w:rsidR="000B383F" w:rsidRPr="000B2CFC">
        <w:rPr>
          <w:sz w:val="24"/>
          <w:szCs w:val="24"/>
        </w:rPr>
        <w:t xml:space="preserve"> 3</w:t>
      </w:r>
    </w:p>
    <w:p w:rsidR="00781954" w:rsidRPr="000B2CFC" w:rsidRDefault="00781954" w:rsidP="00D7624E">
      <w:pPr>
        <w:rPr>
          <w:sz w:val="24"/>
          <w:szCs w:val="24"/>
        </w:rPr>
        <w:sectPr w:rsidR="00781954" w:rsidRPr="000B2CFC" w:rsidSect="00D7624E">
          <w:pgSz w:w="12250" w:h="15782"/>
          <w:pgMar w:top="460" w:right="910" w:bottom="1440" w:left="1046"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p>
    <w:p w:rsidR="00781954" w:rsidRPr="000B2CFC" w:rsidRDefault="00896FB6" w:rsidP="00D7624E">
      <w:pPr>
        <w:spacing w:after="230" w:line="268" w:lineRule="auto"/>
        <w:rPr>
          <w:sz w:val="24"/>
          <w:szCs w:val="24"/>
        </w:rPr>
      </w:pPr>
      <w:r w:rsidRPr="000B2CFC">
        <w:rPr>
          <w:sz w:val="24"/>
          <w:szCs w:val="24"/>
        </w:rPr>
        <w:br/>
        <w:t xml:space="preserve"> </w:t>
      </w:r>
      <w:r w:rsidR="00CF3561" w:rsidRPr="000B2CFC">
        <w:rPr>
          <w:sz w:val="24"/>
          <w:szCs w:val="24"/>
        </w:rPr>
        <w:t>Esther Price-Johnson, Program Assistant</w:t>
      </w:r>
      <w:r w:rsidRPr="000B2CFC">
        <w:rPr>
          <w:sz w:val="24"/>
          <w:szCs w:val="24"/>
        </w:rPr>
        <w:br/>
        <w:t>“A Woman’s Corner”.  Founder</w:t>
      </w:r>
    </w:p>
    <w:p w:rsidR="00201693" w:rsidRDefault="00CF3561" w:rsidP="00201693">
      <w:pPr>
        <w:spacing w:after="5" w:line="268" w:lineRule="auto"/>
        <w:ind w:right="-2212"/>
        <w:rPr>
          <w:sz w:val="24"/>
          <w:szCs w:val="24"/>
        </w:rPr>
      </w:pPr>
      <w:r w:rsidRPr="000B2CFC">
        <w:rPr>
          <w:sz w:val="24"/>
          <w:szCs w:val="24"/>
        </w:rPr>
        <w:t xml:space="preserve">Chris Seniuk, Manager, Occupational Safety </w:t>
      </w:r>
    </w:p>
    <w:p w:rsidR="00201693" w:rsidRDefault="00CF3561" w:rsidP="00201693">
      <w:pPr>
        <w:spacing w:after="5" w:line="268" w:lineRule="auto"/>
        <w:ind w:right="-2212"/>
        <w:rPr>
          <w:sz w:val="24"/>
          <w:szCs w:val="24"/>
        </w:rPr>
      </w:pPr>
      <w:r w:rsidRPr="000B2CFC">
        <w:rPr>
          <w:sz w:val="24"/>
          <w:szCs w:val="24"/>
        </w:rPr>
        <w:t xml:space="preserve">Thomas Behrens, AIS Lead Specialist </w:t>
      </w:r>
    </w:p>
    <w:p w:rsidR="00201693" w:rsidRDefault="00CF3561" w:rsidP="00201693">
      <w:pPr>
        <w:spacing w:after="5" w:line="268" w:lineRule="auto"/>
        <w:ind w:right="-2212"/>
        <w:rPr>
          <w:sz w:val="24"/>
          <w:szCs w:val="24"/>
        </w:rPr>
      </w:pPr>
      <w:r w:rsidRPr="000B2CFC">
        <w:rPr>
          <w:sz w:val="24"/>
          <w:szCs w:val="24"/>
        </w:rPr>
        <w:t xml:space="preserve">Jose Matos, CAEG / Drafting </w:t>
      </w:r>
    </w:p>
    <w:p w:rsidR="00781954" w:rsidRPr="000B2CFC" w:rsidRDefault="00CF3561" w:rsidP="00201693">
      <w:pPr>
        <w:spacing w:after="5" w:line="268" w:lineRule="auto"/>
        <w:ind w:right="-2212"/>
        <w:rPr>
          <w:sz w:val="24"/>
          <w:szCs w:val="24"/>
        </w:rPr>
      </w:pPr>
      <w:r w:rsidRPr="000B2CFC">
        <w:rPr>
          <w:sz w:val="24"/>
          <w:szCs w:val="24"/>
        </w:rPr>
        <w:t>Claire Wang, Environmental Engineer</w:t>
      </w:r>
    </w:p>
    <w:p w:rsidR="00781954" w:rsidRPr="000B2CFC" w:rsidRDefault="00CF3561" w:rsidP="00D7624E">
      <w:pPr>
        <w:spacing w:after="5" w:line="268" w:lineRule="auto"/>
        <w:rPr>
          <w:sz w:val="24"/>
          <w:szCs w:val="24"/>
        </w:rPr>
      </w:pPr>
      <w:r w:rsidRPr="000B2CFC">
        <w:rPr>
          <w:sz w:val="24"/>
          <w:szCs w:val="24"/>
        </w:rPr>
        <w:t>Richard Hooper, NISC Contractor</w:t>
      </w:r>
    </w:p>
    <w:p w:rsidR="00781954" w:rsidRPr="000B2CFC" w:rsidRDefault="00CF3561" w:rsidP="00D7624E">
      <w:pPr>
        <w:spacing w:after="5" w:line="268" w:lineRule="auto"/>
        <w:rPr>
          <w:sz w:val="24"/>
          <w:szCs w:val="24"/>
        </w:rPr>
      </w:pPr>
      <w:r w:rsidRPr="000B2CFC">
        <w:rPr>
          <w:sz w:val="24"/>
          <w:szCs w:val="24"/>
        </w:rPr>
        <w:t>Sek-yiu Tam, NISC Contractor</w:t>
      </w:r>
    </w:p>
    <w:p w:rsidR="00781954" w:rsidRPr="000B2CFC" w:rsidRDefault="00CF3561" w:rsidP="00D7624E">
      <w:pPr>
        <w:spacing w:after="5" w:line="268" w:lineRule="auto"/>
        <w:rPr>
          <w:sz w:val="24"/>
          <w:szCs w:val="24"/>
        </w:rPr>
      </w:pPr>
      <w:r w:rsidRPr="000B2CFC">
        <w:rPr>
          <w:sz w:val="24"/>
          <w:szCs w:val="24"/>
        </w:rPr>
        <w:t>Keith Hood, Civil Engineer</w:t>
      </w:r>
    </w:p>
    <w:p w:rsidR="00433A34" w:rsidRPr="000B2CFC" w:rsidRDefault="00CF3561" w:rsidP="00433A34">
      <w:pPr>
        <w:spacing w:after="5" w:line="268" w:lineRule="auto"/>
        <w:ind w:left="14"/>
        <w:rPr>
          <w:sz w:val="24"/>
          <w:szCs w:val="24"/>
        </w:rPr>
      </w:pPr>
      <w:r w:rsidRPr="000B2CFC">
        <w:rPr>
          <w:sz w:val="24"/>
          <w:szCs w:val="24"/>
        </w:rPr>
        <w:t>Donna Ann Harze, Communications Team</w:t>
      </w:r>
      <w:r w:rsidR="00433A34" w:rsidRPr="000B2CFC">
        <w:rPr>
          <w:sz w:val="24"/>
          <w:szCs w:val="24"/>
        </w:rPr>
        <w:t xml:space="preserve">, </w:t>
      </w:r>
      <w:r w:rsidR="000B383F" w:rsidRPr="000B2CFC">
        <w:rPr>
          <w:sz w:val="24"/>
          <w:szCs w:val="24"/>
        </w:rPr>
        <w:tab/>
      </w:r>
      <w:r w:rsidR="000B383F" w:rsidRPr="000B2CFC">
        <w:rPr>
          <w:sz w:val="24"/>
          <w:szCs w:val="24"/>
        </w:rPr>
        <w:tab/>
      </w:r>
    </w:p>
    <w:p w:rsidR="000B383F" w:rsidRPr="000B2CFC" w:rsidRDefault="00433A34" w:rsidP="000B383F">
      <w:pPr>
        <w:spacing w:after="5" w:line="268" w:lineRule="auto"/>
        <w:ind w:left="14"/>
        <w:rPr>
          <w:sz w:val="24"/>
          <w:szCs w:val="24"/>
        </w:rPr>
      </w:pPr>
      <w:r w:rsidRPr="000B2CFC">
        <w:rPr>
          <w:sz w:val="24"/>
          <w:szCs w:val="24"/>
        </w:rPr>
        <w:t xml:space="preserve">Corporate Counsel,  </w:t>
      </w:r>
      <w:r w:rsidR="000B383F" w:rsidRPr="000B2CFC">
        <w:rPr>
          <w:sz w:val="24"/>
          <w:szCs w:val="24"/>
        </w:rPr>
        <w:t>Borough of Manhattan Community College</w:t>
      </w:r>
    </w:p>
    <w:p w:rsidR="00781954" w:rsidRPr="000B2CFC" w:rsidRDefault="00781954" w:rsidP="00D7624E">
      <w:pPr>
        <w:spacing w:after="5" w:line="268" w:lineRule="auto"/>
        <w:rPr>
          <w:sz w:val="24"/>
          <w:szCs w:val="24"/>
        </w:rPr>
      </w:pPr>
      <w:permStart w:id="1409638444" w:edGrp="everyone"/>
      <w:permEnd w:id="1409638444"/>
    </w:p>
    <w:p w:rsidR="00781954" w:rsidRPr="000B2CFC" w:rsidRDefault="00CF3561" w:rsidP="00D7624E">
      <w:pPr>
        <w:spacing w:after="5" w:line="268" w:lineRule="auto"/>
        <w:rPr>
          <w:sz w:val="24"/>
          <w:szCs w:val="24"/>
        </w:rPr>
      </w:pPr>
      <w:r w:rsidRPr="000B2CFC">
        <w:rPr>
          <w:sz w:val="24"/>
          <w:szCs w:val="24"/>
        </w:rPr>
        <w:t xml:space="preserve">Jim Soviero, Information Technology </w:t>
      </w:r>
    </w:p>
    <w:p w:rsidR="00781954" w:rsidRPr="000B2CFC" w:rsidRDefault="00CF3561" w:rsidP="00433A34">
      <w:pPr>
        <w:spacing w:after="436" w:line="268" w:lineRule="auto"/>
        <w:ind w:right="206"/>
        <w:rPr>
          <w:sz w:val="24"/>
          <w:szCs w:val="24"/>
        </w:rPr>
      </w:pPr>
      <w:r w:rsidRPr="000B2CFC">
        <w:rPr>
          <w:sz w:val="24"/>
          <w:szCs w:val="24"/>
        </w:rPr>
        <w:t xml:space="preserve">Bany Boshnack, AF Division </w:t>
      </w:r>
      <w:r w:rsidR="00433A34" w:rsidRPr="000B2CFC">
        <w:rPr>
          <w:sz w:val="24"/>
          <w:szCs w:val="24"/>
        </w:rPr>
        <w:t>Manager</w:t>
      </w:r>
      <w:r w:rsidR="00525597" w:rsidRPr="000B2CFC">
        <w:rPr>
          <w:sz w:val="24"/>
          <w:szCs w:val="24"/>
        </w:rPr>
        <w:t xml:space="preserve"> </w:t>
      </w:r>
      <w:r w:rsidRPr="000B2CFC">
        <w:rPr>
          <w:sz w:val="24"/>
          <w:szCs w:val="24"/>
        </w:rPr>
        <w:t>Richard S. Lane, Esq.</w:t>
      </w:r>
    </w:p>
    <w:p w:rsidR="00433A34" w:rsidRPr="000B2CFC" w:rsidRDefault="00433A34" w:rsidP="00433A34">
      <w:pPr>
        <w:spacing w:after="5" w:line="268" w:lineRule="auto"/>
        <w:ind w:left="14"/>
        <w:rPr>
          <w:sz w:val="24"/>
          <w:szCs w:val="24"/>
        </w:rPr>
      </w:pPr>
      <w:r w:rsidRPr="000B2CFC">
        <w:rPr>
          <w:sz w:val="24"/>
          <w:szCs w:val="24"/>
        </w:rPr>
        <w:t>Brian Marcus Associates</w:t>
      </w:r>
    </w:p>
    <w:p w:rsidR="00433A34" w:rsidRPr="000B2CFC" w:rsidRDefault="00433A34" w:rsidP="00433A34">
      <w:pPr>
        <w:spacing w:after="5" w:line="268" w:lineRule="auto"/>
        <w:ind w:left="14"/>
        <w:rPr>
          <w:sz w:val="24"/>
          <w:szCs w:val="24"/>
        </w:rPr>
      </w:pPr>
      <w:r w:rsidRPr="000B2CFC">
        <w:rPr>
          <w:sz w:val="24"/>
          <w:szCs w:val="24"/>
        </w:rPr>
        <w:t>Azena Group, Inc. USA</w:t>
      </w:r>
    </w:p>
    <w:p w:rsidR="00433A34" w:rsidRPr="000B2CFC" w:rsidRDefault="00433A34" w:rsidP="00525597">
      <w:pPr>
        <w:spacing w:after="436" w:line="268" w:lineRule="auto"/>
        <w:ind w:right="826"/>
        <w:rPr>
          <w:sz w:val="24"/>
          <w:szCs w:val="24"/>
        </w:rPr>
      </w:pPr>
      <w:r w:rsidRPr="000B2CFC">
        <w:rPr>
          <w:sz w:val="24"/>
          <w:szCs w:val="24"/>
        </w:rPr>
        <w:t xml:space="preserve">Stephen J. Sebastian   </w:t>
      </w:r>
    </w:p>
    <w:p w:rsidR="00781954" w:rsidRPr="000B2CFC" w:rsidRDefault="00CF3561" w:rsidP="00D7624E">
      <w:pPr>
        <w:spacing w:after="5" w:line="268" w:lineRule="auto"/>
        <w:rPr>
          <w:sz w:val="24"/>
          <w:szCs w:val="24"/>
        </w:rPr>
      </w:pPr>
      <w:r w:rsidRPr="000B2CFC">
        <w:rPr>
          <w:sz w:val="24"/>
          <w:szCs w:val="24"/>
        </w:rPr>
        <w:t>Randall C. Norton, Telecommunications</w:t>
      </w:r>
    </w:p>
    <w:p w:rsidR="000B383F" w:rsidRPr="000B2CFC" w:rsidRDefault="000B383F" w:rsidP="007B5A01">
      <w:pPr>
        <w:spacing w:after="5" w:line="268" w:lineRule="auto"/>
        <w:ind w:right="-694"/>
        <w:rPr>
          <w:sz w:val="24"/>
          <w:szCs w:val="24"/>
        </w:rPr>
      </w:pPr>
    </w:p>
    <w:p w:rsidR="00781954" w:rsidRPr="000B2CFC" w:rsidRDefault="00CF3561" w:rsidP="007B5A01">
      <w:pPr>
        <w:spacing w:after="5" w:line="268" w:lineRule="auto"/>
        <w:ind w:right="-694"/>
        <w:rPr>
          <w:sz w:val="24"/>
          <w:szCs w:val="24"/>
        </w:rPr>
      </w:pPr>
      <w:r w:rsidRPr="000B2CFC">
        <w:rPr>
          <w:sz w:val="24"/>
          <w:szCs w:val="24"/>
        </w:rPr>
        <w:t>Hon. Malcolm A. Smith, 14</w:t>
      </w:r>
      <w:r w:rsidRPr="000B2CFC">
        <w:rPr>
          <w:sz w:val="24"/>
          <w:szCs w:val="24"/>
          <w:vertAlign w:val="superscript"/>
        </w:rPr>
        <w:t xml:space="preserve">th </w:t>
      </w:r>
      <w:r w:rsidRPr="000B2CFC">
        <w:rPr>
          <w:sz w:val="24"/>
          <w:szCs w:val="24"/>
        </w:rPr>
        <w:t>Senatorial District</w:t>
      </w:r>
    </w:p>
    <w:p w:rsidR="00781954" w:rsidRPr="000B2CFC" w:rsidRDefault="00CF3561" w:rsidP="00D7624E">
      <w:pPr>
        <w:spacing w:after="5" w:line="268" w:lineRule="auto"/>
        <w:rPr>
          <w:sz w:val="24"/>
          <w:szCs w:val="24"/>
        </w:rPr>
      </w:pPr>
      <w:r w:rsidRPr="000B2CFC">
        <w:rPr>
          <w:sz w:val="24"/>
          <w:szCs w:val="24"/>
        </w:rPr>
        <w:t>Professor, James Blake</w:t>
      </w:r>
      <w:r w:rsidR="000B383F" w:rsidRPr="000B2CFC">
        <w:rPr>
          <w:sz w:val="24"/>
          <w:szCs w:val="24"/>
        </w:rPr>
        <w:t>, NYU</w:t>
      </w:r>
    </w:p>
    <w:p w:rsidR="00781954" w:rsidRPr="000B2CFC" w:rsidRDefault="00CF3561" w:rsidP="00D7624E">
      <w:pPr>
        <w:spacing w:after="5" w:line="268" w:lineRule="auto"/>
        <w:rPr>
          <w:sz w:val="24"/>
          <w:szCs w:val="24"/>
        </w:rPr>
      </w:pPr>
      <w:r w:rsidRPr="000B2CFC">
        <w:rPr>
          <w:sz w:val="24"/>
          <w:szCs w:val="24"/>
        </w:rPr>
        <w:t>Brian Marcus, CPA</w:t>
      </w:r>
    </w:p>
    <w:p w:rsidR="00781954" w:rsidRPr="000B2CFC" w:rsidRDefault="00CF3561" w:rsidP="00D7624E">
      <w:pPr>
        <w:spacing w:after="5" w:line="268" w:lineRule="auto"/>
        <w:rPr>
          <w:sz w:val="24"/>
          <w:szCs w:val="24"/>
        </w:rPr>
      </w:pPr>
      <w:r w:rsidRPr="000B2CFC">
        <w:rPr>
          <w:sz w:val="24"/>
          <w:szCs w:val="24"/>
        </w:rPr>
        <w:t>Dr. Steven Goldstein, Chiropractor</w:t>
      </w:r>
    </w:p>
    <w:p w:rsidR="00781954" w:rsidRPr="000B2CFC" w:rsidRDefault="00CF3561" w:rsidP="00D7624E">
      <w:pPr>
        <w:spacing w:after="5" w:line="268" w:lineRule="auto"/>
        <w:rPr>
          <w:sz w:val="24"/>
          <w:szCs w:val="24"/>
        </w:rPr>
      </w:pPr>
      <w:r w:rsidRPr="000B2CFC">
        <w:rPr>
          <w:sz w:val="24"/>
          <w:szCs w:val="24"/>
        </w:rPr>
        <w:t>Mark Dayon / Yossi Toledano, Partners</w:t>
      </w:r>
    </w:p>
    <w:p w:rsidR="00781954" w:rsidRPr="000B2CFC" w:rsidRDefault="00896FB6" w:rsidP="00D7624E">
      <w:pPr>
        <w:spacing w:after="5" w:line="268" w:lineRule="auto"/>
        <w:rPr>
          <w:sz w:val="24"/>
          <w:szCs w:val="24"/>
        </w:rPr>
      </w:pPr>
      <w:r w:rsidRPr="000B2CFC">
        <w:rPr>
          <w:sz w:val="24"/>
          <w:szCs w:val="24"/>
        </w:rPr>
        <w:t xml:space="preserve">                                                                    </w:t>
      </w:r>
    </w:p>
    <w:tbl>
      <w:tblPr>
        <w:tblStyle w:val="TableGrid"/>
        <w:tblW w:w="2160" w:type="dxa"/>
        <w:tblInd w:w="19" w:type="dxa"/>
        <w:tblCellMar>
          <w:top w:w="4" w:type="dxa"/>
        </w:tblCellMar>
        <w:tblLook w:val="04A0" w:firstRow="1" w:lastRow="0" w:firstColumn="1" w:lastColumn="0" w:noHBand="0" w:noVBand="1"/>
      </w:tblPr>
      <w:tblGrid>
        <w:gridCol w:w="1411"/>
        <w:gridCol w:w="749"/>
      </w:tblGrid>
      <w:tr w:rsidR="00781954" w:rsidRPr="000B2CFC">
        <w:trPr>
          <w:trHeight w:val="213"/>
        </w:trPr>
        <w:tc>
          <w:tcPr>
            <w:tcW w:w="1411" w:type="dxa"/>
            <w:tcBorders>
              <w:top w:val="nil"/>
              <w:left w:val="nil"/>
              <w:bottom w:val="nil"/>
              <w:right w:val="nil"/>
            </w:tcBorders>
          </w:tcPr>
          <w:p w:rsidR="00781954" w:rsidRPr="000B2CFC" w:rsidRDefault="00896FB6">
            <w:pPr>
              <w:ind w:left="29"/>
              <w:rPr>
                <w:sz w:val="24"/>
                <w:szCs w:val="24"/>
              </w:rPr>
            </w:pPr>
            <w:r w:rsidRPr="000B2CFC">
              <w:rPr>
                <w:sz w:val="24"/>
                <w:szCs w:val="24"/>
              </w:rPr>
              <w:t xml:space="preserve"> </w:t>
            </w:r>
          </w:p>
        </w:tc>
        <w:tc>
          <w:tcPr>
            <w:tcW w:w="749" w:type="dxa"/>
            <w:tcBorders>
              <w:top w:val="nil"/>
              <w:left w:val="nil"/>
              <w:bottom w:val="nil"/>
              <w:right w:val="nil"/>
            </w:tcBorders>
          </w:tcPr>
          <w:p w:rsidR="00781954" w:rsidRPr="000B2CFC" w:rsidRDefault="00781954" w:rsidP="00896FB6">
            <w:pPr>
              <w:jc w:val="both"/>
              <w:rPr>
                <w:sz w:val="24"/>
                <w:szCs w:val="24"/>
              </w:rPr>
            </w:pPr>
          </w:p>
        </w:tc>
      </w:tr>
      <w:tr w:rsidR="00781954" w:rsidRPr="000B2CFC">
        <w:trPr>
          <w:trHeight w:val="229"/>
        </w:trPr>
        <w:tc>
          <w:tcPr>
            <w:tcW w:w="1411" w:type="dxa"/>
            <w:tcBorders>
              <w:top w:val="nil"/>
              <w:left w:val="nil"/>
              <w:bottom w:val="nil"/>
              <w:right w:val="nil"/>
            </w:tcBorders>
          </w:tcPr>
          <w:p w:rsidR="00781954" w:rsidRPr="000B2CFC" w:rsidRDefault="00896FB6">
            <w:pPr>
              <w:ind w:left="29"/>
              <w:rPr>
                <w:sz w:val="24"/>
                <w:szCs w:val="24"/>
              </w:rPr>
            </w:pPr>
            <w:r w:rsidRPr="000B2CFC">
              <w:rPr>
                <w:sz w:val="24"/>
                <w:szCs w:val="24"/>
              </w:rPr>
              <w:t xml:space="preserve"> </w:t>
            </w:r>
          </w:p>
        </w:tc>
        <w:tc>
          <w:tcPr>
            <w:tcW w:w="749" w:type="dxa"/>
            <w:tcBorders>
              <w:top w:val="nil"/>
              <w:left w:val="nil"/>
              <w:bottom w:val="nil"/>
              <w:right w:val="nil"/>
            </w:tcBorders>
          </w:tcPr>
          <w:p w:rsidR="00781954" w:rsidRPr="000B2CFC" w:rsidRDefault="00896FB6">
            <w:pPr>
              <w:ind w:left="38"/>
              <w:jc w:val="both"/>
              <w:rPr>
                <w:sz w:val="24"/>
                <w:szCs w:val="24"/>
              </w:rPr>
            </w:pPr>
            <w:r w:rsidRPr="000B2CFC">
              <w:rPr>
                <w:sz w:val="24"/>
                <w:szCs w:val="24"/>
              </w:rPr>
              <w:t xml:space="preserve"> </w:t>
            </w:r>
          </w:p>
        </w:tc>
      </w:tr>
      <w:tr w:rsidR="00781954" w:rsidRPr="000B2CFC">
        <w:trPr>
          <w:trHeight w:val="229"/>
        </w:trPr>
        <w:tc>
          <w:tcPr>
            <w:tcW w:w="1411" w:type="dxa"/>
            <w:tcBorders>
              <w:top w:val="nil"/>
              <w:left w:val="nil"/>
              <w:bottom w:val="nil"/>
              <w:right w:val="nil"/>
            </w:tcBorders>
          </w:tcPr>
          <w:p w:rsidR="00781954" w:rsidRPr="000B2CFC" w:rsidRDefault="00433A34">
            <w:pPr>
              <w:ind w:left="29"/>
              <w:rPr>
                <w:sz w:val="24"/>
                <w:szCs w:val="24"/>
              </w:rPr>
            </w:pPr>
            <w:r w:rsidRPr="000B2CFC">
              <w:rPr>
                <w:sz w:val="24"/>
                <w:szCs w:val="24"/>
              </w:rPr>
              <w:t xml:space="preserve"> </w:t>
            </w:r>
          </w:p>
        </w:tc>
        <w:tc>
          <w:tcPr>
            <w:tcW w:w="749" w:type="dxa"/>
            <w:tcBorders>
              <w:top w:val="nil"/>
              <w:left w:val="nil"/>
              <w:bottom w:val="nil"/>
              <w:right w:val="nil"/>
            </w:tcBorders>
          </w:tcPr>
          <w:p w:rsidR="00781954" w:rsidRPr="000B2CFC" w:rsidRDefault="00433A34">
            <w:pPr>
              <w:ind w:left="29"/>
              <w:jc w:val="both"/>
              <w:rPr>
                <w:sz w:val="24"/>
                <w:szCs w:val="24"/>
              </w:rPr>
            </w:pPr>
            <w:r w:rsidRPr="000B2CFC">
              <w:rPr>
                <w:sz w:val="24"/>
                <w:szCs w:val="24"/>
              </w:rPr>
              <w:t xml:space="preserve"> </w:t>
            </w:r>
          </w:p>
        </w:tc>
      </w:tr>
      <w:tr w:rsidR="00781954" w:rsidRPr="000B2CFC">
        <w:trPr>
          <w:trHeight w:val="229"/>
        </w:trPr>
        <w:tc>
          <w:tcPr>
            <w:tcW w:w="1411" w:type="dxa"/>
            <w:tcBorders>
              <w:top w:val="nil"/>
              <w:left w:val="nil"/>
              <w:bottom w:val="nil"/>
              <w:right w:val="nil"/>
            </w:tcBorders>
          </w:tcPr>
          <w:p w:rsidR="00781954" w:rsidRPr="000B2CFC" w:rsidRDefault="00433A34">
            <w:pPr>
              <w:ind w:left="29"/>
              <w:rPr>
                <w:sz w:val="24"/>
                <w:szCs w:val="24"/>
              </w:rPr>
            </w:pPr>
            <w:r w:rsidRPr="000B2CFC">
              <w:rPr>
                <w:sz w:val="24"/>
                <w:szCs w:val="24"/>
              </w:rPr>
              <w:t xml:space="preserve"> </w:t>
            </w:r>
          </w:p>
        </w:tc>
        <w:tc>
          <w:tcPr>
            <w:tcW w:w="749" w:type="dxa"/>
            <w:tcBorders>
              <w:top w:val="nil"/>
              <w:left w:val="nil"/>
              <w:bottom w:val="nil"/>
              <w:right w:val="nil"/>
            </w:tcBorders>
          </w:tcPr>
          <w:p w:rsidR="00781954" w:rsidRPr="000B2CFC" w:rsidRDefault="00433A34">
            <w:pPr>
              <w:ind w:left="29"/>
              <w:jc w:val="both"/>
              <w:rPr>
                <w:sz w:val="24"/>
                <w:szCs w:val="24"/>
              </w:rPr>
            </w:pPr>
            <w:r w:rsidRPr="000B2CFC">
              <w:rPr>
                <w:sz w:val="24"/>
                <w:szCs w:val="24"/>
              </w:rPr>
              <w:t xml:space="preserve"> </w:t>
            </w:r>
          </w:p>
        </w:tc>
      </w:tr>
      <w:tr w:rsidR="00781954" w:rsidRPr="000B2CFC">
        <w:trPr>
          <w:trHeight w:val="230"/>
        </w:trPr>
        <w:tc>
          <w:tcPr>
            <w:tcW w:w="1411" w:type="dxa"/>
            <w:tcBorders>
              <w:top w:val="nil"/>
              <w:left w:val="nil"/>
              <w:bottom w:val="nil"/>
              <w:right w:val="nil"/>
            </w:tcBorders>
          </w:tcPr>
          <w:p w:rsidR="00781954" w:rsidRPr="000B2CFC" w:rsidRDefault="00781954">
            <w:pPr>
              <w:ind w:left="19"/>
              <w:rPr>
                <w:sz w:val="24"/>
                <w:szCs w:val="24"/>
              </w:rPr>
            </w:pPr>
          </w:p>
        </w:tc>
        <w:tc>
          <w:tcPr>
            <w:tcW w:w="749" w:type="dxa"/>
            <w:tcBorders>
              <w:top w:val="nil"/>
              <w:left w:val="nil"/>
              <w:bottom w:val="nil"/>
              <w:right w:val="nil"/>
            </w:tcBorders>
          </w:tcPr>
          <w:p w:rsidR="00781954" w:rsidRPr="000B2CFC" w:rsidRDefault="00781954">
            <w:pPr>
              <w:ind w:left="29"/>
              <w:jc w:val="both"/>
              <w:rPr>
                <w:sz w:val="24"/>
                <w:szCs w:val="24"/>
              </w:rPr>
            </w:pPr>
          </w:p>
        </w:tc>
      </w:tr>
      <w:tr w:rsidR="00781954" w:rsidRPr="000B2CFC">
        <w:trPr>
          <w:trHeight w:val="232"/>
        </w:trPr>
        <w:tc>
          <w:tcPr>
            <w:tcW w:w="1411" w:type="dxa"/>
            <w:tcBorders>
              <w:top w:val="nil"/>
              <w:left w:val="nil"/>
              <w:bottom w:val="nil"/>
              <w:right w:val="nil"/>
            </w:tcBorders>
          </w:tcPr>
          <w:p w:rsidR="00781954" w:rsidRPr="000B2CFC" w:rsidRDefault="00781954">
            <w:pPr>
              <w:ind w:left="19"/>
              <w:rPr>
                <w:sz w:val="24"/>
                <w:szCs w:val="24"/>
              </w:rPr>
            </w:pPr>
          </w:p>
        </w:tc>
        <w:tc>
          <w:tcPr>
            <w:tcW w:w="749" w:type="dxa"/>
            <w:tcBorders>
              <w:top w:val="nil"/>
              <w:left w:val="nil"/>
              <w:bottom w:val="nil"/>
              <w:right w:val="nil"/>
            </w:tcBorders>
          </w:tcPr>
          <w:p w:rsidR="00781954" w:rsidRPr="000B2CFC" w:rsidRDefault="00781954">
            <w:pPr>
              <w:ind w:left="29"/>
              <w:jc w:val="both"/>
              <w:rPr>
                <w:sz w:val="24"/>
                <w:szCs w:val="24"/>
              </w:rPr>
            </w:pPr>
          </w:p>
        </w:tc>
      </w:tr>
      <w:tr w:rsidR="00781954" w:rsidRPr="000B2CFC">
        <w:trPr>
          <w:trHeight w:val="227"/>
        </w:trPr>
        <w:tc>
          <w:tcPr>
            <w:tcW w:w="1411" w:type="dxa"/>
            <w:tcBorders>
              <w:top w:val="nil"/>
              <w:left w:val="nil"/>
              <w:bottom w:val="nil"/>
              <w:right w:val="nil"/>
            </w:tcBorders>
          </w:tcPr>
          <w:p w:rsidR="00781954" w:rsidRPr="000B2CFC" w:rsidRDefault="00781954">
            <w:pPr>
              <w:ind w:left="19"/>
              <w:rPr>
                <w:sz w:val="24"/>
                <w:szCs w:val="24"/>
              </w:rPr>
            </w:pPr>
          </w:p>
        </w:tc>
        <w:tc>
          <w:tcPr>
            <w:tcW w:w="749" w:type="dxa"/>
            <w:tcBorders>
              <w:top w:val="nil"/>
              <w:left w:val="nil"/>
              <w:bottom w:val="nil"/>
              <w:right w:val="nil"/>
            </w:tcBorders>
          </w:tcPr>
          <w:p w:rsidR="00781954" w:rsidRPr="000B2CFC" w:rsidRDefault="00781954">
            <w:pPr>
              <w:ind w:left="29"/>
              <w:jc w:val="both"/>
              <w:rPr>
                <w:sz w:val="24"/>
                <w:szCs w:val="24"/>
              </w:rPr>
            </w:pPr>
          </w:p>
        </w:tc>
      </w:tr>
      <w:tr w:rsidR="00201693" w:rsidRPr="000B2CFC">
        <w:trPr>
          <w:trHeight w:val="227"/>
        </w:trPr>
        <w:tc>
          <w:tcPr>
            <w:tcW w:w="1411" w:type="dxa"/>
            <w:tcBorders>
              <w:top w:val="nil"/>
              <w:left w:val="nil"/>
              <w:bottom w:val="nil"/>
              <w:right w:val="nil"/>
            </w:tcBorders>
          </w:tcPr>
          <w:p w:rsidR="00201693" w:rsidRPr="000B2CFC" w:rsidRDefault="00201693">
            <w:pPr>
              <w:ind w:left="19"/>
              <w:rPr>
                <w:sz w:val="24"/>
                <w:szCs w:val="24"/>
              </w:rPr>
            </w:pPr>
          </w:p>
        </w:tc>
        <w:tc>
          <w:tcPr>
            <w:tcW w:w="749" w:type="dxa"/>
            <w:tcBorders>
              <w:top w:val="nil"/>
              <w:left w:val="nil"/>
              <w:bottom w:val="nil"/>
              <w:right w:val="nil"/>
            </w:tcBorders>
          </w:tcPr>
          <w:p w:rsidR="00201693" w:rsidRPr="000B2CFC" w:rsidRDefault="00201693">
            <w:pPr>
              <w:ind w:left="29"/>
              <w:jc w:val="both"/>
              <w:rPr>
                <w:sz w:val="24"/>
                <w:szCs w:val="24"/>
              </w:rPr>
            </w:pPr>
          </w:p>
        </w:tc>
      </w:tr>
      <w:tr w:rsidR="00201693" w:rsidRPr="000B2CFC">
        <w:trPr>
          <w:trHeight w:val="227"/>
        </w:trPr>
        <w:tc>
          <w:tcPr>
            <w:tcW w:w="1411" w:type="dxa"/>
            <w:tcBorders>
              <w:top w:val="nil"/>
              <w:left w:val="nil"/>
              <w:bottom w:val="nil"/>
              <w:right w:val="nil"/>
            </w:tcBorders>
          </w:tcPr>
          <w:p w:rsidR="00201693" w:rsidRPr="000B2CFC" w:rsidRDefault="00201693">
            <w:pPr>
              <w:ind w:left="19"/>
              <w:rPr>
                <w:sz w:val="24"/>
                <w:szCs w:val="24"/>
              </w:rPr>
            </w:pPr>
          </w:p>
        </w:tc>
        <w:tc>
          <w:tcPr>
            <w:tcW w:w="749" w:type="dxa"/>
            <w:tcBorders>
              <w:top w:val="nil"/>
              <w:left w:val="nil"/>
              <w:bottom w:val="nil"/>
              <w:right w:val="nil"/>
            </w:tcBorders>
          </w:tcPr>
          <w:p w:rsidR="00201693" w:rsidRPr="000B2CFC" w:rsidRDefault="00201693">
            <w:pPr>
              <w:ind w:left="29"/>
              <w:jc w:val="both"/>
              <w:rPr>
                <w:sz w:val="24"/>
                <w:szCs w:val="24"/>
              </w:rPr>
            </w:pPr>
          </w:p>
        </w:tc>
      </w:tr>
      <w:tr w:rsidR="00781954" w:rsidRPr="000B2CFC">
        <w:trPr>
          <w:trHeight w:val="227"/>
        </w:trPr>
        <w:tc>
          <w:tcPr>
            <w:tcW w:w="1411" w:type="dxa"/>
            <w:tcBorders>
              <w:top w:val="nil"/>
              <w:left w:val="nil"/>
              <w:bottom w:val="nil"/>
              <w:right w:val="nil"/>
            </w:tcBorders>
          </w:tcPr>
          <w:p w:rsidR="00781954" w:rsidRPr="000B2CFC" w:rsidRDefault="00781954">
            <w:pPr>
              <w:ind w:left="19"/>
              <w:rPr>
                <w:sz w:val="24"/>
                <w:szCs w:val="24"/>
              </w:rPr>
            </w:pPr>
          </w:p>
        </w:tc>
        <w:tc>
          <w:tcPr>
            <w:tcW w:w="749" w:type="dxa"/>
            <w:tcBorders>
              <w:top w:val="nil"/>
              <w:left w:val="nil"/>
              <w:bottom w:val="nil"/>
              <w:right w:val="nil"/>
            </w:tcBorders>
          </w:tcPr>
          <w:p w:rsidR="00781954" w:rsidRPr="000B2CFC" w:rsidRDefault="00781954">
            <w:pPr>
              <w:ind w:left="29"/>
              <w:jc w:val="both"/>
              <w:rPr>
                <w:sz w:val="24"/>
                <w:szCs w:val="24"/>
              </w:rPr>
            </w:pPr>
          </w:p>
        </w:tc>
      </w:tr>
      <w:tr w:rsidR="001E14B8" w:rsidRPr="000B2CFC">
        <w:trPr>
          <w:trHeight w:val="227"/>
        </w:trPr>
        <w:tc>
          <w:tcPr>
            <w:tcW w:w="1411" w:type="dxa"/>
            <w:tcBorders>
              <w:top w:val="nil"/>
              <w:left w:val="nil"/>
              <w:bottom w:val="nil"/>
              <w:right w:val="nil"/>
            </w:tcBorders>
          </w:tcPr>
          <w:p w:rsidR="001E14B8" w:rsidRPr="000B2CFC" w:rsidRDefault="001E14B8">
            <w:pPr>
              <w:ind w:left="19"/>
              <w:rPr>
                <w:sz w:val="24"/>
                <w:szCs w:val="24"/>
              </w:rPr>
            </w:pPr>
          </w:p>
        </w:tc>
        <w:tc>
          <w:tcPr>
            <w:tcW w:w="749" w:type="dxa"/>
            <w:tcBorders>
              <w:top w:val="nil"/>
              <w:left w:val="nil"/>
              <w:bottom w:val="nil"/>
              <w:right w:val="nil"/>
            </w:tcBorders>
          </w:tcPr>
          <w:p w:rsidR="001E14B8" w:rsidRPr="000B2CFC" w:rsidRDefault="001E14B8">
            <w:pPr>
              <w:ind w:left="29"/>
              <w:jc w:val="both"/>
              <w:rPr>
                <w:sz w:val="24"/>
                <w:szCs w:val="24"/>
              </w:rPr>
            </w:pPr>
          </w:p>
        </w:tc>
      </w:tr>
      <w:tr w:rsidR="00781954" w:rsidRPr="000B2CFC">
        <w:trPr>
          <w:trHeight w:val="229"/>
        </w:trPr>
        <w:tc>
          <w:tcPr>
            <w:tcW w:w="1411" w:type="dxa"/>
            <w:tcBorders>
              <w:top w:val="nil"/>
              <w:left w:val="nil"/>
              <w:bottom w:val="nil"/>
              <w:right w:val="nil"/>
            </w:tcBorders>
          </w:tcPr>
          <w:p w:rsidR="00781954" w:rsidRPr="000B2CFC" w:rsidRDefault="00781954">
            <w:pPr>
              <w:ind w:left="10"/>
              <w:rPr>
                <w:sz w:val="24"/>
                <w:szCs w:val="24"/>
              </w:rPr>
            </w:pPr>
          </w:p>
        </w:tc>
        <w:tc>
          <w:tcPr>
            <w:tcW w:w="749" w:type="dxa"/>
            <w:tcBorders>
              <w:top w:val="nil"/>
              <w:left w:val="nil"/>
              <w:bottom w:val="nil"/>
              <w:right w:val="nil"/>
            </w:tcBorders>
          </w:tcPr>
          <w:p w:rsidR="00781954" w:rsidRPr="000B2CFC" w:rsidRDefault="00781954">
            <w:pPr>
              <w:rPr>
                <w:sz w:val="24"/>
                <w:szCs w:val="24"/>
              </w:rPr>
            </w:pPr>
          </w:p>
        </w:tc>
      </w:tr>
      <w:tr w:rsidR="00781954" w:rsidRPr="000B2CFC">
        <w:trPr>
          <w:trHeight w:val="466"/>
        </w:trPr>
        <w:tc>
          <w:tcPr>
            <w:tcW w:w="1411" w:type="dxa"/>
            <w:tcBorders>
              <w:top w:val="nil"/>
              <w:left w:val="nil"/>
              <w:bottom w:val="nil"/>
              <w:right w:val="nil"/>
            </w:tcBorders>
          </w:tcPr>
          <w:p w:rsidR="00781954" w:rsidRPr="000B2CFC" w:rsidRDefault="00781954">
            <w:pPr>
              <w:ind w:left="10"/>
              <w:rPr>
                <w:sz w:val="24"/>
                <w:szCs w:val="24"/>
              </w:rPr>
            </w:pPr>
          </w:p>
        </w:tc>
        <w:tc>
          <w:tcPr>
            <w:tcW w:w="749" w:type="dxa"/>
            <w:tcBorders>
              <w:top w:val="nil"/>
              <w:left w:val="nil"/>
              <w:bottom w:val="nil"/>
              <w:right w:val="nil"/>
            </w:tcBorders>
          </w:tcPr>
          <w:p w:rsidR="00781954" w:rsidRPr="000B2CFC" w:rsidRDefault="00781954">
            <w:pPr>
              <w:ind w:left="19"/>
              <w:rPr>
                <w:sz w:val="24"/>
                <w:szCs w:val="24"/>
              </w:rPr>
            </w:pPr>
          </w:p>
        </w:tc>
      </w:tr>
      <w:tr w:rsidR="00781954" w:rsidRPr="000B2CFC">
        <w:trPr>
          <w:trHeight w:val="206"/>
        </w:trPr>
        <w:tc>
          <w:tcPr>
            <w:tcW w:w="1411" w:type="dxa"/>
            <w:tcBorders>
              <w:top w:val="nil"/>
              <w:left w:val="nil"/>
              <w:bottom w:val="nil"/>
              <w:right w:val="nil"/>
            </w:tcBorders>
          </w:tcPr>
          <w:p w:rsidR="00781954" w:rsidRPr="000B2CFC" w:rsidRDefault="00781954">
            <w:pPr>
              <w:rPr>
                <w:sz w:val="24"/>
                <w:szCs w:val="24"/>
              </w:rPr>
            </w:pPr>
          </w:p>
        </w:tc>
        <w:tc>
          <w:tcPr>
            <w:tcW w:w="749" w:type="dxa"/>
            <w:tcBorders>
              <w:top w:val="nil"/>
              <w:left w:val="nil"/>
              <w:bottom w:val="nil"/>
              <w:right w:val="nil"/>
            </w:tcBorders>
          </w:tcPr>
          <w:p w:rsidR="00781954" w:rsidRPr="000B2CFC" w:rsidRDefault="00781954">
            <w:pPr>
              <w:ind w:left="10"/>
              <w:jc w:val="both"/>
              <w:rPr>
                <w:sz w:val="24"/>
                <w:szCs w:val="24"/>
              </w:rPr>
            </w:pPr>
          </w:p>
        </w:tc>
      </w:tr>
    </w:tbl>
    <w:p w:rsidR="00781954" w:rsidRPr="000B2CFC" w:rsidRDefault="00781954">
      <w:pPr>
        <w:spacing w:after="5" w:line="268" w:lineRule="auto"/>
        <w:ind w:left="14"/>
        <w:rPr>
          <w:sz w:val="24"/>
          <w:szCs w:val="24"/>
        </w:rPr>
      </w:pPr>
    </w:p>
    <w:p w:rsidR="00781954" w:rsidRPr="000B2CFC" w:rsidRDefault="00CF3561" w:rsidP="008532D1">
      <w:pPr>
        <w:spacing w:after="5" w:line="268" w:lineRule="auto"/>
        <w:ind w:left="14"/>
        <w:rPr>
          <w:sz w:val="24"/>
          <w:szCs w:val="24"/>
        </w:rPr>
      </w:pPr>
      <w:r w:rsidRPr="000B2CFC">
        <w:rPr>
          <w:sz w:val="24"/>
          <w:szCs w:val="24"/>
        </w:rPr>
        <w:t>Mission to Wellness</w:t>
      </w:r>
    </w:p>
    <w:sectPr w:rsidR="00781954" w:rsidRPr="000B2CFC" w:rsidSect="00525597">
      <w:type w:val="continuous"/>
      <w:pgSz w:w="12250" w:h="15782"/>
      <w:pgMar w:top="1440" w:right="910" w:bottom="1440" w:left="989"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21" w:equalWidth="0">
        <w:col w:w="4358" w:space="643"/>
        <w:col w:w="34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jpg/8Fd560OF91WSk6AMxR3GNerZ3cB4sMHSMiRJya8SI3YNqDx9o8HMJCfKjNR045ccSxKmwOF3crWRbVu7Ow==" w:salt="CHLx8V4n5RqhaKn/Kq7O0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54"/>
    <w:rsid w:val="00043FAE"/>
    <w:rsid w:val="0004588A"/>
    <w:rsid w:val="00083F9D"/>
    <w:rsid w:val="000B2CFC"/>
    <w:rsid w:val="000B383F"/>
    <w:rsid w:val="000F6BA6"/>
    <w:rsid w:val="00127045"/>
    <w:rsid w:val="001812B5"/>
    <w:rsid w:val="001E14B8"/>
    <w:rsid w:val="001E3572"/>
    <w:rsid w:val="001F3FAF"/>
    <w:rsid w:val="00201693"/>
    <w:rsid w:val="0020746F"/>
    <w:rsid w:val="00236449"/>
    <w:rsid w:val="002411D6"/>
    <w:rsid w:val="002C10BF"/>
    <w:rsid w:val="002F65ED"/>
    <w:rsid w:val="00315614"/>
    <w:rsid w:val="003953B3"/>
    <w:rsid w:val="003E6E0C"/>
    <w:rsid w:val="003F2A16"/>
    <w:rsid w:val="00400D1E"/>
    <w:rsid w:val="00433A34"/>
    <w:rsid w:val="00480D4C"/>
    <w:rsid w:val="0048596F"/>
    <w:rsid w:val="004A488F"/>
    <w:rsid w:val="00525597"/>
    <w:rsid w:val="005D78C2"/>
    <w:rsid w:val="00661186"/>
    <w:rsid w:val="006B41F1"/>
    <w:rsid w:val="006C2C5E"/>
    <w:rsid w:val="006C3051"/>
    <w:rsid w:val="006D12A0"/>
    <w:rsid w:val="00726FB4"/>
    <w:rsid w:val="00732807"/>
    <w:rsid w:val="007635D2"/>
    <w:rsid w:val="00781954"/>
    <w:rsid w:val="00795887"/>
    <w:rsid w:val="007A41F2"/>
    <w:rsid w:val="007B473C"/>
    <w:rsid w:val="007B5A01"/>
    <w:rsid w:val="007C009B"/>
    <w:rsid w:val="0080602E"/>
    <w:rsid w:val="00817C7B"/>
    <w:rsid w:val="008532D1"/>
    <w:rsid w:val="00896FB6"/>
    <w:rsid w:val="008A4D76"/>
    <w:rsid w:val="008C502D"/>
    <w:rsid w:val="008D1C08"/>
    <w:rsid w:val="009045AC"/>
    <w:rsid w:val="0090698B"/>
    <w:rsid w:val="00934685"/>
    <w:rsid w:val="00994CFD"/>
    <w:rsid w:val="009D6174"/>
    <w:rsid w:val="00A31A64"/>
    <w:rsid w:val="00A523D9"/>
    <w:rsid w:val="00A70142"/>
    <w:rsid w:val="00A7099E"/>
    <w:rsid w:val="00AA3281"/>
    <w:rsid w:val="00AE4507"/>
    <w:rsid w:val="00AF21CA"/>
    <w:rsid w:val="00BF743C"/>
    <w:rsid w:val="00C14E0D"/>
    <w:rsid w:val="00C27363"/>
    <w:rsid w:val="00C92AD4"/>
    <w:rsid w:val="00CF3561"/>
    <w:rsid w:val="00D07876"/>
    <w:rsid w:val="00D23A7A"/>
    <w:rsid w:val="00D7624E"/>
    <w:rsid w:val="00DA0FE5"/>
    <w:rsid w:val="00DA17A0"/>
    <w:rsid w:val="00DA59E4"/>
    <w:rsid w:val="00DB37D3"/>
    <w:rsid w:val="00DE6FC5"/>
    <w:rsid w:val="00E55158"/>
    <w:rsid w:val="00E57BCF"/>
    <w:rsid w:val="00E80789"/>
    <w:rsid w:val="00EB7718"/>
    <w:rsid w:val="00FD36E1"/>
    <w:rsid w:val="00FD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AC1A"/>
  <w15:docId w15:val="{5719E81E-F90D-4A57-8D26-34584F68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83" w:line="248" w:lineRule="auto"/>
      <w:ind w:left="38"/>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0"/>
      <w:ind w:left="68" w:hanging="10"/>
      <w:jc w:val="center"/>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B2CFC"/>
    <w:rPr>
      <w:color w:val="0563C1" w:themeColor="hyperlink"/>
      <w:u w:val="single"/>
    </w:rPr>
  </w:style>
  <w:style w:type="character" w:styleId="UnresolvedMention">
    <w:name w:val="Unresolved Mention"/>
    <w:basedOn w:val="DefaultParagraphFont"/>
    <w:uiPriority w:val="99"/>
    <w:semiHidden/>
    <w:unhideWhenUsed/>
    <w:rsid w:val="000B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womanscorne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1940</Words>
  <Characters>11060</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cp:lastModifiedBy>Esther</cp:lastModifiedBy>
  <cp:revision>4</cp:revision>
  <dcterms:created xsi:type="dcterms:W3CDTF">2018-06-21T01:11:00Z</dcterms:created>
  <dcterms:modified xsi:type="dcterms:W3CDTF">2018-06-21T01:12:00Z</dcterms:modified>
</cp:coreProperties>
</file>