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4587984" w:rsidR="001A3EB2" w:rsidRDefault="001A3EB2"/>
    <w:p w14:paraId="4AE6B561" w14:textId="77777777" w:rsidR="00AB1032" w:rsidRDefault="00AB1032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D1B2E9" w14:textId="0CEA8D1C" w:rsidR="006A202E" w:rsidRPr="00DE26A0" w:rsidRDefault="0092385B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Fannie Mae Acceptable Sources of Cash Reserves</w:t>
      </w:r>
    </w:p>
    <w:p w14:paraId="3DEFB09E" w14:textId="130EB770" w:rsidR="00DE26A0" w:rsidRDefault="00DE26A0" w:rsidP="006A202E">
      <w:pPr>
        <w:spacing w:after="0"/>
        <w:jc w:val="center"/>
        <w:rPr>
          <w:rFonts w:ascii="Times New Roman" w:hAnsi="Times New Roman" w:cs="Times New Roman"/>
        </w:rPr>
      </w:pPr>
    </w:p>
    <w:p w14:paraId="369FF717" w14:textId="31D6F80F" w:rsidR="00833C5A" w:rsidRDefault="00833C5A" w:rsidP="006A202E">
      <w:pPr>
        <w:spacing w:after="0"/>
        <w:jc w:val="center"/>
        <w:rPr>
          <w:rFonts w:ascii="Times New Roman" w:hAnsi="Times New Roman" w:cs="Times New Roman"/>
        </w:rPr>
      </w:pPr>
    </w:p>
    <w:p w14:paraId="1EF734F6" w14:textId="0CB78F39" w:rsidR="00833C5A" w:rsidRDefault="00833C5A" w:rsidP="006A202E">
      <w:pPr>
        <w:spacing w:after="0"/>
        <w:jc w:val="center"/>
        <w:rPr>
          <w:rFonts w:ascii="Times New Roman" w:hAnsi="Times New Roman" w:cs="Times New Roman"/>
        </w:rPr>
      </w:pPr>
    </w:p>
    <w:p w14:paraId="78FE269D" w14:textId="288E8B44" w:rsidR="00833C5A" w:rsidRDefault="00215898" w:rsidP="009238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Lenders do not want to leave borrowers hanging after a </w:t>
      </w:r>
      <w:r w:rsidR="00400481">
        <w:rPr>
          <w:rFonts w:ascii="Times New Roman" w:hAnsi="Times New Roman" w:cs="Times New Roman"/>
        </w:rPr>
        <w:t xml:space="preserve">closing, so they make sure </w:t>
      </w:r>
      <w:r w:rsidR="0002017D">
        <w:rPr>
          <w:rFonts w:ascii="Times New Roman" w:hAnsi="Times New Roman" w:cs="Times New Roman"/>
        </w:rPr>
        <w:t>that the borrowers have some money</w:t>
      </w:r>
      <w:r w:rsidR="00491D26">
        <w:rPr>
          <w:rFonts w:ascii="Times New Roman" w:hAnsi="Times New Roman" w:cs="Times New Roman"/>
        </w:rPr>
        <w:t xml:space="preserve"> or reserves</w:t>
      </w:r>
      <w:r w:rsidR="0002017D">
        <w:rPr>
          <w:rFonts w:ascii="Times New Roman" w:hAnsi="Times New Roman" w:cs="Times New Roman"/>
        </w:rPr>
        <w:t xml:space="preserve"> </w:t>
      </w:r>
      <w:r w:rsidR="00526E66">
        <w:rPr>
          <w:rFonts w:ascii="Times New Roman" w:hAnsi="Times New Roman" w:cs="Times New Roman"/>
        </w:rPr>
        <w:t xml:space="preserve">left over </w:t>
      </w:r>
      <w:r w:rsidR="0002017D">
        <w:rPr>
          <w:rFonts w:ascii="Times New Roman" w:hAnsi="Times New Roman" w:cs="Times New Roman"/>
        </w:rPr>
        <w:t xml:space="preserve">once everything is said and done! </w:t>
      </w:r>
      <w:r w:rsidR="001A30B5">
        <w:rPr>
          <w:rFonts w:ascii="Times New Roman" w:hAnsi="Times New Roman" w:cs="Times New Roman"/>
        </w:rPr>
        <w:t xml:space="preserve">Typically cash reserves </w:t>
      </w:r>
      <w:r w:rsidR="00491D26">
        <w:rPr>
          <w:rFonts w:ascii="Times New Roman" w:hAnsi="Times New Roman" w:cs="Times New Roman"/>
        </w:rPr>
        <w:t xml:space="preserve">are based on two months of the </w:t>
      </w:r>
      <w:r w:rsidR="008C1D66">
        <w:rPr>
          <w:rFonts w:ascii="Times New Roman" w:hAnsi="Times New Roman" w:cs="Times New Roman"/>
        </w:rPr>
        <w:t>borrower’s</w:t>
      </w:r>
      <w:r w:rsidR="00491D26">
        <w:rPr>
          <w:rFonts w:ascii="Times New Roman" w:hAnsi="Times New Roman" w:cs="Times New Roman"/>
        </w:rPr>
        <w:t xml:space="preserve"> mortgage paymen</w:t>
      </w:r>
      <w:r w:rsidR="00D724F1">
        <w:rPr>
          <w:rFonts w:ascii="Times New Roman" w:hAnsi="Times New Roman" w:cs="Times New Roman"/>
        </w:rPr>
        <w:t xml:space="preserve">t which includes taxes, insurance, PMI, &amp; other associated fees. </w:t>
      </w:r>
      <w:proofErr w:type="gramStart"/>
      <w:r w:rsidR="00FB6525">
        <w:rPr>
          <w:rFonts w:ascii="Times New Roman" w:hAnsi="Times New Roman" w:cs="Times New Roman"/>
        </w:rPr>
        <w:t>What’s</w:t>
      </w:r>
      <w:proofErr w:type="gramEnd"/>
      <w:r w:rsidR="00FB6525">
        <w:rPr>
          <w:rFonts w:ascii="Times New Roman" w:hAnsi="Times New Roman" w:cs="Times New Roman"/>
        </w:rPr>
        <w:t xml:space="preserve"> the difference between acceptable and unacceptable reserves</w:t>
      </w:r>
      <w:r w:rsidR="00CE2301">
        <w:rPr>
          <w:rFonts w:ascii="Times New Roman" w:hAnsi="Times New Roman" w:cs="Times New Roman"/>
        </w:rPr>
        <w:t xml:space="preserve"> on a purchase or refinance transaction</w:t>
      </w:r>
      <w:r w:rsidR="00FB6525">
        <w:rPr>
          <w:rFonts w:ascii="Times New Roman" w:hAnsi="Times New Roman" w:cs="Times New Roman"/>
        </w:rPr>
        <w:t>? Take a look at the list below!</w:t>
      </w:r>
    </w:p>
    <w:p w14:paraId="17F7EFFE" w14:textId="77777777" w:rsidR="00FB6525" w:rsidRDefault="00FB6525" w:rsidP="00FB6525">
      <w:pPr>
        <w:tabs>
          <w:tab w:val="left" w:pos="4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5125"/>
        <w:gridCol w:w="5125"/>
      </w:tblGrid>
      <w:tr w:rsidR="00FB6525" w14:paraId="40B3BA33" w14:textId="77777777" w:rsidTr="00FB6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6DA5AF6C" w14:textId="4BB8FC4B" w:rsidR="00FB6525" w:rsidRPr="008C1D66" w:rsidRDefault="00274C5E" w:rsidP="008C1D66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8C1D66">
              <w:rPr>
                <w:rFonts w:ascii="Times New Roman" w:hAnsi="Times New Roman" w:cs="Times New Roman"/>
                <w:u w:val="single"/>
              </w:rPr>
              <w:t>Acceptable Cash Reserve Resources</w:t>
            </w:r>
          </w:p>
        </w:tc>
        <w:tc>
          <w:tcPr>
            <w:tcW w:w="5125" w:type="dxa"/>
          </w:tcPr>
          <w:p w14:paraId="0847AC90" w14:textId="3A631765" w:rsidR="00FB6525" w:rsidRPr="008C1D66" w:rsidRDefault="00274C5E" w:rsidP="008C1D66">
            <w:pPr>
              <w:tabs>
                <w:tab w:val="left" w:pos="4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8C1D66">
              <w:rPr>
                <w:rFonts w:ascii="Times New Roman" w:hAnsi="Times New Roman" w:cs="Times New Roman"/>
                <w:u w:val="single"/>
              </w:rPr>
              <w:t>Unacceptable Cash Reserve Resources</w:t>
            </w:r>
          </w:p>
        </w:tc>
      </w:tr>
      <w:tr w:rsidR="00FB6525" w14:paraId="3BFBC498" w14:textId="77777777" w:rsidTr="0027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2ACFD9BF" w14:textId="77777777" w:rsidR="00FB6525" w:rsidRPr="002A28E8" w:rsidRDefault="002A28E8" w:rsidP="00274C5E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Checking or savings account</w:t>
            </w:r>
          </w:p>
          <w:p w14:paraId="6726323E" w14:textId="77777777" w:rsidR="002A28E8" w:rsidRPr="002A28E8" w:rsidRDefault="002A28E8" w:rsidP="00274C5E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Investments in stocks, bonds, mutual funds, certificate of deposit, money market funds, &amp;/or trust accounts</w:t>
            </w:r>
          </w:p>
          <w:p w14:paraId="7E41B11D" w14:textId="77777777" w:rsidR="002A28E8" w:rsidRPr="00054E71" w:rsidRDefault="00054E71" w:rsidP="00274C5E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amount vested in a retirement savings account</w:t>
            </w:r>
          </w:p>
          <w:p w14:paraId="1952C8E4" w14:textId="77777777" w:rsidR="00054E71" w:rsidRPr="008C1D66" w:rsidRDefault="00054E71" w:rsidP="00274C5E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cash value of a vested life insurance policy</w:t>
            </w:r>
          </w:p>
          <w:p w14:paraId="49FAFE9C" w14:textId="22BD8D6D" w:rsidR="008C1D66" w:rsidRPr="00274C5E" w:rsidRDefault="008C1D66" w:rsidP="00274C5E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Verified gift funds</w:t>
            </w:r>
          </w:p>
        </w:tc>
        <w:tc>
          <w:tcPr>
            <w:tcW w:w="5125" w:type="dxa"/>
          </w:tcPr>
          <w:p w14:paraId="773113AB" w14:textId="77777777" w:rsidR="00FB6525" w:rsidRPr="00D3252B" w:rsidRDefault="00660FE4" w:rsidP="008C1D66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3252B">
              <w:rPr>
                <w:rFonts w:ascii="Times New Roman" w:hAnsi="Times New Roman" w:cs="Times New Roman"/>
                <w:b/>
                <w:bCs/>
              </w:rPr>
              <w:t>Funds that have not been vested</w:t>
            </w:r>
          </w:p>
          <w:p w14:paraId="17021A49" w14:textId="77777777" w:rsidR="00660FE4" w:rsidRPr="00D3252B" w:rsidRDefault="00660FE4" w:rsidP="008C1D66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3252B">
              <w:rPr>
                <w:rFonts w:ascii="Times New Roman" w:hAnsi="Times New Roman" w:cs="Times New Roman"/>
                <w:b/>
                <w:bCs/>
              </w:rPr>
              <w:t>Funds that cannot be withdrawn under circumstances other than the account owner’s retirement, employment termination, or death</w:t>
            </w:r>
          </w:p>
          <w:p w14:paraId="77E73B4B" w14:textId="77777777" w:rsidR="00660FE4" w:rsidRPr="00D3252B" w:rsidRDefault="00660FE4" w:rsidP="008C1D66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3252B">
              <w:rPr>
                <w:rFonts w:ascii="Times New Roman" w:hAnsi="Times New Roman" w:cs="Times New Roman"/>
                <w:b/>
                <w:bCs/>
              </w:rPr>
              <w:t xml:space="preserve">Stock held in an unlisted corporation </w:t>
            </w:r>
          </w:p>
          <w:p w14:paraId="21B4709F" w14:textId="77777777" w:rsidR="00660FE4" w:rsidRPr="00D3252B" w:rsidRDefault="00B13F9A" w:rsidP="008C1D66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3252B">
              <w:rPr>
                <w:rFonts w:ascii="Times New Roman" w:hAnsi="Times New Roman" w:cs="Times New Roman"/>
                <w:b/>
                <w:bCs/>
              </w:rPr>
              <w:t>Non-vested stock options &amp; non-vested restricted stock</w:t>
            </w:r>
          </w:p>
          <w:p w14:paraId="2C3555FB" w14:textId="77777777" w:rsidR="00B13F9A" w:rsidRPr="00D3252B" w:rsidRDefault="00B13F9A" w:rsidP="008C1D66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3252B">
              <w:rPr>
                <w:rFonts w:ascii="Times New Roman" w:hAnsi="Times New Roman" w:cs="Times New Roman"/>
                <w:b/>
                <w:bCs/>
              </w:rPr>
              <w:t>Personal unsecured loans</w:t>
            </w:r>
          </w:p>
          <w:p w14:paraId="4D6A6B84" w14:textId="77777777" w:rsidR="00B13F9A" w:rsidRPr="00D3252B" w:rsidRDefault="00D3252B" w:rsidP="008C1D66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3252B">
              <w:rPr>
                <w:rFonts w:ascii="Times New Roman" w:hAnsi="Times New Roman" w:cs="Times New Roman"/>
                <w:b/>
                <w:bCs/>
              </w:rPr>
              <w:t>Interested party contributions (IPCs)</w:t>
            </w:r>
          </w:p>
          <w:p w14:paraId="38F74B8F" w14:textId="77777777" w:rsidR="00D3252B" w:rsidRPr="00D3252B" w:rsidRDefault="00D3252B" w:rsidP="008C1D66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3252B">
              <w:rPr>
                <w:rFonts w:ascii="Times New Roman" w:hAnsi="Times New Roman" w:cs="Times New Roman"/>
                <w:b/>
                <w:bCs/>
              </w:rPr>
              <w:t>Any amount of a lender contribution</w:t>
            </w:r>
          </w:p>
          <w:p w14:paraId="3D067679" w14:textId="7CDC5B5D" w:rsidR="00D3252B" w:rsidRPr="008C1D66" w:rsidRDefault="00D3252B" w:rsidP="008C1D66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52B">
              <w:rPr>
                <w:rFonts w:ascii="Times New Roman" w:hAnsi="Times New Roman" w:cs="Times New Roman"/>
                <w:b/>
                <w:bCs/>
              </w:rPr>
              <w:t>Cash proceeds from a cash-out refinance transaction on a subject property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0018B44" w14:textId="0EA62C23" w:rsidR="00833C5A" w:rsidRDefault="00833C5A" w:rsidP="00FB6525">
      <w:pPr>
        <w:tabs>
          <w:tab w:val="left" w:pos="405"/>
        </w:tabs>
        <w:spacing w:after="0"/>
        <w:rPr>
          <w:rFonts w:ascii="Times New Roman" w:hAnsi="Times New Roman" w:cs="Times New Roman"/>
        </w:rPr>
      </w:pPr>
    </w:p>
    <w:p w14:paraId="1AB429EF" w14:textId="0CB977EA" w:rsidR="00833C5A" w:rsidRDefault="00833C5A" w:rsidP="006A202E">
      <w:pPr>
        <w:spacing w:after="0"/>
        <w:jc w:val="center"/>
        <w:rPr>
          <w:rFonts w:ascii="Times New Roman" w:hAnsi="Times New Roman" w:cs="Times New Roman"/>
        </w:rPr>
      </w:pPr>
    </w:p>
    <w:p w14:paraId="423A076D" w14:textId="473BBC03" w:rsidR="00833C5A" w:rsidRDefault="00833C5A" w:rsidP="006A202E">
      <w:pPr>
        <w:spacing w:after="0"/>
        <w:jc w:val="center"/>
        <w:rPr>
          <w:rFonts w:ascii="Times New Roman" w:hAnsi="Times New Roman" w:cs="Times New Roman"/>
        </w:rPr>
      </w:pPr>
    </w:p>
    <w:p w14:paraId="687FE7AF" w14:textId="6C6656CD" w:rsidR="003400F6" w:rsidRPr="00446B8A" w:rsidRDefault="00446B8A" w:rsidP="00CE230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3F779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8"/>
      <w:footerReference w:type="default" r:id="rId9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20860" w14:textId="77777777" w:rsidR="00E635D3" w:rsidRDefault="00E635D3" w:rsidP="00AC6DD2">
      <w:pPr>
        <w:spacing w:after="0" w:line="240" w:lineRule="auto"/>
      </w:pPr>
      <w:r>
        <w:separator/>
      </w:r>
    </w:p>
  </w:endnote>
  <w:endnote w:type="continuationSeparator" w:id="0">
    <w:p w14:paraId="095C767B" w14:textId="77777777" w:rsidR="00E635D3" w:rsidRDefault="00E635D3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408461 </w:t>
    </w:r>
    <w:r w:rsidR="007644CE" w:rsidRPr="00896E75">
      <w:rPr>
        <w:sz w:val="16"/>
        <w:szCs w:val="16"/>
      </w:rPr>
      <w:t xml:space="preserve"> Member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0DB3A" w14:textId="77777777" w:rsidR="00E635D3" w:rsidRDefault="00E635D3" w:rsidP="00AC6DD2">
      <w:pPr>
        <w:spacing w:after="0" w:line="240" w:lineRule="auto"/>
      </w:pPr>
      <w:r>
        <w:separator/>
      </w:r>
    </w:p>
  </w:footnote>
  <w:footnote w:type="continuationSeparator" w:id="0">
    <w:p w14:paraId="3DF4B977" w14:textId="77777777" w:rsidR="00E635D3" w:rsidRDefault="00E635D3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B716C"/>
    <w:multiLevelType w:val="hybridMultilevel"/>
    <w:tmpl w:val="004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017D"/>
    <w:rsid w:val="0002330F"/>
    <w:rsid w:val="00023B9A"/>
    <w:rsid w:val="00046EDB"/>
    <w:rsid w:val="00054E71"/>
    <w:rsid w:val="00071D39"/>
    <w:rsid w:val="000845D3"/>
    <w:rsid w:val="00095731"/>
    <w:rsid w:val="000B5CDD"/>
    <w:rsid w:val="000B5FDA"/>
    <w:rsid w:val="000D21BA"/>
    <w:rsid w:val="000F20C7"/>
    <w:rsid w:val="000F78C3"/>
    <w:rsid w:val="00116D87"/>
    <w:rsid w:val="0012135F"/>
    <w:rsid w:val="0014195F"/>
    <w:rsid w:val="00144E95"/>
    <w:rsid w:val="0015046D"/>
    <w:rsid w:val="001670D4"/>
    <w:rsid w:val="001738FE"/>
    <w:rsid w:val="001835B9"/>
    <w:rsid w:val="00183A67"/>
    <w:rsid w:val="001A30B5"/>
    <w:rsid w:val="001A3EB2"/>
    <w:rsid w:val="001B0129"/>
    <w:rsid w:val="001C4A5F"/>
    <w:rsid w:val="001D0C75"/>
    <w:rsid w:val="001D637D"/>
    <w:rsid w:val="001E00CE"/>
    <w:rsid w:val="001E13CE"/>
    <w:rsid w:val="001F31AA"/>
    <w:rsid w:val="0020292F"/>
    <w:rsid w:val="00215898"/>
    <w:rsid w:val="00216030"/>
    <w:rsid w:val="00223F0B"/>
    <w:rsid w:val="00232E55"/>
    <w:rsid w:val="00234E64"/>
    <w:rsid w:val="00235102"/>
    <w:rsid w:val="00253055"/>
    <w:rsid w:val="00274C5E"/>
    <w:rsid w:val="00275C92"/>
    <w:rsid w:val="00275F5F"/>
    <w:rsid w:val="00277CCC"/>
    <w:rsid w:val="002A28E8"/>
    <w:rsid w:val="002B73B2"/>
    <w:rsid w:val="002E6001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B1DC6"/>
    <w:rsid w:val="003D6549"/>
    <w:rsid w:val="003E5F9C"/>
    <w:rsid w:val="003F6BAD"/>
    <w:rsid w:val="00400481"/>
    <w:rsid w:val="004040F4"/>
    <w:rsid w:val="00410CF6"/>
    <w:rsid w:val="00412828"/>
    <w:rsid w:val="00412C31"/>
    <w:rsid w:val="004214BF"/>
    <w:rsid w:val="004325F2"/>
    <w:rsid w:val="00433071"/>
    <w:rsid w:val="0044234C"/>
    <w:rsid w:val="00446B8A"/>
    <w:rsid w:val="00464A89"/>
    <w:rsid w:val="004852D9"/>
    <w:rsid w:val="00491D26"/>
    <w:rsid w:val="004B69F8"/>
    <w:rsid w:val="004C589F"/>
    <w:rsid w:val="004C6240"/>
    <w:rsid w:val="004C7D99"/>
    <w:rsid w:val="004D080E"/>
    <w:rsid w:val="004D608B"/>
    <w:rsid w:val="00504A64"/>
    <w:rsid w:val="005076BE"/>
    <w:rsid w:val="00524336"/>
    <w:rsid w:val="00526E66"/>
    <w:rsid w:val="00527A11"/>
    <w:rsid w:val="005333F5"/>
    <w:rsid w:val="005412E7"/>
    <w:rsid w:val="005446D3"/>
    <w:rsid w:val="0054567D"/>
    <w:rsid w:val="00595437"/>
    <w:rsid w:val="005B31C1"/>
    <w:rsid w:val="005B4EEF"/>
    <w:rsid w:val="005C48B5"/>
    <w:rsid w:val="005E7C3E"/>
    <w:rsid w:val="006241FD"/>
    <w:rsid w:val="00626604"/>
    <w:rsid w:val="00657909"/>
    <w:rsid w:val="00660FE4"/>
    <w:rsid w:val="00665B80"/>
    <w:rsid w:val="0068123D"/>
    <w:rsid w:val="00684102"/>
    <w:rsid w:val="0069524F"/>
    <w:rsid w:val="00697CAF"/>
    <w:rsid w:val="006A202E"/>
    <w:rsid w:val="006B0D9A"/>
    <w:rsid w:val="006C1F17"/>
    <w:rsid w:val="006D0D7C"/>
    <w:rsid w:val="006E258E"/>
    <w:rsid w:val="00701300"/>
    <w:rsid w:val="00730C65"/>
    <w:rsid w:val="00731ACF"/>
    <w:rsid w:val="00750CFF"/>
    <w:rsid w:val="007626EE"/>
    <w:rsid w:val="00763CE9"/>
    <w:rsid w:val="007644CE"/>
    <w:rsid w:val="007712BF"/>
    <w:rsid w:val="00773C4C"/>
    <w:rsid w:val="00787266"/>
    <w:rsid w:val="007939BA"/>
    <w:rsid w:val="007B04AD"/>
    <w:rsid w:val="007F4B29"/>
    <w:rsid w:val="00802CB8"/>
    <w:rsid w:val="00813B52"/>
    <w:rsid w:val="008246F5"/>
    <w:rsid w:val="00827C53"/>
    <w:rsid w:val="00831246"/>
    <w:rsid w:val="00833C5A"/>
    <w:rsid w:val="008469BF"/>
    <w:rsid w:val="008513B3"/>
    <w:rsid w:val="00862CBD"/>
    <w:rsid w:val="008961CB"/>
    <w:rsid w:val="00896E75"/>
    <w:rsid w:val="008A0758"/>
    <w:rsid w:val="008A3904"/>
    <w:rsid w:val="008B2504"/>
    <w:rsid w:val="008C1D66"/>
    <w:rsid w:val="008C540D"/>
    <w:rsid w:val="008C6B94"/>
    <w:rsid w:val="008D4202"/>
    <w:rsid w:val="008D447A"/>
    <w:rsid w:val="008F1892"/>
    <w:rsid w:val="008F6ACA"/>
    <w:rsid w:val="00907A53"/>
    <w:rsid w:val="0092385B"/>
    <w:rsid w:val="0093318C"/>
    <w:rsid w:val="00941162"/>
    <w:rsid w:val="00963FA2"/>
    <w:rsid w:val="00970C4D"/>
    <w:rsid w:val="00990F90"/>
    <w:rsid w:val="00993934"/>
    <w:rsid w:val="009A6FD5"/>
    <w:rsid w:val="009A78E0"/>
    <w:rsid w:val="009B4385"/>
    <w:rsid w:val="009B5E82"/>
    <w:rsid w:val="009C0D0F"/>
    <w:rsid w:val="009D58D1"/>
    <w:rsid w:val="009E7B06"/>
    <w:rsid w:val="00A016DF"/>
    <w:rsid w:val="00A10E38"/>
    <w:rsid w:val="00A163F7"/>
    <w:rsid w:val="00A17DFD"/>
    <w:rsid w:val="00A43877"/>
    <w:rsid w:val="00A53AD0"/>
    <w:rsid w:val="00A57A3F"/>
    <w:rsid w:val="00A63E35"/>
    <w:rsid w:val="00A7143D"/>
    <w:rsid w:val="00A761DA"/>
    <w:rsid w:val="00A8276D"/>
    <w:rsid w:val="00AB1032"/>
    <w:rsid w:val="00AC6DD2"/>
    <w:rsid w:val="00AE60CE"/>
    <w:rsid w:val="00AF40E5"/>
    <w:rsid w:val="00B13F9A"/>
    <w:rsid w:val="00B21095"/>
    <w:rsid w:val="00B220D8"/>
    <w:rsid w:val="00B22737"/>
    <w:rsid w:val="00B45482"/>
    <w:rsid w:val="00B45CDE"/>
    <w:rsid w:val="00B5421E"/>
    <w:rsid w:val="00B62EB1"/>
    <w:rsid w:val="00B6574E"/>
    <w:rsid w:val="00B75B34"/>
    <w:rsid w:val="00B806BE"/>
    <w:rsid w:val="00B83C04"/>
    <w:rsid w:val="00B96D7E"/>
    <w:rsid w:val="00BA2881"/>
    <w:rsid w:val="00BB3A71"/>
    <w:rsid w:val="00BB4CB3"/>
    <w:rsid w:val="00BC4939"/>
    <w:rsid w:val="00BC745A"/>
    <w:rsid w:val="00BD2557"/>
    <w:rsid w:val="00BD32EC"/>
    <w:rsid w:val="00BD65AB"/>
    <w:rsid w:val="00BE0E0D"/>
    <w:rsid w:val="00C023D5"/>
    <w:rsid w:val="00C02415"/>
    <w:rsid w:val="00C11AFD"/>
    <w:rsid w:val="00C47BF1"/>
    <w:rsid w:val="00C844E1"/>
    <w:rsid w:val="00C8654F"/>
    <w:rsid w:val="00C8663F"/>
    <w:rsid w:val="00CA22F9"/>
    <w:rsid w:val="00CB21E1"/>
    <w:rsid w:val="00CB5143"/>
    <w:rsid w:val="00CB5C9B"/>
    <w:rsid w:val="00CC63A8"/>
    <w:rsid w:val="00CC6705"/>
    <w:rsid w:val="00CD73DF"/>
    <w:rsid w:val="00CE2301"/>
    <w:rsid w:val="00D02F7C"/>
    <w:rsid w:val="00D03E1A"/>
    <w:rsid w:val="00D07892"/>
    <w:rsid w:val="00D11E1F"/>
    <w:rsid w:val="00D3252B"/>
    <w:rsid w:val="00D353AC"/>
    <w:rsid w:val="00D400E7"/>
    <w:rsid w:val="00D54A15"/>
    <w:rsid w:val="00D724F1"/>
    <w:rsid w:val="00D94B6C"/>
    <w:rsid w:val="00DA0F8F"/>
    <w:rsid w:val="00DA5D8B"/>
    <w:rsid w:val="00DB1C7A"/>
    <w:rsid w:val="00DC190C"/>
    <w:rsid w:val="00DC1B3B"/>
    <w:rsid w:val="00DE0B20"/>
    <w:rsid w:val="00DE10C3"/>
    <w:rsid w:val="00DE26A0"/>
    <w:rsid w:val="00DE56D4"/>
    <w:rsid w:val="00E11BEE"/>
    <w:rsid w:val="00E360DB"/>
    <w:rsid w:val="00E635D3"/>
    <w:rsid w:val="00E638D2"/>
    <w:rsid w:val="00E965A9"/>
    <w:rsid w:val="00EA56A3"/>
    <w:rsid w:val="00EC0D77"/>
    <w:rsid w:val="00EC2FDB"/>
    <w:rsid w:val="00ED186D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60528"/>
    <w:rsid w:val="00F734E9"/>
    <w:rsid w:val="00F741C6"/>
    <w:rsid w:val="00F862D1"/>
    <w:rsid w:val="00FB07D5"/>
    <w:rsid w:val="00FB6525"/>
    <w:rsid w:val="00FC20BB"/>
    <w:rsid w:val="00FD2755"/>
    <w:rsid w:val="00FD55AB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1Light-Accent4">
    <w:name w:val="Grid Table 1 Light Accent 4"/>
    <w:basedOn w:val="TableNormal"/>
    <w:uiPriority w:val="46"/>
    <w:rsid w:val="00FB65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B652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FB65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Shelsie Crawford</cp:lastModifiedBy>
  <cp:revision>2</cp:revision>
  <dcterms:created xsi:type="dcterms:W3CDTF">2021-03-09T18:14:00Z</dcterms:created>
  <dcterms:modified xsi:type="dcterms:W3CDTF">2021-03-09T18:14:00Z</dcterms:modified>
</cp:coreProperties>
</file>