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DB19" w14:textId="77777777" w:rsidR="00B9073E" w:rsidRPr="00321499" w:rsidRDefault="00B9073E" w:rsidP="00B9073E">
      <w:pPr>
        <w:pStyle w:val="Default"/>
        <w:jc w:val="center"/>
        <w:rPr>
          <w:rFonts w:ascii="Garamond" w:hAnsi="Garamond" w:cs="Times New Roman"/>
          <w:sz w:val="28"/>
          <w:szCs w:val="28"/>
        </w:rPr>
      </w:pPr>
      <w:r w:rsidRPr="00321499">
        <w:rPr>
          <w:rFonts w:ascii="Garamond" w:hAnsi="Garamond" w:cs="Times New Roman"/>
          <w:b/>
          <w:bCs/>
          <w:sz w:val="28"/>
          <w:szCs w:val="28"/>
          <w:lang w:val="en"/>
        </w:rPr>
        <w:t>Monthly RV Agreement</w:t>
      </w:r>
    </w:p>
    <w:p w14:paraId="38E74D9C" w14:textId="3EA11349" w:rsidR="00B9073E" w:rsidRPr="00321499" w:rsidRDefault="00D17A85" w:rsidP="00B9073E">
      <w:pPr>
        <w:pStyle w:val="Default"/>
        <w:jc w:val="center"/>
        <w:rPr>
          <w:rFonts w:ascii="Garamond" w:hAnsi="Garamond" w:cs="Times New Roman"/>
          <w:sz w:val="22"/>
          <w:szCs w:val="22"/>
        </w:rPr>
      </w:pPr>
      <w:r w:rsidRPr="00321499">
        <w:rPr>
          <w:rFonts w:ascii="Garamond" w:hAnsi="Garamond" w:cs="Times New Roman"/>
          <w:sz w:val="22"/>
          <w:szCs w:val="22"/>
          <w:lang w:val="en"/>
        </w:rPr>
        <w:t>Elochoman Slough Marina</w:t>
      </w:r>
    </w:p>
    <w:p w14:paraId="1C993982" w14:textId="3E0C2CAD" w:rsidR="00B9073E" w:rsidRPr="00321499" w:rsidRDefault="00D17A85" w:rsidP="00B9073E">
      <w:pPr>
        <w:pStyle w:val="Default"/>
        <w:jc w:val="center"/>
        <w:rPr>
          <w:rFonts w:ascii="Garamond" w:hAnsi="Garamond" w:cs="Times New Roman"/>
          <w:sz w:val="22"/>
          <w:szCs w:val="22"/>
        </w:rPr>
      </w:pPr>
      <w:r w:rsidRPr="00321499">
        <w:rPr>
          <w:rFonts w:ascii="Garamond" w:hAnsi="Garamond" w:cs="Times New Roman"/>
          <w:sz w:val="22"/>
          <w:szCs w:val="22"/>
          <w:lang w:val="en"/>
        </w:rPr>
        <w:t>Port District No. 1</w:t>
      </w:r>
      <w:r w:rsidR="00B9073E" w:rsidRPr="00321499">
        <w:rPr>
          <w:rFonts w:ascii="Garamond" w:hAnsi="Garamond" w:cs="Times New Roman"/>
          <w:sz w:val="22"/>
          <w:szCs w:val="22"/>
          <w:lang w:val="en"/>
        </w:rPr>
        <w:t xml:space="preserve"> of Wahkiakum County</w:t>
      </w:r>
    </w:p>
    <w:p w14:paraId="3D3FEFEB" w14:textId="5649F776" w:rsidR="00B9073E" w:rsidRPr="00321499" w:rsidRDefault="00D17A85" w:rsidP="00B9073E">
      <w:pPr>
        <w:pStyle w:val="Default"/>
        <w:jc w:val="center"/>
        <w:rPr>
          <w:rFonts w:ascii="Garamond" w:hAnsi="Garamond" w:cs="Times New Roman"/>
          <w:sz w:val="22"/>
          <w:szCs w:val="22"/>
        </w:rPr>
      </w:pPr>
      <w:r w:rsidRPr="00321499">
        <w:rPr>
          <w:rFonts w:ascii="Garamond" w:hAnsi="Garamond" w:cs="Times New Roman"/>
          <w:sz w:val="22"/>
          <w:szCs w:val="22"/>
          <w:lang w:val="en"/>
        </w:rPr>
        <w:t>500 2</w:t>
      </w:r>
      <w:r w:rsidRPr="00321499">
        <w:rPr>
          <w:rFonts w:ascii="Garamond" w:hAnsi="Garamond" w:cs="Times New Roman"/>
          <w:sz w:val="22"/>
          <w:szCs w:val="22"/>
          <w:vertAlign w:val="superscript"/>
          <w:lang w:val="en"/>
        </w:rPr>
        <w:t>nd</w:t>
      </w:r>
      <w:r w:rsidRPr="00321499">
        <w:rPr>
          <w:rFonts w:ascii="Garamond" w:hAnsi="Garamond" w:cs="Times New Roman"/>
          <w:sz w:val="22"/>
          <w:szCs w:val="22"/>
          <w:lang w:val="en"/>
        </w:rPr>
        <w:t xml:space="preserve"> Street, Cathlamet, WA 98612</w:t>
      </w:r>
    </w:p>
    <w:p w14:paraId="58E3CCFB" w14:textId="649F9C83" w:rsidR="00B9073E" w:rsidRPr="00321499" w:rsidRDefault="00B9073E" w:rsidP="00B9073E">
      <w:pPr>
        <w:pStyle w:val="Default"/>
        <w:jc w:val="center"/>
        <w:rPr>
          <w:rFonts w:ascii="Garamond" w:hAnsi="Garamond" w:cs="Times New Roman"/>
          <w:sz w:val="22"/>
          <w:szCs w:val="22"/>
        </w:rPr>
      </w:pPr>
      <w:r w:rsidRPr="00321499">
        <w:rPr>
          <w:rFonts w:ascii="Garamond" w:hAnsi="Garamond" w:cs="Times New Roman"/>
          <w:sz w:val="22"/>
          <w:szCs w:val="22"/>
          <w:lang w:val="en"/>
        </w:rPr>
        <w:t xml:space="preserve">(360) </w:t>
      </w:r>
      <w:r w:rsidR="00D17A85" w:rsidRPr="00321499">
        <w:rPr>
          <w:rFonts w:ascii="Garamond" w:hAnsi="Garamond" w:cs="Times New Roman"/>
          <w:sz w:val="22"/>
          <w:szCs w:val="22"/>
          <w:lang w:val="en"/>
        </w:rPr>
        <w:t>795-3501</w:t>
      </w:r>
    </w:p>
    <w:p w14:paraId="363BA562" w14:textId="77777777" w:rsidR="00B9073E" w:rsidRPr="00321499" w:rsidRDefault="00B9073E" w:rsidP="00B9073E">
      <w:pPr>
        <w:pStyle w:val="Default"/>
        <w:jc w:val="both"/>
        <w:rPr>
          <w:rFonts w:ascii="Garamond" w:hAnsi="Garamond" w:cs="Times New Roman"/>
          <w:sz w:val="22"/>
          <w:szCs w:val="22"/>
          <w:lang w:val="en"/>
        </w:rPr>
      </w:pPr>
    </w:p>
    <w:p w14:paraId="29445F2B" w14:textId="373FD3A0" w:rsidR="00B9073E" w:rsidRPr="00321499" w:rsidRDefault="00B9073E" w:rsidP="00B9073E">
      <w:pPr>
        <w:pStyle w:val="Default"/>
        <w:jc w:val="both"/>
        <w:rPr>
          <w:rFonts w:ascii="Garamond" w:hAnsi="Garamond" w:cs="Times New Roman"/>
          <w:sz w:val="22"/>
          <w:szCs w:val="22"/>
          <w:lang w:val="en"/>
        </w:rPr>
      </w:pPr>
      <w:r w:rsidRPr="00321499">
        <w:rPr>
          <w:rFonts w:ascii="Garamond" w:hAnsi="Garamond" w:cs="Times New Roman"/>
          <w:sz w:val="22"/>
          <w:szCs w:val="22"/>
          <w:lang w:val="en"/>
        </w:rPr>
        <w:t xml:space="preserve">Port District No. </w:t>
      </w:r>
      <w:r w:rsidR="00D17A85" w:rsidRPr="00321499">
        <w:rPr>
          <w:rFonts w:ascii="Garamond" w:hAnsi="Garamond" w:cs="Times New Roman"/>
          <w:sz w:val="22"/>
          <w:szCs w:val="22"/>
          <w:lang w:val="en"/>
        </w:rPr>
        <w:t>1</w:t>
      </w:r>
      <w:r w:rsidRPr="00321499">
        <w:rPr>
          <w:rFonts w:ascii="Garamond" w:hAnsi="Garamond" w:cs="Times New Roman"/>
          <w:sz w:val="22"/>
          <w:szCs w:val="22"/>
          <w:lang w:val="en"/>
        </w:rPr>
        <w:t xml:space="preserve"> of Wahkiakum County, Washington ("the Port") hereby grants to Owner a limited license and permission to stay in the RV site described below at </w:t>
      </w:r>
      <w:r w:rsidR="00D17A85" w:rsidRPr="00321499">
        <w:rPr>
          <w:rFonts w:ascii="Garamond" w:hAnsi="Garamond" w:cs="Times New Roman"/>
          <w:sz w:val="22"/>
          <w:szCs w:val="22"/>
          <w:lang w:val="en"/>
        </w:rPr>
        <w:t>the Elochoman Slough Marina</w:t>
      </w:r>
      <w:r w:rsidRPr="00321499">
        <w:rPr>
          <w:rFonts w:ascii="Garamond" w:hAnsi="Garamond" w:cs="Times New Roman"/>
          <w:sz w:val="22"/>
          <w:szCs w:val="22"/>
          <w:lang w:val="en"/>
        </w:rPr>
        <w:t xml:space="preserve"> commencing as of the effective date set forth below, and Owner hereby accepts the assigned space identified herein for the term specified, subject to the following terms and conditions:</w:t>
      </w:r>
    </w:p>
    <w:p w14:paraId="3F03C1CC" w14:textId="77777777" w:rsidR="00B9073E" w:rsidRPr="00321499" w:rsidRDefault="00B9073E" w:rsidP="00B9073E">
      <w:pPr>
        <w:pStyle w:val="Default"/>
        <w:jc w:val="both"/>
        <w:rPr>
          <w:rFonts w:ascii="Garamond" w:hAnsi="Garamond" w:cs="Times New Roman"/>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B9073E" w:rsidRPr="00321499" w14:paraId="106D81A4" w14:textId="77777777" w:rsidTr="000D7C25">
        <w:tc>
          <w:tcPr>
            <w:tcW w:w="4675" w:type="dxa"/>
          </w:tcPr>
          <w:p w14:paraId="0E2E8C66"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Name (“Owner”) _______________________</w:t>
            </w:r>
          </w:p>
        </w:tc>
        <w:tc>
          <w:tcPr>
            <w:tcW w:w="4680" w:type="dxa"/>
          </w:tcPr>
          <w:p w14:paraId="2ACCDE00"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Home Phone __________________________</w:t>
            </w:r>
          </w:p>
        </w:tc>
      </w:tr>
      <w:tr w:rsidR="00B9073E" w:rsidRPr="00321499" w14:paraId="758D37AA" w14:textId="77777777" w:rsidTr="000D7C25">
        <w:tc>
          <w:tcPr>
            <w:tcW w:w="4675" w:type="dxa"/>
          </w:tcPr>
          <w:p w14:paraId="541329AC"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Mailing Address ________________________</w:t>
            </w:r>
          </w:p>
        </w:tc>
        <w:tc>
          <w:tcPr>
            <w:tcW w:w="4680" w:type="dxa"/>
          </w:tcPr>
          <w:p w14:paraId="7E32950E"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Work Phone __________________________</w:t>
            </w:r>
          </w:p>
        </w:tc>
      </w:tr>
      <w:tr w:rsidR="00B9073E" w:rsidRPr="00321499" w14:paraId="070B17D3" w14:textId="77777777" w:rsidTr="000D7C25">
        <w:tc>
          <w:tcPr>
            <w:tcW w:w="4675" w:type="dxa"/>
          </w:tcPr>
          <w:p w14:paraId="459D5F15"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City/State/Zip ________________________</w:t>
            </w:r>
          </w:p>
        </w:tc>
        <w:tc>
          <w:tcPr>
            <w:tcW w:w="4680" w:type="dxa"/>
          </w:tcPr>
          <w:p w14:paraId="415578E1"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Mobile Phone _________________________</w:t>
            </w:r>
          </w:p>
        </w:tc>
      </w:tr>
      <w:tr w:rsidR="00B9073E" w:rsidRPr="00321499" w14:paraId="59366B6F" w14:textId="77777777" w:rsidTr="000D7C25">
        <w:tc>
          <w:tcPr>
            <w:tcW w:w="4675" w:type="dxa"/>
          </w:tcPr>
          <w:p w14:paraId="4F9DA316"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E-mail _______________________________</w:t>
            </w:r>
          </w:p>
        </w:tc>
        <w:tc>
          <w:tcPr>
            <w:tcW w:w="4680" w:type="dxa"/>
          </w:tcPr>
          <w:p w14:paraId="6D866DFD"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Emergency Contact _____________________</w:t>
            </w:r>
          </w:p>
        </w:tc>
      </w:tr>
      <w:tr w:rsidR="00B9073E" w:rsidRPr="00321499" w14:paraId="73A6DCFB" w14:textId="77777777" w:rsidTr="000D7C25">
        <w:tc>
          <w:tcPr>
            <w:tcW w:w="4675" w:type="dxa"/>
          </w:tcPr>
          <w:p w14:paraId="17C46A27" w14:textId="6D4210A2" w:rsidR="00B9073E" w:rsidRPr="00321499" w:rsidRDefault="00391FEB" w:rsidP="000D7C25">
            <w:pPr>
              <w:pStyle w:val="Default"/>
              <w:spacing w:line="480" w:lineRule="auto"/>
              <w:rPr>
                <w:rFonts w:ascii="Garamond" w:hAnsi="Garamond" w:cs="Times New Roman"/>
              </w:rPr>
            </w:pPr>
            <w:r w:rsidRPr="00321499">
              <w:rPr>
                <w:rFonts w:ascii="Garamond" w:hAnsi="Garamond" w:cs="Times New Roman"/>
              </w:rPr>
              <w:t>RV Make/Model ____</w:t>
            </w:r>
            <w:r w:rsidR="00B9073E" w:rsidRPr="00321499">
              <w:rPr>
                <w:rFonts w:ascii="Garamond" w:hAnsi="Garamond" w:cs="Times New Roman"/>
              </w:rPr>
              <w:t>____________________</w:t>
            </w:r>
          </w:p>
        </w:tc>
        <w:tc>
          <w:tcPr>
            <w:tcW w:w="4680" w:type="dxa"/>
          </w:tcPr>
          <w:p w14:paraId="65291210"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Emergency Phone ______________________</w:t>
            </w:r>
          </w:p>
        </w:tc>
      </w:tr>
      <w:tr w:rsidR="00B9073E" w:rsidRPr="00321499" w14:paraId="4187782D" w14:textId="77777777" w:rsidTr="000D7C25">
        <w:tc>
          <w:tcPr>
            <w:tcW w:w="4675" w:type="dxa"/>
          </w:tcPr>
          <w:p w14:paraId="63787BF9"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Length _______________________________</w:t>
            </w:r>
          </w:p>
        </w:tc>
        <w:tc>
          <w:tcPr>
            <w:tcW w:w="4680" w:type="dxa"/>
          </w:tcPr>
          <w:p w14:paraId="2038E3CA"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License ______________________________</w:t>
            </w:r>
          </w:p>
        </w:tc>
      </w:tr>
    </w:tbl>
    <w:p w14:paraId="051A2E3E" w14:textId="77777777" w:rsidR="00B9073E" w:rsidRPr="00321499" w:rsidRDefault="00B9073E" w:rsidP="00B9073E">
      <w:pPr>
        <w:pStyle w:val="Default"/>
        <w:rPr>
          <w:rFonts w:ascii="Garamond" w:hAnsi="Garamond" w:cs="Times New Roman"/>
          <w:sz w:val="22"/>
          <w:szCs w:val="22"/>
        </w:rPr>
      </w:pPr>
    </w:p>
    <w:p w14:paraId="586CB678" w14:textId="0D3A8A35"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 xml:space="preserve">Term. </w:t>
      </w:r>
      <w:r w:rsidRPr="00321499">
        <w:rPr>
          <w:rFonts w:ascii="Garamond" w:hAnsi="Garamond" w:cs="Times New Roman"/>
          <w:sz w:val="22"/>
          <w:szCs w:val="22"/>
          <w:lang w:val="en"/>
        </w:rPr>
        <w:t xml:space="preserve"> This Agreement shall become effective on the _____ day of ____________, 20____, and shall continue on a monthly basis until terminated, pursuant to the provisions of this Agreement</w:t>
      </w:r>
      <w:r w:rsidR="00D17A85" w:rsidRPr="00321499">
        <w:rPr>
          <w:rFonts w:ascii="Garamond" w:hAnsi="Garamond" w:cs="Times New Roman"/>
          <w:sz w:val="22"/>
          <w:szCs w:val="22"/>
          <w:lang w:val="en"/>
        </w:rPr>
        <w:t xml:space="preserve"> and the Port’s Monthly RV Space Rental Policies, the terms of which are incorporated as though set forth herein</w:t>
      </w:r>
      <w:r w:rsidRPr="00321499">
        <w:rPr>
          <w:rFonts w:ascii="Garamond" w:hAnsi="Garamond" w:cs="Times New Roman"/>
          <w:sz w:val="22"/>
          <w:szCs w:val="22"/>
          <w:lang w:val="en"/>
        </w:rPr>
        <w:t>.</w:t>
      </w:r>
    </w:p>
    <w:p w14:paraId="5DA11167" w14:textId="0D838867"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 xml:space="preserve">Reserved RV Fees.  </w:t>
      </w:r>
      <w:r w:rsidRPr="00321499">
        <w:rPr>
          <w:rFonts w:ascii="Garamond" w:hAnsi="Garamond" w:cs="Times New Roman"/>
          <w:sz w:val="22"/>
          <w:szCs w:val="22"/>
          <w:lang w:val="en"/>
        </w:rPr>
        <w:t>To obtain a reserved RV site, Owner hereby agrees to pay in advance the monthly fees provided by the Port's posted schedule of rates (the “Schedule”), regulations and charges applicable to all at the Port, plus applicable leasehold tax.  Monthly fees are due the 1</w:t>
      </w:r>
      <w:r w:rsidRPr="00321499">
        <w:rPr>
          <w:rFonts w:ascii="Garamond" w:hAnsi="Garamond" w:cs="Times New Roman"/>
          <w:sz w:val="22"/>
          <w:szCs w:val="22"/>
          <w:vertAlign w:val="superscript"/>
          <w:lang w:val="en"/>
        </w:rPr>
        <w:t>st</w:t>
      </w:r>
      <w:r w:rsidRPr="00321499">
        <w:rPr>
          <w:rFonts w:ascii="Garamond" w:hAnsi="Garamond" w:cs="Times New Roman"/>
          <w:sz w:val="22"/>
          <w:szCs w:val="22"/>
          <w:lang w:val="en"/>
        </w:rPr>
        <w:t xml:space="preserve"> day of each month.  The payment of rent by the due date is the responsibility of the Owner regardless of the receipt of an invoice from the Port.  No RV site will be allowed</w:t>
      </w:r>
      <w:r w:rsidR="00D37B23" w:rsidRPr="00321499">
        <w:rPr>
          <w:rFonts w:ascii="Garamond" w:hAnsi="Garamond" w:cs="Times New Roman"/>
          <w:sz w:val="22"/>
          <w:szCs w:val="22"/>
          <w:lang w:val="en"/>
        </w:rPr>
        <w:t xml:space="preserve"> to be occupied</w:t>
      </w:r>
      <w:r w:rsidRPr="00321499">
        <w:rPr>
          <w:rFonts w:ascii="Garamond" w:hAnsi="Garamond" w:cs="Times New Roman"/>
          <w:sz w:val="22"/>
          <w:szCs w:val="22"/>
          <w:lang w:val="en"/>
        </w:rPr>
        <w:t xml:space="preserve"> until Owner pays the initial monthly rate indicated below.  The Port reserves the right to change the Schedule from time to time, and Owner hereby agrees to comply with the Schedule as it may be changed at all times throughout the period of this Agreement.  Failure by the Owner to pay fees and all other charges provided in the Schedule on time in accordance with this Agreement will result in loss of reservation priority and may result in other actions by the Port as provided by, but not limited to, the terms of the Agreement.  </w:t>
      </w:r>
      <w:r w:rsidR="00662FCB" w:rsidRPr="00321499">
        <w:rPr>
          <w:rFonts w:ascii="Garamond" w:hAnsi="Garamond" w:cs="Times New Roman"/>
          <w:sz w:val="22"/>
          <w:szCs w:val="22"/>
        </w:rPr>
        <w:br/>
      </w:r>
      <w:r w:rsidR="00662FCB" w:rsidRPr="00321499">
        <w:rPr>
          <w:rFonts w:ascii="Garamond" w:hAnsi="Garamond" w:cs="Times New Roman"/>
          <w:sz w:val="22"/>
          <w:szCs w:val="22"/>
        </w:rPr>
        <w:br/>
      </w:r>
      <w:r w:rsidRPr="00321499">
        <w:rPr>
          <w:rFonts w:ascii="Garamond" w:hAnsi="Garamond" w:cs="Times New Roman"/>
          <w:sz w:val="22"/>
          <w:szCs w:val="22"/>
          <w:lang w:val="en"/>
        </w:rPr>
        <w:t>All inquiries regarding account information or fees must be directed to the Port office during normal business hours Monday through Friday.</w:t>
      </w:r>
    </w:p>
    <w:p w14:paraId="07258745" w14:textId="77777777"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Late Fees.</w:t>
      </w:r>
      <w:r w:rsidRPr="00321499">
        <w:rPr>
          <w:rFonts w:ascii="Garamond" w:hAnsi="Garamond" w:cs="Times New Roman"/>
          <w:sz w:val="22"/>
          <w:szCs w:val="22"/>
          <w:lang w:val="en"/>
        </w:rPr>
        <w:t xml:space="preserve">  Owner shall be assessed a late fee of $25.00 for every payment that is not received by the Port by the 10</w:t>
      </w:r>
      <w:r w:rsidRPr="00321499">
        <w:rPr>
          <w:rFonts w:ascii="Garamond" w:hAnsi="Garamond" w:cs="Times New Roman"/>
          <w:sz w:val="22"/>
          <w:szCs w:val="22"/>
          <w:vertAlign w:val="superscript"/>
          <w:lang w:val="en"/>
        </w:rPr>
        <w:t>th</w:t>
      </w:r>
      <w:r w:rsidRPr="00321499">
        <w:rPr>
          <w:rFonts w:ascii="Garamond" w:hAnsi="Garamond" w:cs="Times New Roman"/>
          <w:sz w:val="22"/>
          <w:szCs w:val="22"/>
          <w:lang w:val="en"/>
        </w:rPr>
        <w:t xml:space="preserve"> of each month.</w:t>
      </w:r>
    </w:p>
    <w:p w14:paraId="417D22C6" w14:textId="4C21F2E5" w:rsidR="000E1353" w:rsidRPr="00321499" w:rsidRDefault="000E1353"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Utilities and Services.</w:t>
      </w:r>
      <w:r w:rsidRPr="00321499">
        <w:rPr>
          <w:rFonts w:ascii="Garamond" w:hAnsi="Garamond" w:cs="Times New Roman"/>
          <w:sz w:val="22"/>
          <w:szCs w:val="22"/>
        </w:rPr>
        <w:t xml:space="preserve">  Owner agrees to pay for all electricity and other utilities and services which shall be furnished at the rates set forth in the Port’s current rate schedule.  The Port does not guarantee the continuity of characteristics of such services nor compatibility with Owner’s utility services requirements.</w:t>
      </w:r>
    </w:p>
    <w:p w14:paraId="45C3164B" w14:textId="08915076"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 xml:space="preserve">RV </w:t>
      </w:r>
      <w:r w:rsidR="00662FCB" w:rsidRPr="00321499">
        <w:rPr>
          <w:rFonts w:ascii="Garamond" w:hAnsi="Garamond" w:cs="Times New Roman"/>
          <w:b/>
          <w:sz w:val="22"/>
          <w:szCs w:val="22"/>
          <w:lang w:val="en"/>
        </w:rPr>
        <w:t xml:space="preserve">Site </w:t>
      </w:r>
      <w:r w:rsidRPr="00321499">
        <w:rPr>
          <w:rFonts w:ascii="Garamond" w:hAnsi="Garamond" w:cs="Times New Roman"/>
          <w:b/>
          <w:sz w:val="22"/>
          <w:szCs w:val="22"/>
          <w:lang w:val="en"/>
        </w:rPr>
        <w:t xml:space="preserve">Changes. </w:t>
      </w:r>
      <w:r w:rsidRPr="00321499">
        <w:rPr>
          <w:rFonts w:ascii="Garamond" w:hAnsi="Garamond" w:cs="Times New Roman"/>
          <w:sz w:val="22"/>
          <w:szCs w:val="22"/>
          <w:lang w:val="en"/>
        </w:rPr>
        <w:t xml:space="preserve"> The Port reserves the right to change RV </w:t>
      </w:r>
      <w:r w:rsidR="00662FCB" w:rsidRPr="00321499">
        <w:rPr>
          <w:rFonts w:ascii="Garamond" w:hAnsi="Garamond" w:cs="Times New Roman"/>
          <w:sz w:val="22"/>
          <w:szCs w:val="22"/>
          <w:lang w:val="en"/>
        </w:rPr>
        <w:t xml:space="preserve">site </w:t>
      </w:r>
      <w:r w:rsidRPr="00321499">
        <w:rPr>
          <w:rFonts w:ascii="Garamond" w:hAnsi="Garamond" w:cs="Times New Roman"/>
          <w:sz w:val="22"/>
          <w:szCs w:val="22"/>
          <w:lang w:val="en"/>
        </w:rPr>
        <w:t>assignment</w:t>
      </w:r>
      <w:r w:rsidR="00662FCB" w:rsidRPr="00321499">
        <w:rPr>
          <w:rFonts w:ascii="Garamond" w:hAnsi="Garamond" w:cs="Times New Roman"/>
          <w:sz w:val="22"/>
          <w:szCs w:val="22"/>
          <w:lang w:val="en"/>
        </w:rPr>
        <w:t>s as necessary for the efficient</w:t>
      </w:r>
      <w:r w:rsidRPr="00321499">
        <w:rPr>
          <w:rFonts w:ascii="Garamond" w:hAnsi="Garamond" w:cs="Times New Roman"/>
          <w:sz w:val="22"/>
          <w:szCs w:val="22"/>
          <w:lang w:val="en"/>
        </w:rPr>
        <w:t xml:space="preserve"> operation of the </w:t>
      </w:r>
      <w:r w:rsidR="00662FCB" w:rsidRPr="00321499">
        <w:rPr>
          <w:rFonts w:ascii="Garamond" w:hAnsi="Garamond" w:cs="Times New Roman"/>
          <w:sz w:val="22"/>
          <w:szCs w:val="22"/>
          <w:lang w:val="en"/>
        </w:rPr>
        <w:t>Marina</w:t>
      </w:r>
      <w:r w:rsidRPr="00321499">
        <w:rPr>
          <w:rFonts w:ascii="Garamond" w:hAnsi="Garamond" w:cs="Times New Roman"/>
          <w:sz w:val="22"/>
          <w:szCs w:val="22"/>
          <w:lang w:val="en"/>
        </w:rPr>
        <w:t xml:space="preserve"> or for other causes.</w:t>
      </w:r>
      <w:r w:rsidR="00662FCB" w:rsidRPr="00321499">
        <w:rPr>
          <w:rFonts w:ascii="Garamond" w:hAnsi="Garamond" w:cs="Times New Roman"/>
          <w:sz w:val="22"/>
          <w:szCs w:val="22"/>
          <w:lang w:val="en"/>
        </w:rPr>
        <w:t xml:space="preserve">  In the event of such a change, Owner shall be placed in a site that is as nearly comparable in location to their former site as is available.</w:t>
      </w:r>
    </w:p>
    <w:p w14:paraId="683B05DF" w14:textId="1CD54F7B"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lastRenderedPageBreak/>
        <w:t xml:space="preserve">RV Site.  </w:t>
      </w:r>
      <w:r w:rsidR="00B92B9E" w:rsidRPr="00321499">
        <w:rPr>
          <w:rFonts w:ascii="Garamond" w:hAnsi="Garamond" w:cs="Times New Roman"/>
          <w:sz w:val="22"/>
          <w:szCs w:val="22"/>
          <w:lang w:val="en"/>
        </w:rPr>
        <w:t xml:space="preserve">The premises surrounding the RV site have been inspected by Owner and accepted in the present condition, AS IS.  Owner acknowledges that no employee, agent or representative of the Port has made any statement, representation or warranty as to condition or suitability for use.  </w:t>
      </w:r>
      <w:r w:rsidRPr="00321499">
        <w:rPr>
          <w:rFonts w:ascii="Garamond" w:hAnsi="Garamond" w:cs="Times New Roman"/>
          <w:sz w:val="22"/>
          <w:szCs w:val="22"/>
          <w:lang w:val="en"/>
        </w:rPr>
        <w:t xml:space="preserve">Owner </w:t>
      </w:r>
      <w:r w:rsidR="00B92B9E" w:rsidRPr="00321499">
        <w:rPr>
          <w:rFonts w:ascii="Garamond" w:hAnsi="Garamond" w:cs="Times New Roman"/>
          <w:sz w:val="22"/>
          <w:szCs w:val="22"/>
          <w:lang w:val="en"/>
        </w:rPr>
        <w:t xml:space="preserve">shall </w:t>
      </w:r>
      <w:r w:rsidRPr="00321499">
        <w:rPr>
          <w:rFonts w:ascii="Garamond" w:hAnsi="Garamond" w:cs="Times New Roman"/>
          <w:sz w:val="22"/>
          <w:szCs w:val="22"/>
          <w:lang w:val="en"/>
        </w:rPr>
        <w:t xml:space="preserve">keep </w:t>
      </w:r>
      <w:r w:rsidR="00B92B9E" w:rsidRPr="00321499">
        <w:rPr>
          <w:rFonts w:ascii="Garamond" w:hAnsi="Garamond" w:cs="Times New Roman"/>
          <w:sz w:val="22"/>
          <w:szCs w:val="22"/>
          <w:lang w:val="en"/>
        </w:rPr>
        <w:t xml:space="preserve">the premises </w:t>
      </w:r>
      <w:r w:rsidRPr="00321499">
        <w:rPr>
          <w:rFonts w:ascii="Garamond" w:hAnsi="Garamond" w:cs="Times New Roman"/>
          <w:sz w:val="22"/>
          <w:szCs w:val="22"/>
          <w:lang w:val="en"/>
        </w:rPr>
        <w:t xml:space="preserve">around </w:t>
      </w:r>
      <w:r w:rsidR="00B92B9E" w:rsidRPr="00321499">
        <w:rPr>
          <w:rFonts w:ascii="Garamond" w:hAnsi="Garamond" w:cs="Times New Roman"/>
          <w:sz w:val="22"/>
          <w:szCs w:val="22"/>
          <w:lang w:val="en"/>
        </w:rPr>
        <w:t xml:space="preserve">the </w:t>
      </w:r>
      <w:r w:rsidRPr="00321499">
        <w:rPr>
          <w:rFonts w:ascii="Garamond" w:hAnsi="Garamond" w:cs="Times New Roman"/>
          <w:sz w:val="22"/>
          <w:szCs w:val="22"/>
          <w:lang w:val="en"/>
        </w:rPr>
        <w:t xml:space="preserve">RV </w:t>
      </w:r>
      <w:r w:rsidR="00B92B9E" w:rsidRPr="00321499">
        <w:rPr>
          <w:rFonts w:ascii="Garamond" w:hAnsi="Garamond" w:cs="Times New Roman"/>
          <w:sz w:val="22"/>
          <w:szCs w:val="22"/>
          <w:lang w:val="en"/>
        </w:rPr>
        <w:t xml:space="preserve">neat, </w:t>
      </w:r>
      <w:r w:rsidRPr="00321499">
        <w:rPr>
          <w:rFonts w:ascii="Garamond" w:hAnsi="Garamond" w:cs="Times New Roman"/>
          <w:sz w:val="22"/>
          <w:szCs w:val="22"/>
          <w:lang w:val="en"/>
        </w:rPr>
        <w:t>clean</w:t>
      </w:r>
      <w:r w:rsidR="00B92B9E" w:rsidRPr="00321499">
        <w:rPr>
          <w:rFonts w:ascii="Garamond" w:hAnsi="Garamond" w:cs="Times New Roman"/>
          <w:sz w:val="22"/>
          <w:szCs w:val="22"/>
          <w:lang w:val="en"/>
        </w:rPr>
        <w:t xml:space="preserve"> and orderly, and free of all flammable, combustible or otherwise hazardous materials, and of all items other than approved power lines and water hoses in use and connected to proper receptacles at the RV site</w:t>
      </w:r>
      <w:r w:rsidRPr="00321499">
        <w:rPr>
          <w:rFonts w:ascii="Garamond" w:hAnsi="Garamond" w:cs="Times New Roman"/>
          <w:sz w:val="22"/>
          <w:szCs w:val="22"/>
          <w:lang w:val="en"/>
        </w:rPr>
        <w:t>.  Storage of personal property requires prior written approval of the Port manager.</w:t>
      </w:r>
    </w:p>
    <w:p w14:paraId="110FDD24" w14:textId="1D8ED2A0" w:rsidR="00D342FC" w:rsidRPr="00321499" w:rsidRDefault="00D342FC"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rPr>
        <w:t>Compliance with Port Policies</w:t>
      </w:r>
      <w:r w:rsidR="00391FEB" w:rsidRPr="00321499">
        <w:rPr>
          <w:rFonts w:ascii="Garamond" w:hAnsi="Garamond" w:cs="Times New Roman"/>
          <w:b/>
          <w:sz w:val="22"/>
          <w:szCs w:val="22"/>
        </w:rPr>
        <w:t>, Laws and Regulations</w:t>
      </w:r>
      <w:r w:rsidRPr="00321499">
        <w:rPr>
          <w:rFonts w:ascii="Garamond" w:hAnsi="Garamond" w:cs="Times New Roman"/>
          <w:b/>
          <w:sz w:val="22"/>
          <w:szCs w:val="22"/>
        </w:rPr>
        <w:t>.</w:t>
      </w:r>
      <w:r w:rsidRPr="00321499">
        <w:rPr>
          <w:rFonts w:ascii="Garamond" w:hAnsi="Garamond" w:cs="Times New Roman"/>
          <w:sz w:val="22"/>
          <w:szCs w:val="22"/>
        </w:rPr>
        <w:t xml:space="preserve">  Owner hereby acknowledges receipt of, and agrees to maintain compliance with, the Port’s Monthly RV Space Rental Policies, which are incorporated herein by reference.  </w:t>
      </w:r>
    </w:p>
    <w:p w14:paraId="0B330072" w14:textId="6F61384A" w:rsidR="00391FEB" w:rsidRPr="00321499" w:rsidRDefault="00391FEB" w:rsidP="00391FEB">
      <w:pPr>
        <w:pStyle w:val="Default"/>
        <w:tabs>
          <w:tab w:val="left" w:pos="720"/>
        </w:tabs>
        <w:spacing w:after="200"/>
        <w:jc w:val="both"/>
        <w:rPr>
          <w:rFonts w:ascii="Garamond" w:hAnsi="Garamond" w:cs="Times New Roman"/>
          <w:sz w:val="22"/>
          <w:szCs w:val="22"/>
        </w:rPr>
      </w:pPr>
      <w:r w:rsidRPr="00321499">
        <w:rPr>
          <w:rFonts w:ascii="Garamond" w:hAnsi="Garamond" w:cs="Times New Roman"/>
          <w:sz w:val="22"/>
          <w:szCs w:val="22"/>
        </w:rPr>
        <w:tab/>
        <w:t>Owner and Owner’s principals, officers, agents, employees, vendors, suppliers, guests or other visitors shall comply with all applicable Federal, State and local laws, regulations and ordinances.</w:t>
      </w:r>
    </w:p>
    <w:p w14:paraId="4D700FEF" w14:textId="75D787C5" w:rsidR="000E1353" w:rsidRPr="00321499" w:rsidRDefault="000E1353"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rPr>
        <w:t xml:space="preserve">Guests and Invitees; Children; Pets. </w:t>
      </w:r>
      <w:r w:rsidRPr="00321499">
        <w:rPr>
          <w:rFonts w:ascii="Garamond" w:hAnsi="Garamond" w:cs="Times New Roman"/>
          <w:sz w:val="22"/>
          <w:szCs w:val="22"/>
        </w:rPr>
        <w:t xml:space="preserve"> Owner shall be responsible for the conduct and actions of guests, agents, children and other invitees while on Port property.  Pets must be kept on leashes at all times, and Owner is responsible for cleaning up pet waste immediately and disposing of it safely and properly.</w:t>
      </w:r>
    </w:p>
    <w:p w14:paraId="480E1541" w14:textId="77777777" w:rsidR="00DB49C4" w:rsidRPr="00321499" w:rsidRDefault="00DB49C4" w:rsidP="00DB49C4">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Damage and Destruction.</w:t>
      </w:r>
      <w:r w:rsidRPr="00321499">
        <w:rPr>
          <w:rFonts w:ascii="Garamond" w:hAnsi="Garamond" w:cs="Times New Roman"/>
          <w:sz w:val="22"/>
          <w:szCs w:val="22"/>
          <w:lang w:val="en"/>
        </w:rPr>
        <w:t xml:space="preserve">  In the event of damage to or destruction of the Park by fire or the RV by fire, wind, flood, storm, movement of water, accumulation of silt, earthquake, tidal wave or any other cause(s), whether immediate or over time, the Port shall have the option to a) treat this Agreement as continuing and repair or restore the Park to its condition before such damage or destruction occurred within 30 days of occurrence of the same or, if insured, within 30 days after Port receives permission for the insurer to proceed with repair or restoration; or b) terminate this Agreement and all further obligation of either party.  After the occurrence of such damage or destruction, Owner's obligation to pay rent may be abated in an amount which the Port, at its sole discretion, shall determine to be proportionate to the area of the RV rendered unfit for use by Owner during the period of repair or restoration.</w:t>
      </w:r>
    </w:p>
    <w:p w14:paraId="7FB954DB" w14:textId="36AB39D3" w:rsidR="00391FEB" w:rsidRPr="00321499" w:rsidRDefault="00391FEB" w:rsidP="00DB49C4">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No Assignment or Sublease.</w:t>
      </w:r>
      <w:r w:rsidRPr="00321499">
        <w:rPr>
          <w:rFonts w:ascii="Garamond" w:hAnsi="Garamond" w:cs="Times New Roman"/>
          <w:b/>
          <w:sz w:val="22"/>
          <w:szCs w:val="22"/>
        </w:rPr>
        <w:t xml:space="preserve">  </w:t>
      </w:r>
      <w:r w:rsidRPr="00321499">
        <w:rPr>
          <w:rFonts w:ascii="Garamond" w:hAnsi="Garamond" w:cs="Times New Roman"/>
          <w:sz w:val="22"/>
          <w:szCs w:val="22"/>
        </w:rPr>
        <w:t>Owner shall not assign, sublet or otherwise transfer this Agreement or any interest therein, or any interest in the RV designated by this Agreement without prior written permission from the Port Manager.</w:t>
      </w:r>
    </w:p>
    <w:p w14:paraId="48509B55" w14:textId="66B60DA4" w:rsidR="00D74BE1" w:rsidRPr="00321499" w:rsidRDefault="00D74BE1"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rPr>
        <w:t>Default.</w:t>
      </w:r>
      <w:r w:rsidRPr="00321499">
        <w:rPr>
          <w:rFonts w:ascii="Garamond" w:hAnsi="Garamond" w:cs="Times New Roman"/>
          <w:sz w:val="22"/>
          <w:szCs w:val="22"/>
        </w:rPr>
        <w:t xml:space="preserve">  In the event that Owner fails to pay the monthly fees and/or other charges accrued under this Agreement, or otherwise violates the terms of this Agreement, then the </w:t>
      </w:r>
      <w:r w:rsidR="00290375" w:rsidRPr="00321499">
        <w:rPr>
          <w:rFonts w:ascii="Garamond" w:hAnsi="Garamond" w:cs="Times New Roman"/>
          <w:sz w:val="22"/>
          <w:szCs w:val="22"/>
        </w:rPr>
        <w:t>Port may, without advance notice</w:t>
      </w:r>
      <w:r w:rsidR="00DD4783" w:rsidRPr="00321499">
        <w:rPr>
          <w:rFonts w:ascii="Garamond" w:hAnsi="Garamond" w:cs="Times New Roman"/>
          <w:sz w:val="22"/>
          <w:szCs w:val="22"/>
        </w:rPr>
        <w:t>, terminate this Agreement without prejudice to the Port</w:t>
      </w:r>
      <w:r w:rsidR="00646790" w:rsidRPr="00321499">
        <w:rPr>
          <w:rFonts w:ascii="Garamond" w:hAnsi="Garamond" w:cs="Times New Roman"/>
          <w:sz w:val="22"/>
          <w:szCs w:val="22"/>
        </w:rPr>
        <w:t>’s right to collect fees and utility charges under this Agreement until such time as the RV is removed from Port property.</w:t>
      </w:r>
    </w:p>
    <w:p w14:paraId="3BE54C8A" w14:textId="49355CF6" w:rsidR="00646790" w:rsidRPr="00321499" w:rsidRDefault="00646790" w:rsidP="00646790">
      <w:pPr>
        <w:pStyle w:val="Default"/>
        <w:tabs>
          <w:tab w:val="left" w:pos="720"/>
        </w:tabs>
        <w:spacing w:after="200"/>
        <w:jc w:val="both"/>
        <w:rPr>
          <w:rFonts w:ascii="Garamond" w:hAnsi="Garamond" w:cs="Times New Roman"/>
          <w:sz w:val="22"/>
          <w:szCs w:val="22"/>
        </w:rPr>
      </w:pPr>
      <w:r w:rsidRPr="00321499">
        <w:rPr>
          <w:rFonts w:ascii="Garamond" w:hAnsi="Garamond" w:cs="Times New Roman"/>
          <w:sz w:val="22"/>
          <w:szCs w:val="22"/>
        </w:rPr>
        <w:tab/>
        <w:t>The remedies provided herein are in addition to, and not in lieu of, any other rights that the Port may have under Federal, State and local statutes, regulations or ordinances.  In any action or proceeding for the collection of any sums which may be payable hereunder, Owner shall be responsible for all expenses and attorney fees incurred by the Port.</w:t>
      </w:r>
    </w:p>
    <w:p w14:paraId="1F3C1B1E" w14:textId="5FE907E4" w:rsidR="00646790" w:rsidRPr="00321499" w:rsidRDefault="00646790" w:rsidP="00646790">
      <w:pPr>
        <w:pStyle w:val="Default"/>
        <w:tabs>
          <w:tab w:val="left" w:pos="720"/>
        </w:tabs>
        <w:spacing w:after="200"/>
        <w:jc w:val="both"/>
        <w:rPr>
          <w:rFonts w:ascii="Garamond" w:hAnsi="Garamond" w:cs="Times New Roman"/>
          <w:sz w:val="22"/>
          <w:szCs w:val="22"/>
        </w:rPr>
      </w:pPr>
      <w:r w:rsidRPr="00321499">
        <w:rPr>
          <w:rFonts w:ascii="Garamond" w:hAnsi="Garamond" w:cs="Times New Roman"/>
          <w:sz w:val="22"/>
          <w:szCs w:val="22"/>
        </w:rPr>
        <w:tab/>
        <w:t xml:space="preserve">In the event that a collection agency is </w:t>
      </w:r>
      <w:proofErr w:type="spellStart"/>
      <w:r w:rsidRPr="00321499">
        <w:rPr>
          <w:rFonts w:ascii="Garamond" w:hAnsi="Garamond" w:cs="Times New Roman"/>
          <w:sz w:val="22"/>
          <w:szCs w:val="22"/>
        </w:rPr>
        <w:t>utilitized</w:t>
      </w:r>
      <w:proofErr w:type="spellEnd"/>
      <w:r w:rsidRPr="00321499">
        <w:rPr>
          <w:rFonts w:ascii="Garamond" w:hAnsi="Garamond" w:cs="Times New Roman"/>
          <w:sz w:val="22"/>
          <w:szCs w:val="22"/>
        </w:rPr>
        <w:t xml:space="preserve"> to recover funds, a finance fee of 15% of the total amount due will be assessed to the account.</w:t>
      </w:r>
    </w:p>
    <w:p w14:paraId="47568B0C" w14:textId="377A8AFB" w:rsidR="00391FEB" w:rsidRPr="00321499" w:rsidRDefault="00DB49C4"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rPr>
        <w:t>Release of Liability; Hold Harmless; Indemnification.</w:t>
      </w:r>
      <w:r w:rsidRPr="00321499">
        <w:rPr>
          <w:rFonts w:ascii="Garamond" w:hAnsi="Garamond" w:cs="Times New Roman"/>
          <w:sz w:val="22"/>
          <w:szCs w:val="22"/>
        </w:rPr>
        <w:t xml:space="preserve">  Owner agrees to indemnify and hold the Port, its commissioners, employees, and agents, harmless from and against any and all liability, claims, damages, judgments or penalties arising from any loss, injury or damage to persons or property whatsoever that may arise from or in any manner</w:t>
      </w:r>
      <w:r w:rsidR="00972E96" w:rsidRPr="00321499">
        <w:rPr>
          <w:rFonts w:ascii="Garamond" w:hAnsi="Garamond" w:cs="Times New Roman"/>
          <w:sz w:val="22"/>
          <w:szCs w:val="22"/>
        </w:rPr>
        <w:t xml:space="preserve"> relate directly or indirectly to a) performance or breach of any of the terms of this Agreement; b) any damage or destruction to the Port property or the property of others caused by or resulting from operation or movement of Owner’s RV, or c) Owner’</w:t>
      </w:r>
      <w:r w:rsidR="00391FEB" w:rsidRPr="00321499">
        <w:rPr>
          <w:rFonts w:ascii="Garamond" w:hAnsi="Garamond" w:cs="Times New Roman"/>
          <w:sz w:val="22"/>
          <w:szCs w:val="22"/>
        </w:rPr>
        <w:t xml:space="preserve">s, </w:t>
      </w:r>
      <w:r w:rsidR="00972E96" w:rsidRPr="00321499">
        <w:rPr>
          <w:rFonts w:ascii="Garamond" w:hAnsi="Garamond" w:cs="Times New Roman"/>
          <w:sz w:val="22"/>
          <w:szCs w:val="22"/>
        </w:rPr>
        <w:t>or Owner’s principals, officers, agents, employees, vendors, suppliers, gue</w:t>
      </w:r>
      <w:r w:rsidR="00391FEB" w:rsidRPr="00321499">
        <w:rPr>
          <w:rFonts w:ascii="Garamond" w:hAnsi="Garamond" w:cs="Times New Roman"/>
          <w:sz w:val="22"/>
          <w:szCs w:val="22"/>
        </w:rPr>
        <w:t>sts or others present in the RV,</w:t>
      </w:r>
      <w:r w:rsidR="00972E96" w:rsidRPr="00321499">
        <w:rPr>
          <w:rFonts w:ascii="Garamond" w:hAnsi="Garamond" w:cs="Times New Roman"/>
          <w:sz w:val="22"/>
          <w:szCs w:val="22"/>
        </w:rPr>
        <w:t xml:space="preserve"> </w:t>
      </w:r>
      <w:r w:rsidR="00391FEB" w:rsidRPr="00321499">
        <w:rPr>
          <w:rFonts w:ascii="Garamond" w:hAnsi="Garamond" w:cs="Times New Roman"/>
          <w:sz w:val="22"/>
          <w:szCs w:val="22"/>
        </w:rPr>
        <w:t>negligence, willful acts, failure to comply with any law, rule and/or regulation, or other acts or omissions.  Owner shall pay all attorney fees and other expenses incurred by the Port in defending any suits or claims brought against the Port upon any of the aforementioned matters.</w:t>
      </w:r>
    </w:p>
    <w:p w14:paraId="5F523754" w14:textId="48206350" w:rsidR="00DB49C4" w:rsidRPr="00321499" w:rsidRDefault="00391FEB" w:rsidP="00391FEB">
      <w:pPr>
        <w:pStyle w:val="Default"/>
        <w:tabs>
          <w:tab w:val="left" w:pos="720"/>
        </w:tabs>
        <w:spacing w:after="200"/>
        <w:jc w:val="both"/>
        <w:rPr>
          <w:rFonts w:ascii="Garamond" w:hAnsi="Garamond" w:cs="Times New Roman"/>
          <w:sz w:val="22"/>
          <w:szCs w:val="22"/>
        </w:rPr>
      </w:pPr>
      <w:r w:rsidRPr="00321499">
        <w:rPr>
          <w:rFonts w:ascii="Garamond" w:hAnsi="Garamond" w:cs="Times New Roman"/>
          <w:sz w:val="22"/>
          <w:szCs w:val="22"/>
        </w:rPr>
        <w:lastRenderedPageBreak/>
        <w:tab/>
        <w:t>The Port shall not be liable to Owner or Owner’s principals, officers, agents, employees, vendors, suppliers, guests or other visitors, or to any other person whomsoever, for any injury to person or damage to Property of Owner resulting from or caused in part or in whole by the negligence or willful misconduct of the Port’s commissioners, employees, contracts, or agents, and Owner hereby waives all claims against the Port for any damages or injury to any person or property arising therefrom.</w:t>
      </w:r>
    </w:p>
    <w:p w14:paraId="025D6159" w14:textId="61D6209A"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Termination.</w:t>
      </w:r>
      <w:r w:rsidRPr="00321499">
        <w:rPr>
          <w:rFonts w:ascii="Garamond" w:hAnsi="Garamond" w:cs="Times New Roman"/>
          <w:sz w:val="22"/>
          <w:szCs w:val="22"/>
          <w:lang w:val="en"/>
        </w:rPr>
        <w:t xml:space="preserve">  Owner may terminate this Agreement by providing ten (10) days written notice to the Port of Owner's intent to terminate this Agreement.  Owner shall remove the RV and all personal items and leave the RV site and adjacent RV sites in their original condition (excepting normal wear and tear), free from personal belongings and garbage.  The Port may terminate </w:t>
      </w:r>
      <w:r w:rsidR="00391FEB" w:rsidRPr="00321499">
        <w:rPr>
          <w:rFonts w:ascii="Garamond" w:hAnsi="Garamond" w:cs="Times New Roman"/>
          <w:sz w:val="22"/>
          <w:szCs w:val="22"/>
          <w:lang w:val="en"/>
        </w:rPr>
        <w:t xml:space="preserve">this Agreement </w:t>
      </w:r>
      <w:r w:rsidRPr="00321499">
        <w:rPr>
          <w:rFonts w:ascii="Garamond" w:hAnsi="Garamond" w:cs="Times New Roman"/>
          <w:sz w:val="22"/>
          <w:szCs w:val="22"/>
          <w:lang w:val="en"/>
        </w:rPr>
        <w:t>at any time with or without cause.</w:t>
      </w:r>
    </w:p>
    <w:p w14:paraId="536C3BDE" w14:textId="77777777"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 xml:space="preserve">Headings.  </w:t>
      </w:r>
      <w:r w:rsidRPr="00321499">
        <w:rPr>
          <w:rFonts w:ascii="Garamond" w:hAnsi="Garamond" w:cs="Times New Roman"/>
          <w:sz w:val="22"/>
          <w:szCs w:val="22"/>
          <w:lang w:val="en"/>
        </w:rPr>
        <w:t>The headings inserted in the Agreement are for convenience only and in no way define, limit or otherwise affect the scope or intent of the Agreement, or any provisions hereof, or in any way affect the interpretation of this Agreement.</w:t>
      </w:r>
    </w:p>
    <w:p w14:paraId="7A4197C0" w14:textId="77777777"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 xml:space="preserve">Invalidity. </w:t>
      </w:r>
      <w:r w:rsidRPr="00321499">
        <w:rPr>
          <w:rFonts w:ascii="Garamond" w:hAnsi="Garamond" w:cs="Times New Roman"/>
          <w:sz w:val="22"/>
          <w:szCs w:val="22"/>
          <w:lang w:val="en"/>
        </w:rPr>
        <w:t xml:space="preserve"> If any clause or provision of this Agreement is determined by a court of law to be illegal, invalid or unenforceable under present or future laws effective during the term of this Agreement, then in that event, it is the intention of the parties hereto that the remainder of this Agreement shall not be affected thereby, and it is also the intention of the parties to this Agreement that in lieu of each clause or provision of this Agreement that is found to be illegal, invalid, or unenforceable, there be added as part of this Agreement a clause or provision as similar in terms to such illegal, invalid or unenforceable clause or provision as may be possible and be legal, valid and enforceable.</w:t>
      </w:r>
    </w:p>
    <w:p w14:paraId="4167AB5E" w14:textId="77777777" w:rsidR="00B9073E" w:rsidRPr="00321499" w:rsidRDefault="00B9073E" w:rsidP="00B9073E">
      <w:pPr>
        <w:pStyle w:val="Default"/>
        <w:numPr>
          <w:ilvl w:val="0"/>
          <w:numId w:val="1"/>
        </w:numPr>
        <w:tabs>
          <w:tab w:val="left" w:pos="720"/>
        </w:tabs>
        <w:spacing w:after="200"/>
        <w:jc w:val="both"/>
        <w:rPr>
          <w:rFonts w:ascii="Garamond" w:hAnsi="Garamond" w:cs="Times New Roman"/>
          <w:sz w:val="22"/>
          <w:szCs w:val="22"/>
        </w:rPr>
      </w:pPr>
      <w:r w:rsidRPr="00321499">
        <w:rPr>
          <w:rFonts w:ascii="Garamond" w:hAnsi="Garamond" w:cs="Times New Roman"/>
          <w:b/>
          <w:sz w:val="22"/>
          <w:szCs w:val="22"/>
          <w:lang w:val="en"/>
        </w:rPr>
        <w:t xml:space="preserve">Applicable Laws. </w:t>
      </w:r>
      <w:r w:rsidRPr="00321499">
        <w:rPr>
          <w:rFonts w:ascii="Garamond" w:hAnsi="Garamond" w:cs="Times New Roman"/>
          <w:sz w:val="22"/>
          <w:szCs w:val="22"/>
          <w:lang w:val="en"/>
        </w:rPr>
        <w:t xml:space="preserve"> This Agreement shall be governed by and its terms and conditions construed in accordance with the laws of the State of Washington.  Venue of any dispute shall be in the Wahkiakum County Superior Court.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9073E" w:rsidRPr="00321499" w14:paraId="3B220980" w14:textId="77777777" w:rsidTr="000D7C25">
        <w:tc>
          <w:tcPr>
            <w:tcW w:w="4675" w:type="dxa"/>
          </w:tcPr>
          <w:p w14:paraId="4126107C" w14:textId="77777777" w:rsidR="00B9073E" w:rsidRPr="00321499" w:rsidRDefault="00B9073E" w:rsidP="000D7C25">
            <w:pPr>
              <w:pStyle w:val="Default"/>
              <w:spacing w:line="480" w:lineRule="auto"/>
              <w:rPr>
                <w:rFonts w:ascii="Garamond" w:hAnsi="Garamond" w:cs="Times New Roman"/>
              </w:rPr>
            </w:pPr>
          </w:p>
          <w:p w14:paraId="6C534EFE"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Owner Signature _______________________</w:t>
            </w:r>
          </w:p>
        </w:tc>
        <w:tc>
          <w:tcPr>
            <w:tcW w:w="4675" w:type="dxa"/>
          </w:tcPr>
          <w:p w14:paraId="530A6055" w14:textId="77777777" w:rsidR="00B9073E" w:rsidRPr="00321499" w:rsidRDefault="00B9073E" w:rsidP="000D7C25">
            <w:pPr>
              <w:pStyle w:val="Default"/>
              <w:spacing w:line="480" w:lineRule="auto"/>
              <w:rPr>
                <w:rFonts w:ascii="Garamond" w:hAnsi="Garamond" w:cs="Times New Roman"/>
              </w:rPr>
            </w:pPr>
          </w:p>
          <w:p w14:paraId="501E72AC"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Port Manager Signature __________________</w:t>
            </w:r>
          </w:p>
        </w:tc>
      </w:tr>
      <w:tr w:rsidR="00B9073E" w:rsidRPr="00321499" w14:paraId="5809D4FD" w14:textId="77777777" w:rsidTr="000D7C25">
        <w:tc>
          <w:tcPr>
            <w:tcW w:w="4675" w:type="dxa"/>
          </w:tcPr>
          <w:p w14:paraId="23D34540"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Date ________________________________</w:t>
            </w:r>
          </w:p>
        </w:tc>
        <w:tc>
          <w:tcPr>
            <w:tcW w:w="4675" w:type="dxa"/>
          </w:tcPr>
          <w:p w14:paraId="7B14623E"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Date ________________________________</w:t>
            </w:r>
          </w:p>
        </w:tc>
      </w:tr>
      <w:tr w:rsidR="00B9073E" w:rsidRPr="00321499" w14:paraId="400AA28B" w14:textId="77777777" w:rsidTr="000D7C25">
        <w:tc>
          <w:tcPr>
            <w:tcW w:w="4675" w:type="dxa"/>
          </w:tcPr>
          <w:p w14:paraId="0C3CE07B"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RV Site Assigned _______________________</w:t>
            </w:r>
          </w:p>
        </w:tc>
        <w:tc>
          <w:tcPr>
            <w:tcW w:w="4675" w:type="dxa"/>
          </w:tcPr>
          <w:p w14:paraId="167C77BF"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Rate _________________________________</w:t>
            </w:r>
          </w:p>
        </w:tc>
      </w:tr>
      <w:tr w:rsidR="00B9073E" w:rsidRPr="00321499" w14:paraId="2CA420F5" w14:textId="77777777" w:rsidTr="000D7C25">
        <w:tc>
          <w:tcPr>
            <w:tcW w:w="4675" w:type="dxa"/>
          </w:tcPr>
          <w:p w14:paraId="730A8543" w14:textId="77777777" w:rsidR="00B9073E" w:rsidRPr="00321499" w:rsidRDefault="00B9073E" w:rsidP="000D7C25">
            <w:pPr>
              <w:pStyle w:val="Default"/>
              <w:spacing w:line="480" w:lineRule="auto"/>
              <w:rPr>
                <w:rFonts w:ascii="Garamond" w:hAnsi="Garamond" w:cs="Times New Roman"/>
              </w:rPr>
            </w:pPr>
          </w:p>
        </w:tc>
        <w:tc>
          <w:tcPr>
            <w:tcW w:w="4675" w:type="dxa"/>
          </w:tcPr>
          <w:p w14:paraId="75A74237" w14:textId="77777777" w:rsidR="00B9073E" w:rsidRPr="00321499" w:rsidRDefault="00B9073E" w:rsidP="000D7C25">
            <w:pPr>
              <w:pStyle w:val="Default"/>
              <w:spacing w:line="480" w:lineRule="auto"/>
              <w:rPr>
                <w:rFonts w:ascii="Garamond" w:hAnsi="Garamond" w:cs="Times New Roman"/>
              </w:rPr>
            </w:pPr>
            <w:r w:rsidRPr="00321499">
              <w:rPr>
                <w:rFonts w:ascii="Garamond" w:hAnsi="Garamond" w:cs="Times New Roman"/>
              </w:rPr>
              <w:t>Date Initial Fee Paid ____________________</w:t>
            </w:r>
          </w:p>
        </w:tc>
      </w:tr>
    </w:tbl>
    <w:p w14:paraId="2F911CEA" w14:textId="77777777" w:rsidR="00B9073E" w:rsidRPr="00321499" w:rsidRDefault="00B9073E" w:rsidP="00B9073E">
      <w:pPr>
        <w:pStyle w:val="Default"/>
        <w:rPr>
          <w:rFonts w:ascii="Garamond" w:hAnsi="Garamond" w:cs="Times New Roman"/>
          <w:sz w:val="22"/>
          <w:szCs w:val="22"/>
        </w:rPr>
      </w:pPr>
    </w:p>
    <w:p w14:paraId="1929CE87" w14:textId="77777777" w:rsidR="00342EB0" w:rsidRDefault="00342EB0" w:rsidP="00342EB0">
      <w:pPr>
        <w:spacing w:after="0" w:line="240" w:lineRule="auto"/>
        <w:jc w:val="center"/>
        <w:rPr>
          <w:rFonts w:eastAsiaTheme="minorHAnsi"/>
          <w:b/>
          <w:sz w:val="32"/>
          <w:szCs w:val="32"/>
        </w:rPr>
      </w:pPr>
    </w:p>
    <w:p w14:paraId="73E4C7E3" w14:textId="77777777" w:rsidR="00342EB0" w:rsidRDefault="00342EB0" w:rsidP="00342EB0">
      <w:pPr>
        <w:spacing w:after="0" w:line="240" w:lineRule="auto"/>
        <w:jc w:val="center"/>
        <w:rPr>
          <w:rFonts w:eastAsiaTheme="minorHAnsi"/>
          <w:b/>
          <w:sz w:val="32"/>
          <w:szCs w:val="32"/>
        </w:rPr>
      </w:pPr>
    </w:p>
    <w:p w14:paraId="2AD54E2C" w14:textId="77777777" w:rsidR="00342EB0" w:rsidRDefault="00342EB0" w:rsidP="00342EB0">
      <w:pPr>
        <w:spacing w:after="0" w:line="240" w:lineRule="auto"/>
        <w:jc w:val="center"/>
        <w:rPr>
          <w:rFonts w:eastAsiaTheme="minorHAnsi"/>
          <w:b/>
          <w:sz w:val="32"/>
          <w:szCs w:val="32"/>
        </w:rPr>
      </w:pPr>
    </w:p>
    <w:p w14:paraId="5424A774" w14:textId="77777777" w:rsidR="00342EB0" w:rsidRDefault="00342EB0" w:rsidP="00342EB0">
      <w:pPr>
        <w:spacing w:after="0" w:line="240" w:lineRule="auto"/>
        <w:jc w:val="center"/>
        <w:rPr>
          <w:rFonts w:eastAsiaTheme="minorHAnsi"/>
          <w:b/>
          <w:sz w:val="32"/>
          <w:szCs w:val="32"/>
        </w:rPr>
      </w:pPr>
    </w:p>
    <w:p w14:paraId="1D38F332" w14:textId="77777777" w:rsidR="00342EB0" w:rsidRDefault="00342EB0" w:rsidP="00342EB0">
      <w:pPr>
        <w:spacing w:after="0" w:line="240" w:lineRule="auto"/>
        <w:jc w:val="center"/>
        <w:rPr>
          <w:rFonts w:eastAsiaTheme="minorHAnsi"/>
          <w:b/>
          <w:sz w:val="32"/>
          <w:szCs w:val="32"/>
        </w:rPr>
      </w:pPr>
    </w:p>
    <w:p w14:paraId="2CD687C7" w14:textId="77777777" w:rsidR="00342EB0" w:rsidRDefault="00342EB0" w:rsidP="00342EB0">
      <w:pPr>
        <w:spacing w:after="0" w:line="240" w:lineRule="auto"/>
        <w:jc w:val="center"/>
        <w:rPr>
          <w:rFonts w:eastAsiaTheme="minorHAnsi"/>
          <w:b/>
          <w:sz w:val="32"/>
          <w:szCs w:val="32"/>
        </w:rPr>
      </w:pPr>
    </w:p>
    <w:p w14:paraId="3D23A320" w14:textId="77777777" w:rsidR="00342EB0" w:rsidRDefault="00342EB0" w:rsidP="00342EB0">
      <w:pPr>
        <w:spacing w:after="0" w:line="240" w:lineRule="auto"/>
        <w:jc w:val="center"/>
        <w:rPr>
          <w:rFonts w:eastAsiaTheme="minorHAnsi"/>
          <w:b/>
          <w:sz w:val="32"/>
          <w:szCs w:val="32"/>
        </w:rPr>
      </w:pPr>
    </w:p>
    <w:p w14:paraId="1B35E78E" w14:textId="77777777" w:rsidR="00342EB0" w:rsidRDefault="00342EB0" w:rsidP="00342EB0">
      <w:pPr>
        <w:spacing w:after="0" w:line="240" w:lineRule="auto"/>
        <w:jc w:val="center"/>
        <w:rPr>
          <w:rFonts w:eastAsiaTheme="minorHAnsi"/>
          <w:b/>
          <w:sz w:val="32"/>
          <w:szCs w:val="32"/>
        </w:rPr>
      </w:pPr>
    </w:p>
    <w:p w14:paraId="7E00FFC2" w14:textId="77777777" w:rsidR="00342EB0" w:rsidRDefault="00342EB0" w:rsidP="00342EB0">
      <w:pPr>
        <w:spacing w:after="0" w:line="240" w:lineRule="auto"/>
        <w:jc w:val="center"/>
        <w:rPr>
          <w:rFonts w:eastAsiaTheme="minorHAnsi"/>
          <w:b/>
          <w:sz w:val="32"/>
          <w:szCs w:val="32"/>
        </w:rPr>
      </w:pPr>
    </w:p>
    <w:p w14:paraId="69CE55E9" w14:textId="77777777" w:rsidR="00342EB0" w:rsidRPr="00342EB0" w:rsidRDefault="00342EB0" w:rsidP="00342EB0">
      <w:pPr>
        <w:spacing w:after="0" w:line="240" w:lineRule="auto"/>
        <w:jc w:val="center"/>
        <w:rPr>
          <w:rFonts w:eastAsiaTheme="minorHAnsi"/>
          <w:b/>
          <w:sz w:val="32"/>
          <w:szCs w:val="32"/>
        </w:rPr>
      </w:pPr>
      <w:bookmarkStart w:id="0" w:name="_GoBack"/>
      <w:bookmarkEnd w:id="0"/>
      <w:r w:rsidRPr="00342EB0">
        <w:rPr>
          <w:rFonts w:eastAsiaTheme="minorHAnsi"/>
          <w:b/>
          <w:sz w:val="32"/>
          <w:szCs w:val="32"/>
        </w:rPr>
        <w:lastRenderedPageBreak/>
        <w:t>RV SPACE RENTAL</w:t>
      </w:r>
    </w:p>
    <w:p w14:paraId="2BC2CA80" w14:textId="77777777" w:rsidR="00342EB0" w:rsidRPr="00342EB0" w:rsidRDefault="00342EB0" w:rsidP="00342EB0">
      <w:pPr>
        <w:spacing w:after="0" w:line="240" w:lineRule="auto"/>
        <w:jc w:val="center"/>
        <w:rPr>
          <w:rFonts w:eastAsiaTheme="minorHAnsi"/>
          <w:sz w:val="32"/>
          <w:szCs w:val="32"/>
        </w:rPr>
      </w:pPr>
      <w:r w:rsidRPr="00342EB0">
        <w:rPr>
          <w:rFonts w:eastAsiaTheme="minorHAnsi"/>
          <w:b/>
          <w:sz w:val="32"/>
          <w:szCs w:val="32"/>
        </w:rPr>
        <w:t>POLICIES</w:t>
      </w:r>
    </w:p>
    <w:p w14:paraId="6ADF57D4" w14:textId="77777777" w:rsidR="00342EB0" w:rsidRPr="00342EB0" w:rsidRDefault="00342EB0" w:rsidP="00342EB0">
      <w:pPr>
        <w:spacing w:after="0" w:line="240" w:lineRule="auto"/>
        <w:jc w:val="center"/>
        <w:rPr>
          <w:rFonts w:eastAsiaTheme="minorHAnsi"/>
          <w:sz w:val="32"/>
          <w:szCs w:val="32"/>
        </w:rPr>
      </w:pPr>
    </w:p>
    <w:p w14:paraId="15395D39" w14:textId="77777777" w:rsidR="00342EB0" w:rsidRPr="00342EB0" w:rsidRDefault="00342EB0" w:rsidP="00342EB0">
      <w:pPr>
        <w:spacing w:after="0" w:line="240" w:lineRule="auto"/>
        <w:jc w:val="center"/>
        <w:rPr>
          <w:rFonts w:eastAsiaTheme="minorHAnsi"/>
          <w:sz w:val="32"/>
          <w:szCs w:val="32"/>
        </w:rPr>
      </w:pPr>
    </w:p>
    <w:p w14:paraId="54BA1B43" w14:textId="77777777" w:rsidR="00342EB0" w:rsidRPr="00342EB0" w:rsidRDefault="00342EB0" w:rsidP="00342EB0">
      <w:pPr>
        <w:spacing w:after="0" w:line="240" w:lineRule="auto"/>
        <w:jc w:val="both"/>
        <w:rPr>
          <w:rFonts w:eastAsiaTheme="minorHAnsi"/>
          <w:sz w:val="24"/>
          <w:szCs w:val="24"/>
        </w:rPr>
      </w:pPr>
      <w:r w:rsidRPr="00342EB0">
        <w:rPr>
          <w:rFonts w:eastAsiaTheme="minorHAnsi"/>
          <w:b/>
          <w:sz w:val="24"/>
          <w:szCs w:val="24"/>
          <w:u w:val="single"/>
        </w:rPr>
        <w:t>General Administration and Occupancy</w:t>
      </w:r>
    </w:p>
    <w:p w14:paraId="02B4C517" w14:textId="77777777" w:rsidR="00342EB0" w:rsidRPr="00342EB0" w:rsidRDefault="00342EB0" w:rsidP="00342EB0">
      <w:pPr>
        <w:spacing w:after="0" w:line="240" w:lineRule="auto"/>
        <w:jc w:val="both"/>
        <w:rPr>
          <w:rFonts w:eastAsiaTheme="minorHAnsi"/>
          <w:sz w:val="24"/>
          <w:szCs w:val="24"/>
        </w:rPr>
      </w:pPr>
    </w:p>
    <w:p w14:paraId="6BF9BE79" w14:textId="77777777" w:rsidR="00342EB0" w:rsidRPr="00342EB0" w:rsidRDefault="00342EB0" w:rsidP="00342EB0">
      <w:pPr>
        <w:numPr>
          <w:ilvl w:val="0"/>
          <w:numId w:val="2"/>
        </w:numPr>
        <w:spacing w:after="0" w:line="240" w:lineRule="auto"/>
        <w:contextualSpacing/>
        <w:jc w:val="both"/>
        <w:rPr>
          <w:rFonts w:eastAsiaTheme="minorHAnsi"/>
          <w:sz w:val="24"/>
          <w:szCs w:val="24"/>
        </w:rPr>
      </w:pPr>
      <w:r w:rsidRPr="00342EB0">
        <w:rPr>
          <w:rFonts w:eastAsiaTheme="minorHAnsi"/>
          <w:sz w:val="24"/>
          <w:szCs w:val="24"/>
        </w:rPr>
        <w:t>Occupants must complete and sign the Port’s Monthly RV Agreement.</w:t>
      </w:r>
    </w:p>
    <w:p w14:paraId="670D0DDC" w14:textId="77777777" w:rsidR="00342EB0" w:rsidRPr="00342EB0" w:rsidRDefault="00342EB0" w:rsidP="00342EB0">
      <w:pPr>
        <w:numPr>
          <w:ilvl w:val="0"/>
          <w:numId w:val="2"/>
        </w:numPr>
        <w:spacing w:after="0" w:line="240" w:lineRule="auto"/>
        <w:contextualSpacing/>
        <w:jc w:val="both"/>
        <w:rPr>
          <w:rFonts w:eastAsiaTheme="minorHAnsi"/>
          <w:sz w:val="24"/>
          <w:szCs w:val="24"/>
        </w:rPr>
      </w:pPr>
      <w:r w:rsidRPr="00342EB0">
        <w:rPr>
          <w:rFonts w:eastAsiaTheme="minorHAnsi"/>
          <w:sz w:val="24"/>
          <w:szCs w:val="24"/>
        </w:rPr>
        <w:t>All rental fees and other charges are payable at the Elochoman Marina office on or before the first day of the month. If not delivered or postmarked by midnight of the tenth (10</w:t>
      </w:r>
      <w:r w:rsidRPr="00342EB0">
        <w:rPr>
          <w:rFonts w:eastAsiaTheme="minorHAnsi"/>
          <w:sz w:val="24"/>
          <w:szCs w:val="24"/>
          <w:vertAlign w:val="superscript"/>
        </w:rPr>
        <w:t>th</w:t>
      </w:r>
      <w:r w:rsidRPr="00342EB0">
        <w:rPr>
          <w:rFonts w:eastAsiaTheme="minorHAnsi"/>
          <w:sz w:val="24"/>
          <w:szCs w:val="24"/>
        </w:rPr>
        <w:t>) day of the month, late charges will be assessed at $25.00. Any occupant whose check is returned for any reason will be assessed a fee according to the Port’s current rate schedule.</w:t>
      </w:r>
    </w:p>
    <w:p w14:paraId="7AD9A309" w14:textId="77777777" w:rsidR="00342EB0" w:rsidRPr="00342EB0" w:rsidRDefault="00342EB0" w:rsidP="00342EB0">
      <w:pPr>
        <w:numPr>
          <w:ilvl w:val="0"/>
          <w:numId w:val="2"/>
        </w:numPr>
        <w:spacing w:after="0" w:line="240" w:lineRule="auto"/>
        <w:contextualSpacing/>
        <w:jc w:val="both"/>
        <w:rPr>
          <w:rFonts w:eastAsiaTheme="minorHAnsi"/>
          <w:sz w:val="24"/>
          <w:szCs w:val="24"/>
        </w:rPr>
      </w:pPr>
      <w:r w:rsidRPr="00342EB0">
        <w:rPr>
          <w:rFonts w:eastAsiaTheme="minorHAnsi"/>
          <w:sz w:val="24"/>
          <w:szCs w:val="24"/>
        </w:rPr>
        <w:t>RV spaces are meant for recreational stays and not for permanent occupancy.  Stays are limited to 60 days, unless otherwise authorized by the Port Manager.</w:t>
      </w:r>
    </w:p>
    <w:p w14:paraId="0A50829D" w14:textId="77777777" w:rsidR="00342EB0" w:rsidRPr="00342EB0" w:rsidRDefault="00342EB0" w:rsidP="00342EB0">
      <w:pPr>
        <w:numPr>
          <w:ilvl w:val="0"/>
          <w:numId w:val="2"/>
        </w:numPr>
        <w:spacing w:after="0" w:line="240" w:lineRule="auto"/>
        <w:contextualSpacing/>
        <w:jc w:val="both"/>
        <w:rPr>
          <w:rFonts w:eastAsiaTheme="minorHAnsi"/>
          <w:sz w:val="24"/>
          <w:szCs w:val="24"/>
        </w:rPr>
      </w:pPr>
      <w:r w:rsidRPr="00342EB0">
        <w:rPr>
          <w:rFonts w:eastAsiaTheme="minorHAnsi"/>
          <w:sz w:val="24"/>
          <w:szCs w:val="24"/>
        </w:rPr>
        <w:t>Occupancy may be terminated by the Port at any time, with or without cause.</w:t>
      </w:r>
    </w:p>
    <w:p w14:paraId="4DAF7BB4" w14:textId="77777777" w:rsidR="00342EB0" w:rsidRPr="00342EB0" w:rsidRDefault="00342EB0" w:rsidP="00342EB0">
      <w:pPr>
        <w:spacing w:after="0" w:line="240" w:lineRule="auto"/>
        <w:jc w:val="both"/>
        <w:rPr>
          <w:rFonts w:eastAsiaTheme="minorHAnsi"/>
          <w:b/>
          <w:sz w:val="24"/>
          <w:szCs w:val="24"/>
          <w:u w:val="single"/>
        </w:rPr>
      </w:pPr>
    </w:p>
    <w:p w14:paraId="60298AD8" w14:textId="77777777" w:rsidR="00342EB0" w:rsidRPr="00342EB0" w:rsidRDefault="00342EB0" w:rsidP="00342EB0">
      <w:pPr>
        <w:spacing w:after="0" w:line="240" w:lineRule="auto"/>
        <w:jc w:val="both"/>
        <w:rPr>
          <w:rFonts w:eastAsiaTheme="minorHAnsi"/>
          <w:sz w:val="24"/>
          <w:szCs w:val="24"/>
        </w:rPr>
      </w:pPr>
      <w:r w:rsidRPr="00342EB0">
        <w:rPr>
          <w:rFonts w:eastAsiaTheme="minorHAnsi"/>
          <w:b/>
          <w:sz w:val="24"/>
          <w:szCs w:val="24"/>
          <w:u w:val="single"/>
        </w:rPr>
        <w:t>Conduct</w:t>
      </w:r>
    </w:p>
    <w:p w14:paraId="34C0743C" w14:textId="77777777" w:rsidR="00342EB0" w:rsidRPr="00342EB0" w:rsidRDefault="00342EB0" w:rsidP="00342EB0">
      <w:pPr>
        <w:spacing w:after="0" w:line="240" w:lineRule="auto"/>
        <w:jc w:val="both"/>
        <w:rPr>
          <w:rFonts w:eastAsiaTheme="minorHAnsi"/>
          <w:sz w:val="24"/>
          <w:szCs w:val="24"/>
        </w:rPr>
      </w:pPr>
    </w:p>
    <w:p w14:paraId="5637EDA0" w14:textId="77777777" w:rsidR="00342EB0" w:rsidRPr="00342EB0" w:rsidRDefault="00342EB0" w:rsidP="00342EB0">
      <w:pPr>
        <w:numPr>
          <w:ilvl w:val="0"/>
          <w:numId w:val="3"/>
        </w:numPr>
        <w:spacing w:after="0" w:line="240" w:lineRule="auto"/>
        <w:contextualSpacing/>
        <w:jc w:val="both"/>
        <w:rPr>
          <w:rFonts w:eastAsiaTheme="minorHAnsi"/>
          <w:sz w:val="24"/>
          <w:szCs w:val="24"/>
        </w:rPr>
      </w:pPr>
      <w:r w:rsidRPr="00342EB0">
        <w:rPr>
          <w:rFonts w:eastAsiaTheme="minorHAnsi"/>
          <w:sz w:val="24"/>
          <w:szCs w:val="24"/>
        </w:rPr>
        <w:t xml:space="preserve">All occupants are expected to be considerate of neighbors, especially in the bath, laundry and other common areas. Disorderly conduct, public intoxication, abusive language or activities which unreasonably disturb or interfere with the peaceful enjoyment of any other Port customers or visitors, or which violate any governmental statute, ordinance, regulation or rule shall not be permitted. </w:t>
      </w:r>
    </w:p>
    <w:p w14:paraId="3AA3E612" w14:textId="77777777" w:rsidR="00342EB0" w:rsidRPr="00342EB0" w:rsidRDefault="00342EB0" w:rsidP="00342EB0">
      <w:pPr>
        <w:numPr>
          <w:ilvl w:val="0"/>
          <w:numId w:val="3"/>
        </w:numPr>
        <w:spacing w:after="0" w:line="240" w:lineRule="auto"/>
        <w:contextualSpacing/>
        <w:jc w:val="both"/>
        <w:rPr>
          <w:rFonts w:eastAsiaTheme="minorHAnsi"/>
          <w:sz w:val="24"/>
          <w:szCs w:val="24"/>
        </w:rPr>
      </w:pPr>
      <w:r w:rsidRPr="00342EB0">
        <w:rPr>
          <w:rFonts w:eastAsiaTheme="minorHAnsi"/>
          <w:sz w:val="24"/>
          <w:szCs w:val="24"/>
        </w:rPr>
        <w:t xml:space="preserve">Music and other noise must be kept at a reasonable volume that will not disturb others and that complies with Town of Cathlamet ordinances. </w:t>
      </w:r>
    </w:p>
    <w:p w14:paraId="3CBE1D4D" w14:textId="77777777" w:rsidR="00342EB0" w:rsidRPr="00342EB0" w:rsidRDefault="00342EB0" w:rsidP="00342EB0">
      <w:pPr>
        <w:numPr>
          <w:ilvl w:val="0"/>
          <w:numId w:val="3"/>
        </w:numPr>
        <w:spacing w:after="0" w:line="240" w:lineRule="auto"/>
        <w:contextualSpacing/>
        <w:jc w:val="both"/>
        <w:rPr>
          <w:rFonts w:eastAsiaTheme="minorHAnsi"/>
          <w:sz w:val="24"/>
          <w:szCs w:val="24"/>
        </w:rPr>
      </w:pPr>
      <w:r w:rsidRPr="00342EB0">
        <w:rPr>
          <w:rFonts w:eastAsiaTheme="minorHAnsi"/>
          <w:sz w:val="24"/>
          <w:szCs w:val="24"/>
        </w:rPr>
        <w:t>Any generator which causes loud or offensive noises must have some acceptable sound reducer installed.</w:t>
      </w:r>
    </w:p>
    <w:p w14:paraId="6476E7DD" w14:textId="77777777" w:rsidR="00342EB0" w:rsidRPr="00342EB0" w:rsidRDefault="00342EB0" w:rsidP="00342EB0">
      <w:pPr>
        <w:spacing w:after="0" w:line="240" w:lineRule="auto"/>
        <w:jc w:val="both"/>
        <w:rPr>
          <w:rFonts w:eastAsiaTheme="minorHAnsi"/>
          <w:sz w:val="24"/>
          <w:szCs w:val="24"/>
        </w:rPr>
      </w:pPr>
    </w:p>
    <w:p w14:paraId="40AA01C5" w14:textId="77777777" w:rsidR="00342EB0" w:rsidRPr="00342EB0" w:rsidRDefault="00342EB0" w:rsidP="00342EB0">
      <w:pPr>
        <w:spacing w:after="0" w:line="240" w:lineRule="auto"/>
        <w:jc w:val="both"/>
        <w:rPr>
          <w:rFonts w:eastAsiaTheme="minorHAnsi"/>
          <w:sz w:val="24"/>
          <w:szCs w:val="24"/>
        </w:rPr>
      </w:pPr>
      <w:r w:rsidRPr="00342EB0">
        <w:rPr>
          <w:rFonts w:eastAsiaTheme="minorHAnsi"/>
          <w:b/>
          <w:sz w:val="24"/>
          <w:szCs w:val="24"/>
          <w:u w:val="single"/>
        </w:rPr>
        <w:t>Prohibited Activities</w:t>
      </w:r>
    </w:p>
    <w:p w14:paraId="5512BF67" w14:textId="77777777" w:rsidR="00342EB0" w:rsidRPr="00342EB0" w:rsidRDefault="00342EB0" w:rsidP="00342EB0">
      <w:pPr>
        <w:spacing w:after="0" w:line="240" w:lineRule="auto"/>
        <w:jc w:val="both"/>
        <w:rPr>
          <w:rFonts w:eastAsiaTheme="minorHAnsi"/>
          <w:sz w:val="24"/>
          <w:szCs w:val="24"/>
        </w:rPr>
      </w:pPr>
    </w:p>
    <w:p w14:paraId="4B45AE48" w14:textId="77777777" w:rsidR="00342EB0" w:rsidRPr="00342EB0" w:rsidRDefault="00342EB0" w:rsidP="00342EB0">
      <w:pPr>
        <w:numPr>
          <w:ilvl w:val="0"/>
          <w:numId w:val="3"/>
        </w:numPr>
        <w:spacing w:after="0" w:line="240" w:lineRule="auto"/>
        <w:contextualSpacing/>
        <w:jc w:val="both"/>
        <w:rPr>
          <w:rFonts w:eastAsiaTheme="minorHAnsi"/>
          <w:sz w:val="24"/>
          <w:szCs w:val="24"/>
        </w:rPr>
      </w:pPr>
      <w:r w:rsidRPr="00342EB0">
        <w:rPr>
          <w:rFonts w:eastAsiaTheme="minorHAnsi" w:cs="Times New Roman"/>
          <w:sz w:val="24"/>
          <w:szCs w:val="24"/>
        </w:rPr>
        <w:t>The following activities are strictly prohibited. Any violation will result in immediate termination of the occupants’ Monthly RV Agreement:</w:t>
      </w:r>
    </w:p>
    <w:p w14:paraId="4B3BCE28" w14:textId="77777777" w:rsidR="00342EB0" w:rsidRPr="00342EB0" w:rsidRDefault="00342EB0" w:rsidP="00342EB0">
      <w:pPr>
        <w:numPr>
          <w:ilvl w:val="1"/>
          <w:numId w:val="3"/>
        </w:numPr>
        <w:spacing w:after="0" w:line="240" w:lineRule="auto"/>
        <w:contextualSpacing/>
        <w:jc w:val="both"/>
        <w:rPr>
          <w:rFonts w:eastAsiaTheme="minorHAnsi"/>
          <w:sz w:val="24"/>
          <w:szCs w:val="24"/>
        </w:rPr>
      </w:pPr>
      <w:r w:rsidRPr="00342EB0">
        <w:rPr>
          <w:rFonts w:eastAsiaTheme="minorHAnsi" w:cs="Times New Roman"/>
          <w:sz w:val="24"/>
          <w:szCs w:val="24"/>
        </w:rPr>
        <w:t>No firearms, including BB guns, airsoft and pellet guns, arrows, or fireworks may be discharged on Port property.</w:t>
      </w:r>
    </w:p>
    <w:p w14:paraId="5060B1BE" w14:textId="77777777" w:rsidR="00342EB0" w:rsidRPr="00342EB0" w:rsidRDefault="00342EB0" w:rsidP="00342EB0">
      <w:pPr>
        <w:numPr>
          <w:ilvl w:val="1"/>
          <w:numId w:val="3"/>
        </w:numPr>
        <w:spacing w:after="0" w:line="240" w:lineRule="auto"/>
        <w:contextualSpacing/>
        <w:jc w:val="both"/>
        <w:rPr>
          <w:rFonts w:eastAsiaTheme="minorHAnsi"/>
          <w:sz w:val="24"/>
          <w:szCs w:val="24"/>
        </w:rPr>
      </w:pPr>
      <w:r w:rsidRPr="00342EB0">
        <w:rPr>
          <w:rFonts w:eastAsiaTheme="minorHAnsi" w:cs="Times New Roman"/>
          <w:sz w:val="24"/>
          <w:szCs w:val="24"/>
        </w:rPr>
        <w:t>Brandishing weapons or otherwise threatening other residents.</w:t>
      </w:r>
    </w:p>
    <w:p w14:paraId="288F9E5E" w14:textId="77777777" w:rsidR="00342EB0" w:rsidRPr="00342EB0" w:rsidRDefault="00342EB0" w:rsidP="00342EB0">
      <w:pPr>
        <w:numPr>
          <w:ilvl w:val="1"/>
          <w:numId w:val="3"/>
        </w:numPr>
        <w:spacing w:after="0" w:line="240" w:lineRule="auto"/>
        <w:contextualSpacing/>
        <w:jc w:val="both"/>
        <w:rPr>
          <w:rFonts w:eastAsiaTheme="minorHAnsi"/>
          <w:sz w:val="24"/>
          <w:szCs w:val="24"/>
        </w:rPr>
      </w:pPr>
      <w:proofErr w:type="spellStart"/>
      <w:r w:rsidRPr="00342EB0">
        <w:rPr>
          <w:rFonts w:eastAsiaTheme="minorHAnsi" w:cs="Times New Roman"/>
          <w:sz w:val="24"/>
          <w:szCs w:val="24"/>
        </w:rPr>
        <w:t>lllegal</w:t>
      </w:r>
      <w:proofErr w:type="spellEnd"/>
      <w:r w:rsidRPr="00342EB0">
        <w:rPr>
          <w:rFonts w:eastAsiaTheme="minorHAnsi" w:cs="Times New Roman"/>
          <w:sz w:val="24"/>
          <w:szCs w:val="24"/>
        </w:rPr>
        <w:t xml:space="preserve"> drug activity, including sales or exchanges</w:t>
      </w:r>
    </w:p>
    <w:p w14:paraId="28BB358C" w14:textId="77777777" w:rsidR="00342EB0" w:rsidRPr="00342EB0" w:rsidRDefault="00342EB0" w:rsidP="00342EB0">
      <w:pPr>
        <w:numPr>
          <w:ilvl w:val="1"/>
          <w:numId w:val="3"/>
        </w:numPr>
        <w:spacing w:after="0" w:line="240" w:lineRule="auto"/>
        <w:contextualSpacing/>
        <w:jc w:val="both"/>
        <w:rPr>
          <w:rFonts w:eastAsiaTheme="minorHAnsi"/>
          <w:sz w:val="24"/>
          <w:szCs w:val="24"/>
        </w:rPr>
      </w:pPr>
      <w:r w:rsidRPr="00342EB0">
        <w:rPr>
          <w:rFonts w:eastAsiaTheme="minorHAnsi" w:cs="Times New Roman"/>
          <w:sz w:val="24"/>
          <w:szCs w:val="24"/>
        </w:rPr>
        <w:t>Peddling or soliciting, or otherwise operating a commercial enterprise or business</w:t>
      </w:r>
    </w:p>
    <w:p w14:paraId="3101F495" w14:textId="77777777" w:rsidR="00342EB0" w:rsidRPr="00342EB0" w:rsidRDefault="00342EB0" w:rsidP="00342EB0">
      <w:pPr>
        <w:numPr>
          <w:ilvl w:val="1"/>
          <w:numId w:val="3"/>
        </w:numPr>
        <w:spacing w:after="0" w:line="240" w:lineRule="auto"/>
        <w:contextualSpacing/>
        <w:jc w:val="both"/>
        <w:rPr>
          <w:rFonts w:eastAsiaTheme="minorHAnsi"/>
          <w:sz w:val="24"/>
          <w:szCs w:val="24"/>
        </w:rPr>
      </w:pPr>
      <w:r w:rsidRPr="00342EB0">
        <w:rPr>
          <w:rFonts w:eastAsiaTheme="minorHAnsi" w:cs="Times New Roman"/>
          <w:sz w:val="24"/>
          <w:szCs w:val="24"/>
        </w:rPr>
        <w:t>Repairing, washing or otherwise working on vehicles on the property</w:t>
      </w:r>
    </w:p>
    <w:p w14:paraId="3310BEDD" w14:textId="77777777" w:rsidR="00342EB0" w:rsidRPr="00342EB0" w:rsidRDefault="00342EB0" w:rsidP="00342EB0">
      <w:pPr>
        <w:numPr>
          <w:ilvl w:val="1"/>
          <w:numId w:val="3"/>
        </w:numPr>
        <w:spacing w:after="0" w:line="240" w:lineRule="auto"/>
        <w:contextualSpacing/>
        <w:jc w:val="both"/>
        <w:rPr>
          <w:rFonts w:eastAsiaTheme="minorHAnsi"/>
          <w:sz w:val="24"/>
          <w:szCs w:val="24"/>
        </w:rPr>
      </w:pPr>
      <w:r w:rsidRPr="00342EB0">
        <w:rPr>
          <w:rFonts w:eastAsiaTheme="minorHAnsi" w:cs="Times New Roman"/>
          <w:sz w:val="24"/>
          <w:szCs w:val="24"/>
        </w:rPr>
        <w:t>Hanging clothes or bedding outside for more than four hours</w:t>
      </w:r>
    </w:p>
    <w:p w14:paraId="2476E9BF" w14:textId="77777777" w:rsidR="00342EB0" w:rsidRPr="00342EB0" w:rsidRDefault="00342EB0" w:rsidP="00342EB0">
      <w:pPr>
        <w:numPr>
          <w:ilvl w:val="1"/>
          <w:numId w:val="3"/>
        </w:numPr>
        <w:spacing w:after="0" w:line="240" w:lineRule="auto"/>
        <w:contextualSpacing/>
        <w:jc w:val="both"/>
        <w:rPr>
          <w:rFonts w:eastAsiaTheme="minorHAnsi"/>
          <w:sz w:val="24"/>
          <w:szCs w:val="24"/>
        </w:rPr>
      </w:pPr>
      <w:r w:rsidRPr="00342EB0">
        <w:rPr>
          <w:rFonts w:eastAsiaTheme="minorHAnsi" w:cs="Times New Roman"/>
          <w:sz w:val="24"/>
          <w:szCs w:val="24"/>
        </w:rPr>
        <w:t>Hanging anything from Port property</w:t>
      </w:r>
    </w:p>
    <w:p w14:paraId="00F2067A" w14:textId="77777777" w:rsidR="00342EB0" w:rsidRPr="00342EB0" w:rsidRDefault="00342EB0" w:rsidP="00342EB0">
      <w:pPr>
        <w:numPr>
          <w:ilvl w:val="1"/>
          <w:numId w:val="3"/>
        </w:numPr>
        <w:spacing w:after="0" w:line="240" w:lineRule="auto"/>
        <w:contextualSpacing/>
        <w:jc w:val="both"/>
        <w:rPr>
          <w:rFonts w:eastAsiaTheme="minorHAnsi"/>
          <w:sz w:val="24"/>
          <w:szCs w:val="24"/>
        </w:rPr>
      </w:pPr>
      <w:r w:rsidRPr="00342EB0">
        <w:rPr>
          <w:rFonts w:eastAsiaTheme="minorHAnsi" w:cs="Times New Roman"/>
          <w:sz w:val="24"/>
          <w:szCs w:val="24"/>
        </w:rPr>
        <w:t>Accumulation of personal items, vehicles or debris outside the RV</w:t>
      </w:r>
    </w:p>
    <w:p w14:paraId="5FEF31BD" w14:textId="77777777" w:rsidR="00342EB0" w:rsidRPr="00342EB0" w:rsidRDefault="00342EB0" w:rsidP="00342EB0">
      <w:pPr>
        <w:numPr>
          <w:ilvl w:val="0"/>
          <w:numId w:val="3"/>
        </w:numPr>
        <w:spacing w:after="0" w:line="240" w:lineRule="auto"/>
        <w:contextualSpacing/>
        <w:jc w:val="both"/>
        <w:rPr>
          <w:rFonts w:eastAsiaTheme="minorHAnsi"/>
          <w:sz w:val="24"/>
          <w:szCs w:val="24"/>
        </w:rPr>
      </w:pPr>
      <w:r w:rsidRPr="00342EB0">
        <w:rPr>
          <w:rFonts w:eastAsiaTheme="minorHAnsi"/>
          <w:sz w:val="24"/>
          <w:szCs w:val="24"/>
        </w:rPr>
        <w:lastRenderedPageBreak/>
        <w:t>Outdoor grills and camp stoves are allowed, but open campfires shall be kept to Port designated fire pits.</w:t>
      </w:r>
    </w:p>
    <w:p w14:paraId="7653FB12" w14:textId="77777777" w:rsidR="00342EB0" w:rsidRPr="00342EB0" w:rsidRDefault="00342EB0" w:rsidP="00342EB0">
      <w:pPr>
        <w:numPr>
          <w:ilvl w:val="0"/>
          <w:numId w:val="3"/>
        </w:numPr>
        <w:spacing w:after="0" w:line="240" w:lineRule="auto"/>
        <w:contextualSpacing/>
        <w:jc w:val="both"/>
        <w:rPr>
          <w:rFonts w:eastAsiaTheme="minorHAnsi"/>
          <w:sz w:val="24"/>
          <w:szCs w:val="24"/>
        </w:rPr>
      </w:pPr>
      <w:r w:rsidRPr="00342EB0">
        <w:rPr>
          <w:rFonts w:eastAsiaTheme="minorHAnsi"/>
          <w:sz w:val="24"/>
          <w:szCs w:val="24"/>
        </w:rPr>
        <w:t>Tent camping is restricted to Port designated sites.  No tent camping is allowed in an RV space.</w:t>
      </w:r>
    </w:p>
    <w:p w14:paraId="0ED3DDEC" w14:textId="77777777" w:rsidR="00342EB0" w:rsidRPr="00342EB0" w:rsidRDefault="00342EB0" w:rsidP="00342EB0">
      <w:pPr>
        <w:spacing w:after="0" w:line="240" w:lineRule="auto"/>
        <w:jc w:val="both"/>
        <w:rPr>
          <w:rFonts w:eastAsiaTheme="minorHAnsi"/>
          <w:sz w:val="24"/>
          <w:szCs w:val="24"/>
        </w:rPr>
      </w:pPr>
    </w:p>
    <w:p w14:paraId="70F56E4A" w14:textId="77777777" w:rsidR="00342EB0" w:rsidRPr="00342EB0" w:rsidRDefault="00342EB0" w:rsidP="00342EB0">
      <w:pPr>
        <w:spacing w:after="0" w:line="240" w:lineRule="auto"/>
        <w:jc w:val="both"/>
        <w:rPr>
          <w:rFonts w:eastAsiaTheme="minorHAnsi"/>
          <w:sz w:val="24"/>
          <w:szCs w:val="24"/>
        </w:rPr>
      </w:pPr>
    </w:p>
    <w:p w14:paraId="1294F8A2" w14:textId="77777777" w:rsidR="00342EB0" w:rsidRPr="00342EB0" w:rsidRDefault="00342EB0" w:rsidP="00342EB0">
      <w:pPr>
        <w:spacing w:after="0" w:line="240" w:lineRule="auto"/>
        <w:jc w:val="both"/>
        <w:rPr>
          <w:rFonts w:eastAsiaTheme="minorHAnsi"/>
          <w:sz w:val="24"/>
          <w:szCs w:val="24"/>
        </w:rPr>
      </w:pPr>
      <w:r w:rsidRPr="00342EB0">
        <w:rPr>
          <w:rFonts w:eastAsiaTheme="minorHAnsi"/>
          <w:b/>
          <w:sz w:val="24"/>
          <w:szCs w:val="24"/>
          <w:u w:val="single"/>
        </w:rPr>
        <w:t>RV Condition</w:t>
      </w:r>
    </w:p>
    <w:p w14:paraId="78131A1E" w14:textId="77777777" w:rsidR="00342EB0" w:rsidRPr="00342EB0" w:rsidRDefault="00342EB0" w:rsidP="00342EB0">
      <w:pPr>
        <w:spacing w:after="0" w:line="240" w:lineRule="auto"/>
        <w:jc w:val="both"/>
        <w:rPr>
          <w:rFonts w:eastAsiaTheme="minorHAnsi"/>
          <w:sz w:val="24"/>
          <w:szCs w:val="24"/>
        </w:rPr>
      </w:pPr>
    </w:p>
    <w:p w14:paraId="0FDDE4BE" w14:textId="77777777" w:rsidR="00342EB0" w:rsidRPr="00342EB0" w:rsidRDefault="00342EB0" w:rsidP="00342EB0">
      <w:pPr>
        <w:numPr>
          <w:ilvl w:val="0"/>
          <w:numId w:val="8"/>
        </w:numPr>
        <w:spacing w:after="0" w:line="240" w:lineRule="auto"/>
        <w:contextualSpacing/>
        <w:jc w:val="both"/>
        <w:rPr>
          <w:rFonts w:eastAsiaTheme="minorHAnsi"/>
          <w:sz w:val="24"/>
          <w:szCs w:val="24"/>
        </w:rPr>
      </w:pPr>
      <w:r w:rsidRPr="00342EB0">
        <w:rPr>
          <w:rFonts w:eastAsiaTheme="minorHAnsi"/>
          <w:sz w:val="24"/>
          <w:szCs w:val="24"/>
        </w:rPr>
        <w:t>All RVs on premises must be fully functioning with no leaks, aesthetically pleasing and 20 years or newer.  The Port Manager has the discretion to waive the age requirement if the RV is in suitable condition.</w:t>
      </w:r>
    </w:p>
    <w:p w14:paraId="4E9CF99B" w14:textId="77777777" w:rsidR="00342EB0" w:rsidRPr="00342EB0" w:rsidRDefault="00342EB0" w:rsidP="00342EB0">
      <w:pPr>
        <w:numPr>
          <w:ilvl w:val="0"/>
          <w:numId w:val="8"/>
        </w:numPr>
        <w:spacing w:after="0" w:line="240" w:lineRule="auto"/>
        <w:contextualSpacing/>
        <w:jc w:val="both"/>
        <w:rPr>
          <w:rFonts w:eastAsiaTheme="minorHAnsi"/>
          <w:sz w:val="24"/>
          <w:szCs w:val="24"/>
        </w:rPr>
      </w:pPr>
      <w:r w:rsidRPr="00342EB0">
        <w:rPr>
          <w:rFonts w:eastAsiaTheme="minorHAnsi"/>
          <w:sz w:val="24"/>
          <w:szCs w:val="24"/>
        </w:rPr>
        <w:t>RVs must have an adequate heating system.  Space heaters cannot be the sole source of heat.</w:t>
      </w:r>
    </w:p>
    <w:p w14:paraId="77208C11" w14:textId="77777777" w:rsidR="00342EB0" w:rsidRPr="00342EB0" w:rsidRDefault="00342EB0" w:rsidP="00342EB0">
      <w:pPr>
        <w:spacing w:after="0" w:line="240" w:lineRule="auto"/>
        <w:jc w:val="both"/>
        <w:rPr>
          <w:rFonts w:eastAsiaTheme="minorHAnsi"/>
          <w:sz w:val="24"/>
          <w:szCs w:val="24"/>
        </w:rPr>
      </w:pPr>
    </w:p>
    <w:p w14:paraId="36AA636F" w14:textId="77777777" w:rsidR="00342EB0" w:rsidRPr="00342EB0" w:rsidRDefault="00342EB0" w:rsidP="00342EB0">
      <w:pPr>
        <w:spacing w:after="0" w:line="240" w:lineRule="auto"/>
        <w:jc w:val="both"/>
        <w:rPr>
          <w:rFonts w:eastAsiaTheme="minorHAnsi"/>
          <w:sz w:val="24"/>
          <w:szCs w:val="24"/>
        </w:rPr>
      </w:pPr>
      <w:r w:rsidRPr="00342EB0">
        <w:rPr>
          <w:rFonts w:eastAsiaTheme="minorHAnsi"/>
          <w:b/>
          <w:sz w:val="24"/>
          <w:szCs w:val="24"/>
          <w:u w:val="single"/>
        </w:rPr>
        <w:t>Maintenance of Space</w:t>
      </w:r>
    </w:p>
    <w:p w14:paraId="41B56B85" w14:textId="77777777" w:rsidR="00342EB0" w:rsidRPr="00342EB0" w:rsidRDefault="00342EB0" w:rsidP="00342EB0">
      <w:pPr>
        <w:spacing w:after="0" w:line="240" w:lineRule="auto"/>
        <w:jc w:val="both"/>
        <w:rPr>
          <w:rFonts w:eastAsiaTheme="minorHAnsi"/>
          <w:sz w:val="24"/>
          <w:szCs w:val="24"/>
        </w:rPr>
      </w:pPr>
    </w:p>
    <w:p w14:paraId="67EAB11E" w14:textId="77777777" w:rsidR="00342EB0" w:rsidRPr="00342EB0" w:rsidRDefault="00342EB0" w:rsidP="00342EB0">
      <w:pPr>
        <w:numPr>
          <w:ilvl w:val="0"/>
          <w:numId w:val="5"/>
        </w:numPr>
        <w:spacing w:after="0" w:line="240" w:lineRule="auto"/>
        <w:contextualSpacing/>
        <w:jc w:val="both"/>
        <w:rPr>
          <w:rFonts w:eastAsiaTheme="minorHAnsi"/>
          <w:sz w:val="24"/>
          <w:szCs w:val="24"/>
        </w:rPr>
      </w:pPr>
      <w:r w:rsidRPr="00342EB0">
        <w:rPr>
          <w:rFonts w:eastAsiaTheme="minorHAnsi"/>
          <w:sz w:val="24"/>
          <w:szCs w:val="24"/>
        </w:rPr>
        <w:t>Occupants must keep their space clean and sanitary in accordance with the rest of the Port property.</w:t>
      </w:r>
    </w:p>
    <w:p w14:paraId="3199CA01" w14:textId="77777777" w:rsidR="00342EB0" w:rsidRPr="00342EB0" w:rsidRDefault="00342EB0" w:rsidP="00342EB0">
      <w:pPr>
        <w:numPr>
          <w:ilvl w:val="0"/>
          <w:numId w:val="5"/>
        </w:numPr>
        <w:spacing w:after="0" w:line="240" w:lineRule="auto"/>
        <w:contextualSpacing/>
        <w:jc w:val="both"/>
        <w:rPr>
          <w:rFonts w:eastAsiaTheme="minorHAnsi"/>
          <w:sz w:val="24"/>
          <w:szCs w:val="24"/>
        </w:rPr>
      </w:pPr>
      <w:r w:rsidRPr="00342EB0">
        <w:rPr>
          <w:rFonts w:eastAsiaTheme="minorHAnsi"/>
          <w:sz w:val="24"/>
          <w:szCs w:val="24"/>
        </w:rPr>
        <w:t>The removal of household trash is the responsibility of the occupant and must be placed in the Port-provided receptacles.  The removal of all discarded appliances, furniture, motor oil or other trash is the responsibility of the occupant and may not be stored in the occupant’s space or deposited in or near the dumpster area. If not removed after reasonable notification, the Port reserves the right to remove such items and charge the occupant for the work performed. </w:t>
      </w:r>
    </w:p>
    <w:p w14:paraId="73E756BC" w14:textId="77777777" w:rsidR="00342EB0" w:rsidRPr="00342EB0" w:rsidRDefault="00342EB0" w:rsidP="00342EB0">
      <w:pPr>
        <w:numPr>
          <w:ilvl w:val="0"/>
          <w:numId w:val="5"/>
        </w:numPr>
        <w:spacing w:after="0" w:line="240" w:lineRule="auto"/>
        <w:contextualSpacing/>
        <w:jc w:val="both"/>
        <w:rPr>
          <w:rFonts w:eastAsiaTheme="minorHAnsi"/>
          <w:sz w:val="24"/>
          <w:szCs w:val="24"/>
        </w:rPr>
      </w:pPr>
      <w:r w:rsidRPr="00342EB0">
        <w:rPr>
          <w:rFonts w:eastAsiaTheme="minorHAnsi"/>
          <w:sz w:val="24"/>
          <w:szCs w:val="24"/>
        </w:rPr>
        <w:t>Occupants may not make improvements or erect additional structures on the space</w:t>
      </w:r>
    </w:p>
    <w:p w14:paraId="0CF76A5A" w14:textId="77777777" w:rsidR="00342EB0" w:rsidRPr="00342EB0" w:rsidRDefault="00342EB0" w:rsidP="00342EB0">
      <w:pPr>
        <w:numPr>
          <w:ilvl w:val="0"/>
          <w:numId w:val="5"/>
        </w:numPr>
        <w:spacing w:after="0" w:line="240" w:lineRule="auto"/>
        <w:contextualSpacing/>
        <w:jc w:val="both"/>
        <w:rPr>
          <w:rFonts w:eastAsiaTheme="minorHAnsi"/>
          <w:sz w:val="24"/>
          <w:szCs w:val="24"/>
        </w:rPr>
      </w:pPr>
      <w:r w:rsidRPr="00342EB0">
        <w:rPr>
          <w:rFonts w:eastAsiaTheme="minorHAnsi"/>
          <w:sz w:val="24"/>
          <w:szCs w:val="24"/>
        </w:rPr>
        <w:t>Occupants may only have one (1) vehicle in addition to the RV, and the vehicle must fit within the space.  Additional vehicles may only be allowed with written authorization from the Port Manager and are subject to an additional fee.</w:t>
      </w:r>
    </w:p>
    <w:p w14:paraId="0AB7C282" w14:textId="77777777" w:rsidR="00342EB0" w:rsidRPr="00342EB0" w:rsidRDefault="00342EB0" w:rsidP="00342EB0">
      <w:pPr>
        <w:spacing w:after="0" w:line="240" w:lineRule="auto"/>
        <w:jc w:val="both"/>
        <w:rPr>
          <w:rFonts w:eastAsiaTheme="minorHAnsi"/>
          <w:sz w:val="24"/>
          <w:szCs w:val="24"/>
        </w:rPr>
      </w:pPr>
    </w:p>
    <w:p w14:paraId="46ADB777" w14:textId="77777777" w:rsidR="00342EB0" w:rsidRPr="00342EB0" w:rsidRDefault="00342EB0" w:rsidP="00342EB0">
      <w:pPr>
        <w:spacing w:after="0" w:line="240" w:lineRule="auto"/>
        <w:jc w:val="both"/>
        <w:rPr>
          <w:rFonts w:eastAsiaTheme="minorHAnsi"/>
          <w:sz w:val="24"/>
          <w:szCs w:val="24"/>
          <w:u w:val="single"/>
        </w:rPr>
      </w:pPr>
      <w:r w:rsidRPr="00342EB0">
        <w:rPr>
          <w:rFonts w:eastAsiaTheme="minorHAnsi"/>
          <w:b/>
          <w:sz w:val="24"/>
          <w:szCs w:val="24"/>
          <w:u w:val="single"/>
        </w:rPr>
        <w:t>Utility Connections</w:t>
      </w:r>
    </w:p>
    <w:p w14:paraId="11641997" w14:textId="77777777" w:rsidR="00342EB0" w:rsidRPr="00342EB0" w:rsidRDefault="00342EB0" w:rsidP="00342EB0">
      <w:pPr>
        <w:spacing w:after="0" w:line="240" w:lineRule="auto"/>
        <w:jc w:val="both"/>
        <w:rPr>
          <w:rFonts w:eastAsiaTheme="minorHAnsi"/>
          <w:sz w:val="24"/>
          <w:szCs w:val="24"/>
          <w:u w:val="single"/>
        </w:rPr>
      </w:pPr>
    </w:p>
    <w:p w14:paraId="483662AA" w14:textId="77777777" w:rsidR="00342EB0" w:rsidRPr="00342EB0" w:rsidRDefault="00342EB0" w:rsidP="00342EB0">
      <w:pPr>
        <w:numPr>
          <w:ilvl w:val="0"/>
          <w:numId w:val="7"/>
        </w:numPr>
        <w:spacing w:after="0" w:line="240" w:lineRule="auto"/>
        <w:contextualSpacing/>
        <w:jc w:val="both"/>
        <w:rPr>
          <w:rFonts w:eastAsiaTheme="minorHAnsi"/>
          <w:sz w:val="24"/>
          <w:szCs w:val="24"/>
        </w:rPr>
      </w:pPr>
      <w:r w:rsidRPr="00342EB0">
        <w:rPr>
          <w:rFonts w:eastAsiaTheme="minorHAnsi"/>
          <w:sz w:val="24"/>
          <w:szCs w:val="24"/>
        </w:rPr>
        <w:t>All RVs must be connected to water and electricity in a safe and proper manner.  It is the occupant’s responsibility to ensure that water hoses are properly heated during winter months.  Occupant is liable for any damage to occupant or Port property resulting from a frozen water hose.</w:t>
      </w:r>
    </w:p>
    <w:p w14:paraId="6973DF0F" w14:textId="77777777" w:rsidR="00342EB0" w:rsidRPr="00342EB0" w:rsidRDefault="00342EB0" w:rsidP="00342EB0">
      <w:pPr>
        <w:numPr>
          <w:ilvl w:val="0"/>
          <w:numId w:val="7"/>
        </w:numPr>
        <w:spacing w:after="0" w:line="240" w:lineRule="auto"/>
        <w:contextualSpacing/>
        <w:jc w:val="both"/>
        <w:rPr>
          <w:rFonts w:eastAsiaTheme="minorHAnsi"/>
          <w:sz w:val="24"/>
          <w:szCs w:val="24"/>
        </w:rPr>
      </w:pPr>
      <w:r w:rsidRPr="00342EB0">
        <w:rPr>
          <w:rFonts w:eastAsiaTheme="minorHAnsi"/>
          <w:sz w:val="24"/>
          <w:szCs w:val="24"/>
        </w:rPr>
        <w:t xml:space="preserve">The Port does not provide a sewer connection at each site.  Occupants wanting to dispose of gray and black water on Port property may only do so by using the Port’s dump station.  </w:t>
      </w:r>
    </w:p>
    <w:p w14:paraId="1D413158" w14:textId="77777777" w:rsidR="00342EB0" w:rsidRPr="00342EB0" w:rsidRDefault="00342EB0" w:rsidP="00342EB0">
      <w:pPr>
        <w:spacing w:after="0" w:line="240" w:lineRule="auto"/>
        <w:jc w:val="both"/>
        <w:rPr>
          <w:rFonts w:eastAsiaTheme="minorHAnsi"/>
          <w:sz w:val="24"/>
          <w:szCs w:val="24"/>
        </w:rPr>
      </w:pPr>
    </w:p>
    <w:p w14:paraId="690ED036" w14:textId="77777777" w:rsidR="00342EB0" w:rsidRPr="00342EB0" w:rsidRDefault="00342EB0" w:rsidP="00342EB0">
      <w:pPr>
        <w:spacing w:after="0" w:line="240" w:lineRule="auto"/>
        <w:jc w:val="both"/>
        <w:rPr>
          <w:rFonts w:eastAsiaTheme="minorHAnsi"/>
          <w:sz w:val="24"/>
          <w:szCs w:val="24"/>
        </w:rPr>
      </w:pPr>
      <w:r w:rsidRPr="00342EB0">
        <w:rPr>
          <w:rFonts w:eastAsiaTheme="minorHAnsi"/>
          <w:b/>
          <w:sz w:val="24"/>
          <w:szCs w:val="24"/>
          <w:u w:val="single"/>
        </w:rPr>
        <w:t>Pets</w:t>
      </w:r>
    </w:p>
    <w:p w14:paraId="7856A040" w14:textId="77777777" w:rsidR="00342EB0" w:rsidRPr="00342EB0" w:rsidRDefault="00342EB0" w:rsidP="00342EB0">
      <w:pPr>
        <w:spacing w:after="0" w:line="240" w:lineRule="auto"/>
        <w:jc w:val="both"/>
        <w:rPr>
          <w:rFonts w:eastAsiaTheme="minorHAnsi"/>
          <w:sz w:val="24"/>
          <w:szCs w:val="24"/>
        </w:rPr>
      </w:pPr>
    </w:p>
    <w:p w14:paraId="2E4EA206" w14:textId="77777777" w:rsidR="00342EB0" w:rsidRPr="00342EB0" w:rsidRDefault="00342EB0" w:rsidP="00342EB0">
      <w:pPr>
        <w:numPr>
          <w:ilvl w:val="0"/>
          <w:numId w:val="4"/>
        </w:numPr>
        <w:spacing w:after="0" w:line="240" w:lineRule="auto"/>
        <w:ind w:left="720"/>
        <w:jc w:val="both"/>
        <w:rPr>
          <w:rFonts w:eastAsiaTheme="minorHAnsi"/>
          <w:sz w:val="24"/>
          <w:szCs w:val="24"/>
        </w:rPr>
      </w:pPr>
      <w:r w:rsidRPr="00342EB0">
        <w:rPr>
          <w:rFonts w:eastAsiaTheme="minorHAnsi"/>
          <w:sz w:val="24"/>
          <w:szCs w:val="24"/>
        </w:rPr>
        <w:t>Pre-approval by the Port is required for all pets. Pets must be kept on a leash at all times, and owners are responsible for cleaning up pet waste immediately and disposing of it safely and properly.</w:t>
      </w:r>
    </w:p>
    <w:p w14:paraId="19AA93E1" w14:textId="77777777" w:rsidR="00342EB0" w:rsidRPr="00342EB0" w:rsidRDefault="00342EB0" w:rsidP="00342EB0">
      <w:pPr>
        <w:numPr>
          <w:ilvl w:val="0"/>
          <w:numId w:val="4"/>
        </w:numPr>
        <w:spacing w:after="0" w:line="240" w:lineRule="auto"/>
        <w:ind w:left="720"/>
        <w:jc w:val="both"/>
        <w:rPr>
          <w:rFonts w:eastAsiaTheme="minorHAnsi"/>
          <w:sz w:val="24"/>
          <w:szCs w:val="24"/>
        </w:rPr>
      </w:pPr>
      <w:r w:rsidRPr="00342EB0">
        <w:rPr>
          <w:rFonts w:eastAsiaTheme="minorHAnsi"/>
          <w:sz w:val="24"/>
          <w:szCs w:val="24"/>
        </w:rPr>
        <w:lastRenderedPageBreak/>
        <w:t>Pets must be neutered or spayed and vaccinations must be up to date.</w:t>
      </w:r>
    </w:p>
    <w:p w14:paraId="3FF7CE18" w14:textId="77777777" w:rsidR="00342EB0" w:rsidRPr="00342EB0" w:rsidRDefault="00342EB0" w:rsidP="00342EB0">
      <w:pPr>
        <w:numPr>
          <w:ilvl w:val="0"/>
          <w:numId w:val="4"/>
        </w:numPr>
        <w:spacing w:after="0" w:line="240" w:lineRule="auto"/>
        <w:ind w:left="720"/>
        <w:jc w:val="both"/>
        <w:rPr>
          <w:rFonts w:eastAsiaTheme="minorHAnsi"/>
          <w:sz w:val="24"/>
          <w:szCs w:val="24"/>
        </w:rPr>
      </w:pPr>
      <w:r w:rsidRPr="00342EB0">
        <w:rPr>
          <w:rFonts w:eastAsiaTheme="minorHAnsi"/>
          <w:sz w:val="24"/>
          <w:szCs w:val="24"/>
        </w:rPr>
        <w:t>No vicious or unpredictable animals, animals that create a health hazard, or animals otherwise prohibited by Town ordinance, will be allowed.  Any dog that bites any resident or guest must be permanently removed from the Port within 24 hours.</w:t>
      </w:r>
    </w:p>
    <w:p w14:paraId="20AA40C4" w14:textId="77777777" w:rsidR="00342EB0" w:rsidRPr="00342EB0" w:rsidRDefault="00342EB0" w:rsidP="00342EB0">
      <w:pPr>
        <w:numPr>
          <w:ilvl w:val="0"/>
          <w:numId w:val="4"/>
        </w:numPr>
        <w:spacing w:after="0" w:line="240" w:lineRule="auto"/>
        <w:ind w:left="720"/>
        <w:jc w:val="both"/>
        <w:rPr>
          <w:rFonts w:eastAsiaTheme="minorHAnsi"/>
          <w:sz w:val="24"/>
          <w:szCs w:val="24"/>
        </w:rPr>
      </w:pPr>
      <w:r w:rsidRPr="00342EB0">
        <w:rPr>
          <w:rFonts w:eastAsiaTheme="minorHAnsi"/>
          <w:sz w:val="24"/>
          <w:szCs w:val="24"/>
        </w:rPr>
        <w:t>Pet owners accept all liability and responsibility for their pets.</w:t>
      </w:r>
    </w:p>
    <w:p w14:paraId="3E837512" w14:textId="77777777" w:rsidR="00342EB0" w:rsidRPr="00342EB0" w:rsidRDefault="00342EB0" w:rsidP="00342EB0">
      <w:pPr>
        <w:spacing w:after="0" w:line="240" w:lineRule="auto"/>
        <w:jc w:val="both"/>
        <w:rPr>
          <w:rFonts w:eastAsiaTheme="minorHAnsi"/>
          <w:sz w:val="24"/>
          <w:szCs w:val="24"/>
        </w:rPr>
      </w:pPr>
    </w:p>
    <w:p w14:paraId="542F1385" w14:textId="77777777" w:rsidR="00342EB0" w:rsidRPr="00342EB0" w:rsidRDefault="00342EB0" w:rsidP="00342EB0">
      <w:pPr>
        <w:spacing w:after="0" w:line="240" w:lineRule="auto"/>
        <w:jc w:val="both"/>
        <w:rPr>
          <w:rFonts w:eastAsiaTheme="minorHAnsi"/>
          <w:sz w:val="24"/>
          <w:szCs w:val="24"/>
        </w:rPr>
      </w:pPr>
      <w:r w:rsidRPr="00342EB0">
        <w:rPr>
          <w:rFonts w:eastAsiaTheme="minorHAnsi"/>
          <w:b/>
          <w:sz w:val="24"/>
          <w:szCs w:val="24"/>
          <w:u w:val="single"/>
        </w:rPr>
        <w:t>Restroom/Laundry Facilities</w:t>
      </w:r>
    </w:p>
    <w:p w14:paraId="2D0CC94F" w14:textId="77777777" w:rsidR="00342EB0" w:rsidRPr="00342EB0" w:rsidRDefault="00342EB0" w:rsidP="00342EB0">
      <w:pPr>
        <w:spacing w:after="0" w:line="240" w:lineRule="auto"/>
        <w:jc w:val="both"/>
        <w:rPr>
          <w:rFonts w:eastAsiaTheme="minorHAnsi"/>
          <w:sz w:val="24"/>
          <w:szCs w:val="24"/>
        </w:rPr>
      </w:pPr>
    </w:p>
    <w:p w14:paraId="5E939611" w14:textId="77777777" w:rsidR="00342EB0" w:rsidRPr="00342EB0" w:rsidRDefault="00342EB0" w:rsidP="00342EB0">
      <w:pPr>
        <w:numPr>
          <w:ilvl w:val="0"/>
          <w:numId w:val="6"/>
        </w:numPr>
        <w:spacing w:after="0" w:line="240" w:lineRule="auto"/>
        <w:contextualSpacing/>
        <w:jc w:val="both"/>
        <w:rPr>
          <w:rFonts w:eastAsiaTheme="minorHAnsi"/>
          <w:sz w:val="24"/>
          <w:szCs w:val="24"/>
        </w:rPr>
      </w:pPr>
      <w:r w:rsidRPr="00342EB0">
        <w:rPr>
          <w:rFonts w:eastAsiaTheme="minorHAnsi"/>
          <w:sz w:val="24"/>
          <w:szCs w:val="24"/>
        </w:rPr>
        <w:t>Restroom and laundry facilities are provided by the Port to its paying customers.  Sharing the code to the facilities and/or leaving doors ajar is not allowed.</w:t>
      </w:r>
    </w:p>
    <w:p w14:paraId="5EF0F71F" w14:textId="77777777" w:rsidR="00342EB0" w:rsidRPr="00342EB0" w:rsidRDefault="00342EB0" w:rsidP="00342EB0">
      <w:pPr>
        <w:numPr>
          <w:ilvl w:val="0"/>
          <w:numId w:val="6"/>
        </w:numPr>
        <w:spacing w:after="0" w:line="240" w:lineRule="auto"/>
        <w:contextualSpacing/>
        <w:jc w:val="both"/>
        <w:rPr>
          <w:rFonts w:eastAsiaTheme="minorHAnsi"/>
          <w:sz w:val="24"/>
          <w:szCs w:val="24"/>
        </w:rPr>
      </w:pPr>
      <w:r w:rsidRPr="00342EB0">
        <w:rPr>
          <w:rFonts w:eastAsiaTheme="minorHAnsi"/>
          <w:sz w:val="24"/>
          <w:szCs w:val="24"/>
        </w:rPr>
        <w:t>Laundry left unattended in washer/dryer is subject to removal.</w:t>
      </w:r>
    </w:p>
    <w:p w14:paraId="5D453E25" w14:textId="77777777" w:rsidR="00342EB0" w:rsidRPr="00342EB0" w:rsidRDefault="00342EB0" w:rsidP="00342EB0">
      <w:pPr>
        <w:numPr>
          <w:ilvl w:val="0"/>
          <w:numId w:val="6"/>
        </w:numPr>
        <w:spacing w:after="0" w:line="240" w:lineRule="auto"/>
        <w:contextualSpacing/>
        <w:jc w:val="both"/>
        <w:rPr>
          <w:rFonts w:eastAsiaTheme="minorHAnsi"/>
          <w:sz w:val="24"/>
          <w:szCs w:val="24"/>
        </w:rPr>
      </w:pPr>
      <w:r w:rsidRPr="00342EB0">
        <w:rPr>
          <w:rFonts w:eastAsiaTheme="minorHAnsi"/>
          <w:sz w:val="24"/>
          <w:szCs w:val="24"/>
        </w:rPr>
        <w:t>No smoking or pets allowed in restroom or laundry facilities.</w:t>
      </w:r>
    </w:p>
    <w:p w14:paraId="446E0222" w14:textId="77777777" w:rsidR="00342EB0" w:rsidRPr="00342EB0" w:rsidRDefault="00342EB0" w:rsidP="00342EB0">
      <w:pPr>
        <w:numPr>
          <w:ilvl w:val="0"/>
          <w:numId w:val="6"/>
        </w:numPr>
        <w:spacing w:after="0" w:line="240" w:lineRule="auto"/>
        <w:contextualSpacing/>
        <w:jc w:val="both"/>
        <w:rPr>
          <w:rFonts w:eastAsiaTheme="minorHAnsi"/>
          <w:sz w:val="24"/>
          <w:szCs w:val="24"/>
        </w:rPr>
      </w:pPr>
      <w:r w:rsidRPr="00342EB0">
        <w:rPr>
          <w:rFonts w:eastAsiaTheme="minorHAnsi"/>
          <w:sz w:val="24"/>
          <w:szCs w:val="24"/>
        </w:rPr>
        <w:t>Do not wash/dry carpets, mats, sails, seat covers or anything else other than clothing, bedding and towels in the laundry facilities.</w:t>
      </w:r>
    </w:p>
    <w:p w14:paraId="4B54B362" w14:textId="77777777" w:rsidR="00342EB0" w:rsidRPr="00342EB0" w:rsidRDefault="00342EB0" w:rsidP="00342EB0">
      <w:pPr>
        <w:spacing w:after="0" w:line="240" w:lineRule="auto"/>
        <w:jc w:val="both"/>
        <w:rPr>
          <w:rFonts w:eastAsiaTheme="minorHAnsi"/>
          <w:b/>
          <w:sz w:val="24"/>
          <w:szCs w:val="24"/>
          <w:u w:val="single"/>
        </w:rPr>
      </w:pPr>
    </w:p>
    <w:p w14:paraId="0B729910" w14:textId="77777777" w:rsidR="00342EB0" w:rsidRPr="00342EB0" w:rsidRDefault="00342EB0" w:rsidP="00342EB0">
      <w:pPr>
        <w:spacing w:after="0" w:line="240" w:lineRule="auto"/>
        <w:jc w:val="both"/>
        <w:rPr>
          <w:rFonts w:eastAsiaTheme="minorHAnsi"/>
          <w:b/>
          <w:sz w:val="24"/>
          <w:szCs w:val="24"/>
          <w:u w:val="single"/>
        </w:rPr>
      </w:pPr>
      <w:r w:rsidRPr="00342EB0">
        <w:rPr>
          <w:rFonts w:eastAsiaTheme="minorHAnsi"/>
          <w:b/>
          <w:sz w:val="24"/>
          <w:szCs w:val="24"/>
          <w:u w:val="single"/>
        </w:rPr>
        <w:t>Insurance</w:t>
      </w:r>
    </w:p>
    <w:p w14:paraId="4666A1DA" w14:textId="77777777" w:rsidR="00342EB0" w:rsidRPr="00342EB0" w:rsidRDefault="00342EB0" w:rsidP="00342EB0">
      <w:pPr>
        <w:spacing w:after="0" w:line="240" w:lineRule="auto"/>
        <w:jc w:val="both"/>
        <w:rPr>
          <w:rFonts w:eastAsiaTheme="minorHAnsi"/>
          <w:sz w:val="24"/>
          <w:szCs w:val="24"/>
        </w:rPr>
      </w:pPr>
    </w:p>
    <w:p w14:paraId="6A5BF405" w14:textId="77777777" w:rsidR="00342EB0" w:rsidRPr="00342EB0" w:rsidRDefault="00342EB0" w:rsidP="00342EB0">
      <w:pPr>
        <w:numPr>
          <w:ilvl w:val="0"/>
          <w:numId w:val="6"/>
        </w:numPr>
        <w:spacing w:after="0" w:line="240" w:lineRule="auto"/>
        <w:contextualSpacing/>
        <w:jc w:val="both"/>
        <w:rPr>
          <w:rFonts w:eastAsiaTheme="minorHAnsi"/>
          <w:sz w:val="24"/>
          <w:szCs w:val="24"/>
        </w:rPr>
      </w:pPr>
      <w:r w:rsidRPr="00342EB0">
        <w:rPr>
          <w:rFonts w:eastAsiaTheme="minorHAnsi"/>
          <w:sz w:val="24"/>
          <w:szCs w:val="24"/>
        </w:rPr>
        <w:t>Occupant shall maintain property/auto/homeowner’s insurance (including comprehensive fire insurance) sufficient to cover the replacement value of the Occupant’s RV and additional vehicle(s).  Proof of insurance shall be provided to the Port.</w:t>
      </w:r>
    </w:p>
    <w:p w14:paraId="64AD5D20" w14:textId="77777777" w:rsidR="00342EB0" w:rsidRPr="00342EB0" w:rsidRDefault="00342EB0" w:rsidP="00342EB0">
      <w:pPr>
        <w:spacing w:after="0" w:line="240" w:lineRule="auto"/>
        <w:jc w:val="both"/>
        <w:rPr>
          <w:rFonts w:eastAsiaTheme="minorHAnsi"/>
          <w:sz w:val="24"/>
          <w:szCs w:val="24"/>
        </w:rPr>
      </w:pPr>
    </w:p>
    <w:p w14:paraId="69DA7162" w14:textId="77777777" w:rsidR="00342EB0" w:rsidRPr="00342EB0" w:rsidRDefault="00342EB0" w:rsidP="00342EB0">
      <w:pPr>
        <w:spacing w:after="0" w:line="240" w:lineRule="auto"/>
        <w:jc w:val="both"/>
        <w:rPr>
          <w:rFonts w:eastAsiaTheme="minorHAnsi"/>
          <w:b/>
          <w:sz w:val="24"/>
          <w:szCs w:val="24"/>
        </w:rPr>
      </w:pPr>
      <w:r w:rsidRPr="00342EB0">
        <w:rPr>
          <w:rFonts w:eastAsiaTheme="minorHAnsi"/>
          <w:b/>
          <w:sz w:val="24"/>
          <w:szCs w:val="24"/>
          <w:u w:val="single"/>
        </w:rPr>
        <w:t>Liability</w:t>
      </w:r>
    </w:p>
    <w:p w14:paraId="7C3CB7DB" w14:textId="77777777" w:rsidR="00342EB0" w:rsidRPr="00342EB0" w:rsidRDefault="00342EB0" w:rsidP="00342EB0">
      <w:pPr>
        <w:spacing w:after="0" w:line="240" w:lineRule="auto"/>
        <w:jc w:val="both"/>
        <w:rPr>
          <w:rFonts w:eastAsiaTheme="minorHAnsi"/>
          <w:sz w:val="24"/>
          <w:szCs w:val="24"/>
        </w:rPr>
      </w:pPr>
    </w:p>
    <w:p w14:paraId="4066450B" w14:textId="77777777" w:rsidR="00342EB0" w:rsidRPr="00342EB0" w:rsidRDefault="00342EB0" w:rsidP="00342EB0">
      <w:pPr>
        <w:numPr>
          <w:ilvl w:val="0"/>
          <w:numId w:val="6"/>
        </w:numPr>
        <w:spacing w:after="0" w:line="240" w:lineRule="auto"/>
        <w:contextualSpacing/>
        <w:jc w:val="both"/>
        <w:rPr>
          <w:rFonts w:eastAsiaTheme="minorHAnsi"/>
          <w:sz w:val="24"/>
          <w:szCs w:val="24"/>
        </w:rPr>
      </w:pPr>
      <w:r w:rsidRPr="00342EB0">
        <w:rPr>
          <w:rFonts w:eastAsiaTheme="minorHAnsi"/>
          <w:sz w:val="24"/>
          <w:szCs w:val="24"/>
        </w:rPr>
        <w:t>The Port assumes no responsibility for accidents, injury, theft or loss of any kind, and is not responsible for any damage to residents’ vehicles or equipment due to electric outage, water line breaks or Acts of God, such as but not limited to, hurricanes, windstorms, tornadoes, earthquakes, rain, floods, lightning, flying objects, or falling limbs or trees. </w:t>
      </w:r>
    </w:p>
    <w:p w14:paraId="2E7393D5" w14:textId="77777777" w:rsidR="00342EB0" w:rsidRPr="00342EB0" w:rsidRDefault="00342EB0" w:rsidP="00342EB0">
      <w:pPr>
        <w:spacing w:after="0" w:line="240" w:lineRule="auto"/>
        <w:jc w:val="both"/>
        <w:rPr>
          <w:rFonts w:eastAsiaTheme="minorHAnsi"/>
          <w:sz w:val="24"/>
          <w:szCs w:val="24"/>
        </w:rPr>
      </w:pPr>
    </w:p>
    <w:p w14:paraId="22FB2E3E" w14:textId="77777777" w:rsidR="00342EB0" w:rsidRPr="00342EB0" w:rsidRDefault="00342EB0" w:rsidP="00342EB0">
      <w:pPr>
        <w:spacing w:after="0" w:line="240" w:lineRule="auto"/>
        <w:rPr>
          <w:rFonts w:eastAsiaTheme="minorHAnsi"/>
          <w:sz w:val="24"/>
          <w:szCs w:val="24"/>
        </w:rPr>
      </w:pPr>
    </w:p>
    <w:p w14:paraId="6D0F028A" w14:textId="77777777" w:rsidR="00A47EBD" w:rsidRPr="00321499" w:rsidRDefault="00342EB0"/>
    <w:sectPr w:rsidR="00A47EBD" w:rsidRPr="00321499" w:rsidSect="00B9073E">
      <w:pgSz w:w="12240" w:h="15840"/>
      <w:pgMar w:top="1440" w:right="1440" w:bottom="1440" w:left="1440" w:header="720" w:footer="720" w:gutter="0"/>
      <w:cols w:space="720"/>
      <w:formProt w:val="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A667BBC"/>
    <w:multiLevelType w:val="hybridMultilevel"/>
    <w:tmpl w:val="0BDE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2142C"/>
    <w:multiLevelType w:val="hybridMultilevel"/>
    <w:tmpl w:val="00DE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60809"/>
    <w:multiLevelType w:val="hybridMultilevel"/>
    <w:tmpl w:val="FEB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F434F"/>
    <w:multiLevelType w:val="hybridMultilevel"/>
    <w:tmpl w:val="E9C8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65A72"/>
    <w:multiLevelType w:val="hybridMultilevel"/>
    <w:tmpl w:val="218EA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6319CB"/>
    <w:multiLevelType w:val="hybridMultilevel"/>
    <w:tmpl w:val="6F8E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43193"/>
    <w:multiLevelType w:val="hybridMultilevel"/>
    <w:tmpl w:val="0FEA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3E"/>
    <w:rsid w:val="000E1353"/>
    <w:rsid w:val="00290375"/>
    <w:rsid w:val="00314D88"/>
    <w:rsid w:val="00321499"/>
    <w:rsid w:val="00342EB0"/>
    <w:rsid w:val="00391FEB"/>
    <w:rsid w:val="003955E1"/>
    <w:rsid w:val="005660AC"/>
    <w:rsid w:val="006367EF"/>
    <w:rsid w:val="006371BE"/>
    <w:rsid w:val="00646790"/>
    <w:rsid w:val="00662FCB"/>
    <w:rsid w:val="00972E96"/>
    <w:rsid w:val="009A7452"/>
    <w:rsid w:val="00A71385"/>
    <w:rsid w:val="00B9073E"/>
    <w:rsid w:val="00B92B9E"/>
    <w:rsid w:val="00B9423D"/>
    <w:rsid w:val="00C14F7D"/>
    <w:rsid w:val="00D17A85"/>
    <w:rsid w:val="00D342FC"/>
    <w:rsid w:val="00D37B23"/>
    <w:rsid w:val="00D74BE1"/>
    <w:rsid w:val="00DB49C4"/>
    <w:rsid w:val="00DD4783"/>
    <w:rsid w:val="00EE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61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73E"/>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073E"/>
    <w:pPr>
      <w:widowControl w:val="0"/>
      <w:autoSpaceDE w:val="0"/>
      <w:autoSpaceDN w:val="0"/>
      <w:adjustRightInd w:val="0"/>
    </w:pPr>
    <w:rPr>
      <w:rFonts w:ascii="Calibri" w:eastAsia="Times New Roman" w:hAnsi="Calibri" w:cs="Calibri"/>
      <w:lang w:bidi="hi-IN"/>
    </w:rPr>
  </w:style>
  <w:style w:type="table" w:styleId="TableGrid">
    <w:name w:val="Table Grid"/>
    <w:basedOn w:val="TableNormal"/>
    <w:uiPriority w:val="39"/>
    <w:rsid w:val="00B9073E"/>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Hanigan</dc:creator>
  <cp:keywords/>
  <dc:description/>
  <cp:lastModifiedBy>Marina500</cp:lastModifiedBy>
  <cp:revision>2</cp:revision>
  <dcterms:created xsi:type="dcterms:W3CDTF">2021-01-27T20:56:00Z</dcterms:created>
  <dcterms:modified xsi:type="dcterms:W3CDTF">2021-01-27T20:56:00Z</dcterms:modified>
</cp:coreProperties>
</file>