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drawing>
          <wp:inline distT="0" distB="0" distL="0" distR="0">
            <wp:extent cx="922655" cy="92329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922655" cy="923290"/>
                    </a:xfrm>
                    <a:prstGeom prst="rect">
                      <a:avLst/>
                    </a:prstGeom>
                  </pic:spPr>
                </pic:pic>
              </a:graphicData>
            </a:graphic>
          </wp:inline>
        </w:drawing>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Meadowland Subdivision Newsletter</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Volume 5</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March 2010</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t xml:space="preserve">    </w:t>
      </w:r>
    </w:p>
    <w:p>
      <w:pPr>
        <w:pStyle w:val="Normal"/>
        <w:bidi w:val="0"/>
        <w:spacing w:lineRule="auto" w:line="240" w:before="0" w:after="0"/>
        <w:ind w:left="0" w:right="0" w:hanging="0"/>
        <w:jc w:val="center"/>
        <w:rPr/>
      </w:pPr>
      <w:r>
        <w:rPr>
          <w:rFonts w:eastAsia="Courier New" w:cs="Courier New" w:ascii="Courier New" w:hAnsi="Courier New"/>
          <w:b/>
          <w:bCs/>
          <w:color w:val="000000"/>
          <w:sz w:val="18"/>
          <w:szCs w:val="18"/>
          <w:lang w:val="en-US"/>
        </w:rPr>
        <w:t xml:space="preserve">  </w:t>
      </w:r>
      <w:r>
        <w:rPr>
          <w:rFonts w:eastAsia="Courier New" w:cs="Courier New" w:ascii="Courier New" w:hAnsi="Courier New"/>
          <w:b/>
          <w:bCs/>
          <w:color w:val="000000"/>
          <w:sz w:val="32"/>
          <w:szCs w:val="32"/>
          <w:lang w:val="en-US"/>
        </w:rPr>
        <w:t>Welcome Spring!!!</w:t>
      </w:r>
    </w:p>
    <w:p>
      <w:pPr>
        <w:pStyle w:val="Normal"/>
        <w:bidi w:val="0"/>
        <w:spacing w:lineRule="auto" w:line="240" w:before="0" w:after="0"/>
        <w:ind w:left="0" w:right="0" w:hanging="0"/>
        <w:jc w:val="center"/>
        <w:rPr>
          <w:rFonts w:ascii="Courier New" w:hAnsi="Courier New" w:eastAsia="Courier New" w:cs="Courier New"/>
          <w:b/>
          <w:b/>
          <w:bCs/>
          <w:color w:val="000000"/>
          <w:sz w:val="28"/>
          <w:szCs w:val="28"/>
          <w:lang w:val="en-US"/>
        </w:rPr>
      </w:pPr>
      <w:r>
        <w:rPr>
          <w:rFonts w:eastAsia="Courier New" w:cs="Courier New" w:ascii="Courier New" w:hAnsi="Courier New"/>
          <w:b/>
          <w:bCs/>
          <w:color w:val="000000"/>
          <w:sz w:val="28"/>
          <w:szCs w:val="28"/>
          <w:lang w:val="en-US"/>
        </w:rPr>
      </w:r>
    </w:p>
    <w:p>
      <w:pPr>
        <w:pStyle w:val="Normal"/>
        <w:bidi w:val="0"/>
        <w:spacing w:lineRule="auto" w:line="240" w:before="0" w:after="0"/>
        <w:ind w:left="0" w:right="0" w:hanging="0"/>
        <w:jc w:val="left"/>
        <w:rPr/>
      </w:pPr>
      <w:r>
        <w:rPr>
          <w:rFonts w:eastAsia="Courier New" w:cs="Courier New" w:ascii="Courier New" w:hAnsi="Courier New"/>
          <w:color w:val="000000"/>
          <w:sz w:val="28"/>
          <w:szCs w:val="28"/>
          <w:lang w:val="en-US"/>
        </w:rPr>
        <w:t xml:space="preserve">   </w:t>
      </w:r>
      <w:r>
        <w:rPr>
          <w:rFonts w:eastAsia="Courier New" w:cs="Courier New" w:ascii="Courier New" w:hAnsi="Courier New"/>
          <w:color w:val="000000"/>
          <w:sz w:val="20"/>
          <w:szCs w:val="20"/>
          <w:lang w:val="en-US"/>
        </w:rPr>
        <w:t>After a very, very wet winter, Spring appears to have finally arrived. Now is the time to throw out some fertilizer and get your yards ready for the growing season. If you have not already done so, now is the time to focus on spring clean up both in the yards &amp; take care of any minor outside repairs your home may need.</w:t>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t xml:space="preserve">    </w:t>
      </w:r>
      <w:r>
        <w:rPr>
          <w:rFonts w:eastAsia="Courier New" w:cs="Courier New" w:ascii="Courier New" w:hAnsi="Courier New"/>
          <w:color w:val="000000"/>
          <w:sz w:val="20"/>
          <w:szCs w:val="20"/>
          <w:lang w:val="en-US"/>
        </w:rPr>
        <w:t>A reminder that elections for a position on the Board are coming up in April. The position of Secretary is going to be open. Terri Votour, who has resided in Meadowland for many years has graciously agreed to run for this position. We also encourage anyone who has considered becoming involved in your community to take this opportunity to do so.</w:t>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pPr>
      <w:r>
        <w:rPr>
          <w:rFonts w:eastAsia="Courier New" w:cs="Courier New" w:ascii="Courier New" w:hAnsi="Courier New"/>
          <w:color w:val="000000"/>
          <w:sz w:val="20"/>
          <w:szCs w:val="20"/>
          <w:lang w:val="en-US"/>
        </w:rPr>
        <w:t xml:space="preserve">    </w:t>
      </w:r>
      <w:r>
        <w:rPr>
          <w:rFonts w:eastAsia="Courier New" w:cs="Courier New" w:ascii="Courier New" w:hAnsi="Courier New"/>
          <w:color w:val="000000"/>
          <w:sz w:val="20"/>
          <w:szCs w:val="20"/>
          <w:lang w:val="en-US"/>
        </w:rPr>
        <w:t>Also a friendly reminder that invoices for assessment dues will be mailed out by May 1, 2010. These will be due and payable by May 31</w:t>
      </w:r>
      <w:r>
        <w:rPr>
          <w:rFonts w:eastAsia="Courier New" w:cs="Courier New" w:ascii="Courier New" w:hAnsi="Courier New"/>
          <w:color w:val="000000"/>
          <w:sz w:val="20"/>
          <w:szCs w:val="20"/>
          <w:vertAlign w:val="superscript"/>
          <w:lang w:val="en-US"/>
        </w:rPr>
        <w:t>st</w:t>
      </w:r>
      <w:r>
        <w:rPr>
          <w:rFonts w:eastAsia="Courier New" w:cs="Courier New" w:ascii="Courier New" w:hAnsi="Courier New"/>
          <w:color w:val="000000"/>
          <w:sz w:val="20"/>
          <w:szCs w:val="20"/>
          <w:lang w:val="en-US"/>
        </w:rPr>
        <w:t>. As noted in the recent changes to the Bylaws, there will not be any reminder invoices sent.</w:t>
      </w:r>
    </w:p>
    <w:p>
      <w:pPr>
        <w:pStyle w:val="Normal"/>
        <w:bidi w:val="0"/>
        <w:spacing w:lineRule="auto" w:line="240" w:before="0" w:after="0"/>
        <w:ind w:left="0" w:right="0" w:hanging="0"/>
        <w:jc w:val="left"/>
        <w:rPr/>
      </w:pPr>
      <w:r>
        <w:rPr>
          <w:rFonts w:eastAsia="Courier New" w:cs="Courier New" w:ascii="Courier New" w:hAnsi="Courier New"/>
          <w:color w:val="000000"/>
          <w:sz w:val="20"/>
          <w:szCs w:val="20"/>
          <w:lang w:val="en-US"/>
        </w:rPr>
        <w:t>If anyone has a special circumstance that prevents you from paying your annual assessments in a timely fashion, please contact a Board member PRIOR to May 31</w:t>
      </w:r>
      <w:r>
        <w:rPr>
          <w:rFonts w:eastAsia="Courier New" w:cs="Courier New" w:ascii="Courier New" w:hAnsi="Courier New"/>
          <w:color w:val="000000"/>
          <w:sz w:val="20"/>
          <w:szCs w:val="20"/>
          <w:vertAlign w:val="superscript"/>
          <w:lang w:val="en-US"/>
        </w:rPr>
        <w:t>st</w:t>
      </w:r>
      <w:r>
        <w:rPr>
          <w:rFonts w:eastAsia="Courier New" w:cs="Courier New" w:ascii="Courier New" w:hAnsi="Courier New"/>
          <w:color w:val="000000"/>
          <w:sz w:val="20"/>
          <w:szCs w:val="20"/>
          <w:lang w:val="en-US"/>
        </w:rPr>
        <w:t xml:space="preserve"> so that acceptable payment arrangements can be agreed upon.</w:t>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t xml:space="preserve">    </w:t>
      </w:r>
      <w:r>
        <w:rPr>
          <w:rFonts w:eastAsia="Courier New" w:cs="Courier New" w:ascii="Courier New" w:hAnsi="Courier New"/>
          <w:color w:val="000000"/>
          <w:sz w:val="20"/>
          <w:szCs w:val="20"/>
          <w:lang w:val="en-US"/>
        </w:rPr>
        <w:t>We look forward to planning some events this year and encourage and welcome everyone’s participation and any suggestions you may have.</w:t>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t>Sincerely,</w:t>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color w:val="000000"/>
          <w:sz w:val="20"/>
          <w:szCs w:val="20"/>
          <w:lang w:val="en-US"/>
        </w:rPr>
      </w:pPr>
      <w:r>
        <w:rPr>
          <w:rFonts w:eastAsia="Courier New" w:cs="Courier New" w:ascii="Courier New" w:hAnsi="Courier New"/>
          <w:color w:val="000000"/>
          <w:sz w:val="20"/>
          <w:szCs w:val="20"/>
          <w:lang w:val="en-US"/>
        </w:rPr>
        <w:t xml:space="preserve">M.P.O.A. Board </w:t>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 xml:space="preserve">. </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type w:val="nextPage"/>
      <w:pgSz w:w="12240" w:h="15840"/>
      <w:pgMar w:left="1800" w:right="180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Courier New">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