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68" w:rsidRDefault="00940568" w:rsidP="0094056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FW: VA Choice</w:t>
      </w:r>
    </w:p>
    <w:tbl>
      <w:tblPr>
        <w:tblW w:w="0" w:type="auto"/>
        <w:tblCellSpacing w:w="15" w:type="dxa"/>
        <w:tblCellMar>
          <w:left w:w="0" w:type="dxa"/>
          <w:right w:w="0" w:type="dxa"/>
        </w:tblCellMar>
        <w:tblLook w:val="04A0" w:firstRow="1" w:lastRow="0" w:firstColumn="1" w:lastColumn="0" w:noHBand="0" w:noVBand="1"/>
      </w:tblPr>
      <w:tblGrid>
        <w:gridCol w:w="3453"/>
        <w:gridCol w:w="3438"/>
        <w:gridCol w:w="30"/>
        <w:gridCol w:w="2372"/>
        <w:gridCol w:w="41"/>
        <w:gridCol w:w="41"/>
        <w:gridCol w:w="45"/>
      </w:tblGrid>
      <w:tr w:rsidR="00940568" w:rsidTr="00940568">
        <w:trPr>
          <w:gridAfter w:val="5"/>
          <w:tblCellSpacing w:w="15" w:type="dxa"/>
        </w:trPr>
        <w:tc>
          <w:tcPr>
            <w:tcW w:w="0" w:type="auto"/>
            <w:shd w:val="clear" w:color="auto" w:fill="DDDDDD"/>
            <w:vAlign w:val="center"/>
          </w:tcPr>
          <w:p w:rsidR="00940568" w:rsidRDefault="00940568">
            <w:pPr>
              <w:spacing w:after="0" w:line="240" w:lineRule="auto"/>
              <w:rPr>
                <w:rFonts w:ascii="Times New Roman" w:eastAsia="Times New Roman" w:hAnsi="Times New Roman" w:cs="Times New Roman"/>
                <w:color w:val="666666"/>
                <w:sz w:val="24"/>
                <w:szCs w:val="24"/>
              </w:rPr>
            </w:pPr>
          </w:p>
        </w:tc>
        <w:tc>
          <w:tcPr>
            <w:tcW w:w="0" w:type="auto"/>
            <w:shd w:val="clear" w:color="auto" w:fill="DDDDDD"/>
            <w:vAlign w:val="center"/>
          </w:tcPr>
          <w:p w:rsidR="00940568" w:rsidRDefault="00940568">
            <w:pPr>
              <w:spacing w:after="0" w:line="240" w:lineRule="auto"/>
              <w:rPr>
                <w:rFonts w:ascii="Times New Roman" w:eastAsia="Times New Roman" w:hAnsi="Times New Roman" w:cs="Times New Roman"/>
                <w:color w:val="666666"/>
                <w:sz w:val="24"/>
                <w:szCs w:val="24"/>
              </w:rPr>
            </w:pPr>
          </w:p>
        </w:tc>
      </w:tr>
      <w:tr w:rsidR="00940568" w:rsidTr="00940568">
        <w:trPr>
          <w:gridAfter w:val="1"/>
          <w:tblCellSpacing w:w="15" w:type="dxa"/>
        </w:trPr>
        <w:tc>
          <w:tcPr>
            <w:tcW w:w="0" w:type="auto"/>
            <w:gridSpan w:val="3"/>
            <w:vAlign w:val="center"/>
            <w:hideMark/>
          </w:tcPr>
          <w:tbl>
            <w:tblPr>
              <w:tblW w:w="0" w:type="auto"/>
              <w:tblCellSpacing w:w="15" w:type="dxa"/>
              <w:tblCellMar>
                <w:left w:w="0" w:type="dxa"/>
                <w:right w:w="0" w:type="dxa"/>
              </w:tblCellMar>
              <w:tblLook w:val="04A0" w:firstRow="1" w:lastRow="0" w:firstColumn="1" w:lastColumn="0" w:noHBand="0" w:noVBand="1"/>
            </w:tblPr>
            <w:tblGrid>
              <w:gridCol w:w="4429"/>
            </w:tblGrid>
            <w:tr w:rsidR="00940568">
              <w:trPr>
                <w:tblCellSpacing w:w="15" w:type="dxa"/>
              </w:trPr>
              <w:tc>
                <w:tcPr>
                  <w:tcW w:w="0" w:type="auto"/>
                  <w:vAlign w:val="center"/>
                  <w:hideMark/>
                </w:tcPr>
                <w:p w:rsidR="00940568" w:rsidRDefault="0094056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Cornell, Kathy &lt;cornellk@smha.org&gt; </w:t>
                  </w:r>
                </w:p>
              </w:tc>
            </w:tr>
          </w:tbl>
          <w:p w:rsidR="00940568" w:rsidRDefault="00940568">
            <w:pPr>
              <w:spacing w:after="0"/>
              <w:rPr>
                <w:rFonts w:cs="Times New Roman"/>
              </w:rPr>
            </w:pPr>
          </w:p>
        </w:tc>
        <w:tc>
          <w:tcPr>
            <w:tcW w:w="0" w:type="auto"/>
            <w:vAlign w:val="center"/>
            <w:hideMark/>
          </w:tcPr>
          <w:p w:rsidR="00940568" w:rsidRDefault="009405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 10 (1 day ago)</w:t>
            </w:r>
          </w:p>
          <w:p w:rsidR="00940568" w:rsidRDefault="009405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940568" w:rsidRDefault="00940568">
            <w:pPr>
              <w:spacing w:after="0"/>
              <w:rPr>
                <w:rFonts w:cs="Times New Roman"/>
              </w:rPr>
            </w:pPr>
          </w:p>
        </w:tc>
        <w:tc>
          <w:tcPr>
            <w:tcW w:w="0" w:type="auto"/>
            <w:vMerge w:val="restart"/>
            <w:vAlign w:val="center"/>
            <w:hideMark/>
          </w:tcPr>
          <w:p w:rsidR="00940568" w:rsidRDefault="00940568">
            <w:pPr>
              <w:spacing w:after="0"/>
              <w:rPr>
                <w:rFonts w:cs="Times New Roman"/>
              </w:rPr>
            </w:pPr>
          </w:p>
        </w:tc>
      </w:tr>
      <w:tr w:rsidR="00940568" w:rsidTr="00940568">
        <w:trPr>
          <w:gridAfter w:val="1"/>
          <w:tblCellSpacing w:w="15" w:type="dxa"/>
        </w:trPr>
        <w:tc>
          <w:tcPr>
            <w:tcW w:w="0" w:type="auto"/>
            <w:gridSpan w:val="3"/>
            <w:vAlign w:val="center"/>
            <w:hideMark/>
          </w:tcPr>
          <w:p w:rsidR="00940568" w:rsidRDefault="00940568">
            <w:pPr>
              <w:spacing w:after="0"/>
              <w:rPr>
                <w:rFonts w:cs="Times New Roman"/>
              </w:rPr>
            </w:pPr>
          </w:p>
        </w:tc>
        <w:tc>
          <w:tcPr>
            <w:tcW w:w="0" w:type="auto"/>
            <w:vAlign w:val="center"/>
            <w:hideMark/>
          </w:tcPr>
          <w:p w:rsidR="00940568" w:rsidRDefault="00940568">
            <w:pPr>
              <w:spacing w:after="0"/>
              <w:rPr>
                <w:rFonts w:cs="Times New Roman"/>
              </w:rPr>
            </w:pPr>
          </w:p>
        </w:tc>
        <w:tc>
          <w:tcPr>
            <w:tcW w:w="0" w:type="auto"/>
            <w:vAlign w:val="center"/>
            <w:hideMark/>
          </w:tcPr>
          <w:p w:rsidR="00940568" w:rsidRDefault="00940568">
            <w:pPr>
              <w:spacing w:after="0"/>
              <w:rPr>
                <w:rFonts w:cs="Times New Roman"/>
              </w:rPr>
            </w:pPr>
          </w:p>
        </w:tc>
        <w:tc>
          <w:tcPr>
            <w:tcW w:w="0" w:type="auto"/>
            <w:vMerge/>
            <w:vAlign w:val="center"/>
            <w:hideMark/>
          </w:tcPr>
          <w:p w:rsidR="00940568" w:rsidRDefault="00940568">
            <w:pPr>
              <w:spacing w:after="0" w:line="240" w:lineRule="auto"/>
              <w:rPr>
                <w:rFonts w:cs="Times New Roman"/>
              </w:rPr>
            </w:pPr>
          </w:p>
        </w:tc>
      </w:tr>
      <w:tr w:rsidR="00940568" w:rsidTr="00940568">
        <w:trPr>
          <w:tblCellSpacing w:w="15" w:type="dxa"/>
        </w:trPr>
        <w:tc>
          <w:tcPr>
            <w:tcW w:w="0" w:type="auto"/>
            <w:gridSpan w:val="7"/>
            <w:vAlign w:val="center"/>
            <w:hideMark/>
          </w:tcPr>
          <w:p w:rsidR="00940568" w:rsidRDefault="00940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morning-</w:t>
            </w:r>
          </w:p>
          <w:p w:rsidR="00940568" w:rsidRDefault="00940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the VA Navigator for St. Mary’s Healthcare. Kathy Cornell had reached out to me to provide you with some additional information regarding the VA Choice that we are participating with. Below are some fast facts for you to share in the </w:t>
            </w:r>
            <w:proofErr w:type="spellStart"/>
            <w:r>
              <w:rPr>
                <w:rFonts w:ascii="Times New Roman" w:eastAsia="Times New Roman" w:hAnsi="Times New Roman" w:cs="Times New Roman"/>
                <w:sz w:val="24"/>
                <w:szCs w:val="24"/>
              </w:rPr>
              <w:t>news letter</w:t>
            </w:r>
            <w:proofErr w:type="spellEnd"/>
            <w:r>
              <w:rPr>
                <w:rFonts w:ascii="Times New Roman" w:eastAsia="Times New Roman" w:hAnsi="Times New Roman" w:cs="Times New Roman"/>
                <w:sz w:val="24"/>
                <w:szCs w:val="24"/>
              </w:rPr>
              <w:t>.</w:t>
            </w:r>
          </w:p>
          <w:p w:rsidR="00940568" w:rsidRDefault="00940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Veterans need to call </w:t>
            </w:r>
            <w:proofErr w:type="spellStart"/>
            <w:r>
              <w:rPr>
                <w:rFonts w:ascii="Times New Roman" w:eastAsia="Times New Roman" w:hAnsi="Times New Roman" w:cs="Times New Roman"/>
                <w:sz w:val="24"/>
                <w:szCs w:val="24"/>
              </w:rPr>
              <w:t>Healthnet</w:t>
            </w:r>
            <w:proofErr w:type="spellEnd"/>
            <w:r>
              <w:rPr>
                <w:rFonts w:ascii="Times New Roman" w:eastAsia="Times New Roman" w:hAnsi="Times New Roman" w:cs="Times New Roman"/>
                <w:sz w:val="24"/>
                <w:szCs w:val="24"/>
              </w:rPr>
              <w:t xml:space="preserve"> to see if they are eligible.</w:t>
            </w:r>
          </w:p>
          <w:p w:rsidR="00940568" w:rsidRDefault="00940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ways to qualify:</w:t>
            </w:r>
          </w:p>
          <w:p w:rsidR="00940568" w:rsidRDefault="00940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More than 40 miles away from VA</w:t>
            </w:r>
          </w:p>
          <w:p w:rsidR="00940568" w:rsidRDefault="00940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Waiting longer than 30 days for care at the VA</w:t>
            </w:r>
          </w:p>
          <w:p w:rsidR="00940568" w:rsidRDefault="00940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net’s Number is </w:t>
            </w:r>
            <w:hyperlink r:id="rId6" w:tgtFrame="_blank" w:history="1">
              <w:r>
                <w:rPr>
                  <w:rStyle w:val="Hyperlink"/>
                  <w:rFonts w:ascii="Times New Roman" w:eastAsia="Times New Roman" w:hAnsi="Times New Roman" w:cs="Times New Roman"/>
                  <w:sz w:val="24"/>
                  <w:szCs w:val="24"/>
                </w:rPr>
                <w:t>1-866-606-8198</w:t>
              </w:r>
            </w:hyperlink>
          </w:p>
          <w:p w:rsidR="00940568" w:rsidRDefault="00940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you call you will speak to a live person and let them know that you are calling to see if you are eligible for the VA Choice Program. </w:t>
            </w:r>
          </w:p>
          <w:p w:rsidR="00940568" w:rsidRDefault="00940568">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Healthnet</w:t>
            </w:r>
            <w:proofErr w:type="spellEnd"/>
            <w:r>
              <w:rPr>
                <w:rFonts w:ascii="Times New Roman" w:eastAsia="Times New Roman" w:hAnsi="Times New Roman" w:cs="Times New Roman"/>
                <w:sz w:val="24"/>
                <w:szCs w:val="24"/>
              </w:rPr>
              <w:t xml:space="preserve"> will work directly with the VA to see you are eligible.</w:t>
            </w:r>
          </w:p>
          <w:p w:rsidR="00940568" w:rsidRDefault="00940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it has been deemed that you are eligible </w:t>
            </w:r>
            <w:proofErr w:type="spellStart"/>
            <w:r>
              <w:rPr>
                <w:rFonts w:ascii="Times New Roman" w:eastAsia="Times New Roman" w:hAnsi="Times New Roman" w:cs="Times New Roman"/>
                <w:sz w:val="24"/>
                <w:szCs w:val="24"/>
              </w:rPr>
              <w:t>Healthnet</w:t>
            </w:r>
            <w:proofErr w:type="spellEnd"/>
            <w:r>
              <w:rPr>
                <w:rFonts w:ascii="Times New Roman" w:eastAsia="Times New Roman" w:hAnsi="Times New Roman" w:cs="Times New Roman"/>
                <w:sz w:val="24"/>
                <w:szCs w:val="24"/>
              </w:rPr>
              <w:t xml:space="preserve"> will call and set up your appointments.</w:t>
            </w:r>
          </w:p>
          <w:p w:rsidR="00940568" w:rsidRDefault="009405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Blackadder ITC" w:hAnsi="Blackadder ITC"/>
                <w:color w:val="17365D"/>
                <w:sz w:val="27"/>
                <w:szCs w:val="27"/>
              </w:rPr>
              <w:t xml:space="preserve">Heather K. Lopez </w:t>
            </w:r>
            <w:hyperlink r:id="rId7" w:tgtFrame="_blank" w:history="1">
              <w:r>
                <w:rPr>
                  <w:rStyle w:val="Hyperlink"/>
                  <w:rFonts w:ascii="Blackadder ITC" w:hAnsi="Blackadder ITC"/>
                  <w:sz w:val="27"/>
                  <w:szCs w:val="27"/>
                </w:rPr>
                <w:t>B.SC</w:t>
              </w:r>
            </w:hyperlink>
            <w:r>
              <w:rPr>
                <w:rFonts w:ascii="Blackadder ITC" w:hAnsi="Blackadder ITC"/>
                <w:color w:val="17365D"/>
                <w:sz w:val="27"/>
                <w:szCs w:val="27"/>
              </w:rPr>
              <w:t>.</w:t>
            </w:r>
            <w:r>
              <w:rPr>
                <w:color w:val="17365D"/>
              </w:rPr>
              <w:br/>
            </w:r>
            <w:r>
              <w:rPr>
                <w:b/>
                <w:bCs/>
                <w:color w:val="365F91"/>
              </w:rPr>
              <w:t xml:space="preserve">Practice </w:t>
            </w:r>
            <w:proofErr w:type="spellStart"/>
            <w:r>
              <w:rPr>
                <w:b/>
                <w:bCs/>
                <w:color w:val="365F91"/>
              </w:rPr>
              <w:t>Manager~Specialty</w:t>
            </w:r>
            <w:proofErr w:type="spellEnd"/>
            <w:r>
              <w:rPr>
                <w:b/>
                <w:bCs/>
                <w:color w:val="365F91"/>
              </w:rPr>
              <w:t xml:space="preserve"> Care/SMH VA Navigator</w:t>
            </w:r>
            <w:r>
              <w:rPr>
                <w:color w:val="00B050"/>
              </w:rPr>
              <w:br/>
            </w:r>
            <w:r>
              <w:rPr>
                <w:b/>
                <w:bCs/>
                <w:color w:val="808080"/>
              </w:rPr>
              <w:t>427 Guy Park Ave</w:t>
            </w:r>
            <w:r>
              <w:rPr>
                <w:color w:val="808080"/>
              </w:rPr>
              <w:br/>
            </w:r>
            <w:r>
              <w:rPr>
                <w:b/>
                <w:bCs/>
                <w:color w:val="808080"/>
              </w:rPr>
              <w:t>Amsterdam, NY 12010</w:t>
            </w:r>
            <w:r>
              <w:rPr>
                <w:color w:val="00B050"/>
              </w:rPr>
              <w:br/>
            </w:r>
            <w:r>
              <w:rPr>
                <w:b/>
                <w:bCs/>
                <w:color w:val="17365D"/>
              </w:rPr>
              <w:t>Cell:</w:t>
            </w:r>
            <w:hyperlink r:id="rId8" w:tgtFrame="_blank" w:history="1">
              <w:r>
                <w:rPr>
                  <w:rStyle w:val="Hyperlink"/>
                  <w:b/>
                  <w:bCs/>
                </w:rPr>
                <w:t>518-848-6777</w:t>
              </w:r>
            </w:hyperlink>
            <w:r>
              <w:rPr>
                <w:color w:val="17365D"/>
              </w:rPr>
              <w:br/>
            </w:r>
            <w:r>
              <w:rPr>
                <w:b/>
                <w:bCs/>
                <w:color w:val="17365D"/>
              </w:rPr>
              <w:t>Fax:</w:t>
            </w:r>
            <w:hyperlink r:id="rId9" w:tgtFrame="_blank" w:history="1">
              <w:r>
                <w:rPr>
                  <w:rStyle w:val="Hyperlink"/>
                  <w:b/>
                  <w:bCs/>
                </w:rPr>
                <w:t>518-843-0753</w:t>
              </w:r>
            </w:hyperlink>
          </w:p>
        </w:tc>
      </w:tr>
    </w:tbl>
    <w:p w:rsidR="00407827" w:rsidRDefault="00407827">
      <w:bookmarkStart w:id="0" w:name="_GoBack"/>
      <w:bookmarkEnd w:id="0"/>
    </w:p>
    <w:sectPr w:rsidR="0040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68"/>
    <w:rsid w:val="00400FE7"/>
    <w:rsid w:val="00407827"/>
    <w:rsid w:val="0094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0568"/>
    <w:rPr>
      <w:color w:val="0000FF"/>
      <w:u w:val="single"/>
    </w:rPr>
  </w:style>
  <w:style w:type="paragraph" w:styleId="BalloonText">
    <w:name w:val="Balloon Text"/>
    <w:basedOn w:val="Normal"/>
    <w:link w:val="BalloonTextChar"/>
    <w:uiPriority w:val="99"/>
    <w:semiHidden/>
    <w:unhideWhenUsed/>
    <w:rsid w:val="00940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0568"/>
    <w:rPr>
      <w:color w:val="0000FF"/>
      <w:u w:val="single"/>
    </w:rPr>
  </w:style>
  <w:style w:type="paragraph" w:styleId="BalloonText">
    <w:name w:val="Balloon Text"/>
    <w:basedOn w:val="Normal"/>
    <w:link w:val="BalloonTextChar"/>
    <w:uiPriority w:val="99"/>
    <w:semiHidden/>
    <w:unhideWhenUsed/>
    <w:rsid w:val="00940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34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18-848-6777" TargetMode="External"/><Relationship Id="rId3" Type="http://schemas.openxmlformats.org/officeDocument/2006/relationships/settings" Target="settings.xml"/><Relationship Id="rId7" Type="http://schemas.openxmlformats.org/officeDocument/2006/relationships/hyperlink" Target="http://B.S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1-866-606-8198"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518-843-0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1</cp:revision>
  <dcterms:created xsi:type="dcterms:W3CDTF">2016-06-15T15:46:00Z</dcterms:created>
  <dcterms:modified xsi:type="dcterms:W3CDTF">2016-06-15T15:47:00Z</dcterms:modified>
</cp:coreProperties>
</file>