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F64196" w14:textId="77777777" w:rsidR="005F0884" w:rsidRPr="00B45EAE" w:rsidRDefault="005F0884" w:rsidP="005F0884">
      <w:pPr>
        <w:pStyle w:val="NormalWeb"/>
        <w:jc w:val="center"/>
        <w:rPr>
          <w:rFonts w:ascii="Dalek" w:hAnsi="Dalek"/>
          <w:sz w:val="56"/>
          <w:szCs w:val="56"/>
        </w:rPr>
      </w:pPr>
      <w:bookmarkStart w:id="0" w:name="_Hlk79187066"/>
      <w:r w:rsidRPr="00B45EAE">
        <w:rPr>
          <w:rFonts w:ascii="Dalek" w:hAnsi="Dalek"/>
          <w:noProof/>
          <w:sz w:val="56"/>
          <w:szCs w:val="56"/>
        </w:rPr>
        <w:t>OneVision. Supplements</w:t>
      </w:r>
    </w:p>
    <w:bookmarkEnd w:id="0"/>
    <w:p w14:paraId="2F1F75C8" w14:textId="6F8596BF" w:rsidR="005F0884" w:rsidRDefault="005F0884" w:rsidP="000B2732">
      <w:pPr>
        <w:pStyle w:val="NormalWeb"/>
        <w:jc w:val="both"/>
        <w:rPr>
          <w:rFonts w:ascii="Dalek" w:hAnsi="Dalek"/>
          <w:sz w:val="30"/>
          <w:szCs w:val="30"/>
        </w:rPr>
      </w:pPr>
      <w:r>
        <w:rPr>
          <w:noProof/>
        </w:rPr>
        <w:drawing>
          <wp:inline distT="0" distB="0" distL="0" distR="0" wp14:anchorId="22920EF1" wp14:editId="5853FABB">
            <wp:extent cx="5715000" cy="3571875"/>
            <wp:effectExtent l="0" t="0" r="0" b="9525"/>
            <wp:docPr id="11" name="Picture 1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0" cy="3571875"/>
                    </a:xfrm>
                    <a:prstGeom prst="rect">
                      <a:avLst/>
                    </a:prstGeom>
                    <a:noFill/>
                    <a:ln>
                      <a:noFill/>
                    </a:ln>
                  </pic:spPr>
                </pic:pic>
              </a:graphicData>
            </a:graphic>
          </wp:inline>
        </w:drawing>
      </w:r>
    </w:p>
    <w:p w14:paraId="72F51A70" w14:textId="1AE89C93" w:rsidR="005F0884" w:rsidRDefault="005F0884" w:rsidP="000B2732">
      <w:pPr>
        <w:pStyle w:val="NormalWeb"/>
        <w:jc w:val="both"/>
        <w:rPr>
          <w:rFonts w:ascii="Dalek" w:hAnsi="Dalek"/>
          <w:sz w:val="30"/>
          <w:szCs w:val="30"/>
        </w:rPr>
      </w:pPr>
      <w:r>
        <w:rPr>
          <w:rFonts w:ascii="Dalek" w:hAnsi="Dalek"/>
          <w:noProof/>
          <w:sz w:val="30"/>
          <w:szCs w:val="30"/>
        </w:rPr>
        <w:drawing>
          <wp:inline distT="0" distB="0" distL="0" distR="0" wp14:anchorId="68CB6B5F" wp14:editId="771A4D87">
            <wp:extent cx="5731510" cy="276225"/>
            <wp:effectExtent l="0" t="0" r="254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31510" cy="276225"/>
                    </a:xfrm>
                    <a:prstGeom prst="rect">
                      <a:avLst/>
                    </a:prstGeom>
                    <a:noFill/>
                    <a:ln>
                      <a:noFill/>
                    </a:ln>
                  </pic:spPr>
                </pic:pic>
              </a:graphicData>
            </a:graphic>
          </wp:inline>
        </w:drawing>
      </w:r>
    </w:p>
    <w:p w14:paraId="2CC98788" w14:textId="1CF2F14A" w:rsidR="000B2732" w:rsidRPr="000B2732" w:rsidRDefault="000B2732" w:rsidP="000B2732">
      <w:pPr>
        <w:pStyle w:val="NormalWeb"/>
        <w:jc w:val="both"/>
        <w:rPr>
          <w:rFonts w:ascii="Dalek" w:hAnsi="Dalek"/>
          <w:sz w:val="30"/>
          <w:szCs w:val="30"/>
        </w:rPr>
      </w:pPr>
      <w:r w:rsidRPr="000B2732">
        <w:rPr>
          <w:rFonts w:ascii="Dalek" w:hAnsi="Dalek"/>
          <w:sz w:val="30"/>
          <w:szCs w:val="30"/>
        </w:rPr>
        <w:t>OVS SUPERGREENS PLUS+</w:t>
      </w:r>
    </w:p>
    <w:p w14:paraId="4A614067" w14:textId="77777777" w:rsidR="000B2732" w:rsidRPr="000B2732" w:rsidRDefault="000B2732" w:rsidP="000B2732">
      <w:pPr>
        <w:pStyle w:val="NormalWeb"/>
        <w:jc w:val="both"/>
        <w:rPr>
          <w:rFonts w:ascii="Papyrus" w:hAnsi="Papyrus"/>
        </w:rPr>
      </w:pPr>
      <w:r w:rsidRPr="000B2732">
        <w:rPr>
          <w:rFonts w:ascii="Papyrus" w:hAnsi="Papyrus"/>
        </w:rPr>
        <w:t>OVS | Premium Quality SuperGreens Plus+ » surpasses the reputation of antioxidants as the top nutritional powerhouse because they are able to increase exercise tolerance and aid recovery time while you train. With a hefty 5000mg per serving, you can feel confident in this product while you exercise! Studies have shown that OVS SuperGreens Plus+ rank among the top 3 of the world's most nutritious SuperGreen formulations, this makes OVS SuperGreens one of the most healthful Superfood products on the market today. This product is an effective supplement for increasing strength and performance, as well as many other health benefits for professionals or fitness enthusiasts. Here at OVS, we use premium quality ingredients and strict production standards across our entire products range for those seeking and demanding only the best in sports nutrition and supplementation.</w:t>
      </w:r>
    </w:p>
    <w:p w14:paraId="0FF07AA6" w14:textId="77777777" w:rsidR="000B2732" w:rsidRPr="000B2732" w:rsidRDefault="000B2732" w:rsidP="000B2732">
      <w:pPr>
        <w:pStyle w:val="NormalWeb"/>
        <w:jc w:val="both"/>
        <w:rPr>
          <w:rFonts w:ascii="Dalek" w:hAnsi="Dalek"/>
          <w:sz w:val="30"/>
          <w:szCs w:val="30"/>
        </w:rPr>
      </w:pPr>
      <w:r w:rsidRPr="000B2732">
        <w:rPr>
          <w:rFonts w:ascii="Dalek" w:hAnsi="Dalek"/>
          <w:sz w:val="30"/>
          <w:szCs w:val="30"/>
        </w:rPr>
        <w:t>THE OVS DIFFERENCE.</w:t>
      </w:r>
    </w:p>
    <w:p w14:paraId="21A16304" w14:textId="471D1DB1" w:rsidR="000B2732" w:rsidRPr="000B2732" w:rsidRDefault="005F0884" w:rsidP="000B2732">
      <w:pPr>
        <w:pStyle w:val="NormalWeb"/>
        <w:jc w:val="both"/>
        <w:rPr>
          <w:rFonts w:ascii="Dalek" w:hAnsi="Dalek"/>
          <w:sz w:val="30"/>
          <w:szCs w:val="30"/>
        </w:rPr>
      </w:pPr>
      <w:r>
        <w:rPr>
          <w:rFonts w:ascii="Dalek" w:hAnsi="Dalek"/>
          <w:noProof/>
          <w:sz w:val="30"/>
          <w:szCs w:val="30"/>
        </w:rPr>
        <w:lastRenderedPageBreak/>
        <w:drawing>
          <wp:inline distT="0" distB="0" distL="0" distR="0" wp14:anchorId="4308EDA3" wp14:editId="149A9B3B">
            <wp:extent cx="5731510" cy="276225"/>
            <wp:effectExtent l="0" t="0" r="254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31510" cy="276225"/>
                    </a:xfrm>
                    <a:prstGeom prst="rect">
                      <a:avLst/>
                    </a:prstGeom>
                    <a:noFill/>
                    <a:ln>
                      <a:noFill/>
                    </a:ln>
                  </pic:spPr>
                </pic:pic>
              </a:graphicData>
            </a:graphic>
          </wp:inline>
        </w:drawing>
      </w:r>
      <w:r w:rsidR="000B2732" w:rsidRPr="000B2732">
        <w:rPr>
          <w:rFonts w:ascii="Dalek" w:hAnsi="Dalek"/>
          <w:sz w:val="30"/>
          <w:szCs w:val="30"/>
        </w:rPr>
        <w:t>What are OVS SuperGreens Plus+ ?</w:t>
      </w:r>
    </w:p>
    <w:p w14:paraId="4760625A" w14:textId="77777777" w:rsidR="000B2732" w:rsidRPr="000B2732" w:rsidRDefault="000B2732" w:rsidP="000B2732">
      <w:pPr>
        <w:pStyle w:val="NormalWeb"/>
        <w:jc w:val="both"/>
        <w:rPr>
          <w:rFonts w:ascii="Papyrus" w:hAnsi="Papyrus"/>
        </w:rPr>
      </w:pPr>
      <w:r w:rsidRPr="000B2732">
        <w:rPr>
          <w:rFonts w:ascii="Papyrus" w:hAnsi="Papyrus"/>
        </w:rPr>
        <w:t>OVS SuperGreens Plus+ Formula is an all-natural vitamin-rich Superfood combining high-quality alkalizing greens into a powerfully formulated nutritional complex. Plus, we’ve added high-purity green tea extract and naturally infused it into a delicious mint flavor.</w:t>
      </w:r>
    </w:p>
    <w:p w14:paraId="57A9DEA0" w14:textId="77777777" w:rsidR="000B2732" w:rsidRPr="000B2732" w:rsidRDefault="000B2732" w:rsidP="000B2732">
      <w:pPr>
        <w:pStyle w:val="NormalWeb"/>
        <w:jc w:val="both"/>
        <w:rPr>
          <w:rFonts w:ascii="Papyrus" w:hAnsi="Papyrus"/>
        </w:rPr>
      </w:pPr>
      <w:r w:rsidRPr="000B2732">
        <w:rPr>
          <w:rFonts w:ascii="Papyrus" w:hAnsi="Papyrus"/>
        </w:rPr>
        <w:t>SuperGreens are a type of greens that offer high-quality nutrients and typically refer to three types of green: algae, cereal grasses, and other dark leafy vegetables - but not all greens are classified as SuperGreens, the term "supergreens" typically refers to a small group of greens from the algae and cereal grass families.</w:t>
      </w:r>
    </w:p>
    <w:p w14:paraId="2ACE885A" w14:textId="77777777" w:rsidR="000B2732" w:rsidRPr="000B2732" w:rsidRDefault="000B2732" w:rsidP="000B2732">
      <w:pPr>
        <w:pStyle w:val="NormalWeb"/>
        <w:jc w:val="both"/>
        <w:rPr>
          <w:rFonts w:ascii="Papyrus" w:hAnsi="Papyrus"/>
        </w:rPr>
      </w:pPr>
      <w:r w:rsidRPr="000B2732">
        <w:rPr>
          <w:rFonts w:ascii="Papyrus" w:hAnsi="Papyrus"/>
        </w:rPr>
        <w:t>Adding superfood powders to your diet can be a good way to up your nutrient intake and ensure you are getting all the nutrients you need from food. Australians often don't consume enough vegetables and greens, but you can change that with OVS SuperGreens Plus+. We provide an easy way to increase your intake of greens.</w:t>
      </w:r>
    </w:p>
    <w:p w14:paraId="691615D0" w14:textId="0A41E9B9" w:rsidR="000B2732" w:rsidRPr="000B2732" w:rsidRDefault="005F0884" w:rsidP="000B2732">
      <w:pPr>
        <w:pStyle w:val="NormalWeb"/>
        <w:jc w:val="both"/>
        <w:rPr>
          <w:rFonts w:ascii="Dalek" w:hAnsi="Dalek"/>
          <w:sz w:val="30"/>
          <w:szCs w:val="30"/>
        </w:rPr>
      </w:pPr>
      <w:r>
        <w:rPr>
          <w:rFonts w:ascii="Dalek" w:hAnsi="Dalek"/>
          <w:noProof/>
          <w:sz w:val="30"/>
          <w:szCs w:val="30"/>
        </w:rPr>
        <w:drawing>
          <wp:inline distT="0" distB="0" distL="0" distR="0" wp14:anchorId="1DB01608" wp14:editId="2A00F2F9">
            <wp:extent cx="5731510" cy="276225"/>
            <wp:effectExtent l="0" t="0" r="254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31510" cy="276225"/>
                    </a:xfrm>
                    <a:prstGeom prst="rect">
                      <a:avLst/>
                    </a:prstGeom>
                    <a:noFill/>
                    <a:ln>
                      <a:noFill/>
                    </a:ln>
                  </pic:spPr>
                </pic:pic>
              </a:graphicData>
            </a:graphic>
          </wp:inline>
        </w:drawing>
      </w:r>
      <w:r w:rsidR="000B2732" w:rsidRPr="000B2732">
        <w:rPr>
          <w:rFonts w:ascii="Dalek" w:hAnsi="Dalek"/>
          <w:sz w:val="30"/>
          <w:szCs w:val="30"/>
        </w:rPr>
        <w:t>What are the benefits of OVS SuperGreens Plus+ ?</w:t>
      </w:r>
    </w:p>
    <w:p w14:paraId="0F4FBC5C" w14:textId="77777777" w:rsidR="000B2732" w:rsidRPr="000B2732" w:rsidRDefault="000B2732" w:rsidP="000B2732">
      <w:pPr>
        <w:pStyle w:val="NormalWeb"/>
        <w:jc w:val="both"/>
        <w:rPr>
          <w:rFonts w:ascii="Papyrus" w:hAnsi="Papyrus"/>
        </w:rPr>
      </w:pPr>
      <w:r w:rsidRPr="000B2732">
        <w:rPr>
          <w:rFonts w:ascii="Papyrus" w:hAnsi="Papyrus"/>
        </w:rPr>
        <w:t>Barley and Wheat Grass have been included because they influence free radicals, reduce inflammation, and provide a wide range of minerals and vitamins. To add more variety, we have also chosen to include Spirulina as it is a complete source of essential B-vitamins and minerals. Finally, high purity green tea extract (90%), which is well known for its anti-oxidant and fat burning qualities, has been included. OVS SuperGreens Plus+ is a great choice for supplementation, as research shows that it provides the body with more minerals and vitamins extracted from natural sources which are better utilized by the body.</w:t>
      </w:r>
    </w:p>
    <w:p w14:paraId="00F9C934" w14:textId="77777777" w:rsidR="000B2732" w:rsidRPr="000B2732" w:rsidRDefault="000B2732" w:rsidP="000B2732">
      <w:pPr>
        <w:pStyle w:val="NormalWeb"/>
        <w:jc w:val="both"/>
        <w:rPr>
          <w:rFonts w:ascii="Papyrus" w:hAnsi="Papyrus"/>
        </w:rPr>
      </w:pPr>
      <w:r w:rsidRPr="000B2732">
        <w:rPr>
          <w:rFonts w:ascii="Papyrus" w:hAnsi="Papyrus"/>
        </w:rPr>
        <w:t>It can be added to any smoothie, yoghurt dish or protein shake.</w:t>
      </w:r>
    </w:p>
    <w:p w14:paraId="1DF8BF07" w14:textId="017600AB" w:rsidR="000B2732" w:rsidRPr="000B2732" w:rsidRDefault="005F0884" w:rsidP="000B2732">
      <w:pPr>
        <w:pStyle w:val="NormalWeb"/>
        <w:jc w:val="both"/>
        <w:rPr>
          <w:rFonts w:ascii="Dalek" w:hAnsi="Dalek"/>
          <w:sz w:val="30"/>
          <w:szCs w:val="30"/>
        </w:rPr>
      </w:pPr>
      <w:r>
        <w:rPr>
          <w:rFonts w:ascii="Dalek" w:hAnsi="Dalek"/>
          <w:noProof/>
          <w:sz w:val="30"/>
          <w:szCs w:val="30"/>
        </w:rPr>
        <w:drawing>
          <wp:inline distT="0" distB="0" distL="0" distR="0" wp14:anchorId="27045B2B" wp14:editId="0CCE0408">
            <wp:extent cx="5731510" cy="276225"/>
            <wp:effectExtent l="0" t="0" r="254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31510" cy="276225"/>
                    </a:xfrm>
                    <a:prstGeom prst="rect">
                      <a:avLst/>
                    </a:prstGeom>
                    <a:noFill/>
                    <a:ln>
                      <a:noFill/>
                    </a:ln>
                  </pic:spPr>
                </pic:pic>
              </a:graphicData>
            </a:graphic>
          </wp:inline>
        </w:drawing>
      </w:r>
      <w:r w:rsidR="000B2732" w:rsidRPr="000B2732">
        <w:rPr>
          <w:rFonts w:ascii="Dalek" w:hAnsi="Dalek"/>
          <w:sz w:val="30"/>
          <w:szCs w:val="30"/>
        </w:rPr>
        <w:t>The Science behind OVS SuperGreens Plus+</w:t>
      </w:r>
    </w:p>
    <w:p w14:paraId="6AC52467" w14:textId="77777777" w:rsidR="000B2732" w:rsidRPr="000B2732" w:rsidRDefault="00463D16" w:rsidP="000B2732">
      <w:pPr>
        <w:numPr>
          <w:ilvl w:val="0"/>
          <w:numId w:val="1"/>
        </w:numPr>
        <w:spacing w:before="100" w:beforeAutospacing="1" w:after="100" w:afterAutospacing="1" w:line="240" w:lineRule="auto"/>
        <w:jc w:val="both"/>
        <w:rPr>
          <w:rFonts w:ascii="Papyrus" w:hAnsi="Papyrus"/>
        </w:rPr>
      </w:pPr>
      <w:hyperlink r:id="rId7" w:tgtFrame="_blank" w:history="1">
        <w:r w:rsidR="000B2732" w:rsidRPr="000B2732">
          <w:rPr>
            <w:rStyle w:val="Hyperlink"/>
            <w:rFonts w:ascii="Papyrus" w:hAnsi="Papyrus"/>
          </w:rPr>
          <w:t>https://www.ncbi.nlm.nih.gov/pubmed/20010119</w:t>
        </w:r>
      </w:hyperlink>
    </w:p>
    <w:p w14:paraId="28127619" w14:textId="77777777" w:rsidR="000B2732" w:rsidRPr="000B2732" w:rsidRDefault="00463D16" w:rsidP="000B2732">
      <w:pPr>
        <w:numPr>
          <w:ilvl w:val="0"/>
          <w:numId w:val="1"/>
        </w:numPr>
        <w:spacing w:before="100" w:beforeAutospacing="1" w:after="100" w:afterAutospacing="1" w:line="240" w:lineRule="auto"/>
        <w:jc w:val="both"/>
        <w:rPr>
          <w:rFonts w:ascii="Papyrus" w:hAnsi="Papyrus"/>
        </w:rPr>
      </w:pPr>
      <w:hyperlink r:id="rId8" w:tgtFrame="_blank" w:history="1">
        <w:r w:rsidR="000B2732" w:rsidRPr="000B2732">
          <w:rPr>
            <w:rStyle w:val="Hyperlink"/>
            <w:rFonts w:ascii="Papyrus" w:hAnsi="Papyrus"/>
          </w:rPr>
          <w:t>https://www.ncbi.nlm.nih.gov/pubmed/16944194</w:t>
        </w:r>
      </w:hyperlink>
    </w:p>
    <w:p w14:paraId="674963E3" w14:textId="77777777" w:rsidR="000B2732" w:rsidRPr="000B2732" w:rsidRDefault="00463D16" w:rsidP="000B2732">
      <w:pPr>
        <w:numPr>
          <w:ilvl w:val="0"/>
          <w:numId w:val="1"/>
        </w:numPr>
        <w:spacing w:before="100" w:beforeAutospacing="1" w:after="100" w:afterAutospacing="1" w:line="240" w:lineRule="auto"/>
        <w:jc w:val="both"/>
        <w:rPr>
          <w:rFonts w:ascii="Papyrus" w:hAnsi="Papyrus"/>
        </w:rPr>
      </w:pPr>
      <w:hyperlink r:id="rId9" w:tgtFrame="_blank" w:history="1">
        <w:r w:rsidR="000B2732" w:rsidRPr="000B2732">
          <w:rPr>
            <w:rStyle w:val="Hyperlink"/>
            <w:rFonts w:ascii="Papyrus" w:hAnsi="Papyrus"/>
          </w:rPr>
          <w:t>https://www.ncbi.nlm.nih.gov/pubmed/17557985</w:t>
        </w:r>
      </w:hyperlink>
    </w:p>
    <w:p w14:paraId="0589EE42" w14:textId="38BF32F6" w:rsidR="000B2732" w:rsidRPr="000B2732" w:rsidRDefault="000B2732" w:rsidP="000B2732">
      <w:pPr>
        <w:numPr>
          <w:ilvl w:val="0"/>
          <w:numId w:val="1"/>
        </w:numPr>
        <w:spacing w:before="100" w:beforeAutospacing="1" w:after="100" w:afterAutospacing="1" w:line="240" w:lineRule="auto"/>
        <w:jc w:val="both"/>
        <w:rPr>
          <w:rFonts w:ascii="Papyrus" w:hAnsi="Papyrus"/>
        </w:rPr>
      </w:pPr>
      <w:r w:rsidRPr="000B2732">
        <w:rPr>
          <w:rFonts w:ascii="Papyrus" w:hAnsi="Papyrus"/>
        </w:rPr>
        <w:lastRenderedPageBreak/>
        <w:t xml:space="preserve">‘ The continuous ingestion of a GTE (Green Tea Extract) high in catechins led to a reduction in body fat, SBP, and LDL cholesterol, suggesting that the ingestion of such an extract contributes to a decrease in obesity and cardiovascular disease risks. </w:t>
      </w:r>
    </w:p>
    <w:p w14:paraId="178617F2" w14:textId="77777777" w:rsidR="000B2732" w:rsidRPr="000B2732" w:rsidRDefault="000B2732" w:rsidP="000B2732">
      <w:pPr>
        <w:pStyle w:val="NormalWeb"/>
        <w:jc w:val="both"/>
        <w:rPr>
          <w:rFonts w:ascii="Papyrus" w:hAnsi="Papyrus"/>
        </w:rPr>
      </w:pPr>
      <w:r w:rsidRPr="000B2732">
        <w:rPr>
          <w:rFonts w:ascii="Papyrus" w:hAnsi="Papyrus"/>
        </w:rPr>
        <w:t xml:space="preserve">‘If you’re looking for a comprehensive fat burning formulation, see our </w:t>
      </w:r>
      <w:r w:rsidRPr="000B2732">
        <w:rPr>
          <w:rStyle w:val="Strong"/>
          <w:rFonts w:ascii="Papyrus" w:hAnsi="Papyrus"/>
        </w:rPr>
        <w:t>Critical Cuts</w:t>
      </w:r>
      <w:r w:rsidRPr="000B2732">
        <w:rPr>
          <w:rFonts w:ascii="Papyrus" w:hAnsi="Papyrus"/>
        </w:rPr>
        <w:t xml:space="preserve"> formulation.</w:t>
      </w:r>
    </w:p>
    <w:p w14:paraId="6211A9A5" w14:textId="567D6745" w:rsidR="000B2732" w:rsidRPr="000B2732" w:rsidRDefault="005F0884" w:rsidP="000B2732">
      <w:pPr>
        <w:pStyle w:val="NormalWeb"/>
        <w:jc w:val="both"/>
        <w:rPr>
          <w:rFonts w:ascii="Dalek" w:hAnsi="Dalek"/>
          <w:sz w:val="30"/>
          <w:szCs w:val="30"/>
        </w:rPr>
      </w:pPr>
      <w:r>
        <w:rPr>
          <w:rFonts w:ascii="Dalek" w:hAnsi="Dalek"/>
          <w:noProof/>
          <w:sz w:val="30"/>
          <w:szCs w:val="30"/>
        </w:rPr>
        <w:drawing>
          <wp:inline distT="0" distB="0" distL="0" distR="0" wp14:anchorId="23EF9D08" wp14:editId="73198DA3">
            <wp:extent cx="5731510" cy="276225"/>
            <wp:effectExtent l="0" t="0" r="254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31510" cy="276225"/>
                    </a:xfrm>
                    <a:prstGeom prst="rect">
                      <a:avLst/>
                    </a:prstGeom>
                    <a:noFill/>
                    <a:ln>
                      <a:noFill/>
                    </a:ln>
                  </pic:spPr>
                </pic:pic>
              </a:graphicData>
            </a:graphic>
          </wp:inline>
        </w:drawing>
      </w:r>
      <w:r w:rsidR="000B2732" w:rsidRPr="000B2732">
        <w:rPr>
          <w:rFonts w:ascii="Dalek" w:hAnsi="Dalek"/>
          <w:sz w:val="30"/>
          <w:szCs w:val="30"/>
        </w:rPr>
        <w:t>FAQ'S</w:t>
      </w:r>
    </w:p>
    <w:p w14:paraId="5AA5FB40" w14:textId="77777777" w:rsidR="000B2732" w:rsidRPr="000B2732" w:rsidRDefault="000B2732" w:rsidP="000B2732">
      <w:pPr>
        <w:pStyle w:val="NormalWeb"/>
        <w:jc w:val="both"/>
        <w:rPr>
          <w:rFonts w:ascii="Dalek" w:hAnsi="Dalek"/>
          <w:sz w:val="30"/>
          <w:szCs w:val="30"/>
        </w:rPr>
      </w:pPr>
      <w:r w:rsidRPr="000B2732">
        <w:rPr>
          <w:rFonts w:ascii="Dalek" w:hAnsi="Dalek"/>
          <w:sz w:val="30"/>
          <w:szCs w:val="30"/>
        </w:rPr>
        <w:t>Additional health benefits of OVS Super Greens Plus+ ?</w:t>
      </w:r>
    </w:p>
    <w:p w14:paraId="2CA4BE10" w14:textId="77777777" w:rsidR="000B2732" w:rsidRPr="000B2732" w:rsidRDefault="000B2732" w:rsidP="000B2732">
      <w:pPr>
        <w:pStyle w:val="NormalWeb"/>
        <w:jc w:val="both"/>
        <w:rPr>
          <w:rFonts w:ascii="Papyrus" w:hAnsi="Papyrus"/>
        </w:rPr>
      </w:pPr>
      <w:r w:rsidRPr="000B2732">
        <w:rPr>
          <w:rFonts w:ascii="Papyrus" w:hAnsi="Papyrus"/>
        </w:rPr>
        <w:t>OVS SuperGreens are packed with vitamins, minerals and fiber but low in calories. Eating a diet rich in leafy greens can offer numerous health benefits including reduced risk of obesity, heart disease, high blood pressure and mental decline.</w:t>
      </w:r>
    </w:p>
    <w:p w14:paraId="471C304C" w14:textId="77777777" w:rsidR="000B2732" w:rsidRPr="000B2732" w:rsidRDefault="000B2732" w:rsidP="000B2732">
      <w:pPr>
        <w:pStyle w:val="NormalWeb"/>
        <w:jc w:val="both"/>
        <w:rPr>
          <w:rFonts w:ascii="Dalek" w:hAnsi="Dalek"/>
          <w:sz w:val="30"/>
          <w:szCs w:val="30"/>
        </w:rPr>
      </w:pPr>
      <w:r w:rsidRPr="000B2732">
        <w:rPr>
          <w:rFonts w:ascii="Dalek" w:hAnsi="Dalek"/>
          <w:sz w:val="30"/>
          <w:szCs w:val="30"/>
        </w:rPr>
        <w:t>Do super greens help with inflammation?</w:t>
      </w:r>
    </w:p>
    <w:p w14:paraId="1F75AE33" w14:textId="77777777" w:rsidR="000B2732" w:rsidRPr="000B2732" w:rsidRDefault="000B2732" w:rsidP="000B2732">
      <w:pPr>
        <w:pStyle w:val="NormalWeb"/>
        <w:jc w:val="both"/>
        <w:rPr>
          <w:rFonts w:ascii="Papyrus" w:hAnsi="Papyrus"/>
        </w:rPr>
      </w:pPr>
      <w:r w:rsidRPr="000B2732">
        <w:rPr>
          <w:rFonts w:ascii="Papyrus" w:hAnsi="Papyrus"/>
        </w:rPr>
        <w:t>SuperGreens have high concentrations of chlorophyll and antioxidants. Due to their highly concentrated nutrient profile, SuperGreens are believed to help boost the immune system, reduce inflammation, detoxify the body, and promote healthy digestion.</w:t>
      </w:r>
    </w:p>
    <w:p w14:paraId="00A8A529" w14:textId="77777777" w:rsidR="000B2732" w:rsidRPr="000B2732" w:rsidRDefault="000B2732" w:rsidP="000B2732">
      <w:pPr>
        <w:pStyle w:val="NormalWeb"/>
        <w:jc w:val="both"/>
        <w:rPr>
          <w:rFonts w:ascii="Dalek" w:hAnsi="Dalek"/>
          <w:sz w:val="30"/>
          <w:szCs w:val="30"/>
        </w:rPr>
      </w:pPr>
      <w:r w:rsidRPr="000B2732">
        <w:rPr>
          <w:rFonts w:ascii="Dalek" w:hAnsi="Dalek"/>
          <w:sz w:val="30"/>
          <w:szCs w:val="30"/>
        </w:rPr>
        <w:t>When is the best time to consume OVS SuperGreens Plus+ ?</w:t>
      </w:r>
    </w:p>
    <w:p w14:paraId="60D4C612" w14:textId="77777777" w:rsidR="000B2732" w:rsidRPr="000B2732" w:rsidRDefault="000B2732" w:rsidP="000B2732">
      <w:pPr>
        <w:pStyle w:val="NormalWeb"/>
        <w:jc w:val="both"/>
        <w:rPr>
          <w:rFonts w:ascii="Papyrus" w:hAnsi="Papyrus"/>
        </w:rPr>
      </w:pPr>
      <w:r w:rsidRPr="000B2732">
        <w:rPr>
          <w:rFonts w:ascii="Papyrus" w:hAnsi="Papyrus"/>
        </w:rPr>
        <w:t>There is no single, magical time to drink your greens. However, there are some important times when you should consider drinking greens: first thing in the morning and before dinner.</w:t>
      </w:r>
    </w:p>
    <w:p w14:paraId="5DBF98E0" w14:textId="77777777" w:rsidR="000B2732" w:rsidRPr="000B2732" w:rsidRDefault="000B2732" w:rsidP="000B2732">
      <w:pPr>
        <w:pStyle w:val="NormalWeb"/>
        <w:jc w:val="both"/>
        <w:rPr>
          <w:rFonts w:ascii="Papyrus" w:hAnsi="Papyrus"/>
        </w:rPr>
      </w:pPr>
      <w:r w:rsidRPr="000B2732">
        <w:rPr>
          <w:rFonts w:ascii="Papyrus" w:hAnsi="Papyrus"/>
        </w:rPr>
        <w:t>Doing so will re-hydrate your liver, balance blood sugar levels and give you an energy boost for the rest of your day.</w:t>
      </w:r>
    </w:p>
    <w:p w14:paraId="1A58A3BE" w14:textId="77777777" w:rsidR="000B2732" w:rsidRPr="000B2732" w:rsidRDefault="000B2732" w:rsidP="000B2732">
      <w:pPr>
        <w:pStyle w:val="NormalWeb"/>
        <w:jc w:val="both"/>
        <w:rPr>
          <w:rFonts w:ascii="Dalek" w:hAnsi="Dalek"/>
          <w:sz w:val="30"/>
          <w:szCs w:val="30"/>
        </w:rPr>
      </w:pPr>
      <w:r w:rsidRPr="000B2732">
        <w:rPr>
          <w:rFonts w:ascii="Dalek" w:hAnsi="Dalek"/>
          <w:sz w:val="30"/>
          <w:szCs w:val="30"/>
        </w:rPr>
        <w:t>Are green powders worth it?</w:t>
      </w:r>
    </w:p>
    <w:p w14:paraId="558E65BF" w14:textId="77777777" w:rsidR="000B2732" w:rsidRPr="000B2732" w:rsidRDefault="000B2732" w:rsidP="000B2732">
      <w:pPr>
        <w:pStyle w:val="NormalWeb"/>
        <w:jc w:val="both"/>
        <w:rPr>
          <w:rFonts w:ascii="Papyrus" w:hAnsi="Papyrus"/>
        </w:rPr>
      </w:pPr>
      <w:r w:rsidRPr="000B2732">
        <w:rPr>
          <w:rFonts w:ascii="Papyrus" w:hAnsi="Papyrus"/>
        </w:rPr>
        <w:t>Though they will never replace a diet rich in fruit and vegetables, green powders make an excellent option for athletes on the go. Having one of these products on hand may be useful when you are traveling or find it difficult to buy fresh produce.</w:t>
      </w:r>
    </w:p>
    <w:p w14:paraId="52E2334B" w14:textId="77777777" w:rsidR="000B2732" w:rsidRPr="000B2732" w:rsidRDefault="000B2732" w:rsidP="000B2732">
      <w:pPr>
        <w:pStyle w:val="NormalWeb"/>
        <w:jc w:val="both"/>
        <w:rPr>
          <w:rFonts w:ascii="Papyrus" w:hAnsi="Papyrus"/>
        </w:rPr>
      </w:pPr>
      <w:r w:rsidRPr="000B2732">
        <w:rPr>
          <w:rFonts w:ascii="Papyrus" w:hAnsi="Papyrus"/>
        </w:rPr>
        <w:t xml:space="preserve">The nutritional benefits provided by green powder supplements can be beneficial in meeting your nutritional needs. Doctors recommend and agree that the ingredients </w:t>
      </w:r>
      <w:r w:rsidRPr="000B2732">
        <w:rPr>
          <w:rFonts w:ascii="Papyrus" w:hAnsi="Papyrus"/>
        </w:rPr>
        <w:lastRenderedPageBreak/>
        <w:t>included within our OVS SuperGreens Plus+ formulation can be a great way to supplement your dietary needs from the extra vitamins and antioxidants being provided.</w:t>
      </w:r>
    </w:p>
    <w:p w14:paraId="2522932F" w14:textId="365B9662" w:rsidR="000B2732" w:rsidRPr="000B2732" w:rsidRDefault="005F0884" w:rsidP="000B2732">
      <w:pPr>
        <w:pStyle w:val="NormalWeb"/>
        <w:jc w:val="both"/>
        <w:rPr>
          <w:rFonts w:ascii="Dalek" w:hAnsi="Dalek"/>
          <w:sz w:val="30"/>
          <w:szCs w:val="30"/>
        </w:rPr>
      </w:pPr>
      <w:r>
        <w:rPr>
          <w:rFonts w:ascii="Dalek" w:hAnsi="Dalek"/>
          <w:noProof/>
          <w:sz w:val="30"/>
          <w:szCs w:val="30"/>
        </w:rPr>
        <w:drawing>
          <wp:inline distT="0" distB="0" distL="0" distR="0" wp14:anchorId="72A5044A" wp14:editId="474A8374">
            <wp:extent cx="5731510" cy="276225"/>
            <wp:effectExtent l="0" t="0" r="254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31510" cy="276225"/>
                    </a:xfrm>
                    <a:prstGeom prst="rect">
                      <a:avLst/>
                    </a:prstGeom>
                    <a:noFill/>
                    <a:ln>
                      <a:noFill/>
                    </a:ln>
                  </pic:spPr>
                </pic:pic>
              </a:graphicData>
            </a:graphic>
          </wp:inline>
        </w:drawing>
      </w:r>
      <w:r w:rsidR="000B2732" w:rsidRPr="000B2732">
        <w:rPr>
          <w:rFonts w:ascii="Dalek" w:hAnsi="Dalek"/>
          <w:sz w:val="30"/>
          <w:szCs w:val="30"/>
        </w:rPr>
        <w:t>THE OVS DIFFERENCE</w:t>
      </w:r>
    </w:p>
    <w:p w14:paraId="3A754745" w14:textId="77777777" w:rsidR="000B2732" w:rsidRPr="000B2732" w:rsidRDefault="000B2732" w:rsidP="000B2732">
      <w:pPr>
        <w:pStyle w:val="NormalWeb"/>
        <w:jc w:val="both"/>
        <w:rPr>
          <w:rFonts w:ascii="Papyrus" w:hAnsi="Papyrus"/>
        </w:rPr>
      </w:pPr>
      <w:r w:rsidRPr="000B2732">
        <w:rPr>
          <w:rFonts w:ascii="Papyrus" w:hAnsi="Papyrus"/>
        </w:rPr>
        <w:t>In order to ensure utmost customer satisfaction, we pride ourselves on a service that is based on high-end products. We are able to keep our quality high because we rely on three cornerstones: tailored manufacturing, raw ingredient traceability, and laboratory tested supplements. Our business is committed to maintaining the strictest quality control standards and we ensure all of our products are 100% exact to specification.</w:t>
      </w:r>
    </w:p>
    <w:p w14:paraId="55814461" w14:textId="10A1DA8D" w:rsidR="000B2732" w:rsidRPr="000B2732" w:rsidRDefault="005F0884" w:rsidP="000B2732">
      <w:pPr>
        <w:pStyle w:val="NormalWeb"/>
        <w:jc w:val="both"/>
        <w:rPr>
          <w:rFonts w:ascii="Dalek" w:hAnsi="Dalek"/>
          <w:sz w:val="30"/>
          <w:szCs w:val="30"/>
        </w:rPr>
      </w:pPr>
      <w:r>
        <w:rPr>
          <w:rFonts w:ascii="Dalek" w:hAnsi="Dalek"/>
          <w:noProof/>
          <w:sz w:val="30"/>
          <w:szCs w:val="30"/>
        </w:rPr>
        <w:drawing>
          <wp:inline distT="0" distB="0" distL="0" distR="0" wp14:anchorId="2C4A0BCC" wp14:editId="4C0F00ED">
            <wp:extent cx="5731510" cy="276225"/>
            <wp:effectExtent l="0" t="0" r="254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31510" cy="276225"/>
                    </a:xfrm>
                    <a:prstGeom prst="rect">
                      <a:avLst/>
                    </a:prstGeom>
                    <a:noFill/>
                    <a:ln>
                      <a:noFill/>
                    </a:ln>
                  </pic:spPr>
                </pic:pic>
              </a:graphicData>
            </a:graphic>
          </wp:inline>
        </w:drawing>
      </w:r>
      <w:r w:rsidR="000B2732" w:rsidRPr="000B2732">
        <w:rPr>
          <w:rFonts w:ascii="Dalek" w:hAnsi="Dalek"/>
          <w:sz w:val="30"/>
          <w:szCs w:val="30"/>
        </w:rPr>
        <w:t>DIRECTIONS &amp; INGREDIENTS</w:t>
      </w:r>
    </w:p>
    <w:p w14:paraId="5B291A99" w14:textId="77777777" w:rsidR="000B2732" w:rsidRPr="000B2732" w:rsidRDefault="000B2732" w:rsidP="000B2732">
      <w:pPr>
        <w:pStyle w:val="NormalWeb"/>
        <w:jc w:val="both"/>
        <w:rPr>
          <w:rFonts w:ascii="Dalek" w:hAnsi="Dalek"/>
          <w:sz w:val="30"/>
          <w:szCs w:val="30"/>
        </w:rPr>
      </w:pPr>
      <w:r w:rsidRPr="000B2732">
        <w:rPr>
          <w:rFonts w:ascii="Dalek" w:hAnsi="Dalek"/>
          <w:sz w:val="30"/>
          <w:szCs w:val="30"/>
        </w:rPr>
        <w:t>Directions</w:t>
      </w:r>
    </w:p>
    <w:p w14:paraId="52EE45DC" w14:textId="77777777" w:rsidR="000B2732" w:rsidRPr="000B2732" w:rsidRDefault="000B2732" w:rsidP="000B2732">
      <w:pPr>
        <w:pStyle w:val="NormalWeb"/>
        <w:jc w:val="both"/>
        <w:rPr>
          <w:rFonts w:ascii="Papyrus" w:hAnsi="Papyrus"/>
        </w:rPr>
      </w:pPr>
      <w:r w:rsidRPr="000B2732">
        <w:rPr>
          <w:rFonts w:ascii="Papyrus" w:hAnsi="Papyrus"/>
        </w:rPr>
        <w:t>Mix one scoop with 50 mL of water or juice. Blend or mix until completely dispersed. Consume twice each day, once in the morning and once in the evening.</w:t>
      </w:r>
    </w:p>
    <w:p w14:paraId="19FAE071" w14:textId="77777777" w:rsidR="000B2732" w:rsidRPr="000B2732" w:rsidRDefault="000B2732" w:rsidP="000B2732">
      <w:pPr>
        <w:pStyle w:val="NormalWeb"/>
        <w:jc w:val="both"/>
        <w:rPr>
          <w:rFonts w:ascii="Papyrus" w:hAnsi="Papyrus"/>
        </w:rPr>
      </w:pPr>
      <w:r w:rsidRPr="000B2732">
        <w:rPr>
          <w:rFonts w:ascii="Papyrus" w:hAnsi="Papyrus"/>
        </w:rPr>
        <w:t>Many consumers of green tea extract find it more pleasant to consume with a smoothie or protein shake.</w:t>
      </w:r>
    </w:p>
    <w:p w14:paraId="48810885" w14:textId="77777777" w:rsidR="000B2732" w:rsidRPr="000B2732" w:rsidRDefault="000B2732" w:rsidP="000B2732">
      <w:pPr>
        <w:pStyle w:val="NormalWeb"/>
        <w:jc w:val="both"/>
        <w:rPr>
          <w:rFonts w:ascii="Dalek" w:hAnsi="Dalek"/>
          <w:sz w:val="30"/>
          <w:szCs w:val="30"/>
        </w:rPr>
      </w:pPr>
      <w:r w:rsidRPr="000B2732">
        <w:rPr>
          <w:rFonts w:ascii="Dalek" w:hAnsi="Dalek"/>
          <w:sz w:val="30"/>
          <w:szCs w:val="30"/>
        </w:rPr>
        <w:t>Ingredients</w:t>
      </w:r>
    </w:p>
    <w:p w14:paraId="1930BC5F" w14:textId="77777777" w:rsidR="000B2732" w:rsidRPr="000B2732" w:rsidRDefault="000B2732" w:rsidP="000B2732">
      <w:pPr>
        <w:pStyle w:val="NormalWeb"/>
        <w:jc w:val="both"/>
        <w:rPr>
          <w:rFonts w:ascii="Papyrus" w:hAnsi="Papyrus"/>
        </w:rPr>
      </w:pPr>
      <w:r w:rsidRPr="000B2732">
        <w:rPr>
          <w:rStyle w:val="Strong"/>
          <w:rFonts w:ascii="Papyrus" w:hAnsi="Papyrus"/>
        </w:rPr>
        <w:t>Formulation:</w:t>
      </w:r>
      <w:r w:rsidRPr="000B2732">
        <w:rPr>
          <w:rFonts w:ascii="Papyrus" w:hAnsi="Papyrus"/>
        </w:rPr>
        <w:t xml:space="preserve"> Spirulina, Barley Grass, Wheat Grass, Green Tea Extract, Green Stevia, Natural Mint Flavour</w:t>
      </w:r>
    </w:p>
    <w:p w14:paraId="751D51BF" w14:textId="5F2D244D" w:rsidR="006753FF" w:rsidRDefault="000B2732" w:rsidP="005F0884">
      <w:pPr>
        <w:pStyle w:val="NormalWeb"/>
        <w:jc w:val="both"/>
        <w:rPr>
          <w:rFonts w:ascii="Papyrus" w:hAnsi="Papyrus"/>
        </w:rPr>
      </w:pPr>
      <w:r w:rsidRPr="000B2732">
        <w:rPr>
          <w:rStyle w:val="Strong"/>
          <w:rFonts w:ascii="Papyrus" w:hAnsi="Papyrus"/>
        </w:rPr>
        <w:t>Other Ingredients:</w:t>
      </w:r>
      <w:r w:rsidRPr="000B2732">
        <w:rPr>
          <w:rFonts w:ascii="Papyrus" w:hAnsi="Papyrus"/>
        </w:rPr>
        <w:t xml:space="preserve"> Green Tea Extract (ECEG 50%)</w:t>
      </w:r>
    </w:p>
    <w:p w14:paraId="61D68765" w14:textId="027DD4A8" w:rsidR="005F0884" w:rsidRDefault="005F0884" w:rsidP="005F0884">
      <w:pPr>
        <w:pStyle w:val="NormalWeb"/>
        <w:jc w:val="both"/>
        <w:rPr>
          <w:rFonts w:ascii="Papyrus" w:hAnsi="Papyrus"/>
        </w:rPr>
      </w:pPr>
      <w:r>
        <w:rPr>
          <w:rFonts w:ascii="Dalek" w:hAnsi="Dalek"/>
          <w:noProof/>
          <w:sz w:val="30"/>
          <w:szCs w:val="30"/>
        </w:rPr>
        <w:drawing>
          <wp:inline distT="0" distB="0" distL="0" distR="0" wp14:anchorId="0B133873" wp14:editId="7E562BE2">
            <wp:extent cx="5731510" cy="276225"/>
            <wp:effectExtent l="0" t="0" r="254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31510" cy="276225"/>
                    </a:xfrm>
                    <a:prstGeom prst="rect">
                      <a:avLst/>
                    </a:prstGeom>
                    <a:noFill/>
                    <a:ln>
                      <a:noFill/>
                    </a:ln>
                  </pic:spPr>
                </pic:pic>
              </a:graphicData>
            </a:graphic>
          </wp:inline>
        </w:drawing>
      </w:r>
    </w:p>
    <w:p w14:paraId="3053E76E" w14:textId="0130732B" w:rsidR="008535F6" w:rsidRPr="005F0884" w:rsidRDefault="00463D16" w:rsidP="008535F6">
      <w:pPr>
        <w:pStyle w:val="NormalWeb"/>
        <w:jc w:val="both"/>
        <w:rPr>
          <w:rFonts w:ascii="Papyrus" w:hAnsi="Papyrus"/>
        </w:rPr>
      </w:pPr>
      <w:r>
        <w:rPr>
          <w:rFonts w:ascii="Papyrus" w:hAnsi="Papyrus"/>
          <w:noProof/>
        </w:rPr>
        <w:lastRenderedPageBreak/>
        <w:drawing>
          <wp:inline distT="0" distB="0" distL="0" distR="0" wp14:anchorId="3ABED911" wp14:editId="469A2D9B">
            <wp:extent cx="3143250" cy="30125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58426" cy="3027044"/>
                    </a:xfrm>
                    <a:prstGeom prst="rect">
                      <a:avLst/>
                    </a:prstGeom>
                    <a:noFill/>
                    <a:ln>
                      <a:noFill/>
                    </a:ln>
                  </pic:spPr>
                </pic:pic>
              </a:graphicData>
            </a:graphic>
          </wp:inline>
        </w:drawing>
      </w:r>
    </w:p>
    <w:sectPr w:rsidR="008535F6" w:rsidRPr="005F088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Dalek">
    <w:panose1 w:val="00000000000000000000"/>
    <w:charset w:val="00"/>
    <w:family w:val="auto"/>
    <w:pitch w:val="variable"/>
    <w:sig w:usb0="A00000EF" w:usb1="5000205A" w:usb2="00000000" w:usb3="00000000" w:csb0="00000193" w:csb1="00000000"/>
  </w:font>
  <w:font w:name="Papyrus">
    <w:panose1 w:val="03070502060502030205"/>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230DF"/>
    <w:multiLevelType w:val="multilevel"/>
    <w:tmpl w:val="32EE60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DA8"/>
    <w:rsid w:val="000072A1"/>
    <w:rsid w:val="00007A7C"/>
    <w:rsid w:val="000B2732"/>
    <w:rsid w:val="00394644"/>
    <w:rsid w:val="00463D16"/>
    <w:rsid w:val="005C3631"/>
    <w:rsid w:val="005F0884"/>
    <w:rsid w:val="006753FF"/>
    <w:rsid w:val="007D14D7"/>
    <w:rsid w:val="008535F6"/>
    <w:rsid w:val="009B2CA1"/>
    <w:rsid w:val="00E97DA8"/>
    <w:rsid w:val="00F3767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CF6F4"/>
  <w15:chartTrackingRefBased/>
  <w15:docId w15:val="{8E06D857-088E-47B9-B455-F3E3C1F5A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97DA8"/>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E97DA8"/>
    <w:rPr>
      <w:b/>
      <w:bCs/>
    </w:rPr>
  </w:style>
  <w:style w:type="character" w:styleId="Hyperlink">
    <w:name w:val="Hyperlink"/>
    <w:basedOn w:val="DefaultParagraphFont"/>
    <w:uiPriority w:val="99"/>
    <w:unhideWhenUsed/>
    <w:rsid w:val="00E97DA8"/>
    <w:rPr>
      <w:color w:val="0000FF"/>
      <w:u w:val="single"/>
    </w:rPr>
  </w:style>
  <w:style w:type="character" w:styleId="UnresolvedMention">
    <w:name w:val="Unresolved Mention"/>
    <w:basedOn w:val="DefaultParagraphFont"/>
    <w:uiPriority w:val="99"/>
    <w:semiHidden/>
    <w:unhideWhenUsed/>
    <w:rsid w:val="005C36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3624015">
      <w:bodyDiv w:val="1"/>
      <w:marLeft w:val="0"/>
      <w:marRight w:val="0"/>
      <w:marTop w:val="0"/>
      <w:marBottom w:val="0"/>
      <w:divBdr>
        <w:top w:val="none" w:sz="0" w:space="0" w:color="auto"/>
        <w:left w:val="none" w:sz="0" w:space="0" w:color="auto"/>
        <w:bottom w:val="none" w:sz="0" w:space="0" w:color="auto"/>
        <w:right w:val="none" w:sz="0" w:space="0" w:color="auto"/>
      </w:divBdr>
    </w:div>
    <w:div w:id="388504508">
      <w:bodyDiv w:val="1"/>
      <w:marLeft w:val="0"/>
      <w:marRight w:val="0"/>
      <w:marTop w:val="0"/>
      <w:marBottom w:val="0"/>
      <w:divBdr>
        <w:top w:val="none" w:sz="0" w:space="0" w:color="auto"/>
        <w:left w:val="none" w:sz="0" w:space="0" w:color="auto"/>
        <w:bottom w:val="none" w:sz="0" w:space="0" w:color="auto"/>
        <w:right w:val="none" w:sz="0" w:space="0" w:color="auto"/>
      </w:divBdr>
    </w:div>
    <w:div w:id="1108431790">
      <w:bodyDiv w:val="1"/>
      <w:marLeft w:val="0"/>
      <w:marRight w:val="0"/>
      <w:marTop w:val="0"/>
      <w:marBottom w:val="0"/>
      <w:divBdr>
        <w:top w:val="none" w:sz="0" w:space="0" w:color="auto"/>
        <w:left w:val="none" w:sz="0" w:space="0" w:color="auto"/>
        <w:bottom w:val="none" w:sz="0" w:space="0" w:color="auto"/>
        <w:right w:val="none" w:sz="0" w:space="0" w:color="auto"/>
      </w:divBdr>
    </w:div>
    <w:div w:id="1196114168">
      <w:bodyDiv w:val="1"/>
      <w:marLeft w:val="0"/>
      <w:marRight w:val="0"/>
      <w:marTop w:val="0"/>
      <w:marBottom w:val="0"/>
      <w:divBdr>
        <w:top w:val="none" w:sz="0" w:space="0" w:color="auto"/>
        <w:left w:val="none" w:sz="0" w:space="0" w:color="auto"/>
        <w:bottom w:val="none" w:sz="0" w:space="0" w:color="auto"/>
        <w:right w:val="none" w:sz="0" w:space="0" w:color="auto"/>
      </w:divBdr>
    </w:div>
    <w:div w:id="1227648384">
      <w:bodyDiv w:val="1"/>
      <w:marLeft w:val="0"/>
      <w:marRight w:val="0"/>
      <w:marTop w:val="0"/>
      <w:marBottom w:val="0"/>
      <w:divBdr>
        <w:top w:val="none" w:sz="0" w:space="0" w:color="auto"/>
        <w:left w:val="none" w:sz="0" w:space="0" w:color="auto"/>
        <w:bottom w:val="none" w:sz="0" w:space="0" w:color="auto"/>
        <w:right w:val="none" w:sz="0" w:space="0" w:color="auto"/>
      </w:divBdr>
    </w:div>
    <w:div w:id="1333296091">
      <w:bodyDiv w:val="1"/>
      <w:marLeft w:val="0"/>
      <w:marRight w:val="0"/>
      <w:marTop w:val="0"/>
      <w:marBottom w:val="0"/>
      <w:divBdr>
        <w:top w:val="none" w:sz="0" w:space="0" w:color="auto"/>
        <w:left w:val="none" w:sz="0" w:space="0" w:color="auto"/>
        <w:bottom w:val="none" w:sz="0" w:space="0" w:color="auto"/>
        <w:right w:val="none" w:sz="0" w:space="0" w:color="auto"/>
      </w:divBdr>
      <w:divsChild>
        <w:div w:id="1360737598">
          <w:marLeft w:val="0"/>
          <w:marRight w:val="0"/>
          <w:marTop w:val="0"/>
          <w:marBottom w:val="0"/>
          <w:divBdr>
            <w:top w:val="none" w:sz="0" w:space="0" w:color="auto"/>
            <w:left w:val="none" w:sz="0" w:space="0" w:color="auto"/>
            <w:bottom w:val="none" w:sz="0" w:space="0" w:color="auto"/>
            <w:right w:val="none" w:sz="0" w:space="0" w:color="auto"/>
          </w:divBdr>
        </w:div>
        <w:div w:id="134180309">
          <w:marLeft w:val="0"/>
          <w:marRight w:val="0"/>
          <w:marTop w:val="0"/>
          <w:marBottom w:val="0"/>
          <w:divBdr>
            <w:top w:val="none" w:sz="0" w:space="0" w:color="auto"/>
            <w:left w:val="none" w:sz="0" w:space="0" w:color="auto"/>
            <w:bottom w:val="none" w:sz="0" w:space="0" w:color="auto"/>
            <w:right w:val="none" w:sz="0" w:space="0" w:color="auto"/>
          </w:divBdr>
          <w:divsChild>
            <w:div w:id="258294482">
              <w:marLeft w:val="0"/>
              <w:marRight w:val="0"/>
              <w:marTop w:val="0"/>
              <w:marBottom w:val="0"/>
              <w:divBdr>
                <w:top w:val="none" w:sz="0" w:space="0" w:color="auto"/>
                <w:left w:val="none" w:sz="0" w:space="0" w:color="auto"/>
                <w:bottom w:val="none" w:sz="0" w:space="0" w:color="auto"/>
                <w:right w:val="none" w:sz="0" w:space="0" w:color="auto"/>
              </w:divBdr>
              <w:divsChild>
                <w:div w:id="1885172477">
                  <w:marLeft w:val="0"/>
                  <w:marRight w:val="0"/>
                  <w:marTop w:val="0"/>
                  <w:marBottom w:val="0"/>
                  <w:divBdr>
                    <w:top w:val="none" w:sz="0" w:space="0" w:color="auto"/>
                    <w:left w:val="none" w:sz="0" w:space="0" w:color="auto"/>
                    <w:bottom w:val="none" w:sz="0" w:space="0" w:color="auto"/>
                    <w:right w:val="none" w:sz="0" w:space="0" w:color="auto"/>
                  </w:divBdr>
                  <w:divsChild>
                    <w:div w:id="49577128">
                      <w:marLeft w:val="0"/>
                      <w:marRight w:val="0"/>
                      <w:marTop w:val="0"/>
                      <w:marBottom w:val="0"/>
                      <w:divBdr>
                        <w:top w:val="none" w:sz="0" w:space="0" w:color="auto"/>
                        <w:left w:val="none" w:sz="0" w:space="0" w:color="auto"/>
                        <w:bottom w:val="none" w:sz="0" w:space="0" w:color="auto"/>
                        <w:right w:val="none" w:sz="0" w:space="0" w:color="auto"/>
                      </w:divBdr>
                      <w:divsChild>
                        <w:div w:id="826703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8073261">
          <w:marLeft w:val="0"/>
          <w:marRight w:val="0"/>
          <w:marTop w:val="0"/>
          <w:marBottom w:val="0"/>
          <w:divBdr>
            <w:top w:val="none" w:sz="0" w:space="0" w:color="auto"/>
            <w:left w:val="none" w:sz="0" w:space="0" w:color="auto"/>
            <w:bottom w:val="none" w:sz="0" w:space="0" w:color="auto"/>
            <w:right w:val="none" w:sz="0" w:space="0" w:color="auto"/>
          </w:divBdr>
          <w:divsChild>
            <w:div w:id="647125410">
              <w:marLeft w:val="0"/>
              <w:marRight w:val="0"/>
              <w:marTop w:val="0"/>
              <w:marBottom w:val="0"/>
              <w:divBdr>
                <w:top w:val="none" w:sz="0" w:space="0" w:color="auto"/>
                <w:left w:val="none" w:sz="0" w:space="0" w:color="auto"/>
                <w:bottom w:val="none" w:sz="0" w:space="0" w:color="auto"/>
                <w:right w:val="none" w:sz="0" w:space="0" w:color="auto"/>
              </w:divBdr>
              <w:divsChild>
                <w:div w:id="973097847">
                  <w:marLeft w:val="0"/>
                  <w:marRight w:val="0"/>
                  <w:marTop w:val="0"/>
                  <w:marBottom w:val="0"/>
                  <w:divBdr>
                    <w:top w:val="none" w:sz="0" w:space="0" w:color="auto"/>
                    <w:left w:val="none" w:sz="0" w:space="0" w:color="auto"/>
                    <w:bottom w:val="none" w:sz="0" w:space="0" w:color="auto"/>
                    <w:right w:val="none" w:sz="0" w:space="0" w:color="auto"/>
                  </w:divBdr>
                  <w:divsChild>
                    <w:div w:id="1580821129">
                      <w:marLeft w:val="0"/>
                      <w:marRight w:val="0"/>
                      <w:marTop w:val="0"/>
                      <w:marBottom w:val="0"/>
                      <w:divBdr>
                        <w:top w:val="none" w:sz="0" w:space="0" w:color="auto"/>
                        <w:left w:val="none" w:sz="0" w:space="0" w:color="auto"/>
                        <w:bottom w:val="none" w:sz="0" w:space="0" w:color="auto"/>
                        <w:right w:val="none" w:sz="0" w:space="0" w:color="auto"/>
                      </w:divBdr>
                      <w:divsChild>
                        <w:div w:id="1338464521">
                          <w:marLeft w:val="0"/>
                          <w:marRight w:val="0"/>
                          <w:marTop w:val="0"/>
                          <w:marBottom w:val="0"/>
                          <w:divBdr>
                            <w:top w:val="none" w:sz="0" w:space="0" w:color="auto"/>
                            <w:left w:val="none" w:sz="0" w:space="0" w:color="auto"/>
                            <w:bottom w:val="none" w:sz="0" w:space="0" w:color="auto"/>
                            <w:right w:val="none" w:sz="0" w:space="0" w:color="auto"/>
                          </w:divBdr>
                          <w:divsChild>
                            <w:div w:id="1419211496">
                              <w:marLeft w:val="0"/>
                              <w:marRight w:val="0"/>
                              <w:marTop w:val="0"/>
                              <w:marBottom w:val="0"/>
                              <w:divBdr>
                                <w:top w:val="none" w:sz="0" w:space="0" w:color="auto"/>
                                <w:left w:val="none" w:sz="0" w:space="0" w:color="auto"/>
                                <w:bottom w:val="none" w:sz="0" w:space="0" w:color="auto"/>
                                <w:right w:val="none" w:sz="0" w:space="0" w:color="auto"/>
                              </w:divBdr>
                              <w:divsChild>
                                <w:div w:id="609708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7578466">
          <w:marLeft w:val="0"/>
          <w:marRight w:val="0"/>
          <w:marTop w:val="0"/>
          <w:marBottom w:val="0"/>
          <w:divBdr>
            <w:top w:val="none" w:sz="0" w:space="0" w:color="auto"/>
            <w:left w:val="none" w:sz="0" w:space="0" w:color="auto"/>
            <w:bottom w:val="none" w:sz="0" w:space="0" w:color="auto"/>
            <w:right w:val="none" w:sz="0" w:space="0" w:color="auto"/>
          </w:divBdr>
          <w:divsChild>
            <w:div w:id="1274216790">
              <w:marLeft w:val="0"/>
              <w:marRight w:val="0"/>
              <w:marTop w:val="0"/>
              <w:marBottom w:val="0"/>
              <w:divBdr>
                <w:top w:val="none" w:sz="0" w:space="0" w:color="auto"/>
                <w:left w:val="none" w:sz="0" w:space="0" w:color="auto"/>
                <w:bottom w:val="none" w:sz="0" w:space="0" w:color="auto"/>
                <w:right w:val="none" w:sz="0" w:space="0" w:color="auto"/>
              </w:divBdr>
            </w:div>
            <w:div w:id="2004621153">
              <w:marLeft w:val="0"/>
              <w:marRight w:val="0"/>
              <w:marTop w:val="0"/>
              <w:marBottom w:val="0"/>
              <w:divBdr>
                <w:top w:val="none" w:sz="0" w:space="0" w:color="auto"/>
                <w:left w:val="none" w:sz="0" w:space="0" w:color="auto"/>
                <w:bottom w:val="none" w:sz="0" w:space="0" w:color="auto"/>
                <w:right w:val="none" w:sz="0" w:space="0" w:color="auto"/>
              </w:divBdr>
              <w:divsChild>
                <w:div w:id="1166242447">
                  <w:marLeft w:val="0"/>
                  <w:marRight w:val="0"/>
                  <w:marTop w:val="0"/>
                  <w:marBottom w:val="0"/>
                  <w:divBdr>
                    <w:top w:val="none" w:sz="0" w:space="0" w:color="auto"/>
                    <w:left w:val="none" w:sz="0" w:space="0" w:color="auto"/>
                    <w:bottom w:val="none" w:sz="0" w:space="0" w:color="auto"/>
                    <w:right w:val="none" w:sz="0" w:space="0" w:color="auto"/>
                  </w:divBdr>
                  <w:divsChild>
                    <w:div w:id="145779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733764">
          <w:marLeft w:val="0"/>
          <w:marRight w:val="0"/>
          <w:marTop w:val="0"/>
          <w:marBottom w:val="0"/>
          <w:divBdr>
            <w:top w:val="none" w:sz="0" w:space="0" w:color="auto"/>
            <w:left w:val="none" w:sz="0" w:space="0" w:color="auto"/>
            <w:bottom w:val="none" w:sz="0" w:space="0" w:color="auto"/>
            <w:right w:val="none" w:sz="0" w:space="0" w:color="auto"/>
          </w:divBdr>
          <w:divsChild>
            <w:div w:id="1493788365">
              <w:marLeft w:val="0"/>
              <w:marRight w:val="0"/>
              <w:marTop w:val="0"/>
              <w:marBottom w:val="0"/>
              <w:divBdr>
                <w:top w:val="none" w:sz="0" w:space="0" w:color="auto"/>
                <w:left w:val="none" w:sz="0" w:space="0" w:color="auto"/>
                <w:bottom w:val="none" w:sz="0" w:space="0" w:color="auto"/>
                <w:right w:val="none" w:sz="0" w:space="0" w:color="auto"/>
              </w:divBdr>
              <w:divsChild>
                <w:div w:id="298337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585058">
          <w:marLeft w:val="0"/>
          <w:marRight w:val="0"/>
          <w:marTop w:val="0"/>
          <w:marBottom w:val="0"/>
          <w:divBdr>
            <w:top w:val="none" w:sz="0" w:space="0" w:color="auto"/>
            <w:left w:val="none" w:sz="0" w:space="0" w:color="auto"/>
            <w:bottom w:val="none" w:sz="0" w:space="0" w:color="auto"/>
            <w:right w:val="none" w:sz="0" w:space="0" w:color="auto"/>
          </w:divBdr>
        </w:div>
        <w:div w:id="270818237">
          <w:marLeft w:val="0"/>
          <w:marRight w:val="0"/>
          <w:marTop w:val="0"/>
          <w:marBottom w:val="0"/>
          <w:divBdr>
            <w:top w:val="none" w:sz="0" w:space="0" w:color="auto"/>
            <w:left w:val="none" w:sz="0" w:space="0" w:color="auto"/>
            <w:bottom w:val="none" w:sz="0" w:space="0" w:color="auto"/>
            <w:right w:val="none" w:sz="0" w:space="0" w:color="auto"/>
          </w:divBdr>
          <w:divsChild>
            <w:div w:id="896358303">
              <w:marLeft w:val="0"/>
              <w:marRight w:val="0"/>
              <w:marTop w:val="0"/>
              <w:marBottom w:val="0"/>
              <w:divBdr>
                <w:top w:val="none" w:sz="0" w:space="0" w:color="auto"/>
                <w:left w:val="none" w:sz="0" w:space="0" w:color="auto"/>
                <w:bottom w:val="none" w:sz="0" w:space="0" w:color="auto"/>
                <w:right w:val="none" w:sz="0" w:space="0" w:color="auto"/>
              </w:divBdr>
              <w:divsChild>
                <w:div w:id="34624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28082">
          <w:marLeft w:val="0"/>
          <w:marRight w:val="0"/>
          <w:marTop w:val="0"/>
          <w:marBottom w:val="0"/>
          <w:divBdr>
            <w:top w:val="none" w:sz="0" w:space="0" w:color="auto"/>
            <w:left w:val="none" w:sz="0" w:space="0" w:color="auto"/>
            <w:bottom w:val="none" w:sz="0" w:space="0" w:color="auto"/>
            <w:right w:val="none" w:sz="0" w:space="0" w:color="auto"/>
          </w:divBdr>
          <w:divsChild>
            <w:div w:id="252512907">
              <w:marLeft w:val="0"/>
              <w:marRight w:val="0"/>
              <w:marTop w:val="0"/>
              <w:marBottom w:val="0"/>
              <w:divBdr>
                <w:top w:val="none" w:sz="0" w:space="0" w:color="auto"/>
                <w:left w:val="none" w:sz="0" w:space="0" w:color="auto"/>
                <w:bottom w:val="none" w:sz="0" w:space="0" w:color="auto"/>
                <w:right w:val="none" w:sz="0" w:space="0" w:color="auto"/>
              </w:divBdr>
            </w:div>
          </w:divsChild>
        </w:div>
        <w:div w:id="819274833">
          <w:marLeft w:val="0"/>
          <w:marRight w:val="0"/>
          <w:marTop w:val="0"/>
          <w:marBottom w:val="0"/>
          <w:divBdr>
            <w:top w:val="none" w:sz="0" w:space="0" w:color="auto"/>
            <w:left w:val="none" w:sz="0" w:space="0" w:color="auto"/>
            <w:bottom w:val="none" w:sz="0" w:space="0" w:color="auto"/>
            <w:right w:val="none" w:sz="0" w:space="0" w:color="auto"/>
          </w:divBdr>
          <w:divsChild>
            <w:div w:id="73358213">
              <w:marLeft w:val="0"/>
              <w:marRight w:val="0"/>
              <w:marTop w:val="0"/>
              <w:marBottom w:val="0"/>
              <w:divBdr>
                <w:top w:val="none" w:sz="0" w:space="0" w:color="auto"/>
                <w:left w:val="none" w:sz="0" w:space="0" w:color="auto"/>
                <w:bottom w:val="none" w:sz="0" w:space="0" w:color="auto"/>
                <w:right w:val="none" w:sz="0" w:space="0" w:color="auto"/>
              </w:divBdr>
              <w:divsChild>
                <w:div w:id="1677146329">
                  <w:marLeft w:val="0"/>
                  <w:marRight w:val="0"/>
                  <w:marTop w:val="0"/>
                  <w:marBottom w:val="0"/>
                  <w:divBdr>
                    <w:top w:val="none" w:sz="0" w:space="0" w:color="auto"/>
                    <w:left w:val="none" w:sz="0" w:space="0" w:color="auto"/>
                    <w:bottom w:val="none" w:sz="0" w:space="0" w:color="auto"/>
                    <w:right w:val="none" w:sz="0" w:space="0" w:color="auto"/>
                  </w:divBdr>
                  <w:divsChild>
                    <w:div w:id="833032265">
                      <w:marLeft w:val="0"/>
                      <w:marRight w:val="0"/>
                      <w:marTop w:val="0"/>
                      <w:marBottom w:val="0"/>
                      <w:divBdr>
                        <w:top w:val="none" w:sz="0" w:space="0" w:color="auto"/>
                        <w:left w:val="none" w:sz="0" w:space="0" w:color="auto"/>
                        <w:bottom w:val="none" w:sz="0" w:space="0" w:color="auto"/>
                        <w:right w:val="none" w:sz="0" w:space="0" w:color="auto"/>
                      </w:divBdr>
                      <w:divsChild>
                        <w:div w:id="1101991124">
                          <w:marLeft w:val="0"/>
                          <w:marRight w:val="0"/>
                          <w:marTop w:val="0"/>
                          <w:marBottom w:val="0"/>
                          <w:divBdr>
                            <w:top w:val="none" w:sz="0" w:space="0" w:color="auto"/>
                            <w:left w:val="none" w:sz="0" w:space="0" w:color="auto"/>
                            <w:bottom w:val="none" w:sz="0" w:space="0" w:color="auto"/>
                            <w:right w:val="none" w:sz="0" w:space="0" w:color="auto"/>
                          </w:divBdr>
                          <w:divsChild>
                            <w:div w:id="195212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625183">
                      <w:marLeft w:val="0"/>
                      <w:marRight w:val="0"/>
                      <w:marTop w:val="0"/>
                      <w:marBottom w:val="0"/>
                      <w:divBdr>
                        <w:top w:val="none" w:sz="0" w:space="0" w:color="auto"/>
                        <w:left w:val="none" w:sz="0" w:space="0" w:color="auto"/>
                        <w:bottom w:val="none" w:sz="0" w:space="0" w:color="auto"/>
                        <w:right w:val="none" w:sz="0" w:space="0" w:color="auto"/>
                      </w:divBdr>
                      <w:divsChild>
                        <w:div w:id="1121992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8439285">
          <w:marLeft w:val="0"/>
          <w:marRight w:val="0"/>
          <w:marTop w:val="0"/>
          <w:marBottom w:val="0"/>
          <w:divBdr>
            <w:top w:val="none" w:sz="0" w:space="0" w:color="auto"/>
            <w:left w:val="none" w:sz="0" w:space="0" w:color="auto"/>
            <w:bottom w:val="none" w:sz="0" w:space="0" w:color="auto"/>
            <w:right w:val="none" w:sz="0" w:space="0" w:color="auto"/>
          </w:divBdr>
          <w:divsChild>
            <w:div w:id="147359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697589">
      <w:bodyDiv w:val="1"/>
      <w:marLeft w:val="0"/>
      <w:marRight w:val="0"/>
      <w:marTop w:val="0"/>
      <w:marBottom w:val="0"/>
      <w:divBdr>
        <w:top w:val="none" w:sz="0" w:space="0" w:color="auto"/>
        <w:left w:val="none" w:sz="0" w:space="0" w:color="auto"/>
        <w:bottom w:val="none" w:sz="0" w:space="0" w:color="auto"/>
        <w:right w:val="none" w:sz="0" w:space="0" w:color="auto"/>
      </w:divBdr>
    </w:div>
    <w:div w:id="1594587541">
      <w:bodyDiv w:val="1"/>
      <w:marLeft w:val="0"/>
      <w:marRight w:val="0"/>
      <w:marTop w:val="0"/>
      <w:marBottom w:val="0"/>
      <w:divBdr>
        <w:top w:val="none" w:sz="0" w:space="0" w:color="auto"/>
        <w:left w:val="none" w:sz="0" w:space="0" w:color="auto"/>
        <w:bottom w:val="none" w:sz="0" w:space="0" w:color="auto"/>
        <w:right w:val="none" w:sz="0" w:space="0" w:color="auto"/>
      </w:divBdr>
    </w:div>
    <w:div w:id="1752122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ubmed/16944194" TargetMode="External"/><Relationship Id="rId3" Type="http://schemas.openxmlformats.org/officeDocument/2006/relationships/settings" Target="settings.xml"/><Relationship Id="rId7" Type="http://schemas.openxmlformats.org/officeDocument/2006/relationships/hyperlink" Target="https://www.ncbi.nlm.nih.gov/pubmed/20010119"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hyperlink" Target="https://www.ncbi.nlm.nih.gov/pubmed/1755798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872</Words>
  <Characters>4971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Killer Network</dc:creator>
  <cp:keywords/>
  <dc:description/>
  <cp:lastModifiedBy>Killer Network</cp:lastModifiedBy>
  <cp:revision>5</cp:revision>
  <dcterms:created xsi:type="dcterms:W3CDTF">2021-08-07T07:50:00Z</dcterms:created>
  <dcterms:modified xsi:type="dcterms:W3CDTF">2021-08-25T10:11:00Z</dcterms:modified>
</cp:coreProperties>
</file>