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231F8" w:rsidRDefault="008231F8" w:rsidP="00723ED6"/>
    <w:p w:rsidR="008231F8" w:rsidRPr="00723ED6" w:rsidRDefault="00B63A07">
      <w:pPr>
        <w:jc w:val="center"/>
        <w:rPr>
          <w:rFonts w:ascii="Arial" w:hAnsi="Arial" w:cs="Arial"/>
          <w:b/>
          <w:bCs/>
          <w:color w:val="538135"/>
          <w:sz w:val="52"/>
          <w:szCs w:val="52"/>
          <w:lang w:val="de-DE"/>
        </w:rPr>
      </w:pPr>
      <w:r w:rsidRPr="00723ED6">
        <w:rPr>
          <w:rFonts w:ascii="Arial" w:hAnsi="Arial" w:cs="Arial"/>
          <w:b/>
          <w:bCs/>
          <w:color w:val="538135"/>
          <w:sz w:val="52"/>
          <w:szCs w:val="52"/>
          <w:lang w:val="de-DE"/>
        </w:rPr>
        <w:t>Tinnitus-Behandlung kombiniert mit Eigenblut</w:t>
      </w:r>
    </w:p>
    <w:p w:rsidR="008231F8" w:rsidRDefault="008231F8">
      <w:pPr>
        <w:jc w:val="center"/>
        <w:rPr>
          <w:rFonts w:ascii="Arial" w:hAnsi="Arial" w:cs="Arial"/>
          <w:b/>
          <w:bCs/>
          <w:color w:val="666699"/>
          <w:sz w:val="52"/>
          <w:szCs w:val="52"/>
          <w:lang w:val="de-DE"/>
        </w:rPr>
      </w:pPr>
    </w:p>
    <w:p w:rsidR="00B63A07" w:rsidRPr="00723ED6" w:rsidRDefault="00B63A07" w:rsidP="00B63A07">
      <w:pPr>
        <w:jc w:val="both"/>
        <w:rPr>
          <w:rFonts w:ascii="Arial" w:hAnsi="Arial" w:cs="Arial"/>
          <w:bCs/>
          <w:color w:val="000000"/>
          <w:sz w:val="24"/>
          <w:szCs w:val="24"/>
          <w:lang w:val="de-DE"/>
        </w:rPr>
      </w:pPr>
      <w:r w:rsidRPr="00723ED6">
        <w:rPr>
          <w:rFonts w:ascii="Arial" w:hAnsi="Arial" w:cs="Arial"/>
          <w:bCs/>
          <w:color w:val="000000"/>
          <w:sz w:val="24"/>
          <w:szCs w:val="24"/>
          <w:lang w:val="de-DE"/>
        </w:rPr>
        <w:t>„Das Rauschen oder Pfeifen im Ohr“ zählt mittlerweile zu einer weitverbreiteten Störung vieler Menschen. Natürlich sehr häufig durch Stress-Situationen ausgelöst.</w:t>
      </w:r>
    </w:p>
    <w:p w:rsidR="00B63A07" w:rsidRPr="00723ED6" w:rsidRDefault="00B63A07" w:rsidP="00B63A07">
      <w:pPr>
        <w:jc w:val="both"/>
        <w:rPr>
          <w:rFonts w:ascii="Arial" w:hAnsi="Arial" w:cs="Arial"/>
          <w:bCs/>
          <w:color w:val="000000"/>
          <w:sz w:val="24"/>
          <w:szCs w:val="24"/>
          <w:lang w:val="de-DE"/>
        </w:rPr>
      </w:pPr>
      <w:r w:rsidRPr="00723ED6">
        <w:rPr>
          <w:rFonts w:ascii="Arial" w:hAnsi="Arial" w:cs="Arial"/>
          <w:bCs/>
          <w:color w:val="000000"/>
          <w:sz w:val="24"/>
          <w:szCs w:val="24"/>
          <w:lang w:val="de-DE"/>
        </w:rPr>
        <w:t>Die Ursachen sind vielfältig, von Durchblutungsstörungen im Innenohr bis hin zu Halswirbelproblemen oder Kiefergelenksstörungen, können auch Organprobleme zu diesem sehr störenden Problem führen.</w:t>
      </w:r>
    </w:p>
    <w:p w:rsidR="00B63A07" w:rsidRPr="00723ED6" w:rsidRDefault="00B63A07" w:rsidP="00B63A07">
      <w:pPr>
        <w:jc w:val="both"/>
        <w:rPr>
          <w:rFonts w:ascii="Arial" w:hAnsi="Arial" w:cs="Arial"/>
          <w:bCs/>
          <w:color w:val="000000"/>
          <w:sz w:val="24"/>
          <w:szCs w:val="24"/>
          <w:lang w:val="de-DE"/>
        </w:rPr>
      </w:pPr>
    </w:p>
    <w:p w:rsidR="00B63A07" w:rsidRPr="00723ED6" w:rsidRDefault="00B63A07" w:rsidP="00B63A07">
      <w:pPr>
        <w:jc w:val="both"/>
        <w:rPr>
          <w:rFonts w:ascii="Arial" w:hAnsi="Arial" w:cs="Arial"/>
          <w:b/>
          <w:bCs/>
          <w:color w:val="000000"/>
          <w:sz w:val="24"/>
          <w:szCs w:val="24"/>
          <w:lang w:val="de-DE"/>
        </w:rPr>
      </w:pPr>
      <w:r w:rsidRPr="00723ED6">
        <w:rPr>
          <w:rFonts w:ascii="Arial" w:hAnsi="Arial" w:cs="Arial"/>
          <w:b/>
          <w:bCs/>
          <w:color w:val="000000"/>
          <w:sz w:val="24"/>
          <w:szCs w:val="24"/>
          <w:lang w:val="de-DE"/>
        </w:rPr>
        <w:t>Ablauf der Behandlung</w:t>
      </w:r>
    </w:p>
    <w:p w:rsidR="00B63A07" w:rsidRPr="00723ED6" w:rsidRDefault="00B63A07" w:rsidP="00B63A07">
      <w:pPr>
        <w:jc w:val="both"/>
        <w:rPr>
          <w:rFonts w:ascii="Arial" w:hAnsi="Arial" w:cs="Arial"/>
          <w:bCs/>
          <w:color w:val="000000"/>
          <w:sz w:val="24"/>
          <w:szCs w:val="24"/>
          <w:lang w:val="de-DE"/>
        </w:rPr>
      </w:pPr>
      <w:r w:rsidRPr="00723ED6">
        <w:rPr>
          <w:rFonts w:ascii="Arial" w:hAnsi="Arial" w:cs="Arial"/>
          <w:bCs/>
          <w:color w:val="000000"/>
          <w:sz w:val="24"/>
          <w:szCs w:val="24"/>
          <w:lang w:val="de-DE"/>
        </w:rPr>
        <w:t>Am Anfang steht die manuelle Vorbehandlung der Beckenstatik, der HWS-Muskulatur und des Kiefergelenkes und seiner dazugehörigen Muskelgruppen.</w:t>
      </w:r>
    </w:p>
    <w:p w:rsidR="00B63A07" w:rsidRPr="00723ED6" w:rsidRDefault="00B63A07" w:rsidP="00B63A07">
      <w:pPr>
        <w:jc w:val="both"/>
        <w:rPr>
          <w:rFonts w:ascii="Arial" w:hAnsi="Arial" w:cs="Arial"/>
          <w:bCs/>
          <w:color w:val="000000"/>
          <w:sz w:val="24"/>
          <w:szCs w:val="24"/>
          <w:lang w:val="de-DE"/>
        </w:rPr>
      </w:pPr>
      <w:r w:rsidRPr="00723ED6">
        <w:rPr>
          <w:rFonts w:ascii="Arial" w:hAnsi="Arial" w:cs="Arial"/>
          <w:bCs/>
          <w:color w:val="000000"/>
          <w:sz w:val="24"/>
          <w:szCs w:val="24"/>
          <w:lang w:val="de-DE"/>
        </w:rPr>
        <w:t xml:space="preserve">Dann kommt die Injektion mit Eigenblut. Hierbei werden dem Eigenblut noch folgende Präparate zugegeben: </w:t>
      </w:r>
      <w:proofErr w:type="spellStart"/>
      <w:r w:rsidRPr="00723ED6">
        <w:rPr>
          <w:rFonts w:ascii="Arial" w:hAnsi="Arial" w:cs="Arial"/>
          <w:bCs/>
          <w:color w:val="000000"/>
          <w:sz w:val="24"/>
          <w:szCs w:val="24"/>
          <w:lang w:val="de-DE"/>
        </w:rPr>
        <w:t>Gingko</w:t>
      </w:r>
      <w:proofErr w:type="spellEnd"/>
      <w:r w:rsidRPr="00723ED6">
        <w:rPr>
          <w:rFonts w:ascii="Arial" w:hAnsi="Arial" w:cs="Arial"/>
          <w:bCs/>
          <w:color w:val="000000"/>
          <w:sz w:val="24"/>
          <w:szCs w:val="24"/>
          <w:lang w:val="de-DE"/>
        </w:rPr>
        <w:t xml:space="preserve">, </w:t>
      </w:r>
      <w:proofErr w:type="spellStart"/>
      <w:r w:rsidRPr="00723ED6">
        <w:rPr>
          <w:rFonts w:ascii="Arial" w:hAnsi="Arial" w:cs="Arial"/>
          <w:bCs/>
          <w:color w:val="000000"/>
          <w:sz w:val="24"/>
          <w:szCs w:val="24"/>
          <w:lang w:val="de-DE"/>
        </w:rPr>
        <w:t>Circulo</w:t>
      </w:r>
      <w:proofErr w:type="spellEnd"/>
      <w:r w:rsidRPr="00723ED6">
        <w:rPr>
          <w:rFonts w:ascii="Arial" w:hAnsi="Arial" w:cs="Arial"/>
          <w:bCs/>
          <w:color w:val="000000"/>
          <w:sz w:val="24"/>
          <w:szCs w:val="24"/>
          <w:lang w:val="de-DE"/>
        </w:rPr>
        <w:t xml:space="preserve"> </w:t>
      </w:r>
      <w:proofErr w:type="spellStart"/>
      <w:r w:rsidRPr="00723ED6">
        <w:rPr>
          <w:rFonts w:ascii="Arial" w:hAnsi="Arial" w:cs="Arial"/>
          <w:bCs/>
          <w:color w:val="000000"/>
          <w:sz w:val="24"/>
          <w:szCs w:val="24"/>
          <w:lang w:val="de-DE"/>
        </w:rPr>
        <w:t>injeel</w:t>
      </w:r>
      <w:proofErr w:type="spellEnd"/>
      <w:r w:rsidRPr="00723ED6">
        <w:rPr>
          <w:rFonts w:ascii="Arial" w:hAnsi="Arial" w:cs="Arial"/>
          <w:bCs/>
          <w:color w:val="000000"/>
          <w:sz w:val="24"/>
          <w:szCs w:val="24"/>
          <w:lang w:val="de-DE"/>
        </w:rPr>
        <w:t xml:space="preserve">, </w:t>
      </w:r>
      <w:proofErr w:type="spellStart"/>
      <w:r w:rsidRPr="00723ED6">
        <w:rPr>
          <w:rFonts w:ascii="Arial" w:hAnsi="Arial" w:cs="Arial"/>
          <w:bCs/>
          <w:color w:val="000000"/>
          <w:sz w:val="24"/>
          <w:szCs w:val="24"/>
          <w:lang w:val="de-DE"/>
        </w:rPr>
        <w:t>P</w:t>
      </w:r>
      <w:r w:rsidR="00645A9B" w:rsidRPr="00723ED6">
        <w:rPr>
          <w:rFonts w:ascii="Arial" w:hAnsi="Arial" w:cs="Arial"/>
          <w:bCs/>
          <w:color w:val="000000"/>
          <w:sz w:val="24"/>
          <w:szCs w:val="24"/>
          <w:lang w:val="de-DE"/>
        </w:rPr>
        <w:t>rocain</w:t>
      </w:r>
      <w:proofErr w:type="spellEnd"/>
      <w:r w:rsidR="00645A9B" w:rsidRPr="00723ED6">
        <w:rPr>
          <w:rFonts w:ascii="Arial" w:hAnsi="Arial" w:cs="Arial"/>
          <w:bCs/>
          <w:color w:val="000000"/>
          <w:sz w:val="24"/>
          <w:szCs w:val="24"/>
          <w:lang w:val="de-DE"/>
        </w:rPr>
        <w:t xml:space="preserve"> </w:t>
      </w:r>
      <w:proofErr w:type="spellStart"/>
      <w:r w:rsidR="00645A9B" w:rsidRPr="00723ED6">
        <w:rPr>
          <w:rFonts w:ascii="Arial" w:hAnsi="Arial" w:cs="Arial"/>
          <w:bCs/>
          <w:color w:val="000000"/>
          <w:sz w:val="24"/>
          <w:szCs w:val="24"/>
          <w:lang w:val="de-DE"/>
        </w:rPr>
        <w:t>Loges</w:t>
      </w:r>
      <w:proofErr w:type="spellEnd"/>
      <w:r w:rsidR="00645A9B" w:rsidRPr="00723ED6">
        <w:rPr>
          <w:rFonts w:ascii="Arial" w:hAnsi="Arial" w:cs="Arial"/>
          <w:bCs/>
          <w:color w:val="000000"/>
          <w:sz w:val="24"/>
          <w:szCs w:val="24"/>
          <w:lang w:val="de-DE"/>
        </w:rPr>
        <w:t>.</w:t>
      </w:r>
    </w:p>
    <w:p w:rsidR="00645A9B" w:rsidRPr="00723ED6" w:rsidRDefault="00645A9B" w:rsidP="00B63A07">
      <w:pPr>
        <w:jc w:val="both"/>
        <w:rPr>
          <w:rFonts w:ascii="Arial" w:hAnsi="Arial" w:cs="Arial"/>
          <w:bCs/>
          <w:color w:val="000000"/>
          <w:sz w:val="24"/>
          <w:szCs w:val="24"/>
          <w:lang w:val="de-DE"/>
        </w:rPr>
      </w:pPr>
      <w:r w:rsidRPr="00723ED6">
        <w:rPr>
          <w:rFonts w:ascii="Arial" w:hAnsi="Arial" w:cs="Arial"/>
          <w:bCs/>
          <w:color w:val="000000"/>
          <w:sz w:val="24"/>
          <w:szCs w:val="24"/>
          <w:lang w:val="de-DE"/>
        </w:rPr>
        <w:t xml:space="preserve">Diese Mischung aus dem eigenen Blut und den Präparaten wird dann an den sogenannten Warzenfortsatz hinter dem Ohr </w:t>
      </w:r>
      <w:proofErr w:type="spellStart"/>
      <w:r w:rsidRPr="00723ED6">
        <w:rPr>
          <w:rFonts w:ascii="Arial" w:hAnsi="Arial" w:cs="Arial"/>
          <w:bCs/>
          <w:color w:val="000000"/>
          <w:sz w:val="24"/>
          <w:szCs w:val="24"/>
          <w:lang w:val="de-DE"/>
        </w:rPr>
        <w:t>gequaddelt</w:t>
      </w:r>
      <w:proofErr w:type="spellEnd"/>
      <w:r w:rsidRPr="00723ED6">
        <w:rPr>
          <w:rFonts w:ascii="Arial" w:hAnsi="Arial" w:cs="Arial"/>
          <w:bCs/>
          <w:color w:val="000000"/>
          <w:sz w:val="24"/>
          <w:szCs w:val="24"/>
          <w:lang w:val="de-DE"/>
        </w:rPr>
        <w:t>.</w:t>
      </w:r>
    </w:p>
    <w:p w:rsidR="00645A9B" w:rsidRPr="00723ED6" w:rsidRDefault="00645A9B" w:rsidP="00B63A07">
      <w:pPr>
        <w:jc w:val="both"/>
        <w:rPr>
          <w:rFonts w:ascii="Arial" w:hAnsi="Arial" w:cs="Arial"/>
          <w:bCs/>
          <w:color w:val="000000"/>
          <w:sz w:val="24"/>
          <w:szCs w:val="24"/>
          <w:lang w:val="de-DE"/>
        </w:rPr>
      </w:pPr>
      <w:r w:rsidRPr="00723ED6">
        <w:rPr>
          <w:rFonts w:ascii="Arial" w:hAnsi="Arial" w:cs="Arial"/>
          <w:bCs/>
          <w:color w:val="000000"/>
          <w:sz w:val="24"/>
          <w:szCs w:val="24"/>
          <w:lang w:val="de-DE"/>
        </w:rPr>
        <w:t>Für einen optimalen Erfolg sollten 10 Behandlungen erfolgen, wobei hier in der Woche maximal drei Termine möglich sind. Mehr macht hier keinen Sinn. Die gesetzten Reize sollen auch arbeiten können.</w:t>
      </w:r>
    </w:p>
    <w:p w:rsidR="00645A9B" w:rsidRPr="00723ED6" w:rsidRDefault="00645A9B" w:rsidP="00B63A07">
      <w:pPr>
        <w:jc w:val="both"/>
        <w:rPr>
          <w:rFonts w:ascii="Arial" w:hAnsi="Arial" w:cs="Arial"/>
          <w:bCs/>
          <w:color w:val="000000"/>
          <w:sz w:val="24"/>
          <w:szCs w:val="24"/>
          <w:lang w:val="de-DE"/>
        </w:rPr>
      </w:pPr>
    </w:p>
    <w:p w:rsidR="00645A9B" w:rsidRPr="00723ED6" w:rsidRDefault="00645A9B" w:rsidP="00B63A07">
      <w:pPr>
        <w:jc w:val="both"/>
        <w:rPr>
          <w:rFonts w:ascii="Arial" w:hAnsi="Arial" w:cs="Arial"/>
          <w:bCs/>
          <w:color w:val="000000"/>
          <w:sz w:val="24"/>
          <w:szCs w:val="24"/>
          <w:lang w:val="de-DE"/>
        </w:rPr>
      </w:pPr>
      <w:r w:rsidRPr="00723ED6">
        <w:rPr>
          <w:rFonts w:ascii="Arial" w:hAnsi="Arial" w:cs="Arial"/>
          <w:bCs/>
          <w:color w:val="000000"/>
          <w:sz w:val="24"/>
          <w:szCs w:val="24"/>
          <w:lang w:val="de-DE"/>
        </w:rPr>
        <w:t>Es besteht auch die Möglichkeit, die Behandlung zu teilen, d. h. die manuelle Behandlung wird z. B. über eine Verordnung über Krankengymnastik abgedeckt und die Eigenblut-Therapie erfolgt getrennt davon.</w:t>
      </w:r>
    </w:p>
    <w:p w:rsidR="00645A9B" w:rsidRPr="00723ED6" w:rsidRDefault="00645A9B" w:rsidP="00B63A07">
      <w:pPr>
        <w:jc w:val="both"/>
        <w:rPr>
          <w:rFonts w:ascii="Arial" w:hAnsi="Arial" w:cs="Arial"/>
          <w:bCs/>
          <w:color w:val="000000"/>
          <w:sz w:val="24"/>
          <w:szCs w:val="24"/>
          <w:lang w:val="de-DE"/>
        </w:rPr>
      </w:pPr>
    </w:p>
    <w:p w:rsidR="00645A9B" w:rsidRPr="00723ED6" w:rsidRDefault="00645A9B" w:rsidP="00B63A07">
      <w:pPr>
        <w:jc w:val="both"/>
        <w:rPr>
          <w:rFonts w:ascii="Arial" w:hAnsi="Arial" w:cs="Arial"/>
          <w:bCs/>
          <w:color w:val="000000"/>
          <w:sz w:val="24"/>
          <w:szCs w:val="24"/>
          <w:lang w:val="de-DE"/>
        </w:rPr>
      </w:pPr>
      <w:r w:rsidRPr="00723ED6">
        <w:rPr>
          <w:rFonts w:ascii="Arial" w:hAnsi="Arial" w:cs="Arial"/>
          <w:bCs/>
          <w:color w:val="000000"/>
          <w:sz w:val="24"/>
          <w:szCs w:val="24"/>
          <w:lang w:val="de-DE"/>
        </w:rPr>
        <w:t>Je früher man mit der Behandlung von Ohrgeräuschen beginnt, desto höher sind hier die Erfolgsaussichten</w:t>
      </w:r>
      <w:r w:rsidR="009013C0">
        <w:rPr>
          <w:rFonts w:ascii="Arial" w:hAnsi="Arial" w:cs="Arial"/>
          <w:bCs/>
          <w:color w:val="000000"/>
          <w:sz w:val="24"/>
          <w:szCs w:val="24"/>
          <w:lang w:val="de-DE"/>
        </w:rPr>
        <w:t xml:space="preserve"> und natürlich auch nur, wenn sie eine muskuläre Ursache haben.</w:t>
      </w:r>
    </w:p>
    <w:p w:rsidR="00645A9B" w:rsidRPr="00723ED6" w:rsidRDefault="00645A9B" w:rsidP="00B63A07">
      <w:pPr>
        <w:jc w:val="both"/>
        <w:rPr>
          <w:rFonts w:ascii="Arial" w:hAnsi="Arial" w:cs="Arial"/>
          <w:bCs/>
          <w:color w:val="000000"/>
          <w:sz w:val="24"/>
          <w:szCs w:val="24"/>
          <w:lang w:val="de-DE"/>
        </w:rPr>
      </w:pPr>
    </w:p>
    <w:p w:rsidR="00645A9B" w:rsidRPr="00723ED6" w:rsidRDefault="00645A9B" w:rsidP="00B63A07">
      <w:pPr>
        <w:jc w:val="both"/>
        <w:rPr>
          <w:rFonts w:ascii="Arial" w:hAnsi="Arial" w:cs="Arial"/>
          <w:bCs/>
          <w:i/>
          <w:color w:val="538135"/>
          <w:sz w:val="24"/>
          <w:szCs w:val="24"/>
          <w:lang w:val="de-DE"/>
        </w:rPr>
      </w:pPr>
      <w:r w:rsidRPr="00723ED6">
        <w:rPr>
          <w:rFonts w:ascii="Arial" w:hAnsi="Arial" w:cs="Arial"/>
          <w:bCs/>
          <w:i/>
          <w:color w:val="538135"/>
          <w:sz w:val="24"/>
          <w:szCs w:val="24"/>
          <w:lang w:val="de-DE"/>
        </w:rPr>
        <w:t>Bitte sprechen Sie mich an, manchmal macht es auch Sinn während Ihres Aufenthaltes im Hotel zu beginnen und dann zu Hause fort zu fahren. Die Infos für Ihren Therapeuten zu Hause erhalten Sie jederzeit von mir.</w:t>
      </w:r>
    </w:p>
    <w:p w:rsidR="00723ED6" w:rsidRPr="00723ED6" w:rsidRDefault="00723ED6" w:rsidP="00B63A07">
      <w:pPr>
        <w:jc w:val="both"/>
        <w:rPr>
          <w:rFonts w:ascii="Arial" w:hAnsi="Arial" w:cs="Arial"/>
          <w:bCs/>
          <w:color w:val="000000"/>
          <w:sz w:val="24"/>
          <w:szCs w:val="24"/>
          <w:lang w:val="de-DE"/>
        </w:rPr>
      </w:pPr>
    </w:p>
    <w:p w:rsidR="00723ED6" w:rsidRPr="00723ED6" w:rsidRDefault="00723ED6" w:rsidP="00B63A07">
      <w:pPr>
        <w:jc w:val="both"/>
        <w:rPr>
          <w:rFonts w:ascii="Arial" w:hAnsi="Arial" w:cs="Arial"/>
          <w:bCs/>
          <w:color w:val="000000"/>
          <w:sz w:val="24"/>
          <w:szCs w:val="24"/>
          <w:lang w:val="de-DE"/>
        </w:rPr>
      </w:pPr>
      <w:r w:rsidRPr="00723ED6">
        <w:rPr>
          <w:rFonts w:ascii="Arial" w:hAnsi="Arial" w:cs="Arial"/>
          <w:bCs/>
          <w:color w:val="000000"/>
          <w:sz w:val="24"/>
          <w:szCs w:val="24"/>
          <w:lang w:val="de-DE"/>
        </w:rPr>
        <w:t xml:space="preserve">Behandlung + Eigenblut Dauer ca. 45 Minuten </w:t>
      </w:r>
      <w:r w:rsidR="00BD36F4">
        <w:rPr>
          <w:rFonts w:ascii="Arial" w:hAnsi="Arial" w:cs="Arial"/>
          <w:b/>
          <w:bCs/>
          <w:color w:val="000000"/>
          <w:sz w:val="24"/>
          <w:szCs w:val="24"/>
          <w:lang w:val="de-DE"/>
        </w:rPr>
        <w:t>Preis auf Anfrage</w:t>
      </w:r>
      <w:bookmarkStart w:id="0" w:name="_GoBack"/>
      <w:bookmarkEnd w:id="0"/>
    </w:p>
    <w:p w:rsidR="00723ED6" w:rsidRPr="00723ED6" w:rsidRDefault="00723ED6" w:rsidP="00B63A07">
      <w:pPr>
        <w:jc w:val="both"/>
        <w:rPr>
          <w:rFonts w:ascii="Arial" w:hAnsi="Arial" w:cs="Arial"/>
          <w:bCs/>
          <w:color w:val="000000"/>
          <w:sz w:val="24"/>
          <w:szCs w:val="24"/>
          <w:lang w:val="de-DE"/>
        </w:rPr>
      </w:pPr>
      <w:r w:rsidRPr="00723ED6">
        <w:rPr>
          <w:rFonts w:ascii="Arial" w:hAnsi="Arial" w:cs="Arial"/>
          <w:bCs/>
          <w:color w:val="000000"/>
          <w:sz w:val="24"/>
          <w:szCs w:val="24"/>
          <w:lang w:val="de-DE"/>
        </w:rPr>
        <w:t xml:space="preserve">Nur Eigenblut </w:t>
      </w:r>
      <w:r w:rsidRPr="00723ED6">
        <w:rPr>
          <w:rFonts w:ascii="Arial" w:hAnsi="Arial" w:cs="Arial"/>
          <w:b/>
          <w:bCs/>
          <w:color w:val="000000"/>
          <w:sz w:val="24"/>
          <w:szCs w:val="24"/>
          <w:lang w:val="de-DE"/>
        </w:rPr>
        <w:t>18,50 Euro</w:t>
      </w:r>
    </w:p>
    <w:p w:rsidR="008231F8" w:rsidRDefault="008231F8">
      <w:pPr>
        <w:jc w:val="center"/>
        <w:rPr>
          <w:rFonts w:ascii="Arial" w:hAnsi="Arial" w:cs="Arial"/>
          <w:color w:val="000000"/>
          <w:sz w:val="24"/>
          <w:szCs w:val="24"/>
          <w:lang w:val="de-DE"/>
        </w:rPr>
      </w:pPr>
    </w:p>
    <w:p w:rsidR="00723ED6" w:rsidRDefault="00723ED6">
      <w:pPr>
        <w:jc w:val="center"/>
        <w:rPr>
          <w:rFonts w:ascii="Arial" w:hAnsi="Arial" w:cs="Arial"/>
          <w:color w:val="000000"/>
          <w:sz w:val="24"/>
          <w:szCs w:val="24"/>
          <w:lang w:val="de-DE"/>
        </w:rPr>
      </w:pPr>
    </w:p>
    <w:p w:rsidR="00723ED6" w:rsidRDefault="00723ED6">
      <w:pPr>
        <w:jc w:val="center"/>
        <w:rPr>
          <w:rFonts w:ascii="Arial" w:hAnsi="Arial" w:cs="Arial"/>
          <w:color w:val="000000"/>
          <w:sz w:val="24"/>
          <w:szCs w:val="24"/>
          <w:lang w:val="de-DE"/>
        </w:rPr>
      </w:pPr>
    </w:p>
    <w:p w:rsidR="00723ED6" w:rsidRDefault="00723ED6">
      <w:pPr>
        <w:jc w:val="center"/>
        <w:rPr>
          <w:rFonts w:ascii="Arial" w:hAnsi="Arial" w:cs="Arial"/>
          <w:color w:val="000000"/>
          <w:sz w:val="24"/>
          <w:szCs w:val="24"/>
          <w:lang w:val="de-DE"/>
        </w:rPr>
      </w:pPr>
    </w:p>
    <w:p w:rsidR="00723ED6" w:rsidRDefault="00723ED6">
      <w:pPr>
        <w:jc w:val="center"/>
        <w:rPr>
          <w:rFonts w:ascii="Arial" w:hAnsi="Arial" w:cs="Arial"/>
          <w:color w:val="000000"/>
          <w:sz w:val="24"/>
          <w:szCs w:val="24"/>
          <w:lang w:val="de-DE"/>
        </w:rPr>
      </w:pPr>
    </w:p>
    <w:p w:rsidR="008231F8" w:rsidRDefault="008231F8">
      <w:pPr>
        <w:jc w:val="center"/>
        <w:rPr>
          <w:rFonts w:ascii="Arial" w:hAnsi="Arial" w:cs="Arial"/>
          <w:b/>
          <w:bCs/>
          <w:color w:val="008000"/>
          <w:sz w:val="24"/>
          <w:szCs w:val="24"/>
          <w:lang w:val="de-DE"/>
        </w:rPr>
      </w:pPr>
      <w:r>
        <w:rPr>
          <w:rFonts w:ascii="Arial" w:hAnsi="Arial" w:cs="Arial"/>
          <w:b/>
          <w:bCs/>
          <w:color w:val="008000"/>
          <w:sz w:val="24"/>
          <w:szCs w:val="24"/>
          <w:lang w:val="de-DE"/>
        </w:rPr>
        <w:t>Naturheilpraxis C. V</w:t>
      </w:r>
      <w:r w:rsidR="004142E4">
        <w:rPr>
          <w:rFonts w:ascii="Arial" w:hAnsi="Arial" w:cs="Arial"/>
          <w:b/>
          <w:bCs/>
          <w:color w:val="008000"/>
          <w:sz w:val="24"/>
          <w:szCs w:val="24"/>
          <w:lang w:val="de-DE"/>
        </w:rPr>
        <w:t>ohs - Bad Füssing</w:t>
      </w:r>
      <w:r w:rsidR="00723ED6">
        <w:rPr>
          <w:rFonts w:ascii="Arial" w:hAnsi="Arial" w:cs="Arial"/>
          <w:b/>
          <w:bCs/>
          <w:color w:val="008000"/>
          <w:sz w:val="24"/>
          <w:szCs w:val="24"/>
          <w:lang w:val="de-DE"/>
        </w:rPr>
        <w:t xml:space="preserve"> info@naturheil-vohs.de</w:t>
      </w:r>
    </w:p>
    <w:sectPr w:rsidR="008231F8">
      <w:headerReference w:type="default" r:id="rId7"/>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CD2" w:rsidRDefault="00A95CD2" w:rsidP="00723ED6">
      <w:r>
        <w:separator/>
      </w:r>
    </w:p>
  </w:endnote>
  <w:endnote w:type="continuationSeparator" w:id="0">
    <w:p w:rsidR="00A95CD2" w:rsidRDefault="00A95CD2" w:rsidP="0072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CD2" w:rsidRDefault="00A95CD2" w:rsidP="00723ED6">
      <w:r>
        <w:separator/>
      </w:r>
    </w:p>
  </w:footnote>
  <w:footnote w:type="continuationSeparator" w:id="0">
    <w:p w:rsidR="00A95CD2" w:rsidRDefault="00A95CD2" w:rsidP="0072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D6" w:rsidRPr="009013C0" w:rsidRDefault="00723ED6" w:rsidP="00723ED6">
    <w:pPr>
      <w:pStyle w:val="Kopfzeile"/>
      <w:jc w:val="center"/>
      <w:rPr>
        <w:rFonts w:ascii="Arial" w:hAnsi="Arial" w:cs="Arial"/>
        <w:b/>
        <w:color w:val="385623"/>
        <w:sz w:val="22"/>
        <w:szCs w:val="22"/>
      </w:rPr>
    </w:pPr>
    <w:proofErr w:type="spellStart"/>
    <w:r w:rsidRPr="009013C0">
      <w:rPr>
        <w:rFonts w:ascii="Arial" w:hAnsi="Arial" w:cs="Arial"/>
        <w:b/>
      </w:rPr>
      <w:t>Naturheilpraxis</w:t>
    </w:r>
    <w:proofErr w:type="spellEnd"/>
    <w:r w:rsidRPr="009013C0">
      <w:rPr>
        <w:rFonts w:ascii="Arial" w:hAnsi="Arial" w:cs="Arial"/>
        <w:b/>
      </w:rPr>
      <w:t xml:space="preserve"> Cornelia Vohs – </w:t>
    </w:r>
    <w:hyperlink r:id="rId1" w:history="1">
      <w:r w:rsidRPr="009013C0">
        <w:rPr>
          <w:rStyle w:val="Hyperlink"/>
          <w:rFonts w:ascii="Arial" w:hAnsi="Arial" w:cs="Arial"/>
          <w:b/>
        </w:rPr>
        <w:t>info@naturheil-vohs.de</w:t>
      </w:r>
    </w:hyperlink>
    <w:r w:rsidRPr="009013C0">
      <w:rPr>
        <w:rFonts w:ascii="Arial" w:hAnsi="Arial" w:cs="Arial"/>
        <w:b/>
      </w:rPr>
      <w:t xml:space="preserve"> – 0151/19309256 – 08533/912402</w:t>
    </w:r>
  </w:p>
  <w:p w:rsidR="00723ED6" w:rsidRDefault="00723E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FB9D6"/>
    <w:multiLevelType w:val="singleLevel"/>
    <w:tmpl w:val="571FB9D6"/>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hyphenationZone w:val="42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1B3C0637"/>
    <w:rsid w:val="004142E4"/>
    <w:rsid w:val="00645A9B"/>
    <w:rsid w:val="00723ED6"/>
    <w:rsid w:val="008231F8"/>
    <w:rsid w:val="009013C0"/>
    <w:rsid w:val="00A95CD2"/>
    <w:rsid w:val="00B63A07"/>
    <w:rsid w:val="00BD36F4"/>
    <w:rsid w:val="1B3C0637"/>
    <w:rsid w:val="7C625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07A01EF"/>
  <w15:chartTrackingRefBased/>
  <w15:docId w15:val="{2F7F8DB7-661A-487A-B7AB-12BB43BC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pPr>
    <w:rPr>
      <w:kern w:val="2"/>
      <w:sz w:val="21"/>
      <w:lang w:val="en-US" w:eastAsia="zh-CN"/>
    </w:rPr>
  </w:style>
  <w:style w:type="paragraph" w:styleId="berschrift1">
    <w:name w:val="heading 1"/>
    <w:basedOn w:val="Standard"/>
    <w:next w:val="Standard"/>
    <w:qFormat/>
    <w:pPr>
      <w:keepNext/>
      <w:keepLines/>
      <w:spacing w:before="240" w:after="60"/>
      <w:outlineLvl w:val="0"/>
    </w:pPr>
    <w:rPr>
      <w:rFonts w:ascii="Arial" w:hAnsi="Arial"/>
      <w:b/>
      <w:kern w:val="44"/>
      <w:sz w:val="32"/>
    </w:rPr>
  </w:style>
  <w:style w:type="paragraph" w:styleId="berschrift2">
    <w:name w:val="heading 2"/>
    <w:basedOn w:val="Standard"/>
    <w:next w:val="Standard"/>
    <w:qFormat/>
    <w:pPr>
      <w:keepNext/>
      <w:keepLines/>
      <w:spacing w:before="240" w:after="60"/>
      <w:outlineLvl w:val="1"/>
    </w:pPr>
    <w:rPr>
      <w:rFonts w:ascii="Arial" w:hAnsi="Arial"/>
      <w:b/>
      <w:i/>
      <w:sz w:val="28"/>
    </w:rPr>
  </w:style>
  <w:style w:type="paragraph" w:styleId="berschrift3">
    <w:name w:val="heading 3"/>
    <w:basedOn w:val="Standard"/>
    <w:next w:val="Standard"/>
    <w:qFormat/>
    <w:pPr>
      <w:keepNext/>
      <w:keepLines/>
      <w:spacing w:before="240" w:after="60"/>
      <w:outlineLvl w:val="2"/>
    </w:pPr>
    <w:rPr>
      <w:rFonts w:ascii="Arial" w:hAnsi="Arial"/>
      <w:b/>
      <w:sz w:val="26"/>
    </w:rPr>
  </w:style>
  <w:style w:type="paragraph" w:styleId="berschrift4">
    <w:name w:val="heading 4"/>
    <w:basedOn w:val="Standard"/>
    <w:next w:val="Standard"/>
    <w:qFormat/>
    <w:pPr>
      <w:keepNext/>
      <w:keepLines/>
      <w:spacing w:before="240" w:after="60"/>
      <w:outlineLvl w:val="3"/>
    </w:pPr>
    <w:rPr>
      <w:b/>
      <w:sz w:val="28"/>
    </w:rPr>
  </w:style>
  <w:style w:type="paragraph" w:styleId="berschrift5">
    <w:name w:val="heading 5"/>
    <w:basedOn w:val="Standard"/>
    <w:next w:val="Standard"/>
    <w:qFormat/>
    <w:pPr>
      <w:keepNext/>
      <w:keepLines/>
      <w:spacing w:before="240" w:after="60"/>
      <w:outlineLvl w:val="4"/>
    </w:pPr>
    <w:rPr>
      <w:b/>
      <w:i/>
      <w:sz w:val="26"/>
    </w:rPr>
  </w:style>
  <w:style w:type="paragraph" w:styleId="berschrift6">
    <w:name w:val="heading 6"/>
    <w:basedOn w:val="Standard"/>
    <w:next w:val="Standard"/>
    <w:qFormat/>
    <w:pPr>
      <w:keepNext/>
      <w:keepLines/>
      <w:spacing w:before="240" w:after="60"/>
      <w:outlineLvl w:val="5"/>
    </w:pPr>
    <w:rPr>
      <w:b/>
      <w:sz w:val="22"/>
    </w:rPr>
  </w:style>
  <w:style w:type="paragraph" w:styleId="berschrift7">
    <w:name w:val="heading 7"/>
    <w:basedOn w:val="Standard"/>
    <w:next w:val="Standard"/>
    <w:qFormat/>
    <w:pPr>
      <w:keepNext/>
      <w:keepLines/>
      <w:spacing w:before="240" w:after="60"/>
      <w:outlineLvl w:val="6"/>
    </w:pPr>
    <w:rPr>
      <w:sz w:val="24"/>
    </w:rPr>
  </w:style>
  <w:style w:type="paragraph" w:styleId="berschrift8">
    <w:name w:val="heading 8"/>
    <w:basedOn w:val="Standard"/>
    <w:next w:val="Standard"/>
    <w:qFormat/>
    <w:pPr>
      <w:keepNext/>
      <w:keepLines/>
      <w:spacing w:before="240" w:after="60"/>
      <w:outlineLvl w:val="7"/>
    </w:pPr>
    <w:rPr>
      <w:i/>
      <w:sz w:val="24"/>
    </w:rPr>
  </w:style>
  <w:style w:type="paragraph" w:styleId="berschrift9">
    <w:name w:val="heading 9"/>
    <w:basedOn w:val="Standard"/>
    <w:next w:val="Standard"/>
    <w:qFormat/>
    <w:pPr>
      <w:keepNext/>
      <w:keepLines/>
      <w:spacing w:before="240" w:after="60"/>
      <w:outlineLvl w:val="8"/>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153"/>
        <w:tab w:val="right" w:pos="8306"/>
      </w:tabs>
      <w:snapToGrid w:val="0"/>
    </w:pPr>
    <w:rPr>
      <w:sz w:val="18"/>
      <w:szCs w:val="18"/>
    </w:rPr>
  </w:style>
  <w:style w:type="paragraph" w:styleId="Kopfzeile">
    <w:name w:val="header"/>
    <w:basedOn w:val="Standard"/>
    <w:link w:val="KopfzeileZchn"/>
    <w:uiPriority w:val="99"/>
    <w:pPr>
      <w:tabs>
        <w:tab w:val="center" w:pos="4153"/>
        <w:tab w:val="right" w:pos="8306"/>
      </w:tabs>
      <w:snapToGrid w:val="0"/>
    </w:pPr>
    <w:rPr>
      <w:sz w:val="18"/>
      <w:szCs w:val="18"/>
    </w:rPr>
  </w:style>
  <w:style w:type="character" w:customStyle="1" w:styleId="KopfzeileZchn">
    <w:name w:val="Kopfzeile Zchn"/>
    <w:link w:val="Kopfzeile"/>
    <w:uiPriority w:val="99"/>
    <w:rsid w:val="00723ED6"/>
    <w:rPr>
      <w:kern w:val="2"/>
      <w:sz w:val="18"/>
      <w:szCs w:val="18"/>
      <w:lang w:val="en-US" w:eastAsia="zh-CN"/>
    </w:rPr>
  </w:style>
  <w:style w:type="character" w:styleId="Hyperlink">
    <w:name w:val="Hyperlink"/>
    <w:rsid w:val="00723ED6"/>
    <w:rPr>
      <w:color w:val="0563C1"/>
      <w:u w:val="single"/>
    </w:rPr>
  </w:style>
  <w:style w:type="character" w:styleId="NichtaufgelsteErwhnung">
    <w:name w:val="Unresolved Mention"/>
    <w:uiPriority w:val="99"/>
    <w:semiHidden/>
    <w:unhideWhenUsed/>
    <w:rsid w:val="00723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naturheil-voh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1535</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Bauch in Balance</vt:lpstr>
    </vt:vector>
  </TitlesOfParts>
  <Manager/>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Bauch in Balance</dc:title>
  <dc:subject/>
  <dc:creator>cuki</dc:creator>
  <cp:keywords/>
  <dc:description/>
  <cp:lastModifiedBy>Cornelia Vohs</cp:lastModifiedBy>
  <cp:revision>4</cp:revision>
  <dcterms:created xsi:type="dcterms:W3CDTF">2018-07-01T04:56:00Z</dcterms:created>
  <dcterms:modified xsi:type="dcterms:W3CDTF">2018-07-01T04:57:00Z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1031-9.1.0.5200</vt:lpwstr>
  </property>
</Properties>
</file>