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Fonts w:ascii="Trebuchet MS" w:hAnsi="Trebuchet MS" w:cs="Arial"/>
          <w:noProof/>
          <w:color w:val="000000"/>
          <w:sz w:val="16"/>
          <w:szCs w:val="16"/>
        </w:rPr>
        <w:drawing>
          <wp:inline distT="0" distB="0" distL="0" distR="0">
            <wp:extent cx="1180785" cy="1143000"/>
            <wp:effectExtent l="19050" t="0" r="315" b="0"/>
            <wp:docPr id="1" name="Image 1" descr="http://sitebuilder.vpweb.fr/vp/util/image_preview.aspx?image_id=37836&amp;type=LibraryImage&amp;trypng=1&amp;width=250&amp;croptop=0&amp;cropleft=0&amp;cropbottom=0&amp;croprigh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builder.vpweb.fr/vp/util/image_preview.aspx?image_id=37836&amp;type=LibraryImage&amp;trypng=1&amp;width=250&amp;croptop=0&amp;cropleft=0&amp;cropbottom=0&amp;cropright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60D">
        <w:rPr>
          <w:rFonts w:ascii="Trebuchet MS" w:hAnsi="Trebuchet MS" w:cs="Arial"/>
          <w:color w:val="000000"/>
          <w:sz w:val="16"/>
          <w:szCs w:val="16"/>
        </w:rPr>
        <w:t> 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lev"/>
          <w:rFonts w:ascii="Papyrus" w:hAnsi="Papyrus" w:cs="Arial"/>
          <w:i/>
          <w:iCs/>
          <w:color w:val="007236"/>
          <w:sz w:val="16"/>
          <w:szCs w:val="16"/>
        </w:rPr>
        <w:t>ALORS LA PAIX VIENDRA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 xml:space="preserve">Si tu crois qu'un sourire est plus fort qu'une arme, 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crois à la puissance d'une main offerte,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crois que ce qui rassemble les hommes,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proofErr w:type="gramStart"/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est</w:t>
      </w:r>
      <w:proofErr w:type="gramEnd"/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 xml:space="preserve"> plus important que ce qui les divise,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crois qu'être différent est une richesse et non pas un danger,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sais préférer l'Espérance au soupçon 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estimes que c'est à toi de faire le premier pas plutôt qu'à l'autre,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ED1C24"/>
          <w:sz w:val="16"/>
          <w:szCs w:val="16"/>
        </w:rPr>
        <w:t>Si le regard d'un enfant parvient à désarmer ton cœur,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 xml:space="preserve">Si tu peux te réjouir de la joie de ton voisin, 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ED1C24"/>
          <w:sz w:val="16"/>
          <w:szCs w:val="16"/>
        </w:rPr>
        <w:t>Si l'injustice qui frappe les autres te révolte autant que celle que tu subis;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pour toi l'étranger est un frère qui t'es proposé,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sais donner gratuitement un peu de ton temps par AMOUR;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sais accepter qu'un autre te rende service,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partages ton pain et que tu saches y joindre un morceau de ton cœur,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ED1C24"/>
          <w:sz w:val="16"/>
          <w:szCs w:val="16"/>
        </w:rPr>
        <w:t>Si tu crois qu'un pardon va plus loin qu'une vengeance;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sais chanter le bonheur des autres et danser leur allégresse;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 xml:space="preserve">Si tu peux écouter le malheureux qui te fait perdre ton temps 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proofErr w:type="gramStart"/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et</w:t>
      </w:r>
      <w:proofErr w:type="gramEnd"/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 xml:space="preserve"> lui garder ton sourire;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sais accepter la critique et en faire ton profit;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sais accueillir et adopter un avis différent du tien;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refuses de battre ta coulpe sur la poitrine des autres;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pour toi l'autre est d'abord un frère;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la colère est pour toi une faiblesse, non une preuve de force;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préfères être lésé que faire tort à quelqu'un;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Si tu refuses qu'après toi ce soit le déluge;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 xml:space="preserve">Si tu te ranges du côté du pauvre et de l'opprimé </w:t>
      </w:r>
    </w:p>
    <w:p w:rsidR="00D5660D" w:rsidRDefault="00D5660D" w:rsidP="00D5660D">
      <w:pPr>
        <w:pStyle w:val="NormalWeb"/>
        <w:spacing w:before="0" w:beforeAutospacing="0" w:after="0" w:afterAutospacing="0"/>
        <w:jc w:val="center"/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</w:pPr>
      <w:proofErr w:type="gramStart"/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>sans</w:t>
      </w:r>
      <w:proofErr w:type="gramEnd"/>
      <w:r w:rsidRPr="00D5660D">
        <w:rPr>
          <w:rStyle w:val="Accentuation"/>
          <w:rFonts w:ascii="Papyrus" w:hAnsi="Papyrus" w:cs="Arial"/>
          <w:b/>
          <w:bCs/>
          <w:color w:val="007236"/>
          <w:sz w:val="16"/>
          <w:szCs w:val="16"/>
        </w:rPr>
        <w:t xml:space="preserve"> te prendre pour un héros;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ED1C24"/>
          <w:sz w:val="16"/>
          <w:szCs w:val="16"/>
        </w:rPr>
        <w:t xml:space="preserve">SI TU CROIS QUE L'AMOUR </w:t>
      </w:r>
    </w:p>
    <w:p w:rsidR="00D5660D" w:rsidRDefault="00D5660D" w:rsidP="00D5660D">
      <w:pPr>
        <w:pStyle w:val="NormalWeb"/>
        <w:spacing w:before="0" w:beforeAutospacing="0" w:after="0" w:afterAutospacing="0"/>
        <w:jc w:val="center"/>
        <w:rPr>
          <w:rStyle w:val="Accentuation"/>
          <w:rFonts w:ascii="Papyrus" w:hAnsi="Papyrus" w:cs="Arial"/>
          <w:b/>
          <w:bCs/>
          <w:color w:val="ED1C24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ED1C24"/>
          <w:sz w:val="16"/>
          <w:szCs w:val="16"/>
        </w:rPr>
        <w:t>EST LA SEULE FORCE DE DISCUSSION</w:t>
      </w:r>
    </w:p>
    <w:p w:rsidR="00D93E5C" w:rsidRPr="00D5660D" w:rsidRDefault="00D93E5C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</w:p>
    <w:p w:rsidR="00D5660D" w:rsidRDefault="00D5660D" w:rsidP="00D5660D">
      <w:pPr>
        <w:pStyle w:val="NormalWeb"/>
        <w:spacing w:before="0" w:beforeAutospacing="0" w:after="0" w:afterAutospacing="0"/>
        <w:jc w:val="center"/>
        <w:rPr>
          <w:rStyle w:val="Accentuation"/>
          <w:rFonts w:ascii="Papyrus" w:hAnsi="Papyrus" w:cs="Arial"/>
          <w:b/>
          <w:bCs/>
          <w:color w:val="ED1C24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ED1C24"/>
          <w:sz w:val="16"/>
          <w:szCs w:val="16"/>
        </w:rPr>
        <w:t>SI TU CROIS QUE LA PAIX EST POSSIBLE</w:t>
      </w: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</w:p>
    <w:p w:rsidR="00D5660D" w:rsidRPr="00D5660D" w:rsidRDefault="00D5660D" w:rsidP="00D5660D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  <w:r w:rsidRPr="00D5660D">
        <w:rPr>
          <w:rStyle w:val="Accentuation"/>
          <w:rFonts w:ascii="Papyrus" w:hAnsi="Papyrus" w:cs="Arial"/>
          <w:b/>
          <w:bCs/>
          <w:color w:val="ED1C24"/>
          <w:sz w:val="16"/>
          <w:szCs w:val="16"/>
        </w:rPr>
        <w:t>ALORS LA PAIX VIENDRA</w:t>
      </w:r>
      <w:r w:rsidRPr="00D5660D">
        <w:rPr>
          <w:rFonts w:ascii="Trebuchet MS" w:hAnsi="Trebuchet MS" w:cs="Arial"/>
          <w:color w:val="000000"/>
          <w:sz w:val="16"/>
          <w:szCs w:val="16"/>
        </w:rPr>
        <w:t> </w:t>
      </w:r>
    </w:p>
    <w:p w:rsidR="00D5660D" w:rsidRDefault="00D5660D" w:rsidP="00D5660D">
      <w:pPr>
        <w:pStyle w:val="NormalWeb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noProof/>
          <w:color w:val="000000"/>
          <w:sz w:val="20"/>
          <w:szCs w:val="20"/>
        </w:rPr>
        <w:drawing>
          <wp:inline distT="0" distB="0" distL="0" distR="0">
            <wp:extent cx="1485900" cy="1485900"/>
            <wp:effectExtent l="19050" t="0" r="0" b="0"/>
            <wp:docPr id="2" name="Image 2" descr="http://sitebuilder.vpweb.fr/vp/util/image_preview.aspx?image_id=93535&amp;type=LibraryImage&amp;trypng=1&amp;width=250&amp;croptop=0&amp;cropleft=0&amp;cropbottom=0&amp;croprigh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builder.vpweb.fr/vp/util/image_preview.aspx?image_id=93535&amp;type=LibraryImage&amp;trypng=1&amp;width=250&amp;croptop=0&amp;cropleft=0&amp;cropbottom=0&amp;cropright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AA" w:rsidRDefault="000203AA"/>
    <w:sectPr w:rsidR="000203AA" w:rsidSect="0002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60D"/>
    <w:rsid w:val="000203AA"/>
    <w:rsid w:val="00D5660D"/>
    <w:rsid w:val="00D9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660D"/>
    <w:rPr>
      <w:i/>
      <w:iCs/>
    </w:rPr>
  </w:style>
  <w:style w:type="character" w:styleId="lev">
    <w:name w:val="Strong"/>
    <w:basedOn w:val="Policepardfaut"/>
    <w:uiPriority w:val="22"/>
    <w:qFormat/>
    <w:rsid w:val="00D566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6465">
                  <w:marLeft w:val="0"/>
                  <w:marRight w:val="0"/>
                  <w:marTop w:val="0"/>
                  <w:marBottom w:val="0"/>
                  <w:divBdr>
                    <w:top w:val="dashed" w:sz="6" w:space="0" w:color="CDCDCD"/>
                    <w:left w:val="dashed" w:sz="6" w:space="0" w:color="CDCDCD"/>
                    <w:bottom w:val="dashed" w:sz="6" w:space="0" w:color="CDCDCD"/>
                    <w:right w:val="dashed" w:sz="6" w:space="0" w:color="CDCDCD"/>
                  </w:divBdr>
                  <w:divsChild>
                    <w:div w:id="8507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2012-11-29T17:32:00Z</dcterms:created>
  <dcterms:modified xsi:type="dcterms:W3CDTF">2012-11-29T17:32:00Z</dcterms:modified>
</cp:coreProperties>
</file>