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4E" w:rsidRDefault="00D9704E">
      <w:pPr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5731510" cy="1350645"/>
            <wp:effectExtent l="0" t="0" r="254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1CDA2B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04E" w:rsidRDefault="00D9704E">
      <w:pPr>
        <w:rPr>
          <w:b/>
        </w:rPr>
      </w:pPr>
    </w:p>
    <w:p w:rsidR="002D0A16" w:rsidRPr="002D0A16" w:rsidRDefault="002E4535">
      <w:pPr>
        <w:rPr>
          <w:b/>
        </w:rPr>
      </w:pPr>
      <w:r>
        <w:rPr>
          <w:b/>
        </w:rPr>
        <w:t xml:space="preserve">The </w:t>
      </w:r>
      <w:r w:rsidR="00B15E2E">
        <w:rPr>
          <w:b/>
        </w:rPr>
        <w:t xml:space="preserve">Ultimate Sign You’ve Come </w:t>
      </w:r>
      <w:proofErr w:type="gramStart"/>
      <w:r w:rsidR="00B15E2E">
        <w:rPr>
          <w:b/>
        </w:rPr>
        <w:t>Of</w:t>
      </w:r>
      <w:proofErr w:type="gramEnd"/>
      <w:r w:rsidR="00B15E2E">
        <w:rPr>
          <w:b/>
        </w:rPr>
        <w:t xml:space="preserve"> Age</w:t>
      </w:r>
    </w:p>
    <w:p w:rsidR="00AA6F96" w:rsidRDefault="005939E3">
      <w:r>
        <w:t>That</w:t>
      </w:r>
      <w:r w:rsidR="006D2CB3">
        <w:t xml:space="preserve">’s a story for another day – how Maximum Inheritance started. </w:t>
      </w:r>
      <w:r w:rsidR="00A15FA1">
        <w:t>Now we focus on what we help</w:t>
      </w:r>
      <w:r w:rsidR="006D2CB3">
        <w:t xml:space="preserve"> people achieve.</w:t>
      </w:r>
      <w:r w:rsidR="00273A76">
        <w:t xml:space="preserve"> Most </w:t>
      </w:r>
      <w:proofErr w:type="gramStart"/>
      <w:r w:rsidR="00273A76">
        <w:t>people,</w:t>
      </w:r>
      <w:proofErr w:type="gramEnd"/>
      <w:r w:rsidR="00273A76">
        <w:t xml:space="preserve"> </w:t>
      </w:r>
      <w:r w:rsidR="002E4535">
        <w:t>haven’t written wills. O</w:t>
      </w:r>
      <w:r w:rsidR="00273A76">
        <w:t>ften it’s a question of</w:t>
      </w:r>
      <w:r w:rsidR="00995822">
        <w:t xml:space="preserve"> knowing how to go about it</w:t>
      </w:r>
      <w:r w:rsidR="00A15FA1">
        <w:t>, sometimes it’s not realizing the need for one</w:t>
      </w:r>
      <w:r w:rsidR="00995822">
        <w:t xml:space="preserve"> – </w:t>
      </w:r>
      <w:r>
        <w:t>somehow</w:t>
      </w:r>
      <w:r w:rsidR="00995822">
        <w:t xml:space="preserve"> it’s not high on most people’s to do list</w:t>
      </w:r>
      <w:r w:rsidR="00C61070">
        <w:t xml:space="preserve"> when they think of getting married, but it should be</w:t>
      </w:r>
      <w:r w:rsidR="00995822">
        <w:t>.</w:t>
      </w:r>
    </w:p>
    <w:p w:rsidR="00260042" w:rsidRDefault="004C7031" w:rsidP="004C7031">
      <w:r>
        <w:t xml:space="preserve">A client once described her daughter as ‘our </w:t>
      </w:r>
      <w:proofErr w:type="gramStart"/>
      <w:r>
        <w:t>lottery win</w:t>
      </w:r>
      <w:proofErr w:type="gramEnd"/>
      <w:r>
        <w:t xml:space="preserve">’, indeed, most </w:t>
      </w:r>
      <w:r w:rsidR="00C61070">
        <w:t>people</w:t>
      </w:r>
      <w:r>
        <w:t xml:space="preserve"> hold similar sentiments about their children</w:t>
      </w:r>
      <w:r w:rsidR="00C61070">
        <w:t xml:space="preserve"> and intended spouses</w:t>
      </w:r>
      <w:r w:rsidR="002E4535">
        <w:t>. At Maximum I</w:t>
      </w:r>
      <w:r w:rsidR="008F68E1">
        <w:t xml:space="preserve">nheritance, </w:t>
      </w:r>
      <w:r w:rsidR="006C287A">
        <w:t>we do just one thing – we</w:t>
      </w:r>
      <w:r w:rsidR="008F68E1">
        <w:t xml:space="preserve"> help p</w:t>
      </w:r>
      <w:r w:rsidR="00C61070">
        <w:t>eople</w:t>
      </w:r>
      <w:r w:rsidR="008F68E1">
        <w:t xml:space="preserve"> protect their </w:t>
      </w:r>
      <w:r w:rsidR="006C287A">
        <w:t>‘</w:t>
      </w:r>
      <w:r w:rsidR="008F68E1">
        <w:t>lottery</w:t>
      </w:r>
      <w:r w:rsidR="00251EB2">
        <w:t xml:space="preserve"> win’</w:t>
      </w:r>
      <w:r w:rsidR="002E4535">
        <w:t xml:space="preserve">. </w:t>
      </w:r>
    </w:p>
    <w:p w:rsidR="00B31B8E" w:rsidRDefault="00B31B8E" w:rsidP="004C7031">
      <w:r w:rsidRPr="00B31B8E">
        <w:rPr>
          <w:b/>
        </w:rPr>
        <w:t xml:space="preserve">It </w:t>
      </w:r>
      <w:r w:rsidR="00B15E2E" w:rsidRPr="00B31B8E">
        <w:rPr>
          <w:b/>
        </w:rPr>
        <w:t>Would All Go To My Partner/Spouse/</w:t>
      </w:r>
      <w:r w:rsidR="00B15E2E">
        <w:rPr>
          <w:b/>
        </w:rPr>
        <w:t>Children Won’t It</w:t>
      </w:r>
      <w:r w:rsidR="00A15FA1">
        <w:rPr>
          <w:b/>
        </w:rPr>
        <w:t>?</w:t>
      </w:r>
    </w:p>
    <w:p w:rsidR="00B31B8E" w:rsidRDefault="00260042" w:rsidP="004C7031">
      <w:r>
        <w:t xml:space="preserve">Your assets wouldn’t necessarily go to the ones you want. The only way to ensure your wishes are carried out is to write a will.  </w:t>
      </w:r>
      <w:r w:rsidR="00B31B8E">
        <w:t xml:space="preserve">There is a difference between what we would like, indeed what we expect would be the natural order of things </w:t>
      </w:r>
      <w:r w:rsidR="006C287A">
        <w:t>–</w:t>
      </w:r>
      <w:r w:rsidR="00B31B8E">
        <w:t xml:space="preserve"> </w:t>
      </w:r>
      <w:r w:rsidR="006C287A">
        <w:t xml:space="preserve">and what the laws of inheritance </w:t>
      </w:r>
      <w:r w:rsidR="00E3711F">
        <w:t>dictate</w:t>
      </w:r>
      <w:r w:rsidR="006C287A">
        <w:t>.  It often comes as a surprise when people realise the deceased person’s wishes are not automatically carried out – that their property may be divided contrary to their expectations and wishes and that</w:t>
      </w:r>
      <w:r w:rsidR="00A15FA1">
        <w:t xml:space="preserve"> horror upon misfortune,</w:t>
      </w:r>
      <w:r w:rsidR="006C287A">
        <w:t xml:space="preserve"> their children might be taken i</w:t>
      </w:r>
      <w:r w:rsidR="00EA554D">
        <w:t>nto care.</w:t>
      </w:r>
    </w:p>
    <w:p w:rsidR="00E04473" w:rsidRDefault="00E04473" w:rsidP="004C7031"/>
    <w:p w:rsidR="00E04473" w:rsidRDefault="00E04473" w:rsidP="00E04473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953692" cy="108600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1C3B48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692" cy="108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B8E" w:rsidRDefault="00B31B8E" w:rsidP="004C7031"/>
    <w:p w:rsidR="00AA71F9" w:rsidRPr="00273A76" w:rsidRDefault="00B15E2E" w:rsidP="004C7031">
      <w:pPr>
        <w:rPr>
          <w:b/>
        </w:rPr>
      </w:pPr>
      <w:r w:rsidRPr="00273A76">
        <w:rPr>
          <w:b/>
        </w:rPr>
        <w:t xml:space="preserve">I’ve Not Got Much </w:t>
      </w:r>
      <w:proofErr w:type="gramStart"/>
      <w:r w:rsidRPr="00273A76">
        <w:rPr>
          <w:b/>
        </w:rPr>
        <w:t>To</w:t>
      </w:r>
      <w:proofErr w:type="gramEnd"/>
      <w:r w:rsidRPr="00273A76">
        <w:rPr>
          <w:b/>
        </w:rPr>
        <w:t xml:space="preserve"> Leave</w:t>
      </w:r>
    </w:p>
    <w:p w:rsidR="00F87958" w:rsidRDefault="00AA71F9" w:rsidP="004C7031">
      <w:r>
        <w:t>A will is not about lots of money</w:t>
      </w:r>
      <w:r w:rsidR="00EA042A">
        <w:t>.</w:t>
      </w:r>
      <w:r>
        <w:t xml:space="preserve"> </w:t>
      </w:r>
    </w:p>
    <w:p w:rsidR="00273A76" w:rsidRDefault="00E04473" w:rsidP="004C7031">
      <w:r>
        <w:t>A</w:t>
      </w:r>
      <w:r w:rsidR="00AA71F9">
        <w:t xml:space="preserve"> will allows </w:t>
      </w:r>
      <w:r w:rsidR="00F87958">
        <w:t>you</w:t>
      </w:r>
      <w:r w:rsidR="00273A76">
        <w:t xml:space="preserve"> to dictate who would look after your children </w:t>
      </w:r>
      <w:r w:rsidR="002E4535">
        <w:t>if you died</w:t>
      </w:r>
      <w:r w:rsidR="00273A76">
        <w:t xml:space="preserve"> while </w:t>
      </w:r>
      <w:r w:rsidR="00EA554D">
        <w:t>your children were under the age of 18</w:t>
      </w:r>
      <w:r w:rsidR="00273A76">
        <w:t>. You would also have the opportunity to set out at what age they would get their hands on what you left them.</w:t>
      </w:r>
      <w:r w:rsidR="00D601A4">
        <w:t xml:space="preserve"> Would you really want an 18 year old having c</w:t>
      </w:r>
      <w:r w:rsidR="00B31B8E">
        <w:t>om</w:t>
      </w:r>
      <w:r w:rsidR="00E22783">
        <w:t>plete control over the £200,000 or whatev</w:t>
      </w:r>
      <w:r w:rsidR="00EA554D">
        <w:t>er the value of your estate was?</w:t>
      </w:r>
    </w:p>
    <w:p w:rsidR="00E22783" w:rsidRDefault="00E04473" w:rsidP="004C7031">
      <w:r>
        <w:lastRenderedPageBreak/>
        <w:t>Many</w:t>
      </w:r>
      <w:r w:rsidR="00E22783">
        <w:t xml:space="preserve"> underestimate their wealth. Many is the time, I </w:t>
      </w:r>
      <w:r w:rsidR="00A15FA1">
        <w:t>list a client’s possessions</w:t>
      </w:r>
      <w:r w:rsidR="00E22783">
        <w:t xml:space="preserve"> and find the </w:t>
      </w:r>
      <w:r w:rsidR="00A15FA1">
        <w:t>value is greater than the client imagines</w:t>
      </w:r>
      <w:r w:rsidR="00E22783">
        <w:t>. This brings us not untidily to the question of inheritance tax.</w:t>
      </w:r>
    </w:p>
    <w:p w:rsidR="00E22783" w:rsidRDefault="00251EB2" w:rsidP="004C7031">
      <w:r>
        <w:t>Anyone</w:t>
      </w:r>
      <w:r w:rsidR="00E22783">
        <w:t xml:space="preserve"> who owns property or aspires to own his or her own home in most parts of the country would be liable to inheritance tax.</w:t>
      </w:r>
      <w:r w:rsidR="006C287A">
        <w:t xml:space="preserve"> </w:t>
      </w:r>
      <w:r w:rsidR="006D4F0C">
        <w:t xml:space="preserve">This is a wicked; evil, pernicious tax. Rant over. </w:t>
      </w:r>
      <w:r w:rsidR="006C287A">
        <w:t xml:space="preserve">Often, this tax, </w:t>
      </w:r>
      <w:r w:rsidR="006D4F0C">
        <w:t>once known as death duty</w:t>
      </w:r>
      <w:r w:rsidR="006C287A">
        <w:t>, can be avoided easily [and legally]</w:t>
      </w:r>
      <w:r w:rsidR="00AB0C53">
        <w:t>,</w:t>
      </w:r>
      <w:r w:rsidR="006C287A">
        <w:t xml:space="preserve"> the key is acting </w:t>
      </w:r>
      <w:r w:rsidR="00EA042A">
        <w:t>now</w:t>
      </w:r>
      <w:r w:rsidR="006C287A">
        <w:t xml:space="preserve">. </w:t>
      </w:r>
    </w:p>
    <w:p w:rsidR="00251EB2" w:rsidRDefault="00700F7B">
      <w:pPr>
        <w:rPr>
          <w:b/>
        </w:rPr>
      </w:pPr>
      <w:r>
        <w:t>Once upon a time, Inheritance Tax was a problem for the rich.  These days, inheritance tax affects every day folk li</w:t>
      </w:r>
      <w:r w:rsidR="008737D2">
        <w:t>ke police se</w:t>
      </w:r>
      <w:r>
        <w:t>rge</w:t>
      </w:r>
      <w:r w:rsidR="008737D2">
        <w:t>a</w:t>
      </w:r>
      <w:r>
        <w:t xml:space="preserve">nts, school teachers and nurses. </w:t>
      </w:r>
      <w:r w:rsidR="008737D2">
        <w:t>Regular f</w:t>
      </w:r>
      <w:r>
        <w:t>olk like you and me.</w:t>
      </w:r>
      <w:r w:rsidR="008737D2">
        <w:t xml:space="preserve">  Making a will now could help future generations of your family avoid inheritance tax.</w:t>
      </w:r>
      <w:r w:rsidR="00251EB2">
        <w:t xml:space="preserve">  If home ownership is an aspiration you have for future generations of your family – you should write a will now.</w:t>
      </w:r>
    </w:p>
    <w:p w:rsidR="00273A76" w:rsidRDefault="00273A76" w:rsidP="004C7031">
      <w:pPr>
        <w:rPr>
          <w:b/>
        </w:rPr>
      </w:pPr>
      <w:r w:rsidRPr="00273A76">
        <w:rPr>
          <w:b/>
        </w:rPr>
        <w:t xml:space="preserve">Once </w:t>
      </w:r>
      <w:r w:rsidR="00B15E2E" w:rsidRPr="00273A76">
        <w:rPr>
          <w:b/>
        </w:rPr>
        <w:t xml:space="preserve">And </w:t>
      </w:r>
      <w:r w:rsidRPr="00273A76">
        <w:rPr>
          <w:b/>
        </w:rPr>
        <w:t>For All</w:t>
      </w:r>
    </w:p>
    <w:p w:rsidR="00CB657E" w:rsidRDefault="00DB382E">
      <w:r>
        <w:t>Some people we spoke to have said they were waiting for some important</w:t>
      </w:r>
      <w:r w:rsidR="00AB0C53">
        <w:t xml:space="preserve"> and</w:t>
      </w:r>
      <w:r>
        <w:t xml:space="preserve"> imminent event such as the birth of a child or </w:t>
      </w:r>
      <w:r w:rsidR="00260042">
        <w:t>getting married</w:t>
      </w:r>
      <w:r>
        <w:t xml:space="preserve">.  These events, are of fundamental in general terms, and particularly so in terms of writing a will, however, they are not reason to put of recording one’s wishes.  Firstly, we </w:t>
      </w:r>
      <w:r w:rsidR="00AB0C53">
        <w:t>offer free updates. Secondly,</w:t>
      </w:r>
      <w:r>
        <w:t xml:space="preserve"> a key reason to write a will now is that you’re preparing for </w:t>
      </w:r>
      <w:r w:rsidR="00260042">
        <w:t>every eventuality</w:t>
      </w:r>
      <w:r>
        <w:t>, while working towards the best for your family.</w:t>
      </w:r>
    </w:p>
    <w:p w:rsidR="008737D2" w:rsidRDefault="008737D2" w:rsidP="004C7031">
      <w:pPr>
        <w:rPr>
          <w:b/>
        </w:rPr>
      </w:pPr>
    </w:p>
    <w:p w:rsidR="002A4A80" w:rsidRPr="000A4008" w:rsidRDefault="002A4A80" w:rsidP="004C7031">
      <w:pPr>
        <w:rPr>
          <w:b/>
        </w:rPr>
      </w:pPr>
      <w:r w:rsidRPr="000A4008">
        <w:rPr>
          <w:b/>
        </w:rPr>
        <w:t xml:space="preserve">Writing </w:t>
      </w:r>
      <w:proofErr w:type="gramStart"/>
      <w:r w:rsidR="00B15E2E" w:rsidRPr="000A4008">
        <w:rPr>
          <w:b/>
        </w:rPr>
        <w:t>A</w:t>
      </w:r>
      <w:proofErr w:type="gramEnd"/>
      <w:r w:rsidR="00B15E2E" w:rsidRPr="000A4008">
        <w:rPr>
          <w:b/>
        </w:rPr>
        <w:t xml:space="preserve"> Will</w:t>
      </w:r>
    </w:p>
    <w:p w:rsidR="002A4A80" w:rsidRDefault="00707748" w:rsidP="004C7031">
      <w:hyperlink r:id="rId8" w:history="1">
        <w:r w:rsidR="002A4A80" w:rsidRPr="00AB0C53">
          <w:rPr>
            <w:rStyle w:val="Hyperlink"/>
          </w:rPr>
          <w:t>Writing a will</w:t>
        </w:r>
      </w:hyperlink>
      <w:r w:rsidR="002A4A80">
        <w:t xml:space="preserve"> is not so much about producing the document – the </w:t>
      </w:r>
      <w:r w:rsidR="000A4008">
        <w:t xml:space="preserve">document while important, is the simple bit. More important than producing the </w:t>
      </w:r>
      <w:proofErr w:type="gramStart"/>
      <w:r w:rsidR="000A4008">
        <w:t>paperwork,</w:t>
      </w:r>
      <w:proofErr w:type="gramEnd"/>
      <w:r w:rsidR="000A4008">
        <w:t xml:space="preserve"> is the process of creating a document that suits you.  Your will should be a reflection of you – your personal; emotional and financial circumstances – that way your will would work for you, and it should be written in such a way that it </w:t>
      </w:r>
      <w:r w:rsidR="00EA554D">
        <w:t>grows with you</w:t>
      </w:r>
      <w:r w:rsidR="000A4008">
        <w:t xml:space="preserve">. </w:t>
      </w:r>
      <w:r w:rsidR="002A4A80">
        <w:t xml:space="preserve"> </w:t>
      </w:r>
      <w:r w:rsidR="00B6621F">
        <w:t>Whom for instance would you choose as guardians? Why would you choose this person and not the other as executors?</w:t>
      </w:r>
      <w:r w:rsidR="00CB657E">
        <w:t xml:space="preserve">  It’s about the process, not the document.</w:t>
      </w:r>
    </w:p>
    <w:p w:rsidR="000A4008" w:rsidRDefault="000A4008" w:rsidP="004C7031">
      <w:pPr>
        <w:rPr>
          <w:b/>
        </w:rPr>
      </w:pPr>
      <w:r w:rsidRPr="000A4008">
        <w:rPr>
          <w:b/>
        </w:rPr>
        <w:t xml:space="preserve">The </w:t>
      </w:r>
      <w:r w:rsidR="00B15E2E" w:rsidRPr="000A4008">
        <w:rPr>
          <w:b/>
        </w:rPr>
        <w:t>Most Important Document You Ever Wrote</w:t>
      </w:r>
    </w:p>
    <w:p w:rsidR="000A4008" w:rsidRDefault="00EA554D" w:rsidP="000A4008">
      <w:r>
        <w:t>We’ve all seen the films:</w:t>
      </w:r>
      <w:r w:rsidR="000A4008">
        <w:t xml:space="preserve"> where an important plot point is the missing will.  Advice to all our clients runs thus: </w:t>
      </w:r>
    </w:p>
    <w:p w:rsidR="000A4008" w:rsidRDefault="000A4008" w:rsidP="000A4008">
      <w:pPr>
        <w:pStyle w:val="ListParagraph"/>
        <w:numPr>
          <w:ilvl w:val="0"/>
          <w:numId w:val="2"/>
        </w:numPr>
      </w:pPr>
      <w:r>
        <w:t>Let the important people know there is a will</w:t>
      </w:r>
    </w:p>
    <w:p w:rsidR="000A4008" w:rsidRDefault="000A4008" w:rsidP="000A4008">
      <w:pPr>
        <w:pStyle w:val="ListParagraph"/>
        <w:numPr>
          <w:ilvl w:val="0"/>
          <w:numId w:val="2"/>
        </w:numPr>
      </w:pPr>
      <w:r>
        <w:t>Let them know what’s in it</w:t>
      </w:r>
    </w:p>
    <w:p w:rsidR="000A4008" w:rsidRDefault="000A4008" w:rsidP="000A4008">
      <w:pPr>
        <w:pStyle w:val="ListParagraph"/>
        <w:numPr>
          <w:ilvl w:val="0"/>
          <w:numId w:val="2"/>
        </w:numPr>
      </w:pPr>
      <w:r>
        <w:t>Let them know where to find it</w:t>
      </w:r>
    </w:p>
    <w:p w:rsidR="00D601A4" w:rsidRDefault="00D601A4" w:rsidP="00D601A4">
      <w:r>
        <w:t>At Maximum Inheritance, we know the importance of the safety of will, we keep our clients’ will</w:t>
      </w:r>
      <w:r w:rsidR="00EA554D">
        <w:t>s</w:t>
      </w:r>
      <w:r>
        <w:t xml:space="preserve"> in our bank vault – free of charge [the client keeps a copy]</w:t>
      </w:r>
      <w:r w:rsidR="00EA554D">
        <w:t>.</w:t>
      </w:r>
    </w:p>
    <w:p w:rsidR="00EF2D5E" w:rsidRPr="00EF2D5E" w:rsidRDefault="00EF2D5E" w:rsidP="00D601A4">
      <w:pPr>
        <w:rPr>
          <w:b/>
        </w:rPr>
      </w:pPr>
      <w:r w:rsidRPr="00EF2D5E">
        <w:rPr>
          <w:b/>
        </w:rPr>
        <w:t xml:space="preserve">Our </w:t>
      </w:r>
      <w:r w:rsidR="00B15E2E" w:rsidRPr="00EF2D5E">
        <w:rPr>
          <w:b/>
        </w:rPr>
        <w:t>Service, Your Convenience</w:t>
      </w:r>
    </w:p>
    <w:p w:rsidR="00EF2D5E" w:rsidRDefault="00EF2D5E" w:rsidP="00D601A4">
      <w:r>
        <w:t xml:space="preserve">At Maximum Inheritance, we specialize in </w:t>
      </w:r>
      <w:hyperlink r:id="rId9" w:history="1">
        <w:r w:rsidRPr="00AB0C53">
          <w:rPr>
            <w:rStyle w:val="Hyperlink"/>
          </w:rPr>
          <w:t>writing wills for p</w:t>
        </w:r>
        <w:r w:rsidR="00260042">
          <w:rPr>
            <w:rStyle w:val="Hyperlink"/>
          </w:rPr>
          <w:t xml:space="preserve">eople getting married </w:t>
        </w:r>
      </w:hyperlink>
      <w:r>
        <w:t xml:space="preserve">– we arrange consultations in the comfort of your own </w:t>
      </w:r>
      <w:r w:rsidR="00E04473">
        <w:t>home</w:t>
      </w:r>
      <w:r>
        <w:t>. We can even hold the consultations after the little ones have gone to bed.</w:t>
      </w:r>
    </w:p>
    <w:p w:rsidR="00E04473" w:rsidRDefault="00E04473" w:rsidP="00E04473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>
            <wp:extent cx="4944165" cy="1066949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1C31A4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4165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978" w:rsidRDefault="00800978" w:rsidP="00D601A4">
      <w:pPr>
        <w:rPr>
          <w:b/>
        </w:rPr>
      </w:pPr>
      <w:r w:rsidRPr="00800978">
        <w:rPr>
          <w:b/>
        </w:rPr>
        <w:t xml:space="preserve">What </w:t>
      </w:r>
      <w:r w:rsidR="00B15E2E" w:rsidRPr="00800978">
        <w:rPr>
          <w:b/>
        </w:rPr>
        <w:t>Our Clients Get</w:t>
      </w:r>
    </w:p>
    <w:p w:rsidR="00800978" w:rsidRDefault="00800978" w:rsidP="00800978">
      <w:pPr>
        <w:pStyle w:val="ListParagraph"/>
        <w:numPr>
          <w:ilvl w:val="0"/>
          <w:numId w:val="3"/>
        </w:numPr>
      </w:pPr>
      <w:r>
        <w:t>Full, no-obligation consultation in the comfort of your own home</w:t>
      </w:r>
    </w:p>
    <w:p w:rsidR="00800978" w:rsidRDefault="00800978" w:rsidP="00800978">
      <w:pPr>
        <w:pStyle w:val="ListParagraph"/>
        <w:numPr>
          <w:ilvl w:val="0"/>
          <w:numId w:val="3"/>
        </w:numPr>
      </w:pPr>
      <w:r>
        <w:t>A will that reflects you</w:t>
      </w:r>
      <w:r w:rsidR="00E3711F">
        <w:t xml:space="preserve"> – custom made for you – no kits, forms or templates</w:t>
      </w:r>
    </w:p>
    <w:p w:rsidR="00E3711F" w:rsidRDefault="00E3711F" w:rsidP="00800978">
      <w:pPr>
        <w:pStyle w:val="ListParagraph"/>
        <w:numPr>
          <w:ilvl w:val="0"/>
          <w:numId w:val="3"/>
        </w:numPr>
      </w:pPr>
      <w:r>
        <w:t>Free updates</w:t>
      </w:r>
    </w:p>
    <w:p w:rsidR="00E3711F" w:rsidRDefault="00E3711F" w:rsidP="00800978">
      <w:pPr>
        <w:pStyle w:val="ListParagraph"/>
        <w:numPr>
          <w:ilvl w:val="0"/>
          <w:numId w:val="3"/>
        </w:numPr>
      </w:pPr>
      <w:r>
        <w:t>Free document storage</w:t>
      </w:r>
    </w:p>
    <w:p w:rsidR="00E3711F" w:rsidRDefault="00E3711F" w:rsidP="00800978">
      <w:pPr>
        <w:pStyle w:val="ListParagraph"/>
        <w:numPr>
          <w:ilvl w:val="0"/>
          <w:numId w:val="3"/>
        </w:numPr>
      </w:pPr>
      <w:r>
        <w:t>Free on going advice</w:t>
      </w:r>
    </w:p>
    <w:p w:rsidR="002E4535" w:rsidRDefault="002E4535" w:rsidP="002E4535">
      <w:r>
        <w:t>A consultation – a surprisingly pleasant chat lasts about sixty minutes and shows your family you care.</w:t>
      </w:r>
    </w:p>
    <w:p w:rsidR="00800978" w:rsidRPr="00800978" w:rsidRDefault="006069A8" w:rsidP="006069A8">
      <w:pPr>
        <w:jc w:val="center"/>
      </w:pPr>
      <w:r>
        <w:rPr>
          <w:noProof/>
          <w:color w:val="0000FF"/>
          <w:lang w:eastAsia="en-GB"/>
        </w:rPr>
        <w:drawing>
          <wp:inline distT="0" distB="0" distL="0" distR="0">
            <wp:extent cx="1621790" cy="250190"/>
            <wp:effectExtent l="0" t="0" r="0" b="0"/>
            <wp:docPr id="8" name="Picture 8" descr="Will writing cha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ll writing chat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57E" w:rsidRDefault="00CB657E" w:rsidP="00D601A4"/>
    <w:p w:rsidR="00E3711F" w:rsidRPr="00E3711F" w:rsidRDefault="00E04473" w:rsidP="00D601A4">
      <w:pPr>
        <w:rPr>
          <w:b/>
        </w:rPr>
      </w:pPr>
      <w:r>
        <w:rPr>
          <w:b/>
        </w:rPr>
        <w:t>Protect Your Lottery Win</w:t>
      </w:r>
    </w:p>
    <w:p w:rsidR="00CB657E" w:rsidRDefault="00CB657E" w:rsidP="00D601A4">
      <w:r>
        <w:t>Writing a will has never been and should never be a case of doom and gloom</w:t>
      </w:r>
      <w:r w:rsidR="00EF2D5E">
        <w:t xml:space="preserve">.  Some people say they’ve not made a will because it forces them to confront their own mortality. Our clients always respond </w:t>
      </w:r>
      <w:r w:rsidR="008737D2">
        <w:t>by saying it’s an act of looking after others – the ultimate sign of becoming an adult</w:t>
      </w:r>
      <w:r w:rsidR="00EF2D5E">
        <w:t xml:space="preserve">.  </w:t>
      </w:r>
      <w:r w:rsidR="002E4535">
        <w:t xml:space="preserve">We look forward to helping you protect your lottery win. </w:t>
      </w:r>
      <w:r w:rsidR="00AF1CE2">
        <w:t xml:space="preserve"> At Maximum Inheritance we’ve teamed up with the Wedding Wishing Well Foundation to write the wills of </w:t>
      </w:r>
      <w:r w:rsidR="0013704F">
        <w:t>those who approach the foundation for assistance with their weddings.</w:t>
      </w:r>
      <w:bookmarkStart w:id="0" w:name="_GoBack"/>
      <w:bookmarkEnd w:id="0"/>
    </w:p>
    <w:p w:rsidR="006069A8" w:rsidRDefault="006069A8" w:rsidP="00D601A4"/>
    <w:p w:rsidR="00995822" w:rsidRDefault="006069A8" w:rsidP="006069A8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657581" cy="247685"/>
            <wp:effectExtent l="0" t="0" r="0" b="0"/>
            <wp:docPr id="7" name="Picture 7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1CB395.tmp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581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822" w:rsidRPr="00995822" w:rsidRDefault="00995822" w:rsidP="004C7031">
      <w:pPr>
        <w:rPr>
          <w:b/>
        </w:rPr>
      </w:pPr>
    </w:p>
    <w:p w:rsidR="00273A76" w:rsidRPr="00273A76" w:rsidRDefault="00273A76" w:rsidP="004C7031"/>
    <w:sectPr w:rsidR="00273A76" w:rsidRPr="00273A76" w:rsidSect="007077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9023E"/>
    <w:multiLevelType w:val="hybridMultilevel"/>
    <w:tmpl w:val="59AE0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F5043"/>
    <w:multiLevelType w:val="hybridMultilevel"/>
    <w:tmpl w:val="E092C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074014"/>
    <w:multiLevelType w:val="hybridMultilevel"/>
    <w:tmpl w:val="1256C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D2CB3"/>
    <w:rsid w:val="000A4008"/>
    <w:rsid w:val="00106511"/>
    <w:rsid w:val="0013704F"/>
    <w:rsid w:val="00161728"/>
    <w:rsid w:val="00251EB2"/>
    <w:rsid w:val="00260042"/>
    <w:rsid w:val="00273A76"/>
    <w:rsid w:val="002A4A80"/>
    <w:rsid w:val="002C08E5"/>
    <w:rsid w:val="002D0A16"/>
    <w:rsid w:val="002E4535"/>
    <w:rsid w:val="004C7031"/>
    <w:rsid w:val="005939E3"/>
    <w:rsid w:val="006069A8"/>
    <w:rsid w:val="006C287A"/>
    <w:rsid w:val="006D2CB3"/>
    <w:rsid w:val="006D4F0C"/>
    <w:rsid w:val="00700F7B"/>
    <w:rsid w:val="00707748"/>
    <w:rsid w:val="0076313D"/>
    <w:rsid w:val="007F31A2"/>
    <w:rsid w:val="00800978"/>
    <w:rsid w:val="008737D2"/>
    <w:rsid w:val="008C45EE"/>
    <w:rsid w:val="008F68E1"/>
    <w:rsid w:val="00995822"/>
    <w:rsid w:val="00997813"/>
    <w:rsid w:val="00A15FA1"/>
    <w:rsid w:val="00AA6F96"/>
    <w:rsid w:val="00AA71F9"/>
    <w:rsid w:val="00AB0C53"/>
    <w:rsid w:val="00AF1CE2"/>
    <w:rsid w:val="00B15E2E"/>
    <w:rsid w:val="00B31B8E"/>
    <w:rsid w:val="00B6621F"/>
    <w:rsid w:val="00C61070"/>
    <w:rsid w:val="00CB657E"/>
    <w:rsid w:val="00D029A1"/>
    <w:rsid w:val="00D601A4"/>
    <w:rsid w:val="00D9704E"/>
    <w:rsid w:val="00DB382E"/>
    <w:rsid w:val="00E04473"/>
    <w:rsid w:val="00E22783"/>
    <w:rsid w:val="00E3711F"/>
    <w:rsid w:val="00EA042A"/>
    <w:rsid w:val="00EA554D"/>
    <w:rsid w:val="00EF2D5E"/>
    <w:rsid w:val="00F8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0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0C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0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0C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4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x-inheritance.co.uk/services/wills/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max-inheritance.co.uk/making-an-appointmen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max-inheritance.co.uk/services/wills/wills-for-wome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DD3EF-22E3-4FBD-93AB-0A7F6B4B9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</dc:creator>
  <cp:lastModifiedBy>Naomi</cp:lastModifiedBy>
  <cp:revision>2</cp:revision>
  <cp:lastPrinted>2013-09-02T11:38:00Z</cp:lastPrinted>
  <dcterms:created xsi:type="dcterms:W3CDTF">2013-09-02T16:07:00Z</dcterms:created>
  <dcterms:modified xsi:type="dcterms:W3CDTF">2013-09-02T16:07:00Z</dcterms:modified>
</cp:coreProperties>
</file>