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30C7" w14:textId="77777777" w:rsidR="00723F4C" w:rsidRDefault="00723F4C" w:rsidP="00723F4C">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38C2F39D" w14:textId="291C1BC5" w:rsidR="008A1019" w:rsidRDefault="00F51B9F" w:rsidP="008A1019">
      <w:pPr>
        <w:pStyle w:val="NormalWeb"/>
        <w:jc w:val="center"/>
        <w:rPr>
          <w:rFonts w:ascii="Dalek" w:hAnsi="Dalek"/>
          <w:sz w:val="30"/>
          <w:szCs w:val="30"/>
        </w:rPr>
      </w:pPr>
      <w:r>
        <w:rPr>
          <w:noProof/>
        </w:rPr>
        <w:drawing>
          <wp:inline distT="0" distB="0" distL="0" distR="0" wp14:anchorId="36621142" wp14:editId="6B3CEFC2">
            <wp:extent cx="5715000" cy="3571875"/>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1F64BF05" w14:textId="6C5E93B9" w:rsidR="008A1019" w:rsidRDefault="008A1019" w:rsidP="008A1019">
      <w:pPr>
        <w:pStyle w:val="NormalWeb"/>
        <w:jc w:val="center"/>
        <w:rPr>
          <w:rFonts w:ascii="Dalek" w:hAnsi="Dalek"/>
          <w:sz w:val="30"/>
          <w:szCs w:val="30"/>
        </w:rPr>
      </w:pPr>
      <w:r>
        <w:rPr>
          <w:rFonts w:ascii="Dalek" w:hAnsi="Dalek"/>
          <w:noProof/>
          <w:sz w:val="30"/>
          <w:szCs w:val="30"/>
        </w:rPr>
        <w:drawing>
          <wp:inline distT="0" distB="0" distL="0" distR="0" wp14:anchorId="0B43E606" wp14:editId="44F4549B">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D2E9776" w14:textId="1F87D354" w:rsidR="00C54C70" w:rsidRPr="00C54C70" w:rsidRDefault="00C54C70" w:rsidP="00C54C70">
      <w:pPr>
        <w:pStyle w:val="NormalWeb"/>
        <w:jc w:val="both"/>
        <w:rPr>
          <w:rFonts w:ascii="Dalek" w:hAnsi="Dalek"/>
          <w:sz w:val="30"/>
          <w:szCs w:val="30"/>
        </w:rPr>
      </w:pPr>
      <w:r w:rsidRPr="00C54C70">
        <w:rPr>
          <w:rFonts w:ascii="Dalek" w:hAnsi="Dalek"/>
          <w:sz w:val="30"/>
          <w:szCs w:val="30"/>
        </w:rPr>
        <w:t>OVS BCAA</w:t>
      </w:r>
    </w:p>
    <w:p w14:paraId="4F7554B8" w14:textId="2DC4A659" w:rsidR="00C54C70" w:rsidRPr="00C54C70" w:rsidRDefault="00C54C70" w:rsidP="00C54C70">
      <w:pPr>
        <w:pStyle w:val="NormalWeb"/>
        <w:jc w:val="both"/>
        <w:rPr>
          <w:rFonts w:ascii="Papyrus" w:hAnsi="Papyrus"/>
        </w:rPr>
      </w:pPr>
      <w:r w:rsidRPr="00C54C70">
        <w:rPr>
          <w:rFonts w:ascii="Papyrus" w:hAnsi="Papyrus"/>
        </w:rPr>
        <w:t>OVS | Premium Quality Pharmaceutical grade BCAA 2:1:1 includes high potency branched chain amino acids</w:t>
      </w:r>
      <w:r w:rsidR="0005566B">
        <w:rPr>
          <w:rFonts w:ascii="Papyrus" w:hAnsi="Papyrus"/>
        </w:rPr>
        <w:t xml:space="preserve"> and</w:t>
      </w:r>
      <w:r w:rsidRPr="00C54C70">
        <w:rPr>
          <w:rFonts w:ascii="Papyrus" w:hAnsi="Papyrus"/>
        </w:rPr>
        <w:t xml:space="preserve"> dosed at a massive 7000mg per serve to help you achieve your goals faster than ever before. Research has proven that OVS BCAA's are one of the most effective strength and performance supplements available. They assist in strength, recovery and lean muscle mass. Here at OVS, we use premium quality ingredients and strict production standards across our entire product range for those seeking and demanding only the best in sports nutrition and supplementation.</w:t>
      </w:r>
    </w:p>
    <w:p w14:paraId="6340024A"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THE OVS DIFFERENCE.</w:t>
      </w:r>
    </w:p>
    <w:p w14:paraId="2FEDED95" w14:textId="0F4CE015" w:rsidR="00C54C70" w:rsidRPr="00C54C70" w:rsidRDefault="008A1019" w:rsidP="00C54C70">
      <w:pPr>
        <w:pStyle w:val="NormalWeb"/>
        <w:jc w:val="both"/>
        <w:rPr>
          <w:rFonts w:ascii="Dalek" w:hAnsi="Dalek"/>
          <w:sz w:val="30"/>
          <w:szCs w:val="30"/>
        </w:rPr>
      </w:pPr>
      <w:r>
        <w:rPr>
          <w:noProof/>
        </w:rPr>
        <w:drawing>
          <wp:inline distT="0" distB="0" distL="0" distR="0" wp14:anchorId="71EB919C" wp14:editId="6F3CEC94">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What are Branch-Chain Amino Acids</w:t>
      </w:r>
    </w:p>
    <w:p w14:paraId="55C046AB" w14:textId="77777777" w:rsidR="00C54C70" w:rsidRPr="00C54C70" w:rsidRDefault="00C54C70" w:rsidP="00C54C70">
      <w:pPr>
        <w:pStyle w:val="NormalWeb"/>
        <w:jc w:val="both"/>
        <w:rPr>
          <w:rFonts w:ascii="Papyrus" w:hAnsi="Papyrus"/>
        </w:rPr>
      </w:pPr>
      <w:r w:rsidRPr="00C54C70">
        <w:rPr>
          <w:rFonts w:ascii="Papyrus" w:hAnsi="Papyrus"/>
        </w:rPr>
        <w:lastRenderedPageBreak/>
        <w:t>The branch-chain amino acids (BCAAs) are three essential amino acids: leucine, isoleucine and valine. Amino acids are the building blocks of protein structures in your muscles. Amino acids get broken down as energy during training.</w:t>
      </w:r>
    </w:p>
    <w:p w14:paraId="4C63EA48" w14:textId="77777777" w:rsidR="00C54C70" w:rsidRPr="00C54C70" w:rsidRDefault="00C54C70" w:rsidP="00C54C70">
      <w:pPr>
        <w:pStyle w:val="NormalWeb"/>
        <w:jc w:val="both"/>
        <w:rPr>
          <w:rFonts w:ascii="Papyrus" w:hAnsi="Papyrus"/>
        </w:rPr>
      </w:pPr>
      <w:r w:rsidRPr="00C54C70">
        <w:rPr>
          <w:rFonts w:ascii="Papyrus" w:hAnsi="Papyrus"/>
        </w:rPr>
        <w:t>Our BCAAs are in a ratio of (2) leucine, (1) isoleucine and (1) valine. This ratio has been shown to be the most efficient in terms of increasing protein synthesis and has the most scientific backing.</w:t>
      </w:r>
    </w:p>
    <w:p w14:paraId="4B971DA2" w14:textId="3828C03B" w:rsidR="00C54C70" w:rsidRPr="00C54C70" w:rsidRDefault="008A1019" w:rsidP="00C54C70">
      <w:pPr>
        <w:pStyle w:val="NormalWeb"/>
        <w:jc w:val="both"/>
        <w:rPr>
          <w:rFonts w:ascii="Dalek" w:hAnsi="Dalek"/>
          <w:sz w:val="30"/>
          <w:szCs w:val="30"/>
        </w:rPr>
      </w:pPr>
      <w:r>
        <w:rPr>
          <w:noProof/>
        </w:rPr>
        <w:drawing>
          <wp:inline distT="0" distB="0" distL="0" distR="0" wp14:anchorId="22AEE6CC" wp14:editId="014466CF">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The Benefits Of OVS BCAA Powder (2:1:1)</w:t>
      </w:r>
    </w:p>
    <w:p w14:paraId="7F58A9B0" w14:textId="77777777" w:rsidR="00C54C70" w:rsidRPr="00C54C70" w:rsidRDefault="00C54C70" w:rsidP="00C54C70">
      <w:pPr>
        <w:pStyle w:val="NormalWeb"/>
        <w:jc w:val="both"/>
        <w:rPr>
          <w:rFonts w:ascii="Papyrus" w:hAnsi="Papyrus"/>
        </w:rPr>
      </w:pPr>
      <w:r w:rsidRPr="00C54C70">
        <w:rPr>
          <w:rFonts w:ascii="Papyrus" w:hAnsi="Papyrus"/>
        </w:rPr>
        <w:t>BCAA (branched-chain amino acids) are three essential amino acids that bodybuilders and athletes depend on to enhance their training. These amino acids must be consumed through diet or supplementation to provide the body with the necessary nutrients for building muscles and assisting with recovery and growth. During recovery from endurance exercise, BCAAs were found to have anabolic effects in human muscle.</w:t>
      </w:r>
    </w:p>
    <w:p w14:paraId="57C875FF" w14:textId="018CCBA4" w:rsidR="00C54C70" w:rsidRPr="00C54C70" w:rsidRDefault="008A1019" w:rsidP="00C54C70">
      <w:pPr>
        <w:pStyle w:val="NormalWeb"/>
        <w:jc w:val="both"/>
        <w:rPr>
          <w:rFonts w:ascii="Dalek" w:hAnsi="Dalek"/>
          <w:sz w:val="30"/>
          <w:szCs w:val="30"/>
        </w:rPr>
      </w:pPr>
      <w:r>
        <w:rPr>
          <w:noProof/>
        </w:rPr>
        <w:drawing>
          <wp:inline distT="0" distB="0" distL="0" distR="0" wp14:anchorId="7FBD0A4F" wp14:editId="69D09263">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Pre-packaged Flavors</w:t>
      </w:r>
    </w:p>
    <w:p w14:paraId="406393CC" w14:textId="77777777" w:rsidR="00C54C70" w:rsidRPr="00C54C70" w:rsidRDefault="00C54C70" w:rsidP="00C54C70">
      <w:pPr>
        <w:pStyle w:val="NormalWeb"/>
        <w:jc w:val="both"/>
        <w:rPr>
          <w:rFonts w:ascii="Papyrus" w:hAnsi="Papyrus"/>
        </w:rPr>
      </w:pPr>
      <w:r w:rsidRPr="00C54C70">
        <w:rPr>
          <w:rFonts w:ascii="Papyrus" w:hAnsi="Papyrus"/>
        </w:rPr>
        <w:t>Our selection of pre-made flavors, please even the pickiest of customers! Popular among athletes, bodybuilders, and fitness models, our flavors are sure to please. We offer an expanding variety, including unflavored for the DIY'ers, be sure to view our listed items for more great tasting options.</w:t>
      </w:r>
    </w:p>
    <w:p w14:paraId="2CF5AA46" w14:textId="23FD4662" w:rsidR="00C54C70" w:rsidRPr="00C54C70" w:rsidRDefault="008A1019" w:rsidP="00C54C70">
      <w:pPr>
        <w:pStyle w:val="NormalWeb"/>
        <w:jc w:val="both"/>
        <w:rPr>
          <w:rFonts w:ascii="Dalek" w:hAnsi="Dalek"/>
          <w:sz w:val="30"/>
          <w:szCs w:val="30"/>
        </w:rPr>
      </w:pPr>
      <w:r>
        <w:rPr>
          <w:noProof/>
        </w:rPr>
        <w:drawing>
          <wp:inline distT="0" distB="0" distL="0" distR="0" wp14:anchorId="53622B54" wp14:editId="11E1F193">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Fasted Walking and BCAAS</w:t>
      </w:r>
    </w:p>
    <w:p w14:paraId="67921944" w14:textId="77777777" w:rsidR="00C54C70" w:rsidRPr="00C54C70" w:rsidRDefault="00C54C70" w:rsidP="00C54C70">
      <w:pPr>
        <w:pStyle w:val="NormalWeb"/>
        <w:jc w:val="both"/>
        <w:rPr>
          <w:rFonts w:ascii="Papyrus" w:hAnsi="Papyrus"/>
        </w:rPr>
      </w:pPr>
      <w:r w:rsidRPr="00C54C70">
        <w:rPr>
          <w:rFonts w:ascii="Papyrus" w:hAnsi="Papyrus"/>
        </w:rPr>
        <w:t>BCAA's can also be taken before exercise, by having enough of these amino acids in the body can help improve glucose uptake and insulin sensitivity in healthy people. "With competition approaching, there may be an advantage in fasted walking or other types of physical activity to prevent the body from breaking down muscle tissue for fuel." Taking BCAAs can help to preserve lean mass and decrease catabolism.</w:t>
      </w:r>
    </w:p>
    <w:p w14:paraId="37AD550D" w14:textId="752E18AC" w:rsidR="00C54C70" w:rsidRPr="00C54C70" w:rsidRDefault="008A1019" w:rsidP="00C54C70">
      <w:pPr>
        <w:pStyle w:val="NormalWeb"/>
        <w:jc w:val="both"/>
        <w:rPr>
          <w:rFonts w:ascii="Dalek" w:hAnsi="Dalek"/>
          <w:sz w:val="30"/>
          <w:szCs w:val="30"/>
        </w:rPr>
      </w:pPr>
      <w:r>
        <w:rPr>
          <w:noProof/>
        </w:rPr>
        <w:drawing>
          <wp:inline distT="0" distB="0" distL="0" distR="0" wp14:anchorId="5A007B76" wp14:editId="32C61C07">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 xml:space="preserve">The Science behind BCAAS </w:t>
      </w:r>
    </w:p>
    <w:p w14:paraId="0FA4A207" w14:textId="77777777" w:rsidR="00C54C70" w:rsidRPr="00C54C70" w:rsidRDefault="00C54C70" w:rsidP="00C54C70">
      <w:pPr>
        <w:pStyle w:val="NormalWeb"/>
        <w:jc w:val="both"/>
        <w:rPr>
          <w:rFonts w:ascii="Papyrus" w:hAnsi="Papyrus"/>
        </w:rPr>
      </w:pPr>
      <w:r w:rsidRPr="00C54C70">
        <w:rPr>
          <w:rStyle w:val="Strong"/>
          <w:rFonts w:ascii="Papyrus" w:hAnsi="Papyrus"/>
        </w:rPr>
        <w:lastRenderedPageBreak/>
        <w:t>Study:</w:t>
      </w:r>
      <w:r w:rsidRPr="00C54C70">
        <w:rPr>
          <w:rFonts w:ascii="Papyrus" w:hAnsi="Papyrus"/>
        </w:rPr>
        <w:t xml:space="preserve"> </w:t>
      </w:r>
      <w:hyperlink r:id="rId6" w:tgtFrame="_blank" w:history="1">
        <w:r w:rsidRPr="00C54C70">
          <w:rPr>
            <w:rStyle w:val="Hyperlink"/>
            <w:rFonts w:ascii="Papyrus" w:hAnsi="Papyrus"/>
          </w:rPr>
          <w:t>http://jn.nutrition.org/content/134/6/1583S.full</w:t>
        </w:r>
      </w:hyperlink>
    </w:p>
    <w:p w14:paraId="2A586FC7" w14:textId="7F02EEFA" w:rsidR="00C54C70" w:rsidRPr="00C54C70" w:rsidRDefault="008A1019" w:rsidP="00C54C70">
      <w:pPr>
        <w:pStyle w:val="NormalWeb"/>
        <w:jc w:val="both"/>
        <w:rPr>
          <w:rFonts w:ascii="Dalek" w:hAnsi="Dalek"/>
          <w:sz w:val="30"/>
          <w:szCs w:val="30"/>
        </w:rPr>
      </w:pPr>
      <w:r>
        <w:rPr>
          <w:noProof/>
        </w:rPr>
        <w:drawing>
          <wp:inline distT="0" distB="0" distL="0" distR="0" wp14:anchorId="2CB0A019" wp14:editId="276C40E9">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Who Should Use OVS BCAAS</w:t>
      </w:r>
      <w:r w:rsidR="00F36064">
        <w:rPr>
          <w:rFonts w:ascii="Dalek" w:hAnsi="Dalek"/>
          <w:sz w:val="30"/>
          <w:szCs w:val="30"/>
        </w:rPr>
        <w:t>?</w:t>
      </w:r>
    </w:p>
    <w:p w14:paraId="1DC4E030" w14:textId="77777777" w:rsidR="00C54C70" w:rsidRPr="00C54C70" w:rsidRDefault="00C54C70" w:rsidP="00C54C70">
      <w:pPr>
        <w:pStyle w:val="NormalWeb"/>
        <w:jc w:val="both"/>
        <w:rPr>
          <w:rFonts w:ascii="Papyrus" w:hAnsi="Papyrus"/>
        </w:rPr>
      </w:pPr>
      <w:r w:rsidRPr="00C54C70">
        <w:rPr>
          <w:rFonts w:ascii="Papyrus" w:hAnsi="Papyrus"/>
        </w:rPr>
        <w:t>"We all need BCAAs in our diets. If you're an athlete or body-builder, supplementing BCAAs to your diet has never been more crucial." They play important roles by providing amino acids that are needed for the repair and maintenance of muscle tissue. "In addition to ongoing research on BCAA's effects on performance enhancement and hormone regulation, BCAA supplementation is important especially when following a calorie deficient diet such as fasting intermittently."</w:t>
      </w:r>
    </w:p>
    <w:p w14:paraId="42A223BA" w14:textId="420A7945" w:rsidR="00C54C70" w:rsidRPr="00C54C70" w:rsidRDefault="008A1019" w:rsidP="00C54C70">
      <w:pPr>
        <w:pStyle w:val="NormalWeb"/>
        <w:jc w:val="both"/>
        <w:rPr>
          <w:rFonts w:ascii="Dalek" w:hAnsi="Dalek"/>
          <w:sz w:val="30"/>
          <w:szCs w:val="30"/>
        </w:rPr>
      </w:pPr>
      <w:r>
        <w:rPr>
          <w:noProof/>
        </w:rPr>
        <w:drawing>
          <wp:inline distT="0" distB="0" distL="0" distR="0" wp14:anchorId="77FBD10E" wp14:editId="0A0D79E8">
            <wp:extent cx="5731510" cy="2762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THE OVS DIFFERENCE</w:t>
      </w:r>
    </w:p>
    <w:p w14:paraId="61416385" w14:textId="77777777" w:rsidR="00C54C70" w:rsidRPr="00C54C70" w:rsidRDefault="00C54C70" w:rsidP="00C54C70">
      <w:pPr>
        <w:pStyle w:val="NormalWeb"/>
        <w:jc w:val="both"/>
        <w:rPr>
          <w:rFonts w:ascii="Papyrus" w:hAnsi="Papyrus"/>
        </w:rPr>
      </w:pPr>
      <w:r w:rsidRPr="00C54C70">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563B2F1F" w14:textId="3AE57E1C" w:rsidR="00C54C70" w:rsidRPr="00C54C70" w:rsidRDefault="008A1019" w:rsidP="00C54C70">
      <w:pPr>
        <w:pStyle w:val="NormalWeb"/>
        <w:jc w:val="both"/>
        <w:rPr>
          <w:rFonts w:ascii="Dalek" w:hAnsi="Dalek"/>
          <w:sz w:val="30"/>
          <w:szCs w:val="30"/>
        </w:rPr>
      </w:pPr>
      <w:r>
        <w:rPr>
          <w:noProof/>
        </w:rPr>
        <w:drawing>
          <wp:inline distT="0" distB="0" distL="0" distR="0" wp14:anchorId="5AC2C292" wp14:editId="70C7C535">
            <wp:extent cx="5731510" cy="27622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Directions And Ingredients:</w:t>
      </w:r>
    </w:p>
    <w:p w14:paraId="378B92C7"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DIRECTIONS</w:t>
      </w:r>
    </w:p>
    <w:p w14:paraId="008A9FF5" w14:textId="77777777" w:rsidR="00C54C70" w:rsidRPr="00C54C70" w:rsidRDefault="00C54C70" w:rsidP="00C54C70">
      <w:pPr>
        <w:pStyle w:val="NormalWeb"/>
        <w:jc w:val="both"/>
        <w:rPr>
          <w:rFonts w:ascii="Papyrus" w:hAnsi="Papyrus"/>
        </w:rPr>
      </w:pPr>
      <w:r w:rsidRPr="00C54C70">
        <w:rPr>
          <w:rFonts w:ascii="Papyrus" w:hAnsi="Papyrus"/>
        </w:rPr>
        <w:t>Mix one serving (one heaped scoop) with 250 ml of water until fully dispersed, consume one to two times a day. For optimal results, consume one serving first thing in the morning, pre-workout, intra-workout, and post-workout.</w:t>
      </w:r>
    </w:p>
    <w:p w14:paraId="61272E4D"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INGREDIENTS</w:t>
      </w:r>
    </w:p>
    <w:p w14:paraId="751D51BF" w14:textId="51E482D3" w:rsidR="006753FF" w:rsidRDefault="00C54C70" w:rsidP="003A27BE">
      <w:pPr>
        <w:pStyle w:val="NormalWeb"/>
        <w:jc w:val="both"/>
        <w:rPr>
          <w:rFonts w:ascii="Papyrus" w:hAnsi="Papyrus"/>
        </w:rPr>
      </w:pPr>
      <w:r w:rsidRPr="00C54C70">
        <w:rPr>
          <w:rFonts w:ascii="Papyrus" w:hAnsi="Papyrus"/>
        </w:rPr>
        <w:t>Pure pharmaceutical grade branched chain amino acids, Malic, Citric Acid, Flavouring, Sucralose</w:t>
      </w:r>
    </w:p>
    <w:p w14:paraId="467BC5AC" w14:textId="27507D07" w:rsidR="003A27BE" w:rsidRDefault="003A27BE" w:rsidP="003A27BE">
      <w:pPr>
        <w:pStyle w:val="NormalWeb"/>
        <w:jc w:val="both"/>
        <w:rPr>
          <w:rFonts w:ascii="Papyrus" w:hAnsi="Papyrus"/>
        </w:rPr>
      </w:pPr>
      <w:r>
        <w:rPr>
          <w:noProof/>
        </w:rPr>
        <w:drawing>
          <wp:inline distT="0" distB="0" distL="0" distR="0" wp14:anchorId="04CE6650" wp14:editId="75C6E54A">
            <wp:extent cx="5731510" cy="2762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55D93E4C" w14:textId="25136DA4" w:rsidR="00A54A74" w:rsidRPr="003A27BE" w:rsidRDefault="00A54A74" w:rsidP="003A27BE">
      <w:pPr>
        <w:pStyle w:val="NormalWeb"/>
        <w:jc w:val="both"/>
        <w:rPr>
          <w:rFonts w:ascii="Papyrus" w:hAnsi="Papyrus"/>
        </w:rPr>
      </w:pPr>
      <w:r>
        <w:rPr>
          <w:rFonts w:ascii="Papyrus" w:hAnsi="Papyrus"/>
          <w:noProof/>
        </w:rPr>
        <w:lastRenderedPageBreak/>
        <w:drawing>
          <wp:inline distT="0" distB="0" distL="0" distR="0" wp14:anchorId="379D7E68" wp14:editId="36819A91">
            <wp:extent cx="5731510" cy="200152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01520"/>
                    </a:xfrm>
                    <a:prstGeom prst="rect">
                      <a:avLst/>
                    </a:prstGeom>
                    <a:noFill/>
                    <a:ln>
                      <a:noFill/>
                    </a:ln>
                  </pic:spPr>
                </pic:pic>
              </a:graphicData>
            </a:graphic>
          </wp:inline>
        </w:drawing>
      </w:r>
    </w:p>
    <w:sectPr w:rsidR="00A54A74" w:rsidRPr="003A2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05566B"/>
    <w:rsid w:val="00394644"/>
    <w:rsid w:val="003A27BE"/>
    <w:rsid w:val="005C3631"/>
    <w:rsid w:val="006753FF"/>
    <w:rsid w:val="00723F4C"/>
    <w:rsid w:val="007D14D7"/>
    <w:rsid w:val="008A1019"/>
    <w:rsid w:val="009B2CA1"/>
    <w:rsid w:val="00A54A74"/>
    <w:rsid w:val="00C54C70"/>
    <w:rsid w:val="00E97DA8"/>
    <w:rsid w:val="00F36064"/>
    <w:rsid w:val="00F3767D"/>
    <w:rsid w:val="00F51B9F"/>
    <w:rsid w:val="00FD1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1196114168">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5017">
      <w:bodyDiv w:val="1"/>
      <w:marLeft w:val="0"/>
      <w:marRight w:val="0"/>
      <w:marTop w:val="0"/>
      <w:marBottom w:val="0"/>
      <w:divBdr>
        <w:top w:val="none" w:sz="0" w:space="0" w:color="auto"/>
        <w:left w:val="none" w:sz="0" w:space="0" w:color="auto"/>
        <w:bottom w:val="none" w:sz="0" w:space="0" w:color="auto"/>
        <w:right w:val="none" w:sz="0" w:space="0" w:color="auto"/>
      </w:divBdr>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 w:id="20548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n.nutrition.org/content/134/6/1583S.ful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14</cp:revision>
  <dcterms:created xsi:type="dcterms:W3CDTF">2021-08-06T13:51:00Z</dcterms:created>
  <dcterms:modified xsi:type="dcterms:W3CDTF">2021-08-15T12:02:00Z</dcterms:modified>
</cp:coreProperties>
</file>