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1120BB15" w:rsidR="001A3EB2" w:rsidRDefault="00C44F58"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78208" behindDoc="0" locked="0" layoutInCell="1" allowOverlap="1" wp14:anchorId="7C5BB0B3" wp14:editId="2E0DF669">
            <wp:simplePos x="0" y="0"/>
            <wp:positionH relativeFrom="column">
              <wp:posOffset>5261610</wp:posOffset>
            </wp:positionH>
            <wp:positionV relativeFrom="paragraph">
              <wp:posOffset>201930</wp:posOffset>
            </wp:positionV>
            <wp:extent cx="815340" cy="295890"/>
            <wp:effectExtent l="0" t="0" r="3810" b="9525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203" cy="29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07DBB763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97DD"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67D4240" w:rsidR="001A3EB2" w:rsidRDefault="001A3EB2"/>
    <w:p w14:paraId="4AE6B561" w14:textId="4CEAFB4C" w:rsidR="00AB1032" w:rsidRDefault="00081F7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Investment Properties</w:t>
      </w:r>
      <w:r w:rsidR="000E72D3">
        <w:rPr>
          <w:rFonts w:ascii="Times New Roman" w:hAnsi="Times New Roman" w:cs="Times New Roman"/>
          <w:b/>
          <w:bCs/>
          <w:sz w:val="32"/>
          <w:szCs w:val="32"/>
        </w:rPr>
        <w:t>…dun, dun, DUN!</w:t>
      </w:r>
    </w:p>
    <w:p w14:paraId="1AB13335" w14:textId="3A2416EB" w:rsidR="006A4940" w:rsidRDefault="006A4940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ACFB96" w14:textId="737DBD93" w:rsidR="000E72D3" w:rsidRDefault="000E72D3" w:rsidP="006A202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Just kidding! They’re not that scary once you get to know the </w:t>
      </w:r>
      <w:r w:rsidR="00E67CD5">
        <w:rPr>
          <w:rFonts w:ascii="Times New Roman" w:hAnsi="Times New Roman" w:cs="Times New Roman"/>
          <w:b/>
          <w:bCs/>
        </w:rPr>
        <w:t xml:space="preserve">rules surrounding them. Let’s </w:t>
      </w:r>
      <w:proofErr w:type="gramStart"/>
      <w:r w:rsidR="00E67CD5">
        <w:rPr>
          <w:rFonts w:ascii="Times New Roman" w:hAnsi="Times New Roman" w:cs="Times New Roman"/>
          <w:b/>
          <w:bCs/>
        </w:rPr>
        <w:t xml:space="preserve">take a </w:t>
      </w:r>
      <w:r w:rsidR="008F4E85">
        <w:rPr>
          <w:rFonts w:ascii="Times New Roman" w:hAnsi="Times New Roman" w:cs="Times New Roman"/>
          <w:b/>
          <w:bCs/>
        </w:rPr>
        <w:t>look</w:t>
      </w:r>
      <w:proofErr w:type="gramEnd"/>
      <w:r w:rsidR="00E67CD5">
        <w:rPr>
          <w:rFonts w:ascii="Times New Roman" w:hAnsi="Times New Roman" w:cs="Times New Roman"/>
          <w:b/>
          <w:bCs/>
        </w:rPr>
        <w:t>!</w:t>
      </w:r>
    </w:p>
    <w:p w14:paraId="5B51C25B" w14:textId="1D731DF8" w:rsidR="006A4940" w:rsidRDefault="006A4940" w:rsidP="006A202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84502F" w14:textId="7FC6E5EA" w:rsidR="00D007EE" w:rsidRDefault="004B5FD6" w:rsidP="008F4E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07D3">
        <w:rPr>
          <w:rFonts w:ascii="Times New Roman" w:hAnsi="Times New Roman" w:cs="Times New Roman"/>
          <w:b/>
          <w:bCs/>
          <w:sz w:val="24"/>
          <w:szCs w:val="24"/>
          <w:u w:val="single"/>
        </w:rPr>
        <w:t>Fannie Mae &amp; Freddie Mac Financing</w:t>
      </w:r>
      <w:r w:rsidR="006107D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77647CD" w14:textId="2F9563C1" w:rsidR="006107D3" w:rsidRPr="00700F8E" w:rsidRDefault="0048267C" w:rsidP="006107D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For </w:t>
      </w:r>
      <w:r w:rsidRPr="0090257D">
        <w:rPr>
          <w:rFonts w:ascii="Times New Roman" w:hAnsi="Times New Roman" w:cs="Times New Roman"/>
          <w:b/>
          <w:bCs/>
        </w:rPr>
        <w:t>purchase &amp; limited cash out refinance</w:t>
      </w:r>
      <w:r>
        <w:rPr>
          <w:rFonts w:ascii="Times New Roman" w:hAnsi="Times New Roman" w:cs="Times New Roman"/>
        </w:rPr>
        <w:t>’s transactions, the max LTV/CLTV</w:t>
      </w:r>
      <w:r w:rsidR="003F1E5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HCLTV for a </w:t>
      </w:r>
      <w:r w:rsidRPr="00CD7E60">
        <w:rPr>
          <w:rFonts w:ascii="Times New Roman" w:hAnsi="Times New Roman" w:cs="Times New Roman"/>
          <w:b/>
          <w:bCs/>
        </w:rPr>
        <w:t>2-4-unit</w:t>
      </w:r>
      <w:r>
        <w:rPr>
          <w:rFonts w:ascii="Times New Roman" w:hAnsi="Times New Roman" w:cs="Times New Roman"/>
        </w:rPr>
        <w:t xml:space="preserve"> property is 75%.</w:t>
      </w:r>
    </w:p>
    <w:p w14:paraId="3FAF4F6A" w14:textId="77777777" w:rsidR="00700F8E" w:rsidRPr="0091096E" w:rsidRDefault="00700F8E" w:rsidP="00700F8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For a </w:t>
      </w:r>
      <w:r w:rsidRPr="0090257D">
        <w:rPr>
          <w:rFonts w:ascii="Times New Roman" w:hAnsi="Times New Roman" w:cs="Times New Roman"/>
          <w:b/>
          <w:bCs/>
        </w:rPr>
        <w:t>cash out refinance</w:t>
      </w:r>
      <w:r>
        <w:rPr>
          <w:rFonts w:ascii="Times New Roman" w:hAnsi="Times New Roman" w:cs="Times New Roman"/>
        </w:rPr>
        <w:t xml:space="preserve"> transaction, the max LTV/CLTV/HCLTV for a </w:t>
      </w:r>
      <w:r w:rsidRPr="00CD7E60">
        <w:rPr>
          <w:rFonts w:ascii="Times New Roman" w:hAnsi="Times New Roman" w:cs="Times New Roman"/>
          <w:b/>
          <w:bCs/>
        </w:rPr>
        <w:t>1-unit property</w:t>
      </w:r>
      <w:r>
        <w:rPr>
          <w:rFonts w:ascii="Times New Roman" w:hAnsi="Times New Roman" w:cs="Times New Roman"/>
        </w:rPr>
        <w:t xml:space="preserve"> is 75%, for a </w:t>
      </w:r>
      <w:r w:rsidRPr="00CD7E60">
        <w:rPr>
          <w:rFonts w:ascii="Times New Roman" w:hAnsi="Times New Roman" w:cs="Times New Roman"/>
          <w:b/>
          <w:bCs/>
        </w:rPr>
        <w:t>2–4-unit</w:t>
      </w:r>
      <w:r>
        <w:rPr>
          <w:rFonts w:ascii="Times New Roman" w:hAnsi="Times New Roman" w:cs="Times New Roman"/>
        </w:rPr>
        <w:t xml:space="preserve"> property it’s 70%.</w:t>
      </w:r>
    </w:p>
    <w:p w14:paraId="1E418C8C" w14:textId="5B9B795B" w:rsidR="00675BA7" w:rsidRPr="00675BA7" w:rsidRDefault="00675BA7" w:rsidP="00B1413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Gift funds are not allowed for use as a down payment.  </w:t>
      </w:r>
      <w:r w:rsidR="004A0724">
        <w:rPr>
          <w:rFonts w:ascii="Times New Roman" w:hAnsi="Times New Roman" w:cs="Times New Roman"/>
          <w:sz w:val="24"/>
          <w:szCs w:val="24"/>
        </w:rPr>
        <w:t>Down payment must be the borrower’s own funds.</w:t>
      </w:r>
    </w:p>
    <w:p w14:paraId="4B738FDC" w14:textId="516B58FC" w:rsidR="00700F8E" w:rsidRPr="0098619C" w:rsidRDefault="00700F8E" w:rsidP="00B1413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All borrowers must not be obligated on more than 10 financed real properties in total, this includes the subject property and the borrower’s primary residence.</w:t>
      </w:r>
    </w:p>
    <w:p w14:paraId="2A38D5BE" w14:textId="777A8D51" w:rsidR="0098619C" w:rsidRPr="00B14139" w:rsidRDefault="0098619C" w:rsidP="00B14139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Minimum credit score of 620 required </w:t>
      </w:r>
      <w:r w:rsidR="004A0724">
        <w:rPr>
          <w:rFonts w:ascii="Times New Roman" w:hAnsi="Times New Roman" w:cs="Times New Roman"/>
        </w:rPr>
        <w:t>and the AUS must give an Approve/Eligible or Accept</w:t>
      </w:r>
    </w:p>
    <w:p w14:paraId="1B83516A" w14:textId="0283FED1" w:rsidR="008F4E85" w:rsidRDefault="00D007EE" w:rsidP="008F4E8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007EE">
        <w:rPr>
          <w:rFonts w:ascii="Times New Roman" w:hAnsi="Times New Roman" w:cs="Times New Roman"/>
          <w:b/>
          <w:bCs/>
          <w:sz w:val="24"/>
          <w:szCs w:val="24"/>
          <w:u w:val="single"/>
        </w:rPr>
        <w:t>Freddie Mac Financing:</w:t>
      </w:r>
    </w:p>
    <w:p w14:paraId="17B230E5" w14:textId="338C60E6" w:rsidR="00D007EE" w:rsidRPr="00193E4C" w:rsidRDefault="00A83915" w:rsidP="00D007E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 xml:space="preserve">For </w:t>
      </w:r>
      <w:r w:rsidRPr="0090257D">
        <w:rPr>
          <w:rFonts w:ascii="Times New Roman" w:hAnsi="Times New Roman" w:cs="Times New Roman"/>
          <w:b/>
          <w:bCs/>
        </w:rPr>
        <w:t xml:space="preserve">purchase &amp; </w:t>
      </w:r>
      <w:r w:rsidR="00910DAE" w:rsidRPr="0090257D">
        <w:rPr>
          <w:rFonts w:ascii="Times New Roman" w:hAnsi="Times New Roman" w:cs="Times New Roman"/>
          <w:b/>
          <w:bCs/>
        </w:rPr>
        <w:t>limited</w:t>
      </w:r>
      <w:r w:rsidRPr="0090257D">
        <w:rPr>
          <w:rFonts w:ascii="Times New Roman" w:hAnsi="Times New Roman" w:cs="Times New Roman"/>
          <w:b/>
          <w:bCs/>
        </w:rPr>
        <w:t xml:space="preserve"> cash out</w:t>
      </w:r>
      <w:r>
        <w:rPr>
          <w:rFonts w:ascii="Times New Roman" w:hAnsi="Times New Roman" w:cs="Times New Roman"/>
        </w:rPr>
        <w:t xml:space="preserve"> </w:t>
      </w:r>
      <w:r w:rsidR="00664135">
        <w:rPr>
          <w:rFonts w:ascii="Times New Roman" w:hAnsi="Times New Roman" w:cs="Times New Roman"/>
        </w:rPr>
        <w:t>refinance’s</w:t>
      </w:r>
      <w:r w:rsidR="00116706">
        <w:rPr>
          <w:rFonts w:ascii="Times New Roman" w:hAnsi="Times New Roman" w:cs="Times New Roman"/>
        </w:rPr>
        <w:t xml:space="preserve"> transactions</w:t>
      </w:r>
      <w:r>
        <w:rPr>
          <w:rFonts w:ascii="Times New Roman" w:hAnsi="Times New Roman" w:cs="Times New Roman"/>
        </w:rPr>
        <w:t>, the max LTV</w:t>
      </w:r>
      <w:r w:rsidR="00506AFF">
        <w:rPr>
          <w:rFonts w:ascii="Times New Roman" w:hAnsi="Times New Roman" w:cs="Times New Roman"/>
        </w:rPr>
        <w:t>/CLTV</w:t>
      </w:r>
      <w:r w:rsidR="004A0724">
        <w:rPr>
          <w:rFonts w:ascii="Times New Roman" w:hAnsi="Times New Roman" w:cs="Times New Roman"/>
        </w:rPr>
        <w:t>/</w:t>
      </w:r>
      <w:r w:rsidR="00506AFF">
        <w:rPr>
          <w:rFonts w:ascii="Times New Roman" w:hAnsi="Times New Roman" w:cs="Times New Roman"/>
        </w:rPr>
        <w:t>HCLTV</w:t>
      </w:r>
      <w:r w:rsidR="00635D71">
        <w:rPr>
          <w:rFonts w:ascii="Times New Roman" w:hAnsi="Times New Roman" w:cs="Times New Roman"/>
        </w:rPr>
        <w:t xml:space="preserve"> for a </w:t>
      </w:r>
      <w:r w:rsidR="00635D71" w:rsidRPr="0090257D">
        <w:rPr>
          <w:rFonts w:ascii="Times New Roman" w:hAnsi="Times New Roman" w:cs="Times New Roman"/>
          <w:b/>
          <w:bCs/>
        </w:rPr>
        <w:t>1-unit</w:t>
      </w:r>
      <w:r w:rsidR="00635D71">
        <w:rPr>
          <w:rFonts w:ascii="Times New Roman" w:hAnsi="Times New Roman" w:cs="Times New Roman"/>
        </w:rPr>
        <w:t xml:space="preserve"> property is 85%</w:t>
      </w:r>
      <w:r w:rsidR="00700F8E">
        <w:rPr>
          <w:rFonts w:ascii="Times New Roman" w:hAnsi="Times New Roman" w:cs="Times New Roman"/>
        </w:rPr>
        <w:t>.</w:t>
      </w:r>
    </w:p>
    <w:p w14:paraId="5365E536" w14:textId="5BFEF81D" w:rsidR="0091096E" w:rsidRPr="00100B51" w:rsidRDefault="006F3C7E" w:rsidP="00D007EE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Private Mortgage Insurance, or PMI,</w:t>
      </w:r>
      <w:r w:rsidR="00801D8F">
        <w:rPr>
          <w:rFonts w:ascii="Times New Roman" w:hAnsi="Times New Roman" w:cs="Times New Roman"/>
        </w:rPr>
        <w:t xml:space="preserve"> will stay on the loan until an LTV of 65% on a </w:t>
      </w:r>
      <w:r w:rsidR="00100B51">
        <w:rPr>
          <w:rFonts w:ascii="Times New Roman" w:hAnsi="Times New Roman" w:cs="Times New Roman"/>
        </w:rPr>
        <w:t>single-family</w:t>
      </w:r>
      <w:r w:rsidR="00801D8F">
        <w:rPr>
          <w:rFonts w:ascii="Times New Roman" w:hAnsi="Times New Roman" w:cs="Times New Roman"/>
        </w:rPr>
        <w:t xml:space="preserve"> residence is reached. </w:t>
      </w:r>
    </w:p>
    <w:p w14:paraId="5C7F0BB5" w14:textId="4A3C5C89" w:rsidR="00F1714D" w:rsidRDefault="00BD2D4F" w:rsidP="00BD2D4F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D2D4F">
        <w:rPr>
          <w:rFonts w:ascii="Times New Roman" w:hAnsi="Times New Roman" w:cs="Times New Roman"/>
          <w:b/>
          <w:bCs/>
          <w:sz w:val="28"/>
          <w:szCs w:val="28"/>
          <w:u w:val="single"/>
        </w:rPr>
        <w:t>Fannie Mae Financing:</w:t>
      </w:r>
      <w:r w:rsidR="00DD5912" w:rsidRPr="00BD2D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8B6D39B" w14:textId="69D87D61" w:rsidR="00BD2D4F" w:rsidRDefault="00E934DA" w:rsidP="00BD2D4F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 w:rsidR="00B14139" w:rsidRPr="0090257D">
        <w:rPr>
          <w:rFonts w:ascii="Times New Roman" w:hAnsi="Times New Roman" w:cs="Times New Roman"/>
          <w:b/>
          <w:bCs/>
        </w:rPr>
        <w:t>purchase &amp; limited cash out</w:t>
      </w:r>
      <w:r w:rsidR="00B14139">
        <w:rPr>
          <w:rFonts w:ascii="Times New Roman" w:hAnsi="Times New Roman" w:cs="Times New Roman"/>
        </w:rPr>
        <w:t xml:space="preserve"> refinance transactions, the max LTV/CLTV/HCLTV for a </w:t>
      </w:r>
      <w:r w:rsidR="00B14139" w:rsidRPr="0090257D">
        <w:rPr>
          <w:rFonts w:ascii="Times New Roman" w:hAnsi="Times New Roman" w:cs="Times New Roman"/>
          <w:b/>
          <w:bCs/>
        </w:rPr>
        <w:t>1-unit</w:t>
      </w:r>
      <w:r w:rsidR="00B14139">
        <w:rPr>
          <w:rFonts w:ascii="Times New Roman" w:hAnsi="Times New Roman" w:cs="Times New Roman"/>
        </w:rPr>
        <w:t xml:space="preserve"> property is 75%.</w:t>
      </w:r>
    </w:p>
    <w:p w14:paraId="314ED97E" w14:textId="77777777" w:rsidR="00B14139" w:rsidRPr="00BD2D4F" w:rsidRDefault="00B14139" w:rsidP="00B14139">
      <w:pPr>
        <w:pStyle w:val="ListParagraph"/>
        <w:spacing w:after="0"/>
        <w:rPr>
          <w:rFonts w:ascii="Times New Roman" w:hAnsi="Times New Roman" w:cs="Times New Roman"/>
        </w:rPr>
      </w:pPr>
    </w:p>
    <w:p w14:paraId="5D23A7B2" w14:textId="036141B9" w:rsidR="00081F72" w:rsidRDefault="00A21C68" w:rsidP="00995181">
      <w:pPr>
        <w:spacing w:after="0"/>
        <w:rPr>
          <w:rFonts w:ascii="Times New Roman" w:hAnsi="Times New Roman" w:cs="Times New Roman"/>
        </w:rPr>
      </w:pPr>
      <w:r w:rsidRPr="006A4940">
        <w:rPr>
          <w:rFonts w:ascii="Times New Roman" w:hAnsi="Times New Roman" w:cs="Times New Roman"/>
        </w:rPr>
        <w:t>Now of course, you might be thinking why buy an investment property? Turns out, they can offer benefits such as</w:t>
      </w:r>
      <w:r w:rsidR="007D235A" w:rsidRPr="006A4940">
        <w:rPr>
          <w:rFonts w:ascii="Times New Roman" w:hAnsi="Times New Roman" w:cs="Times New Roman"/>
        </w:rPr>
        <w:t xml:space="preserve"> a greater </w:t>
      </w:r>
      <w:r w:rsidR="005C2200" w:rsidRPr="006A4940">
        <w:rPr>
          <w:rFonts w:ascii="Times New Roman" w:hAnsi="Times New Roman" w:cs="Times New Roman"/>
        </w:rPr>
        <w:t xml:space="preserve">asset stability, increased diversification, protection from inflation, and </w:t>
      </w:r>
      <w:r w:rsidR="0092206A" w:rsidRPr="006A4940">
        <w:rPr>
          <w:rFonts w:ascii="Times New Roman" w:hAnsi="Times New Roman" w:cs="Times New Roman"/>
        </w:rPr>
        <w:t xml:space="preserve">arguably </w:t>
      </w:r>
      <w:r w:rsidR="005C2200" w:rsidRPr="006A4940">
        <w:rPr>
          <w:rFonts w:ascii="Times New Roman" w:hAnsi="Times New Roman" w:cs="Times New Roman"/>
        </w:rPr>
        <w:t>the best</w:t>
      </w:r>
      <w:r w:rsidR="0092206A" w:rsidRPr="006A4940">
        <w:rPr>
          <w:rFonts w:ascii="Times New Roman" w:hAnsi="Times New Roman" w:cs="Times New Roman"/>
        </w:rPr>
        <w:t>,</w:t>
      </w:r>
      <w:r w:rsidR="005C2200" w:rsidRPr="006A4940">
        <w:rPr>
          <w:rFonts w:ascii="Times New Roman" w:hAnsi="Times New Roman" w:cs="Times New Roman"/>
        </w:rPr>
        <w:t xml:space="preserve"> tax benefits!</w:t>
      </w:r>
      <w:r w:rsidR="00D61616" w:rsidRPr="006A4940">
        <w:rPr>
          <w:rFonts w:ascii="Times New Roman" w:hAnsi="Times New Roman" w:cs="Times New Roman"/>
        </w:rPr>
        <w:t xml:space="preserve"> Please confirm all tax benefits with your CPA or Tax Preparer!</w:t>
      </w:r>
    </w:p>
    <w:p w14:paraId="45230B42" w14:textId="77777777" w:rsidR="00995181" w:rsidRPr="006A4940" w:rsidRDefault="00995181" w:rsidP="00995181">
      <w:pPr>
        <w:spacing w:after="0"/>
        <w:rPr>
          <w:rFonts w:ascii="Times New Roman" w:hAnsi="Times New Roman" w:cs="Times New Roman"/>
        </w:rPr>
      </w:pPr>
    </w:p>
    <w:p w14:paraId="6446E0E9" w14:textId="3D9C341B" w:rsidR="00081F72" w:rsidRPr="006A4940" w:rsidRDefault="005372B2" w:rsidP="00995181">
      <w:pPr>
        <w:spacing w:after="0"/>
        <w:rPr>
          <w:rFonts w:ascii="Times New Roman" w:hAnsi="Times New Roman" w:cs="Times New Roman"/>
        </w:rPr>
      </w:pPr>
      <w:r w:rsidRPr="006A4940">
        <w:rPr>
          <w:rFonts w:ascii="Times New Roman" w:hAnsi="Times New Roman" w:cs="Times New Roman"/>
        </w:rPr>
        <w:t xml:space="preserve">Keep in mind though, </w:t>
      </w:r>
      <w:r w:rsidR="005A35D3" w:rsidRPr="006A4940">
        <w:rPr>
          <w:rFonts w:ascii="Times New Roman" w:hAnsi="Times New Roman" w:cs="Times New Roman"/>
        </w:rPr>
        <w:t xml:space="preserve">a couple things matter for qualifying! </w:t>
      </w:r>
      <w:r w:rsidR="0042278A" w:rsidRPr="006A4940">
        <w:rPr>
          <w:rFonts w:ascii="Times New Roman" w:hAnsi="Times New Roman" w:cs="Times New Roman"/>
        </w:rPr>
        <w:t>Li</w:t>
      </w:r>
      <w:r w:rsidR="005A35D3" w:rsidRPr="006A4940">
        <w:rPr>
          <w:rFonts w:ascii="Times New Roman" w:hAnsi="Times New Roman" w:cs="Times New Roman"/>
        </w:rPr>
        <w:t xml:space="preserve">ke </w:t>
      </w:r>
      <w:r w:rsidR="0042278A" w:rsidRPr="006A4940">
        <w:rPr>
          <w:rFonts w:ascii="Times New Roman" w:hAnsi="Times New Roman" w:cs="Times New Roman"/>
        </w:rPr>
        <w:t>seller</w:t>
      </w:r>
      <w:r w:rsidR="005A35D3" w:rsidRPr="006A4940">
        <w:rPr>
          <w:rFonts w:ascii="Times New Roman" w:hAnsi="Times New Roman" w:cs="Times New Roman"/>
        </w:rPr>
        <w:t xml:space="preserve"> </w:t>
      </w:r>
      <w:r w:rsidR="0042278A" w:rsidRPr="006A4940">
        <w:rPr>
          <w:rFonts w:ascii="Times New Roman" w:hAnsi="Times New Roman" w:cs="Times New Roman"/>
        </w:rPr>
        <w:t>contributions</w:t>
      </w:r>
      <w:r w:rsidR="005A35D3" w:rsidRPr="006A4940">
        <w:rPr>
          <w:rFonts w:ascii="Times New Roman" w:hAnsi="Times New Roman" w:cs="Times New Roman"/>
        </w:rPr>
        <w:t xml:space="preserve"> cannot exceed 2%</w:t>
      </w:r>
      <w:r w:rsidR="0042278A" w:rsidRPr="006A4940">
        <w:rPr>
          <w:rFonts w:ascii="Times New Roman" w:hAnsi="Times New Roman" w:cs="Times New Roman"/>
        </w:rPr>
        <w:t xml:space="preserve"> and the entire down payment must come from the borrower’s own funds. Inquire with us to learn more!</w:t>
      </w:r>
    </w:p>
    <w:p w14:paraId="687FE7AF" w14:textId="226C7141" w:rsidR="003400F6" w:rsidRPr="005025B2" w:rsidRDefault="00446B8A" w:rsidP="00A861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B2">
        <w:rPr>
          <w:rFonts w:ascii="Times New Roman" w:hAnsi="Times New Roman" w:cs="Times New Roman"/>
          <w:b/>
          <w:bCs/>
          <w:sz w:val="24"/>
          <w:szCs w:val="24"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751FB3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94E1B" w14:textId="77777777" w:rsidR="00C97F53" w:rsidRDefault="00C97F53" w:rsidP="00AC6DD2">
      <w:pPr>
        <w:spacing w:after="0" w:line="240" w:lineRule="auto"/>
      </w:pPr>
      <w:r>
        <w:separator/>
      </w:r>
    </w:p>
  </w:endnote>
  <w:endnote w:type="continuationSeparator" w:id="0">
    <w:p w14:paraId="0B8BADEA" w14:textId="77777777" w:rsidR="00C97F53" w:rsidRDefault="00C97F53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408461 </w:t>
    </w:r>
    <w:r w:rsidR="007644CE" w:rsidRPr="00896E75">
      <w:rPr>
        <w:sz w:val="16"/>
        <w:szCs w:val="16"/>
      </w:rPr>
      <w:t xml:space="preserve"> Member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7D7E2" w14:textId="77777777" w:rsidR="00C97F53" w:rsidRDefault="00C97F53" w:rsidP="00AC6DD2">
      <w:pPr>
        <w:spacing w:after="0" w:line="240" w:lineRule="auto"/>
      </w:pPr>
      <w:r>
        <w:separator/>
      </w:r>
    </w:p>
  </w:footnote>
  <w:footnote w:type="continuationSeparator" w:id="0">
    <w:p w14:paraId="49F31D4A" w14:textId="77777777" w:rsidR="00C97F53" w:rsidRDefault="00C97F53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821"/>
    <w:multiLevelType w:val="hybridMultilevel"/>
    <w:tmpl w:val="80E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3394D"/>
    <w:multiLevelType w:val="hybridMultilevel"/>
    <w:tmpl w:val="FE9A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49E4"/>
    <w:multiLevelType w:val="hybridMultilevel"/>
    <w:tmpl w:val="E62E3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03D"/>
    <w:multiLevelType w:val="hybridMultilevel"/>
    <w:tmpl w:val="4746C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6778E"/>
    <w:multiLevelType w:val="hybridMultilevel"/>
    <w:tmpl w:val="C4DC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65241"/>
    <w:multiLevelType w:val="hybridMultilevel"/>
    <w:tmpl w:val="BE0C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C119D"/>
    <w:multiLevelType w:val="hybridMultilevel"/>
    <w:tmpl w:val="DB2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1429"/>
    <w:rsid w:val="00006223"/>
    <w:rsid w:val="000119E3"/>
    <w:rsid w:val="0002330F"/>
    <w:rsid w:val="00023B9A"/>
    <w:rsid w:val="00046EDB"/>
    <w:rsid w:val="00071D39"/>
    <w:rsid w:val="00072E46"/>
    <w:rsid w:val="00081F72"/>
    <w:rsid w:val="000845D3"/>
    <w:rsid w:val="00095731"/>
    <w:rsid w:val="000B5CDD"/>
    <w:rsid w:val="000B5FDA"/>
    <w:rsid w:val="000B7F1E"/>
    <w:rsid w:val="000D21BA"/>
    <w:rsid w:val="000D27AE"/>
    <w:rsid w:val="000E72D3"/>
    <w:rsid w:val="000F20C7"/>
    <w:rsid w:val="000F78C3"/>
    <w:rsid w:val="00100B51"/>
    <w:rsid w:val="00116706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93E4C"/>
    <w:rsid w:val="001A3EB2"/>
    <w:rsid w:val="001B0129"/>
    <w:rsid w:val="001B3C73"/>
    <w:rsid w:val="001B7686"/>
    <w:rsid w:val="001C4A5F"/>
    <w:rsid w:val="001D0C75"/>
    <w:rsid w:val="001D637D"/>
    <w:rsid w:val="001E00CE"/>
    <w:rsid w:val="001E13CE"/>
    <w:rsid w:val="0020292F"/>
    <w:rsid w:val="00216030"/>
    <w:rsid w:val="0021659C"/>
    <w:rsid w:val="00223F0B"/>
    <w:rsid w:val="00232E55"/>
    <w:rsid w:val="00234E64"/>
    <w:rsid w:val="00235102"/>
    <w:rsid w:val="00253055"/>
    <w:rsid w:val="00275C92"/>
    <w:rsid w:val="00275F5F"/>
    <w:rsid w:val="00277CCC"/>
    <w:rsid w:val="00296EC5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0DC"/>
    <w:rsid w:val="00366223"/>
    <w:rsid w:val="003664E2"/>
    <w:rsid w:val="0037661E"/>
    <w:rsid w:val="00381A9C"/>
    <w:rsid w:val="003B1DC6"/>
    <w:rsid w:val="003D6549"/>
    <w:rsid w:val="003E5F9C"/>
    <w:rsid w:val="003F1E5F"/>
    <w:rsid w:val="003F5D44"/>
    <w:rsid w:val="003F6949"/>
    <w:rsid w:val="003F6BAD"/>
    <w:rsid w:val="004040F4"/>
    <w:rsid w:val="00410CF6"/>
    <w:rsid w:val="00412828"/>
    <w:rsid w:val="00412C31"/>
    <w:rsid w:val="0041336A"/>
    <w:rsid w:val="004214BF"/>
    <w:rsid w:val="0042278A"/>
    <w:rsid w:val="004325F2"/>
    <w:rsid w:val="00433071"/>
    <w:rsid w:val="0044234C"/>
    <w:rsid w:val="00446B8A"/>
    <w:rsid w:val="00464A89"/>
    <w:rsid w:val="0048267C"/>
    <w:rsid w:val="004852D9"/>
    <w:rsid w:val="004A0724"/>
    <w:rsid w:val="004B3AFA"/>
    <w:rsid w:val="004B5FD6"/>
    <w:rsid w:val="004B69F8"/>
    <w:rsid w:val="004C122B"/>
    <w:rsid w:val="004C589F"/>
    <w:rsid w:val="004C6240"/>
    <w:rsid w:val="004C6586"/>
    <w:rsid w:val="004C7D99"/>
    <w:rsid w:val="004D080E"/>
    <w:rsid w:val="004D608B"/>
    <w:rsid w:val="004F2445"/>
    <w:rsid w:val="004F5800"/>
    <w:rsid w:val="004F6739"/>
    <w:rsid w:val="005025B2"/>
    <w:rsid w:val="00504A64"/>
    <w:rsid w:val="00506AFF"/>
    <w:rsid w:val="005076BE"/>
    <w:rsid w:val="00524336"/>
    <w:rsid w:val="00527A11"/>
    <w:rsid w:val="00527E4F"/>
    <w:rsid w:val="005333F5"/>
    <w:rsid w:val="005372B2"/>
    <w:rsid w:val="005412E7"/>
    <w:rsid w:val="005446D3"/>
    <w:rsid w:val="0054567D"/>
    <w:rsid w:val="0055291E"/>
    <w:rsid w:val="00556A3A"/>
    <w:rsid w:val="0057314B"/>
    <w:rsid w:val="00595437"/>
    <w:rsid w:val="005A35D3"/>
    <w:rsid w:val="005B31C1"/>
    <w:rsid w:val="005B4EEF"/>
    <w:rsid w:val="005C2200"/>
    <w:rsid w:val="005C48B5"/>
    <w:rsid w:val="005E7C3E"/>
    <w:rsid w:val="006069CF"/>
    <w:rsid w:val="006107D3"/>
    <w:rsid w:val="006241FD"/>
    <w:rsid w:val="00626604"/>
    <w:rsid w:val="00635D71"/>
    <w:rsid w:val="00657909"/>
    <w:rsid w:val="00657DC2"/>
    <w:rsid w:val="00662022"/>
    <w:rsid w:val="00664135"/>
    <w:rsid w:val="00665B80"/>
    <w:rsid w:val="00675BA7"/>
    <w:rsid w:val="0068123D"/>
    <w:rsid w:val="00684102"/>
    <w:rsid w:val="00693842"/>
    <w:rsid w:val="00694095"/>
    <w:rsid w:val="0069524F"/>
    <w:rsid w:val="00697CAF"/>
    <w:rsid w:val="006A202E"/>
    <w:rsid w:val="006A4940"/>
    <w:rsid w:val="006B0D9A"/>
    <w:rsid w:val="006C1F17"/>
    <w:rsid w:val="006D0D7C"/>
    <w:rsid w:val="006E0581"/>
    <w:rsid w:val="006E258E"/>
    <w:rsid w:val="006F3C7E"/>
    <w:rsid w:val="00700F8E"/>
    <w:rsid w:val="00701300"/>
    <w:rsid w:val="00726A5A"/>
    <w:rsid w:val="00730C65"/>
    <w:rsid w:val="00731ACF"/>
    <w:rsid w:val="00750CFF"/>
    <w:rsid w:val="007626EE"/>
    <w:rsid w:val="00763CE9"/>
    <w:rsid w:val="007644CE"/>
    <w:rsid w:val="00765DFE"/>
    <w:rsid w:val="007712BF"/>
    <w:rsid w:val="00773C4C"/>
    <w:rsid w:val="00784397"/>
    <w:rsid w:val="00787266"/>
    <w:rsid w:val="007939BA"/>
    <w:rsid w:val="007B04AD"/>
    <w:rsid w:val="007B3E39"/>
    <w:rsid w:val="007B6A13"/>
    <w:rsid w:val="007C3B55"/>
    <w:rsid w:val="007D235A"/>
    <w:rsid w:val="007D6133"/>
    <w:rsid w:val="007F05C0"/>
    <w:rsid w:val="007F4B29"/>
    <w:rsid w:val="007F64BC"/>
    <w:rsid w:val="00801D8F"/>
    <w:rsid w:val="00802CB8"/>
    <w:rsid w:val="00813B52"/>
    <w:rsid w:val="00814633"/>
    <w:rsid w:val="008246F5"/>
    <w:rsid w:val="00827C53"/>
    <w:rsid w:val="00831246"/>
    <w:rsid w:val="00833C5A"/>
    <w:rsid w:val="008469BF"/>
    <w:rsid w:val="008513B3"/>
    <w:rsid w:val="00862CBD"/>
    <w:rsid w:val="00880269"/>
    <w:rsid w:val="00882C6E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4E85"/>
    <w:rsid w:val="008F52DD"/>
    <w:rsid w:val="008F6ACA"/>
    <w:rsid w:val="0090257D"/>
    <w:rsid w:val="00907A53"/>
    <w:rsid w:val="0091096E"/>
    <w:rsid w:val="00910DAE"/>
    <w:rsid w:val="0092206A"/>
    <w:rsid w:val="0093318C"/>
    <w:rsid w:val="00941162"/>
    <w:rsid w:val="00963FA2"/>
    <w:rsid w:val="00970C4D"/>
    <w:rsid w:val="0098619C"/>
    <w:rsid w:val="00990F90"/>
    <w:rsid w:val="00993934"/>
    <w:rsid w:val="00995181"/>
    <w:rsid w:val="009A6FD5"/>
    <w:rsid w:val="009A78E0"/>
    <w:rsid w:val="009B4385"/>
    <w:rsid w:val="009B5E82"/>
    <w:rsid w:val="009C0D0F"/>
    <w:rsid w:val="009D2276"/>
    <w:rsid w:val="009D58D1"/>
    <w:rsid w:val="009E7B06"/>
    <w:rsid w:val="00A016DF"/>
    <w:rsid w:val="00A10E38"/>
    <w:rsid w:val="00A163F7"/>
    <w:rsid w:val="00A17DFD"/>
    <w:rsid w:val="00A203A0"/>
    <w:rsid w:val="00A21C68"/>
    <w:rsid w:val="00A25DC9"/>
    <w:rsid w:val="00A3788A"/>
    <w:rsid w:val="00A43877"/>
    <w:rsid w:val="00A53AD0"/>
    <w:rsid w:val="00A57A3F"/>
    <w:rsid w:val="00A63E35"/>
    <w:rsid w:val="00A7143D"/>
    <w:rsid w:val="00A761DA"/>
    <w:rsid w:val="00A8276D"/>
    <w:rsid w:val="00A83915"/>
    <w:rsid w:val="00A84155"/>
    <w:rsid w:val="00A8615E"/>
    <w:rsid w:val="00AB1032"/>
    <w:rsid w:val="00AC6DD2"/>
    <w:rsid w:val="00AE60CE"/>
    <w:rsid w:val="00AF40E5"/>
    <w:rsid w:val="00AF7556"/>
    <w:rsid w:val="00B14139"/>
    <w:rsid w:val="00B21095"/>
    <w:rsid w:val="00B220D8"/>
    <w:rsid w:val="00B22737"/>
    <w:rsid w:val="00B4501B"/>
    <w:rsid w:val="00B45482"/>
    <w:rsid w:val="00B45CDE"/>
    <w:rsid w:val="00B5421E"/>
    <w:rsid w:val="00B62EB1"/>
    <w:rsid w:val="00B644B2"/>
    <w:rsid w:val="00B6574E"/>
    <w:rsid w:val="00B6786A"/>
    <w:rsid w:val="00B75B34"/>
    <w:rsid w:val="00B806BE"/>
    <w:rsid w:val="00B83694"/>
    <w:rsid w:val="00B83C04"/>
    <w:rsid w:val="00B90AE3"/>
    <w:rsid w:val="00B96D7E"/>
    <w:rsid w:val="00BA2881"/>
    <w:rsid w:val="00BB3A71"/>
    <w:rsid w:val="00BB4CB3"/>
    <w:rsid w:val="00BC4939"/>
    <w:rsid w:val="00BC745A"/>
    <w:rsid w:val="00BD2557"/>
    <w:rsid w:val="00BD2D4F"/>
    <w:rsid w:val="00BD32EC"/>
    <w:rsid w:val="00BD5B18"/>
    <w:rsid w:val="00BD65AB"/>
    <w:rsid w:val="00BE0E0D"/>
    <w:rsid w:val="00C023D5"/>
    <w:rsid w:val="00C02415"/>
    <w:rsid w:val="00C11AFD"/>
    <w:rsid w:val="00C44F58"/>
    <w:rsid w:val="00C47BF1"/>
    <w:rsid w:val="00C60D3B"/>
    <w:rsid w:val="00C844E1"/>
    <w:rsid w:val="00C8654F"/>
    <w:rsid w:val="00C8663F"/>
    <w:rsid w:val="00C97F53"/>
    <w:rsid w:val="00CA1039"/>
    <w:rsid w:val="00CA22F9"/>
    <w:rsid w:val="00CB21E1"/>
    <w:rsid w:val="00CB5143"/>
    <w:rsid w:val="00CB5C9B"/>
    <w:rsid w:val="00CB7E15"/>
    <w:rsid w:val="00CC63A8"/>
    <w:rsid w:val="00CC6705"/>
    <w:rsid w:val="00CD73DF"/>
    <w:rsid w:val="00CD7E60"/>
    <w:rsid w:val="00D007EE"/>
    <w:rsid w:val="00D03E1A"/>
    <w:rsid w:val="00D07892"/>
    <w:rsid w:val="00D11E1F"/>
    <w:rsid w:val="00D353AC"/>
    <w:rsid w:val="00D400E7"/>
    <w:rsid w:val="00D54A15"/>
    <w:rsid w:val="00D61616"/>
    <w:rsid w:val="00D672EF"/>
    <w:rsid w:val="00D73E0E"/>
    <w:rsid w:val="00D94B6C"/>
    <w:rsid w:val="00DA0F8F"/>
    <w:rsid w:val="00DA5D8B"/>
    <w:rsid w:val="00DB0E33"/>
    <w:rsid w:val="00DB1C7A"/>
    <w:rsid w:val="00DC190C"/>
    <w:rsid w:val="00DC1B3B"/>
    <w:rsid w:val="00DD5912"/>
    <w:rsid w:val="00DE0B20"/>
    <w:rsid w:val="00DE10C3"/>
    <w:rsid w:val="00DE26A0"/>
    <w:rsid w:val="00DE56D4"/>
    <w:rsid w:val="00E11BEE"/>
    <w:rsid w:val="00E12D82"/>
    <w:rsid w:val="00E159EB"/>
    <w:rsid w:val="00E23613"/>
    <w:rsid w:val="00E360DB"/>
    <w:rsid w:val="00E511B4"/>
    <w:rsid w:val="00E635D3"/>
    <w:rsid w:val="00E638D2"/>
    <w:rsid w:val="00E67CD5"/>
    <w:rsid w:val="00E72985"/>
    <w:rsid w:val="00E934DA"/>
    <w:rsid w:val="00E965A9"/>
    <w:rsid w:val="00EA56A3"/>
    <w:rsid w:val="00EA7065"/>
    <w:rsid w:val="00EC0D77"/>
    <w:rsid w:val="00EC2FDB"/>
    <w:rsid w:val="00ED14BF"/>
    <w:rsid w:val="00ED186D"/>
    <w:rsid w:val="00ED5478"/>
    <w:rsid w:val="00EE3961"/>
    <w:rsid w:val="00EE5F35"/>
    <w:rsid w:val="00EF6C67"/>
    <w:rsid w:val="00F04F4D"/>
    <w:rsid w:val="00F15AAA"/>
    <w:rsid w:val="00F1714D"/>
    <w:rsid w:val="00F17284"/>
    <w:rsid w:val="00F23DC2"/>
    <w:rsid w:val="00F26F04"/>
    <w:rsid w:val="00F27EAE"/>
    <w:rsid w:val="00F3005F"/>
    <w:rsid w:val="00F301BD"/>
    <w:rsid w:val="00F50E59"/>
    <w:rsid w:val="00F51973"/>
    <w:rsid w:val="00F60528"/>
    <w:rsid w:val="00F66D08"/>
    <w:rsid w:val="00F734E9"/>
    <w:rsid w:val="00F741C6"/>
    <w:rsid w:val="00F862D1"/>
    <w:rsid w:val="00FA3849"/>
    <w:rsid w:val="00FB07D5"/>
    <w:rsid w:val="00FC20BB"/>
    <w:rsid w:val="00FC7B44"/>
    <w:rsid w:val="00FD2629"/>
    <w:rsid w:val="00FD2755"/>
    <w:rsid w:val="00FD55AB"/>
    <w:rsid w:val="00FE0523"/>
    <w:rsid w:val="00FE0A9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-Accent4">
    <w:name w:val="Grid Table 1 Light Accent 4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8026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88026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11</cp:revision>
  <dcterms:created xsi:type="dcterms:W3CDTF">2021-03-10T18:42:00Z</dcterms:created>
  <dcterms:modified xsi:type="dcterms:W3CDTF">2022-02-03T16:35:00Z</dcterms:modified>
</cp:coreProperties>
</file>