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79FF" w14:textId="3941A892" w:rsidR="00CA4054" w:rsidRDefault="00CA4054" w:rsidP="00CA405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D2237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RELEASE OF LIABILITY AND ASSUMPTION OF RISK</w:t>
      </w:r>
    </w:p>
    <w:p w14:paraId="26ECC919" w14:textId="77777777" w:rsidR="00CA4054" w:rsidRDefault="00CA4054" w:rsidP="00CA405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0C8BEBEF" w14:textId="4B30ADD7" w:rsidR="00CA4054" w:rsidRPr="00D22371" w:rsidRDefault="00CA4054" w:rsidP="00CA40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>The individual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(s)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named below (referred to as "</w:t>
      </w:r>
      <w:r w:rsidRPr="00D2237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I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>" or "</w:t>
      </w:r>
      <w:r w:rsidRPr="00D2237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me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or </w:t>
      </w:r>
      <w:r w:rsidRPr="00CA405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“we”</w:t>
      </w:r>
      <w:r w:rsidR="0061670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r w:rsidR="00616708" w:rsidRPr="00616708">
        <w:rPr>
          <w:rFonts w:ascii="Times New Roman" w:eastAsia="Times New Roman" w:hAnsi="Times New Roman" w:cs="Times New Roman"/>
          <w:color w:val="252525"/>
          <w:sz w:val="24"/>
          <w:szCs w:val="24"/>
        </w:rPr>
        <w:t>or</w:t>
      </w:r>
      <w:r w:rsidR="0061670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“our”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>) desire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(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)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allow my</w:t>
      </w:r>
      <w:r w:rsidR="00616708">
        <w:rPr>
          <w:rFonts w:ascii="Times New Roman" w:eastAsia="Times New Roman" w:hAnsi="Times New Roman" w:cs="Times New Roman"/>
          <w:color w:val="252525"/>
          <w:sz w:val="24"/>
          <w:szCs w:val="24"/>
        </w:rPr>
        <w:t>/our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F67303">
        <w:rPr>
          <w:rFonts w:ascii="Times New Roman" w:eastAsia="Times New Roman" w:hAnsi="Times New Roman" w:cs="Times New Roman"/>
          <w:color w:val="252525"/>
          <w:sz w:val="24"/>
          <w:szCs w:val="24"/>
        </w:rPr>
        <w:t>child(ren)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named below to attend </w:t>
      </w:r>
      <w:r w:rsidR="00977EF1">
        <w:rPr>
          <w:rFonts w:ascii="Times New Roman" w:eastAsia="Times New Roman" w:hAnsi="Times New Roman" w:cs="Times New Roman"/>
          <w:color w:val="252525"/>
          <w:sz w:val="24"/>
          <w:szCs w:val="24"/>
        </w:rPr>
        <w:t>Panda Cub Academ</w:t>
      </w:r>
      <w:r w:rsidR="00711276">
        <w:rPr>
          <w:rFonts w:ascii="Times New Roman" w:eastAsia="Times New Roman" w:hAnsi="Times New Roman" w:cs="Times New Roman"/>
          <w:color w:val="25252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(the "</w:t>
      </w:r>
      <w:r w:rsidRPr="00D2237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Activity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") provided by </w:t>
      </w:r>
      <w:r w:rsidR="00711276">
        <w:rPr>
          <w:rFonts w:ascii="Times New Roman" w:eastAsia="Times New Roman" w:hAnsi="Times New Roman" w:cs="Times New Roman"/>
          <w:color w:val="252525"/>
          <w:sz w:val="24"/>
          <w:szCs w:val="24"/>
        </w:rPr>
        <w:t>Panda Cub Academy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a Massachusetts </w:t>
      </w:r>
      <w:r w:rsidRPr="00EC6BC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LLC</w:t>
      </w:r>
      <w:r w:rsidRPr="00EC6BC4"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with offices located at </w:t>
      </w:r>
      <w:r w:rsidR="007112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1200 Boylston Street, Chestnut Hill, MA 02467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(the "</w:t>
      </w:r>
      <w:r w:rsidRPr="00D2237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Company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>").</w:t>
      </w:r>
    </w:p>
    <w:p w14:paraId="2732DE71" w14:textId="77777777" w:rsidR="00CA4054" w:rsidRDefault="00CA4054" w:rsidP="00CA4054">
      <w:pPr>
        <w:shd w:val="clear" w:color="auto" w:fill="FFFFFF"/>
        <w:spacing w:line="240" w:lineRule="auto"/>
        <w:ind w:firstLine="96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26366D61" w14:textId="3A21A0D0" w:rsidR="00CA4054" w:rsidRPr="00D22371" w:rsidRDefault="00CA4054" w:rsidP="00CA4054">
      <w:pPr>
        <w:shd w:val="clear" w:color="auto" w:fill="FFFFFF"/>
        <w:spacing w:line="240" w:lineRule="auto"/>
        <w:ind w:firstLine="96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I</w:t>
      </w:r>
      <w:r w:rsidR="00616708">
        <w:rPr>
          <w:rFonts w:ascii="Times New Roman" w:eastAsia="Times New Roman" w:hAnsi="Times New Roman" w:cs="Times New Roman"/>
          <w:color w:val="252525"/>
          <w:sz w:val="24"/>
          <w:szCs w:val="24"/>
        </w:rPr>
        <w:t>/WE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AM</w:t>
      </w:r>
      <w:r w:rsidR="00616708">
        <w:rPr>
          <w:rFonts w:ascii="Times New Roman" w:eastAsia="Times New Roman" w:hAnsi="Times New Roman" w:cs="Times New Roman"/>
          <w:color w:val="252525"/>
          <w:sz w:val="24"/>
          <w:szCs w:val="24"/>
        </w:rPr>
        <w:t>/ARE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FURTHER AWARE AND UNDERSTAND IT IS POSSIBLE TO CONTRACT</w:t>
      </w:r>
      <w:r w:rsidR="00F67303">
        <w:rPr>
          <w:rFonts w:ascii="Times New Roman" w:eastAsia="Times New Roman" w:hAnsi="Times New Roman" w:cs="Times New Roman"/>
          <w:color w:val="252525"/>
          <w:sz w:val="24"/>
          <w:szCs w:val="24"/>
        </w:rPr>
        <w:t>/BE EXPOSED TO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COVID-19 IN THE COURSE OF THE ACTIVITY, OR IN THE COURSE OF TRAVELING TO/FROM THE ACTIVITY, AND I</w:t>
      </w:r>
      <w:r w:rsidR="00616708">
        <w:rPr>
          <w:rFonts w:ascii="Times New Roman" w:eastAsia="Times New Roman" w:hAnsi="Times New Roman" w:cs="Times New Roman"/>
          <w:color w:val="252525"/>
          <w:sz w:val="24"/>
          <w:szCs w:val="24"/>
        </w:rPr>
        <w:t>/WE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WILL HOLD </w:t>
      </w:r>
      <w:r w:rsidR="00977EF1">
        <w:rPr>
          <w:rFonts w:ascii="Times New Roman" w:eastAsia="Times New Roman" w:hAnsi="Times New Roman" w:cs="Times New Roman"/>
          <w:color w:val="252525"/>
          <w:sz w:val="24"/>
          <w:szCs w:val="24"/>
        </w:rPr>
        <w:t>PANDA CUB ACADEMY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HARMLESS IN THE EVENT I/</w:t>
      </w:r>
      <w:r w:rsidR="00F67303">
        <w:rPr>
          <w:rFonts w:ascii="Times New Roman" w:eastAsia="Times New Roman" w:hAnsi="Times New Roman" w:cs="Times New Roman"/>
          <w:color w:val="252525"/>
          <w:sz w:val="24"/>
          <w:szCs w:val="24"/>
        </w:rPr>
        <w:t>WE/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MY</w:t>
      </w:r>
      <w:r w:rsidR="00616708">
        <w:rPr>
          <w:rFonts w:ascii="Times New Roman" w:eastAsia="Times New Roman" w:hAnsi="Times New Roman" w:cs="Times New Roman"/>
          <w:color w:val="252525"/>
          <w:sz w:val="24"/>
          <w:szCs w:val="24"/>
        </w:rPr>
        <w:t>/OUR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F67303">
        <w:rPr>
          <w:rFonts w:ascii="Times New Roman" w:eastAsia="Times New Roman" w:hAnsi="Times New Roman" w:cs="Times New Roman"/>
          <w:color w:val="252525"/>
          <w:sz w:val="24"/>
          <w:szCs w:val="24"/>
        </w:rPr>
        <w:t>CHILD(REN (OR ANY AUTHORIZED PERSON)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CONTRACT COVID-19.</w:t>
      </w:r>
    </w:p>
    <w:p w14:paraId="110EEFF1" w14:textId="77777777" w:rsidR="00CA4054" w:rsidRDefault="00CA4054" w:rsidP="00CA4054">
      <w:pPr>
        <w:shd w:val="clear" w:color="auto" w:fill="FFFFFF"/>
        <w:spacing w:line="240" w:lineRule="auto"/>
        <w:ind w:firstLine="960"/>
        <w:rPr>
          <w:rFonts w:ascii="Times New Roman" w:hAnsi="Times New Roman" w:cs="Times New Roman"/>
          <w:sz w:val="24"/>
          <w:szCs w:val="24"/>
        </w:rPr>
      </w:pPr>
    </w:p>
    <w:p w14:paraId="0DD115E6" w14:textId="0B30BA8F" w:rsidR="00EC6BC4" w:rsidRDefault="00CA4054" w:rsidP="00CA4054">
      <w:pPr>
        <w:shd w:val="clear" w:color="auto" w:fill="FFFFFF"/>
        <w:spacing w:line="240" w:lineRule="auto"/>
        <w:ind w:firstLine="96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>I</w:t>
      </w:r>
      <w:r w:rsidR="00616708">
        <w:rPr>
          <w:rFonts w:ascii="Times New Roman" w:eastAsia="Times New Roman" w:hAnsi="Times New Roman" w:cs="Times New Roman"/>
          <w:color w:val="252525"/>
          <w:sz w:val="24"/>
          <w:szCs w:val="24"/>
        </w:rPr>
        <w:t>/we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hereby expressly waive and </w:t>
      </w:r>
      <w:r w:rsidRPr="000A2AB9">
        <w:rPr>
          <w:rFonts w:ascii="Times New Roman" w:eastAsia="Times New Roman" w:hAnsi="Times New Roman" w:cs="Times New Roman"/>
          <w:color w:val="252525"/>
          <w:sz w:val="24"/>
          <w:szCs w:val="24"/>
        </w:rPr>
        <w:t>release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> any and all claims, now known or hereafter known, against the Company, and its officers, directors, employees, agents, affiliates, successors, and assigns (collectively, "</w:t>
      </w:r>
      <w:r w:rsidRPr="00D2237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Releasees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>"), arising out of or attributable to my</w:t>
      </w:r>
      <w:r w:rsidR="00616708">
        <w:rPr>
          <w:rFonts w:ascii="Times New Roman" w:eastAsia="Times New Roman" w:hAnsi="Times New Roman" w:cs="Times New Roman"/>
          <w:color w:val="252525"/>
          <w:sz w:val="24"/>
          <w:szCs w:val="24"/>
        </w:rPr>
        <w:t>/our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participation in the Activities, whether arising out of the negligence of the Company or any Releasees or otherwise. </w:t>
      </w:r>
    </w:p>
    <w:p w14:paraId="5BF823AE" w14:textId="77777777" w:rsidR="00EC6BC4" w:rsidRDefault="00EC6BC4" w:rsidP="00CA4054">
      <w:pPr>
        <w:shd w:val="clear" w:color="auto" w:fill="FFFFFF"/>
        <w:spacing w:line="240" w:lineRule="auto"/>
        <w:ind w:firstLine="96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2E7FB9D9" w14:textId="754AC9BE" w:rsidR="00CA4054" w:rsidRDefault="00CA4054" w:rsidP="00CA4054">
      <w:pPr>
        <w:shd w:val="clear" w:color="auto" w:fill="FFFFFF"/>
        <w:spacing w:line="240" w:lineRule="auto"/>
        <w:ind w:firstLine="96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>I</w:t>
      </w:r>
      <w:r w:rsidR="00616708">
        <w:rPr>
          <w:rFonts w:ascii="Times New Roman" w:eastAsia="Times New Roman" w:hAnsi="Times New Roman" w:cs="Times New Roman"/>
          <w:color w:val="252525"/>
          <w:sz w:val="24"/>
          <w:szCs w:val="24"/>
        </w:rPr>
        <w:t>/we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acknowledge that the Company has taken all necessary measures to comply with the Massachusetts Department of Early Education and Care (“EEC”) </w:t>
      </w:r>
      <w:r w:rsidR="00F67303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and the Brookline Department of Public Health (“DPH”)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and I/we 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>covenant not to make or bring any such claim against the Company or any other Releasee, and forever </w:t>
      </w:r>
      <w:r w:rsidRPr="000A2AB9">
        <w:rPr>
          <w:rFonts w:ascii="Times New Roman" w:eastAsia="Times New Roman" w:hAnsi="Times New Roman" w:cs="Times New Roman"/>
          <w:color w:val="252525"/>
          <w:sz w:val="24"/>
          <w:szCs w:val="24"/>
        </w:rPr>
        <w:t>release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> and discharge the Company and all other Releasees from liability under such claims.</w:t>
      </w:r>
      <w:r w:rsidRPr="00CA405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</w:p>
    <w:p w14:paraId="474CF2E4" w14:textId="77777777" w:rsidR="00EC6BC4" w:rsidRDefault="00EC6BC4" w:rsidP="00CA4054">
      <w:pPr>
        <w:shd w:val="clear" w:color="auto" w:fill="FFFFFF"/>
        <w:spacing w:line="240" w:lineRule="auto"/>
        <w:ind w:firstLine="96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0517B1E4" w14:textId="6A9D0778" w:rsidR="00CA4054" w:rsidRPr="00D22371" w:rsidRDefault="00CA4054" w:rsidP="00CA4054">
      <w:pPr>
        <w:shd w:val="clear" w:color="auto" w:fill="FFFFFF"/>
        <w:spacing w:line="240" w:lineRule="auto"/>
        <w:ind w:firstLine="96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>This Agreement constitutes the sole and entire agreement of the Company and me</w:t>
      </w:r>
      <w:r w:rsidR="00616708">
        <w:rPr>
          <w:rFonts w:ascii="Times New Roman" w:eastAsia="Times New Roman" w:hAnsi="Times New Roman" w:cs="Times New Roman"/>
          <w:color w:val="252525"/>
          <w:sz w:val="24"/>
          <w:szCs w:val="24"/>
        </w:rPr>
        <w:t>/us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with respect to the subject matter contained herein and supersedes all prior and contemporaneous understandings, agreements, representations, and warranties, both written and oral, with respect to such subject matter.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All matters arising out of or relating to this Agreement shall be governed by and construed in accordance with the internal laws of the State of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Massachusetts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without giving effect to any choice or conflict of law provision or rule (whether of the State of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Massachusetts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or any other jurisdiction. Any claim or cause of action arising under this Agreement may be brought only in the federal and state courts located in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Norfolk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Massachusetts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and I</w:t>
      </w:r>
      <w:r w:rsidR="00616708">
        <w:rPr>
          <w:rFonts w:ascii="Times New Roman" w:eastAsia="Times New Roman" w:hAnsi="Times New Roman" w:cs="Times New Roman"/>
          <w:color w:val="252525"/>
          <w:sz w:val="24"/>
          <w:szCs w:val="24"/>
        </w:rPr>
        <w:t>/we</w:t>
      </w:r>
      <w:r w:rsidRPr="00D2237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hereby consent to the exclusive jurisdiction of such courts.</w:t>
      </w:r>
    </w:p>
    <w:p w14:paraId="6EE2F094" w14:textId="77777777" w:rsidR="00CA4054" w:rsidRPr="00D22371" w:rsidRDefault="00CA4054" w:rsidP="00CA4054">
      <w:pPr>
        <w:shd w:val="clear" w:color="auto" w:fill="FFFFFF"/>
        <w:spacing w:line="240" w:lineRule="auto"/>
        <w:ind w:firstLine="96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133440E6" w14:textId="78FACF6E" w:rsidR="00CA4054" w:rsidRPr="00D22371" w:rsidRDefault="00CA4054" w:rsidP="00CA40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2237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BY SIGNING</w:t>
      </w:r>
      <w:r w:rsidR="00F6730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BELOW</w:t>
      </w:r>
      <w:r w:rsidRPr="00D2237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, I</w:t>
      </w:r>
      <w:r w:rsidR="0061670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/WE</w:t>
      </w:r>
      <w:r w:rsidRPr="00D2237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ACKNOWLEDGE THAT I</w:t>
      </w:r>
      <w:r w:rsidR="0061670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/WE</w:t>
      </w:r>
      <w:r w:rsidRPr="00D2237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HAVE READ AND UNDERST</w:t>
      </w:r>
      <w:r w:rsidR="0061670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AND</w:t>
      </w:r>
      <w:r w:rsidRPr="00D2237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ALL OF THE TERMS OF THIS AGREEMENT AND THAT I</w:t>
      </w:r>
      <w:r w:rsidR="0061670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/WE</w:t>
      </w:r>
      <w:r w:rsidRPr="00D2237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AM</w:t>
      </w:r>
      <w:r w:rsidR="0061670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/ARE</w:t>
      </w:r>
      <w:r w:rsidRPr="00D2237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VOLUNTARILY GIVING UP LEGAL RIGHTS, INCLUDING THE RIGHT TO SUE THE COMPANY.</w:t>
      </w:r>
    </w:p>
    <w:p w14:paraId="56AA7705" w14:textId="2C310F7C" w:rsidR="00CA4054" w:rsidRDefault="00CA4054" w:rsidP="00CA40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712BCD0E" w14:textId="77777777" w:rsidR="00711276" w:rsidRPr="00D22371" w:rsidRDefault="00711276" w:rsidP="00CA40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C6BC4" w:rsidRPr="00D22371" w14:paraId="5FFAFBB8" w14:textId="77777777" w:rsidTr="00EC6BC4">
        <w:trPr>
          <w:trHeight w:val="274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42BE80C2" w14:textId="678B19E3" w:rsidR="00EC6BC4" w:rsidRPr="00D22371" w:rsidRDefault="00711276" w:rsidP="006C6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</w:t>
            </w:r>
            <w:r w:rsidR="00EC6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arent/guardian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Signature(s)</w:t>
            </w:r>
            <w:r w:rsidR="00EC6BC4" w:rsidRPr="00D223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</w:t>
            </w:r>
            <w:r w:rsidR="00EC6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</w:t>
            </w:r>
            <w:r w:rsidR="00EC6BC4" w:rsidRPr="00D223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</w:t>
            </w:r>
            <w:r w:rsidR="00EC6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</w:t>
            </w:r>
            <w:r w:rsidR="00EC6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</w:t>
            </w:r>
            <w:r w:rsidR="00EC6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</w:t>
            </w:r>
            <w:r w:rsidR="00EC6BC4" w:rsidRPr="00D223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</w:t>
            </w:r>
            <w:r w:rsidR="00EC6B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</w:t>
            </w:r>
          </w:p>
          <w:p w14:paraId="690CF7DA" w14:textId="38667717" w:rsidR="00EC6BC4" w:rsidRDefault="00EC6BC4" w:rsidP="00EC6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DF38180" w14:textId="77777777" w:rsidR="00711276" w:rsidRDefault="00711276" w:rsidP="00EC6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877DDA8" w14:textId="38011C2B" w:rsidR="00EC6BC4" w:rsidRDefault="00EC6BC4" w:rsidP="00EC6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23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Printed Name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(s)</w:t>
            </w:r>
            <w:r w:rsidRPr="00D223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112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  <w:r w:rsidR="00B831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112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_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____________________________  </w:t>
            </w:r>
            <w:r w:rsidR="007112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7112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_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______________________________  </w:t>
            </w:r>
          </w:p>
          <w:p w14:paraId="64DFE768" w14:textId="77777777" w:rsidR="00EC6BC4" w:rsidRDefault="00EC6BC4" w:rsidP="00EC6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0402D70" w14:textId="77777777" w:rsidR="00711276" w:rsidRDefault="00711276" w:rsidP="00EC6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EFD693B" w14:textId="11BBE4AB" w:rsidR="00EC6BC4" w:rsidRPr="00D22371" w:rsidRDefault="00EC6BC4" w:rsidP="00EC6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Date: _____________________</w:t>
            </w:r>
          </w:p>
          <w:p w14:paraId="7B6C03A2" w14:textId="7A834743" w:rsidR="00EC6BC4" w:rsidRDefault="00EC6BC4" w:rsidP="006C6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7B31238" w14:textId="77777777" w:rsidR="00711276" w:rsidRDefault="00711276" w:rsidP="006C6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951CDE7" w14:textId="3F6CB045" w:rsidR="00EC6BC4" w:rsidRDefault="00EC6BC4" w:rsidP="006C6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Name(s) of </w:t>
            </w:r>
            <w:r w:rsidR="00F673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child(ren)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25A9B5BC" w14:textId="7AADB6CC" w:rsidR="00E96742" w:rsidRDefault="00E96742" w:rsidP="006C6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54AB794" w14:textId="4E719230" w:rsidR="00E96742" w:rsidRDefault="00E96742" w:rsidP="006C6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F6AF2B2" w14:textId="11281370" w:rsidR="00711276" w:rsidRDefault="00711276" w:rsidP="00E96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</w:t>
            </w:r>
            <w:r w:rsidR="00E967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___________________________       ___________________________      </w:t>
            </w:r>
          </w:p>
          <w:p w14:paraId="76022B27" w14:textId="047DE3ED" w:rsidR="00E96742" w:rsidRDefault="00E96742" w:rsidP="006C6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14:paraId="55B6C6F1" w14:textId="41BE73C8" w:rsidR="00EC6BC4" w:rsidRPr="00D22371" w:rsidRDefault="00EC6BC4" w:rsidP="006C6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1CE3563" w14:textId="77777777" w:rsidR="00CA4054" w:rsidRDefault="00CA4054" w:rsidP="00EC6BC4"/>
    <w:sectPr w:rsidR="00CA4054" w:rsidSect="00EC6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54"/>
    <w:rsid w:val="000229F7"/>
    <w:rsid w:val="00024F3E"/>
    <w:rsid w:val="000B4333"/>
    <w:rsid w:val="000D5913"/>
    <w:rsid w:val="00130DBD"/>
    <w:rsid w:val="002738ED"/>
    <w:rsid w:val="002840A1"/>
    <w:rsid w:val="002B32EF"/>
    <w:rsid w:val="00464F5D"/>
    <w:rsid w:val="004E6841"/>
    <w:rsid w:val="00510B33"/>
    <w:rsid w:val="0058304E"/>
    <w:rsid w:val="00591DF2"/>
    <w:rsid w:val="00616708"/>
    <w:rsid w:val="006277E2"/>
    <w:rsid w:val="006762D0"/>
    <w:rsid w:val="006B18E4"/>
    <w:rsid w:val="00711276"/>
    <w:rsid w:val="00810D3A"/>
    <w:rsid w:val="008A4FFD"/>
    <w:rsid w:val="008B6B88"/>
    <w:rsid w:val="009163BD"/>
    <w:rsid w:val="00955A14"/>
    <w:rsid w:val="00955D88"/>
    <w:rsid w:val="00977EF1"/>
    <w:rsid w:val="00A0252F"/>
    <w:rsid w:val="00AA11ED"/>
    <w:rsid w:val="00B207BB"/>
    <w:rsid w:val="00B83144"/>
    <w:rsid w:val="00B907DF"/>
    <w:rsid w:val="00CA4054"/>
    <w:rsid w:val="00D16366"/>
    <w:rsid w:val="00D7294C"/>
    <w:rsid w:val="00E96742"/>
    <w:rsid w:val="00EC6BC4"/>
    <w:rsid w:val="00F52D5C"/>
    <w:rsid w:val="00F56271"/>
    <w:rsid w:val="00F67303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F22A"/>
  <w15:chartTrackingRefBased/>
  <w15:docId w15:val="{9616F693-1021-4283-9271-996C2593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054"/>
    <w:pPr>
      <w:spacing w:after="0" w:line="276" w:lineRule="auto"/>
      <w:jc w:val="both"/>
    </w:pPr>
    <w:rPr>
      <w:color w:val="002060"/>
      <w:sz w:val="20"/>
    </w:rPr>
  </w:style>
  <w:style w:type="paragraph" w:styleId="Heading1">
    <w:name w:val="heading 1"/>
    <w:basedOn w:val="Normal"/>
    <w:link w:val="Heading1Char"/>
    <w:autoRedefine/>
    <w:uiPriority w:val="1"/>
    <w:qFormat/>
    <w:rsid w:val="002738ED"/>
    <w:pPr>
      <w:outlineLvl w:val="0"/>
    </w:pPr>
    <w:rPr>
      <w:b/>
      <w:bCs/>
      <w:color w:val="F95602" w:themeColor="accent5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07BB"/>
    <w:pPr>
      <w:keepNext/>
      <w:keepLines/>
      <w:outlineLvl w:val="1"/>
    </w:pPr>
    <w:rPr>
      <w:rFonts w:asciiTheme="majorHAnsi" w:eastAsiaTheme="majorEastAsia" w:hAnsiTheme="majorHAnsi" w:cstheme="majorBidi"/>
      <w:b/>
      <w:color w:val="7F2860" w:themeColor="accent3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5830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2860" w:themeColor="accent3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830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38ED"/>
    <w:rPr>
      <w:b/>
      <w:bCs/>
      <w:color w:val="F95602" w:themeColor="accent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07BB"/>
    <w:rPr>
      <w:rFonts w:asciiTheme="majorHAnsi" w:eastAsiaTheme="majorEastAsia" w:hAnsiTheme="majorHAnsi" w:cstheme="majorBidi"/>
      <w:b/>
      <w:color w:val="7F2860" w:themeColor="accent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04E"/>
    <w:rPr>
      <w:rFonts w:asciiTheme="majorHAnsi" w:eastAsiaTheme="majorEastAsia" w:hAnsiTheme="majorHAnsi" w:cstheme="majorBidi"/>
      <w:color w:val="7F2860" w:themeColor="accent3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04E"/>
    <w:rPr>
      <w:rFonts w:asciiTheme="majorHAnsi" w:eastAsiaTheme="majorEastAsia" w:hAnsiTheme="majorHAnsi" w:cstheme="majorBidi"/>
      <w:b/>
      <w:iCs/>
      <w:color w:val="1C146B" w:themeColor="text1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58304E"/>
    <w:pPr>
      <w:spacing w:after="120"/>
    </w:pPr>
    <w:rPr>
      <w:rFonts w:ascii="Trebuchet MS" w:eastAsia="Times New Roman" w:hAnsi="Trebuchet MS" w:cs="Times New Roman"/>
      <w:b/>
      <w:i/>
      <w:iCs/>
      <w:szCs w:val="18"/>
    </w:rPr>
  </w:style>
  <w:style w:type="paragraph" w:customStyle="1" w:styleId="Heading2a">
    <w:name w:val="Heading 2(a)"/>
    <w:basedOn w:val="Heading2"/>
    <w:link w:val="Heading2aChar"/>
    <w:autoRedefine/>
    <w:qFormat/>
    <w:rsid w:val="00F56271"/>
    <w:pPr>
      <w:jc w:val="left"/>
    </w:pPr>
    <w:rPr>
      <w:b w:val="0"/>
      <w:sz w:val="20"/>
    </w:rPr>
  </w:style>
  <w:style w:type="character" w:customStyle="1" w:styleId="Heading2aChar">
    <w:name w:val="Heading 2(a) Char"/>
    <w:basedOn w:val="Heading2Char"/>
    <w:link w:val="Heading2a"/>
    <w:rsid w:val="00F56271"/>
    <w:rPr>
      <w:rFonts w:asciiTheme="majorHAnsi" w:eastAsiaTheme="majorEastAsia" w:hAnsiTheme="majorHAnsi" w:cstheme="majorBidi"/>
      <w:b w:val="0"/>
      <w:color w:val="7F2860" w:themeColor="accent3"/>
      <w:sz w:val="20"/>
      <w:szCs w:val="26"/>
    </w:rPr>
  </w:style>
  <w:style w:type="paragraph" w:customStyle="1" w:styleId="Heading20">
    <w:name w:val="Heading_2"/>
    <w:basedOn w:val="Normal"/>
    <w:link w:val="Heading2Char0"/>
    <w:autoRedefine/>
    <w:qFormat/>
    <w:rsid w:val="00B207BB"/>
    <w:rPr>
      <w:b/>
      <w:color w:val="7F2860" w:themeColor="accent3"/>
      <w:sz w:val="22"/>
    </w:rPr>
  </w:style>
  <w:style w:type="character" w:customStyle="1" w:styleId="Heading2Char0">
    <w:name w:val="Heading_2 Char"/>
    <w:basedOn w:val="DefaultParagraphFont"/>
    <w:link w:val="Heading20"/>
    <w:rsid w:val="00B207BB"/>
    <w:rPr>
      <w:b/>
      <w:color w:val="7F2860" w:themeColor="accent3"/>
    </w:rPr>
  </w:style>
  <w:style w:type="paragraph" w:styleId="NoSpacing">
    <w:name w:val="No Spacing"/>
    <w:autoRedefine/>
    <w:uiPriority w:val="1"/>
    <w:qFormat/>
    <w:rsid w:val="00F56271"/>
    <w:pPr>
      <w:spacing w:after="0" w:line="240" w:lineRule="auto"/>
      <w:jc w:val="both"/>
    </w:pPr>
    <w:rPr>
      <w:color w:val="002060"/>
      <w:sz w:val="20"/>
    </w:rPr>
  </w:style>
  <w:style w:type="character" w:styleId="PlaceholderText">
    <w:name w:val="Placeholder Text"/>
    <w:basedOn w:val="DefaultParagraphFont"/>
    <w:uiPriority w:val="99"/>
    <w:semiHidden/>
    <w:rsid w:val="00CA4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umleian">
  <a:themeElements>
    <a:clrScheme name="Lumleian2">
      <a:dk1>
        <a:srgbClr val="1C146B"/>
      </a:dk1>
      <a:lt1>
        <a:sysClr val="window" lastClr="FFFFFF"/>
      </a:lt1>
      <a:dk2>
        <a:srgbClr val="000000"/>
      </a:dk2>
      <a:lt2>
        <a:srgbClr val="EEECE1"/>
      </a:lt2>
      <a:accent1>
        <a:srgbClr val="0072C6"/>
      </a:accent1>
      <a:accent2>
        <a:srgbClr val="1C146B"/>
      </a:accent2>
      <a:accent3>
        <a:srgbClr val="7F2860"/>
      </a:accent3>
      <a:accent4>
        <a:srgbClr val="808080"/>
      </a:accent4>
      <a:accent5>
        <a:srgbClr val="F95602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3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solidFill>
            <a:schemeClr val="accent3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Greenberg</dc:creator>
  <cp:keywords/>
  <dc:description/>
  <cp:lastModifiedBy>Robert Jr Parayno</cp:lastModifiedBy>
  <cp:revision>2</cp:revision>
  <dcterms:created xsi:type="dcterms:W3CDTF">2022-01-05T21:10:00Z</dcterms:created>
  <dcterms:modified xsi:type="dcterms:W3CDTF">2022-01-05T21:10:00Z</dcterms:modified>
</cp:coreProperties>
</file>